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F44839" w14:textId="16BDB1E8" w:rsidR="00EC5F50" w:rsidRPr="002B44D5" w:rsidRDefault="00EC5F50" w:rsidP="00CE3767">
      <w:pPr>
        <w:jc w:val="center"/>
        <w:rPr>
          <w:rFonts w:cs="Arial"/>
          <w:szCs w:val="24"/>
        </w:rPr>
      </w:pPr>
      <w:r w:rsidRPr="002B44D5">
        <w:rPr>
          <w:noProof/>
          <w:szCs w:val="24"/>
          <w:lang w:eastAsia="en-GB"/>
        </w:rPr>
        <w:drawing>
          <wp:inline distT="0" distB="0" distL="0" distR="0" wp14:anchorId="782EB3CD" wp14:editId="32B4B7E2">
            <wp:extent cx="272415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4150" cy="952500"/>
                    </a:xfrm>
                    <a:prstGeom prst="rect">
                      <a:avLst/>
                    </a:prstGeom>
                  </pic:spPr>
                </pic:pic>
              </a:graphicData>
            </a:graphic>
          </wp:inline>
        </w:drawing>
      </w:r>
    </w:p>
    <w:p w14:paraId="5983A7D2" w14:textId="77777777" w:rsidR="00EC5F50" w:rsidRPr="002B44D5" w:rsidRDefault="00EC5F50" w:rsidP="00EC5F50">
      <w:pPr>
        <w:jc w:val="center"/>
        <w:rPr>
          <w:rFonts w:cs="Arial"/>
          <w:szCs w:val="24"/>
        </w:rPr>
      </w:pPr>
    </w:p>
    <w:p w14:paraId="2AC9F988" w14:textId="77777777" w:rsidR="00EC5F50" w:rsidRPr="002B44D5" w:rsidRDefault="00EC5F50" w:rsidP="00EC5F50">
      <w:pPr>
        <w:jc w:val="center"/>
        <w:rPr>
          <w:rFonts w:cs="Arial"/>
          <w:szCs w:val="24"/>
        </w:rPr>
      </w:pPr>
    </w:p>
    <w:p w14:paraId="0CD91DAE" w14:textId="77777777" w:rsidR="00CE3767" w:rsidRPr="001F653B" w:rsidRDefault="00CE3767" w:rsidP="00CE3767">
      <w:pPr>
        <w:jc w:val="center"/>
        <w:rPr>
          <w:rFonts w:ascii="Times New Roman" w:hAnsi="Times New Roman" w:cs="Times New Roman"/>
          <w:b/>
          <w:sz w:val="32"/>
          <w:szCs w:val="32"/>
        </w:rPr>
      </w:pPr>
      <w:r w:rsidRPr="001F653B">
        <w:rPr>
          <w:rFonts w:ascii="Times New Roman" w:hAnsi="Times New Roman" w:cs="Times New Roman"/>
          <w:b/>
          <w:sz w:val="32"/>
          <w:szCs w:val="32"/>
        </w:rPr>
        <w:t>BA (Hons) International Hotel Management</w:t>
      </w:r>
    </w:p>
    <w:p w14:paraId="00546652" w14:textId="77777777" w:rsidR="00CE3767" w:rsidRPr="001F653B" w:rsidRDefault="00CE3767" w:rsidP="00CE3767">
      <w:pPr>
        <w:jc w:val="center"/>
        <w:rPr>
          <w:rFonts w:ascii="Times New Roman" w:hAnsi="Times New Roman" w:cs="Times New Roman"/>
          <w:b/>
          <w:sz w:val="32"/>
          <w:szCs w:val="32"/>
        </w:rPr>
      </w:pPr>
      <w:r w:rsidRPr="001F653B">
        <w:rPr>
          <w:rFonts w:ascii="Times New Roman" w:hAnsi="Times New Roman" w:cs="Times New Roman"/>
          <w:b/>
          <w:sz w:val="32"/>
          <w:szCs w:val="32"/>
        </w:rPr>
        <w:t>Personnel Resourcing and Development</w:t>
      </w:r>
    </w:p>
    <w:p w14:paraId="40E5FD8E" w14:textId="77777777" w:rsidR="00CE3767" w:rsidRDefault="00CE3767" w:rsidP="00CE3767">
      <w:pPr>
        <w:jc w:val="center"/>
        <w:rPr>
          <w:rFonts w:ascii="Times New Roman" w:hAnsi="Times New Roman" w:cs="Times New Roman"/>
          <w:b/>
          <w:sz w:val="32"/>
          <w:szCs w:val="32"/>
        </w:rPr>
      </w:pPr>
      <w:r w:rsidRPr="001F653B">
        <w:rPr>
          <w:rFonts w:ascii="Times New Roman" w:hAnsi="Times New Roman" w:cs="Times New Roman"/>
          <w:b/>
          <w:sz w:val="32"/>
          <w:szCs w:val="32"/>
        </w:rPr>
        <w:t>BMIH5005</w:t>
      </w:r>
    </w:p>
    <w:p w14:paraId="523CF90B" w14:textId="77777777" w:rsidR="00CE3767" w:rsidRDefault="00CE3767" w:rsidP="00CE3767">
      <w:pPr>
        <w:jc w:val="center"/>
        <w:rPr>
          <w:rFonts w:ascii="Times New Roman" w:hAnsi="Times New Roman" w:cs="Times New Roman"/>
          <w:b/>
          <w:sz w:val="32"/>
          <w:szCs w:val="32"/>
        </w:rPr>
      </w:pPr>
    </w:p>
    <w:p w14:paraId="082AF5AA" w14:textId="77777777" w:rsidR="00CE3767" w:rsidRDefault="00CE3767" w:rsidP="00CE3767">
      <w:pPr>
        <w:jc w:val="center"/>
        <w:rPr>
          <w:rFonts w:ascii="Times New Roman" w:hAnsi="Times New Roman" w:cs="Times New Roman"/>
          <w:b/>
          <w:sz w:val="32"/>
          <w:szCs w:val="32"/>
        </w:rPr>
      </w:pPr>
    </w:p>
    <w:p w14:paraId="731F25FD" w14:textId="77777777" w:rsidR="00CE3767" w:rsidRDefault="00CE3767" w:rsidP="00CE3767">
      <w:pPr>
        <w:jc w:val="center"/>
        <w:rPr>
          <w:rFonts w:ascii="Times New Roman" w:hAnsi="Times New Roman" w:cs="Times New Roman"/>
          <w:b/>
          <w:sz w:val="32"/>
          <w:szCs w:val="32"/>
        </w:rPr>
      </w:pPr>
    </w:p>
    <w:p w14:paraId="0D0153B3" w14:textId="77777777" w:rsidR="00CE3767" w:rsidRPr="001F653B" w:rsidRDefault="00CE3767" w:rsidP="00CE3767">
      <w:pPr>
        <w:jc w:val="center"/>
        <w:rPr>
          <w:rFonts w:ascii="Times New Roman" w:hAnsi="Times New Roman" w:cs="Times New Roman"/>
          <w:b/>
          <w:sz w:val="32"/>
          <w:szCs w:val="32"/>
        </w:rPr>
      </w:pPr>
    </w:p>
    <w:p w14:paraId="06F4A604" w14:textId="77777777" w:rsidR="00CE3767" w:rsidRPr="001F653B" w:rsidRDefault="00CE3767" w:rsidP="00CE3767">
      <w:pPr>
        <w:jc w:val="center"/>
        <w:rPr>
          <w:rFonts w:ascii="Times New Roman" w:hAnsi="Times New Roman" w:cs="Times New Roman"/>
          <w:sz w:val="32"/>
          <w:szCs w:val="32"/>
        </w:rPr>
      </w:pPr>
      <w:r w:rsidRPr="007501A0">
        <w:rPr>
          <w:rFonts w:ascii="Times New Roman" w:hAnsi="Times New Roman" w:cs="Times New Roman"/>
          <w:color w:val="2F5496" w:themeColor="accent1" w:themeShade="BF"/>
          <w:sz w:val="32"/>
          <w:szCs w:val="32"/>
        </w:rPr>
        <w:t>Lecturer</w:t>
      </w:r>
      <w:r w:rsidRPr="001F653B">
        <w:rPr>
          <w:rFonts w:ascii="Times New Roman" w:hAnsi="Times New Roman" w:cs="Times New Roman"/>
          <w:sz w:val="32"/>
          <w:szCs w:val="32"/>
        </w:rPr>
        <w:t>: Scott James</w:t>
      </w:r>
    </w:p>
    <w:p w14:paraId="72918C77" w14:textId="77777777" w:rsidR="00CE3767" w:rsidRPr="001F653B" w:rsidRDefault="00CE3767" w:rsidP="00CE3767">
      <w:pPr>
        <w:jc w:val="center"/>
        <w:rPr>
          <w:rFonts w:ascii="Times New Roman" w:hAnsi="Times New Roman" w:cs="Times New Roman"/>
          <w:sz w:val="32"/>
          <w:szCs w:val="32"/>
        </w:rPr>
      </w:pPr>
      <w:r w:rsidRPr="007501A0">
        <w:rPr>
          <w:rFonts w:ascii="Times New Roman" w:hAnsi="Times New Roman" w:cs="Times New Roman"/>
          <w:color w:val="2F5496" w:themeColor="accent1" w:themeShade="BF"/>
          <w:sz w:val="32"/>
          <w:szCs w:val="32"/>
        </w:rPr>
        <w:t>Student Name</w:t>
      </w:r>
      <w:r w:rsidRPr="001F653B">
        <w:rPr>
          <w:rFonts w:ascii="Times New Roman" w:hAnsi="Times New Roman" w:cs="Times New Roman"/>
          <w:sz w:val="32"/>
          <w:szCs w:val="32"/>
        </w:rPr>
        <w:t>: Rowshan Ara Chowdhury</w:t>
      </w:r>
    </w:p>
    <w:p w14:paraId="54C6A717" w14:textId="77777777" w:rsidR="00CE3767" w:rsidRPr="001F653B" w:rsidRDefault="00CE3767" w:rsidP="00CE3767">
      <w:pPr>
        <w:jc w:val="center"/>
        <w:rPr>
          <w:rFonts w:ascii="Times New Roman" w:hAnsi="Times New Roman" w:cs="Times New Roman"/>
          <w:sz w:val="32"/>
          <w:szCs w:val="32"/>
        </w:rPr>
      </w:pPr>
      <w:r w:rsidRPr="007501A0">
        <w:rPr>
          <w:rFonts w:ascii="Times New Roman" w:hAnsi="Times New Roman" w:cs="Times New Roman"/>
          <w:color w:val="2F5496" w:themeColor="accent1" w:themeShade="BF"/>
          <w:sz w:val="32"/>
          <w:szCs w:val="32"/>
        </w:rPr>
        <w:t>Student ID</w:t>
      </w:r>
      <w:r w:rsidRPr="001F653B">
        <w:rPr>
          <w:rFonts w:ascii="Times New Roman" w:hAnsi="Times New Roman" w:cs="Times New Roman"/>
          <w:sz w:val="32"/>
          <w:szCs w:val="32"/>
        </w:rPr>
        <w:t>: 2231044</w:t>
      </w:r>
    </w:p>
    <w:p w14:paraId="640512EB" w14:textId="77777777" w:rsidR="00CE3767" w:rsidRDefault="00CE3767" w:rsidP="00CE3767">
      <w:pPr>
        <w:jc w:val="center"/>
        <w:rPr>
          <w:bCs/>
          <w:szCs w:val="24"/>
        </w:rPr>
      </w:pPr>
    </w:p>
    <w:p w14:paraId="0FEDE118" w14:textId="3178890E" w:rsidR="00AB56FC" w:rsidRDefault="00AB56FC">
      <w:pPr>
        <w:spacing w:after="160" w:line="259" w:lineRule="auto"/>
        <w:jc w:val="left"/>
      </w:pPr>
    </w:p>
    <w:p w14:paraId="3BFD6349" w14:textId="77777777" w:rsidR="00CE3767" w:rsidRDefault="00CE3767">
      <w:pPr>
        <w:spacing w:after="160" w:line="259" w:lineRule="auto"/>
        <w:jc w:val="left"/>
      </w:pPr>
    </w:p>
    <w:p w14:paraId="045FF11D" w14:textId="77777777" w:rsidR="00CE3767" w:rsidRDefault="00CE3767">
      <w:pPr>
        <w:spacing w:after="160" w:line="259" w:lineRule="auto"/>
        <w:jc w:val="left"/>
      </w:pPr>
    </w:p>
    <w:p w14:paraId="0C5BE458" w14:textId="77777777" w:rsidR="00CE3767" w:rsidRDefault="00CE3767">
      <w:pPr>
        <w:spacing w:after="160" w:line="259" w:lineRule="auto"/>
        <w:jc w:val="left"/>
      </w:pPr>
    </w:p>
    <w:p w14:paraId="72F09F3D" w14:textId="77777777" w:rsidR="00CE3767" w:rsidRDefault="00CE3767">
      <w:pPr>
        <w:spacing w:after="160" w:line="259" w:lineRule="auto"/>
        <w:jc w:val="left"/>
      </w:pPr>
    </w:p>
    <w:p w14:paraId="3EA5C55D" w14:textId="77777777" w:rsidR="00CE3767" w:rsidRDefault="00CE3767">
      <w:pPr>
        <w:spacing w:after="160" w:line="259" w:lineRule="auto"/>
        <w:jc w:val="left"/>
      </w:pPr>
    </w:p>
    <w:p w14:paraId="7A20AB5F" w14:textId="77777777" w:rsidR="00CE3767" w:rsidRDefault="00CE3767">
      <w:pPr>
        <w:spacing w:after="160" w:line="259" w:lineRule="auto"/>
        <w:jc w:val="left"/>
      </w:pPr>
    </w:p>
    <w:p w14:paraId="1766FB62" w14:textId="77777777" w:rsidR="00CE3767" w:rsidRDefault="00CE3767">
      <w:pPr>
        <w:spacing w:after="160" w:line="259" w:lineRule="auto"/>
        <w:jc w:val="left"/>
      </w:pPr>
    </w:p>
    <w:p w14:paraId="32DBA40C" w14:textId="77777777" w:rsidR="00CE3767" w:rsidRDefault="00CE3767">
      <w:pPr>
        <w:spacing w:after="160" w:line="259" w:lineRule="auto"/>
        <w:jc w:val="left"/>
      </w:pPr>
    </w:p>
    <w:p w14:paraId="0E6D29E2" w14:textId="77777777" w:rsidR="00CE3767" w:rsidRDefault="00CE3767">
      <w:pPr>
        <w:spacing w:after="160" w:line="259" w:lineRule="auto"/>
        <w:jc w:val="left"/>
      </w:pPr>
    </w:p>
    <w:sdt>
      <w:sdtPr>
        <w:rPr>
          <w:rFonts w:ascii="Arial" w:eastAsiaTheme="minorHAnsi" w:hAnsi="Arial" w:cstheme="minorBidi"/>
          <w:color w:val="auto"/>
          <w:sz w:val="24"/>
          <w:szCs w:val="22"/>
          <w:lang w:val="en-GB"/>
        </w:rPr>
        <w:id w:val="1089280125"/>
        <w:docPartObj>
          <w:docPartGallery w:val="Table of Contents"/>
          <w:docPartUnique/>
        </w:docPartObj>
      </w:sdtPr>
      <w:sdtEndPr>
        <w:rPr>
          <w:b/>
          <w:bCs/>
          <w:noProof/>
        </w:rPr>
      </w:sdtEndPr>
      <w:sdtContent>
        <w:p w14:paraId="09D15D31" w14:textId="61218782" w:rsidR="00AB56FC" w:rsidRDefault="00AB56FC">
          <w:pPr>
            <w:pStyle w:val="TOCHeading"/>
            <w:rPr>
              <w:b/>
              <w:bCs/>
              <w:color w:val="000000" w:themeColor="text1"/>
            </w:rPr>
          </w:pPr>
          <w:r w:rsidRPr="00EC5F50">
            <w:rPr>
              <w:b/>
              <w:bCs/>
              <w:color w:val="000000" w:themeColor="text1"/>
            </w:rPr>
            <w:t>Table of Contents</w:t>
          </w:r>
        </w:p>
        <w:p w14:paraId="0ABD3B7B" w14:textId="77777777" w:rsidR="007A1411" w:rsidRPr="007A1411" w:rsidRDefault="007A1411" w:rsidP="007A1411">
          <w:pPr>
            <w:rPr>
              <w:lang w:val="en-US"/>
            </w:rPr>
          </w:pPr>
        </w:p>
        <w:p w14:paraId="4AE28EBB" w14:textId="3761C0B6" w:rsidR="00AD2575" w:rsidRDefault="00AB56FC">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8512053" w:history="1">
            <w:r w:rsidR="00AD2575" w:rsidRPr="00CC3A84">
              <w:rPr>
                <w:rStyle w:val="Hyperlink"/>
                <w:noProof/>
              </w:rPr>
              <w:t>Introduction and Background</w:t>
            </w:r>
            <w:r w:rsidR="00AD2575">
              <w:rPr>
                <w:noProof/>
                <w:webHidden/>
              </w:rPr>
              <w:tab/>
            </w:r>
            <w:r w:rsidR="00AD2575">
              <w:rPr>
                <w:noProof/>
                <w:webHidden/>
              </w:rPr>
              <w:fldChar w:fldCharType="begin"/>
            </w:r>
            <w:r w:rsidR="00AD2575">
              <w:rPr>
                <w:noProof/>
                <w:webHidden/>
              </w:rPr>
              <w:instrText xml:space="preserve"> PAGEREF _Toc168512053 \h </w:instrText>
            </w:r>
            <w:r w:rsidR="00AD2575">
              <w:rPr>
                <w:noProof/>
                <w:webHidden/>
              </w:rPr>
            </w:r>
            <w:r w:rsidR="00AD2575">
              <w:rPr>
                <w:noProof/>
                <w:webHidden/>
              </w:rPr>
              <w:fldChar w:fldCharType="separate"/>
            </w:r>
            <w:r w:rsidR="00AD2575">
              <w:rPr>
                <w:noProof/>
                <w:webHidden/>
              </w:rPr>
              <w:t>3</w:t>
            </w:r>
            <w:r w:rsidR="00AD2575">
              <w:rPr>
                <w:noProof/>
                <w:webHidden/>
              </w:rPr>
              <w:fldChar w:fldCharType="end"/>
            </w:r>
          </w:hyperlink>
        </w:p>
        <w:p w14:paraId="708A7013" w14:textId="2B04461B" w:rsidR="00AD2575" w:rsidRDefault="007B7C44">
          <w:pPr>
            <w:pStyle w:val="TOC1"/>
            <w:tabs>
              <w:tab w:val="right" w:leader="dot" w:pos="9350"/>
            </w:tabs>
            <w:rPr>
              <w:rFonts w:asciiTheme="minorHAnsi" w:eastAsiaTheme="minorEastAsia" w:hAnsiTheme="minorHAnsi"/>
              <w:noProof/>
              <w:sz w:val="22"/>
              <w:lang w:eastAsia="en-GB"/>
            </w:rPr>
          </w:pPr>
          <w:hyperlink w:anchor="_Toc168512054" w:history="1">
            <w:r w:rsidR="00AD2575" w:rsidRPr="00CC3A84">
              <w:rPr>
                <w:rStyle w:val="Hyperlink"/>
                <w:noProof/>
              </w:rPr>
              <w:t>Literature review</w:t>
            </w:r>
            <w:r w:rsidR="00AD2575">
              <w:rPr>
                <w:noProof/>
                <w:webHidden/>
              </w:rPr>
              <w:tab/>
            </w:r>
            <w:r w:rsidR="00AD2575">
              <w:rPr>
                <w:noProof/>
                <w:webHidden/>
              </w:rPr>
              <w:fldChar w:fldCharType="begin"/>
            </w:r>
            <w:r w:rsidR="00AD2575">
              <w:rPr>
                <w:noProof/>
                <w:webHidden/>
              </w:rPr>
              <w:instrText xml:space="preserve"> PAGEREF _Toc168512054 \h </w:instrText>
            </w:r>
            <w:r w:rsidR="00AD2575">
              <w:rPr>
                <w:noProof/>
                <w:webHidden/>
              </w:rPr>
            </w:r>
            <w:r w:rsidR="00AD2575">
              <w:rPr>
                <w:noProof/>
                <w:webHidden/>
              </w:rPr>
              <w:fldChar w:fldCharType="separate"/>
            </w:r>
            <w:r w:rsidR="00AD2575">
              <w:rPr>
                <w:noProof/>
                <w:webHidden/>
              </w:rPr>
              <w:t>4</w:t>
            </w:r>
            <w:r w:rsidR="00AD2575">
              <w:rPr>
                <w:noProof/>
                <w:webHidden/>
              </w:rPr>
              <w:fldChar w:fldCharType="end"/>
            </w:r>
          </w:hyperlink>
        </w:p>
        <w:p w14:paraId="09FA886F" w14:textId="47036A76" w:rsidR="00AD2575" w:rsidRDefault="007B7C44">
          <w:pPr>
            <w:pStyle w:val="TOC1"/>
            <w:tabs>
              <w:tab w:val="right" w:leader="dot" w:pos="9350"/>
            </w:tabs>
            <w:rPr>
              <w:rFonts w:asciiTheme="minorHAnsi" w:eastAsiaTheme="minorEastAsia" w:hAnsiTheme="minorHAnsi"/>
              <w:noProof/>
              <w:sz w:val="22"/>
              <w:lang w:eastAsia="en-GB"/>
            </w:rPr>
          </w:pPr>
          <w:hyperlink w:anchor="_Toc168512055" w:history="1">
            <w:r w:rsidR="00AD2575" w:rsidRPr="00CC3A84">
              <w:rPr>
                <w:rStyle w:val="Hyperlink"/>
                <w:noProof/>
              </w:rPr>
              <w:t>Conclusion and recommendation</w:t>
            </w:r>
            <w:r w:rsidR="00AD2575">
              <w:rPr>
                <w:noProof/>
                <w:webHidden/>
              </w:rPr>
              <w:tab/>
            </w:r>
            <w:r w:rsidR="00AD2575">
              <w:rPr>
                <w:noProof/>
                <w:webHidden/>
              </w:rPr>
              <w:fldChar w:fldCharType="begin"/>
            </w:r>
            <w:r w:rsidR="00AD2575">
              <w:rPr>
                <w:noProof/>
                <w:webHidden/>
              </w:rPr>
              <w:instrText xml:space="preserve"> PAGEREF _Toc168512055 \h </w:instrText>
            </w:r>
            <w:r w:rsidR="00AD2575">
              <w:rPr>
                <w:noProof/>
                <w:webHidden/>
              </w:rPr>
            </w:r>
            <w:r w:rsidR="00AD2575">
              <w:rPr>
                <w:noProof/>
                <w:webHidden/>
              </w:rPr>
              <w:fldChar w:fldCharType="separate"/>
            </w:r>
            <w:r w:rsidR="00AD2575">
              <w:rPr>
                <w:noProof/>
                <w:webHidden/>
              </w:rPr>
              <w:t>9</w:t>
            </w:r>
            <w:r w:rsidR="00AD2575">
              <w:rPr>
                <w:noProof/>
                <w:webHidden/>
              </w:rPr>
              <w:fldChar w:fldCharType="end"/>
            </w:r>
          </w:hyperlink>
        </w:p>
        <w:p w14:paraId="6B50C3CB" w14:textId="75A76CCF" w:rsidR="00AD2575" w:rsidRDefault="007B7C44">
          <w:pPr>
            <w:pStyle w:val="TOC1"/>
            <w:tabs>
              <w:tab w:val="right" w:leader="dot" w:pos="9350"/>
            </w:tabs>
            <w:rPr>
              <w:rFonts w:asciiTheme="minorHAnsi" w:eastAsiaTheme="minorEastAsia" w:hAnsiTheme="minorHAnsi"/>
              <w:noProof/>
              <w:sz w:val="22"/>
              <w:lang w:eastAsia="en-GB"/>
            </w:rPr>
          </w:pPr>
          <w:hyperlink w:anchor="_Toc168512056" w:history="1">
            <w:r w:rsidR="00AD2575" w:rsidRPr="00CC3A84">
              <w:rPr>
                <w:rStyle w:val="Hyperlink"/>
                <w:noProof/>
              </w:rPr>
              <w:t>Reference list</w:t>
            </w:r>
            <w:r w:rsidR="00AD2575">
              <w:rPr>
                <w:noProof/>
                <w:webHidden/>
              </w:rPr>
              <w:tab/>
            </w:r>
            <w:r w:rsidR="00AD2575">
              <w:rPr>
                <w:noProof/>
                <w:webHidden/>
              </w:rPr>
              <w:fldChar w:fldCharType="begin"/>
            </w:r>
            <w:r w:rsidR="00AD2575">
              <w:rPr>
                <w:noProof/>
                <w:webHidden/>
              </w:rPr>
              <w:instrText xml:space="preserve"> PAGEREF _Toc168512056 \h </w:instrText>
            </w:r>
            <w:r w:rsidR="00AD2575">
              <w:rPr>
                <w:noProof/>
                <w:webHidden/>
              </w:rPr>
            </w:r>
            <w:r w:rsidR="00AD2575">
              <w:rPr>
                <w:noProof/>
                <w:webHidden/>
              </w:rPr>
              <w:fldChar w:fldCharType="separate"/>
            </w:r>
            <w:r w:rsidR="00AD2575">
              <w:rPr>
                <w:noProof/>
                <w:webHidden/>
              </w:rPr>
              <w:t>11</w:t>
            </w:r>
            <w:r w:rsidR="00AD2575">
              <w:rPr>
                <w:noProof/>
                <w:webHidden/>
              </w:rPr>
              <w:fldChar w:fldCharType="end"/>
            </w:r>
          </w:hyperlink>
        </w:p>
        <w:p w14:paraId="3FF0D387" w14:textId="357B0103" w:rsidR="00AB56FC" w:rsidRDefault="00AB56FC">
          <w:r>
            <w:rPr>
              <w:b/>
              <w:bCs/>
              <w:noProof/>
            </w:rPr>
            <w:fldChar w:fldCharType="end"/>
          </w:r>
        </w:p>
      </w:sdtContent>
    </w:sdt>
    <w:p w14:paraId="72AE0C39" w14:textId="77777777" w:rsidR="00642B91" w:rsidRDefault="00642B91"/>
    <w:p w14:paraId="187C06E1" w14:textId="2EABA276" w:rsidR="004C6352" w:rsidRDefault="004C6352" w:rsidP="005C519D">
      <w:pPr>
        <w:jc w:val="center"/>
      </w:pPr>
      <w:r>
        <w:br w:type="page"/>
      </w:r>
    </w:p>
    <w:p w14:paraId="72DDA64D" w14:textId="0454E251" w:rsidR="00412416" w:rsidRPr="00EC5F50" w:rsidRDefault="00AD6EB4" w:rsidP="00B816FC">
      <w:pPr>
        <w:pStyle w:val="Heading1"/>
        <w:rPr>
          <w:color w:val="000000" w:themeColor="text1"/>
        </w:rPr>
      </w:pPr>
      <w:bookmarkStart w:id="0" w:name="_Toc168512053"/>
      <w:r w:rsidRPr="00EC5F50">
        <w:rPr>
          <w:color w:val="000000" w:themeColor="text1"/>
        </w:rPr>
        <w:t xml:space="preserve">Introduction and </w:t>
      </w:r>
      <w:r w:rsidR="004C6352" w:rsidRPr="00EC5F50">
        <w:rPr>
          <w:color w:val="000000" w:themeColor="text1"/>
        </w:rPr>
        <w:t>Background</w:t>
      </w:r>
      <w:bookmarkEnd w:id="0"/>
      <w:r w:rsidR="004C6352" w:rsidRPr="00EC5F50">
        <w:rPr>
          <w:color w:val="000000" w:themeColor="text1"/>
        </w:rPr>
        <w:t xml:space="preserve"> </w:t>
      </w:r>
    </w:p>
    <w:p w14:paraId="7B786402" w14:textId="271D6EE8" w:rsidR="004C6352" w:rsidRPr="00EC5F50" w:rsidRDefault="00D75057" w:rsidP="004C6352">
      <w:pPr>
        <w:spacing w:after="160"/>
        <w:rPr>
          <w:color w:val="000000" w:themeColor="text1"/>
        </w:rPr>
      </w:pPr>
      <w:r w:rsidRPr="00EC5F50">
        <w:rPr>
          <w:b/>
          <w:bCs/>
          <w:color w:val="000000" w:themeColor="text1"/>
        </w:rPr>
        <w:t xml:space="preserve">Holiday Inn </w:t>
      </w:r>
      <w:r w:rsidR="004C6352" w:rsidRPr="00EC5F50">
        <w:rPr>
          <w:color w:val="000000" w:themeColor="text1"/>
        </w:rPr>
        <w:t>will be the subject of this investigation</w:t>
      </w:r>
      <w:r w:rsidRPr="00EC5F50">
        <w:rPr>
          <w:color w:val="000000" w:themeColor="text1"/>
        </w:rPr>
        <w:t xml:space="preserve"> and t</w:t>
      </w:r>
      <w:r w:rsidR="004C6352" w:rsidRPr="00EC5F50">
        <w:rPr>
          <w:color w:val="000000" w:themeColor="text1"/>
        </w:rPr>
        <w:t xml:space="preserve">he study will investigate how workers' performance management and monitoring in various </w:t>
      </w:r>
      <w:r w:rsidRPr="00EC5F50">
        <w:rPr>
          <w:color w:val="000000" w:themeColor="text1"/>
        </w:rPr>
        <w:t>working modes</w:t>
      </w:r>
      <w:r w:rsidR="004C6352" w:rsidRPr="00EC5F50">
        <w:rPr>
          <w:color w:val="000000" w:themeColor="text1"/>
        </w:rPr>
        <w:t xml:space="preserve"> are impacted by socioeconomic circumstances. The socio-economic forces include social class, social income level, education, work possibilities, community safety, and perceptions of social status and class as well as other factors. The complete assessment of a family's access to financial resources, social standing in relation to others, and social experiences is known as the socio-economic factors</w:t>
      </w:r>
      <w:r w:rsidR="002E45E8" w:rsidRPr="00EC5F50">
        <w:rPr>
          <w:color w:val="000000" w:themeColor="text1"/>
        </w:rPr>
        <w:t xml:space="preserve"> (Elena and Tatiana, 2015)</w:t>
      </w:r>
      <w:r w:rsidR="004C6352" w:rsidRPr="00EC5F50">
        <w:rPr>
          <w:color w:val="000000" w:themeColor="text1"/>
        </w:rPr>
        <w:t>. It is anticipated that the socioeconomic factor indicator would also have an effect on social people's work chances. In this regard, people's social standing is impacted by education, which is a powerful predictor of socioeconomic factors. The influence of new knowledge, technology, social trends, and other factors may affect industry trends very quickly. For instance, shifts in social variables have an impact on how the hotel sector grows and how marketing and promotion are done</w:t>
      </w:r>
      <w:r w:rsidR="002E45E8" w:rsidRPr="00EC5F50">
        <w:rPr>
          <w:color w:val="000000" w:themeColor="text1"/>
        </w:rPr>
        <w:t xml:space="preserve"> (Abidan, 2017)</w:t>
      </w:r>
      <w:r w:rsidR="004C6352" w:rsidRPr="00EC5F50">
        <w:rPr>
          <w:color w:val="000000" w:themeColor="text1"/>
        </w:rPr>
        <w:t xml:space="preserve">. </w:t>
      </w:r>
    </w:p>
    <w:p w14:paraId="2F348104" w14:textId="10FAFCD2" w:rsidR="00D32433" w:rsidRPr="00EC5F50" w:rsidRDefault="00D32433" w:rsidP="004C6352">
      <w:pPr>
        <w:spacing w:after="160"/>
        <w:rPr>
          <w:color w:val="000000" w:themeColor="text1"/>
        </w:rPr>
      </w:pPr>
      <w:r w:rsidRPr="00EC5F50">
        <w:rPr>
          <w:color w:val="000000" w:themeColor="text1"/>
        </w:rPr>
        <w:t xml:space="preserve">The industry trend is always changing because of the requirement of customers and change in the socio-economic factor. The UK hospitality industry has more vacancies in the job but highly employee turnover makes situation complicated and unpredictable. </w:t>
      </w:r>
    </w:p>
    <w:p w14:paraId="1617FADB" w14:textId="3552CF1B" w:rsidR="00D75057" w:rsidRPr="00EC5F50" w:rsidRDefault="00D75057" w:rsidP="004C6352">
      <w:pPr>
        <w:spacing w:after="160"/>
        <w:rPr>
          <w:color w:val="000000" w:themeColor="text1"/>
        </w:rPr>
      </w:pPr>
      <w:r w:rsidRPr="00EC5F50">
        <w:rPr>
          <w:color w:val="000000" w:themeColor="text1"/>
        </w:rPr>
        <w:t xml:space="preserve">Holiday Inn is regarded as the subsidiary hotel based on Atlanta, Georgia, United States. The hotel was established in 1952. The Holiday Inn </w:t>
      </w:r>
      <w:r w:rsidR="00AD6EB4" w:rsidRPr="00EC5F50">
        <w:rPr>
          <w:color w:val="000000" w:themeColor="text1"/>
        </w:rPr>
        <w:t>has more than 1100 location all over the world and the company is working under IHG Hotel and Restaurant. The company made more than 6 billion gross revenue in 2023. The company is leading more than 10,000 employees currently. But the company is facing challenges in maintaining the better performance of the employees</w:t>
      </w:r>
      <w:r w:rsidR="002E45E8" w:rsidRPr="00EC5F50">
        <w:rPr>
          <w:color w:val="000000" w:themeColor="text1"/>
        </w:rPr>
        <w:t xml:space="preserve"> (Lee and Yu, 2023)</w:t>
      </w:r>
      <w:r w:rsidR="00AD6EB4" w:rsidRPr="00EC5F50">
        <w:rPr>
          <w:color w:val="000000" w:themeColor="text1"/>
        </w:rPr>
        <w:t xml:space="preserve">. For this </w:t>
      </w:r>
      <w:r w:rsidR="00B816FC" w:rsidRPr="00EC5F50">
        <w:rPr>
          <w:color w:val="000000" w:themeColor="text1"/>
        </w:rPr>
        <w:t>reason,</w:t>
      </w:r>
      <w:r w:rsidR="00AD6EB4" w:rsidRPr="00EC5F50">
        <w:rPr>
          <w:color w:val="000000" w:themeColor="text1"/>
        </w:rPr>
        <w:t xml:space="preserve"> the research is going to be conducted to explore the impa</w:t>
      </w:r>
      <w:r w:rsidR="00F82C2C">
        <w:rPr>
          <w:color w:val="000000" w:themeColor="text1"/>
        </w:rPr>
        <w:t>ct of the socio-economic problems</w:t>
      </w:r>
      <w:r w:rsidR="00AD6EB4" w:rsidRPr="00EC5F50">
        <w:rPr>
          <w:color w:val="000000" w:themeColor="text1"/>
        </w:rPr>
        <w:t xml:space="preserve"> over the employee performance in different mode of working in Holiday Inn hotel.</w:t>
      </w:r>
    </w:p>
    <w:p w14:paraId="13EFDFE9" w14:textId="477BB1DE" w:rsidR="00951669" w:rsidRPr="00EC5F50" w:rsidRDefault="00951669" w:rsidP="00AD6EB4">
      <w:pPr>
        <w:rPr>
          <w:color w:val="000000" w:themeColor="text1"/>
        </w:rPr>
      </w:pPr>
      <w:r w:rsidRPr="00EC5F50">
        <w:rPr>
          <w:color w:val="000000" w:themeColor="text1"/>
        </w:rPr>
        <w:t xml:space="preserve">According to the past studies, an employee is a resource and worth for a business. Still, a business must figure out how to measure, certify, estimate, evaluate, improve, and indemnify workers' work-related exhibits. In terms of performance management and assessment, the model appears to play a crucial </w:t>
      </w:r>
      <w:r w:rsidR="00F82C2C">
        <w:rPr>
          <w:color w:val="000000" w:themeColor="text1"/>
        </w:rPr>
        <w:t>part</w:t>
      </w:r>
      <w:r w:rsidRPr="00EC5F50">
        <w:rPr>
          <w:color w:val="000000" w:themeColor="text1"/>
        </w:rPr>
        <w:t xml:space="preserve"> in helping a company achieve its goal of effectiveness. But according to Guest's (1999) research, certain workers' habits are impacted by the HRM's exercise of forcing them out</w:t>
      </w:r>
      <w:r w:rsidR="002E45E8" w:rsidRPr="00EC5F50">
        <w:rPr>
          <w:color w:val="000000" w:themeColor="text1"/>
        </w:rPr>
        <w:t xml:space="preserve"> (Sharikov </w:t>
      </w:r>
      <w:r w:rsidR="002E45E8" w:rsidRPr="00EC5F50">
        <w:rPr>
          <w:i/>
          <w:iCs/>
          <w:color w:val="000000" w:themeColor="text1"/>
        </w:rPr>
        <w:t>et al.,</w:t>
      </w:r>
      <w:r w:rsidR="002E45E8" w:rsidRPr="00EC5F50">
        <w:rPr>
          <w:color w:val="000000" w:themeColor="text1"/>
        </w:rPr>
        <w:t xml:space="preserve"> 2021)</w:t>
      </w:r>
      <w:r w:rsidRPr="00EC5F50">
        <w:rPr>
          <w:color w:val="000000" w:themeColor="text1"/>
        </w:rPr>
        <w:t>.</w:t>
      </w:r>
    </w:p>
    <w:p w14:paraId="657E8D26" w14:textId="17EA735F" w:rsidR="00D32433" w:rsidRPr="00EC5F50" w:rsidRDefault="00951669" w:rsidP="00D32433">
      <w:pPr>
        <w:rPr>
          <w:color w:val="000000" w:themeColor="text1"/>
        </w:rPr>
      </w:pPr>
      <w:r w:rsidRPr="00EC5F50">
        <w:rPr>
          <w:color w:val="000000" w:themeColor="text1"/>
        </w:rPr>
        <w:t>Holiday Inn aims to eliminate laziness and subpar performance as well as to accomplish excellence in planned goals, inspire high performance from staff members, improve employee skills, and eliminate bad performance from individual staff members</w:t>
      </w:r>
      <w:r w:rsidR="002E45E8" w:rsidRPr="00EC5F50">
        <w:rPr>
          <w:color w:val="000000" w:themeColor="text1"/>
        </w:rPr>
        <w:t xml:space="preserve"> (Tang and Tan, 2015)</w:t>
      </w:r>
      <w:r w:rsidRPr="00EC5F50">
        <w:rPr>
          <w:color w:val="000000" w:themeColor="text1"/>
        </w:rPr>
        <w:t xml:space="preserve">. Employee input will undoubtedly foster a feeling of community inside the company and foster an atmosphere where workers are competent and well-cared for (Lawer 2013). Zhang (2012) believes that the </w:t>
      </w:r>
      <w:r w:rsidR="00B816FC" w:rsidRPr="00EC5F50">
        <w:rPr>
          <w:color w:val="000000" w:themeColor="text1"/>
        </w:rPr>
        <w:t xml:space="preserve">performance management strategy </w:t>
      </w:r>
      <w:r w:rsidRPr="00EC5F50">
        <w:rPr>
          <w:color w:val="000000" w:themeColor="text1"/>
        </w:rPr>
        <w:t>is an item that is required to understand the results of employees as well as to monitor their abilities and strengths.</w:t>
      </w:r>
      <w:r w:rsidR="00D32433" w:rsidRPr="00EC5F50">
        <w:rPr>
          <w:color w:val="000000" w:themeColor="text1"/>
        </w:rPr>
        <w:t xml:space="preserve"> For instance, </w:t>
      </w:r>
      <w:r w:rsidR="00AD2575" w:rsidRPr="00EC5F50">
        <w:rPr>
          <w:color w:val="000000" w:themeColor="text1"/>
        </w:rPr>
        <w:t>Radison</w:t>
      </w:r>
      <w:r w:rsidR="00D32433" w:rsidRPr="00EC5F50">
        <w:rPr>
          <w:color w:val="000000" w:themeColor="text1"/>
        </w:rPr>
        <w:t xml:space="preserve">'s </w:t>
      </w:r>
      <w:r w:rsidR="00AD2575" w:rsidRPr="00EC5F50">
        <w:rPr>
          <w:color w:val="000000" w:themeColor="text1"/>
        </w:rPr>
        <w:t>retention</w:t>
      </w:r>
      <w:r w:rsidR="00D32433" w:rsidRPr="00EC5F50">
        <w:rPr>
          <w:color w:val="000000" w:themeColor="text1"/>
        </w:rPr>
        <w:t xml:space="preserve"> rate is 3</w:t>
      </w:r>
      <w:r w:rsidR="00AD2575" w:rsidRPr="00EC5F50">
        <w:rPr>
          <w:color w:val="000000" w:themeColor="text1"/>
        </w:rPr>
        <w:t>5</w:t>
      </w:r>
      <w:r w:rsidR="00D32433" w:rsidRPr="00EC5F50">
        <w:rPr>
          <w:color w:val="000000" w:themeColor="text1"/>
        </w:rPr>
        <w:t xml:space="preserve">%, which is </w:t>
      </w:r>
      <w:r w:rsidR="00AD2575" w:rsidRPr="00EC5F50">
        <w:rPr>
          <w:color w:val="000000" w:themeColor="text1"/>
        </w:rPr>
        <w:t>higher</w:t>
      </w:r>
      <w:r w:rsidR="00D32433" w:rsidRPr="00EC5F50">
        <w:rPr>
          <w:color w:val="000000" w:themeColor="text1"/>
        </w:rPr>
        <w:t xml:space="preserve"> than the industry average</w:t>
      </w:r>
      <w:r w:rsidR="00AD2575" w:rsidRPr="00EC5F50">
        <w:rPr>
          <w:color w:val="000000" w:themeColor="text1"/>
        </w:rPr>
        <w:t xml:space="preserve">. </w:t>
      </w:r>
      <w:r w:rsidR="00D32433" w:rsidRPr="00EC5F50">
        <w:rPr>
          <w:color w:val="000000" w:themeColor="text1"/>
        </w:rPr>
        <w:t xml:space="preserve">Through the provision of training facilities, a personal development program, and other work-related initiatives, the company has been able to reduce employee turnover. </w:t>
      </w:r>
      <w:r w:rsidR="00AD2575" w:rsidRPr="00EC5F50">
        <w:rPr>
          <w:color w:val="000000" w:themeColor="text1"/>
        </w:rPr>
        <w:t xml:space="preserve">When it comes to keeping talented staff, Radisson Hotels is in the top 35 percent of businesses of a comparable size. Eighty percent of Radisson Hotel staff members look forward to going to work every day. In general, 67% of Radisson Hotels' staff members believe the business is doing </w:t>
      </w:r>
      <w:r w:rsidR="00F82C2C">
        <w:rPr>
          <w:color w:val="000000" w:themeColor="text1"/>
        </w:rPr>
        <w:t>well</w:t>
      </w:r>
      <w:r w:rsidR="00AD2575" w:rsidRPr="00EC5F50">
        <w:rPr>
          <w:color w:val="000000" w:themeColor="text1"/>
        </w:rPr>
        <w:t xml:space="preserve"> to keep them on board, while 33% could be looking for other </w:t>
      </w:r>
      <w:r w:rsidR="00F82C2C">
        <w:rPr>
          <w:color w:val="000000" w:themeColor="text1"/>
        </w:rPr>
        <w:t>jobs</w:t>
      </w:r>
      <w:r w:rsidR="00AD2575" w:rsidRPr="00EC5F50">
        <w:rPr>
          <w:color w:val="000000" w:themeColor="text1"/>
        </w:rPr>
        <w:t xml:space="preserve">. </w:t>
      </w:r>
      <w:r w:rsidR="00F82C2C">
        <w:rPr>
          <w:color w:val="000000" w:themeColor="text1"/>
        </w:rPr>
        <w:t>As it is</w:t>
      </w:r>
      <w:r w:rsidR="00AD2575" w:rsidRPr="00EC5F50">
        <w:rPr>
          <w:color w:val="000000" w:themeColor="text1"/>
        </w:rPr>
        <w:t xml:space="preserve"> hard to locate good workers, keeping them on board becomes even more </w:t>
      </w:r>
      <w:r w:rsidR="00F82C2C">
        <w:rPr>
          <w:color w:val="000000" w:themeColor="text1"/>
        </w:rPr>
        <w:t>important</w:t>
      </w:r>
      <w:r w:rsidR="00AD2575" w:rsidRPr="00EC5F50">
        <w:rPr>
          <w:color w:val="000000" w:themeColor="text1"/>
        </w:rPr>
        <w:t>.</w:t>
      </w:r>
    </w:p>
    <w:p w14:paraId="74B79B77" w14:textId="3135CB8F" w:rsidR="00951669" w:rsidRPr="00EC5F50" w:rsidRDefault="00951669" w:rsidP="00AD6EB4">
      <w:pPr>
        <w:rPr>
          <w:color w:val="000000" w:themeColor="text1"/>
        </w:rPr>
      </w:pPr>
    </w:p>
    <w:p w14:paraId="4E4E5B9E" w14:textId="375452FB" w:rsidR="00EC46D9" w:rsidRPr="00EC5F50" w:rsidRDefault="00EC46D9" w:rsidP="00B816FC">
      <w:pPr>
        <w:pStyle w:val="Heading1"/>
        <w:rPr>
          <w:color w:val="000000" w:themeColor="text1"/>
        </w:rPr>
      </w:pPr>
      <w:bookmarkStart w:id="1" w:name="_Toc168512054"/>
      <w:r w:rsidRPr="00EC5F50">
        <w:rPr>
          <w:color w:val="000000" w:themeColor="text1"/>
        </w:rPr>
        <w:t>Literature review</w:t>
      </w:r>
      <w:bookmarkEnd w:id="1"/>
      <w:r w:rsidRPr="00EC5F50">
        <w:rPr>
          <w:color w:val="000000" w:themeColor="text1"/>
        </w:rPr>
        <w:t xml:space="preserve"> </w:t>
      </w:r>
    </w:p>
    <w:p w14:paraId="60F9723A" w14:textId="203F3FEB" w:rsidR="00EC46D9" w:rsidRPr="00EC5F50" w:rsidRDefault="00EC46D9" w:rsidP="00EC46D9">
      <w:pPr>
        <w:rPr>
          <w:color w:val="000000" w:themeColor="text1"/>
        </w:rPr>
      </w:pPr>
      <w:r w:rsidRPr="00EC5F50">
        <w:rPr>
          <w:color w:val="000000" w:themeColor="text1"/>
        </w:rPr>
        <w:t>It is anticipated that socioeconomic considerations would influence social economic activity. The socioeconomic elements have an influence on employee management in the hotel sector because they shape employees' behaviour in society according to their social standing, educational attainment, and other aspects. One significant socioeconomic component that influences many other socioeconomic aspects is education</w:t>
      </w:r>
      <w:r w:rsidR="002E45E8" w:rsidRPr="00EC5F50">
        <w:rPr>
          <w:color w:val="000000" w:themeColor="text1"/>
        </w:rPr>
        <w:t xml:space="preserve"> (Alomari, Awawdeh and Alolayyan, 2017)</w:t>
      </w:r>
      <w:r w:rsidRPr="00EC5F50">
        <w:rPr>
          <w:color w:val="000000" w:themeColor="text1"/>
        </w:rPr>
        <w:t>.</w:t>
      </w:r>
    </w:p>
    <w:p w14:paraId="43458908" w14:textId="12481421" w:rsidR="00EC46D9" w:rsidRPr="00EC5F50" w:rsidRDefault="00EC46D9" w:rsidP="00EC46D9">
      <w:pPr>
        <w:rPr>
          <w:color w:val="000000" w:themeColor="text1"/>
        </w:rPr>
      </w:pPr>
      <w:r w:rsidRPr="00EC5F50">
        <w:rPr>
          <w:color w:val="000000" w:themeColor="text1"/>
        </w:rPr>
        <w:t xml:space="preserve"> The socioeconomic circumstances that the staff members face have an impact on the quality of the services </w:t>
      </w:r>
      <w:r w:rsidR="00F82C2C">
        <w:rPr>
          <w:color w:val="000000" w:themeColor="text1"/>
        </w:rPr>
        <w:t>given</w:t>
      </w:r>
      <w:r w:rsidRPr="00EC5F50">
        <w:rPr>
          <w:color w:val="000000" w:themeColor="text1"/>
        </w:rPr>
        <w:t xml:space="preserve"> and the management of food and beverages. The study also showed that an employee's social standing, income, and prestige all improve their performance while they work at a hotel. Over time, employee engagement has drawn more and more attention. The phrase "engagement" was used to describe how people incorporate their involvement in the organization. When all the elements of the scenario come together perfectly, the researcher defined personal involvement as a manifestation of oneself via one's physical, cognitive, and emotional labour. Furthermore, it was postulated that acts that strengthen a person's bond with the role result from a mix of expressing one's preferred self and other factors</w:t>
      </w:r>
      <w:r w:rsidR="002E45E8" w:rsidRPr="00EC5F50">
        <w:rPr>
          <w:color w:val="000000" w:themeColor="text1"/>
        </w:rPr>
        <w:t xml:space="preserve"> (Arslan, 2019)</w:t>
      </w:r>
      <w:r w:rsidRPr="00EC5F50">
        <w:rPr>
          <w:color w:val="000000" w:themeColor="text1"/>
        </w:rPr>
        <w:t xml:space="preserve">. </w:t>
      </w:r>
    </w:p>
    <w:p w14:paraId="096919E6" w14:textId="77777777" w:rsidR="002E45E8" w:rsidRPr="00EC5F50" w:rsidRDefault="00EC46D9" w:rsidP="00EC46D9">
      <w:pPr>
        <w:rPr>
          <w:color w:val="000000" w:themeColor="text1"/>
        </w:rPr>
      </w:pPr>
      <w:r w:rsidRPr="00EC5F50">
        <w:rPr>
          <w:color w:val="000000" w:themeColor="text1"/>
        </w:rPr>
        <w:t>According to Maslach (1998), engagement is the favourable aspect of the same psychological coin as work burnout. According to Maslach et al., job engagement would be the exact opposite of the three burnout aspects. Thus, high levels of energy, participation, and self-efficacy—a measure of one's own accomplishment—are indicative of engagement.</w:t>
      </w:r>
      <w:r w:rsidR="00B816FC" w:rsidRPr="00EC5F50">
        <w:rPr>
          <w:color w:val="000000" w:themeColor="text1"/>
        </w:rPr>
        <w:t xml:space="preserve"> </w:t>
      </w:r>
      <w:r w:rsidRPr="00EC5F50">
        <w:rPr>
          <w:color w:val="000000" w:themeColor="text1"/>
        </w:rPr>
        <w:t>The socio-economic factors</w:t>
      </w:r>
      <w:r w:rsidR="00B25408" w:rsidRPr="00EC5F50">
        <w:rPr>
          <w:color w:val="000000" w:themeColor="text1"/>
        </w:rPr>
        <w:t xml:space="preserve"> relate the employment opportunity, inflation rate, purchasing power and social income of the people. In hotel organisational their different working mode prevail such as inventory management, food and beverage, room division management and conference and Boquete</w:t>
      </w:r>
      <w:r w:rsidR="002E45E8" w:rsidRPr="00EC5F50">
        <w:rPr>
          <w:color w:val="000000" w:themeColor="text1"/>
        </w:rPr>
        <w:t xml:space="preserve"> (Hui, Xiang and Han, 2019)</w:t>
      </w:r>
      <w:r w:rsidR="00B25408" w:rsidRPr="00EC5F50">
        <w:rPr>
          <w:color w:val="000000" w:themeColor="text1"/>
        </w:rPr>
        <w:t xml:space="preserve">. </w:t>
      </w:r>
    </w:p>
    <w:p w14:paraId="760743DE" w14:textId="0A659E95" w:rsidR="00466537" w:rsidRPr="00EC5F50" w:rsidRDefault="00B25408" w:rsidP="00EC46D9">
      <w:pPr>
        <w:rPr>
          <w:color w:val="000000" w:themeColor="text1"/>
        </w:rPr>
      </w:pPr>
      <w:r w:rsidRPr="00EC5F50">
        <w:rPr>
          <w:color w:val="000000" w:themeColor="text1"/>
        </w:rPr>
        <w:t>In all aspect, the employee performance is important aspect to determine the quality of the service and food delivered to the consumers. It has been noted that the employment opportunity is getting limited all over the world in the hotel industry. On the other hand, the staff shortage puts the hotel organisation in challenging position to manage the higher rate of turnover of the employees</w:t>
      </w:r>
      <w:r w:rsidR="002E45E8" w:rsidRPr="00EC5F50">
        <w:rPr>
          <w:color w:val="000000" w:themeColor="text1"/>
        </w:rPr>
        <w:t xml:space="preserve"> (Hunitie, 2020)</w:t>
      </w:r>
      <w:r w:rsidRPr="00EC5F50">
        <w:rPr>
          <w:color w:val="000000" w:themeColor="text1"/>
        </w:rPr>
        <w:t>.</w:t>
      </w:r>
    </w:p>
    <w:p w14:paraId="15F5AC79" w14:textId="63A2CF83" w:rsidR="00466537" w:rsidRPr="00EC5F50" w:rsidRDefault="00466537" w:rsidP="00466537">
      <w:pPr>
        <w:rPr>
          <w:color w:val="000000" w:themeColor="text1"/>
        </w:rPr>
      </w:pPr>
      <w:r w:rsidRPr="00EC5F50">
        <w:rPr>
          <w:color w:val="000000" w:themeColor="text1"/>
        </w:rPr>
        <w:t xml:space="preserve">González </w:t>
      </w:r>
      <w:r w:rsidRPr="00EC5F50">
        <w:rPr>
          <w:i/>
          <w:iCs/>
          <w:color w:val="000000" w:themeColor="text1"/>
        </w:rPr>
        <w:t>et al</w:t>
      </w:r>
      <w:r w:rsidRPr="00EC5F50">
        <w:rPr>
          <w:color w:val="000000" w:themeColor="text1"/>
        </w:rPr>
        <w:t>. (2016) found that there was no significant correlation between educational level and job satisfaction among Spanish hospitality industry workers when they examined the impact of educational attainment on job satisfaction and organizational commitment in the tourist sector. They found, among other things, that the relationship between job happiness and educational achievement is ephemeral. They also discovered that workers with lower levels of education are more likely to express job satisfaction since unemployment is so high</w:t>
      </w:r>
      <w:r w:rsidR="002E45E8" w:rsidRPr="00EC5F50">
        <w:rPr>
          <w:color w:val="000000" w:themeColor="text1"/>
        </w:rPr>
        <w:t xml:space="preserve"> (Sarwar and Muhammad, 2020)</w:t>
      </w:r>
      <w:r w:rsidRPr="00EC5F50">
        <w:rPr>
          <w:color w:val="000000" w:themeColor="text1"/>
        </w:rPr>
        <w:t>.</w:t>
      </w:r>
    </w:p>
    <w:p w14:paraId="6C1D86AC" w14:textId="77777777" w:rsidR="00F97795" w:rsidRPr="00EC5F50" w:rsidRDefault="00F97795" w:rsidP="00F97795">
      <w:pPr>
        <w:rPr>
          <w:color w:val="000000" w:themeColor="text1"/>
        </w:rPr>
      </w:pPr>
      <w:r w:rsidRPr="00EC5F50">
        <w:rPr>
          <w:color w:val="000000" w:themeColor="text1"/>
        </w:rPr>
        <w:t xml:space="preserve">Workers with low educational attainment are more likely to be highly committed to the company. When they perceive less career options for themselves, employees tend to stick to their existing company in an attempt to maintain job security. This suggests that people' job happiness is unaffected by their level of education or marital status. This outcome supports the research of González </w:t>
      </w:r>
      <w:r w:rsidRPr="00EC5F50">
        <w:rPr>
          <w:i/>
          <w:iCs/>
          <w:color w:val="000000" w:themeColor="text1"/>
        </w:rPr>
        <w:t>et al.</w:t>
      </w:r>
      <w:r w:rsidRPr="00EC5F50">
        <w:rPr>
          <w:color w:val="000000" w:themeColor="text1"/>
        </w:rPr>
        <w:t xml:space="preserve"> (2016) but runs counter to the conclusions of Ali et al. (2018), who found a substantial correlation between workers' job happiness and their married status. </w:t>
      </w:r>
    </w:p>
    <w:p w14:paraId="5E153CE4" w14:textId="4FEA49A6" w:rsidR="00F97795" w:rsidRPr="00EC5F50" w:rsidRDefault="00F82C2C" w:rsidP="00F97795">
      <w:pPr>
        <w:rPr>
          <w:color w:val="000000" w:themeColor="text1"/>
        </w:rPr>
      </w:pPr>
      <w:r>
        <w:rPr>
          <w:color w:val="000000" w:themeColor="text1"/>
        </w:rPr>
        <w:t xml:space="preserve">To make sure </w:t>
      </w:r>
      <w:bookmarkStart w:id="2" w:name="_GoBack"/>
      <w:bookmarkEnd w:id="2"/>
      <w:r w:rsidR="00F97795" w:rsidRPr="00EC5F50">
        <w:rPr>
          <w:color w:val="000000" w:themeColor="text1"/>
        </w:rPr>
        <w:t xml:space="preserve"> seamless hotel operations and to replace departing personnel who have joined rival establishments, hotel management are compelled to acquire new staff members. Hotel expenses are negatively impacted by the necessity for onboarding and training of recently acquired staff. It is assumed that an employee's age and educational attainment impact not just their personal stability but also the quality of their job performance, which in turn affects the sustainability of the organization. This study examines the influence of employee turnover on the age and educational diversity of staff members in Slovakian four- and five-star hotels</w:t>
      </w:r>
      <w:r w:rsidR="00FB1EE1" w:rsidRPr="00EC5F50">
        <w:rPr>
          <w:color w:val="000000" w:themeColor="text1"/>
        </w:rPr>
        <w:t xml:space="preserve"> (Sharikov </w:t>
      </w:r>
      <w:r w:rsidR="00FB1EE1" w:rsidRPr="00EC5F50">
        <w:rPr>
          <w:i/>
          <w:iCs/>
          <w:color w:val="000000" w:themeColor="text1"/>
        </w:rPr>
        <w:t>et al.,</w:t>
      </w:r>
      <w:r w:rsidR="00FB1EE1" w:rsidRPr="00EC5F50">
        <w:rPr>
          <w:color w:val="000000" w:themeColor="text1"/>
        </w:rPr>
        <w:t xml:space="preserve"> 2021)</w:t>
      </w:r>
      <w:r w:rsidR="00F97795" w:rsidRPr="00EC5F50">
        <w:rPr>
          <w:color w:val="000000" w:themeColor="text1"/>
        </w:rPr>
        <w:t xml:space="preserve">. The study was conducted in 2019 on a sample of 1085 people who worked for particular chains and independent hotels. </w:t>
      </w:r>
    </w:p>
    <w:p w14:paraId="0E9B6820" w14:textId="77777777" w:rsidR="00FB1EE1" w:rsidRPr="00EC5F50" w:rsidRDefault="00FB1EE1">
      <w:pPr>
        <w:spacing w:after="160" w:line="259" w:lineRule="auto"/>
        <w:jc w:val="left"/>
        <w:rPr>
          <w:color w:val="000000" w:themeColor="text1"/>
        </w:rPr>
      </w:pPr>
      <w:r w:rsidRPr="00EC5F50">
        <w:rPr>
          <w:color w:val="000000" w:themeColor="text1"/>
        </w:rPr>
        <w:br w:type="page"/>
      </w:r>
    </w:p>
    <w:p w14:paraId="04003028" w14:textId="73EEDE0B" w:rsidR="00F97795" w:rsidRPr="00EC5F50" w:rsidRDefault="00F97795" w:rsidP="00F97795">
      <w:pPr>
        <w:rPr>
          <w:color w:val="000000" w:themeColor="text1"/>
        </w:rPr>
      </w:pPr>
      <w:r w:rsidRPr="00EC5F50">
        <w:rPr>
          <w:color w:val="000000" w:themeColor="text1"/>
        </w:rPr>
        <w:t>We looked at the views of workers with varying ages and educational backgrounds about job changes and retention. The relationship between employee education and turnover was confirmed by statistical testing. Nonetheless, the association between age and turnover was disproved. We examine how employees across various age groups perceive job transition and retention. When the reasons for an employee's departure from a hotel become clear, managers may be able to modify their approach and HR procedures to better support the growth of a sustainable business</w:t>
      </w:r>
      <w:r w:rsidR="00FB1EE1" w:rsidRPr="00EC5F50">
        <w:rPr>
          <w:color w:val="000000" w:themeColor="text1"/>
        </w:rPr>
        <w:t xml:space="preserve"> (Vetráková, Šimočková and Pompurová, 2019)</w:t>
      </w:r>
      <w:r w:rsidRPr="00EC5F50">
        <w:rPr>
          <w:color w:val="000000" w:themeColor="text1"/>
        </w:rPr>
        <w:t>.</w:t>
      </w:r>
    </w:p>
    <w:p w14:paraId="295C4766" w14:textId="75654B36" w:rsidR="00F97795" w:rsidRPr="00EC5F50" w:rsidRDefault="00F97795" w:rsidP="00F97795">
      <w:pPr>
        <w:rPr>
          <w:color w:val="000000" w:themeColor="text1"/>
        </w:rPr>
      </w:pPr>
      <w:r w:rsidRPr="00EC5F50">
        <w:rPr>
          <w:color w:val="000000" w:themeColor="text1"/>
        </w:rPr>
        <w:t>The employment prospects available in the hospitality sector are not well-regarded in the labour market. Declining population growth and an increase in work prospects overseas have resulted in a shortage of competent labour. Working in the hospitality sector is demanding, and staff must meet ever-increasing service delivery requirements. Customers are affected by the culmination of the actions and behaviours of several workers, and this effect is contingent upon each individual's performance. Robotization is not very beneficial, and the services rendered cannot be corrected after the fact</w:t>
      </w:r>
      <w:r w:rsidR="00642B91" w:rsidRPr="00EC5F50">
        <w:rPr>
          <w:color w:val="000000" w:themeColor="text1"/>
        </w:rPr>
        <w:t xml:space="preserve"> (AlShowair and Alkhattabi, 2022)</w:t>
      </w:r>
      <w:r w:rsidRPr="00EC5F50">
        <w:rPr>
          <w:color w:val="000000" w:themeColor="text1"/>
        </w:rPr>
        <w:t>.</w:t>
      </w:r>
      <w:r w:rsidR="00642B91" w:rsidRPr="00EC5F50">
        <w:rPr>
          <w:color w:val="000000" w:themeColor="text1"/>
        </w:rPr>
        <w:t xml:space="preserve"> </w:t>
      </w:r>
      <w:r w:rsidRPr="00EC5F50">
        <w:rPr>
          <w:color w:val="000000" w:themeColor="text1"/>
        </w:rPr>
        <w:t>Both domestic and international visitors stay in hotels, and each has different needs and expectations about the same fundamental services. In addition, the kind and category of hotel, the time of year, the customer, and the surrounding environment all affect the range and calibre of services offered. It is believed that qualified workers with training specific to the hospitality sector can satisfy the expectations of patrons. Employee professionalism, in our opinion, consists of a variety of factors, including practical experience, job-related training, a positive attitude toward consumers, and accountability for visitor happiness. When employees anticipate, comprehend, and satisfy consumers' demands, they operate at a high level</w:t>
      </w:r>
      <w:r w:rsidR="00642B91" w:rsidRPr="00EC5F50">
        <w:rPr>
          <w:color w:val="000000" w:themeColor="text1"/>
        </w:rPr>
        <w:t xml:space="preserve"> (AlShowair and Alkhattabi, 2022)</w:t>
      </w:r>
      <w:r w:rsidRPr="00EC5F50">
        <w:rPr>
          <w:color w:val="000000" w:themeColor="text1"/>
        </w:rPr>
        <w:t>. Both domestic and international visitors stay in hotels, and each has different needs and expectations about the same fundamental services. In addition, the kind and category of hotel, the time of year, the customer, and the surrounding environment all affect the range and calibre of services offered. It is believed that qualified workers with training specific to the hospitality sector can satisfy the expectations of patrons. Employee professionalism, in our opinion, consists of a variety of factors, including practical experience, job-related training, a positive attitude toward consumers, and accountability for visitor happiness. When employees anticipate, comprehend, and satisfy consumers' demands, they operate at a high level</w:t>
      </w:r>
      <w:r w:rsidR="00642B91" w:rsidRPr="00EC5F50">
        <w:rPr>
          <w:color w:val="000000" w:themeColor="text1"/>
        </w:rPr>
        <w:t xml:space="preserve"> (Richman </w:t>
      </w:r>
      <w:r w:rsidR="00642B91" w:rsidRPr="00EC5F50">
        <w:rPr>
          <w:i/>
          <w:iCs/>
          <w:color w:val="000000" w:themeColor="text1"/>
        </w:rPr>
        <w:t>et al.,</w:t>
      </w:r>
      <w:r w:rsidR="00642B91" w:rsidRPr="00EC5F50">
        <w:rPr>
          <w:color w:val="000000" w:themeColor="text1"/>
        </w:rPr>
        <w:t xml:space="preserve"> 2008)</w:t>
      </w:r>
      <w:r w:rsidRPr="00EC5F50">
        <w:rPr>
          <w:color w:val="000000" w:themeColor="text1"/>
        </w:rPr>
        <w:t xml:space="preserve">. </w:t>
      </w:r>
    </w:p>
    <w:p w14:paraId="49E99D62" w14:textId="2458BC86" w:rsidR="00F97795" w:rsidRPr="00EC5F50" w:rsidRDefault="00F97795" w:rsidP="00F97795">
      <w:pPr>
        <w:rPr>
          <w:color w:val="000000" w:themeColor="text1"/>
        </w:rPr>
      </w:pPr>
      <w:r w:rsidRPr="00EC5F50">
        <w:rPr>
          <w:color w:val="000000" w:themeColor="text1"/>
        </w:rPr>
        <w:t xml:space="preserve">Numerous scholarly debates have focused on the work behaviour and loyalty of workers from varying age groups and educational backgrounds. We follow the advice of experts, who conclude that the best time to get qualifications is between the ages of 20 and 30, that the majority of activities and accomplishments occur between the ages of 31 and 49, and that the age of 50 and beyond is the most opportune period to gain experience and social capital. In their investigation of the effects of age and educational diversity on employee turnover, Davis and Haltiwanger (2019) discovered that while gender differences were not as significant, turnover was greater among young and low-skilled workers. When it comes to guaranteeing the stability and longevity of a hotel in the hospitality sector, its staff members are its most precious asset. The productivity and efficacy of the entire company are impacted by employee </w:t>
      </w:r>
      <w:r w:rsidR="004B4251" w:rsidRPr="00EC5F50">
        <w:rPr>
          <w:color w:val="000000" w:themeColor="text1"/>
        </w:rPr>
        <w:t>behaviour</w:t>
      </w:r>
      <w:r w:rsidR="00642B91" w:rsidRPr="00EC5F50">
        <w:rPr>
          <w:color w:val="000000" w:themeColor="text1"/>
        </w:rPr>
        <w:t xml:space="preserve"> (Shafiq, 2021)</w:t>
      </w:r>
      <w:r w:rsidRPr="00EC5F50">
        <w:rPr>
          <w:color w:val="000000" w:themeColor="text1"/>
        </w:rPr>
        <w:t>. Therefore, rather than verbally emphasizing the value and necessity of staff members, hotel management should focus on understanding their work, needs, and expectations, listening to what they have to say, and establishing a suitable work environment and corporate culture. Motivated staff members do high-quality work and are eager to deliver high-quality service because they sense the hotel management's support</w:t>
      </w:r>
      <w:r w:rsidR="00642B91" w:rsidRPr="00EC5F50">
        <w:rPr>
          <w:color w:val="000000" w:themeColor="text1"/>
        </w:rPr>
        <w:t xml:space="preserve"> (Adler and Lazarus, 2021)</w:t>
      </w:r>
      <w:r w:rsidRPr="00EC5F50">
        <w:rPr>
          <w:color w:val="000000" w:themeColor="text1"/>
        </w:rPr>
        <w:t>.</w:t>
      </w:r>
    </w:p>
    <w:p w14:paraId="5F62B3EA" w14:textId="77777777" w:rsidR="00AD2575" w:rsidRPr="00EC5F50" w:rsidRDefault="00AD2575">
      <w:pPr>
        <w:spacing w:after="160" w:line="259" w:lineRule="auto"/>
        <w:jc w:val="left"/>
        <w:rPr>
          <w:rFonts w:eastAsiaTheme="majorEastAsia" w:cstheme="majorBidi"/>
          <w:b/>
          <w:color w:val="000000" w:themeColor="text1"/>
          <w:sz w:val="28"/>
          <w:szCs w:val="32"/>
          <w:u w:val="single"/>
        </w:rPr>
      </w:pPr>
      <w:r w:rsidRPr="00EC5F50">
        <w:rPr>
          <w:color w:val="000000" w:themeColor="text1"/>
        </w:rPr>
        <w:br w:type="page"/>
      </w:r>
    </w:p>
    <w:p w14:paraId="637CFABB" w14:textId="26D89F44" w:rsidR="00F97795" w:rsidRPr="00EC5F50" w:rsidRDefault="00A62C64" w:rsidP="00B816FC">
      <w:pPr>
        <w:pStyle w:val="Heading1"/>
        <w:rPr>
          <w:color w:val="000000" w:themeColor="text1"/>
        </w:rPr>
      </w:pPr>
      <w:bookmarkStart w:id="3" w:name="_Toc168512055"/>
      <w:r w:rsidRPr="00EC5F50">
        <w:rPr>
          <w:color w:val="000000" w:themeColor="text1"/>
        </w:rPr>
        <w:t>Conclusion and recommendation</w:t>
      </w:r>
      <w:bookmarkEnd w:id="3"/>
      <w:r w:rsidRPr="00EC5F50">
        <w:rPr>
          <w:color w:val="000000" w:themeColor="text1"/>
        </w:rPr>
        <w:t xml:space="preserve"> </w:t>
      </w:r>
    </w:p>
    <w:p w14:paraId="6BCB1767" w14:textId="54374540" w:rsidR="00AD2575" w:rsidRPr="00EC5F50" w:rsidRDefault="00AD2575" w:rsidP="00A62C64">
      <w:pPr>
        <w:rPr>
          <w:color w:val="000000" w:themeColor="text1"/>
        </w:rPr>
      </w:pPr>
      <w:r w:rsidRPr="00EC5F50">
        <w:rPr>
          <w:color w:val="000000" w:themeColor="text1"/>
        </w:rPr>
        <w:t>The proposal has outlined the background of the research and conducted a literature review over the effects of the socio-economic forces on the employee performance and management system in the different work modes of the hospitality sectors. For this reason, the trends of the hospitality sector of the UK has been observed analysed.</w:t>
      </w:r>
    </w:p>
    <w:p w14:paraId="00CA72A4" w14:textId="689D0B65" w:rsidR="00D75057" w:rsidRPr="00EC5F50" w:rsidRDefault="00A62C64" w:rsidP="00A62C64">
      <w:pPr>
        <w:rPr>
          <w:color w:val="000000" w:themeColor="text1"/>
        </w:rPr>
      </w:pPr>
      <w:r w:rsidRPr="00EC5F50">
        <w:rPr>
          <w:color w:val="000000" w:themeColor="text1"/>
        </w:rPr>
        <w:t>The socio-economic forces relate the poor level of education, poor working condition, poor security at the workplace and social disadvantage</w:t>
      </w:r>
      <w:r w:rsidR="00642B91" w:rsidRPr="00EC5F50">
        <w:rPr>
          <w:color w:val="000000" w:themeColor="text1"/>
        </w:rPr>
        <w:t xml:space="preserve"> (Brennan, 2018)</w:t>
      </w:r>
      <w:r w:rsidRPr="00EC5F50">
        <w:rPr>
          <w:color w:val="000000" w:themeColor="text1"/>
        </w:rPr>
        <w:t xml:space="preserve">. For this reason, these factors expose to the poor performance of the employees in the hotel industry. Employee performance is factor of smart remuneration, equal opportunity of promotion, equal opportunity of decision-making power, safe workplace, healthy workplace. Since, the hotel organisation deals with food and beverage management, room division service, </w:t>
      </w:r>
      <w:r w:rsidR="00D75057" w:rsidRPr="00EC5F50">
        <w:rPr>
          <w:color w:val="000000" w:themeColor="text1"/>
        </w:rPr>
        <w:t>bars, conference and Boquete the employee performance management is necessary to ensure better service and quality product for the betterment of the customers</w:t>
      </w:r>
      <w:r w:rsidR="00642B91" w:rsidRPr="00EC5F50">
        <w:rPr>
          <w:color w:val="000000" w:themeColor="text1"/>
        </w:rPr>
        <w:t xml:space="preserve"> (Agarwal, Krishna Erramilli and Dev, 2018)</w:t>
      </w:r>
      <w:r w:rsidR="00D75057" w:rsidRPr="00EC5F50">
        <w:rPr>
          <w:color w:val="000000" w:themeColor="text1"/>
        </w:rPr>
        <w:t>.</w:t>
      </w:r>
    </w:p>
    <w:p w14:paraId="24DB1DC4" w14:textId="77777777" w:rsidR="00642B91" w:rsidRPr="00EC5F50" w:rsidRDefault="00642B91">
      <w:pPr>
        <w:spacing w:after="160" w:line="259" w:lineRule="auto"/>
        <w:jc w:val="left"/>
        <w:rPr>
          <w:color w:val="000000" w:themeColor="text1"/>
        </w:rPr>
      </w:pPr>
      <w:r w:rsidRPr="00EC5F50">
        <w:rPr>
          <w:color w:val="000000" w:themeColor="text1"/>
        </w:rPr>
        <w:br w:type="page"/>
      </w:r>
    </w:p>
    <w:p w14:paraId="1B5D051B" w14:textId="2F9F645D" w:rsidR="00D75057" w:rsidRPr="00EC5F50" w:rsidRDefault="00D75057" w:rsidP="00D75057">
      <w:pPr>
        <w:rPr>
          <w:color w:val="000000" w:themeColor="text1"/>
        </w:rPr>
      </w:pPr>
      <w:r w:rsidRPr="00EC5F50">
        <w:rPr>
          <w:color w:val="000000" w:themeColor="text1"/>
        </w:rPr>
        <w:t>Ensuring occupational safety has grown in importance as the world's job market continues to develop quickly. To preserve a safe and effective work environment, businesses and organizations must place a high priority on the protection and well-being of their workers</w:t>
      </w:r>
      <w:r w:rsidR="00642B91" w:rsidRPr="00EC5F50">
        <w:rPr>
          <w:color w:val="000000" w:themeColor="text1"/>
        </w:rPr>
        <w:t xml:space="preserve"> (Berrone </w:t>
      </w:r>
      <w:r w:rsidR="00642B91" w:rsidRPr="00EC5F50">
        <w:rPr>
          <w:i/>
          <w:iCs/>
          <w:color w:val="000000" w:themeColor="text1"/>
        </w:rPr>
        <w:t>et al.,</w:t>
      </w:r>
      <w:r w:rsidR="00642B91" w:rsidRPr="00EC5F50">
        <w:rPr>
          <w:color w:val="000000" w:themeColor="text1"/>
        </w:rPr>
        <w:t xml:space="preserve"> 2018)</w:t>
      </w:r>
      <w:r w:rsidRPr="00EC5F50">
        <w:rPr>
          <w:color w:val="000000" w:themeColor="text1"/>
        </w:rPr>
        <w:t xml:space="preserve">. This entails putting appropriate safety precautions in place, offering required training, and conducting frequent assessments. By doing this, we may </w:t>
      </w:r>
      <w:r w:rsidR="00642B91" w:rsidRPr="00EC5F50">
        <w:rPr>
          <w:color w:val="000000" w:themeColor="text1"/>
        </w:rPr>
        <w:t>endeavour</w:t>
      </w:r>
      <w:r w:rsidRPr="00EC5F50">
        <w:rPr>
          <w:color w:val="000000" w:themeColor="text1"/>
        </w:rPr>
        <w:t xml:space="preserve"> to make the workplace more secure and safe for all. Ensuring the safety, health, and welfare of people at work is the main goal of work-related wellness.</w:t>
      </w:r>
      <w:r w:rsidR="00B816FC" w:rsidRPr="00EC5F50">
        <w:rPr>
          <w:color w:val="000000" w:themeColor="text1"/>
        </w:rPr>
        <w:t xml:space="preserve"> More importantly, the socio-economic factors impact over the employee performance of the Holiday Inn from different perspective because the employees are sensitive to the social income, social security, income level of social people and that lead to the motivation, employee retention, engagement in the hotel they are working on</w:t>
      </w:r>
      <w:r w:rsidR="00642B91" w:rsidRPr="00EC5F50">
        <w:rPr>
          <w:color w:val="000000" w:themeColor="text1"/>
        </w:rPr>
        <w:t xml:space="preserve"> (Kanwar and Sharma, 2021)</w:t>
      </w:r>
      <w:r w:rsidR="00B816FC" w:rsidRPr="00EC5F50">
        <w:rPr>
          <w:color w:val="000000" w:themeColor="text1"/>
        </w:rPr>
        <w:t xml:space="preserve">. </w:t>
      </w:r>
    </w:p>
    <w:p w14:paraId="7093158F" w14:textId="0BF6C467" w:rsidR="00A62C64" w:rsidRPr="00EC5F50" w:rsidRDefault="00A62C64" w:rsidP="00A62C64">
      <w:pPr>
        <w:rPr>
          <w:color w:val="000000" w:themeColor="text1"/>
        </w:rPr>
      </w:pPr>
    </w:p>
    <w:p w14:paraId="220BDED2" w14:textId="3C7B804F" w:rsidR="00A62C64" w:rsidRPr="00EC5F50" w:rsidRDefault="00A62C64" w:rsidP="00A62C64">
      <w:pPr>
        <w:rPr>
          <w:b/>
          <w:bCs/>
          <w:i/>
          <w:iCs/>
          <w:color w:val="000000" w:themeColor="text1"/>
        </w:rPr>
      </w:pPr>
      <w:r w:rsidRPr="00EC5F50">
        <w:rPr>
          <w:b/>
          <w:bCs/>
          <w:i/>
          <w:iCs/>
          <w:color w:val="000000" w:themeColor="text1"/>
        </w:rPr>
        <w:t xml:space="preserve">Recommendations </w:t>
      </w:r>
    </w:p>
    <w:p w14:paraId="65DB943D" w14:textId="3E1E3CC9" w:rsidR="00A62C64" w:rsidRPr="00EC5F50" w:rsidRDefault="00A62C64" w:rsidP="00A62C64">
      <w:pPr>
        <w:rPr>
          <w:color w:val="000000" w:themeColor="text1"/>
        </w:rPr>
      </w:pPr>
      <w:r w:rsidRPr="00EC5F50">
        <w:rPr>
          <w:color w:val="000000" w:themeColor="text1"/>
        </w:rPr>
        <w:t>It is advised that the internal hotel organization take strategic talent management into account when hiring skilled workers. In light of this relationship, the employee is aware of socioeconomic issues and how they affect their performance at the hotel company. The degree of education in a society is a major factor in the skill and strategic development of its labour force. For this reason, while hiring new staff for a hotel, factors like education and income level should be taken into account. Employees that are underpaid tend to be less motivated at work, and being in a socially disadvantaged circumstance is also likely to contribute to low employee motivation</w:t>
      </w:r>
      <w:r w:rsidR="00B816FC" w:rsidRPr="00EC5F50">
        <w:rPr>
          <w:color w:val="000000" w:themeColor="text1"/>
        </w:rPr>
        <w:t xml:space="preserve"> (John, 2020)</w:t>
      </w:r>
      <w:r w:rsidRPr="00EC5F50">
        <w:rPr>
          <w:color w:val="000000" w:themeColor="text1"/>
        </w:rPr>
        <w:t>.</w:t>
      </w:r>
    </w:p>
    <w:p w14:paraId="34C320EC" w14:textId="77777777" w:rsidR="00A62C64" w:rsidRPr="00EC5F50" w:rsidRDefault="00A62C64" w:rsidP="00F97795">
      <w:pPr>
        <w:rPr>
          <w:color w:val="000000" w:themeColor="text1"/>
        </w:rPr>
      </w:pPr>
    </w:p>
    <w:p w14:paraId="18A18884" w14:textId="2DC945D5" w:rsidR="00FB1EE1" w:rsidRPr="00EC5F50" w:rsidRDefault="00FB1EE1">
      <w:pPr>
        <w:spacing w:after="160" w:line="259" w:lineRule="auto"/>
        <w:jc w:val="left"/>
        <w:rPr>
          <w:color w:val="000000" w:themeColor="text1"/>
        </w:rPr>
      </w:pPr>
      <w:r w:rsidRPr="00EC5F50">
        <w:rPr>
          <w:color w:val="000000" w:themeColor="text1"/>
        </w:rPr>
        <w:br w:type="page"/>
      </w:r>
    </w:p>
    <w:p w14:paraId="223C7091" w14:textId="151C074A" w:rsidR="00FB1EE1" w:rsidRPr="00EC5F50" w:rsidRDefault="00FB1EE1" w:rsidP="00AB56FC">
      <w:pPr>
        <w:pStyle w:val="Heading1"/>
        <w:rPr>
          <w:color w:val="000000" w:themeColor="text1"/>
        </w:rPr>
      </w:pPr>
      <w:bookmarkStart w:id="4" w:name="_Toc168512056"/>
      <w:r w:rsidRPr="00EC5F50">
        <w:rPr>
          <w:color w:val="000000" w:themeColor="text1"/>
        </w:rPr>
        <w:t>Reference list</w:t>
      </w:r>
      <w:bookmarkEnd w:id="4"/>
    </w:p>
    <w:p w14:paraId="639BCE88"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Abidan, A.M. (2017). Contribution of tourist hotels in socio-economic development of local communities in Monduli District, Northern Tanzania. </w:t>
      </w:r>
      <w:r w:rsidRPr="00EC5F50">
        <w:rPr>
          <w:i/>
          <w:iCs/>
          <w:color w:val="000000" w:themeColor="text1"/>
        </w:rPr>
        <w:t>Journal of Hospitality Management and Tourism</w:t>
      </w:r>
      <w:r w:rsidRPr="00EC5F50">
        <w:rPr>
          <w:color w:val="000000" w:themeColor="text1"/>
        </w:rPr>
        <w:t>, 6(6), pp.71–79. doi:https://doi.org/10.5897/jhmt2014.0116.</w:t>
      </w:r>
    </w:p>
    <w:p w14:paraId="6B4F1F7B" w14:textId="77777777" w:rsidR="00642B91" w:rsidRPr="00EC5F50" w:rsidRDefault="00642B91" w:rsidP="00642B91">
      <w:pPr>
        <w:pStyle w:val="ListParagraph"/>
        <w:numPr>
          <w:ilvl w:val="0"/>
          <w:numId w:val="2"/>
        </w:numPr>
        <w:rPr>
          <w:color w:val="000000" w:themeColor="text1"/>
          <w:szCs w:val="24"/>
        </w:rPr>
      </w:pPr>
      <w:r w:rsidRPr="00EC5F50">
        <w:rPr>
          <w:color w:val="000000" w:themeColor="text1"/>
        </w:rPr>
        <w:t xml:space="preserve">Adler, H. and Lazarus, B.I. (2021). Use of Employee Assistance Programs by the Hotel-Motel Industry. </w:t>
      </w:r>
      <w:r w:rsidRPr="00EC5F50">
        <w:rPr>
          <w:i/>
          <w:iCs/>
          <w:color w:val="000000" w:themeColor="text1"/>
        </w:rPr>
        <w:t>Employee Assistance Quarterly</w:t>
      </w:r>
      <w:r w:rsidRPr="00EC5F50">
        <w:rPr>
          <w:color w:val="000000" w:themeColor="text1"/>
        </w:rPr>
        <w:t>, 7(4), pp.51–58. doi:https://doi.org/10.1300/j022v07n04_04.</w:t>
      </w:r>
    </w:p>
    <w:p w14:paraId="557796FC"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Agarwal, S., Krishna Erramilli, M. and Dev, C.S. (2018). Market orientation and performance in service firms: role of innovation. </w:t>
      </w:r>
      <w:r w:rsidRPr="00EC5F50">
        <w:rPr>
          <w:i/>
          <w:iCs/>
          <w:color w:val="000000" w:themeColor="text1"/>
        </w:rPr>
        <w:t>Journal of Services Marketing</w:t>
      </w:r>
      <w:r w:rsidRPr="00EC5F50">
        <w:rPr>
          <w:color w:val="000000" w:themeColor="text1"/>
        </w:rPr>
        <w:t>, 17(1), pp.68–82. doi:https://doi.org/10.1108/08876040310461282.</w:t>
      </w:r>
    </w:p>
    <w:p w14:paraId="67E83190"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Alomari, B.M.A., Awawdeh, A.M.H. and Alolayyan, M.N. (2017). Employee Performance and Quality Management in the Tourism Sector (Case Study of Human Resources Management – Employee Performance). </w:t>
      </w:r>
      <w:r w:rsidRPr="00EC5F50">
        <w:rPr>
          <w:i/>
          <w:iCs/>
          <w:color w:val="000000" w:themeColor="text1"/>
        </w:rPr>
        <w:t>Modern Applied Science</w:t>
      </w:r>
      <w:r w:rsidRPr="00EC5F50">
        <w:rPr>
          <w:color w:val="000000" w:themeColor="text1"/>
        </w:rPr>
        <w:t>, 11(9), p.1. doi:https://doi.org/10.5539/mas.v11n9p1.</w:t>
      </w:r>
    </w:p>
    <w:p w14:paraId="51C2505B"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AlShowair, R.M. and Alkhattabi, M. (2022). Impact of a Web-Based Application for Employee Performance Management (EPMS) on Employee Performance: Employees’ Opinions. </w:t>
      </w:r>
      <w:r w:rsidRPr="00EC5F50">
        <w:rPr>
          <w:i/>
          <w:iCs/>
          <w:color w:val="000000" w:themeColor="text1"/>
        </w:rPr>
        <w:t>International Journal of u- and e-Service, Science and Technology</w:t>
      </w:r>
      <w:r w:rsidRPr="00EC5F50">
        <w:rPr>
          <w:color w:val="000000" w:themeColor="text1"/>
        </w:rPr>
        <w:t>, 8(4), pp.37–50. doi:https://doi.org/10.14257/ijunesst.2015.8.4.05.</w:t>
      </w:r>
    </w:p>
    <w:p w14:paraId="2691943E"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Arslan, M. (2019). Organizational Cynicism and Employee Performance: Moderating Role of Employee Engagement. </w:t>
      </w:r>
      <w:r w:rsidRPr="00EC5F50">
        <w:rPr>
          <w:i/>
          <w:iCs/>
          <w:color w:val="000000" w:themeColor="text1"/>
        </w:rPr>
        <w:t xml:space="preserve">SSRN Electronic Journal </w:t>
      </w:r>
      <w:r w:rsidRPr="00EC5F50">
        <w:rPr>
          <w:color w:val="000000" w:themeColor="text1"/>
        </w:rPr>
        <w:t>, 1(1). doi:https://doi.org/10.2139/ssrn.3080254.</w:t>
      </w:r>
    </w:p>
    <w:p w14:paraId="39F0D88E"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Berrone, P., Cruz, C., Gomez-Mejia, L.R. and Larraza-Kintana, M. (2018). Socioemotional Wealth and Corporate Responses to Institutional Pressures: Do Family-Controlled Firms Pollute Less? </w:t>
      </w:r>
      <w:r w:rsidRPr="00EC5F50">
        <w:rPr>
          <w:i/>
          <w:iCs/>
          <w:color w:val="000000" w:themeColor="text1"/>
        </w:rPr>
        <w:t>Administrative Science Quarterly</w:t>
      </w:r>
      <w:r w:rsidRPr="00EC5F50">
        <w:rPr>
          <w:color w:val="000000" w:themeColor="text1"/>
        </w:rPr>
        <w:t>, 55(1), pp.82–113. doi:https://doi.org/10.2189/asqu.2010.55.1.82.</w:t>
      </w:r>
    </w:p>
    <w:p w14:paraId="67B084BE"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Brennan, E. (2018). Managing and Measuring Employee Performance: Original Research into the Measurement and Valuation of Employee Performance within the World’s Leading Organizations20085Elizabeth Houldsworth and Dilum Jirasinghe. Managing and Measuring Employee Performance: Original Research into the Measurement and Valuation of Employee Performance within the World’s Leading Organizations. Kogan Page, 2006. 245 pp., ISBN: 9780749444778/0749444770. </w:t>
      </w:r>
      <w:r w:rsidRPr="00EC5F50">
        <w:rPr>
          <w:i/>
          <w:iCs/>
          <w:color w:val="000000" w:themeColor="text1"/>
        </w:rPr>
        <w:t>Library Management</w:t>
      </w:r>
      <w:r w:rsidRPr="00EC5F50">
        <w:rPr>
          <w:color w:val="000000" w:themeColor="text1"/>
        </w:rPr>
        <w:t>, 29(1/2), pp.137–139. doi:https://doi.org/10.1108/01435120810844757.</w:t>
      </w:r>
    </w:p>
    <w:p w14:paraId="79E15FF6"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Elena, C. and Tatiana, S. (2015). Event Tourism in Russian Region: Opportunity for Small-scale Business Growth. </w:t>
      </w:r>
      <w:r w:rsidRPr="00EC5F50">
        <w:rPr>
          <w:i/>
          <w:iCs/>
          <w:color w:val="000000" w:themeColor="text1"/>
        </w:rPr>
        <w:t>Procedia Economics and Finance</w:t>
      </w:r>
      <w:r w:rsidRPr="00EC5F50">
        <w:rPr>
          <w:color w:val="000000" w:themeColor="text1"/>
        </w:rPr>
        <w:t>, 26, pp.183–187. doi:https://doi.org/10.1016/s2212-5671(15)00916-8.</w:t>
      </w:r>
    </w:p>
    <w:p w14:paraId="562B52A2"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Hui, Z., Xiang, Z. and Han, J. (2019). Employee engagement and personal performance in hotel service industry of China. </w:t>
      </w:r>
      <w:r w:rsidRPr="00EC5F50">
        <w:rPr>
          <w:i/>
          <w:iCs/>
          <w:color w:val="000000" w:themeColor="text1"/>
        </w:rPr>
        <w:t>2019 6th International Conference on Service Systems and Service Management</w:t>
      </w:r>
      <w:r w:rsidRPr="00EC5F50">
        <w:rPr>
          <w:color w:val="000000" w:themeColor="text1"/>
        </w:rPr>
        <w:t>. doi:https://doi.org/10.1109/icsssm.2009.5174973.</w:t>
      </w:r>
    </w:p>
    <w:p w14:paraId="570DEAD7"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Hunitie, M. (2020). THE IMPACT OF SERVANT LEADERSHIP STYLE ON EMPLOYEE SERVICE QUALITY, EMPLOYEE CREATIVITY, EMPLOYEE COMMITMENT AND EMPLOYEE PERFORMANCE. </w:t>
      </w:r>
      <w:r w:rsidRPr="00EC5F50">
        <w:rPr>
          <w:i/>
          <w:iCs/>
          <w:color w:val="000000" w:themeColor="text1"/>
        </w:rPr>
        <w:t>International Journal of Business Research</w:t>
      </w:r>
      <w:r w:rsidRPr="00EC5F50">
        <w:rPr>
          <w:color w:val="000000" w:themeColor="text1"/>
        </w:rPr>
        <w:t>, 17(1), pp.43–50. doi:https://doi.org/10.18374/ijbr-17-1.4.</w:t>
      </w:r>
    </w:p>
    <w:p w14:paraId="4BF719B7"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Kanwar, D. and Sharma, P. (2021). ‘employee engagement: identifying gaps in hospitality industry’ to ‘employee engagement: an overview’. </w:t>
      </w:r>
      <w:r w:rsidRPr="00EC5F50">
        <w:rPr>
          <w:i/>
          <w:iCs/>
          <w:color w:val="000000" w:themeColor="text1"/>
        </w:rPr>
        <w:t>South Asian Journal of Marketing &amp; Management Research</w:t>
      </w:r>
      <w:r w:rsidRPr="00EC5F50">
        <w:rPr>
          <w:color w:val="000000" w:themeColor="text1"/>
        </w:rPr>
        <w:t>, 6(10), p.70. doi:https://doi.org/10.5958/2249-877x.2016.00027.8.</w:t>
      </w:r>
    </w:p>
    <w:p w14:paraId="61A252A0"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Lee, L. and Yu, H. (2023). Socioeconomic diversity in the hospitality industry: the relationship between social class background, family expectations and career outcomes. </w:t>
      </w:r>
      <w:r w:rsidRPr="00EC5F50">
        <w:rPr>
          <w:i/>
          <w:iCs/>
          <w:color w:val="000000" w:themeColor="text1"/>
        </w:rPr>
        <w:t>International Journal of Contemporary Hospitality Management</w:t>
      </w:r>
      <w:r w:rsidRPr="00EC5F50">
        <w:rPr>
          <w:color w:val="000000" w:themeColor="text1"/>
        </w:rPr>
        <w:t>. doi:https://doi.org/10.1108/ijchm-11-2022-1356.</w:t>
      </w:r>
    </w:p>
    <w:p w14:paraId="2B48B977"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Richman, A.L., Civian, J.T., Shannon, L.L., Jeffrey Hill, E. and Brennan, R.T. (2008). The relationship of perceived flexibility, supportive work–life policies, and use of formal flexible arrangements and occasional flexibility to employee engagement and expected retention. </w:t>
      </w:r>
      <w:r w:rsidRPr="00EC5F50">
        <w:rPr>
          <w:i/>
          <w:iCs/>
          <w:color w:val="000000" w:themeColor="text1"/>
        </w:rPr>
        <w:t>Community, Work &amp; Family</w:t>
      </w:r>
      <w:r w:rsidRPr="00EC5F50">
        <w:rPr>
          <w:color w:val="000000" w:themeColor="text1"/>
        </w:rPr>
        <w:t>, 11(2), pp.183–197. doi:https://doi.org/10.1080/13668800802050350.</w:t>
      </w:r>
    </w:p>
    <w:p w14:paraId="1FFFCEF1"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Sarwar, A. and Muhammad, L. (2020). Impact of organizational mistreatment on employee performance in the hotel industry. </w:t>
      </w:r>
      <w:r w:rsidRPr="00EC5F50">
        <w:rPr>
          <w:i/>
          <w:iCs/>
          <w:color w:val="000000" w:themeColor="text1"/>
        </w:rPr>
        <w:t>International Journal of Contemporary Hospitality Management</w:t>
      </w:r>
      <w:r w:rsidRPr="00EC5F50">
        <w:rPr>
          <w:color w:val="000000" w:themeColor="text1"/>
        </w:rPr>
        <w:t>, ahead-of-print(ahead-of-print). doi:https://doi.org/10.1108/ijchm-01-2020-0051.</w:t>
      </w:r>
    </w:p>
    <w:p w14:paraId="33B2BCAF"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Shafiq, F. (2021). Performance Management: Rewarding Employee Performance. </w:t>
      </w:r>
      <w:r w:rsidRPr="00EC5F50">
        <w:rPr>
          <w:i/>
          <w:iCs/>
          <w:color w:val="000000" w:themeColor="text1"/>
        </w:rPr>
        <w:t>SSRN Electronic Journal</w:t>
      </w:r>
      <w:r w:rsidRPr="00EC5F50">
        <w:rPr>
          <w:color w:val="000000" w:themeColor="text1"/>
        </w:rPr>
        <w:t>. doi:https://doi.org/10.2139/ssrn.2250011.</w:t>
      </w:r>
    </w:p>
    <w:p w14:paraId="6AFD43D6"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Sharikov, V., Kireeva, Y., Akchulpanov, Y., Gribova, N. and Berketova, L. (2021). Socio-economic aspects of the development of the tourism and hospitality industry in the Russian Federation. </w:t>
      </w:r>
      <w:r w:rsidRPr="00EC5F50">
        <w:rPr>
          <w:i/>
          <w:iCs/>
          <w:color w:val="000000" w:themeColor="text1"/>
        </w:rPr>
        <w:t>Revista Amazonia Investiga</w:t>
      </w:r>
      <w:r w:rsidRPr="00EC5F50">
        <w:rPr>
          <w:color w:val="000000" w:themeColor="text1"/>
        </w:rPr>
        <w:t>, 10(42), pp.43–55. doi:https://doi.org/10.34069/ai/2021.42.06.5.</w:t>
      </w:r>
    </w:p>
    <w:p w14:paraId="112066C6"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Sharikov, V., Kireeva, Y., Akchulpanov, Y., Gribova, N. and Berketova, L. (2021). Socio-economic aspects of the development of the tourism and hospitality industry in the Russian Federation. </w:t>
      </w:r>
      <w:r w:rsidRPr="00EC5F50">
        <w:rPr>
          <w:i/>
          <w:iCs/>
          <w:color w:val="000000" w:themeColor="text1"/>
        </w:rPr>
        <w:t>Revista Amazonia Investiga</w:t>
      </w:r>
      <w:r w:rsidRPr="00EC5F50">
        <w:rPr>
          <w:color w:val="000000" w:themeColor="text1"/>
        </w:rPr>
        <w:t>, 10(42), pp.43–55. doi:https://doi.org/10.34069/ai/2021.42.06.5.</w:t>
      </w:r>
    </w:p>
    <w:p w14:paraId="2313817D" w14:textId="77777777" w:rsidR="00642B91" w:rsidRPr="00EC5F50" w:rsidRDefault="00642B91" w:rsidP="00642B91">
      <w:pPr>
        <w:pStyle w:val="ListParagraph"/>
        <w:numPr>
          <w:ilvl w:val="0"/>
          <w:numId w:val="2"/>
        </w:numPr>
        <w:rPr>
          <w:color w:val="000000" w:themeColor="text1"/>
        </w:rPr>
      </w:pPr>
      <w:r w:rsidRPr="00EC5F50">
        <w:rPr>
          <w:color w:val="000000" w:themeColor="text1"/>
        </w:rPr>
        <w:t xml:space="preserve">Tang, C.F. and Tan, E.C. (2015). Does tourism effectively stimulate Malaysia’s economic growth? </w:t>
      </w:r>
      <w:r w:rsidRPr="00EC5F50">
        <w:rPr>
          <w:i/>
          <w:iCs/>
          <w:color w:val="000000" w:themeColor="text1"/>
        </w:rPr>
        <w:t>Tourism Management</w:t>
      </w:r>
      <w:r w:rsidRPr="00EC5F50">
        <w:rPr>
          <w:color w:val="000000" w:themeColor="text1"/>
        </w:rPr>
        <w:t>, 46, pp.158–163. doi:https://doi.org/10.1016/j.tourman.2014.06.020.</w:t>
      </w:r>
    </w:p>
    <w:p w14:paraId="7B7FFAF8" w14:textId="2D30F2B1" w:rsidR="00642B91" w:rsidRPr="00EC5F50" w:rsidRDefault="00642B91" w:rsidP="00642B91">
      <w:pPr>
        <w:pStyle w:val="ListParagraph"/>
        <w:numPr>
          <w:ilvl w:val="0"/>
          <w:numId w:val="2"/>
        </w:numPr>
        <w:rPr>
          <w:color w:val="000000" w:themeColor="text1"/>
        </w:rPr>
      </w:pPr>
      <w:r w:rsidRPr="00EC5F50">
        <w:rPr>
          <w:color w:val="000000" w:themeColor="text1"/>
        </w:rPr>
        <w:t xml:space="preserve">Vetráková, M., Šimočková, I. and Pompurová, K. (2019). Age and Educational Diversification of Hotel Employees and Its Impact on Turnover. </w:t>
      </w:r>
      <w:r w:rsidRPr="00EC5F50">
        <w:rPr>
          <w:i/>
          <w:iCs/>
          <w:color w:val="000000" w:themeColor="text1"/>
        </w:rPr>
        <w:t>Sustainability</w:t>
      </w:r>
      <w:r w:rsidRPr="00EC5F50">
        <w:rPr>
          <w:color w:val="000000" w:themeColor="text1"/>
        </w:rPr>
        <w:t>, 11(19), p.5434. doi:https://doi.org/10.3390/su11195434.</w:t>
      </w:r>
    </w:p>
    <w:p w14:paraId="4CFFE7C3" w14:textId="5DD2AB6C" w:rsidR="00EC46D9" w:rsidRPr="00EC5F50" w:rsidRDefault="00B25408" w:rsidP="00EC46D9">
      <w:pPr>
        <w:rPr>
          <w:color w:val="000000" w:themeColor="text1"/>
        </w:rPr>
      </w:pPr>
      <w:r w:rsidRPr="00EC5F50">
        <w:rPr>
          <w:color w:val="000000" w:themeColor="text1"/>
        </w:rPr>
        <w:t xml:space="preserve"> </w:t>
      </w:r>
    </w:p>
    <w:p w14:paraId="46C87AB0" w14:textId="5C9FFF53" w:rsidR="00EC46D9" w:rsidRPr="00EC5F50" w:rsidRDefault="00EC46D9" w:rsidP="00EC46D9">
      <w:pPr>
        <w:rPr>
          <w:color w:val="000000" w:themeColor="text1"/>
        </w:rPr>
      </w:pPr>
    </w:p>
    <w:p w14:paraId="22C13E66" w14:textId="77777777" w:rsidR="004C6352" w:rsidRPr="00EC5F50" w:rsidRDefault="004C6352">
      <w:pPr>
        <w:rPr>
          <w:color w:val="000000" w:themeColor="text1"/>
        </w:rPr>
      </w:pPr>
    </w:p>
    <w:sectPr w:rsidR="004C6352" w:rsidRPr="00EC5F50" w:rsidSect="008E2F8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8AF7F0" w14:textId="77777777" w:rsidR="007B7C44" w:rsidRDefault="007B7C44" w:rsidP="00B816FC">
      <w:pPr>
        <w:spacing w:line="240" w:lineRule="auto"/>
      </w:pPr>
      <w:r>
        <w:separator/>
      </w:r>
    </w:p>
  </w:endnote>
  <w:endnote w:type="continuationSeparator" w:id="0">
    <w:p w14:paraId="1EAB2A41" w14:textId="77777777" w:rsidR="007B7C44" w:rsidRDefault="007B7C44" w:rsidP="00B816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1527088604"/>
      <w:docPartObj>
        <w:docPartGallery w:val="Page Numbers (Bottom of Page)"/>
        <w:docPartUnique/>
      </w:docPartObj>
    </w:sdtPr>
    <w:sdtEndPr>
      <w:rPr>
        <w:noProof/>
      </w:rPr>
    </w:sdtEndPr>
    <w:sdtContent>
      <w:p w14:paraId="54C0007E" w14:textId="75FC69E7" w:rsidR="00B816FC" w:rsidRDefault="00B816FC">
        <w:pPr>
          <w:pStyle w:val="Foote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34EBAE2" w14:textId="77777777" w:rsidR="00B816FC" w:rsidRDefault="00B81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D6322E" w14:textId="77777777" w:rsidR="007B7C44" w:rsidRDefault="007B7C44" w:rsidP="00B816FC">
      <w:pPr>
        <w:spacing w:line="240" w:lineRule="auto"/>
      </w:pPr>
      <w:r>
        <w:separator/>
      </w:r>
    </w:p>
  </w:footnote>
  <w:footnote w:type="continuationSeparator" w:id="0">
    <w:p w14:paraId="130A866D" w14:textId="77777777" w:rsidR="007B7C44" w:rsidRDefault="007B7C44" w:rsidP="00B816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DC072A"/>
    <w:multiLevelType w:val="hybridMultilevel"/>
    <w:tmpl w:val="2610869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2933A3"/>
    <w:multiLevelType w:val="hybridMultilevel"/>
    <w:tmpl w:val="4B2C54DC"/>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2A1"/>
    <w:rsid w:val="00034874"/>
    <w:rsid w:val="002A367E"/>
    <w:rsid w:val="002E45E8"/>
    <w:rsid w:val="003656F0"/>
    <w:rsid w:val="00412416"/>
    <w:rsid w:val="004142A1"/>
    <w:rsid w:val="00466537"/>
    <w:rsid w:val="004B4251"/>
    <w:rsid w:val="004C6352"/>
    <w:rsid w:val="005C519D"/>
    <w:rsid w:val="005D7EE7"/>
    <w:rsid w:val="00642B91"/>
    <w:rsid w:val="00682EC9"/>
    <w:rsid w:val="007501A0"/>
    <w:rsid w:val="007A1411"/>
    <w:rsid w:val="007B7C44"/>
    <w:rsid w:val="008E2F83"/>
    <w:rsid w:val="00951669"/>
    <w:rsid w:val="00A62C64"/>
    <w:rsid w:val="00AB56FC"/>
    <w:rsid w:val="00AD2575"/>
    <w:rsid w:val="00AD6EB4"/>
    <w:rsid w:val="00B25408"/>
    <w:rsid w:val="00B816FC"/>
    <w:rsid w:val="00BE3D51"/>
    <w:rsid w:val="00CE3767"/>
    <w:rsid w:val="00D21C2E"/>
    <w:rsid w:val="00D32433"/>
    <w:rsid w:val="00D75057"/>
    <w:rsid w:val="00DB57B3"/>
    <w:rsid w:val="00DC3CE3"/>
    <w:rsid w:val="00EC46D9"/>
    <w:rsid w:val="00EC5F50"/>
    <w:rsid w:val="00F82C2C"/>
    <w:rsid w:val="00F97795"/>
    <w:rsid w:val="00FA6133"/>
    <w:rsid w:val="00FB1E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AD630"/>
  <w15:chartTrackingRefBased/>
  <w15:docId w15:val="{27400C79-8D76-4D00-A754-B40981A00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45E8"/>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B816FC"/>
    <w:pPr>
      <w:keepNext/>
      <w:keepLines/>
      <w:outlineLvl w:val="0"/>
    </w:pPr>
    <w:rPr>
      <w:rFonts w:eastAsiaTheme="majorEastAsia" w:cstheme="majorBidi"/>
      <w:b/>
      <w:color w:val="00B0F0"/>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6FC"/>
    <w:rPr>
      <w:rFonts w:ascii="Times New Roman" w:eastAsiaTheme="majorEastAsia" w:hAnsi="Times New Roman" w:cstheme="majorBidi"/>
      <w:b/>
      <w:color w:val="00B0F0"/>
      <w:sz w:val="28"/>
      <w:szCs w:val="32"/>
      <w:u w:val="single"/>
    </w:rPr>
  </w:style>
  <w:style w:type="paragraph" w:styleId="Header">
    <w:name w:val="header"/>
    <w:basedOn w:val="Normal"/>
    <w:link w:val="HeaderChar"/>
    <w:uiPriority w:val="99"/>
    <w:unhideWhenUsed/>
    <w:rsid w:val="00B816FC"/>
    <w:pPr>
      <w:tabs>
        <w:tab w:val="center" w:pos="4513"/>
        <w:tab w:val="right" w:pos="9026"/>
      </w:tabs>
      <w:spacing w:line="240" w:lineRule="auto"/>
    </w:pPr>
  </w:style>
  <w:style w:type="character" w:customStyle="1" w:styleId="HeaderChar">
    <w:name w:val="Header Char"/>
    <w:basedOn w:val="DefaultParagraphFont"/>
    <w:link w:val="Header"/>
    <w:uiPriority w:val="99"/>
    <w:rsid w:val="00B816FC"/>
    <w:rPr>
      <w:rFonts w:ascii="Times New Roman" w:hAnsi="Times New Roman"/>
      <w:sz w:val="24"/>
    </w:rPr>
  </w:style>
  <w:style w:type="paragraph" w:styleId="Footer">
    <w:name w:val="footer"/>
    <w:basedOn w:val="Normal"/>
    <w:link w:val="FooterChar"/>
    <w:uiPriority w:val="99"/>
    <w:unhideWhenUsed/>
    <w:rsid w:val="00B816FC"/>
    <w:pPr>
      <w:tabs>
        <w:tab w:val="center" w:pos="4513"/>
        <w:tab w:val="right" w:pos="9026"/>
      </w:tabs>
      <w:spacing w:line="240" w:lineRule="auto"/>
    </w:pPr>
  </w:style>
  <w:style w:type="character" w:customStyle="1" w:styleId="FooterChar">
    <w:name w:val="Footer Char"/>
    <w:basedOn w:val="DefaultParagraphFont"/>
    <w:link w:val="Footer"/>
    <w:uiPriority w:val="99"/>
    <w:rsid w:val="00B816FC"/>
    <w:rPr>
      <w:rFonts w:ascii="Times New Roman" w:hAnsi="Times New Roman"/>
      <w:sz w:val="24"/>
    </w:rPr>
  </w:style>
  <w:style w:type="paragraph" w:styleId="ListParagraph">
    <w:name w:val="List Paragraph"/>
    <w:basedOn w:val="Normal"/>
    <w:uiPriority w:val="34"/>
    <w:qFormat/>
    <w:rsid w:val="00FB1EE1"/>
    <w:pPr>
      <w:ind w:left="720"/>
      <w:contextualSpacing/>
    </w:pPr>
  </w:style>
  <w:style w:type="paragraph" w:styleId="NormalWeb">
    <w:name w:val="Normal (Web)"/>
    <w:basedOn w:val="Normal"/>
    <w:uiPriority w:val="99"/>
    <w:semiHidden/>
    <w:unhideWhenUsed/>
    <w:rsid w:val="00642B91"/>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AB56FC"/>
    <w:pPr>
      <w:spacing w:before="240" w:line="259" w:lineRule="auto"/>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AB56FC"/>
    <w:pPr>
      <w:spacing w:after="100"/>
    </w:pPr>
  </w:style>
  <w:style w:type="character" w:styleId="Hyperlink">
    <w:name w:val="Hyperlink"/>
    <w:basedOn w:val="DefaultParagraphFont"/>
    <w:uiPriority w:val="99"/>
    <w:unhideWhenUsed/>
    <w:rsid w:val="00AB56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912014">
      <w:bodyDiv w:val="1"/>
      <w:marLeft w:val="0"/>
      <w:marRight w:val="0"/>
      <w:marTop w:val="0"/>
      <w:marBottom w:val="0"/>
      <w:divBdr>
        <w:top w:val="none" w:sz="0" w:space="0" w:color="auto"/>
        <w:left w:val="none" w:sz="0" w:space="0" w:color="auto"/>
        <w:bottom w:val="none" w:sz="0" w:space="0" w:color="auto"/>
        <w:right w:val="none" w:sz="0" w:space="0" w:color="auto"/>
      </w:divBdr>
    </w:div>
    <w:div w:id="110822865">
      <w:bodyDiv w:val="1"/>
      <w:marLeft w:val="0"/>
      <w:marRight w:val="0"/>
      <w:marTop w:val="0"/>
      <w:marBottom w:val="0"/>
      <w:divBdr>
        <w:top w:val="none" w:sz="0" w:space="0" w:color="auto"/>
        <w:left w:val="none" w:sz="0" w:space="0" w:color="auto"/>
        <w:bottom w:val="none" w:sz="0" w:space="0" w:color="auto"/>
        <w:right w:val="none" w:sz="0" w:space="0" w:color="auto"/>
      </w:divBdr>
    </w:div>
    <w:div w:id="139008501">
      <w:bodyDiv w:val="1"/>
      <w:marLeft w:val="0"/>
      <w:marRight w:val="0"/>
      <w:marTop w:val="0"/>
      <w:marBottom w:val="0"/>
      <w:divBdr>
        <w:top w:val="none" w:sz="0" w:space="0" w:color="auto"/>
        <w:left w:val="none" w:sz="0" w:space="0" w:color="auto"/>
        <w:bottom w:val="none" w:sz="0" w:space="0" w:color="auto"/>
        <w:right w:val="none" w:sz="0" w:space="0" w:color="auto"/>
      </w:divBdr>
    </w:div>
    <w:div w:id="147401437">
      <w:bodyDiv w:val="1"/>
      <w:marLeft w:val="0"/>
      <w:marRight w:val="0"/>
      <w:marTop w:val="0"/>
      <w:marBottom w:val="0"/>
      <w:divBdr>
        <w:top w:val="none" w:sz="0" w:space="0" w:color="auto"/>
        <w:left w:val="none" w:sz="0" w:space="0" w:color="auto"/>
        <w:bottom w:val="none" w:sz="0" w:space="0" w:color="auto"/>
        <w:right w:val="none" w:sz="0" w:space="0" w:color="auto"/>
      </w:divBdr>
    </w:div>
    <w:div w:id="153032566">
      <w:bodyDiv w:val="1"/>
      <w:marLeft w:val="0"/>
      <w:marRight w:val="0"/>
      <w:marTop w:val="0"/>
      <w:marBottom w:val="0"/>
      <w:divBdr>
        <w:top w:val="none" w:sz="0" w:space="0" w:color="auto"/>
        <w:left w:val="none" w:sz="0" w:space="0" w:color="auto"/>
        <w:bottom w:val="none" w:sz="0" w:space="0" w:color="auto"/>
        <w:right w:val="none" w:sz="0" w:space="0" w:color="auto"/>
      </w:divBdr>
    </w:div>
    <w:div w:id="170999054">
      <w:bodyDiv w:val="1"/>
      <w:marLeft w:val="0"/>
      <w:marRight w:val="0"/>
      <w:marTop w:val="0"/>
      <w:marBottom w:val="0"/>
      <w:divBdr>
        <w:top w:val="none" w:sz="0" w:space="0" w:color="auto"/>
        <w:left w:val="none" w:sz="0" w:space="0" w:color="auto"/>
        <w:bottom w:val="none" w:sz="0" w:space="0" w:color="auto"/>
        <w:right w:val="none" w:sz="0" w:space="0" w:color="auto"/>
      </w:divBdr>
    </w:div>
    <w:div w:id="171996358">
      <w:bodyDiv w:val="1"/>
      <w:marLeft w:val="0"/>
      <w:marRight w:val="0"/>
      <w:marTop w:val="0"/>
      <w:marBottom w:val="0"/>
      <w:divBdr>
        <w:top w:val="none" w:sz="0" w:space="0" w:color="auto"/>
        <w:left w:val="none" w:sz="0" w:space="0" w:color="auto"/>
        <w:bottom w:val="none" w:sz="0" w:space="0" w:color="auto"/>
        <w:right w:val="none" w:sz="0" w:space="0" w:color="auto"/>
      </w:divBdr>
    </w:div>
    <w:div w:id="202717076">
      <w:bodyDiv w:val="1"/>
      <w:marLeft w:val="0"/>
      <w:marRight w:val="0"/>
      <w:marTop w:val="0"/>
      <w:marBottom w:val="0"/>
      <w:divBdr>
        <w:top w:val="none" w:sz="0" w:space="0" w:color="auto"/>
        <w:left w:val="none" w:sz="0" w:space="0" w:color="auto"/>
        <w:bottom w:val="none" w:sz="0" w:space="0" w:color="auto"/>
        <w:right w:val="none" w:sz="0" w:space="0" w:color="auto"/>
      </w:divBdr>
    </w:div>
    <w:div w:id="212929863">
      <w:bodyDiv w:val="1"/>
      <w:marLeft w:val="0"/>
      <w:marRight w:val="0"/>
      <w:marTop w:val="0"/>
      <w:marBottom w:val="0"/>
      <w:divBdr>
        <w:top w:val="none" w:sz="0" w:space="0" w:color="auto"/>
        <w:left w:val="none" w:sz="0" w:space="0" w:color="auto"/>
        <w:bottom w:val="none" w:sz="0" w:space="0" w:color="auto"/>
        <w:right w:val="none" w:sz="0" w:space="0" w:color="auto"/>
      </w:divBdr>
    </w:div>
    <w:div w:id="241184856">
      <w:bodyDiv w:val="1"/>
      <w:marLeft w:val="0"/>
      <w:marRight w:val="0"/>
      <w:marTop w:val="0"/>
      <w:marBottom w:val="0"/>
      <w:divBdr>
        <w:top w:val="none" w:sz="0" w:space="0" w:color="auto"/>
        <w:left w:val="none" w:sz="0" w:space="0" w:color="auto"/>
        <w:bottom w:val="none" w:sz="0" w:space="0" w:color="auto"/>
        <w:right w:val="none" w:sz="0" w:space="0" w:color="auto"/>
      </w:divBdr>
    </w:div>
    <w:div w:id="280770222">
      <w:bodyDiv w:val="1"/>
      <w:marLeft w:val="0"/>
      <w:marRight w:val="0"/>
      <w:marTop w:val="0"/>
      <w:marBottom w:val="0"/>
      <w:divBdr>
        <w:top w:val="none" w:sz="0" w:space="0" w:color="auto"/>
        <w:left w:val="none" w:sz="0" w:space="0" w:color="auto"/>
        <w:bottom w:val="none" w:sz="0" w:space="0" w:color="auto"/>
        <w:right w:val="none" w:sz="0" w:space="0" w:color="auto"/>
      </w:divBdr>
    </w:div>
    <w:div w:id="284195045">
      <w:bodyDiv w:val="1"/>
      <w:marLeft w:val="0"/>
      <w:marRight w:val="0"/>
      <w:marTop w:val="0"/>
      <w:marBottom w:val="0"/>
      <w:divBdr>
        <w:top w:val="none" w:sz="0" w:space="0" w:color="auto"/>
        <w:left w:val="none" w:sz="0" w:space="0" w:color="auto"/>
        <w:bottom w:val="none" w:sz="0" w:space="0" w:color="auto"/>
        <w:right w:val="none" w:sz="0" w:space="0" w:color="auto"/>
      </w:divBdr>
    </w:div>
    <w:div w:id="286276298">
      <w:bodyDiv w:val="1"/>
      <w:marLeft w:val="0"/>
      <w:marRight w:val="0"/>
      <w:marTop w:val="0"/>
      <w:marBottom w:val="0"/>
      <w:divBdr>
        <w:top w:val="none" w:sz="0" w:space="0" w:color="auto"/>
        <w:left w:val="none" w:sz="0" w:space="0" w:color="auto"/>
        <w:bottom w:val="none" w:sz="0" w:space="0" w:color="auto"/>
        <w:right w:val="none" w:sz="0" w:space="0" w:color="auto"/>
      </w:divBdr>
    </w:div>
    <w:div w:id="329910079">
      <w:bodyDiv w:val="1"/>
      <w:marLeft w:val="0"/>
      <w:marRight w:val="0"/>
      <w:marTop w:val="0"/>
      <w:marBottom w:val="0"/>
      <w:divBdr>
        <w:top w:val="none" w:sz="0" w:space="0" w:color="auto"/>
        <w:left w:val="none" w:sz="0" w:space="0" w:color="auto"/>
        <w:bottom w:val="none" w:sz="0" w:space="0" w:color="auto"/>
        <w:right w:val="none" w:sz="0" w:space="0" w:color="auto"/>
      </w:divBdr>
    </w:div>
    <w:div w:id="339740413">
      <w:bodyDiv w:val="1"/>
      <w:marLeft w:val="0"/>
      <w:marRight w:val="0"/>
      <w:marTop w:val="0"/>
      <w:marBottom w:val="0"/>
      <w:divBdr>
        <w:top w:val="none" w:sz="0" w:space="0" w:color="auto"/>
        <w:left w:val="none" w:sz="0" w:space="0" w:color="auto"/>
        <w:bottom w:val="none" w:sz="0" w:space="0" w:color="auto"/>
        <w:right w:val="none" w:sz="0" w:space="0" w:color="auto"/>
      </w:divBdr>
    </w:div>
    <w:div w:id="341783235">
      <w:bodyDiv w:val="1"/>
      <w:marLeft w:val="0"/>
      <w:marRight w:val="0"/>
      <w:marTop w:val="0"/>
      <w:marBottom w:val="0"/>
      <w:divBdr>
        <w:top w:val="none" w:sz="0" w:space="0" w:color="auto"/>
        <w:left w:val="none" w:sz="0" w:space="0" w:color="auto"/>
        <w:bottom w:val="none" w:sz="0" w:space="0" w:color="auto"/>
        <w:right w:val="none" w:sz="0" w:space="0" w:color="auto"/>
      </w:divBdr>
    </w:div>
    <w:div w:id="404839748">
      <w:bodyDiv w:val="1"/>
      <w:marLeft w:val="0"/>
      <w:marRight w:val="0"/>
      <w:marTop w:val="0"/>
      <w:marBottom w:val="0"/>
      <w:divBdr>
        <w:top w:val="none" w:sz="0" w:space="0" w:color="auto"/>
        <w:left w:val="none" w:sz="0" w:space="0" w:color="auto"/>
        <w:bottom w:val="none" w:sz="0" w:space="0" w:color="auto"/>
        <w:right w:val="none" w:sz="0" w:space="0" w:color="auto"/>
      </w:divBdr>
    </w:div>
    <w:div w:id="428620143">
      <w:bodyDiv w:val="1"/>
      <w:marLeft w:val="0"/>
      <w:marRight w:val="0"/>
      <w:marTop w:val="0"/>
      <w:marBottom w:val="0"/>
      <w:divBdr>
        <w:top w:val="none" w:sz="0" w:space="0" w:color="auto"/>
        <w:left w:val="none" w:sz="0" w:space="0" w:color="auto"/>
        <w:bottom w:val="none" w:sz="0" w:space="0" w:color="auto"/>
        <w:right w:val="none" w:sz="0" w:space="0" w:color="auto"/>
      </w:divBdr>
    </w:div>
    <w:div w:id="452752947">
      <w:bodyDiv w:val="1"/>
      <w:marLeft w:val="0"/>
      <w:marRight w:val="0"/>
      <w:marTop w:val="0"/>
      <w:marBottom w:val="0"/>
      <w:divBdr>
        <w:top w:val="none" w:sz="0" w:space="0" w:color="auto"/>
        <w:left w:val="none" w:sz="0" w:space="0" w:color="auto"/>
        <w:bottom w:val="none" w:sz="0" w:space="0" w:color="auto"/>
        <w:right w:val="none" w:sz="0" w:space="0" w:color="auto"/>
      </w:divBdr>
    </w:div>
    <w:div w:id="479927714">
      <w:bodyDiv w:val="1"/>
      <w:marLeft w:val="0"/>
      <w:marRight w:val="0"/>
      <w:marTop w:val="0"/>
      <w:marBottom w:val="0"/>
      <w:divBdr>
        <w:top w:val="none" w:sz="0" w:space="0" w:color="auto"/>
        <w:left w:val="none" w:sz="0" w:space="0" w:color="auto"/>
        <w:bottom w:val="none" w:sz="0" w:space="0" w:color="auto"/>
        <w:right w:val="none" w:sz="0" w:space="0" w:color="auto"/>
      </w:divBdr>
    </w:div>
    <w:div w:id="523907739">
      <w:bodyDiv w:val="1"/>
      <w:marLeft w:val="0"/>
      <w:marRight w:val="0"/>
      <w:marTop w:val="0"/>
      <w:marBottom w:val="0"/>
      <w:divBdr>
        <w:top w:val="none" w:sz="0" w:space="0" w:color="auto"/>
        <w:left w:val="none" w:sz="0" w:space="0" w:color="auto"/>
        <w:bottom w:val="none" w:sz="0" w:space="0" w:color="auto"/>
        <w:right w:val="none" w:sz="0" w:space="0" w:color="auto"/>
      </w:divBdr>
    </w:div>
    <w:div w:id="533465197">
      <w:bodyDiv w:val="1"/>
      <w:marLeft w:val="0"/>
      <w:marRight w:val="0"/>
      <w:marTop w:val="0"/>
      <w:marBottom w:val="0"/>
      <w:divBdr>
        <w:top w:val="none" w:sz="0" w:space="0" w:color="auto"/>
        <w:left w:val="none" w:sz="0" w:space="0" w:color="auto"/>
        <w:bottom w:val="none" w:sz="0" w:space="0" w:color="auto"/>
        <w:right w:val="none" w:sz="0" w:space="0" w:color="auto"/>
      </w:divBdr>
      <w:divsChild>
        <w:div w:id="979654052">
          <w:marLeft w:val="0"/>
          <w:marRight w:val="0"/>
          <w:marTop w:val="0"/>
          <w:marBottom w:val="0"/>
          <w:divBdr>
            <w:top w:val="none" w:sz="0" w:space="0" w:color="auto"/>
            <w:left w:val="none" w:sz="0" w:space="0" w:color="auto"/>
            <w:bottom w:val="none" w:sz="0" w:space="0" w:color="auto"/>
            <w:right w:val="none" w:sz="0" w:space="0" w:color="auto"/>
          </w:divBdr>
        </w:div>
      </w:divsChild>
    </w:div>
    <w:div w:id="555817495">
      <w:bodyDiv w:val="1"/>
      <w:marLeft w:val="0"/>
      <w:marRight w:val="0"/>
      <w:marTop w:val="0"/>
      <w:marBottom w:val="0"/>
      <w:divBdr>
        <w:top w:val="none" w:sz="0" w:space="0" w:color="auto"/>
        <w:left w:val="none" w:sz="0" w:space="0" w:color="auto"/>
        <w:bottom w:val="none" w:sz="0" w:space="0" w:color="auto"/>
        <w:right w:val="none" w:sz="0" w:space="0" w:color="auto"/>
      </w:divBdr>
    </w:div>
    <w:div w:id="576403352">
      <w:bodyDiv w:val="1"/>
      <w:marLeft w:val="0"/>
      <w:marRight w:val="0"/>
      <w:marTop w:val="0"/>
      <w:marBottom w:val="0"/>
      <w:divBdr>
        <w:top w:val="none" w:sz="0" w:space="0" w:color="auto"/>
        <w:left w:val="none" w:sz="0" w:space="0" w:color="auto"/>
        <w:bottom w:val="none" w:sz="0" w:space="0" w:color="auto"/>
        <w:right w:val="none" w:sz="0" w:space="0" w:color="auto"/>
      </w:divBdr>
    </w:div>
    <w:div w:id="582295494">
      <w:bodyDiv w:val="1"/>
      <w:marLeft w:val="0"/>
      <w:marRight w:val="0"/>
      <w:marTop w:val="0"/>
      <w:marBottom w:val="0"/>
      <w:divBdr>
        <w:top w:val="none" w:sz="0" w:space="0" w:color="auto"/>
        <w:left w:val="none" w:sz="0" w:space="0" w:color="auto"/>
        <w:bottom w:val="none" w:sz="0" w:space="0" w:color="auto"/>
        <w:right w:val="none" w:sz="0" w:space="0" w:color="auto"/>
      </w:divBdr>
      <w:divsChild>
        <w:div w:id="1759519927">
          <w:marLeft w:val="0"/>
          <w:marRight w:val="0"/>
          <w:marTop w:val="0"/>
          <w:marBottom w:val="0"/>
          <w:divBdr>
            <w:top w:val="none" w:sz="0" w:space="0" w:color="auto"/>
            <w:left w:val="none" w:sz="0" w:space="0" w:color="auto"/>
            <w:bottom w:val="none" w:sz="0" w:space="0" w:color="auto"/>
            <w:right w:val="none" w:sz="0" w:space="0" w:color="auto"/>
          </w:divBdr>
        </w:div>
      </w:divsChild>
    </w:div>
    <w:div w:id="591015897">
      <w:bodyDiv w:val="1"/>
      <w:marLeft w:val="0"/>
      <w:marRight w:val="0"/>
      <w:marTop w:val="0"/>
      <w:marBottom w:val="0"/>
      <w:divBdr>
        <w:top w:val="none" w:sz="0" w:space="0" w:color="auto"/>
        <w:left w:val="none" w:sz="0" w:space="0" w:color="auto"/>
        <w:bottom w:val="none" w:sz="0" w:space="0" w:color="auto"/>
        <w:right w:val="none" w:sz="0" w:space="0" w:color="auto"/>
      </w:divBdr>
    </w:div>
    <w:div w:id="607006335">
      <w:bodyDiv w:val="1"/>
      <w:marLeft w:val="0"/>
      <w:marRight w:val="0"/>
      <w:marTop w:val="0"/>
      <w:marBottom w:val="0"/>
      <w:divBdr>
        <w:top w:val="none" w:sz="0" w:space="0" w:color="auto"/>
        <w:left w:val="none" w:sz="0" w:space="0" w:color="auto"/>
        <w:bottom w:val="none" w:sz="0" w:space="0" w:color="auto"/>
        <w:right w:val="none" w:sz="0" w:space="0" w:color="auto"/>
      </w:divBdr>
      <w:divsChild>
        <w:div w:id="393478622">
          <w:marLeft w:val="0"/>
          <w:marRight w:val="0"/>
          <w:marTop w:val="0"/>
          <w:marBottom w:val="0"/>
          <w:divBdr>
            <w:top w:val="none" w:sz="0" w:space="0" w:color="auto"/>
            <w:left w:val="none" w:sz="0" w:space="0" w:color="auto"/>
            <w:bottom w:val="none" w:sz="0" w:space="0" w:color="auto"/>
            <w:right w:val="none" w:sz="0" w:space="0" w:color="auto"/>
          </w:divBdr>
        </w:div>
      </w:divsChild>
    </w:div>
    <w:div w:id="625040444">
      <w:bodyDiv w:val="1"/>
      <w:marLeft w:val="0"/>
      <w:marRight w:val="0"/>
      <w:marTop w:val="0"/>
      <w:marBottom w:val="0"/>
      <w:divBdr>
        <w:top w:val="none" w:sz="0" w:space="0" w:color="auto"/>
        <w:left w:val="none" w:sz="0" w:space="0" w:color="auto"/>
        <w:bottom w:val="none" w:sz="0" w:space="0" w:color="auto"/>
        <w:right w:val="none" w:sz="0" w:space="0" w:color="auto"/>
      </w:divBdr>
    </w:div>
    <w:div w:id="648175204">
      <w:bodyDiv w:val="1"/>
      <w:marLeft w:val="0"/>
      <w:marRight w:val="0"/>
      <w:marTop w:val="0"/>
      <w:marBottom w:val="0"/>
      <w:divBdr>
        <w:top w:val="none" w:sz="0" w:space="0" w:color="auto"/>
        <w:left w:val="none" w:sz="0" w:space="0" w:color="auto"/>
        <w:bottom w:val="none" w:sz="0" w:space="0" w:color="auto"/>
        <w:right w:val="none" w:sz="0" w:space="0" w:color="auto"/>
      </w:divBdr>
    </w:div>
    <w:div w:id="694885461">
      <w:bodyDiv w:val="1"/>
      <w:marLeft w:val="0"/>
      <w:marRight w:val="0"/>
      <w:marTop w:val="0"/>
      <w:marBottom w:val="0"/>
      <w:divBdr>
        <w:top w:val="none" w:sz="0" w:space="0" w:color="auto"/>
        <w:left w:val="none" w:sz="0" w:space="0" w:color="auto"/>
        <w:bottom w:val="none" w:sz="0" w:space="0" w:color="auto"/>
        <w:right w:val="none" w:sz="0" w:space="0" w:color="auto"/>
      </w:divBdr>
    </w:div>
    <w:div w:id="711854875">
      <w:bodyDiv w:val="1"/>
      <w:marLeft w:val="0"/>
      <w:marRight w:val="0"/>
      <w:marTop w:val="0"/>
      <w:marBottom w:val="0"/>
      <w:divBdr>
        <w:top w:val="none" w:sz="0" w:space="0" w:color="auto"/>
        <w:left w:val="none" w:sz="0" w:space="0" w:color="auto"/>
        <w:bottom w:val="none" w:sz="0" w:space="0" w:color="auto"/>
        <w:right w:val="none" w:sz="0" w:space="0" w:color="auto"/>
      </w:divBdr>
      <w:divsChild>
        <w:div w:id="477914">
          <w:marLeft w:val="0"/>
          <w:marRight w:val="0"/>
          <w:marTop w:val="0"/>
          <w:marBottom w:val="0"/>
          <w:divBdr>
            <w:top w:val="none" w:sz="0" w:space="0" w:color="auto"/>
            <w:left w:val="none" w:sz="0" w:space="0" w:color="auto"/>
            <w:bottom w:val="none" w:sz="0" w:space="0" w:color="auto"/>
            <w:right w:val="none" w:sz="0" w:space="0" w:color="auto"/>
          </w:divBdr>
        </w:div>
      </w:divsChild>
    </w:div>
    <w:div w:id="723136676">
      <w:bodyDiv w:val="1"/>
      <w:marLeft w:val="0"/>
      <w:marRight w:val="0"/>
      <w:marTop w:val="0"/>
      <w:marBottom w:val="0"/>
      <w:divBdr>
        <w:top w:val="none" w:sz="0" w:space="0" w:color="auto"/>
        <w:left w:val="none" w:sz="0" w:space="0" w:color="auto"/>
        <w:bottom w:val="none" w:sz="0" w:space="0" w:color="auto"/>
        <w:right w:val="none" w:sz="0" w:space="0" w:color="auto"/>
      </w:divBdr>
    </w:div>
    <w:div w:id="747776138">
      <w:bodyDiv w:val="1"/>
      <w:marLeft w:val="0"/>
      <w:marRight w:val="0"/>
      <w:marTop w:val="0"/>
      <w:marBottom w:val="0"/>
      <w:divBdr>
        <w:top w:val="none" w:sz="0" w:space="0" w:color="auto"/>
        <w:left w:val="none" w:sz="0" w:space="0" w:color="auto"/>
        <w:bottom w:val="none" w:sz="0" w:space="0" w:color="auto"/>
        <w:right w:val="none" w:sz="0" w:space="0" w:color="auto"/>
      </w:divBdr>
    </w:div>
    <w:div w:id="778375169">
      <w:bodyDiv w:val="1"/>
      <w:marLeft w:val="0"/>
      <w:marRight w:val="0"/>
      <w:marTop w:val="0"/>
      <w:marBottom w:val="0"/>
      <w:divBdr>
        <w:top w:val="none" w:sz="0" w:space="0" w:color="auto"/>
        <w:left w:val="none" w:sz="0" w:space="0" w:color="auto"/>
        <w:bottom w:val="none" w:sz="0" w:space="0" w:color="auto"/>
        <w:right w:val="none" w:sz="0" w:space="0" w:color="auto"/>
      </w:divBdr>
    </w:div>
    <w:div w:id="779690568">
      <w:bodyDiv w:val="1"/>
      <w:marLeft w:val="0"/>
      <w:marRight w:val="0"/>
      <w:marTop w:val="0"/>
      <w:marBottom w:val="0"/>
      <w:divBdr>
        <w:top w:val="none" w:sz="0" w:space="0" w:color="auto"/>
        <w:left w:val="none" w:sz="0" w:space="0" w:color="auto"/>
        <w:bottom w:val="none" w:sz="0" w:space="0" w:color="auto"/>
        <w:right w:val="none" w:sz="0" w:space="0" w:color="auto"/>
      </w:divBdr>
    </w:div>
    <w:div w:id="809059235">
      <w:bodyDiv w:val="1"/>
      <w:marLeft w:val="0"/>
      <w:marRight w:val="0"/>
      <w:marTop w:val="0"/>
      <w:marBottom w:val="0"/>
      <w:divBdr>
        <w:top w:val="none" w:sz="0" w:space="0" w:color="auto"/>
        <w:left w:val="none" w:sz="0" w:space="0" w:color="auto"/>
        <w:bottom w:val="none" w:sz="0" w:space="0" w:color="auto"/>
        <w:right w:val="none" w:sz="0" w:space="0" w:color="auto"/>
      </w:divBdr>
    </w:div>
    <w:div w:id="816991808">
      <w:bodyDiv w:val="1"/>
      <w:marLeft w:val="0"/>
      <w:marRight w:val="0"/>
      <w:marTop w:val="0"/>
      <w:marBottom w:val="0"/>
      <w:divBdr>
        <w:top w:val="none" w:sz="0" w:space="0" w:color="auto"/>
        <w:left w:val="none" w:sz="0" w:space="0" w:color="auto"/>
        <w:bottom w:val="none" w:sz="0" w:space="0" w:color="auto"/>
        <w:right w:val="none" w:sz="0" w:space="0" w:color="auto"/>
      </w:divBdr>
    </w:div>
    <w:div w:id="868109629">
      <w:bodyDiv w:val="1"/>
      <w:marLeft w:val="0"/>
      <w:marRight w:val="0"/>
      <w:marTop w:val="0"/>
      <w:marBottom w:val="0"/>
      <w:divBdr>
        <w:top w:val="none" w:sz="0" w:space="0" w:color="auto"/>
        <w:left w:val="none" w:sz="0" w:space="0" w:color="auto"/>
        <w:bottom w:val="none" w:sz="0" w:space="0" w:color="auto"/>
        <w:right w:val="none" w:sz="0" w:space="0" w:color="auto"/>
      </w:divBdr>
    </w:div>
    <w:div w:id="875040366">
      <w:bodyDiv w:val="1"/>
      <w:marLeft w:val="0"/>
      <w:marRight w:val="0"/>
      <w:marTop w:val="0"/>
      <w:marBottom w:val="0"/>
      <w:divBdr>
        <w:top w:val="none" w:sz="0" w:space="0" w:color="auto"/>
        <w:left w:val="none" w:sz="0" w:space="0" w:color="auto"/>
        <w:bottom w:val="none" w:sz="0" w:space="0" w:color="auto"/>
        <w:right w:val="none" w:sz="0" w:space="0" w:color="auto"/>
      </w:divBdr>
    </w:div>
    <w:div w:id="883639983">
      <w:bodyDiv w:val="1"/>
      <w:marLeft w:val="0"/>
      <w:marRight w:val="0"/>
      <w:marTop w:val="0"/>
      <w:marBottom w:val="0"/>
      <w:divBdr>
        <w:top w:val="none" w:sz="0" w:space="0" w:color="auto"/>
        <w:left w:val="none" w:sz="0" w:space="0" w:color="auto"/>
        <w:bottom w:val="none" w:sz="0" w:space="0" w:color="auto"/>
        <w:right w:val="none" w:sz="0" w:space="0" w:color="auto"/>
      </w:divBdr>
    </w:div>
    <w:div w:id="887372476">
      <w:bodyDiv w:val="1"/>
      <w:marLeft w:val="0"/>
      <w:marRight w:val="0"/>
      <w:marTop w:val="0"/>
      <w:marBottom w:val="0"/>
      <w:divBdr>
        <w:top w:val="none" w:sz="0" w:space="0" w:color="auto"/>
        <w:left w:val="none" w:sz="0" w:space="0" w:color="auto"/>
        <w:bottom w:val="none" w:sz="0" w:space="0" w:color="auto"/>
        <w:right w:val="none" w:sz="0" w:space="0" w:color="auto"/>
      </w:divBdr>
    </w:div>
    <w:div w:id="907762976">
      <w:bodyDiv w:val="1"/>
      <w:marLeft w:val="0"/>
      <w:marRight w:val="0"/>
      <w:marTop w:val="0"/>
      <w:marBottom w:val="0"/>
      <w:divBdr>
        <w:top w:val="none" w:sz="0" w:space="0" w:color="auto"/>
        <w:left w:val="none" w:sz="0" w:space="0" w:color="auto"/>
        <w:bottom w:val="none" w:sz="0" w:space="0" w:color="auto"/>
        <w:right w:val="none" w:sz="0" w:space="0" w:color="auto"/>
      </w:divBdr>
    </w:div>
    <w:div w:id="983699735">
      <w:bodyDiv w:val="1"/>
      <w:marLeft w:val="0"/>
      <w:marRight w:val="0"/>
      <w:marTop w:val="0"/>
      <w:marBottom w:val="0"/>
      <w:divBdr>
        <w:top w:val="none" w:sz="0" w:space="0" w:color="auto"/>
        <w:left w:val="none" w:sz="0" w:space="0" w:color="auto"/>
        <w:bottom w:val="none" w:sz="0" w:space="0" w:color="auto"/>
        <w:right w:val="none" w:sz="0" w:space="0" w:color="auto"/>
      </w:divBdr>
    </w:div>
    <w:div w:id="999652884">
      <w:bodyDiv w:val="1"/>
      <w:marLeft w:val="0"/>
      <w:marRight w:val="0"/>
      <w:marTop w:val="0"/>
      <w:marBottom w:val="0"/>
      <w:divBdr>
        <w:top w:val="none" w:sz="0" w:space="0" w:color="auto"/>
        <w:left w:val="none" w:sz="0" w:space="0" w:color="auto"/>
        <w:bottom w:val="none" w:sz="0" w:space="0" w:color="auto"/>
        <w:right w:val="none" w:sz="0" w:space="0" w:color="auto"/>
      </w:divBdr>
    </w:div>
    <w:div w:id="1005017642">
      <w:bodyDiv w:val="1"/>
      <w:marLeft w:val="0"/>
      <w:marRight w:val="0"/>
      <w:marTop w:val="0"/>
      <w:marBottom w:val="0"/>
      <w:divBdr>
        <w:top w:val="none" w:sz="0" w:space="0" w:color="auto"/>
        <w:left w:val="none" w:sz="0" w:space="0" w:color="auto"/>
        <w:bottom w:val="none" w:sz="0" w:space="0" w:color="auto"/>
        <w:right w:val="none" w:sz="0" w:space="0" w:color="auto"/>
      </w:divBdr>
    </w:div>
    <w:div w:id="1018387849">
      <w:bodyDiv w:val="1"/>
      <w:marLeft w:val="0"/>
      <w:marRight w:val="0"/>
      <w:marTop w:val="0"/>
      <w:marBottom w:val="0"/>
      <w:divBdr>
        <w:top w:val="none" w:sz="0" w:space="0" w:color="auto"/>
        <w:left w:val="none" w:sz="0" w:space="0" w:color="auto"/>
        <w:bottom w:val="none" w:sz="0" w:space="0" w:color="auto"/>
        <w:right w:val="none" w:sz="0" w:space="0" w:color="auto"/>
      </w:divBdr>
    </w:div>
    <w:div w:id="1024750918">
      <w:bodyDiv w:val="1"/>
      <w:marLeft w:val="0"/>
      <w:marRight w:val="0"/>
      <w:marTop w:val="0"/>
      <w:marBottom w:val="0"/>
      <w:divBdr>
        <w:top w:val="none" w:sz="0" w:space="0" w:color="auto"/>
        <w:left w:val="none" w:sz="0" w:space="0" w:color="auto"/>
        <w:bottom w:val="none" w:sz="0" w:space="0" w:color="auto"/>
        <w:right w:val="none" w:sz="0" w:space="0" w:color="auto"/>
      </w:divBdr>
    </w:div>
    <w:div w:id="1072967335">
      <w:bodyDiv w:val="1"/>
      <w:marLeft w:val="0"/>
      <w:marRight w:val="0"/>
      <w:marTop w:val="0"/>
      <w:marBottom w:val="0"/>
      <w:divBdr>
        <w:top w:val="none" w:sz="0" w:space="0" w:color="auto"/>
        <w:left w:val="none" w:sz="0" w:space="0" w:color="auto"/>
        <w:bottom w:val="none" w:sz="0" w:space="0" w:color="auto"/>
        <w:right w:val="none" w:sz="0" w:space="0" w:color="auto"/>
      </w:divBdr>
    </w:div>
    <w:div w:id="1159998897">
      <w:bodyDiv w:val="1"/>
      <w:marLeft w:val="0"/>
      <w:marRight w:val="0"/>
      <w:marTop w:val="0"/>
      <w:marBottom w:val="0"/>
      <w:divBdr>
        <w:top w:val="none" w:sz="0" w:space="0" w:color="auto"/>
        <w:left w:val="none" w:sz="0" w:space="0" w:color="auto"/>
        <w:bottom w:val="none" w:sz="0" w:space="0" w:color="auto"/>
        <w:right w:val="none" w:sz="0" w:space="0" w:color="auto"/>
      </w:divBdr>
    </w:div>
    <w:div w:id="1179471273">
      <w:bodyDiv w:val="1"/>
      <w:marLeft w:val="0"/>
      <w:marRight w:val="0"/>
      <w:marTop w:val="0"/>
      <w:marBottom w:val="0"/>
      <w:divBdr>
        <w:top w:val="none" w:sz="0" w:space="0" w:color="auto"/>
        <w:left w:val="none" w:sz="0" w:space="0" w:color="auto"/>
        <w:bottom w:val="none" w:sz="0" w:space="0" w:color="auto"/>
        <w:right w:val="none" w:sz="0" w:space="0" w:color="auto"/>
      </w:divBdr>
    </w:div>
    <w:div w:id="1183208953">
      <w:bodyDiv w:val="1"/>
      <w:marLeft w:val="0"/>
      <w:marRight w:val="0"/>
      <w:marTop w:val="0"/>
      <w:marBottom w:val="0"/>
      <w:divBdr>
        <w:top w:val="none" w:sz="0" w:space="0" w:color="auto"/>
        <w:left w:val="none" w:sz="0" w:space="0" w:color="auto"/>
        <w:bottom w:val="none" w:sz="0" w:space="0" w:color="auto"/>
        <w:right w:val="none" w:sz="0" w:space="0" w:color="auto"/>
      </w:divBdr>
    </w:div>
    <w:div w:id="1273247683">
      <w:bodyDiv w:val="1"/>
      <w:marLeft w:val="0"/>
      <w:marRight w:val="0"/>
      <w:marTop w:val="0"/>
      <w:marBottom w:val="0"/>
      <w:divBdr>
        <w:top w:val="none" w:sz="0" w:space="0" w:color="auto"/>
        <w:left w:val="none" w:sz="0" w:space="0" w:color="auto"/>
        <w:bottom w:val="none" w:sz="0" w:space="0" w:color="auto"/>
        <w:right w:val="none" w:sz="0" w:space="0" w:color="auto"/>
      </w:divBdr>
    </w:div>
    <w:div w:id="1325938003">
      <w:bodyDiv w:val="1"/>
      <w:marLeft w:val="0"/>
      <w:marRight w:val="0"/>
      <w:marTop w:val="0"/>
      <w:marBottom w:val="0"/>
      <w:divBdr>
        <w:top w:val="none" w:sz="0" w:space="0" w:color="auto"/>
        <w:left w:val="none" w:sz="0" w:space="0" w:color="auto"/>
        <w:bottom w:val="none" w:sz="0" w:space="0" w:color="auto"/>
        <w:right w:val="none" w:sz="0" w:space="0" w:color="auto"/>
      </w:divBdr>
    </w:div>
    <w:div w:id="1337414657">
      <w:bodyDiv w:val="1"/>
      <w:marLeft w:val="0"/>
      <w:marRight w:val="0"/>
      <w:marTop w:val="0"/>
      <w:marBottom w:val="0"/>
      <w:divBdr>
        <w:top w:val="none" w:sz="0" w:space="0" w:color="auto"/>
        <w:left w:val="none" w:sz="0" w:space="0" w:color="auto"/>
        <w:bottom w:val="none" w:sz="0" w:space="0" w:color="auto"/>
        <w:right w:val="none" w:sz="0" w:space="0" w:color="auto"/>
      </w:divBdr>
    </w:div>
    <w:div w:id="1338002943">
      <w:bodyDiv w:val="1"/>
      <w:marLeft w:val="0"/>
      <w:marRight w:val="0"/>
      <w:marTop w:val="0"/>
      <w:marBottom w:val="0"/>
      <w:divBdr>
        <w:top w:val="none" w:sz="0" w:space="0" w:color="auto"/>
        <w:left w:val="none" w:sz="0" w:space="0" w:color="auto"/>
        <w:bottom w:val="none" w:sz="0" w:space="0" w:color="auto"/>
        <w:right w:val="none" w:sz="0" w:space="0" w:color="auto"/>
      </w:divBdr>
    </w:div>
    <w:div w:id="1368330088">
      <w:bodyDiv w:val="1"/>
      <w:marLeft w:val="0"/>
      <w:marRight w:val="0"/>
      <w:marTop w:val="0"/>
      <w:marBottom w:val="0"/>
      <w:divBdr>
        <w:top w:val="none" w:sz="0" w:space="0" w:color="auto"/>
        <w:left w:val="none" w:sz="0" w:space="0" w:color="auto"/>
        <w:bottom w:val="none" w:sz="0" w:space="0" w:color="auto"/>
        <w:right w:val="none" w:sz="0" w:space="0" w:color="auto"/>
      </w:divBdr>
    </w:div>
    <w:div w:id="1394936231">
      <w:bodyDiv w:val="1"/>
      <w:marLeft w:val="0"/>
      <w:marRight w:val="0"/>
      <w:marTop w:val="0"/>
      <w:marBottom w:val="0"/>
      <w:divBdr>
        <w:top w:val="none" w:sz="0" w:space="0" w:color="auto"/>
        <w:left w:val="none" w:sz="0" w:space="0" w:color="auto"/>
        <w:bottom w:val="none" w:sz="0" w:space="0" w:color="auto"/>
        <w:right w:val="none" w:sz="0" w:space="0" w:color="auto"/>
      </w:divBdr>
    </w:div>
    <w:div w:id="1396929559">
      <w:bodyDiv w:val="1"/>
      <w:marLeft w:val="0"/>
      <w:marRight w:val="0"/>
      <w:marTop w:val="0"/>
      <w:marBottom w:val="0"/>
      <w:divBdr>
        <w:top w:val="none" w:sz="0" w:space="0" w:color="auto"/>
        <w:left w:val="none" w:sz="0" w:space="0" w:color="auto"/>
        <w:bottom w:val="none" w:sz="0" w:space="0" w:color="auto"/>
        <w:right w:val="none" w:sz="0" w:space="0" w:color="auto"/>
      </w:divBdr>
    </w:div>
    <w:div w:id="1398821474">
      <w:bodyDiv w:val="1"/>
      <w:marLeft w:val="0"/>
      <w:marRight w:val="0"/>
      <w:marTop w:val="0"/>
      <w:marBottom w:val="0"/>
      <w:divBdr>
        <w:top w:val="none" w:sz="0" w:space="0" w:color="auto"/>
        <w:left w:val="none" w:sz="0" w:space="0" w:color="auto"/>
        <w:bottom w:val="none" w:sz="0" w:space="0" w:color="auto"/>
        <w:right w:val="none" w:sz="0" w:space="0" w:color="auto"/>
      </w:divBdr>
    </w:div>
    <w:div w:id="1417897490">
      <w:bodyDiv w:val="1"/>
      <w:marLeft w:val="0"/>
      <w:marRight w:val="0"/>
      <w:marTop w:val="0"/>
      <w:marBottom w:val="0"/>
      <w:divBdr>
        <w:top w:val="none" w:sz="0" w:space="0" w:color="auto"/>
        <w:left w:val="none" w:sz="0" w:space="0" w:color="auto"/>
        <w:bottom w:val="none" w:sz="0" w:space="0" w:color="auto"/>
        <w:right w:val="none" w:sz="0" w:space="0" w:color="auto"/>
      </w:divBdr>
    </w:div>
    <w:div w:id="1439837384">
      <w:bodyDiv w:val="1"/>
      <w:marLeft w:val="0"/>
      <w:marRight w:val="0"/>
      <w:marTop w:val="0"/>
      <w:marBottom w:val="0"/>
      <w:divBdr>
        <w:top w:val="none" w:sz="0" w:space="0" w:color="auto"/>
        <w:left w:val="none" w:sz="0" w:space="0" w:color="auto"/>
        <w:bottom w:val="none" w:sz="0" w:space="0" w:color="auto"/>
        <w:right w:val="none" w:sz="0" w:space="0" w:color="auto"/>
      </w:divBdr>
    </w:div>
    <w:div w:id="1441561445">
      <w:bodyDiv w:val="1"/>
      <w:marLeft w:val="0"/>
      <w:marRight w:val="0"/>
      <w:marTop w:val="0"/>
      <w:marBottom w:val="0"/>
      <w:divBdr>
        <w:top w:val="none" w:sz="0" w:space="0" w:color="auto"/>
        <w:left w:val="none" w:sz="0" w:space="0" w:color="auto"/>
        <w:bottom w:val="none" w:sz="0" w:space="0" w:color="auto"/>
        <w:right w:val="none" w:sz="0" w:space="0" w:color="auto"/>
      </w:divBdr>
    </w:div>
    <w:div w:id="1459640200">
      <w:bodyDiv w:val="1"/>
      <w:marLeft w:val="0"/>
      <w:marRight w:val="0"/>
      <w:marTop w:val="0"/>
      <w:marBottom w:val="0"/>
      <w:divBdr>
        <w:top w:val="none" w:sz="0" w:space="0" w:color="auto"/>
        <w:left w:val="none" w:sz="0" w:space="0" w:color="auto"/>
        <w:bottom w:val="none" w:sz="0" w:space="0" w:color="auto"/>
        <w:right w:val="none" w:sz="0" w:space="0" w:color="auto"/>
      </w:divBdr>
    </w:div>
    <w:div w:id="1472165262">
      <w:bodyDiv w:val="1"/>
      <w:marLeft w:val="0"/>
      <w:marRight w:val="0"/>
      <w:marTop w:val="0"/>
      <w:marBottom w:val="0"/>
      <w:divBdr>
        <w:top w:val="none" w:sz="0" w:space="0" w:color="auto"/>
        <w:left w:val="none" w:sz="0" w:space="0" w:color="auto"/>
        <w:bottom w:val="none" w:sz="0" w:space="0" w:color="auto"/>
        <w:right w:val="none" w:sz="0" w:space="0" w:color="auto"/>
      </w:divBdr>
      <w:divsChild>
        <w:div w:id="166098120">
          <w:marLeft w:val="0"/>
          <w:marRight w:val="0"/>
          <w:marTop w:val="0"/>
          <w:marBottom w:val="0"/>
          <w:divBdr>
            <w:top w:val="none" w:sz="0" w:space="0" w:color="auto"/>
            <w:left w:val="none" w:sz="0" w:space="0" w:color="auto"/>
            <w:bottom w:val="none" w:sz="0" w:space="0" w:color="auto"/>
            <w:right w:val="none" w:sz="0" w:space="0" w:color="auto"/>
          </w:divBdr>
        </w:div>
      </w:divsChild>
    </w:div>
    <w:div w:id="1484397562">
      <w:bodyDiv w:val="1"/>
      <w:marLeft w:val="0"/>
      <w:marRight w:val="0"/>
      <w:marTop w:val="0"/>
      <w:marBottom w:val="0"/>
      <w:divBdr>
        <w:top w:val="none" w:sz="0" w:space="0" w:color="auto"/>
        <w:left w:val="none" w:sz="0" w:space="0" w:color="auto"/>
        <w:bottom w:val="none" w:sz="0" w:space="0" w:color="auto"/>
        <w:right w:val="none" w:sz="0" w:space="0" w:color="auto"/>
      </w:divBdr>
    </w:div>
    <w:div w:id="1534728702">
      <w:bodyDiv w:val="1"/>
      <w:marLeft w:val="0"/>
      <w:marRight w:val="0"/>
      <w:marTop w:val="0"/>
      <w:marBottom w:val="0"/>
      <w:divBdr>
        <w:top w:val="none" w:sz="0" w:space="0" w:color="auto"/>
        <w:left w:val="none" w:sz="0" w:space="0" w:color="auto"/>
        <w:bottom w:val="none" w:sz="0" w:space="0" w:color="auto"/>
        <w:right w:val="none" w:sz="0" w:space="0" w:color="auto"/>
      </w:divBdr>
    </w:div>
    <w:div w:id="1552574933">
      <w:bodyDiv w:val="1"/>
      <w:marLeft w:val="0"/>
      <w:marRight w:val="0"/>
      <w:marTop w:val="0"/>
      <w:marBottom w:val="0"/>
      <w:divBdr>
        <w:top w:val="none" w:sz="0" w:space="0" w:color="auto"/>
        <w:left w:val="none" w:sz="0" w:space="0" w:color="auto"/>
        <w:bottom w:val="none" w:sz="0" w:space="0" w:color="auto"/>
        <w:right w:val="none" w:sz="0" w:space="0" w:color="auto"/>
      </w:divBdr>
    </w:div>
    <w:div w:id="1598488709">
      <w:bodyDiv w:val="1"/>
      <w:marLeft w:val="0"/>
      <w:marRight w:val="0"/>
      <w:marTop w:val="0"/>
      <w:marBottom w:val="0"/>
      <w:divBdr>
        <w:top w:val="none" w:sz="0" w:space="0" w:color="auto"/>
        <w:left w:val="none" w:sz="0" w:space="0" w:color="auto"/>
        <w:bottom w:val="none" w:sz="0" w:space="0" w:color="auto"/>
        <w:right w:val="none" w:sz="0" w:space="0" w:color="auto"/>
      </w:divBdr>
    </w:div>
    <w:div w:id="1620723762">
      <w:bodyDiv w:val="1"/>
      <w:marLeft w:val="0"/>
      <w:marRight w:val="0"/>
      <w:marTop w:val="0"/>
      <w:marBottom w:val="0"/>
      <w:divBdr>
        <w:top w:val="none" w:sz="0" w:space="0" w:color="auto"/>
        <w:left w:val="none" w:sz="0" w:space="0" w:color="auto"/>
        <w:bottom w:val="none" w:sz="0" w:space="0" w:color="auto"/>
        <w:right w:val="none" w:sz="0" w:space="0" w:color="auto"/>
      </w:divBdr>
    </w:div>
    <w:div w:id="1623923959">
      <w:bodyDiv w:val="1"/>
      <w:marLeft w:val="0"/>
      <w:marRight w:val="0"/>
      <w:marTop w:val="0"/>
      <w:marBottom w:val="0"/>
      <w:divBdr>
        <w:top w:val="none" w:sz="0" w:space="0" w:color="auto"/>
        <w:left w:val="none" w:sz="0" w:space="0" w:color="auto"/>
        <w:bottom w:val="none" w:sz="0" w:space="0" w:color="auto"/>
        <w:right w:val="none" w:sz="0" w:space="0" w:color="auto"/>
      </w:divBdr>
    </w:div>
    <w:div w:id="1628773194">
      <w:bodyDiv w:val="1"/>
      <w:marLeft w:val="0"/>
      <w:marRight w:val="0"/>
      <w:marTop w:val="0"/>
      <w:marBottom w:val="0"/>
      <w:divBdr>
        <w:top w:val="none" w:sz="0" w:space="0" w:color="auto"/>
        <w:left w:val="none" w:sz="0" w:space="0" w:color="auto"/>
        <w:bottom w:val="none" w:sz="0" w:space="0" w:color="auto"/>
        <w:right w:val="none" w:sz="0" w:space="0" w:color="auto"/>
      </w:divBdr>
    </w:div>
    <w:div w:id="1636527627">
      <w:bodyDiv w:val="1"/>
      <w:marLeft w:val="0"/>
      <w:marRight w:val="0"/>
      <w:marTop w:val="0"/>
      <w:marBottom w:val="0"/>
      <w:divBdr>
        <w:top w:val="none" w:sz="0" w:space="0" w:color="auto"/>
        <w:left w:val="none" w:sz="0" w:space="0" w:color="auto"/>
        <w:bottom w:val="none" w:sz="0" w:space="0" w:color="auto"/>
        <w:right w:val="none" w:sz="0" w:space="0" w:color="auto"/>
      </w:divBdr>
    </w:div>
    <w:div w:id="1643845729">
      <w:bodyDiv w:val="1"/>
      <w:marLeft w:val="0"/>
      <w:marRight w:val="0"/>
      <w:marTop w:val="0"/>
      <w:marBottom w:val="0"/>
      <w:divBdr>
        <w:top w:val="none" w:sz="0" w:space="0" w:color="auto"/>
        <w:left w:val="none" w:sz="0" w:space="0" w:color="auto"/>
        <w:bottom w:val="none" w:sz="0" w:space="0" w:color="auto"/>
        <w:right w:val="none" w:sz="0" w:space="0" w:color="auto"/>
      </w:divBdr>
    </w:div>
    <w:div w:id="1726371770">
      <w:bodyDiv w:val="1"/>
      <w:marLeft w:val="0"/>
      <w:marRight w:val="0"/>
      <w:marTop w:val="0"/>
      <w:marBottom w:val="0"/>
      <w:divBdr>
        <w:top w:val="none" w:sz="0" w:space="0" w:color="auto"/>
        <w:left w:val="none" w:sz="0" w:space="0" w:color="auto"/>
        <w:bottom w:val="none" w:sz="0" w:space="0" w:color="auto"/>
        <w:right w:val="none" w:sz="0" w:space="0" w:color="auto"/>
      </w:divBdr>
    </w:div>
    <w:div w:id="1785465757">
      <w:bodyDiv w:val="1"/>
      <w:marLeft w:val="0"/>
      <w:marRight w:val="0"/>
      <w:marTop w:val="0"/>
      <w:marBottom w:val="0"/>
      <w:divBdr>
        <w:top w:val="none" w:sz="0" w:space="0" w:color="auto"/>
        <w:left w:val="none" w:sz="0" w:space="0" w:color="auto"/>
        <w:bottom w:val="none" w:sz="0" w:space="0" w:color="auto"/>
        <w:right w:val="none" w:sz="0" w:space="0" w:color="auto"/>
      </w:divBdr>
    </w:div>
    <w:div w:id="1858036248">
      <w:bodyDiv w:val="1"/>
      <w:marLeft w:val="0"/>
      <w:marRight w:val="0"/>
      <w:marTop w:val="0"/>
      <w:marBottom w:val="0"/>
      <w:divBdr>
        <w:top w:val="none" w:sz="0" w:space="0" w:color="auto"/>
        <w:left w:val="none" w:sz="0" w:space="0" w:color="auto"/>
        <w:bottom w:val="none" w:sz="0" w:space="0" w:color="auto"/>
        <w:right w:val="none" w:sz="0" w:space="0" w:color="auto"/>
      </w:divBdr>
    </w:div>
    <w:div w:id="1860385418">
      <w:bodyDiv w:val="1"/>
      <w:marLeft w:val="0"/>
      <w:marRight w:val="0"/>
      <w:marTop w:val="0"/>
      <w:marBottom w:val="0"/>
      <w:divBdr>
        <w:top w:val="none" w:sz="0" w:space="0" w:color="auto"/>
        <w:left w:val="none" w:sz="0" w:space="0" w:color="auto"/>
        <w:bottom w:val="none" w:sz="0" w:space="0" w:color="auto"/>
        <w:right w:val="none" w:sz="0" w:space="0" w:color="auto"/>
      </w:divBdr>
    </w:div>
    <w:div w:id="1918704975">
      <w:bodyDiv w:val="1"/>
      <w:marLeft w:val="0"/>
      <w:marRight w:val="0"/>
      <w:marTop w:val="0"/>
      <w:marBottom w:val="0"/>
      <w:divBdr>
        <w:top w:val="none" w:sz="0" w:space="0" w:color="auto"/>
        <w:left w:val="none" w:sz="0" w:space="0" w:color="auto"/>
        <w:bottom w:val="none" w:sz="0" w:space="0" w:color="auto"/>
        <w:right w:val="none" w:sz="0" w:space="0" w:color="auto"/>
      </w:divBdr>
    </w:div>
    <w:div w:id="1926381877">
      <w:bodyDiv w:val="1"/>
      <w:marLeft w:val="0"/>
      <w:marRight w:val="0"/>
      <w:marTop w:val="0"/>
      <w:marBottom w:val="0"/>
      <w:divBdr>
        <w:top w:val="none" w:sz="0" w:space="0" w:color="auto"/>
        <w:left w:val="none" w:sz="0" w:space="0" w:color="auto"/>
        <w:bottom w:val="none" w:sz="0" w:space="0" w:color="auto"/>
        <w:right w:val="none" w:sz="0" w:space="0" w:color="auto"/>
      </w:divBdr>
    </w:div>
    <w:div w:id="1961911814">
      <w:bodyDiv w:val="1"/>
      <w:marLeft w:val="0"/>
      <w:marRight w:val="0"/>
      <w:marTop w:val="0"/>
      <w:marBottom w:val="0"/>
      <w:divBdr>
        <w:top w:val="none" w:sz="0" w:space="0" w:color="auto"/>
        <w:left w:val="none" w:sz="0" w:space="0" w:color="auto"/>
        <w:bottom w:val="none" w:sz="0" w:space="0" w:color="auto"/>
        <w:right w:val="none" w:sz="0" w:space="0" w:color="auto"/>
      </w:divBdr>
    </w:div>
    <w:div w:id="1983995925">
      <w:bodyDiv w:val="1"/>
      <w:marLeft w:val="0"/>
      <w:marRight w:val="0"/>
      <w:marTop w:val="0"/>
      <w:marBottom w:val="0"/>
      <w:divBdr>
        <w:top w:val="none" w:sz="0" w:space="0" w:color="auto"/>
        <w:left w:val="none" w:sz="0" w:space="0" w:color="auto"/>
        <w:bottom w:val="none" w:sz="0" w:space="0" w:color="auto"/>
        <w:right w:val="none" w:sz="0" w:space="0" w:color="auto"/>
      </w:divBdr>
    </w:div>
    <w:div w:id="2046517737">
      <w:bodyDiv w:val="1"/>
      <w:marLeft w:val="0"/>
      <w:marRight w:val="0"/>
      <w:marTop w:val="0"/>
      <w:marBottom w:val="0"/>
      <w:divBdr>
        <w:top w:val="none" w:sz="0" w:space="0" w:color="auto"/>
        <w:left w:val="none" w:sz="0" w:space="0" w:color="auto"/>
        <w:bottom w:val="none" w:sz="0" w:space="0" w:color="auto"/>
        <w:right w:val="none" w:sz="0" w:space="0" w:color="auto"/>
      </w:divBdr>
    </w:div>
    <w:div w:id="2077509782">
      <w:bodyDiv w:val="1"/>
      <w:marLeft w:val="0"/>
      <w:marRight w:val="0"/>
      <w:marTop w:val="0"/>
      <w:marBottom w:val="0"/>
      <w:divBdr>
        <w:top w:val="none" w:sz="0" w:space="0" w:color="auto"/>
        <w:left w:val="none" w:sz="0" w:space="0" w:color="auto"/>
        <w:bottom w:val="none" w:sz="0" w:space="0" w:color="auto"/>
        <w:right w:val="none" w:sz="0" w:space="0" w:color="auto"/>
      </w:divBdr>
    </w:div>
    <w:div w:id="2083477730">
      <w:bodyDiv w:val="1"/>
      <w:marLeft w:val="0"/>
      <w:marRight w:val="0"/>
      <w:marTop w:val="0"/>
      <w:marBottom w:val="0"/>
      <w:divBdr>
        <w:top w:val="none" w:sz="0" w:space="0" w:color="auto"/>
        <w:left w:val="none" w:sz="0" w:space="0" w:color="auto"/>
        <w:bottom w:val="none" w:sz="0" w:space="0" w:color="auto"/>
        <w:right w:val="none" w:sz="0" w:space="0" w:color="auto"/>
      </w:divBdr>
    </w:div>
    <w:div w:id="2097506893">
      <w:bodyDiv w:val="1"/>
      <w:marLeft w:val="0"/>
      <w:marRight w:val="0"/>
      <w:marTop w:val="0"/>
      <w:marBottom w:val="0"/>
      <w:divBdr>
        <w:top w:val="none" w:sz="0" w:space="0" w:color="auto"/>
        <w:left w:val="none" w:sz="0" w:space="0" w:color="auto"/>
        <w:bottom w:val="none" w:sz="0" w:space="0" w:color="auto"/>
        <w:right w:val="none" w:sz="0" w:space="0" w:color="auto"/>
      </w:divBdr>
    </w:div>
    <w:div w:id="2102944054">
      <w:bodyDiv w:val="1"/>
      <w:marLeft w:val="0"/>
      <w:marRight w:val="0"/>
      <w:marTop w:val="0"/>
      <w:marBottom w:val="0"/>
      <w:divBdr>
        <w:top w:val="none" w:sz="0" w:space="0" w:color="auto"/>
        <w:left w:val="none" w:sz="0" w:space="0" w:color="auto"/>
        <w:bottom w:val="none" w:sz="0" w:space="0" w:color="auto"/>
        <w:right w:val="none" w:sz="0" w:space="0" w:color="auto"/>
      </w:divBdr>
    </w:div>
    <w:div w:id="2109111046">
      <w:bodyDiv w:val="1"/>
      <w:marLeft w:val="0"/>
      <w:marRight w:val="0"/>
      <w:marTop w:val="0"/>
      <w:marBottom w:val="0"/>
      <w:divBdr>
        <w:top w:val="none" w:sz="0" w:space="0" w:color="auto"/>
        <w:left w:val="none" w:sz="0" w:space="0" w:color="auto"/>
        <w:bottom w:val="none" w:sz="0" w:space="0" w:color="auto"/>
        <w:right w:val="none" w:sz="0" w:space="0" w:color="auto"/>
      </w:divBdr>
    </w:div>
    <w:div w:id="2112163460">
      <w:bodyDiv w:val="1"/>
      <w:marLeft w:val="0"/>
      <w:marRight w:val="0"/>
      <w:marTop w:val="0"/>
      <w:marBottom w:val="0"/>
      <w:divBdr>
        <w:top w:val="none" w:sz="0" w:space="0" w:color="auto"/>
        <w:left w:val="none" w:sz="0" w:space="0" w:color="auto"/>
        <w:bottom w:val="none" w:sz="0" w:space="0" w:color="auto"/>
        <w:right w:val="none" w:sz="0" w:space="0" w:color="auto"/>
      </w:divBdr>
    </w:div>
    <w:div w:id="2129546308">
      <w:bodyDiv w:val="1"/>
      <w:marLeft w:val="0"/>
      <w:marRight w:val="0"/>
      <w:marTop w:val="0"/>
      <w:marBottom w:val="0"/>
      <w:divBdr>
        <w:top w:val="none" w:sz="0" w:space="0" w:color="auto"/>
        <w:left w:val="none" w:sz="0" w:space="0" w:color="auto"/>
        <w:bottom w:val="none" w:sz="0" w:space="0" w:color="auto"/>
        <w:right w:val="none" w:sz="0" w:space="0" w:color="auto"/>
      </w:divBdr>
    </w:div>
    <w:div w:id="2136754553">
      <w:bodyDiv w:val="1"/>
      <w:marLeft w:val="0"/>
      <w:marRight w:val="0"/>
      <w:marTop w:val="0"/>
      <w:marBottom w:val="0"/>
      <w:divBdr>
        <w:top w:val="none" w:sz="0" w:space="0" w:color="auto"/>
        <w:left w:val="none" w:sz="0" w:space="0" w:color="auto"/>
        <w:bottom w:val="none" w:sz="0" w:space="0" w:color="auto"/>
        <w:right w:val="none" w:sz="0" w:space="0" w:color="auto"/>
      </w:divBdr>
    </w:div>
    <w:div w:id="213883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A7B84-0456-4FC0-98CB-AC40678D1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3124</Words>
  <Characters>17812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jesse</cp:lastModifiedBy>
  <cp:revision>2</cp:revision>
  <dcterms:created xsi:type="dcterms:W3CDTF">2024-06-06T20:49:00Z</dcterms:created>
  <dcterms:modified xsi:type="dcterms:W3CDTF">2024-06-06T20:49:00Z</dcterms:modified>
</cp:coreProperties>
</file>