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A66" w:rsidRDefault="00AB760C" w:rsidP="003457C1">
      <w:pPr>
        <w:jc w:val="center"/>
        <w:rPr>
          <w:b/>
          <w:bCs/>
          <w:sz w:val="32"/>
          <w:szCs w:val="32"/>
        </w:rPr>
      </w:pPr>
      <w:r>
        <w:rPr>
          <w:b/>
          <w:bCs/>
          <w:noProof/>
          <w:sz w:val="32"/>
          <w:szCs w:val="32"/>
          <w:lang w:eastAsia="en-GB"/>
        </w:rPr>
        <w:drawing>
          <wp:inline distT="0" distB="0" distL="0" distR="0">
            <wp:extent cx="1905000" cy="1905000"/>
            <wp:effectExtent l="19050" t="0" r="0" b="0"/>
            <wp:docPr id="1" name="Picture 0" descr="159852036391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98520363919.jfif"/>
                    <pic:cNvPicPr/>
                  </pic:nvPicPr>
                  <pic:blipFill>
                    <a:blip r:embed="rId8"/>
                    <a:stretch>
                      <a:fillRect/>
                    </a:stretch>
                  </pic:blipFill>
                  <pic:spPr>
                    <a:xfrm>
                      <a:off x="0" y="0"/>
                      <a:ext cx="1905000" cy="1905000"/>
                    </a:xfrm>
                    <a:prstGeom prst="rect">
                      <a:avLst/>
                    </a:prstGeom>
                  </pic:spPr>
                </pic:pic>
              </a:graphicData>
            </a:graphic>
          </wp:inline>
        </w:drawing>
      </w:r>
    </w:p>
    <w:p w:rsidR="00617A66" w:rsidRDefault="00617A66" w:rsidP="00AB760C">
      <w:pPr>
        <w:rPr>
          <w:b/>
          <w:bCs/>
          <w:sz w:val="32"/>
          <w:szCs w:val="32"/>
        </w:rPr>
      </w:pPr>
    </w:p>
    <w:p w:rsidR="00617A66" w:rsidRDefault="00617A66" w:rsidP="003457C1">
      <w:pPr>
        <w:jc w:val="center"/>
        <w:rPr>
          <w:b/>
          <w:bCs/>
          <w:sz w:val="32"/>
          <w:szCs w:val="32"/>
        </w:rPr>
      </w:pPr>
    </w:p>
    <w:p w:rsidR="00617A66" w:rsidRDefault="00617A66" w:rsidP="003457C1">
      <w:pPr>
        <w:jc w:val="center"/>
        <w:rPr>
          <w:b/>
          <w:bCs/>
          <w:sz w:val="32"/>
          <w:szCs w:val="32"/>
        </w:rPr>
      </w:pPr>
    </w:p>
    <w:p w:rsidR="00617A66" w:rsidRDefault="00617A66" w:rsidP="003457C1">
      <w:pPr>
        <w:jc w:val="center"/>
        <w:rPr>
          <w:b/>
          <w:bCs/>
          <w:sz w:val="52"/>
          <w:szCs w:val="52"/>
        </w:rPr>
      </w:pPr>
      <w:r w:rsidRPr="00AB760C">
        <w:rPr>
          <w:b/>
          <w:bCs/>
          <w:sz w:val="52"/>
          <w:szCs w:val="52"/>
        </w:rPr>
        <w:t>PRINCIPLES OF HUMAN RESOURCE MANAGEMENT</w:t>
      </w:r>
    </w:p>
    <w:p w:rsidR="00AB760C" w:rsidRPr="00AB760C" w:rsidRDefault="00AB760C" w:rsidP="003457C1">
      <w:pPr>
        <w:jc w:val="center"/>
        <w:rPr>
          <w:b/>
          <w:bCs/>
          <w:sz w:val="36"/>
          <w:szCs w:val="36"/>
        </w:rPr>
      </w:pPr>
      <w:r w:rsidRPr="00AB760C">
        <w:rPr>
          <w:sz w:val="36"/>
          <w:szCs w:val="36"/>
        </w:rPr>
        <w:t>Component 1: Practical: Academic Interview for HR Processes</w:t>
      </w:r>
    </w:p>
    <w:p w:rsidR="00AB760C" w:rsidRDefault="00AB760C" w:rsidP="003457C1">
      <w:pPr>
        <w:jc w:val="center"/>
        <w:rPr>
          <w:b/>
          <w:bCs/>
          <w:sz w:val="32"/>
          <w:szCs w:val="32"/>
        </w:rPr>
      </w:pPr>
    </w:p>
    <w:p w:rsidR="00AB760C" w:rsidRDefault="00AB760C" w:rsidP="003457C1">
      <w:pPr>
        <w:jc w:val="center"/>
        <w:rPr>
          <w:b/>
          <w:bCs/>
          <w:sz w:val="32"/>
          <w:szCs w:val="32"/>
        </w:rPr>
      </w:pPr>
    </w:p>
    <w:p w:rsidR="00AB760C" w:rsidRPr="00AB760C" w:rsidRDefault="00AB760C" w:rsidP="003457C1">
      <w:pPr>
        <w:jc w:val="center"/>
        <w:rPr>
          <w:b/>
          <w:bCs/>
          <w:sz w:val="44"/>
          <w:szCs w:val="44"/>
        </w:rPr>
      </w:pPr>
      <w:r w:rsidRPr="00AB760C">
        <w:rPr>
          <w:b/>
          <w:bCs/>
          <w:sz w:val="44"/>
          <w:szCs w:val="44"/>
        </w:rPr>
        <w:t xml:space="preserve">Module Code: </w:t>
      </w:r>
      <w:r>
        <w:rPr>
          <w:b/>
          <w:bCs/>
          <w:sz w:val="44"/>
          <w:szCs w:val="44"/>
        </w:rPr>
        <w:t>LCBB5012</w:t>
      </w:r>
    </w:p>
    <w:p w:rsidR="00AB760C" w:rsidRPr="00AB760C" w:rsidRDefault="00AB760C" w:rsidP="003457C1">
      <w:pPr>
        <w:jc w:val="center"/>
        <w:rPr>
          <w:b/>
          <w:bCs/>
          <w:sz w:val="44"/>
          <w:szCs w:val="44"/>
        </w:rPr>
      </w:pPr>
      <w:r w:rsidRPr="00AB760C">
        <w:rPr>
          <w:b/>
          <w:bCs/>
          <w:sz w:val="44"/>
          <w:szCs w:val="44"/>
        </w:rPr>
        <w:t>Module  Leader:</w:t>
      </w:r>
      <w:r>
        <w:rPr>
          <w:b/>
          <w:bCs/>
          <w:sz w:val="44"/>
          <w:szCs w:val="44"/>
        </w:rPr>
        <w:t xml:space="preserve"> Mr Nadeem Mirza</w:t>
      </w:r>
    </w:p>
    <w:p w:rsidR="00AB760C" w:rsidRPr="00AB760C" w:rsidRDefault="00AB760C" w:rsidP="00AB760C">
      <w:pPr>
        <w:jc w:val="center"/>
        <w:rPr>
          <w:b/>
          <w:bCs/>
          <w:sz w:val="44"/>
          <w:szCs w:val="44"/>
        </w:rPr>
      </w:pPr>
      <w:r w:rsidRPr="00AB760C">
        <w:rPr>
          <w:b/>
          <w:bCs/>
          <w:sz w:val="44"/>
          <w:szCs w:val="44"/>
        </w:rPr>
        <w:t>Student Name:</w:t>
      </w:r>
      <w:r>
        <w:rPr>
          <w:b/>
          <w:bCs/>
          <w:sz w:val="44"/>
          <w:szCs w:val="44"/>
        </w:rPr>
        <w:t xml:space="preserve"> Elena-Liana Mocanu</w:t>
      </w:r>
    </w:p>
    <w:p w:rsidR="00AB760C" w:rsidRDefault="00AB760C" w:rsidP="00AB760C">
      <w:pPr>
        <w:jc w:val="center"/>
        <w:rPr>
          <w:b/>
          <w:bCs/>
          <w:sz w:val="32"/>
          <w:szCs w:val="32"/>
        </w:rPr>
      </w:pPr>
      <w:r w:rsidRPr="00AB760C">
        <w:rPr>
          <w:b/>
          <w:bCs/>
          <w:sz w:val="44"/>
          <w:szCs w:val="44"/>
        </w:rPr>
        <w:t>Student ID</w:t>
      </w:r>
      <w:r>
        <w:rPr>
          <w:b/>
          <w:bCs/>
          <w:sz w:val="32"/>
          <w:szCs w:val="32"/>
        </w:rPr>
        <w:t xml:space="preserve">: </w:t>
      </w:r>
      <w:r w:rsidRPr="00AB760C">
        <w:rPr>
          <w:b/>
          <w:bCs/>
          <w:sz w:val="40"/>
          <w:szCs w:val="40"/>
        </w:rPr>
        <w:t>2226753</w:t>
      </w:r>
    </w:p>
    <w:p w:rsidR="00AB760C" w:rsidRDefault="00AB760C" w:rsidP="003457C1">
      <w:pPr>
        <w:jc w:val="center"/>
        <w:rPr>
          <w:b/>
          <w:bCs/>
          <w:sz w:val="32"/>
          <w:szCs w:val="32"/>
        </w:rPr>
      </w:pPr>
    </w:p>
    <w:p w:rsidR="00617A66" w:rsidRDefault="00617A66" w:rsidP="003457C1">
      <w:pPr>
        <w:rPr>
          <w:b/>
          <w:bCs/>
          <w:sz w:val="32"/>
          <w:szCs w:val="32"/>
        </w:rPr>
      </w:pPr>
    </w:p>
    <w:p w:rsidR="00AB760C" w:rsidRDefault="00AB760C" w:rsidP="003457C1">
      <w:pPr>
        <w:rPr>
          <w:b/>
          <w:bCs/>
          <w:sz w:val="32"/>
          <w:szCs w:val="32"/>
        </w:rPr>
      </w:pPr>
    </w:p>
    <w:p w:rsidR="00AB760C" w:rsidRDefault="00AB760C" w:rsidP="003457C1">
      <w:pPr>
        <w:rPr>
          <w:b/>
          <w:bCs/>
          <w:sz w:val="32"/>
          <w:szCs w:val="32"/>
        </w:rPr>
      </w:pPr>
    </w:p>
    <w:p w:rsidR="00AB760C" w:rsidRDefault="00AB760C" w:rsidP="003457C1">
      <w:pPr>
        <w:rPr>
          <w:b/>
          <w:bCs/>
          <w:sz w:val="32"/>
          <w:szCs w:val="32"/>
        </w:rPr>
      </w:pPr>
    </w:p>
    <w:p w:rsidR="00AB760C" w:rsidRDefault="00AB760C" w:rsidP="003457C1">
      <w:pPr>
        <w:rPr>
          <w:b/>
          <w:bCs/>
          <w:sz w:val="32"/>
          <w:szCs w:val="32"/>
        </w:rPr>
      </w:pPr>
    </w:p>
    <w:sdt>
      <w:sdtPr>
        <w:rPr>
          <w:rFonts w:ascii="Times New Roman" w:eastAsia="Times New Roman" w:hAnsi="Times New Roman" w:cs="Times New Roman"/>
          <w:color w:val="auto"/>
          <w:sz w:val="24"/>
          <w:szCs w:val="24"/>
          <w:lang w:val="en-GB" w:eastAsia="en-IN"/>
        </w:rPr>
        <w:id w:val="-417480723"/>
        <w:docPartObj>
          <w:docPartGallery w:val="Table of Contents"/>
          <w:docPartUnique/>
        </w:docPartObj>
      </w:sdtPr>
      <w:sdtEndPr>
        <w:rPr>
          <w:b/>
          <w:bCs/>
          <w:noProof/>
        </w:rPr>
      </w:sdtEndPr>
      <w:sdtContent>
        <w:p w:rsidR="00617A66" w:rsidRPr="00617A66" w:rsidRDefault="00617A66" w:rsidP="003457C1">
          <w:pPr>
            <w:pStyle w:val="TOCHeading"/>
            <w:spacing w:before="0" w:line="360" w:lineRule="auto"/>
            <w:jc w:val="center"/>
            <w:rPr>
              <w:rFonts w:ascii="Times New Roman" w:hAnsi="Times New Roman" w:cs="Times New Roman"/>
              <w:b/>
              <w:bCs/>
              <w:color w:val="000000" w:themeColor="text1"/>
              <w:sz w:val="28"/>
              <w:szCs w:val="28"/>
            </w:rPr>
          </w:pPr>
          <w:r w:rsidRPr="00617A66">
            <w:rPr>
              <w:rFonts w:ascii="Times New Roman" w:hAnsi="Times New Roman" w:cs="Times New Roman"/>
              <w:b/>
              <w:bCs/>
              <w:color w:val="000000" w:themeColor="text1"/>
              <w:sz w:val="28"/>
              <w:szCs w:val="28"/>
            </w:rPr>
            <w:t>Table of Contents</w:t>
          </w:r>
        </w:p>
        <w:p w:rsidR="00034371" w:rsidRDefault="007D151F">
          <w:pPr>
            <w:pStyle w:val="TOC1"/>
            <w:tabs>
              <w:tab w:val="right" w:leader="dot" w:pos="9019"/>
            </w:tabs>
            <w:rPr>
              <w:rFonts w:asciiTheme="minorHAnsi" w:eastAsiaTheme="minorEastAsia" w:hAnsiTheme="minorHAnsi" w:cstheme="minorBidi"/>
              <w:noProof/>
              <w:kern w:val="2"/>
              <w:lang w:val="en-IN"/>
            </w:rPr>
          </w:pPr>
          <w:r w:rsidRPr="007D151F">
            <w:fldChar w:fldCharType="begin"/>
          </w:r>
          <w:r w:rsidR="00617A66">
            <w:instrText xml:space="preserve"> TOC \o "1-3" \h \z \u </w:instrText>
          </w:r>
          <w:r w:rsidRPr="007D151F">
            <w:fldChar w:fldCharType="separate"/>
          </w:r>
          <w:hyperlink w:anchor="_Toc214474393" w:history="1">
            <w:r w:rsidR="00034371" w:rsidRPr="00BB36E1">
              <w:rPr>
                <w:rStyle w:val="Hyperlink"/>
                <w:noProof/>
              </w:rPr>
              <w:t>1. Introduction</w:t>
            </w:r>
            <w:r w:rsidR="00034371">
              <w:rPr>
                <w:noProof/>
                <w:webHidden/>
              </w:rPr>
              <w:tab/>
            </w:r>
            <w:r>
              <w:rPr>
                <w:noProof/>
                <w:webHidden/>
              </w:rPr>
              <w:fldChar w:fldCharType="begin"/>
            </w:r>
            <w:r w:rsidR="00034371">
              <w:rPr>
                <w:noProof/>
                <w:webHidden/>
              </w:rPr>
              <w:instrText xml:space="preserve"> PAGEREF _Toc214474393 \h </w:instrText>
            </w:r>
            <w:r>
              <w:rPr>
                <w:noProof/>
                <w:webHidden/>
              </w:rPr>
            </w:r>
            <w:r>
              <w:rPr>
                <w:noProof/>
                <w:webHidden/>
              </w:rPr>
              <w:fldChar w:fldCharType="separate"/>
            </w:r>
            <w:r w:rsidR="00034371">
              <w:rPr>
                <w:noProof/>
                <w:webHidden/>
              </w:rPr>
              <w:t>3</w:t>
            </w:r>
            <w:r>
              <w:rPr>
                <w:noProof/>
                <w:webHidden/>
              </w:rPr>
              <w:fldChar w:fldCharType="end"/>
            </w:r>
          </w:hyperlink>
        </w:p>
        <w:p w:rsidR="00034371" w:rsidRDefault="007D151F">
          <w:pPr>
            <w:pStyle w:val="TOC1"/>
            <w:tabs>
              <w:tab w:val="right" w:leader="dot" w:pos="9019"/>
            </w:tabs>
            <w:rPr>
              <w:rFonts w:asciiTheme="minorHAnsi" w:eastAsiaTheme="minorEastAsia" w:hAnsiTheme="minorHAnsi" w:cstheme="minorBidi"/>
              <w:noProof/>
              <w:kern w:val="2"/>
              <w:lang w:val="en-IN"/>
            </w:rPr>
          </w:pPr>
          <w:hyperlink w:anchor="_Toc214474394" w:history="1">
            <w:r w:rsidR="00034371" w:rsidRPr="00BB36E1">
              <w:rPr>
                <w:rStyle w:val="Hyperlink"/>
                <w:noProof/>
              </w:rPr>
              <w:t>2. Job Description</w:t>
            </w:r>
            <w:r w:rsidR="00034371">
              <w:rPr>
                <w:noProof/>
                <w:webHidden/>
              </w:rPr>
              <w:tab/>
            </w:r>
            <w:r>
              <w:rPr>
                <w:noProof/>
                <w:webHidden/>
              </w:rPr>
              <w:fldChar w:fldCharType="begin"/>
            </w:r>
            <w:r w:rsidR="00034371">
              <w:rPr>
                <w:noProof/>
                <w:webHidden/>
              </w:rPr>
              <w:instrText xml:space="preserve"> PAGEREF _Toc214474394 \h </w:instrText>
            </w:r>
            <w:r>
              <w:rPr>
                <w:noProof/>
                <w:webHidden/>
              </w:rPr>
            </w:r>
            <w:r>
              <w:rPr>
                <w:noProof/>
                <w:webHidden/>
              </w:rPr>
              <w:fldChar w:fldCharType="separate"/>
            </w:r>
            <w:r w:rsidR="00034371">
              <w:rPr>
                <w:noProof/>
                <w:webHidden/>
              </w:rPr>
              <w:t>3</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395" w:history="1">
            <w:r w:rsidR="00034371" w:rsidRPr="00BB36E1">
              <w:rPr>
                <w:rStyle w:val="Hyperlink"/>
                <w:noProof/>
              </w:rPr>
              <w:t>2.1 Job Title</w:t>
            </w:r>
            <w:r w:rsidR="00034371">
              <w:rPr>
                <w:noProof/>
                <w:webHidden/>
              </w:rPr>
              <w:tab/>
            </w:r>
            <w:r>
              <w:rPr>
                <w:noProof/>
                <w:webHidden/>
              </w:rPr>
              <w:fldChar w:fldCharType="begin"/>
            </w:r>
            <w:r w:rsidR="00034371">
              <w:rPr>
                <w:noProof/>
                <w:webHidden/>
              </w:rPr>
              <w:instrText xml:space="preserve"> PAGEREF _Toc214474395 \h </w:instrText>
            </w:r>
            <w:r>
              <w:rPr>
                <w:noProof/>
                <w:webHidden/>
              </w:rPr>
            </w:r>
            <w:r>
              <w:rPr>
                <w:noProof/>
                <w:webHidden/>
              </w:rPr>
              <w:fldChar w:fldCharType="separate"/>
            </w:r>
            <w:r w:rsidR="00034371">
              <w:rPr>
                <w:noProof/>
                <w:webHidden/>
              </w:rPr>
              <w:t>3</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396" w:history="1">
            <w:r w:rsidR="00034371" w:rsidRPr="00BB36E1">
              <w:rPr>
                <w:rStyle w:val="Hyperlink"/>
                <w:noProof/>
              </w:rPr>
              <w:t>2.2 Department</w:t>
            </w:r>
            <w:r w:rsidR="00034371">
              <w:rPr>
                <w:noProof/>
                <w:webHidden/>
              </w:rPr>
              <w:tab/>
            </w:r>
            <w:r>
              <w:rPr>
                <w:noProof/>
                <w:webHidden/>
              </w:rPr>
              <w:fldChar w:fldCharType="begin"/>
            </w:r>
            <w:r w:rsidR="00034371">
              <w:rPr>
                <w:noProof/>
                <w:webHidden/>
              </w:rPr>
              <w:instrText xml:space="preserve"> PAGEREF _Toc214474396 \h </w:instrText>
            </w:r>
            <w:r>
              <w:rPr>
                <w:noProof/>
                <w:webHidden/>
              </w:rPr>
            </w:r>
            <w:r>
              <w:rPr>
                <w:noProof/>
                <w:webHidden/>
              </w:rPr>
              <w:fldChar w:fldCharType="separate"/>
            </w:r>
            <w:r w:rsidR="00034371">
              <w:rPr>
                <w:noProof/>
                <w:webHidden/>
              </w:rPr>
              <w:t>3</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397" w:history="1">
            <w:r w:rsidR="00034371" w:rsidRPr="00BB36E1">
              <w:rPr>
                <w:rStyle w:val="Hyperlink"/>
                <w:noProof/>
              </w:rPr>
              <w:t>2.3 Location</w:t>
            </w:r>
            <w:r w:rsidR="00034371">
              <w:rPr>
                <w:noProof/>
                <w:webHidden/>
              </w:rPr>
              <w:tab/>
            </w:r>
            <w:r>
              <w:rPr>
                <w:noProof/>
                <w:webHidden/>
              </w:rPr>
              <w:fldChar w:fldCharType="begin"/>
            </w:r>
            <w:r w:rsidR="00034371">
              <w:rPr>
                <w:noProof/>
                <w:webHidden/>
              </w:rPr>
              <w:instrText xml:space="preserve"> PAGEREF _Toc214474397 \h </w:instrText>
            </w:r>
            <w:r>
              <w:rPr>
                <w:noProof/>
                <w:webHidden/>
              </w:rPr>
            </w:r>
            <w:r>
              <w:rPr>
                <w:noProof/>
                <w:webHidden/>
              </w:rPr>
              <w:fldChar w:fldCharType="separate"/>
            </w:r>
            <w:r w:rsidR="00034371">
              <w:rPr>
                <w:noProof/>
                <w:webHidden/>
              </w:rPr>
              <w:t>3</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398" w:history="1">
            <w:r w:rsidR="00034371" w:rsidRPr="00BB36E1">
              <w:rPr>
                <w:rStyle w:val="Hyperlink"/>
                <w:noProof/>
              </w:rPr>
              <w:t>2.4 Reporting To</w:t>
            </w:r>
            <w:r w:rsidR="00034371">
              <w:rPr>
                <w:noProof/>
                <w:webHidden/>
              </w:rPr>
              <w:tab/>
            </w:r>
            <w:r>
              <w:rPr>
                <w:noProof/>
                <w:webHidden/>
              </w:rPr>
              <w:fldChar w:fldCharType="begin"/>
            </w:r>
            <w:r w:rsidR="00034371">
              <w:rPr>
                <w:noProof/>
                <w:webHidden/>
              </w:rPr>
              <w:instrText xml:space="preserve"> PAGEREF _Toc214474398 \h </w:instrText>
            </w:r>
            <w:r>
              <w:rPr>
                <w:noProof/>
                <w:webHidden/>
              </w:rPr>
            </w:r>
            <w:r>
              <w:rPr>
                <w:noProof/>
                <w:webHidden/>
              </w:rPr>
              <w:fldChar w:fldCharType="separate"/>
            </w:r>
            <w:r w:rsidR="00034371">
              <w:rPr>
                <w:noProof/>
                <w:webHidden/>
              </w:rPr>
              <w:t>3</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399" w:history="1">
            <w:r w:rsidR="00034371" w:rsidRPr="00BB36E1">
              <w:rPr>
                <w:rStyle w:val="Hyperlink"/>
                <w:noProof/>
              </w:rPr>
              <w:t>2.5 Job Purpose</w:t>
            </w:r>
            <w:r w:rsidR="00034371">
              <w:rPr>
                <w:noProof/>
                <w:webHidden/>
              </w:rPr>
              <w:tab/>
            </w:r>
            <w:r>
              <w:rPr>
                <w:noProof/>
                <w:webHidden/>
              </w:rPr>
              <w:fldChar w:fldCharType="begin"/>
            </w:r>
            <w:r w:rsidR="00034371">
              <w:rPr>
                <w:noProof/>
                <w:webHidden/>
              </w:rPr>
              <w:instrText xml:space="preserve"> PAGEREF _Toc214474399 \h </w:instrText>
            </w:r>
            <w:r>
              <w:rPr>
                <w:noProof/>
                <w:webHidden/>
              </w:rPr>
            </w:r>
            <w:r>
              <w:rPr>
                <w:noProof/>
                <w:webHidden/>
              </w:rPr>
              <w:fldChar w:fldCharType="separate"/>
            </w:r>
            <w:r w:rsidR="00034371">
              <w:rPr>
                <w:noProof/>
                <w:webHidden/>
              </w:rPr>
              <w:t>3</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400" w:history="1">
            <w:r w:rsidR="00034371" w:rsidRPr="00BB36E1">
              <w:rPr>
                <w:rStyle w:val="Hyperlink"/>
                <w:noProof/>
              </w:rPr>
              <w:t>2.6 Key Responsibilities</w:t>
            </w:r>
            <w:r w:rsidR="00034371">
              <w:rPr>
                <w:noProof/>
                <w:webHidden/>
              </w:rPr>
              <w:tab/>
            </w:r>
            <w:r>
              <w:rPr>
                <w:noProof/>
                <w:webHidden/>
              </w:rPr>
              <w:fldChar w:fldCharType="begin"/>
            </w:r>
            <w:r w:rsidR="00034371">
              <w:rPr>
                <w:noProof/>
                <w:webHidden/>
              </w:rPr>
              <w:instrText xml:space="preserve"> PAGEREF _Toc214474400 \h </w:instrText>
            </w:r>
            <w:r>
              <w:rPr>
                <w:noProof/>
                <w:webHidden/>
              </w:rPr>
            </w:r>
            <w:r>
              <w:rPr>
                <w:noProof/>
                <w:webHidden/>
              </w:rPr>
              <w:fldChar w:fldCharType="separate"/>
            </w:r>
            <w:r w:rsidR="00034371">
              <w:rPr>
                <w:noProof/>
                <w:webHidden/>
              </w:rPr>
              <w:t>4</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401" w:history="1">
            <w:r w:rsidR="00034371" w:rsidRPr="00BB36E1">
              <w:rPr>
                <w:rStyle w:val="Hyperlink"/>
                <w:noProof/>
              </w:rPr>
              <w:t>2.7 Innovation-Focused Duties</w:t>
            </w:r>
            <w:r w:rsidR="00034371">
              <w:rPr>
                <w:noProof/>
                <w:webHidden/>
              </w:rPr>
              <w:tab/>
            </w:r>
            <w:r>
              <w:rPr>
                <w:noProof/>
                <w:webHidden/>
              </w:rPr>
              <w:fldChar w:fldCharType="begin"/>
            </w:r>
            <w:r w:rsidR="00034371">
              <w:rPr>
                <w:noProof/>
                <w:webHidden/>
              </w:rPr>
              <w:instrText xml:space="preserve"> PAGEREF _Toc214474401 \h </w:instrText>
            </w:r>
            <w:r>
              <w:rPr>
                <w:noProof/>
                <w:webHidden/>
              </w:rPr>
            </w:r>
            <w:r>
              <w:rPr>
                <w:noProof/>
                <w:webHidden/>
              </w:rPr>
              <w:fldChar w:fldCharType="separate"/>
            </w:r>
            <w:r w:rsidR="00034371">
              <w:rPr>
                <w:noProof/>
                <w:webHidden/>
              </w:rPr>
              <w:t>5</w:t>
            </w:r>
            <w:r>
              <w:rPr>
                <w:noProof/>
                <w:webHidden/>
              </w:rPr>
              <w:fldChar w:fldCharType="end"/>
            </w:r>
          </w:hyperlink>
        </w:p>
        <w:p w:rsidR="00034371" w:rsidRDefault="007D151F">
          <w:pPr>
            <w:pStyle w:val="TOC1"/>
            <w:tabs>
              <w:tab w:val="right" w:leader="dot" w:pos="9019"/>
            </w:tabs>
            <w:rPr>
              <w:rFonts w:asciiTheme="minorHAnsi" w:eastAsiaTheme="minorEastAsia" w:hAnsiTheme="minorHAnsi" w:cstheme="minorBidi"/>
              <w:noProof/>
              <w:kern w:val="2"/>
              <w:lang w:val="en-IN"/>
            </w:rPr>
          </w:pPr>
          <w:hyperlink w:anchor="_Toc214474402" w:history="1">
            <w:r w:rsidR="00034371" w:rsidRPr="00BB36E1">
              <w:rPr>
                <w:rStyle w:val="Hyperlink"/>
                <w:noProof/>
              </w:rPr>
              <w:t>3. Person Specification</w:t>
            </w:r>
            <w:r w:rsidR="00034371">
              <w:rPr>
                <w:noProof/>
                <w:webHidden/>
              </w:rPr>
              <w:tab/>
            </w:r>
            <w:r>
              <w:rPr>
                <w:noProof/>
                <w:webHidden/>
              </w:rPr>
              <w:fldChar w:fldCharType="begin"/>
            </w:r>
            <w:r w:rsidR="00034371">
              <w:rPr>
                <w:noProof/>
                <w:webHidden/>
              </w:rPr>
              <w:instrText xml:space="preserve"> PAGEREF _Toc214474402 \h </w:instrText>
            </w:r>
            <w:r>
              <w:rPr>
                <w:noProof/>
                <w:webHidden/>
              </w:rPr>
            </w:r>
            <w:r>
              <w:rPr>
                <w:noProof/>
                <w:webHidden/>
              </w:rPr>
              <w:fldChar w:fldCharType="separate"/>
            </w:r>
            <w:r w:rsidR="00034371">
              <w:rPr>
                <w:noProof/>
                <w:webHidden/>
              </w:rPr>
              <w:t>6</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403" w:history="1">
            <w:r w:rsidR="00034371" w:rsidRPr="00BB36E1">
              <w:rPr>
                <w:rStyle w:val="Hyperlink"/>
                <w:noProof/>
              </w:rPr>
              <w:t>3.1 Qualifications</w:t>
            </w:r>
            <w:r w:rsidR="00034371">
              <w:rPr>
                <w:noProof/>
                <w:webHidden/>
              </w:rPr>
              <w:tab/>
            </w:r>
            <w:r>
              <w:rPr>
                <w:noProof/>
                <w:webHidden/>
              </w:rPr>
              <w:fldChar w:fldCharType="begin"/>
            </w:r>
            <w:r w:rsidR="00034371">
              <w:rPr>
                <w:noProof/>
                <w:webHidden/>
              </w:rPr>
              <w:instrText xml:space="preserve"> PAGEREF _Toc214474403 \h </w:instrText>
            </w:r>
            <w:r>
              <w:rPr>
                <w:noProof/>
                <w:webHidden/>
              </w:rPr>
            </w:r>
            <w:r>
              <w:rPr>
                <w:noProof/>
                <w:webHidden/>
              </w:rPr>
              <w:fldChar w:fldCharType="separate"/>
            </w:r>
            <w:r w:rsidR="00034371">
              <w:rPr>
                <w:noProof/>
                <w:webHidden/>
              </w:rPr>
              <w:t>6</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404" w:history="1">
            <w:r w:rsidR="00034371" w:rsidRPr="00BB36E1">
              <w:rPr>
                <w:rStyle w:val="Hyperlink"/>
                <w:noProof/>
              </w:rPr>
              <w:t>3.2 Knowledge</w:t>
            </w:r>
            <w:r w:rsidR="00034371">
              <w:rPr>
                <w:noProof/>
                <w:webHidden/>
              </w:rPr>
              <w:tab/>
            </w:r>
            <w:r>
              <w:rPr>
                <w:noProof/>
                <w:webHidden/>
              </w:rPr>
              <w:fldChar w:fldCharType="begin"/>
            </w:r>
            <w:r w:rsidR="00034371">
              <w:rPr>
                <w:noProof/>
                <w:webHidden/>
              </w:rPr>
              <w:instrText xml:space="preserve"> PAGEREF _Toc214474404 \h </w:instrText>
            </w:r>
            <w:r>
              <w:rPr>
                <w:noProof/>
                <w:webHidden/>
              </w:rPr>
            </w:r>
            <w:r>
              <w:rPr>
                <w:noProof/>
                <w:webHidden/>
              </w:rPr>
              <w:fldChar w:fldCharType="separate"/>
            </w:r>
            <w:r w:rsidR="00034371">
              <w:rPr>
                <w:noProof/>
                <w:webHidden/>
              </w:rPr>
              <w:t>6</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405" w:history="1">
            <w:r w:rsidR="00034371" w:rsidRPr="00BB36E1">
              <w:rPr>
                <w:rStyle w:val="Hyperlink"/>
                <w:noProof/>
              </w:rPr>
              <w:t>3.3 Skills</w:t>
            </w:r>
            <w:r w:rsidR="00034371">
              <w:rPr>
                <w:noProof/>
                <w:webHidden/>
              </w:rPr>
              <w:tab/>
            </w:r>
            <w:r>
              <w:rPr>
                <w:noProof/>
                <w:webHidden/>
              </w:rPr>
              <w:fldChar w:fldCharType="begin"/>
            </w:r>
            <w:r w:rsidR="00034371">
              <w:rPr>
                <w:noProof/>
                <w:webHidden/>
              </w:rPr>
              <w:instrText xml:space="preserve"> PAGEREF _Toc214474405 \h </w:instrText>
            </w:r>
            <w:r>
              <w:rPr>
                <w:noProof/>
                <w:webHidden/>
              </w:rPr>
            </w:r>
            <w:r>
              <w:rPr>
                <w:noProof/>
                <w:webHidden/>
              </w:rPr>
              <w:fldChar w:fldCharType="separate"/>
            </w:r>
            <w:r w:rsidR="00034371">
              <w:rPr>
                <w:noProof/>
                <w:webHidden/>
              </w:rPr>
              <w:t>6</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406" w:history="1">
            <w:r w:rsidR="00034371" w:rsidRPr="00BB36E1">
              <w:rPr>
                <w:rStyle w:val="Hyperlink"/>
                <w:noProof/>
              </w:rPr>
              <w:t>3.4 Experience</w:t>
            </w:r>
            <w:r w:rsidR="00034371">
              <w:rPr>
                <w:noProof/>
                <w:webHidden/>
              </w:rPr>
              <w:tab/>
            </w:r>
            <w:r>
              <w:rPr>
                <w:noProof/>
                <w:webHidden/>
              </w:rPr>
              <w:fldChar w:fldCharType="begin"/>
            </w:r>
            <w:r w:rsidR="00034371">
              <w:rPr>
                <w:noProof/>
                <w:webHidden/>
              </w:rPr>
              <w:instrText xml:space="preserve"> PAGEREF _Toc214474406 \h </w:instrText>
            </w:r>
            <w:r>
              <w:rPr>
                <w:noProof/>
                <w:webHidden/>
              </w:rPr>
            </w:r>
            <w:r>
              <w:rPr>
                <w:noProof/>
                <w:webHidden/>
              </w:rPr>
              <w:fldChar w:fldCharType="separate"/>
            </w:r>
            <w:r w:rsidR="00034371">
              <w:rPr>
                <w:noProof/>
                <w:webHidden/>
              </w:rPr>
              <w:t>7</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407" w:history="1">
            <w:r w:rsidR="00034371" w:rsidRPr="00BB36E1">
              <w:rPr>
                <w:rStyle w:val="Hyperlink"/>
                <w:noProof/>
              </w:rPr>
              <w:t>3.5 Personal Qualities</w:t>
            </w:r>
            <w:r w:rsidR="00034371">
              <w:rPr>
                <w:noProof/>
                <w:webHidden/>
              </w:rPr>
              <w:tab/>
            </w:r>
            <w:r>
              <w:rPr>
                <w:noProof/>
                <w:webHidden/>
              </w:rPr>
              <w:fldChar w:fldCharType="begin"/>
            </w:r>
            <w:r w:rsidR="00034371">
              <w:rPr>
                <w:noProof/>
                <w:webHidden/>
              </w:rPr>
              <w:instrText xml:space="preserve"> PAGEREF _Toc214474407 \h </w:instrText>
            </w:r>
            <w:r>
              <w:rPr>
                <w:noProof/>
                <w:webHidden/>
              </w:rPr>
            </w:r>
            <w:r>
              <w:rPr>
                <w:noProof/>
                <w:webHidden/>
              </w:rPr>
              <w:fldChar w:fldCharType="separate"/>
            </w:r>
            <w:r w:rsidR="00034371">
              <w:rPr>
                <w:noProof/>
                <w:webHidden/>
              </w:rPr>
              <w:t>7</w:t>
            </w:r>
            <w:r>
              <w:rPr>
                <w:noProof/>
                <w:webHidden/>
              </w:rPr>
              <w:fldChar w:fldCharType="end"/>
            </w:r>
          </w:hyperlink>
        </w:p>
        <w:p w:rsidR="00034371" w:rsidRDefault="007D151F">
          <w:pPr>
            <w:pStyle w:val="TOC2"/>
            <w:tabs>
              <w:tab w:val="right" w:leader="dot" w:pos="9019"/>
            </w:tabs>
            <w:rPr>
              <w:rFonts w:asciiTheme="minorHAnsi" w:eastAsiaTheme="minorEastAsia" w:hAnsiTheme="minorHAnsi" w:cstheme="minorBidi"/>
              <w:noProof/>
              <w:kern w:val="2"/>
              <w:lang w:val="en-IN"/>
            </w:rPr>
          </w:pPr>
          <w:hyperlink w:anchor="_Toc214474408" w:history="1">
            <w:r w:rsidR="00034371" w:rsidRPr="00BB36E1">
              <w:rPr>
                <w:rStyle w:val="Hyperlink"/>
                <w:noProof/>
              </w:rPr>
              <w:t>3.6 Innovation Attributes</w:t>
            </w:r>
            <w:r w:rsidR="00034371">
              <w:rPr>
                <w:noProof/>
                <w:webHidden/>
              </w:rPr>
              <w:tab/>
            </w:r>
            <w:r>
              <w:rPr>
                <w:noProof/>
                <w:webHidden/>
              </w:rPr>
              <w:fldChar w:fldCharType="begin"/>
            </w:r>
            <w:r w:rsidR="00034371">
              <w:rPr>
                <w:noProof/>
                <w:webHidden/>
              </w:rPr>
              <w:instrText xml:space="preserve"> PAGEREF _Toc214474408 \h </w:instrText>
            </w:r>
            <w:r>
              <w:rPr>
                <w:noProof/>
                <w:webHidden/>
              </w:rPr>
            </w:r>
            <w:r>
              <w:rPr>
                <w:noProof/>
                <w:webHidden/>
              </w:rPr>
              <w:fldChar w:fldCharType="separate"/>
            </w:r>
            <w:r w:rsidR="00034371">
              <w:rPr>
                <w:noProof/>
                <w:webHidden/>
              </w:rPr>
              <w:t>7</w:t>
            </w:r>
            <w:r>
              <w:rPr>
                <w:noProof/>
                <w:webHidden/>
              </w:rPr>
              <w:fldChar w:fldCharType="end"/>
            </w:r>
          </w:hyperlink>
        </w:p>
        <w:p w:rsidR="00034371" w:rsidRDefault="007D151F">
          <w:pPr>
            <w:pStyle w:val="TOC1"/>
            <w:tabs>
              <w:tab w:val="right" w:leader="dot" w:pos="9019"/>
            </w:tabs>
            <w:rPr>
              <w:rFonts w:asciiTheme="minorHAnsi" w:eastAsiaTheme="minorEastAsia" w:hAnsiTheme="minorHAnsi" w:cstheme="minorBidi"/>
              <w:noProof/>
              <w:kern w:val="2"/>
              <w:lang w:val="en-IN"/>
            </w:rPr>
          </w:pPr>
          <w:hyperlink w:anchor="_Toc214474409" w:history="1">
            <w:r w:rsidR="00034371" w:rsidRPr="00BB36E1">
              <w:rPr>
                <w:rStyle w:val="Hyperlink"/>
                <w:noProof/>
              </w:rPr>
              <w:t>4. Theoretical Justification</w:t>
            </w:r>
            <w:r w:rsidR="00034371">
              <w:rPr>
                <w:noProof/>
                <w:webHidden/>
              </w:rPr>
              <w:tab/>
            </w:r>
            <w:r>
              <w:rPr>
                <w:noProof/>
                <w:webHidden/>
              </w:rPr>
              <w:fldChar w:fldCharType="begin"/>
            </w:r>
            <w:r w:rsidR="00034371">
              <w:rPr>
                <w:noProof/>
                <w:webHidden/>
              </w:rPr>
              <w:instrText xml:space="preserve"> PAGEREF _Toc214474409 \h </w:instrText>
            </w:r>
            <w:r>
              <w:rPr>
                <w:noProof/>
                <w:webHidden/>
              </w:rPr>
            </w:r>
            <w:r>
              <w:rPr>
                <w:noProof/>
                <w:webHidden/>
              </w:rPr>
              <w:fldChar w:fldCharType="separate"/>
            </w:r>
            <w:r w:rsidR="00034371">
              <w:rPr>
                <w:noProof/>
                <w:webHidden/>
              </w:rPr>
              <w:t>8</w:t>
            </w:r>
            <w:r>
              <w:rPr>
                <w:noProof/>
                <w:webHidden/>
              </w:rPr>
              <w:fldChar w:fldCharType="end"/>
            </w:r>
          </w:hyperlink>
        </w:p>
        <w:p w:rsidR="00034371" w:rsidRDefault="007D151F">
          <w:pPr>
            <w:pStyle w:val="TOC1"/>
            <w:tabs>
              <w:tab w:val="right" w:leader="dot" w:pos="9019"/>
            </w:tabs>
            <w:rPr>
              <w:rFonts w:asciiTheme="minorHAnsi" w:eastAsiaTheme="minorEastAsia" w:hAnsiTheme="minorHAnsi" w:cstheme="minorBidi"/>
              <w:noProof/>
              <w:kern w:val="2"/>
              <w:lang w:val="en-IN"/>
            </w:rPr>
          </w:pPr>
          <w:hyperlink w:anchor="_Toc214474410" w:history="1">
            <w:r w:rsidR="00034371" w:rsidRPr="00BB36E1">
              <w:rPr>
                <w:rStyle w:val="Hyperlink"/>
                <w:noProof/>
              </w:rPr>
              <w:t>5. Conclusion</w:t>
            </w:r>
            <w:r w:rsidR="00034371">
              <w:rPr>
                <w:noProof/>
                <w:webHidden/>
              </w:rPr>
              <w:tab/>
            </w:r>
            <w:r>
              <w:rPr>
                <w:noProof/>
                <w:webHidden/>
              </w:rPr>
              <w:fldChar w:fldCharType="begin"/>
            </w:r>
            <w:r w:rsidR="00034371">
              <w:rPr>
                <w:noProof/>
                <w:webHidden/>
              </w:rPr>
              <w:instrText xml:space="preserve"> PAGEREF _Toc214474410 \h </w:instrText>
            </w:r>
            <w:r>
              <w:rPr>
                <w:noProof/>
                <w:webHidden/>
              </w:rPr>
            </w:r>
            <w:r>
              <w:rPr>
                <w:noProof/>
                <w:webHidden/>
              </w:rPr>
              <w:fldChar w:fldCharType="separate"/>
            </w:r>
            <w:r w:rsidR="00034371">
              <w:rPr>
                <w:noProof/>
                <w:webHidden/>
              </w:rPr>
              <w:t>8</w:t>
            </w:r>
            <w:r>
              <w:rPr>
                <w:noProof/>
                <w:webHidden/>
              </w:rPr>
              <w:fldChar w:fldCharType="end"/>
            </w:r>
          </w:hyperlink>
        </w:p>
        <w:p w:rsidR="00034371" w:rsidRDefault="007D151F">
          <w:pPr>
            <w:pStyle w:val="TOC1"/>
            <w:tabs>
              <w:tab w:val="right" w:leader="dot" w:pos="9019"/>
            </w:tabs>
            <w:rPr>
              <w:rFonts w:asciiTheme="minorHAnsi" w:eastAsiaTheme="minorEastAsia" w:hAnsiTheme="minorHAnsi" w:cstheme="minorBidi"/>
              <w:noProof/>
              <w:kern w:val="2"/>
              <w:lang w:val="en-IN"/>
            </w:rPr>
          </w:pPr>
          <w:hyperlink w:anchor="_Toc214474411" w:history="1">
            <w:r w:rsidR="00034371" w:rsidRPr="00BB36E1">
              <w:rPr>
                <w:rStyle w:val="Hyperlink"/>
                <w:noProof/>
              </w:rPr>
              <w:t>References</w:t>
            </w:r>
            <w:r w:rsidR="00034371">
              <w:rPr>
                <w:noProof/>
                <w:webHidden/>
              </w:rPr>
              <w:tab/>
            </w:r>
            <w:r>
              <w:rPr>
                <w:noProof/>
                <w:webHidden/>
              </w:rPr>
              <w:fldChar w:fldCharType="begin"/>
            </w:r>
            <w:r w:rsidR="00034371">
              <w:rPr>
                <w:noProof/>
                <w:webHidden/>
              </w:rPr>
              <w:instrText xml:space="preserve"> PAGEREF _Toc214474411 \h </w:instrText>
            </w:r>
            <w:r>
              <w:rPr>
                <w:noProof/>
                <w:webHidden/>
              </w:rPr>
            </w:r>
            <w:r>
              <w:rPr>
                <w:noProof/>
                <w:webHidden/>
              </w:rPr>
              <w:fldChar w:fldCharType="separate"/>
            </w:r>
            <w:r w:rsidR="00034371">
              <w:rPr>
                <w:noProof/>
                <w:webHidden/>
              </w:rPr>
              <w:t>9</w:t>
            </w:r>
            <w:r>
              <w:rPr>
                <w:noProof/>
                <w:webHidden/>
              </w:rPr>
              <w:fldChar w:fldCharType="end"/>
            </w:r>
          </w:hyperlink>
        </w:p>
        <w:p w:rsidR="00617A66" w:rsidRDefault="007D151F" w:rsidP="003457C1">
          <w:r>
            <w:rPr>
              <w:b/>
              <w:bCs/>
              <w:noProof/>
            </w:rPr>
            <w:fldChar w:fldCharType="end"/>
          </w:r>
        </w:p>
      </w:sdtContent>
    </w:sdt>
    <w:p w:rsidR="00FD3E9F" w:rsidRDefault="00BD3244" w:rsidP="003457C1">
      <w:pPr>
        <w:jc w:val="center"/>
      </w:pPr>
      <w:r>
        <w:br w:type="page"/>
      </w:r>
    </w:p>
    <w:p w:rsidR="00FD3E9F" w:rsidRDefault="00BD3244" w:rsidP="003457C1">
      <w:pPr>
        <w:pStyle w:val="Heading1"/>
        <w:spacing w:before="0" w:after="0"/>
      </w:pPr>
      <w:bookmarkStart w:id="0" w:name="_i3vd6yj6t0tx" w:colFirst="0" w:colLast="0"/>
      <w:bookmarkStart w:id="1" w:name="_Toc214474393"/>
      <w:bookmarkEnd w:id="0"/>
      <w:r>
        <w:lastRenderedPageBreak/>
        <w:t>1. Introduction</w:t>
      </w:r>
      <w:bookmarkEnd w:id="1"/>
    </w:p>
    <w:p w:rsidR="00FD3E9F" w:rsidRDefault="00BD3244" w:rsidP="003457C1">
      <w:r>
        <w:t>This test espouses a Job Description and Person Specification of a job of an Innovation Support officer in the UWTSD Students' Union. It brings into light the increasingly strong role of digitization in contemporary working and how HR manages to strategically recruit innovative talent in helping organizations evolve, navigate change and improve services across the board of students.</w:t>
      </w:r>
    </w:p>
    <w:p w:rsidR="00FD3E9F" w:rsidRDefault="00BD3244" w:rsidP="003457C1">
      <w:pPr>
        <w:pStyle w:val="Heading1"/>
        <w:spacing w:before="0" w:after="0"/>
      </w:pPr>
      <w:bookmarkStart w:id="2" w:name="_44x8v6vp3dkn" w:colFirst="0" w:colLast="0"/>
      <w:bookmarkStart w:id="3" w:name="_Toc214474394"/>
      <w:bookmarkEnd w:id="2"/>
      <w:r>
        <w:t>2. Job Description</w:t>
      </w:r>
      <w:bookmarkEnd w:id="3"/>
    </w:p>
    <w:p w:rsidR="00FD3E9F" w:rsidRDefault="00BD3244" w:rsidP="003457C1">
      <w:pPr>
        <w:pStyle w:val="Heading2"/>
        <w:spacing w:before="0" w:after="0"/>
      </w:pPr>
      <w:bookmarkStart w:id="4" w:name="_qcrohmqajo1u" w:colFirst="0" w:colLast="0"/>
      <w:bookmarkStart w:id="5" w:name="_Toc214474395"/>
      <w:bookmarkEnd w:id="4"/>
      <w:r>
        <w:t>2.1 Job Title</w:t>
      </w:r>
      <w:bookmarkEnd w:id="5"/>
    </w:p>
    <w:p w:rsidR="00FD3E9F" w:rsidRDefault="00BD3244" w:rsidP="003457C1">
      <w:r>
        <w:t>Innovation Support Officer</w:t>
      </w:r>
    </w:p>
    <w:p w:rsidR="00FD3E9F" w:rsidRDefault="00BD3244" w:rsidP="003457C1">
      <w:pPr>
        <w:pStyle w:val="Heading2"/>
        <w:spacing w:before="0" w:after="0"/>
      </w:pPr>
      <w:bookmarkStart w:id="6" w:name="_d8etsqial4wz" w:colFirst="0" w:colLast="0"/>
      <w:bookmarkStart w:id="7" w:name="_Toc214474396"/>
      <w:bookmarkEnd w:id="6"/>
      <w:r>
        <w:t>2.2 Department</w:t>
      </w:r>
      <w:bookmarkEnd w:id="7"/>
    </w:p>
    <w:p w:rsidR="00FD3E9F" w:rsidRDefault="00BD3244" w:rsidP="003457C1">
      <w:r>
        <w:t>UWTSD Students’ Union – Innovation and Student Engagement Unit</w:t>
      </w:r>
    </w:p>
    <w:p w:rsidR="00FD3E9F" w:rsidRDefault="00BD3244" w:rsidP="003457C1">
      <w:pPr>
        <w:pStyle w:val="Heading2"/>
        <w:spacing w:before="0" w:after="0"/>
      </w:pPr>
      <w:bookmarkStart w:id="8" w:name="_pjk2pgksj2cy" w:colFirst="0" w:colLast="0"/>
      <w:bookmarkStart w:id="9" w:name="_Toc214474397"/>
      <w:bookmarkEnd w:id="8"/>
      <w:r>
        <w:t>2.3 Location</w:t>
      </w:r>
      <w:bookmarkEnd w:id="9"/>
    </w:p>
    <w:p w:rsidR="00FD3E9F" w:rsidRDefault="00BD3244" w:rsidP="003457C1">
      <w:r>
        <w:t>UWTSD Students’ Union, Swansea/Carmarthen/Lampeter Campus (with hybrid working opportunities)</w:t>
      </w:r>
    </w:p>
    <w:p w:rsidR="00FD3E9F" w:rsidRDefault="00BD3244" w:rsidP="003457C1">
      <w:pPr>
        <w:pStyle w:val="Heading2"/>
        <w:spacing w:before="0" w:after="0"/>
      </w:pPr>
      <w:bookmarkStart w:id="10" w:name="_tmyqvcps9e35" w:colFirst="0" w:colLast="0"/>
      <w:bookmarkStart w:id="11" w:name="_Toc214474398"/>
      <w:bookmarkEnd w:id="10"/>
      <w:r>
        <w:t>2.4 Reporting To</w:t>
      </w:r>
      <w:bookmarkEnd w:id="11"/>
    </w:p>
    <w:p w:rsidR="00FD3E9F" w:rsidRDefault="00BD3244" w:rsidP="003457C1">
      <w:r>
        <w:t>Innovation and Development Manager, UWTSD Students’ Union</w:t>
      </w:r>
    </w:p>
    <w:p w:rsidR="00FD3E9F" w:rsidRDefault="00BD3244" w:rsidP="003457C1">
      <w:pPr>
        <w:pStyle w:val="Heading2"/>
        <w:spacing w:before="0" w:after="0"/>
      </w:pPr>
      <w:bookmarkStart w:id="12" w:name="_nbi0w0a3nzr4" w:colFirst="0" w:colLast="0"/>
      <w:bookmarkStart w:id="13" w:name="_Toc214474399"/>
      <w:bookmarkEnd w:id="12"/>
      <w:r>
        <w:t>2.5 Job Purpose</w:t>
      </w:r>
      <w:bookmarkEnd w:id="13"/>
    </w:p>
    <w:p w:rsidR="00FD3E9F" w:rsidRDefault="00BD3244" w:rsidP="003457C1">
      <w:r>
        <w:t xml:space="preserve">The main goal of the job of Innovation Support Officer is to help the Students’ Union to create, pilot and deploy innovative projects in response to the growing digitization of work, student services and campus life. With the shift to more technology-focused work aspects in the workplace, the Students' Union needs people with a creative mind who could bring the ideas, examine the opportunities, and assist with implementing the digital solutions that would improve the students' experience. </w:t>
      </w:r>
    </w:p>
    <w:p w:rsidR="00FD3E9F" w:rsidRDefault="00BD3244" w:rsidP="003457C1">
      <w:r>
        <w:t xml:space="preserve">The Job Description helps the organizational goals as it matches the responsibilities against Strategic HRM. Activities like testing of the digital solution, data analysis and support of innovation projects indicate the role of Change Agent which is carried out by Ulrich because this ensures that the Students Union embraces change of technology which would enable the organisation to increase efficiency in operations, interaction with students and ability to innovate over the long term (Kirby and Penaluna, 2025). Tight collaboration with student representatives, SU project teams, and other university partners will allow the holder of the position to find new tendencies, creative solutions to the current issues, and help to implement the projects, enhancing the efficiency of operations, interactions with students, and access to digital content. The position adds to the strategic purpose of the SU to create a </w:t>
      </w:r>
      <w:r>
        <w:lastRenderedPageBreak/>
        <w:t>technology-driven vision of the future in the world of work, where students are equipped to work in the future.</w:t>
      </w:r>
    </w:p>
    <w:p w:rsidR="00FD3E9F" w:rsidRDefault="00BD3244" w:rsidP="003457C1">
      <w:pPr>
        <w:pStyle w:val="Heading2"/>
        <w:spacing w:before="0" w:after="0"/>
      </w:pPr>
      <w:bookmarkStart w:id="14" w:name="_smu6gj850xdv" w:colFirst="0" w:colLast="0"/>
      <w:bookmarkStart w:id="15" w:name="_Toc214474400"/>
      <w:bookmarkEnd w:id="14"/>
      <w:r>
        <w:t>2.6 Key Responsibilities</w:t>
      </w:r>
      <w:bookmarkEnd w:id="15"/>
    </w:p>
    <w:p w:rsidR="00FD3E9F" w:rsidRDefault="00BD3244" w:rsidP="003457C1">
      <w:r>
        <w:t>Project Support and Co-ordination.</w:t>
      </w:r>
    </w:p>
    <w:p w:rsidR="00FD3E9F" w:rsidRDefault="00BD3244" w:rsidP="003457C1">
      <w:pPr>
        <w:numPr>
          <w:ilvl w:val="0"/>
          <w:numId w:val="4"/>
        </w:numPr>
      </w:pPr>
      <w:r>
        <w:t>Help plan, organize and coordinate the projects involving innovation throughout the Students Union.</w:t>
      </w:r>
    </w:p>
    <w:p w:rsidR="00FD3E9F" w:rsidRDefault="00BD3244" w:rsidP="003457C1">
      <w:pPr>
        <w:numPr>
          <w:ilvl w:val="0"/>
          <w:numId w:val="4"/>
        </w:numPr>
      </w:pPr>
      <w:r>
        <w:t>Monitor the support projects, documentation, and reporting on the progress so as to provide effective delivery of activities.</w:t>
      </w:r>
    </w:p>
    <w:p w:rsidR="00FD3E9F" w:rsidRDefault="00BD3244" w:rsidP="003457C1">
      <w:pPr>
        <w:numPr>
          <w:ilvl w:val="0"/>
          <w:numId w:val="4"/>
        </w:numPr>
      </w:pPr>
      <w:r>
        <w:t xml:space="preserve">Perform low-level research on the trends in the sector of higher education, the needs of students, and digital practices in higher education (Kirby </w:t>
      </w:r>
      <w:r>
        <w:rPr>
          <w:i/>
          <w:iCs/>
        </w:rPr>
        <w:t xml:space="preserve">et al. </w:t>
      </w:r>
      <w:r>
        <w:t>2022).</w:t>
      </w:r>
    </w:p>
    <w:p w:rsidR="00FD3E9F" w:rsidRDefault="00BD3244" w:rsidP="003457C1">
      <w:r>
        <w:t>Digital and Data Support</w:t>
      </w:r>
    </w:p>
    <w:p w:rsidR="00FD3E9F" w:rsidRDefault="00BD3244" w:rsidP="003457C1">
      <w:pPr>
        <w:numPr>
          <w:ilvl w:val="0"/>
          <w:numId w:val="1"/>
        </w:numPr>
      </w:pPr>
      <w:r>
        <w:t>Assist in operating digital resources of the SU, such as feedback and operation dashboards, and communication technologies.</w:t>
      </w:r>
    </w:p>
    <w:p w:rsidR="00FD3E9F" w:rsidRDefault="00BD3244" w:rsidP="003457C1">
      <w:pPr>
        <w:numPr>
          <w:ilvl w:val="0"/>
          <w:numId w:val="1"/>
        </w:numPr>
      </w:pPr>
      <w:r>
        <w:t>Collect and develop student feedback to help in making data-driven decisions and service improvements.</w:t>
      </w:r>
    </w:p>
    <w:p w:rsidR="00FD3E9F" w:rsidRDefault="00BD3244" w:rsidP="003457C1">
      <w:pPr>
        <w:numPr>
          <w:ilvl w:val="0"/>
          <w:numId w:val="1"/>
        </w:numPr>
      </w:pPr>
      <w:r>
        <w:t>Assist in the analysis of the performance of digital tools and suggest improvements.</w:t>
      </w:r>
    </w:p>
    <w:p w:rsidR="00FD3E9F" w:rsidRDefault="00BD3244" w:rsidP="003457C1">
      <w:r>
        <w:t>Student Interaction and Co-operation.</w:t>
      </w:r>
    </w:p>
    <w:p w:rsidR="00FD3E9F" w:rsidRDefault="00BD3244" w:rsidP="003457C1">
      <w:pPr>
        <w:numPr>
          <w:ilvl w:val="0"/>
          <w:numId w:val="2"/>
        </w:numPr>
      </w:pPr>
      <w:r>
        <w:t>Consult student reps, clubs and societies and gather their suggestions on how to enhance SU services.</w:t>
      </w:r>
    </w:p>
    <w:p w:rsidR="00FD3E9F" w:rsidRDefault="00BD3244" w:rsidP="003457C1">
      <w:pPr>
        <w:numPr>
          <w:ilvl w:val="0"/>
          <w:numId w:val="2"/>
        </w:numPr>
      </w:pPr>
      <w:r>
        <w:t>Organize workshops, focus groups and online participatory activities to make the students engage (Kirby and Penaluna, 2025).</w:t>
      </w:r>
    </w:p>
    <w:p w:rsidR="00FD3E9F" w:rsidRDefault="00BD3244" w:rsidP="003457C1">
      <w:pPr>
        <w:numPr>
          <w:ilvl w:val="0"/>
          <w:numId w:val="2"/>
        </w:numPr>
      </w:pPr>
      <w:r>
        <w:t>Raise supportive, inclusive engagement practices that provide access to learn together with different student groups.</w:t>
      </w:r>
    </w:p>
    <w:p w:rsidR="00FD3E9F" w:rsidRDefault="00BD3244" w:rsidP="003457C1">
      <w:r>
        <w:t>Administrative Support</w:t>
      </w:r>
    </w:p>
    <w:p w:rsidR="00FD3E9F" w:rsidRDefault="00BD3244" w:rsidP="003457C1">
      <w:pPr>
        <w:numPr>
          <w:ilvl w:val="0"/>
          <w:numId w:val="5"/>
        </w:numPr>
      </w:pPr>
      <w:r>
        <w:t>Keep proper records of the project and meeting notes, communications.</w:t>
      </w:r>
    </w:p>
    <w:p w:rsidR="00FD3E9F" w:rsidRDefault="00BD3244" w:rsidP="003457C1">
      <w:pPr>
        <w:numPr>
          <w:ilvl w:val="0"/>
          <w:numId w:val="5"/>
        </w:numPr>
      </w:pPr>
      <w:r>
        <w:t>Assist with report and presentation preparation to the internal stakeholders.</w:t>
      </w:r>
    </w:p>
    <w:p w:rsidR="00FD3E9F" w:rsidRDefault="00BD3244" w:rsidP="003457C1">
      <w:pPr>
        <w:numPr>
          <w:ilvl w:val="0"/>
          <w:numId w:val="5"/>
        </w:numPr>
      </w:pPr>
      <w:r>
        <w:t>Help with general administration tasks to provide innovation-based programs.</w:t>
      </w:r>
    </w:p>
    <w:p w:rsidR="00FD3E9F" w:rsidRDefault="00BD3244" w:rsidP="003457C1">
      <w:r>
        <w:t>Promotion and Communication.</w:t>
      </w:r>
    </w:p>
    <w:p w:rsidR="00FD3E9F" w:rsidRDefault="00BD3244" w:rsidP="003457C1">
      <w:pPr>
        <w:numPr>
          <w:ilvl w:val="0"/>
          <w:numId w:val="3"/>
        </w:numPr>
      </w:pPr>
      <w:r>
        <w:t>Participate in creating communication materials that would lead to innovation projects and student feedback programs.</w:t>
      </w:r>
    </w:p>
    <w:p w:rsidR="00FD3E9F" w:rsidRDefault="00BD3244" w:rsidP="003457C1">
      <w:pPr>
        <w:numPr>
          <w:ilvl w:val="0"/>
          <w:numId w:val="3"/>
        </w:numPr>
      </w:pPr>
      <w:r>
        <w:t>Help to sustain cyberspace channels of communication, such as the SU site and social media posts.</w:t>
      </w:r>
    </w:p>
    <w:p w:rsidR="00FD3E9F" w:rsidRDefault="00BD3244" w:rsidP="003457C1">
      <w:pPr>
        <w:numPr>
          <w:ilvl w:val="0"/>
          <w:numId w:val="3"/>
        </w:numPr>
      </w:pPr>
      <w:r>
        <w:t>Awareness promotion in support of students who try new digital or physical services.</w:t>
      </w:r>
    </w:p>
    <w:p w:rsidR="00FD3E9F" w:rsidRDefault="00BD3244" w:rsidP="003457C1">
      <w:pPr>
        <w:pStyle w:val="Heading2"/>
        <w:spacing w:before="0" w:after="0"/>
      </w:pPr>
      <w:bookmarkStart w:id="16" w:name="_x8pzply1110k" w:colFirst="0" w:colLast="0"/>
      <w:bookmarkStart w:id="17" w:name="_Toc214474401"/>
      <w:bookmarkEnd w:id="16"/>
      <w:r>
        <w:lastRenderedPageBreak/>
        <w:t>2.7 Innovation-Focused Duties</w:t>
      </w:r>
      <w:bookmarkEnd w:id="17"/>
    </w:p>
    <w:p w:rsidR="00FD3E9F" w:rsidRDefault="00BD3244" w:rsidP="003457C1">
      <w:pPr>
        <w:rPr>
          <w:b/>
          <w:bCs/>
          <w:i/>
          <w:iCs/>
        </w:rPr>
      </w:pPr>
      <w:r>
        <w:rPr>
          <w:b/>
          <w:bCs/>
          <w:i/>
          <w:iCs/>
        </w:rPr>
        <w:t>Generation of Ideas and Generation of Problems.</w:t>
      </w:r>
    </w:p>
    <w:p w:rsidR="00FD3E9F" w:rsidRDefault="00BD3244" w:rsidP="003457C1">
      <w:r>
        <w:t>To perform the role, it will be necessary to actively contribute to recognizing gaps in services, inefficiencies, and areas that can be improved across appeared operations within the SU. The postholder will be involved in innovation sprints and creative sessions to come up with new ideas. This involves the use of simple models of innovation, which are design thinking, reframing of problems, and brainstorming to propose solutions in line with organizational objectives.</w:t>
      </w:r>
    </w:p>
    <w:p w:rsidR="00FD3E9F" w:rsidRDefault="00BD3244" w:rsidP="003457C1">
      <w:pPr>
        <w:rPr>
          <w:b/>
          <w:bCs/>
          <w:i/>
          <w:iCs/>
        </w:rPr>
      </w:pPr>
      <w:r>
        <w:rPr>
          <w:b/>
          <w:bCs/>
          <w:i/>
          <w:iCs/>
        </w:rPr>
        <w:t>Driving Digital Transformation.</w:t>
      </w:r>
    </w:p>
    <w:p w:rsidR="00FD3E9F" w:rsidRDefault="00BD3244" w:rsidP="003457C1">
      <w:r>
        <w:t>As the character of work gets digitized, the Students Union would like to incorporate more processes where technology is in operation. The Innovation Support Officer will facilitate the process of assessing and implementing the digital solutions, e.g., automated systems of serving the clients, online forms, self-service sites, and online interaction solutions (Williams, 2021). The postholder will assist in the testing of the prototypes and children's feedback and assist in gauging the digital adoption rates.</w:t>
      </w:r>
    </w:p>
    <w:p w:rsidR="00FD3E9F" w:rsidRDefault="00BD3244" w:rsidP="003457C1">
      <w:pPr>
        <w:rPr>
          <w:b/>
          <w:bCs/>
          <w:i/>
          <w:iCs/>
        </w:rPr>
      </w:pPr>
      <w:r>
        <w:rPr>
          <w:b/>
          <w:bCs/>
          <w:i/>
          <w:iCs/>
        </w:rPr>
        <w:t>Pilot Implementation and Testing.</w:t>
      </w:r>
    </w:p>
    <w:p w:rsidR="00FD3E9F" w:rsidRDefault="00BD3244" w:rsidP="003457C1">
      <w:r>
        <w:t>One of the aspects of innovation is to test the emerging ideas before complete adoption. The postholder will assist small-scale pilots, assist in organizing the logistics, transmit information to the students, and gather information on the user experiences. This can be testing of new mobile applications, online booking systems, sustainability, or hybrid events.</w:t>
      </w:r>
    </w:p>
    <w:p w:rsidR="00FD3E9F" w:rsidRDefault="00BD3244" w:rsidP="003457C1">
      <w:pPr>
        <w:rPr>
          <w:b/>
          <w:bCs/>
          <w:i/>
          <w:iCs/>
        </w:rPr>
      </w:pPr>
      <w:r>
        <w:rPr>
          <w:b/>
          <w:bCs/>
          <w:i/>
          <w:iCs/>
        </w:rPr>
        <w:t>Research on Emerging Trends</w:t>
      </w:r>
    </w:p>
    <w:p w:rsidR="00FD3E9F" w:rsidRDefault="00BD3244" w:rsidP="003457C1">
      <w:r>
        <w:t>The postholder will be checking the progress that is made regarding automation, AI-enabled services, and the devices used to engage students. This will involve the review of the relevant case studies and reading of sector reports, and giving an insights summary to the SU Innovation Team (Davidson, 2021). The results will be used in decision-making and to make the SU responsive to external changes.</w:t>
      </w:r>
    </w:p>
    <w:p w:rsidR="00FD3E9F" w:rsidRDefault="00BD3244" w:rsidP="003457C1">
      <w:pPr>
        <w:rPr>
          <w:b/>
          <w:bCs/>
          <w:i/>
          <w:iCs/>
        </w:rPr>
      </w:pPr>
      <w:r>
        <w:rPr>
          <w:b/>
          <w:bCs/>
          <w:i/>
          <w:iCs/>
        </w:rPr>
        <w:t>The reward of Organizational Learning.</w:t>
      </w:r>
    </w:p>
    <w:p w:rsidR="00FD3E9F" w:rsidRDefault="00BD3244" w:rsidP="003457C1">
      <w:r>
        <w:t>Continuous learning is needed for innovation. The postholder will assist in documenting lessons learnt in every project, which will be added to the knowledge bank to aid future planning (Na and Yi, 2025). They will be involved in reflective meetings and give recommendations on how the SU can integrate the innovative practices even more into its culture.</w:t>
      </w:r>
    </w:p>
    <w:p w:rsidR="00FD3E9F" w:rsidRDefault="00BD3244" w:rsidP="003457C1">
      <w:pPr>
        <w:rPr>
          <w:b/>
          <w:bCs/>
          <w:i/>
          <w:iCs/>
        </w:rPr>
      </w:pPr>
      <w:r>
        <w:rPr>
          <w:b/>
          <w:bCs/>
          <w:i/>
          <w:iCs/>
        </w:rPr>
        <w:t>Fostering a Culture of Creativity.</w:t>
      </w:r>
    </w:p>
    <w:p w:rsidR="00FD3E9F" w:rsidRDefault="00BD3244" w:rsidP="003457C1">
      <w:r>
        <w:lastRenderedPageBreak/>
        <w:t>The position also entails motivating students and the staff of the SUs to be creative and innovative. This encompasses sponsoring of campaigns, conducting workshops and setting up forums where the students can give suggestions, making the SU student-oriented and progressive.</w:t>
      </w:r>
    </w:p>
    <w:p w:rsidR="00FD3E9F" w:rsidRDefault="00BD3244" w:rsidP="003457C1">
      <w:pPr>
        <w:pStyle w:val="Heading1"/>
        <w:spacing w:before="0" w:after="0"/>
      </w:pPr>
      <w:bookmarkStart w:id="18" w:name="_26sljukuqed2" w:colFirst="0" w:colLast="0"/>
      <w:bookmarkStart w:id="19" w:name="_Toc214474402"/>
      <w:bookmarkEnd w:id="18"/>
      <w:r>
        <w:t>3. Person Specification</w:t>
      </w:r>
      <w:bookmarkEnd w:id="19"/>
    </w:p>
    <w:p w:rsidR="00FD3E9F" w:rsidRDefault="00BD3244" w:rsidP="003457C1">
      <w:pPr>
        <w:pStyle w:val="Heading2"/>
        <w:spacing w:before="0" w:after="0"/>
      </w:pPr>
      <w:bookmarkStart w:id="20" w:name="_w9xahsjwwhoc" w:colFirst="0" w:colLast="0"/>
      <w:bookmarkStart w:id="21" w:name="_Toc214474403"/>
      <w:bookmarkEnd w:id="20"/>
      <w:r>
        <w:t>3.1 Qualifications</w:t>
      </w:r>
      <w:bookmarkEnd w:id="21"/>
    </w:p>
    <w:p w:rsidR="00FD3E9F" w:rsidRDefault="00BD3244" w:rsidP="003457C1">
      <w:r>
        <w:t>The candidates must be pursuing a degree either in Business Management or in Innovation, Digital Transformation, Social Sciences or a similar area. It would be better to have a Level 4, or Level 5 academic background and demonstrate the work on modules connected with organizational behaviour, digital business, or creativity. Further training or certificates in other fields like project management, digital skills, design thinking, or lead programme would be beneficial. Although optional, involvement in innovation-related events or training on the use of digital tools would facilitate performance in this job.</w:t>
      </w:r>
    </w:p>
    <w:p w:rsidR="00FD3E9F" w:rsidRDefault="00BD3244" w:rsidP="003457C1">
      <w:pPr>
        <w:pStyle w:val="Heading2"/>
        <w:spacing w:before="0" w:after="0"/>
      </w:pPr>
      <w:bookmarkStart w:id="22" w:name="_2ag2twvqsslm" w:colFirst="0" w:colLast="0"/>
      <w:bookmarkStart w:id="23" w:name="_Toc214474404"/>
      <w:bookmarkEnd w:id="22"/>
      <w:r>
        <w:t>3.2 Knowledge</w:t>
      </w:r>
      <w:bookmarkEnd w:id="23"/>
    </w:p>
    <w:p w:rsidR="00FD3E9F" w:rsidRDefault="00BD3244" w:rsidP="003457C1">
      <w:r>
        <w:t>The applicants will be requested to show their knowledge of the main concepts related to the processes of innovation, creativity, and improvement of the organization (Jobs.surrey.ac.uk (2025). This encompasses knowledge in fundamental innovation processes like the generation of ideas, the identification of problems, the creative thinking concept and recurrent enhancement. One would like to be familiar with how HR functions contribute to promoting innovation in contemporary organizations, particularly when it comes to recruiting innovation, talent development and organizational adaptability. The awareness of the effects of digitization and automation on the future of work is necessary, as well as awareness of the tools of digital engagement that are being actively used within the environment of higher education institutions (e.g. online surveys, collaboration tools, student engagement tools). The knowledge of inclusivity, access, and student experience aspects in university settings will also contribute to achieving success in the position.</w:t>
      </w:r>
    </w:p>
    <w:p w:rsidR="00FD3E9F" w:rsidRDefault="00BD3244" w:rsidP="003457C1">
      <w:pPr>
        <w:pStyle w:val="Heading2"/>
        <w:spacing w:before="0" w:after="0"/>
      </w:pPr>
      <w:bookmarkStart w:id="24" w:name="_z941ypfwn6g2" w:colFirst="0" w:colLast="0"/>
      <w:bookmarkStart w:id="25" w:name="_Toc214474405"/>
      <w:bookmarkEnd w:id="24"/>
      <w:r>
        <w:t>3.3 Skills</w:t>
      </w:r>
      <w:bookmarkEnd w:id="25"/>
    </w:p>
    <w:p w:rsidR="00FD3E9F" w:rsidRDefault="00BD3244" w:rsidP="003457C1">
      <w:r>
        <w:t xml:space="preserve">The candidate should be the embodiment of excellent communication abilities (written and oral) in order to facilitate efficient interaction with students, employees, and other parties. The skills necessary include analytical skills in order to interpret the feedback, summarise the findings and aid in making the decisions that surround the student-focused projects. Incompetent digital literacy (i.e. use of online platforms, working with digital documents and using data collection tools) should be proven by the applicants (Jobs.surrey.ac.uk (2025). </w:t>
      </w:r>
      <w:r>
        <w:lastRenderedPageBreak/>
        <w:t>Organizational skills, ability to prioritize, and coordinate smaller-scale activities or meetings are also significant, especially in the work relating to innovation, in which several tasks can be undertaken simultaneously. The candidate must possess creative problem-solving skills that would allow him to investigate alternative ways to solve a problem and think outside the box. Teamwork skills, being able to share ideas, and acquiring new tasks or technology are of prime importance. In addition, the applicants are expected to demonstrate their skills when working with technology and their ability to learn new digital resources.</w:t>
      </w:r>
    </w:p>
    <w:p w:rsidR="00FD3E9F" w:rsidRDefault="00BD3244" w:rsidP="003457C1">
      <w:pPr>
        <w:pStyle w:val="Heading2"/>
        <w:spacing w:before="0" w:after="0"/>
      </w:pPr>
      <w:bookmarkStart w:id="26" w:name="_od4768hg8gad" w:colFirst="0" w:colLast="0"/>
      <w:bookmarkStart w:id="27" w:name="_Toc214474406"/>
      <w:bookmarkEnd w:id="26"/>
      <w:r>
        <w:t>3.4 Experience</w:t>
      </w:r>
      <w:bookmarkEnd w:id="27"/>
    </w:p>
    <w:p w:rsidR="00FD3E9F" w:rsidRDefault="00BD3244" w:rsidP="003457C1">
      <w:r>
        <w:t>This is a developmental position, but ideally, the applicant must have some experience in fields like student representation or volunteering-focused work, involvement in a project or other co-curricular activity of the university (Jobs.surrey.ac.uk (2025). It will be helpful to experience interaction with colleagues, conduct mini-events, work in teams, or be involved in the work on digital projects. It is best to have experience in the use of student feedback or in simple research, e.g. surveys, interviews, and focus groups.</w:t>
      </w:r>
    </w:p>
    <w:p w:rsidR="00FD3E9F" w:rsidRDefault="00BD3244" w:rsidP="003457C1">
      <w:pPr>
        <w:pStyle w:val="Heading2"/>
        <w:spacing w:before="0" w:after="0"/>
      </w:pPr>
      <w:bookmarkStart w:id="28" w:name="_ytkhlmoufpqu" w:colFirst="0" w:colLast="0"/>
      <w:bookmarkStart w:id="29" w:name="_Toc214474407"/>
      <w:bookmarkEnd w:id="28"/>
      <w:r>
        <w:t>3.5 Personal Qualities</w:t>
      </w:r>
      <w:bookmarkEnd w:id="29"/>
    </w:p>
    <w:p w:rsidR="00FD3E9F" w:rsidRDefault="00BD3244" w:rsidP="003457C1">
      <w:r>
        <w:t>He or she must be passionate, watchful, and receptive to new ideas: that is, the successful candidate. Being open to learning, changing and adapting can also be vital in this day and age with the fast digitization of the workplace. The applicants must be diligent, orderly and with the ability to effectively use their time to deliver within the stipulated time. Such personal qualities as a positive attitude to teamwork, respect for different opinions, and the possibility of constructive relations with students and staff are important factors..</w:t>
      </w:r>
    </w:p>
    <w:p w:rsidR="00FD3E9F" w:rsidRDefault="00BD3244" w:rsidP="003457C1">
      <w:pPr>
        <w:pStyle w:val="Heading2"/>
        <w:spacing w:before="0" w:after="0"/>
      </w:pPr>
      <w:bookmarkStart w:id="30" w:name="_egrp8j815jlb" w:colFirst="0" w:colLast="0"/>
      <w:bookmarkStart w:id="31" w:name="_Toc214474408"/>
      <w:bookmarkEnd w:id="30"/>
      <w:r>
        <w:t>3.6 Innovation Attributes</w:t>
      </w:r>
      <w:bookmarkEnd w:id="31"/>
    </w:p>
    <w:p w:rsidR="00FD3E9F" w:rsidRDefault="00BD3244" w:rsidP="003457C1">
      <w:r>
        <w:t xml:space="preserve">To be a good Innovation Support Officer, the candidate should demonstrate innovative thinking. This involves the capacity to challenge the established patterns, establish areas of betterment and come up with innovative ideas. The applicants are expected to show interest in new technologies and have an interest in trying digital tools. It requires the ability to think critically and be able to assess ideas and concepts on feasibility, the needs of the students and the organizational objectives. Innovation requires several skills and qualities, which the Person Specification emphasizes, which are creativity, adaptability, digital literacy, and analytical thinking (Jebali and Meschitti, 2021). These characteristics represent the creativity model of Amabile and current recruitment based on competency. The HR selects curious, resilient, and problem-solving candidates, thus guaranteeing that the organization attracts people who can become the check force of innovation and aid in transforming the </w:t>
      </w:r>
      <w:r>
        <w:lastRenderedPageBreak/>
        <w:t>organization into a digital entity (Tanyag, 2025). The candidate must also demonstrate a desire to engage in pilot testing, seek solutions through iterative processes and engage in reflective practices to aid in continuous improvement endeavours. A willingness to support an organizational culture of innovation, help peers become creative, and become active participants in progressive student projects is a key necessity in this position.</w:t>
      </w:r>
    </w:p>
    <w:p w:rsidR="00FD3E9F" w:rsidRDefault="00617A66" w:rsidP="003457C1">
      <w:pPr>
        <w:pStyle w:val="Heading1"/>
        <w:spacing w:before="0" w:after="0"/>
      </w:pPr>
      <w:bookmarkStart w:id="32" w:name="_bwt5u9bigtc" w:colFirst="0" w:colLast="0"/>
      <w:bookmarkStart w:id="33" w:name="_Toc214474409"/>
      <w:bookmarkEnd w:id="32"/>
      <w:r>
        <w:t xml:space="preserve">4. </w:t>
      </w:r>
      <w:r w:rsidR="00BD3244">
        <w:t>Theoretical Justification</w:t>
      </w:r>
      <w:bookmarkEnd w:id="33"/>
    </w:p>
    <w:p w:rsidR="00FD3E9F" w:rsidRDefault="00BD3244" w:rsidP="003457C1">
      <w:r>
        <w:t>The Job Description and Person Specification uses the structure that complies with fundamental concepts of Strategic HRM, whereby it is necessary that the HR practices should be directly relevant to organizational strategy. With the UWTSD Students’ Union changing to become more digitized, the responsibilities mandated, including the support of digital technology, enabling innovation initiatives, and making decisions based on data, are responsive to Ulrich’s HR Model, specifically the Strategic Partner and Change Agent roles. These roles allow the organization to adjust to the changes in technology as well as enhance the service delivery to the students (Testcandidates.com, 2025). The incorporation of activities connected with research, pilot testing and digital transformation is also facilitated by Drucker's theory of innovation that organizations should explore the opportunities that appear due to the change.</w:t>
      </w:r>
    </w:p>
    <w:p w:rsidR="00FD3E9F" w:rsidRDefault="00BD3244" w:rsidP="003457C1">
      <w:r>
        <w:t xml:space="preserve">The Person Specification indicates the accountability of the HR to hire people whose abilities, attitudes, and attributes can meet the strategic requirements (Lussier and Hendon, 2025). Focusing on digital literacy, innovation, flexibility, and critical thinking is also in line with the recent Recruitment and Selection models that focus on capabilities and not experience alone. These attributes are critical in the ability to manage ambiguity and promote innovation in a technology-based world (Tien </w:t>
      </w:r>
      <w:r>
        <w:rPr>
          <w:i/>
          <w:iCs/>
        </w:rPr>
        <w:t>et al.</w:t>
      </w:r>
      <w:r>
        <w:t xml:space="preserve"> 2021). The focus on communication, inclusivity, and stakeholder involvement is consistent with the behavioural competencies demanded in the Employee Champion role of Ulrich, which confirms the significance of meeting the needs of the students in organizational change.</w:t>
      </w:r>
    </w:p>
    <w:p w:rsidR="00FD3E9F" w:rsidRDefault="00617A66" w:rsidP="003457C1">
      <w:pPr>
        <w:pStyle w:val="Heading1"/>
        <w:spacing w:before="0" w:after="0"/>
      </w:pPr>
      <w:bookmarkStart w:id="34" w:name="_831cs268z57o" w:colFirst="0" w:colLast="0"/>
      <w:bookmarkStart w:id="35" w:name="_Toc214474410"/>
      <w:bookmarkEnd w:id="34"/>
      <w:r>
        <w:t xml:space="preserve">5. </w:t>
      </w:r>
      <w:r w:rsidR="00BD3244">
        <w:t>Conclusion</w:t>
      </w:r>
      <w:bookmarkEnd w:id="35"/>
    </w:p>
    <w:p w:rsidR="00617A66" w:rsidRDefault="00BD3244" w:rsidP="003457C1">
      <w:r>
        <w:t>The Job Description and Person Specification that was completed show the way that HR practices help the organizations to become more innovative in the environment that is becoming digital. The assessment by determining pertinent skills, attributes, and functions reveals how strategic recruiting can make the Students Union more adaptable, innovative, and provide better and technology-oriented services to the student body.</w:t>
      </w:r>
    </w:p>
    <w:p w:rsidR="00617A66" w:rsidRDefault="00617A66" w:rsidP="003457C1">
      <w:r>
        <w:br w:type="page"/>
      </w:r>
    </w:p>
    <w:p w:rsidR="00FD3E9F" w:rsidRDefault="00617A66" w:rsidP="003457C1">
      <w:pPr>
        <w:pStyle w:val="Heading1"/>
        <w:spacing w:before="0" w:after="0"/>
      </w:pPr>
      <w:bookmarkStart w:id="36" w:name="_Toc214474411"/>
      <w:r>
        <w:lastRenderedPageBreak/>
        <w:t>References</w:t>
      </w:r>
      <w:bookmarkEnd w:id="36"/>
    </w:p>
    <w:p w:rsidR="00617A66" w:rsidRPr="00FA1FA9" w:rsidRDefault="00617A66" w:rsidP="003457C1">
      <w:pPr>
        <w:rPr>
          <w:color w:val="000000" w:themeColor="text1"/>
          <w:shd w:val="clear" w:color="auto" w:fill="FFFFFF"/>
        </w:rPr>
      </w:pPr>
      <w:r w:rsidRPr="00FA1FA9">
        <w:rPr>
          <w:color w:val="000000" w:themeColor="text1"/>
          <w:shd w:val="clear" w:color="auto" w:fill="FFFFFF"/>
        </w:rPr>
        <w:t>Davidson, J., (2021). Factoring future generations into universities' strategic intent: could a law help?. </w:t>
      </w:r>
      <w:r w:rsidRPr="00FA1FA9">
        <w:rPr>
          <w:i/>
          <w:iCs/>
          <w:color w:val="000000" w:themeColor="text1"/>
          <w:shd w:val="clear" w:color="auto" w:fill="FFFFFF"/>
        </w:rPr>
        <w:t>Frontiers in Sustainability</w:t>
      </w:r>
      <w:r w:rsidRPr="00FA1FA9">
        <w:rPr>
          <w:color w:val="000000" w:themeColor="text1"/>
          <w:shd w:val="clear" w:color="auto" w:fill="FFFFFF"/>
        </w:rPr>
        <w:t>, </w:t>
      </w:r>
      <w:r w:rsidRPr="00FA1FA9">
        <w:rPr>
          <w:i/>
          <w:iCs/>
          <w:color w:val="000000" w:themeColor="text1"/>
          <w:shd w:val="clear" w:color="auto" w:fill="FFFFFF"/>
        </w:rPr>
        <w:t>2</w:t>
      </w:r>
      <w:r w:rsidRPr="00FA1FA9">
        <w:rPr>
          <w:color w:val="000000" w:themeColor="text1"/>
          <w:shd w:val="clear" w:color="auto" w:fill="FFFFFF"/>
        </w:rPr>
        <w:t>, p.643244.</w:t>
      </w:r>
      <w:hyperlink r:id="rId9" w:history="1">
        <w:r w:rsidR="007757AC" w:rsidRPr="004B485A">
          <w:rPr>
            <w:rStyle w:val="Hyperlink"/>
            <w:shd w:val="clear" w:color="auto" w:fill="FFFFFF"/>
          </w:rPr>
          <w:t>https://www.frontiersin.org/journals/sustainability/articles/10.3389/frsus.2021.643244/full</w:t>
        </w:r>
      </w:hyperlink>
    </w:p>
    <w:p w:rsidR="00617A66" w:rsidRPr="00FA1FA9" w:rsidRDefault="00617A66" w:rsidP="003457C1">
      <w:pPr>
        <w:rPr>
          <w:color w:val="000000" w:themeColor="text1"/>
          <w:shd w:val="clear" w:color="auto" w:fill="FFFFFF"/>
        </w:rPr>
      </w:pPr>
      <w:r w:rsidRPr="00FA1FA9">
        <w:rPr>
          <w:color w:val="000000" w:themeColor="text1"/>
          <w:shd w:val="clear" w:color="auto" w:fill="FFFFFF"/>
        </w:rPr>
        <w:t>Jebali, D. and Meschitti, V., (2021). HRM as a catalyst for innovation in start‐ups. </w:t>
      </w:r>
      <w:r w:rsidRPr="00FA1FA9">
        <w:rPr>
          <w:i/>
          <w:iCs/>
          <w:color w:val="000000" w:themeColor="text1"/>
          <w:shd w:val="clear" w:color="auto" w:fill="FFFFFF"/>
        </w:rPr>
        <w:t>Employee relations: the international journal</w:t>
      </w:r>
      <w:r w:rsidRPr="00FA1FA9">
        <w:rPr>
          <w:color w:val="000000" w:themeColor="text1"/>
          <w:shd w:val="clear" w:color="auto" w:fill="FFFFFF"/>
        </w:rPr>
        <w:t>, </w:t>
      </w:r>
      <w:r w:rsidRPr="00FA1FA9">
        <w:rPr>
          <w:i/>
          <w:iCs/>
          <w:color w:val="000000" w:themeColor="text1"/>
          <w:shd w:val="clear" w:color="auto" w:fill="FFFFFF"/>
        </w:rPr>
        <w:t>43</w:t>
      </w:r>
      <w:r w:rsidRPr="00FA1FA9">
        <w:rPr>
          <w:color w:val="000000" w:themeColor="text1"/>
          <w:shd w:val="clear" w:color="auto" w:fill="FFFFFF"/>
        </w:rPr>
        <w:t>(2), pp.555-570.</w:t>
      </w:r>
      <w:r w:rsidR="007757AC" w:rsidRPr="007757AC">
        <w:rPr>
          <w:color w:val="000000" w:themeColor="text1"/>
          <w:shd w:val="clear" w:color="auto" w:fill="FFFFFF"/>
        </w:rPr>
        <w:t>https://www.emerald.com/insight/content/doi/10.1108/er-03-2020-0140/full/html</w:t>
      </w:r>
    </w:p>
    <w:p w:rsidR="00617A66" w:rsidRDefault="00617A66" w:rsidP="003457C1">
      <w:r w:rsidRPr="00FA1FA9">
        <w:rPr>
          <w:color w:val="000000" w:themeColor="text1"/>
        </w:rPr>
        <w:t xml:space="preserve">Jobs.surrey.ac.uk (2025). </w:t>
      </w:r>
      <w:r w:rsidRPr="00FA1FA9">
        <w:rPr>
          <w:i/>
          <w:iCs/>
          <w:color w:val="000000" w:themeColor="text1"/>
        </w:rPr>
        <w:t>Faculty/Administrative/Service Department: - University of Surrey</w:t>
      </w:r>
      <w:hyperlink r:id="rId10" w:history="1">
        <w:r w:rsidRPr="00FA1FA9">
          <w:rPr>
            <w:rStyle w:val="Hyperlink"/>
            <w:color w:val="000000" w:themeColor="text1"/>
            <w:u w:val="none"/>
          </w:rPr>
          <w:t>https://jobs.surrey.ac.uk/Upload/vacancies/files/14023/Innovation%20Support%20Officer%20JP.pdf</w:t>
        </w:r>
      </w:hyperlink>
    </w:p>
    <w:p w:rsidR="00617A66" w:rsidRPr="00FA1FA9" w:rsidRDefault="00617A66" w:rsidP="003457C1">
      <w:pPr>
        <w:rPr>
          <w:color w:val="000000" w:themeColor="text1"/>
          <w:shd w:val="clear" w:color="auto" w:fill="FFFFFF"/>
        </w:rPr>
      </w:pPr>
      <w:r w:rsidRPr="00FA1FA9">
        <w:rPr>
          <w:color w:val="000000" w:themeColor="text1"/>
          <w:shd w:val="clear" w:color="auto" w:fill="FFFFFF"/>
        </w:rPr>
        <w:t>Kirby, D.A. and Penaluna, K., Forty Years of Entrepreneurship at UWTSD.</w:t>
      </w:r>
      <w:r w:rsidR="007757AC" w:rsidRPr="007757AC">
        <w:rPr>
          <w:color w:val="000000" w:themeColor="text1"/>
          <w:shd w:val="clear" w:color="auto" w:fill="FFFFFF"/>
        </w:rPr>
        <w:t>https://www.aceeu.org/news/spotlightarticle/id/50</w:t>
      </w:r>
    </w:p>
    <w:p w:rsidR="00617A66" w:rsidRPr="00FA1FA9" w:rsidRDefault="00617A66" w:rsidP="003457C1">
      <w:pPr>
        <w:rPr>
          <w:color w:val="000000" w:themeColor="text1"/>
          <w:shd w:val="clear" w:color="auto" w:fill="FFFFFF"/>
        </w:rPr>
      </w:pPr>
      <w:r w:rsidRPr="00FA1FA9">
        <w:rPr>
          <w:color w:val="000000" w:themeColor="text1"/>
          <w:shd w:val="clear" w:color="auto" w:fill="FFFFFF"/>
        </w:rPr>
        <w:t>Kirby, D.A., Penaluna, K. and Healey-Benson, F., (2022). 40 Years of Entrepreneurship Education: UWTSD. </w:t>
      </w:r>
      <w:r w:rsidRPr="00FA1FA9">
        <w:rPr>
          <w:i/>
          <w:iCs/>
          <w:color w:val="000000" w:themeColor="text1"/>
          <w:shd w:val="clear" w:color="auto" w:fill="FFFFFF"/>
        </w:rPr>
        <w:t>South Wales Business Review</w:t>
      </w:r>
      <w:r w:rsidRPr="00FA1FA9">
        <w:rPr>
          <w:color w:val="000000" w:themeColor="text1"/>
          <w:shd w:val="clear" w:color="auto" w:fill="FFFFFF"/>
        </w:rPr>
        <w:t>, </w:t>
      </w:r>
      <w:r w:rsidRPr="00FA1FA9">
        <w:rPr>
          <w:i/>
          <w:iCs/>
          <w:color w:val="000000" w:themeColor="text1"/>
          <w:shd w:val="clear" w:color="auto" w:fill="FFFFFF"/>
        </w:rPr>
        <w:t>9</w:t>
      </w:r>
      <w:r w:rsidRPr="00FA1FA9">
        <w:rPr>
          <w:color w:val="000000" w:themeColor="text1"/>
          <w:shd w:val="clear" w:color="auto" w:fill="FFFFFF"/>
        </w:rPr>
        <w:t>(1), pp.1-28.</w:t>
      </w:r>
      <w:r w:rsidR="007757AC" w:rsidRPr="007757AC">
        <w:rPr>
          <w:color w:val="000000" w:themeColor="text1"/>
          <w:shd w:val="clear" w:color="auto" w:fill="FFFFFF"/>
        </w:rPr>
        <w:t>https://repository.uwtsd.ac.uk/id/eprint/2449/3/40-year-booklet-english_issuu.pdf</w:t>
      </w:r>
    </w:p>
    <w:p w:rsidR="00617A66" w:rsidRPr="00FA1FA9" w:rsidRDefault="00617A66" w:rsidP="003457C1">
      <w:pPr>
        <w:rPr>
          <w:color w:val="000000" w:themeColor="text1"/>
          <w:shd w:val="clear" w:color="auto" w:fill="FFFFFF"/>
        </w:rPr>
      </w:pPr>
      <w:r w:rsidRPr="00FA1FA9">
        <w:rPr>
          <w:color w:val="000000" w:themeColor="text1"/>
          <w:shd w:val="clear" w:color="auto" w:fill="FFFFFF"/>
        </w:rPr>
        <w:t>Lussier, R. N., and Hendon, J. R. (2025). </w:t>
      </w:r>
      <w:r w:rsidRPr="00FA1FA9">
        <w:rPr>
          <w:i/>
          <w:iCs/>
          <w:color w:val="000000" w:themeColor="text1"/>
          <w:shd w:val="clear" w:color="auto" w:fill="FFFFFF"/>
        </w:rPr>
        <w:t>Human resource management: Functions, applications, and skill development</w:t>
      </w:r>
      <w:r w:rsidRPr="00FA1FA9">
        <w:rPr>
          <w:color w:val="000000" w:themeColor="text1"/>
          <w:shd w:val="clear" w:color="auto" w:fill="FFFFFF"/>
        </w:rPr>
        <w:t>. Sage publications.</w:t>
      </w:r>
      <w:r w:rsidR="007757AC" w:rsidRPr="007757AC">
        <w:rPr>
          <w:color w:val="000000" w:themeColor="text1"/>
          <w:shd w:val="clear" w:color="auto" w:fill="FFFFFF"/>
        </w:rPr>
        <w:t>https://books.google.com/books?hl=en&amp;lr=&amp;id=F99nEQAAQBAJ&amp;oi=fnd&amp;pg=PA22&amp;dq=Lussier,+R.+N.,+and+Hendon,+J.+R.+(2025).+Human+resource+management:+Functions,+applications,+and+skill+development.+Sage+publications&amp;ots=TaCrYE_iA2&amp;sig=UX5f4K3M7yoj2QBtUvKeFIfpxDU</w:t>
      </w:r>
    </w:p>
    <w:p w:rsidR="00617A66" w:rsidRPr="00FA1FA9" w:rsidRDefault="00617A66" w:rsidP="003457C1">
      <w:pPr>
        <w:rPr>
          <w:color w:val="000000" w:themeColor="text1"/>
          <w:shd w:val="clear" w:color="auto" w:fill="FFFFFF"/>
        </w:rPr>
      </w:pPr>
      <w:r w:rsidRPr="00FA1FA9">
        <w:rPr>
          <w:color w:val="000000" w:themeColor="text1"/>
          <w:shd w:val="clear" w:color="auto" w:fill="FFFFFF"/>
        </w:rPr>
        <w:t>Na, Y. and Yi, L., (2025). Why does team status difference have dual impacts on employees’ job behaviors? The role of challenge-hindrance pathways and individual personality traits. </w:t>
      </w:r>
      <w:r w:rsidRPr="00FA1FA9">
        <w:rPr>
          <w:i/>
          <w:iCs/>
          <w:color w:val="000000" w:themeColor="text1"/>
          <w:shd w:val="clear" w:color="auto" w:fill="FFFFFF"/>
        </w:rPr>
        <w:t>Current Psychology</w:t>
      </w:r>
      <w:r w:rsidRPr="00FA1FA9">
        <w:rPr>
          <w:color w:val="000000" w:themeColor="text1"/>
          <w:shd w:val="clear" w:color="auto" w:fill="FFFFFF"/>
        </w:rPr>
        <w:t>, </w:t>
      </w:r>
      <w:r w:rsidRPr="00FA1FA9">
        <w:rPr>
          <w:i/>
          <w:iCs/>
          <w:color w:val="000000" w:themeColor="text1"/>
          <w:shd w:val="clear" w:color="auto" w:fill="FFFFFF"/>
        </w:rPr>
        <w:t>44</w:t>
      </w:r>
      <w:r w:rsidRPr="00FA1FA9">
        <w:rPr>
          <w:color w:val="000000" w:themeColor="text1"/>
          <w:shd w:val="clear" w:color="auto" w:fill="FFFFFF"/>
        </w:rPr>
        <w:t>(3), pp.2033-2049.</w:t>
      </w:r>
      <w:r w:rsidR="007757AC" w:rsidRPr="007757AC">
        <w:rPr>
          <w:color w:val="000000" w:themeColor="text1"/>
          <w:shd w:val="clear" w:color="auto" w:fill="FFFFFF"/>
        </w:rPr>
        <w:t>https://link.springer.com/article/10.1007/s12144-025-07279-z</w:t>
      </w:r>
    </w:p>
    <w:p w:rsidR="00617A66" w:rsidRPr="00FA1FA9" w:rsidRDefault="00617A66" w:rsidP="003457C1">
      <w:pPr>
        <w:rPr>
          <w:color w:val="000000" w:themeColor="text1"/>
          <w:shd w:val="clear" w:color="auto" w:fill="FFFFFF"/>
        </w:rPr>
      </w:pPr>
      <w:r w:rsidRPr="00FA1FA9">
        <w:rPr>
          <w:color w:val="000000" w:themeColor="text1"/>
          <w:shd w:val="clear" w:color="auto" w:fill="FFFFFF"/>
        </w:rPr>
        <w:t>Tanyag, I.P., (2025). The Evolving Role of Human Resource Officers: Insights from a Narrative Review.</w:t>
      </w:r>
    </w:p>
    <w:p w:rsidR="00617A66" w:rsidRPr="00FA1FA9" w:rsidRDefault="00617A66" w:rsidP="003457C1">
      <w:pPr>
        <w:rPr>
          <w:color w:val="000000" w:themeColor="text1"/>
        </w:rPr>
      </w:pPr>
      <w:r w:rsidRPr="00FA1FA9">
        <w:rPr>
          <w:color w:val="000000" w:themeColor="text1"/>
        </w:rPr>
        <w:t xml:space="preserve">Testcandidates.com, 2025. </w:t>
      </w:r>
      <w:r w:rsidRPr="00FA1FA9">
        <w:rPr>
          <w:i/>
          <w:iCs/>
          <w:color w:val="000000" w:themeColor="text1"/>
        </w:rPr>
        <w:t>The David Ulrich HR Model Explained (A 2023 Guide)</w:t>
      </w:r>
      <w:hyperlink r:id="rId11" w:history="1">
        <w:r w:rsidRPr="00FA1FA9">
          <w:rPr>
            <w:rStyle w:val="Hyperlink"/>
            <w:color w:val="000000" w:themeColor="text1"/>
            <w:u w:val="none"/>
          </w:rPr>
          <w:t>https://www.testcandidates.com/magazine/the-david-ulrich-hr-model/</w:t>
        </w:r>
      </w:hyperlink>
    </w:p>
    <w:p w:rsidR="00617A66" w:rsidRPr="00FA1FA9" w:rsidRDefault="00617A66" w:rsidP="003457C1">
      <w:pPr>
        <w:rPr>
          <w:color w:val="000000" w:themeColor="text1"/>
        </w:rPr>
      </w:pPr>
      <w:r w:rsidRPr="00FA1FA9">
        <w:rPr>
          <w:color w:val="000000" w:themeColor="text1"/>
          <w:shd w:val="clear" w:color="auto" w:fill="FFFFFF"/>
        </w:rPr>
        <w:t>Tien, N.H., Jose, R.J.S., Ullah, S.E. and Sadiq, M., (2021). Development of human resource management activities in Vietnamese private companies. </w:t>
      </w:r>
      <w:r w:rsidRPr="00FA1FA9">
        <w:rPr>
          <w:i/>
          <w:iCs/>
          <w:color w:val="000000" w:themeColor="text1"/>
          <w:shd w:val="clear" w:color="auto" w:fill="FFFFFF"/>
        </w:rPr>
        <w:t>Turkish journal of computer and mathematics education</w:t>
      </w:r>
      <w:r w:rsidRPr="00FA1FA9">
        <w:rPr>
          <w:color w:val="000000" w:themeColor="text1"/>
          <w:shd w:val="clear" w:color="auto" w:fill="FFFFFF"/>
        </w:rPr>
        <w:t>, </w:t>
      </w:r>
      <w:r w:rsidRPr="00FA1FA9">
        <w:rPr>
          <w:i/>
          <w:iCs/>
          <w:color w:val="000000" w:themeColor="text1"/>
          <w:shd w:val="clear" w:color="auto" w:fill="FFFFFF"/>
        </w:rPr>
        <w:t>12</w:t>
      </w:r>
      <w:r w:rsidRPr="00FA1FA9">
        <w:rPr>
          <w:color w:val="000000" w:themeColor="text1"/>
          <w:shd w:val="clear" w:color="auto" w:fill="FFFFFF"/>
        </w:rPr>
        <w:t>(14), pp.4391-4410.</w:t>
      </w:r>
      <w:r w:rsidR="007757AC" w:rsidRPr="007757AC">
        <w:rPr>
          <w:color w:val="000000" w:themeColor="text1"/>
          <w:shd w:val="clear" w:color="auto" w:fill="FFFFFF"/>
        </w:rPr>
        <w:t>https://www.researchgate.net/profile/Tony-</w:t>
      </w:r>
      <w:r w:rsidR="007757AC" w:rsidRPr="007757AC">
        <w:rPr>
          <w:color w:val="000000" w:themeColor="text1"/>
          <w:shd w:val="clear" w:color="auto" w:fill="FFFFFF"/>
        </w:rPr>
        <w:lastRenderedPageBreak/>
        <w:t>Ng-29/publication/355384107_Development_of_Human_Resource_Management_Activities_in_Vietnamese_Private_Companies/links/63dc808564fc8606380e5c5a/Development-of-Human-Resource-Management-Activities-in-Vietnamese-Private-Companies.pdf</w:t>
      </w:r>
    </w:p>
    <w:p w:rsidR="00617A66" w:rsidRPr="00FA1FA9" w:rsidRDefault="00617A66" w:rsidP="003457C1">
      <w:pPr>
        <w:rPr>
          <w:color w:val="000000" w:themeColor="text1"/>
          <w:shd w:val="clear" w:color="auto" w:fill="FFFFFF"/>
        </w:rPr>
      </w:pPr>
      <w:r w:rsidRPr="00FA1FA9">
        <w:rPr>
          <w:color w:val="000000" w:themeColor="text1"/>
          <w:shd w:val="clear" w:color="auto" w:fill="FFFFFF"/>
        </w:rPr>
        <w:t>Williams, B.V., (2024). </w:t>
      </w:r>
      <w:r w:rsidRPr="00FA1FA9">
        <w:rPr>
          <w:i/>
          <w:iCs/>
          <w:color w:val="000000" w:themeColor="text1"/>
          <w:shd w:val="clear" w:color="auto" w:fill="FFFFFF"/>
        </w:rPr>
        <w:t>How the University Through its Police Student Volunteer Scheme Helped Develop Employability Skills to Prepare Students for a Career in the Police Service</w:t>
      </w:r>
      <w:r w:rsidRPr="00FA1FA9">
        <w:rPr>
          <w:color w:val="000000" w:themeColor="text1"/>
          <w:shd w:val="clear" w:color="auto" w:fill="FFFFFF"/>
        </w:rPr>
        <w:t> </w:t>
      </w:r>
      <w:r w:rsidR="007757AC" w:rsidRPr="007757AC">
        <w:rPr>
          <w:color w:val="000000" w:themeColor="text1"/>
          <w:shd w:val="clear" w:color="auto" w:fill="FFFFFF"/>
        </w:rPr>
        <w:t>https://search.proquest.com/openview/edbca0cf84cdf36609dc49c394648c90/1?pq-origsite=gscholar&amp;cbl=2026366&amp;diss=y</w:t>
      </w:r>
    </w:p>
    <w:p w:rsidR="00617A66" w:rsidRDefault="00617A66" w:rsidP="003457C1"/>
    <w:sectPr w:rsidR="00617A66" w:rsidSect="00034371">
      <w:footerReference w:type="default" r:id="rId12"/>
      <w:pgSz w:w="11909" w:h="16834"/>
      <w:pgMar w:top="1440" w:right="1440" w:bottom="1440" w:left="1440"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4379" w:rsidRDefault="000F4379" w:rsidP="00617A66">
      <w:pPr>
        <w:spacing w:line="240" w:lineRule="auto"/>
      </w:pPr>
      <w:r>
        <w:separator/>
      </w:r>
    </w:p>
  </w:endnote>
  <w:endnote w:type="continuationSeparator" w:id="1">
    <w:p w:rsidR="000F4379" w:rsidRDefault="000F4379" w:rsidP="00617A6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CCB8010-FBDE-4818-A9EA-3BDBAEEF2225}"/>
  </w:font>
  <w:font w:name="Tahoma">
    <w:panose1 w:val="020B0604030504040204"/>
    <w:charset w:val="00"/>
    <w:family w:val="swiss"/>
    <w:pitch w:val="variable"/>
    <w:sig w:usb0="E1002EFF" w:usb1="C000605B" w:usb2="00000029" w:usb3="00000000" w:csb0="000101FF" w:csb1="00000000"/>
    <w:embedRegular r:id="rId2" w:fontKey="{1F79D782-DB56-44EA-8DFA-AC810BF7D6B1}"/>
  </w:font>
  <w:font w:name="Cambria">
    <w:panose1 w:val="02040503050406030204"/>
    <w:charset w:val="00"/>
    <w:family w:val="roman"/>
    <w:pitch w:val="variable"/>
    <w:sig w:usb0="E00006FF" w:usb1="420024FF" w:usb2="02000000" w:usb3="00000000" w:csb0="0000019F" w:csb1="00000000"/>
    <w:embedRegular r:id="rId3" w:fontKey="{FF948D39-EF95-4DD8-806A-BB49AB7DB7E4}"/>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3675116"/>
      <w:docPartObj>
        <w:docPartGallery w:val="Page Numbers (Bottom of Page)"/>
        <w:docPartUnique/>
      </w:docPartObj>
    </w:sdtPr>
    <w:sdtEndPr>
      <w:rPr>
        <w:noProof/>
        <w:sz w:val="20"/>
        <w:szCs w:val="20"/>
      </w:rPr>
    </w:sdtEndPr>
    <w:sdtContent>
      <w:p w:rsidR="00617A66" w:rsidRPr="00617A66" w:rsidRDefault="007D151F" w:rsidP="00617A66">
        <w:pPr>
          <w:pStyle w:val="Footer"/>
          <w:spacing w:line="360" w:lineRule="auto"/>
          <w:jc w:val="right"/>
          <w:rPr>
            <w:sz w:val="20"/>
            <w:szCs w:val="20"/>
          </w:rPr>
        </w:pPr>
        <w:r w:rsidRPr="00617A66">
          <w:rPr>
            <w:sz w:val="20"/>
            <w:szCs w:val="20"/>
          </w:rPr>
          <w:fldChar w:fldCharType="begin"/>
        </w:r>
        <w:r w:rsidR="00617A66" w:rsidRPr="00617A66">
          <w:rPr>
            <w:sz w:val="20"/>
            <w:szCs w:val="20"/>
          </w:rPr>
          <w:instrText xml:space="preserve"> PAGE   \* MERGEFORMAT </w:instrText>
        </w:r>
        <w:r w:rsidRPr="00617A66">
          <w:rPr>
            <w:sz w:val="20"/>
            <w:szCs w:val="20"/>
          </w:rPr>
          <w:fldChar w:fldCharType="separate"/>
        </w:r>
        <w:r w:rsidR="00AB760C">
          <w:rPr>
            <w:noProof/>
            <w:sz w:val="20"/>
            <w:szCs w:val="20"/>
          </w:rPr>
          <w:t>5</w:t>
        </w:r>
        <w:r w:rsidRPr="00617A66">
          <w:rPr>
            <w:noProof/>
            <w:sz w:val="20"/>
            <w:szCs w:val="20"/>
          </w:rPr>
          <w:fldChar w:fldCharType="end"/>
        </w:r>
      </w:p>
    </w:sdtContent>
  </w:sdt>
  <w:p w:rsidR="00617A66" w:rsidRDefault="00617A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4379" w:rsidRDefault="000F4379" w:rsidP="00617A66">
      <w:pPr>
        <w:spacing w:line="240" w:lineRule="auto"/>
      </w:pPr>
      <w:r>
        <w:separator/>
      </w:r>
    </w:p>
  </w:footnote>
  <w:footnote w:type="continuationSeparator" w:id="1">
    <w:p w:rsidR="000F4379" w:rsidRDefault="000F4379" w:rsidP="00617A6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50728"/>
    <w:multiLevelType w:val="multilevel"/>
    <w:tmpl w:val="6C1E1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AE7022C"/>
    <w:multiLevelType w:val="multilevel"/>
    <w:tmpl w:val="0D48D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8C15F0B"/>
    <w:multiLevelType w:val="multilevel"/>
    <w:tmpl w:val="CBF4E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A425333"/>
    <w:multiLevelType w:val="multilevel"/>
    <w:tmpl w:val="FF66A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20E2E9A"/>
    <w:multiLevelType w:val="multilevel"/>
    <w:tmpl w:val="11E60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TrueTypeFonts/>
  <w:defaultTabStop w:val="720"/>
  <w:characterSpacingControl w:val="doNotCompress"/>
  <w:footnotePr>
    <w:footnote w:id="0"/>
    <w:footnote w:id="1"/>
  </w:footnotePr>
  <w:endnotePr>
    <w:endnote w:id="0"/>
    <w:endnote w:id="1"/>
  </w:endnotePr>
  <w:compat/>
  <w:rsids>
    <w:rsidRoot w:val="00FD3E9F"/>
    <w:rsid w:val="00016E0D"/>
    <w:rsid w:val="00034371"/>
    <w:rsid w:val="000F4379"/>
    <w:rsid w:val="001C7571"/>
    <w:rsid w:val="003457C1"/>
    <w:rsid w:val="004F5CE6"/>
    <w:rsid w:val="00617A66"/>
    <w:rsid w:val="007757AC"/>
    <w:rsid w:val="007D151F"/>
    <w:rsid w:val="00AB760C"/>
    <w:rsid w:val="00B53F8E"/>
    <w:rsid w:val="00BD3244"/>
    <w:rsid w:val="00BF266C"/>
    <w:rsid w:val="00F00096"/>
    <w:rsid w:val="00FD3E9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51F"/>
  </w:style>
  <w:style w:type="paragraph" w:styleId="Heading1">
    <w:name w:val="heading 1"/>
    <w:basedOn w:val="Normal"/>
    <w:next w:val="Normal"/>
    <w:uiPriority w:val="9"/>
    <w:qFormat/>
    <w:rsid w:val="007D151F"/>
    <w:pPr>
      <w:keepNext/>
      <w:keepLines/>
      <w:spacing w:before="400" w:after="120"/>
      <w:outlineLvl w:val="0"/>
    </w:pPr>
    <w:rPr>
      <w:b/>
      <w:bCs/>
      <w:sz w:val="28"/>
      <w:szCs w:val="28"/>
    </w:rPr>
  </w:style>
  <w:style w:type="paragraph" w:styleId="Heading2">
    <w:name w:val="heading 2"/>
    <w:basedOn w:val="Normal"/>
    <w:next w:val="Normal"/>
    <w:uiPriority w:val="9"/>
    <w:unhideWhenUsed/>
    <w:qFormat/>
    <w:rsid w:val="007D151F"/>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rsid w:val="007D151F"/>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D151F"/>
    <w:pPr>
      <w:keepNext/>
      <w:keepLines/>
      <w:spacing w:before="280" w:after="80"/>
      <w:outlineLvl w:val="3"/>
    </w:pPr>
    <w:rPr>
      <w:color w:val="666666"/>
    </w:rPr>
  </w:style>
  <w:style w:type="paragraph" w:styleId="Heading5">
    <w:name w:val="heading 5"/>
    <w:basedOn w:val="Normal"/>
    <w:next w:val="Normal"/>
    <w:uiPriority w:val="9"/>
    <w:semiHidden/>
    <w:unhideWhenUsed/>
    <w:qFormat/>
    <w:rsid w:val="007D151F"/>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7D151F"/>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D151F"/>
    <w:tblPr>
      <w:tblCellMar>
        <w:top w:w="100" w:type="dxa"/>
        <w:left w:w="100" w:type="dxa"/>
        <w:bottom w:w="100" w:type="dxa"/>
        <w:right w:w="100" w:type="dxa"/>
      </w:tblCellMar>
    </w:tblPr>
  </w:style>
  <w:style w:type="paragraph" w:styleId="Title">
    <w:name w:val="Title"/>
    <w:basedOn w:val="Normal"/>
    <w:next w:val="Normal"/>
    <w:uiPriority w:val="10"/>
    <w:qFormat/>
    <w:rsid w:val="007D151F"/>
    <w:pPr>
      <w:keepNext/>
      <w:keepLines/>
      <w:spacing w:after="60"/>
    </w:pPr>
    <w:rPr>
      <w:sz w:val="52"/>
      <w:szCs w:val="52"/>
    </w:rPr>
  </w:style>
  <w:style w:type="paragraph" w:styleId="Subtitle">
    <w:name w:val="Subtitle"/>
    <w:basedOn w:val="Normal"/>
    <w:next w:val="Normal"/>
    <w:uiPriority w:val="11"/>
    <w:qFormat/>
    <w:rsid w:val="007D151F"/>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617A66"/>
    <w:rPr>
      <w:color w:val="0000FF" w:themeColor="hyperlink"/>
      <w:u w:val="single"/>
    </w:rPr>
  </w:style>
  <w:style w:type="paragraph" w:styleId="Header">
    <w:name w:val="header"/>
    <w:basedOn w:val="Normal"/>
    <w:link w:val="HeaderChar"/>
    <w:uiPriority w:val="99"/>
    <w:unhideWhenUsed/>
    <w:rsid w:val="00617A66"/>
    <w:pPr>
      <w:tabs>
        <w:tab w:val="center" w:pos="4513"/>
        <w:tab w:val="right" w:pos="9026"/>
      </w:tabs>
      <w:spacing w:line="240" w:lineRule="auto"/>
    </w:pPr>
  </w:style>
  <w:style w:type="character" w:customStyle="1" w:styleId="HeaderChar">
    <w:name w:val="Header Char"/>
    <w:basedOn w:val="DefaultParagraphFont"/>
    <w:link w:val="Header"/>
    <w:uiPriority w:val="99"/>
    <w:rsid w:val="00617A66"/>
  </w:style>
  <w:style w:type="paragraph" w:styleId="Footer">
    <w:name w:val="footer"/>
    <w:basedOn w:val="Normal"/>
    <w:link w:val="FooterChar"/>
    <w:uiPriority w:val="99"/>
    <w:unhideWhenUsed/>
    <w:rsid w:val="00617A66"/>
    <w:pPr>
      <w:tabs>
        <w:tab w:val="center" w:pos="4513"/>
        <w:tab w:val="right" w:pos="9026"/>
      </w:tabs>
      <w:spacing w:line="240" w:lineRule="auto"/>
    </w:pPr>
  </w:style>
  <w:style w:type="character" w:customStyle="1" w:styleId="FooterChar">
    <w:name w:val="Footer Char"/>
    <w:basedOn w:val="DefaultParagraphFont"/>
    <w:link w:val="Footer"/>
    <w:uiPriority w:val="99"/>
    <w:rsid w:val="00617A66"/>
  </w:style>
  <w:style w:type="paragraph" w:styleId="TOCHeading">
    <w:name w:val="TOC Heading"/>
    <w:basedOn w:val="Heading1"/>
    <w:next w:val="Normal"/>
    <w:uiPriority w:val="39"/>
    <w:unhideWhenUsed/>
    <w:qFormat/>
    <w:rsid w:val="00617A6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17A66"/>
    <w:pPr>
      <w:spacing w:after="100"/>
    </w:pPr>
  </w:style>
  <w:style w:type="paragraph" w:styleId="TOC2">
    <w:name w:val="toc 2"/>
    <w:basedOn w:val="Normal"/>
    <w:next w:val="Normal"/>
    <w:autoRedefine/>
    <w:uiPriority w:val="39"/>
    <w:unhideWhenUsed/>
    <w:rsid w:val="00617A66"/>
    <w:pPr>
      <w:spacing w:after="100"/>
      <w:ind w:left="240"/>
    </w:pPr>
  </w:style>
  <w:style w:type="character" w:customStyle="1" w:styleId="UnresolvedMention">
    <w:name w:val="Unresolved Mention"/>
    <w:basedOn w:val="DefaultParagraphFont"/>
    <w:uiPriority w:val="99"/>
    <w:semiHidden/>
    <w:unhideWhenUsed/>
    <w:rsid w:val="007757AC"/>
    <w:rPr>
      <w:color w:val="605E5C"/>
      <w:shd w:val="clear" w:color="auto" w:fill="E1DFDD"/>
    </w:rPr>
  </w:style>
  <w:style w:type="paragraph" w:styleId="BalloonText">
    <w:name w:val="Balloon Text"/>
    <w:basedOn w:val="Normal"/>
    <w:link w:val="BalloonTextChar"/>
    <w:uiPriority w:val="99"/>
    <w:semiHidden/>
    <w:unhideWhenUsed/>
    <w:rsid w:val="00AB76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760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tcandidates.com/magazine/the-david-ulrich-hr-model/" TargetMode="External"/><Relationship Id="rId5" Type="http://schemas.openxmlformats.org/officeDocument/2006/relationships/webSettings" Target="webSettings.xml"/><Relationship Id="rId10" Type="http://schemas.openxmlformats.org/officeDocument/2006/relationships/hyperlink" Target="https://jobs.surrey.ac.uk/Upload/vacancies/files/14023/Innovation%20Support%20Officer%20JP.pdf" TargetMode="External"/><Relationship Id="rId4" Type="http://schemas.openxmlformats.org/officeDocument/2006/relationships/settings" Target="settings.xml"/><Relationship Id="rId9" Type="http://schemas.openxmlformats.org/officeDocument/2006/relationships/hyperlink" Target="https://www.frontiersin.org/journals/sustainability/articles/10.3389/frsus.2021.643244/full"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04CF9F-EA58-404B-8212-6C6A73A93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10</Pages>
  <Words>2860</Words>
  <Characters>16307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2025-11-19T13:42:00Z</dcterms:created>
  <dcterms:modified xsi:type="dcterms:W3CDTF">2025-11-28T19:57:00Z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1053e370-33f2-48ee-93dc-f074f711d262</vt:lpwstr>
  </property>
</Properties>
</file>