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word/diagrams/colors5.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Override PartName="/word/diagrams/drawing5.xml" ContentType="application/vnd.ms-office.drawingml.diagramDrawing+xml"/>
  <Override PartName="/word/diagrams/drawing6.xml" ContentType="application/vnd.ms-office.drawingml.diagramDrawin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diagrams/layout5.xml" ContentType="application/vnd.openxmlformats-officedocument.drawingml.diagramLayout+xml"/>
  <Override PartName="/word/diagrams/layout6.xml" ContentType="application/vnd.openxmlformats-officedocument.drawingml.diagramLayout+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5.xml" ContentType="application/vnd.openxmlformats-officedocument.drawingml.diagramStyle+xml"/>
  <Override PartName="/word/diagrams/quickStyle6.xml" ContentType="application/vnd.openxmlformats-officedocument.drawingml.diagramStyl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word/diagrams/data5.xml" ContentType="application/vnd.openxmlformats-officedocument.drawingml.diagramData+xml"/>
  <Override PartName="/word/diagrams/data6.xml" ContentType="application/vnd.openxmlformats-officedocument.drawingml.diagramData+xml"/>
  <Override PartName="/word/diagrams/colors6.xml" ContentType="application/vnd.openxmlformats-officedocument.drawingml.diagramColor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64F" w:rsidRDefault="00C6064F">
      <w:r w:rsidRPr="00C6064F">
        <w:rPr>
          <w:noProof/>
          <w:lang w:eastAsia="en-GB"/>
        </w:rPr>
        <w:drawing>
          <wp:anchor distT="0" distB="0" distL="114300" distR="114300" simplePos="0" relativeHeight="251659264" behindDoc="0" locked="0" layoutInCell="1" allowOverlap="1">
            <wp:simplePos x="0" y="0"/>
            <wp:positionH relativeFrom="column">
              <wp:posOffset>837757</wp:posOffset>
            </wp:positionH>
            <wp:positionV relativeFrom="paragraph">
              <wp:posOffset>-382772</wp:posOffset>
            </wp:positionV>
            <wp:extent cx="4159545" cy="2062716"/>
            <wp:effectExtent l="19050" t="0" r="0" b="0"/>
            <wp:wrapNone/>
            <wp:docPr id="2"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8" cstate="print"/>
                    <a:srcRect/>
                    <a:stretch>
                      <a:fillRect/>
                    </a:stretch>
                  </pic:blipFill>
                  <pic:spPr bwMode="auto">
                    <a:xfrm>
                      <a:off x="0" y="0"/>
                      <a:ext cx="4159545" cy="2062716"/>
                    </a:xfrm>
                    <a:prstGeom prst="rect">
                      <a:avLst/>
                    </a:prstGeom>
                    <a:noFill/>
                    <a:ln w="9525">
                      <a:noFill/>
                      <a:miter lim="800000"/>
                      <a:headEnd/>
                      <a:tailEnd/>
                    </a:ln>
                  </pic:spPr>
                </pic:pic>
              </a:graphicData>
            </a:graphic>
          </wp:anchor>
        </w:drawing>
      </w:r>
    </w:p>
    <w:p w:rsidR="00C6064F" w:rsidRPr="00C6064F" w:rsidRDefault="00C6064F" w:rsidP="00C6064F"/>
    <w:p w:rsidR="00C6064F" w:rsidRPr="00C6064F" w:rsidRDefault="00C6064F" w:rsidP="00C6064F"/>
    <w:p w:rsidR="00C6064F" w:rsidRPr="00C6064F" w:rsidRDefault="00C6064F" w:rsidP="00C6064F"/>
    <w:p w:rsidR="00C6064F" w:rsidRPr="00C6064F" w:rsidRDefault="00C6064F" w:rsidP="00C6064F"/>
    <w:p w:rsidR="00C6064F" w:rsidRDefault="00C6064F" w:rsidP="00C6064F"/>
    <w:p w:rsidR="00C6064F" w:rsidRPr="00C6064F" w:rsidRDefault="00C6064F" w:rsidP="00C6064F">
      <w:pPr>
        <w:rPr>
          <w:lang w:val="en-US"/>
        </w:rPr>
      </w:pPr>
      <w:r w:rsidRPr="00C6064F">
        <w:rPr>
          <w:b/>
          <w:lang w:val="en-US"/>
        </w:rPr>
        <w:t>Qualification:</w:t>
      </w:r>
      <w:r w:rsidRPr="00C6064F">
        <w:rPr>
          <w:lang w:val="en-US"/>
        </w:rPr>
        <w:t xml:space="preserve"> CIPD Diploma in Applied Human Resources </w:t>
      </w:r>
    </w:p>
    <w:p w:rsidR="00C6064F" w:rsidRDefault="00C6064F" w:rsidP="00C6064F">
      <w:pPr>
        <w:rPr>
          <w:lang w:val="en-US"/>
        </w:rPr>
      </w:pPr>
      <w:r w:rsidRPr="00C6064F">
        <w:rPr>
          <w:b/>
          <w:lang w:val="en-US"/>
        </w:rPr>
        <w:t>Module Name:</w:t>
      </w:r>
      <w:r w:rsidRPr="00C6064F">
        <w:rPr>
          <w:lang w:val="en-US"/>
        </w:rPr>
        <w:t xml:space="preserve"> </w:t>
      </w:r>
      <w:r>
        <w:rPr>
          <w:lang w:val="en-US"/>
        </w:rPr>
        <w:t>Understanding Employment Law</w:t>
      </w:r>
    </w:p>
    <w:p w:rsidR="00C6064F" w:rsidRPr="00C6064F" w:rsidRDefault="00C6064F" w:rsidP="00C6064F">
      <w:pPr>
        <w:rPr>
          <w:b/>
          <w:lang w:val="en-US"/>
        </w:rPr>
      </w:pPr>
      <w:r w:rsidRPr="00C6064F">
        <w:rPr>
          <w:b/>
          <w:lang w:val="en-US"/>
        </w:rPr>
        <w:t xml:space="preserve">Word Count: </w:t>
      </w:r>
    </w:p>
    <w:p w:rsidR="00C6064F" w:rsidRPr="00C6064F" w:rsidRDefault="00C6064F" w:rsidP="00C6064F">
      <w:pPr>
        <w:rPr>
          <w:lang w:val="en-US"/>
        </w:rPr>
      </w:pPr>
      <w:r w:rsidRPr="00C6064F">
        <w:rPr>
          <w:b/>
          <w:lang w:val="en-US"/>
        </w:rPr>
        <w:t>Student Name:</w:t>
      </w:r>
      <w:r w:rsidRPr="00C6064F">
        <w:rPr>
          <w:lang w:val="en-US"/>
        </w:rPr>
        <w:t xml:space="preserve"> Nia Williams</w:t>
      </w:r>
    </w:p>
    <w:p w:rsidR="00C6064F" w:rsidRPr="00C6064F" w:rsidRDefault="00C6064F" w:rsidP="00C6064F">
      <w:pPr>
        <w:rPr>
          <w:lang w:val="en-US"/>
        </w:rPr>
      </w:pPr>
      <w:r w:rsidRPr="00C6064F">
        <w:rPr>
          <w:b/>
          <w:lang w:val="en-US"/>
        </w:rPr>
        <w:t>Student Number:</w:t>
      </w:r>
      <w:r w:rsidRPr="00C6064F">
        <w:rPr>
          <w:lang w:val="en-US"/>
        </w:rPr>
        <w:t xml:space="preserve"> 1806523</w:t>
      </w:r>
    </w:p>
    <w:p w:rsidR="00C6064F" w:rsidRPr="00C6064F" w:rsidRDefault="00C6064F" w:rsidP="00C6064F">
      <w:pPr>
        <w:rPr>
          <w:b/>
          <w:lang w:val="en-US"/>
        </w:rPr>
      </w:pPr>
      <w:r w:rsidRPr="00C6064F">
        <w:rPr>
          <w:b/>
          <w:lang w:val="en-US"/>
        </w:rPr>
        <w:t>CIPD Membership Number:</w:t>
      </w:r>
      <w:r w:rsidRPr="00C6064F">
        <w:rPr>
          <w:lang w:val="en-US"/>
        </w:rPr>
        <w:t xml:space="preserve"> 53274221</w:t>
      </w:r>
    </w:p>
    <w:p w:rsidR="00C6064F" w:rsidRPr="00C6064F" w:rsidRDefault="00C6064F" w:rsidP="00C6064F">
      <w:pPr>
        <w:rPr>
          <w:lang w:val="en-US"/>
        </w:rPr>
      </w:pPr>
    </w:p>
    <w:p w:rsidR="00C6064F" w:rsidRPr="00C6064F" w:rsidRDefault="00C6064F" w:rsidP="00C6064F">
      <w:pPr>
        <w:rPr>
          <w:lang w:val="en-US"/>
        </w:rPr>
      </w:pPr>
      <w:r w:rsidRPr="00C6064F">
        <w:rPr>
          <w:lang w:val="en-US"/>
        </w:rPr>
        <w:t>By signing below, I confirm that the work/evidence presented is my own, unaided work. I understand the regulations pertaining to candidate malpractice and the action that may be taken as a result.</w:t>
      </w:r>
    </w:p>
    <w:p w:rsidR="00C6064F" w:rsidRPr="00C6064F" w:rsidRDefault="00C6064F" w:rsidP="00C6064F">
      <w:pPr>
        <w:rPr>
          <w:lang w:val="en-US"/>
        </w:rPr>
      </w:pPr>
    </w:p>
    <w:p w:rsidR="00C6064F" w:rsidRPr="00C6064F" w:rsidRDefault="00C6064F" w:rsidP="00C6064F">
      <w:pPr>
        <w:rPr>
          <w:lang w:val="en-US"/>
        </w:rPr>
      </w:pPr>
      <w:r w:rsidRPr="00C6064F">
        <w:rPr>
          <w:b/>
          <w:lang w:val="en-US"/>
        </w:rPr>
        <w:t>Signed:</w:t>
      </w:r>
      <w:r w:rsidRPr="00C6064F">
        <w:rPr>
          <w:lang w:val="en-US"/>
        </w:rPr>
        <w:t xml:space="preserve"> </w:t>
      </w:r>
      <w:proofErr w:type="spellStart"/>
      <w:r w:rsidRPr="00C6064F">
        <w:rPr>
          <w:i/>
          <w:lang w:val="en-US"/>
        </w:rPr>
        <w:t>N.Williams</w:t>
      </w:r>
      <w:proofErr w:type="spellEnd"/>
    </w:p>
    <w:p w:rsidR="00C6064F" w:rsidRPr="00C6064F" w:rsidRDefault="00C6064F" w:rsidP="00C6064F">
      <w:pPr>
        <w:rPr>
          <w:lang w:val="en-US"/>
        </w:rPr>
      </w:pPr>
      <w:r w:rsidRPr="00C6064F">
        <w:rPr>
          <w:b/>
          <w:lang w:val="en-US"/>
        </w:rPr>
        <w:t>Date:</w:t>
      </w:r>
      <w:r w:rsidRPr="00C6064F">
        <w:rPr>
          <w:lang w:val="en-US"/>
        </w:rPr>
        <w:t xml:space="preserve"> </w:t>
      </w:r>
      <w:r w:rsidR="00D6018A">
        <w:rPr>
          <w:lang w:val="en-US"/>
        </w:rPr>
        <w:t>10</w:t>
      </w:r>
      <w:r w:rsidR="00D6018A" w:rsidRPr="00D6018A">
        <w:rPr>
          <w:vertAlign w:val="superscript"/>
          <w:lang w:val="en-US"/>
        </w:rPr>
        <w:t>th</w:t>
      </w:r>
      <w:r w:rsidR="00D6018A">
        <w:rPr>
          <w:lang w:val="en-US"/>
        </w:rPr>
        <w:t xml:space="preserve"> March 2019 </w:t>
      </w:r>
    </w:p>
    <w:p w:rsidR="00C6064F" w:rsidRDefault="00C6064F" w:rsidP="007F2EA0">
      <w:pPr>
        <w:pStyle w:val="Title"/>
      </w:pPr>
      <w:r w:rsidRPr="00C6064F">
        <w:br w:type="page"/>
      </w:r>
      <w:r w:rsidRPr="00C6064F">
        <w:rPr>
          <w:sz w:val="32"/>
        </w:rPr>
        <w:lastRenderedPageBreak/>
        <w:t>Understanding Employment Law</w:t>
      </w:r>
    </w:p>
    <w:p w:rsidR="007F2EA0" w:rsidRPr="007F2EA0" w:rsidRDefault="007F2EA0" w:rsidP="0034464F">
      <w:pPr>
        <w:jc w:val="both"/>
        <w:rPr>
          <w:b/>
          <w:u w:val="single"/>
        </w:rPr>
      </w:pPr>
      <w:r w:rsidRPr="007F2EA0">
        <w:rPr>
          <w:b/>
          <w:u w:val="single"/>
        </w:rPr>
        <w:t xml:space="preserve">Task 1 </w:t>
      </w:r>
    </w:p>
    <w:p w:rsidR="00940B78" w:rsidRDefault="00940B78" w:rsidP="0034464F">
      <w:pPr>
        <w:jc w:val="both"/>
      </w:pPr>
      <w:r>
        <w:t xml:space="preserve">This task will explain the purpose of employment law and outline the role played by the tribunal and courts system in enforcing employment law. </w:t>
      </w:r>
    </w:p>
    <w:p w:rsidR="00270F8E" w:rsidRDefault="00270F8E" w:rsidP="0034464F">
      <w:pPr>
        <w:jc w:val="both"/>
      </w:pPr>
      <w:r>
        <w:t xml:space="preserve">According to CIPD (2017) the purpose of employment law is to </w:t>
      </w:r>
      <w:r w:rsidR="007A11E7">
        <w:t>“</w:t>
      </w:r>
      <w:r>
        <w:t>regulate the relationship between employers and employees. It sets out what employers expect from employees, what they can ask employees to do and employees’ rights in the workplace</w:t>
      </w:r>
      <w:r w:rsidR="007A11E7">
        <w:t>”</w:t>
      </w:r>
      <w:r>
        <w:t xml:space="preserve">. </w:t>
      </w:r>
    </w:p>
    <w:p w:rsidR="00D673B4" w:rsidRDefault="00270F8E" w:rsidP="00936AE8">
      <w:pPr>
        <w:jc w:val="both"/>
      </w:pPr>
      <w:r>
        <w:t>Employment law can be categorised as either civil or private law</w:t>
      </w:r>
      <w:r w:rsidR="007A11E7">
        <w:t xml:space="preserve"> (Daniels, 2019a</w:t>
      </w:r>
      <w:r w:rsidR="0000517B">
        <w:t xml:space="preserve"> p.19-37</w:t>
      </w:r>
      <w:r w:rsidR="007A11E7">
        <w:t>)</w:t>
      </w:r>
      <w:r w:rsidR="00B82E8D">
        <w:t xml:space="preserve">. This meaning that they are enforced as a result of the claimant suing a respondent. The claimant can be defined as </w:t>
      </w:r>
      <w:r w:rsidR="004E2B47">
        <w:t>“</w:t>
      </w:r>
      <w:r w:rsidR="00B82E8D">
        <w:t>a former employee/worker, an existing employee or worker, or a failed job application</w:t>
      </w:r>
      <w:r w:rsidR="004E2B47">
        <w:t>”</w:t>
      </w:r>
      <w:r w:rsidR="00B82E8D">
        <w:t xml:space="preserve"> (CIPD, 2017). They use the system to claim that the respondent (employer or former employer) has caused them a detriment and have not abided by the law. </w:t>
      </w:r>
    </w:p>
    <w:p w:rsidR="00383C15" w:rsidRDefault="00D673B4" w:rsidP="00936AE8">
      <w:pPr>
        <w:jc w:val="both"/>
      </w:pPr>
      <w:r>
        <w:t xml:space="preserve">Employment cases can start in </w:t>
      </w:r>
      <w:r w:rsidR="00E67210">
        <w:t>an</w:t>
      </w:r>
      <w:r>
        <w:t xml:space="preserve"> Employment Tribunal, County Court or High Court depending on what legal matter has been decided and the level of compensation that the claimant wishes. </w:t>
      </w:r>
      <w:r w:rsidR="00B82E8D">
        <w:t xml:space="preserve"> </w:t>
      </w:r>
      <w:r w:rsidR="00E67210">
        <w:t xml:space="preserve">An Employment Tribunal is used when matters that relate to an alleged breach of an employment statue occurs. They consider claims when the compensation being sought by the claimant is less than £25,000. </w:t>
      </w:r>
      <w:r w:rsidR="00260FBB">
        <w:t>The County Court is used when matters that relate to alleged breaches of the common law such as a breach of contract or an act of negligence occurs. The High Court hears common law claims when the level of required by the claimant is in excess of £50,000 or more</w:t>
      </w:r>
      <w:r w:rsidR="003D7EE1">
        <w:t xml:space="preserve"> (CIPD, 2017)</w:t>
      </w:r>
      <w:r w:rsidR="00260FBB">
        <w:t xml:space="preserve">. </w:t>
      </w:r>
    </w:p>
    <w:p w:rsidR="00F607B8" w:rsidRPr="00675430" w:rsidRDefault="0055709F" w:rsidP="00675430">
      <w:pPr>
        <w:jc w:val="both"/>
        <w:rPr>
          <w:highlight w:val="yellow"/>
        </w:rPr>
      </w:pPr>
      <w:r w:rsidRPr="003C6482">
        <w:rPr>
          <w:b/>
          <w:i/>
          <w:noProof/>
          <w:lang w:eastAsia="en-GB"/>
        </w:rPr>
        <w:drawing>
          <wp:anchor distT="0" distB="0" distL="114300" distR="114300" simplePos="0" relativeHeight="251644416" behindDoc="0" locked="0" layoutInCell="1" allowOverlap="1">
            <wp:simplePos x="0" y="0"/>
            <wp:positionH relativeFrom="margin">
              <wp:posOffset>3676650</wp:posOffset>
            </wp:positionH>
            <wp:positionV relativeFrom="margin">
              <wp:posOffset>5524500</wp:posOffset>
            </wp:positionV>
            <wp:extent cx="2105025" cy="2076450"/>
            <wp:effectExtent l="19050" t="0" r="28575" b="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C24468">
        <w:rPr>
          <w:b/>
          <w:i/>
        </w:rPr>
        <w:t>Employment T</w:t>
      </w:r>
      <w:r w:rsidR="00B5585A" w:rsidRPr="003C6482">
        <w:rPr>
          <w:b/>
          <w:i/>
        </w:rPr>
        <w:t>ribunals</w:t>
      </w:r>
      <w:r w:rsidR="00B5585A">
        <w:t xml:space="preserve"> were created in 1964, to deal with appeals by employers against industrial training levies.</w:t>
      </w:r>
      <w:r w:rsidR="001D4559">
        <w:t xml:space="preserve"> Employment law has</w:t>
      </w:r>
      <w:r w:rsidR="00B5585A">
        <w:t xml:space="preserve"> extended since, and now hear over 80 different types of claims. </w:t>
      </w:r>
      <w:r w:rsidR="003D7EE1">
        <w:t xml:space="preserve">Some </w:t>
      </w:r>
      <w:r w:rsidR="00B5585A">
        <w:t>include unfair dism</w:t>
      </w:r>
      <w:r w:rsidR="00B73C5E">
        <w:t xml:space="preserve">issal, unlawful discrimination and </w:t>
      </w:r>
      <w:r w:rsidR="003D7EE1">
        <w:t>unauthorised</w:t>
      </w:r>
      <w:r w:rsidR="00B5585A">
        <w:t xml:space="preserve"> deductions from wages. The number of claims being submitted to empl</w:t>
      </w:r>
      <w:r w:rsidR="0034464F">
        <w:t xml:space="preserve">oyment tribunals has increased due to employees having gained a great deal of new legal rights. </w:t>
      </w:r>
      <w:r w:rsidR="00C24468">
        <w:t xml:space="preserve">Between 2013 and </w:t>
      </w:r>
      <w:r w:rsidR="0034464F">
        <w:t xml:space="preserve">2017 people </w:t>
      </w:r>
      <w:r w:rsidR="003D7EE1">
        <w:t>bringing</w:t>
      </w:r>
      <w:r w:rsidR="0034464F">
        <w:t xml:space="preserve"> a case to an employment tribunal were required to pay a fee and as a resu</w:t>
      </w:r>
      <w:r w:rsidR="003D7EE1">
        <w:t xml:space="preserve">lt the number of claims reduced. </w:t>
      </w:r>
      <w:r w:rsidR="0034464F">
        <w:t>In Ju</w:t>
      </w:r>
      <w:r w:rsidR="003D7EE1">
        <w:t xml:space="preserve">ly </w:t>
      </w:r>
      <w:r w:rsidR="003D7EE1" w:rsidRPr="00326E95">
        <w:t xml:space="preserve">2017, the Supreme Court ruled that </w:t>
      </w:r>
      <w:r w:rsidR="0034464F" w:rsidRPr="00326E95">
        <w:t xml:space="preserve">introducing the fee were unlawful and discriminatory and therefore </w:t>
      </w:r>
      <w:r w:rsidR="003D7EE1" w:rsidRPr="00326E95">
        <w:t xml:space="preserve">the </w:t>
      </w:r>
      <w:r w:rsidR="0034464F" w:rsidRPr="00326E95">
        <w:t>fees were stopped</w:t>
      </w:r>
      <w:r w:rsidR="007A11E7">
        <w:t xml:space="preserve"> (Daniels, 2019a</w:t>
      </w:r>
      <w:r w:rsidR="0000517B">
        <w:t xml:space="preserve"> p.19-37</w:t>
      </w:r>
      <w:r w:rsidR="007A11E7">
        <w:t>)</w:t>
      </w:r>
      <w:r w:rsidR="0034464F" w:rsidRPr="00326E95">
        <w:t xml:space="preserve">. </w:t>
      </w:r>
    </w:p>
    <w:p w:rsidR="00406D5E" w:rsidRPr="00675430" w:rsidRDefault="00C24468" w:rsidP="007F2EA0">
      <w:pPr>
        <w:tabs>
          <w:tab w:val="left" w:pos="975"/>
        </w:tabs>
        <w:jc w:val="both"/>
        <w:rPr>
          <w:b/>
          <w:u w:val="single"/>
        </w:rPr>
      </w:pPr>
      <w:r>
        <w:rPr>
          <w:b/>
          <w:u w:val="single"/>
        </w:rPr>
        <w:t xml:space="preserve">The </w:t>
      </w:r>
      <w:r w:rsidR="00406D5E" w:rsidRPr="00675430">
        <w:rPr>
          <w:b/>
          <w:u w:val="single"/>
        </w:rPr>
        <w:t>Process</w:t>
      </w:r>
      <w:r>
        <w:rPr>
          <w:b/>
          <w:u w:val="single"/>
        </w:rPr>
        <w:t xml:space="preserve"> of Employment Tribunals </w:t>
      </w:r>
      <w:r w:rsidR="007A11E7">
        <w:rPr>
          <w:b/>
          <w:u w:val="single"/>
        </w:rPr>
        <w:t>(</w:t>
      </w:r>
      <w:r w:rsidR="004763F2">
        <w:t xml:space="preserve">ACAS, 2019b), </w:t>
      </w:r>
      <w:sdt>
        <w:sdtPr>
          <w:id w:val="9671136"/>
          <w:citation/>
        </w:sdtPr>
        <w:sdtContent>
          <w:fldSimple w:instr=" CITATION Tho19 \l 2057 ">
            <w:r w:rsidR="004763F2" w:rsidRPr="004763F2">
              <w:rPr>
                <w:noProof/>
              </w:rPr>
              <w:t>(Thompson Reuters, 2019)</w:t>
            </w:r>
          </w:fldSimple>
        </w:sdtContent>
      </w:sdt>
    </w:p>
    <w:p w:rsidR="00675430" w:rsidRDefault="00A376C9" w:rsidP="009B7A40">
      <w:pPr>
        <w:pStyle w:val="ListParagraph"/>
        <w:numPr>
          <w:ilvl w:val="0"/>
          <w:numId w:val="2"/>
        </w:numPr>
        <w:tabs>
          <w:tab w:val="left" w:pos="975"/>
        </w:tabs>
        <w:jc w:val="both"/>
      </w:pPr>
      <w:r>
        <w:t>ACAS e</w:t>
      </w:r>
      <w:r w:rsidR="00675430">
        <w:t>arl</w:t>
      </w:r>
      <w:r>
        <w:t>y conciliation form needs to be completed online.</w:t>
      </w:r>
    </w:p>
    <w:p w:rsidR="00A376C9" w:rsidRDefault="00406D5E" w:rsidP="009B7A40">
      <w:pPr>
        <w:pStyle w:val="ListParagraph"/>
        <w:numPr>
          <w:ilvl w:val="0"/>
          <w:numId w:val="2"/>
        </w:numPr>
        <w:tabs>
          <w:tab w:val="left" w:pos="975"/>
        </w:tabs>
        <w:jc w:val="both"/>
      </w:pPr>
      <w:r>
        <w:t xml:space="preserve">Claimant to submit an ET1 form </w:t>
      </w:r>
      <w:r w:rsidR="00C24468">
        <w:t>and send</w:t>
      </w:r>
      <w:r>
        <w:t xml:space="preserve"> to Employment Tribunal</w:t>
      </w:r>
      <w:r w:rsidR="00C24468">
        <w:t>.</w:t>
      </w:r>
    </w:p>
    <w:p w:rsidR="00A376C9" w:rsidRDefault="00406D5E" w:rsidP="009B7A40">
      <w:pPr>
        <w:pStyle w:val="ListParagraph"/>
        <w:numPr>
          <w:ilvl w:val="0"/>
          <w:numId w:val="2"/>
        </w:numPr>
        <w:tabs>
          <w:tab w:val="left" w:pos="975"/>
        </w:tabs>
        <w:jc w:val="both"/>
      </w:pPr>
      <w:r>
        <w:t>Employment Tribunal sends a copy to employer along with ET3 for them to complete</w:t>
      </w:r>
      <w:r w:rsidR="00C24468">
        <w:t xml:space="preserve"> and return within 28 days</w:t>
      </w:r>
      <w:r>
        <w:t>.  This is a document that states fac</w:t>
      </w:r>
      <w:r w:rsidR="00A376C9">
        <w:t xml:space="preserve">tual details about the </w:t>
      </w:r>
      <w:r w:rsidR="00A376C9">
        <w:lastRenderedPageBreak/>
        <w:t>employee. It a</w:t>
      </w:r>
      <w:r>
        <w:t xml:space="preserve">lso requires the employer to summarise the main points relating to the situation and defence that is being put forward. </w:t>
      </w:r>
      <w:r w:rsidR="00357981">
        <w:t xml:space="preserve">When returned, the Employment Judge will review it, and a decision will be made as to whether the case should go directly to a full hearing or whether there is a need for a preliminary hearing. Once the review of the paper has taken place, the employment Tribunal will write to both parties giving the date of the </w:t>
      </w:r>
      <w:r w:rsidR="000A7E8C">
        <w:t>hearing and directions (for instance, all witness statement to be written and exchanged with the other party within a specific timeframe, this is usually 14 days before the hearing</w:t>
      </w:r>
      <w:r w:rsidR="00CF0BD1">
        <w:t>)</w:t>
      </w:r>
      <w:r w:rsidR="000A7E8C">
        <w:t xml:space="preserve">. Witness statements also have to be sent to the Employment Tribunal within this time. </w:t>
      </w:r>
    </w:p>
    <w:p w:rsidR="00406D5E" w:rsidRDefault="00A376C9" w:rsidP="009B7A40">
      <w:pPr>
        <w:pStyle w:val="ListParagraph"/>
        <w:numPr>
          <w:ilvl w:val="0"/>
          <w:numId w:val="2"/>
        </w:numPr>
        <w:tabs>
          <w:tab w:val="left" w:pos="975"/>
        </w:tabs>
        <w:jc w:val="both"/>
      </w:pPr>
      <w:r>
        <w:t>At the hearing, each party</w:t>
      </w:r>
      <w:r w:rsidR="00BA4EA7">
        <w:t xml:space="preserve"> takes it in turn to present their evidence. It is then that the </w:t>
      </w:r>
      <w:r w:rsidR="00F607B8">
        <w:t xml:space="preserve">judgement is made. </w:t>
      </w:r>
    </w:p>
    <w:p w:rsidR="00737215" w:rsidRPr="007F2EA0" w:rsidRDefault="0091019E" w:rsidP="007F2EA0">
      <w:pPr>
        <w:tabs>
          <w:tab w:val="left" w:pos="975"/>
        </w:tabs>
        <w:jc w:val="both"/>
        <w:rPr>
          <w:bCs/>
        </w:rPr>
      </w:pPr>
      <w:r w:rsidRPr="00737215">
        <w:rPr>
          <w:bCs/>
        </w:rPr>
        <w:t xml:space="preserve">Appeals from employment tribunals are taken to the </w:t>
      </w:r>
      <w:r w:rsidRPr="003C6482">
        <w:rPr>
          <w:b/>
          <w:bCs/>
          <w:i/>
        </w:rPr>
        <w:t>Employment Appeals Tribunal</w:t>
      </w:r>
      <w:r w:rsidR="00CF0BD1">
        <w:rPr>
          <w:b/>
          <w:bCs/>
          <w:i/>
        </w:rPr>
        <w:t xml:space="preserve"> (EAT)</w:t>
      </w:r>
      <w:r w:rsidRPr="007F2EA0">
        <w:rPr>
          <w:bCs/>
        </w:rPr>
        <w:t xml:space="preserve">. </w:t>
      </w:r>
      <w:r w:rsidR="00737215" w:rsidRPr="007F2EA0">
        <w:rPr>
          <w:bCs/>
        </w:rPr>
        <w:t>The losing party in an Employment Tribunal case has 42 days to appeal the decision.</w:t>
      </w:r>
      <w:r w:rsidR="0055709F">
        <w:rPr>
          <w:bCs/>
        </w:rPr>
        <w:t xml:space="preserve"> </w:t>
      </w:r>
      <w:r w:rsidR="00737215" w:rsidRPr="007F2EA0">
        <w:rPr>
          <w:bCs/>
        </w:rPr>
        <w:t>EAT judgments set out how the law should be interpreted and applied in the future by all Employment Tribunals</w:t>
      </w:r>
      <w:sdt>
        <w:sdtPr>
          <w:rPr>
            <w:bCs/>
          </w:rPr>
          <w:id w:val="9670442"/>
          <w:citation/>
        </w:sdtPr>
        <w:sdtContent>
          <w:r w:rsidR="00361BC0">
            <w:rPr>
              <w:bCs/>
            </w:rPr>
            <w:fldChar w:fldCharType="begin"/>
          </w:r>
          <w:r w:rsidR="004E5BAB">
            <w:rPr>
              <w:bCs/>
            </w:rPr>
            <w:instrText xml:space="preserve"> CITATION Law18 \l 2057 </w:instrText>
          </w:r>
          <w:r w:rsidR="00361BC0">
            <w:rPr>
              <w:bCs/>
            </w:rPr>
            <w:fldChar w:fldCharType="separate"/>
          </w:r>
          <w:r w:rsidR="004763F2">
            <w:rPr>
              <w:bCs/>
              <w:noProof/>
            </w:rPr>
            <w:t xml:space="preserve"> </w:t>
          </w:r>
          <w:r w:rsidR="004763F2" w:rsidRPr="004763F2">
            <w:rPr>
              <w:noProof/>
            </w:rPr>
            <w:t>(Law Commission , 2018)</w:t>
          </w:r>
          <w:r w:rsidR="00361BC0">
            <w:rPr>
              <w:bCs/>
            </w:rPr>
            <w:fldChar w:fldCharType="end"/>
          </w:r>
        </w:sdtContent>
      </w:sdt>
      <w:r w:rsidR="00737215" w:rsidRPr="007F2EA0">
        <w:rPr>
          <w:bCs/>
        </w:rPr>
        <w:t>.</w:t>
      </w:r>
    </w:p>
    <w:p w:rsidR="00737215" w:rsidRPr="007F2EA0" w:rsidRDefault="00737215" w:rsidP="007F2EA0">
      <w:pPr>
        <w:tabs>
          <w:tab w:val="left" w:pos="975"/>
        </w:tabs>
        <w:jc w:val="both"/>
        <w:rPr>
          <w:bCs/>
        </w:rPr>
      </w:pPr>
      <w:r w:rsidRPr="007F2EA0">
        <w:rPr>
          <w:bCs/>
        </w:rPr>
        <w:t>When an appeal is heard, there are four possible outcomes:</w:t>
      </w:r>
    </w:p>
    <w:p w:rsidR="00737215" w:rsidRPr="007F2EA0" w:rsidRDefault="00B73C5E" w:rsidP="009B7A40">
      <w:pPr>
        <w:numPr>
          <w:ilvl w:val="0"/>
          <w:numId w:val="1"/>
        </w:numPr>
        <w:tabs>
          <w:tab w:val="left" w:pos="975"/>
        </w:tabs>
        <w:spacing w:after="0"/>
        <w:jc w:val="both"/>
        <w:rPr>
          <w:bCs/>
        </w:rPr>
      </w:pPr>
      <w:r>
        <w:rPr>
          <w:bCs/>
        </w:rPr>
        <w:t>D</w:t>
      </w:r>
      <w:r w:rsidR="00737215" w:rsidRPr="007F2EA0">
        <w:rPr>
          <w:bCs/>
        </w:rPr>
        <w:t>ismissed</w:t>
      </w:r>
    </w:p>
    <w:p w:rsidR="00737215" w:rsidRPr="007F2EA0" w:rsidRDefault="00B73C5E" w:rsidP="009B7A40">
      <w:pPr>
        <w:numPr>
          <w:ilvl w:val="0"/>
          <w:numId w:val="1"/>
        </w:numPr>
        <w:tabs>
          <w:tab w:val="left" w:pos="975"/>
        </w:tabs>
        <w:spacing w:after="0"/>
        <w:jc w:val="both"/>
        <w:rPr>
          <w:bCs/>
        </w:rPr>
      </w:pPr>
      <w:r>
        <w:rPr>
          <w:bCs/>
        </w:rPr>
        <w:t>A</w:t>
      </w:r>
      <w:r w:rsidR="00737215" w:rsidRPr="007F2EA0">
        <w:rPr>
          <w:bCs/>
        </w:rPr>
        <w:t>llowed</w:t>
      </w:r>
    </w:p>
    <w:p w:rsidR="00737215" w:rsidRPr="007F2EA0" w:rsidRDefault="00B73C5E" w:rsidP="009B7A40">
      <w:pPr>
        <w:numPr>
          <w:ilvl w:val="0"/>
          <w:numId w:val="1"/>
        </w:numPr>
        <w:tabs>
          <w:tab w:val="left" w:pos="975"/>
        </w:tabs>
        <w:spacing w:after="0"/>
        <w:jc w:val="both"/>
        <w:rPr>
          <w:bCs/>
        </w:rPr>
      </w:pPr>
      <w:r>
        <w:rPr>
          <w:bCs/>
        </w:rPr>
        <w:t>A</w:t>
      </w:r>
      <w:r w:rsidR="00737215" w:rsidRPr="007F2EA0">
        <w:rPr>
          <w:bCs/>
        </w:rPr>
        <w:t>llowed and remitted back to the original employment tribunal pa</w:t>
      </w:r>
      <w:r w:rsidR="00D6018A">
        <w:rPr>
          <w:bCs/>
        </w:rPr>
        <w:t>nel to make a</w:t>
      </w:r>
      <w:r w:rsidR="0055709F">
        <w:rPr>
          <w:bCs/>
        </w:rPr>
        <w:t xml:space="preserve"> decision</w:t>
      </w:r>
    </w:p>
    <w:p w:rsidR="00737215" w:rsidRDefault="00B73C5E" w:rsidP="009B7A40">
      <w:pPr>
        <w:numPr>
          <w:ilvl w:val="0"/>
          <w:numId w:val="1"/>
        </w:numPr>
        <w:tabs>
          <w:tab w:val="left" w:pos="975"/>
        </w:tabs>
        <w:spacing w:after="0"/>
        <w:jc w:val="both"/>
        <w:rPr>
          <w:bCs/>
        </w:rPr>
      </w:pPr>
      <w:r>
        <w:rPr>
          <w:bCs/>
        </w:rPr>
        <w:t>A</w:t>
      </w:r>
      <w:r w:rsidR="00737215" w:rsidRPr="007F2EA0">
        <w:rPr>
          <w:bCs/>
        </w:rPr>
        <w:t>llowed and remitted to a differently constituted employment tribunal panel to rehea</w:t>
      </w:r>
      <w:r w:rsidR="00D6018A">
        <w:rPr>
          <w:bCs/>
        </w:rPr>
        <w:t xml:space="preserve">r the evidence and make a </w:t>
      </w:r>
      <w:r w:rsidR="00737215" w:rsidRPr="007F2EA0">
        <w:rPr>
          <w:bCs/>
        </w:rPr>
        <w:t>decision.</w:t>
      </w:r>
    </w:p>
    <w:p w:rsidR="003C6482" w:rsidRDefault="003C6482" w:rsidP="003C6482">
      <w:pPr>
        <w:tabs>
          <w:tab w:val="left" w:pos="975"/>
        </w:tabs>
        <w:spacing w:after="0"/>
        <w:jc w:val="both"/>
        <w:rPr>
          <w:bCs/>
        </w:rPr>
      </w:pPr>
    </w:p>
    <w:p w:rsidR="003C6482" w:rsidRDefault="003C6482" w:rsidP="003C6482">
      <w:pPr>
        <w:tabs>
          <w:tab w:val="left" w:pos="975"/>
        </w:tabs>
        <w:spacing w:after="0"/>
        <w:jc w:val="both"/>
        <w:rPr>
          <w:bCs/>
        </w:rPr>
      </w:pPr>
      <w:r>
        <w:rPr>
          <w:bCs/>
        </w:rPr>
        <w:t xml:space="preserve">Employment Appeal Tribunal decisions can be appealed to the </w:t>
      </w:r>
      <w:r w:rsidRPr="003C6482">
        <w:rPr>
          <w:b/>
          <w:bCs/>
          <w:i/>
        </w:rPr>
        <w:t>Court of Appeal.</w:t>
      </w:r>
      <w:r>
        <w:rPr>
          <w:bCs/>
        </w:rPr>
        <w:t xml:space="preserve"> </w:t>
      </w:r>
      <w:r w:rsidR="00AA568E">
        <w:rPr>
          <w:bCs/>
        </w:rPr>
        <w:t xml:space="preserve">This doesn’t happen very often because once litigation reaches this level in the court hierarchy the losing side is usually required to pay the winning side’s costs, and senior barristers are employed to argue the case meaning that costs can be expensive. </w:t>
      </w:r>
      <w:r w:rsidR="00326E95">
        <w:rPr>
          <w:bCs/>
        </w:rPr>
        <w:t>They from time to time overturn a judgement that was made at the Employment Appeal Tribunal or they reinstate the original decision made by Employment Tribunal</w:t>
      </w:r>
      <w:r w:rsidR="004E5BAB">
        <w:rPr>
          <w:bCs/>
        </w:rPr>
        <w:t xml:space="preserve"> (CIPD, 2017)</w:t>
      </w:r>
      <w:r w:rsidR="00326E95">
        <w:rPr>
          <w:bCs/>
        </w:rPr>
        <w:t xml:space="preserve">. </w:t>
      </w:r>
    </w:p>
    <w:p w:rsidR="00406D5E" w:rsidRDefault="00406D5E" w:rsidP="003C6482">
      <w:pPr>
        <w:tabs>
          <w:tab w:val="left" w:pos="975"/>
        </w:tabs>
        <w:spacing w:after="0"/>
        <w:jc w:val="both"/>
        <w:rPr>
          <w:bCs/>
        </w:rPr>
      </w:pPr>
    </w:p>
    <w:p w:rsidR="00737215" w:rsidRPr="007F2EA0" w:rsidRDefault="00406D5E" w:rsidP="00406D5E">
      <w:pPr>
        <w:tabs>
          <w:tab w:val="left" w:pos="975"/>
        </w:tabs>
        <w:spacing w:after="0"/>
        <w:jc w:val="both"/>
        <w:rPr>
          <w:bCs/>
        </w:rPr>
      </w:pPr>
      <w:r>
        <w:rPr>
          <w:bCs/>
        </w:rPr>
        <w:t xml:space="preserve">A further appeal can be made to the </w:t>
      </w:r>
      <w:r w:rsidRPr="00406D5E">
        <w:rPr>
          <w:b/>
          <w:bCs/>
          <w:i/>
        </w:rPr>
        <w:t>Supreme Court</w:t>
      </w:r>
      <w:r>
        <w:rPr>
          <w:bCs/>
        </w:rPr>
        <w:t xml:space="preserve">. This is only possible where a point of law has </w:t>
      </w:r>
      <w:r w:rsidR="00737215" w:rsidRPr="007F2EA0">
        <w:rPr>
          <w:bCs/>
        </w:rPr>
        <w:t>implications for many employers and employees and not just the particular parties to the case. The number of employment-related cases that are heard by the Supreme Court each year</w:t>
      </w:r>
      <w:r>
        <w:rPr>
          <w:bCs/>
        </w:rPr>
        <w:t xml:space="preserve"> is relatively low</w:t>
      </w:r>
      <w:r w:rsidR="00737215" w:rsidRPr="007F2EA0">
        <w:rPr>
          <w:bCs/>
        </w:rPr>
        <w:t xml:space="preserve">. The Supreme Court has the final say in any matter which </w:t>
      </w:r>
      <w:r w:rsidR="004E5BAB">
        <w:rPr>
          <w:bCs/>
        </w:rPr>
        <w:t>concerns UK law (CIPD, 2017).</w:t>
      </w:r>
    </w:p>
    <w:p w:rsidR="008C5367" w:rsidRDefault="008C5367" w:rsidP="00D6018A">
      <w:pPr>
        <w:tabs>
          <w:tab w:val="left" w:pos="5535"/>
        </w:tabs>
      </w:pPr>
    </w:p>
    <w:p w:rsidR="008C5367" w:rsidRDefault="008C5367" w:rsidP="00D6018A">
      <w:pPr>
        <w:tabs>
          <w:tab w:val="left" w:pos="5535"/>
        </w:tabs>
      </w:pPr>
    </w:p>
    <w:p w:rsidR="008C5367" w:rsidRDefault="008C5367" w:rsidP="00D6018A">
      <w:pPr>
        <w:tabs>
          <w:tab w:val="left" w:pos="5535"/>
        </w:tabs>
      </w:pPr>
    </w:p>
    <w:p w:rsidR="008C5367" w:rsidRDefault="008C5367" w:rsidP="00D6018A">
      <w:pPr>
        <w:tabs>
          <w:tab w:val="left" w:pos="5535"/>
        </w:tabs>
      </w:pPr>
    </w:p>
    <w:p w:rsidR="00D6018A" w:rsidRPr="00D6018A" w:rsidRDefault="00D6018A" w:rsidP="00D6018A">
      <w:pPr>
        <w:tabs>
          <w:tab w:val="left" w:pos="5535"/>
        </w:tabs>
        <w:rPr>
          <w:b/>
          <w:u w:val="single"/>
        </w:rPr>
      </w:pPr>
      <w:r w:rsidRPr="00D6018A">
        <w:rPr>
          <w:b/>
          <w:u w:val="single"/>
        </w:rPr>
        <w:lastRenderedPageBreak/>
        <w:t xml:space="preserve">Task 2 </w:t>
      </w:r>
    </w:p>
    <w:p w:rsidR="00940B78" w:rsidRDefault="00940B78" w:rsidP="009F6C19">
      <w:pPr>
        <w:tabs>
          <w:tab w:val="left" w:pos="5535"/>
        </w:tabs>
        <w:jc w:val="both"/>
      </w:pPr>
      <w:r>
        <w:t xml:space="preserve">This task will summarise the main principles of discrimination law in relation to recruitment and selection. It will also explain how contracts of employment are established. </w:t>
      </w:r>
    </w:p>
    <w:p w:rsidR="00D6018A" w:rsidRDefault="00737E03" w:rsidP="009F6C19">
      <w:pPr>
        <w:tabs>
          <w:tab w:val="left" w:pos="5535"/>
        </w:tabs>
        <w:jc w:val="both"/>
      </w:pPr>
      <w:r>
        <w:t>According to</w:t>
      </w:r>
      <w:r w:rsidR="001120E4">
        <w:t xml:space="preserve"> Daniels (2019</w:t>
      </w:r>
      <w:r w:rsidR="004E5BAB">
        <w:t>b</w:t>
      </w:r>
      <w:r w:rsidR="008539DE">
        <w:t xml:space="preserve"> p.114-115</w:t>
      </w:r>
      <w:r w:rsidR="001120E4">
        <w:t xml:space="preserve">) </w:t>
      </w:r>
      <w:r>
        <w:t>there are different forms of discrimination</w:t>
      </w:r>
      <w:r w:rsidR="006D782F">
        <w:t xml:space="preserve"> in relation to recruitment and selection</w:t>
      </w:r>
      <w:r>
        <w:t xml:space="preserve">. These consist of: </w:t>
      </w:r>
    </w:p>
    <w:tbl>
      <w:tblPr>
        <w:tblStyle w:val="TableGrid"/>
        <w:tblW w:w="0" w:type="auto"/>
        <w:tblLook w:val="04A0"/>
      </w:tblPr>
      <w:tblGrid>
        <w:gridCol w:w="1668"/>
        <w:gridCol w:w="7575"/>
      </w:tblGrid>
      <w:tr w:rsidR="00EF76BB" w:rsidTr="00EF76BB">
        <w:trPr>
          <w:trHeight w:val="658"/>
        </w:trPr>
        <w:tc>
          <w:tcPr>
            <w:tcW w:w="1668" w:type="dxa"/>
          </w:tcPr>
          <w:p w:rsidR="00EF76BB" w:rsidRDefault="00EF76BB" w:rsidP="009F6C19">
            <w:pPr>
              <w:tabs>
                <w:tab w:val="left" w:pos="5535"/>
              </w:tabs>
              <w:jc w:val="both"/>
            </w:pPr>
            <w:r>
              <w:t>Direct</w:t>
            </w:r>
          </w:p>
        </w:tc>
        <w:tc>
          <w:tcPr>
            <w:tcW w:w="7575" w:type="dxa"/>
          </w:tcPr>
          <w:p w:rsidR="00EF76BB" w:rsidRDefault="00EF76BB" w:rsidP="006C76F9">
            <w:pPr>
              <w:tabs>
                <w:tab w:val="left" w:pos="5535"/>
              </w:tabs>
              <w:jc w:val="both"/>
            </w:pPr>
            <w:r>
              <w:t xml:space="preserve">This is </w:t>
            </w:r>
            <w:r w:rsidR="006D782F">
              <w:t>where an individual</w:t>
            </w:r>
            <w:r w:rsidRPr="00EF76BB">
              <w:t xml:space="preserve"> is treated less favourably than </w:t>
            </w:r>
            <w:r w:rsidR="006D782F">
              <w:t xml:space="preserve">another individual </w:t>
            </w:r>
            <w:r w:rsidRPr="00EF76BB">
              <w:t>on the grounds of pr</w:t>
            </w:r>
            <w:r>
              <w:t xml:space="preserve">otected characteristics. </w:t>
            </w:r>
            <w:r w:rsidR="006D782F">
              <w:t xml:space="preserve">For instance, </w:t>
            </w:r>
            <w:r w:rsidR="006C76F9">
              <w:t xml:space="preserve">not recruiting a woman to become an engineer. </w:t>
            </w:r>
          </w:p>
        </w:tc>
      </w:tr>
      <w:tr w:rsidR="00EF76BB" w:rsidTr="00EF76BB">
        <w:tc>
          <w:tcPr>
            <w:tcW w:w="1668" w:type="dxa"/>
          </w:tcPr>
          <w:p w:rsidR="00EF76BB" w:rsidRDefault="00EF76BB" w:rsidP="009F6C19">
            <w:pPr>
              <w:tabs>
                <w:tab w:val="left" w:pos="5535"/>
              </w:tabs>
              <w:jc w:val="both"/>
            </w:pPr>
            <w:r>
              <w:t xml:space="preserve">Associative </w:t>
            </w:r>
          </w:p>
        </w:tc>
        <w:tc>
          <w:tcPr>
            <w:tcW w:w="7575" w:type="dxa"/>
          </w:tcPr>
          <w:p w:rsidR="00EF76BB" w:rsidRDefault="006C76F9" w:rsidP="00500B6E">
            <w:pPr>
              <w:tabs>
                <w:tab w:val="left" w:pos="5535"/>
              </w:tabs>
              <w:jc w:val="both"/>
            </w:pPr>
            <w:r>
              <w:t xml:space="preserve">This </w:t>
            </w:r>
            <w:r w:rsidR="00EF76BB" w:rsidRPr="00EF76BB">
              <w:t xml:space="preserve">is treating someone less favourably because they associate </w:t>
            </w:r>
            <w:r w:rsidR="006D782F">
              <w:t xml:space="preserve">them </w:t>
            </w:r>
            <w:r w:rsidR="00EF76BB" w:rsidRPr="00EF76BB">
              <w:t xml:space="preserve">with someone of a particular characteristic. </w:t>
            </w:r>
            <w:r w:rsidR="006D782F" w:rsidRPr="006D782F">
              <w:t xml:space="preserve">For example, a mother who has been </w:t>
            </w:r>
            <w:r w:rsidR="00D8271C">
              <w:t xml:space="preserve">interviewed </w:t>
            </w:r>
            <w:r w:rsidR="004D39D5">
              <w:t>mentions</w:t>
            </w:r>
            <w:r w:rsidR="00D8271C">
              <w:t xml:space="preserve"> </w:t>
            </w:r>
            <w:r w:rsidR="006D782F" w:rsidRPr="006D782F">
              <w:t xml:space="preserve">her daughter has a disability. Having learnt this, </w:t>
            </w:r>
            <w:r w:rsidR="004D39D5">
              <w:t xml:space="preserve">she isn’t given the role </w:t>
            </w:r>
            <w:r w:rsidR="00576258">
              <w:t>on the grounds that she</w:t>
            </w:r>
            <w:r w:rsidR="006D782F" w:rsidRPr="006D782F">
              <w:t xml:space="preserve"> would be unable to fo</w:t>
            </w:r>
            <w:r w:rsidR="00A82AB4">
              <w:t>cus entirely on the role</w:t>
            </w:r>
            <w:r w:rsidR="006D782F" w:rsidRPr="006D782F">
              <w:t xml:space="preserve">. </w:t>
            </w:r>
          </w:p>
        </w:tc>
      </w:tr>
      <w:tr w:rsidR="00EF76BB" w:rsidTr="00EF76BB">
        <w:tc>
          <w:tcPr>
            <w:tcW w:w="1668" w:type="dxa"/>
          </w:tcPr>
          <w:p w:rsidR="00EF76BB" w:rsidRDefault="00EF76BB" w:rsidP="009F6C19">
            <w:pPr>
              <w:tabs>
                <w:tab w:val="left" w:pos="5535"/>
              </w:tabs>
              <w:jc w:val="both"/>
            </w:pPr>
            <w:r>
              <w:t xml:space="preserve">Perceptive </w:t>
            </w:r>
          </w:p>
        </w:tc>
        <w:tc>
          <w:tcPr>
            <w:tcW w:w="7575" w:type="dxa"/>
          </w:tcPr>
          <w:p w:rsidR="006D782F" w:rsidRDefault="00EF76BB" w:rsidP="006C76F9">
            <w:pPr>
              <w:tabs>
                <w:tab w:val="left" w:pos="5535"/>
              </w:tabs>
              <w:jc w:val="both"/>
            </w:pPr>
            <w:r>
              <w:t>This is t</w:t>
            </w:r>
            <w:r w:rsidRPr="00EF76BB">
              <w:t xml:space="preserve">reating someone less favourably because it is perceived that they are </w:t>
            </w:r>
            <w:r w:rsidR="0090673D">
              <w:t>apart of a protected group</w:t>
            </w:r>
            <w:r>
              <w:t>. F</w:t>
            </w:r>
            <w:r w:rsidRPr="00EF76BB">
              <w:t>or instance</w:t>
            </w:r>
            <w:r>
              <w:t>,</w:t>
            </w:r>
            <w:r w:rsidR="006C76F9">
              <w:t xml:space="preserve"> not recruiting an individual as</w:t>
            </w:r>
            <w:r w:rsidRPr="00EF76BB">
              <w:t xml:space="preserve"> it might be perceived that </w:t>
            </w:r>
            <w:r w:rsidR="006C76F9">
              <w:t xml:space="preserve">they are </w:t>
            </w:r>
            <w:r w:rsidRPr="00EF76BB">
              <w:t>of a particular sexual orientati</w:t>
            </w:r>
            <w:r>
              <w:t>on due to the friends they have</w:t>
            </w:r>
            <w:r w:rsidRPr="00EF76BB">
              <w:t xml:space="preserve">. </w:t>
            </w:r>
          </w:p>
        </w:tc>
      </w:tr>
      <w:tr w:rsidR="00EF76BB" w:rsidTr="00EF76BB">
        <w:tc>
          <w:tcPr>
            <w:tcW w:w="1668" w:type="dxa"/>
          </w:tcPr>
          <w:p w:rsidR="00EF76BB" w:rsidRDefault="00EF76BB" w:rsidP="009F6C19">
            <w:pPr>
              <w:tabs>
                <w:tab w:val="left" w:pos="5535"/>
              </w:tabs>
              <w:jc w:val="both"/>
            </w:pPr>
            <w:r>
              <w:t xml:space="preserve">Indirect </w:t>
            </w:r>
          </w:p>
        </w:tc>
        <w:tc>
          <w:tcPr>
            <w:tcW w:w="7575" w:type="dxa"/>
          </w:tcPr>
          <w:p w:rsidR="00EF76BB" w:rsidRDefault="00EF76BB" w:rsidP="00500B6E">
            <w:pPr>
              <w:tabs>
                <w:tab w:val="left" w:pos="5535"/>
              </w:tabs>
              <w:jc w:val="both"/>
            </w:pPr>
            <w:r>
              <w:t xml:space="preserve">This is </w:t>
            </w:r>
            <w:r w:rsidRPr="00EF76BB">
              <w:t xml:space="preserve">where the employer </w:t>
            </w:r>
            <w:r w:rsidR="00737E03" w:rsidRPr="00EF76BB">
              <w:t>puts people of a particular protected ch</w:t>
            </w:r>
            <w:r w:rsidR="00576258">
              <w:t>aracteristic at a disadvantage, where they</w:t>
            </w:r>
            <w:r w:rsidR="00940B78">
              <w:t xml:space="preserve"> </w:t>
            </w:r>
            <w:r w:rsidR="00737E03" w:rsidRPr="00EF76BB">
              <w:t xml:space="preserve">cannot comply </w:t>
            </w:r>
            <w:r w:rsidR="00940B78">
              <w:t>and where it</w:t>
            </w:r>
            <w:r w:rsidR="00737E03" w:rsidRPr="00EF76BB">
              <w:t xml:space="preserve"> is not a proportionate means of </w:t>
            </w:r>
            <w:r w:rsidRPr="00EF76BB">
              <w:t>achieving</w:t>
            </w:r>
            <w:r w:rsidR="00737E03" w:rsidRPr="00EF76BB">
              <w:t xml:space="preserve"> a legitimate aim. </w:t>
            </w:r>
            <w:r w:rsidR="006C76F9" w:rsidRPr="006C76F9">
              <w:t xml:space="preserve">For instance, making employees work </w:t>
            </w:r>
            <w:r w:rsidR="00500B6E">
              <w:t>Saturdays</w:t>
            </w:r>
            <w:r w:rsidR="006C76F9" w:rsidRPr="006C76F9">
              <w:t>. This could be ind</w:t>
            </w:r>
            <w:r w:rsidR="00FB601B">
              <w:t>irect discrimination against</w:t>
            </w:r>
            <w:r w:rsidR="006C76F9" w:rsidRPr="006C76F9">
              <w:t xml:space="preserve"> employees who are practising Jews, since Saturday is a religious day in Judaism.</w:t>
            </w:r>
          </w:p>
        </w:tc>
      </w:tr>
    </w:tbl>
    <w:p w:rsidR="00940B78" w:rsidRDefault="00940B78" w:rsidP="009F6C19">
      <w:pPr>
        <w:tabs>
          <w:tab w:val="left" w:pos="5535"/>
        </w:tabs>
        <w:jc w:val="both"/>
      </w:pPr>
    </w:p>
    <w:p w:rsidR="00A72C9F" w:rsidRDefault="00A72C9F" w:rsidP="009F6C19">
      <w:pPr>
        <w:tabs>
          <w:tab w:val="left" w:pos="5535"/>
        </w:tabs>
        <w:jc w:val="both"/>
      </w:pPr>
      <w:r>
        <w:t xml:space="preserve">The Equality Act </w:t>
      </w:r>
      <w:r w:rsidR="004E5BAB">
        <w:t>(</w:t>
      </w:r>
      <w:r>
        <w:t>2010</w:t>
      </w:r>
      <w:r w:rsidR="004E5BAB">
        <w:t>)</w:t>
      </w:r>
      <w:r>
        <w:t xml:space="preserve"> replaced all </w:t>
      </w:r>
      <w:r w:rsidR="00D635F0">
        <w:t>smaller legislations that were previously in place with 9 protected characteristics.</w:t>
      </w:r>
      <w:r>
        <w:t xml:space="preserve"> </w:t>
      </w:r>
      <w:r w:rsidR="00FF42C2">
        <w:t xml:space="preserve">According to </w:t>
      </w:r>
      <w:r w:rsidR="00243A2C">
        <w:t xml:space="preserve">the Equality Act (2010) </w:t>
      </w:r>
      <w:r w:rsidR="00FF42C2">
        <w:t>t</w:t>
      </w:r>
      <w:r>
        <w:t>his act has harmonised areas of discrimination law and it has made discrimination legislation more straightforward. Employees, workers, job applicants and ex-employ</w:t>
      </w:r>
      <w:r w:rsidR="00FF42C2">
        <w:t>ees are all protected</w:t>
      </w:r>
      <w:r>
        <w:t xml:space="preserve">. </w:t>
      </w:r>
    </w:p>
    <w:p w:rsidR="006C76F9" w:rsidRPr="00D8271C" w:rsidRDefault="00A72C9F" w:rsidP="006C76F9">
      <w:pPr>
        <w:tabs>
          <w:tab w:val="left" w:pos="5535"/>
        </w:tabs>
        <w:jc w:val="both"/>
      </w:pPr>
      <w:r>
        <w:t>The 9 protected characteris</w:t>
      </w:r>
      <w:r w:rsidR="00FF42C2">
        <w:t xml:space="preserve">tics under the </w:t>
      </w:r>
      <w:r w:rsidR="000F3BFE">
        <w:t>Act</w:t>
      </w:r>
      <w:r>
        <w:t xml:space="preserve"> </w:t>
      </w:r>
      <w:r w:rsidR="00641503">
        <w:t xml:space="preserve">are listed below. They </w:t>
      </w:r>
      <w:r w:rsidR="006C76F9" w:rsidRPr="006C76F9">
        <w:t>must be taken into consideration through the proces</w:t>
      </w:r>
      <w:r w:rsidR="00FB601B">
        <w:t>s of recruitment and selection</w:t>
      </w:r>
      <w:sdt>
        <w:sdtPr>
          <w:id w:val="13014042"/>
          <w:citation/>
        </w:sdtPr>
        <w:sdtContent>
          <w:r w:rsidR="00361BC0">
            <w:rPr>
              <w:noProof/>
            </w:rPr>
            <w:fldChar w:fldCharType="begin"/>
          </w:r>
          <w:r w:rsidR="0022041C">
            <w:rPr>
              <w:noProof/>
            </w:rPr>
            <w:instrText xml:space="preserve"> CITATION Equ10 \l 2057 </w:instrText>
          </w:r>
          <w:r w:rsidR="00361BC0">
            <w:rPr>
              <w:noProof/>
            </w:rPr>
            <w:fldChar w:fldCharType="separate"/>
          </w:r>
          <w:r w:rsidR="004763F2">
            <w:rPr>
              <w:noProof/>
            </w:rPr>
            <w:t xml:space="preserve"> </w:t>
          </w:r>
          <w:r w:rsidR="004763F2" w:rsidRPr="004763F2">
            <w:rPr>
              <w:noProof/>
            </w:rPr>
            <w:t>(Equality Act, 2010)</w:t>
          </w:r>
          <w:r w:rsidR="00361BC0">
            <w:rPr>
              <w:noProof/>
            </w:rPr>
            <w:fldChar w:fldCharType="end"/>
          </w:r>
        </w:sdtContent>
      </w:sdt>
      <w:r w:rsidR="00FF42C2">
        <w:t xml:space="preserve"> </w:t>
      </w:r>
      <w:r w:rsidR="00FB601B">
        <w:t xml:space="preserve">: </w:t>
      </w:r>
    </w:p>
    <w:p w:rsidR="0048584B" w:rsidRDefault="0048584B" w:rsidP="006C76F9">
      <w:pPr>
        <w:tabs>
          <w:tab w:val="left" w:pos="5535"/>
        </w:tabs>
        <w:spacing w:after="0"/>
        <w:jc w:val="both"/>
      </w:pPr>
      <w:r w:rsidRPr="00D8271C">
        <w:rPr>
          <w:b/>
          <w:i/>
        </w:rPr>
        <w:t>Age:</w:t>
      </w:r>
      <w:r w:rsidRPr="00D8271C">
        <w:t xml:space="preserve"> Employers must not discriminate against younger or older individuals. </w:t>
      </w:r>
      <w:proofErr w:type="gramStart"/>
      <w:r w:rsidRPr="00D8271C">
        <w:t xml:space="preserve">For instance, requiring an employee to have a certain length of experience before applying for a job as it makes it difficult for younger </w:t>
      </w:r>
      <w:r w:rsidR="00D8271C">
        <w:t>individuals to apply</w:t>
      </w:r>
      <w:r w:rsidRPr="00D8271C">
        <w:t>.</w:t>
      </w:r>
      <w:proofErr w:type="gramEnd"/>
      <w:r w:rsidRPr="00D8271C">
        <w:t xml:space="preserve"> It is also discrimination not offering a</w:t>
      </w:r>
      <w:r w:rsidR="002F6057" w:rsidRPr="00D8271C">
        <w:t>n</w:t>
      </w:r>
      <w:r w:rsidRPr="00D8271C">
        <w:t xml:space="preserve"> older individual the job </w:t>
      </w:r>
      <w:r w:rsidR="002F6057" w:rsidRPr="00D8271C">
        <w:t>if he/she is the correct person for the role because of the assumption that they will retire soon.</w:t>
      </w:r>
      <w:r w:rsidR="002F6057">
        <w:t xml:space="preserve"> </w:t>
      </w:r>
    </w:p>
    <w:p w:rsidR="00FB601B" w:rsidRDefault="002F6057" w:rsidP="006C76F9">
      <w:pPr>
        <w:tabs>
          <w:tab w:val="left" w:pos="5535"/>
        </w:tabs>
        <w:spacing w:after="0"/>
        <w:jc w:val="both"/>
      </w:pPr>
      <w:r w:rsidRPr="0090673D">
        <w:rPr>
          <w:b/>
          <w:i/>
        </w:rPr>
        <w:t>Disability:</w:t>
      </w:r>
      <w:r>
        <w:t xml:space="preserve"> </w:t>
      </w:r>
      <w:r w:rsidR="00FB601B">
        <w:t xml:space="preserve">It is unlawful to discriminate against an </w:t>
      </w:r>
      <w:proofErr w:type="gramStart"/>
      <w:r w:rsidR="00FB601B">
        <w:t>individuals</w:t>
      </w:r>
      <w:proofErr w:type="gramEnd"/>
      <w:r w:rsidR="00FB601B">
        <w:t xml:space="preserve"> disability. </w:t>
      </w:r>
      <w:r w:rsidR="00FF42C2">
        <w:t>A</w:t>
      </w:r>
      <w:r>
        <w:t xml:space="preserve"> disabled person is defined as </w:t>
      </w:r>
      <w:r w:rsidR="0090673D">
        <w:t>“</w:t>
      </w:r>
      <w:r>
        <w:t xml:space="preserve">having a physical or mental </w:t>
      </w:r>
      <w:r w:rsidR="00D635F0">
        <w:t>impairment</w:t>
      </w:r>
      <w:r>
        <w:t xml:space="preserve"> that has a substantial and long term adverse effect on a person’s ability to carry out normal day to day activities</w:t>
      </w:r>
      <w:r w:rsidR="0090673D">
        <w:t>”</w:t>
      </w:r>
      <w:r>
        <w:t xml:space="preserve">. </w:t>
      </w:r>
    </w:p>
    <w:p w:rsidR="002F6057" w:rsidRDefault="008B762E" w:rsidP="006C76F9">
      <w:pPr>
        <w:tabs>
          <w:tab w:val="left" w:pos="5535"/>
        </w:tabs>
        <w:spacing w:after="0"/>
        <w:jc w:val="both"/>
      </w:pPr>
      <w:r w:rsidRPr="00D8271C">
        <w:rPr>
          <w:b/>
          <w:i/>
        </w:rPr>
        <w:t>Gender reassignment:</w:t>
      </w:r>
      <w:r w:rsidRPr="00D8271C">
        <w:t xml:space="preserve"> </w:t>
      </w:r>
      <w:r w:rsidR="00FB601B">
        <w:t>I</w:t>
      </w:r>
      <w:r w:rsidR="00205F3B" w:rsidRPr="00D8271C">
        <w:t xml:space="preserve">t is unlawful to discriminate </w:t>
      </w:r>
      <w:r w:rsidR="0078587E" w:rsidRPr="00D8271C">
        <w:t xml:space="preserve">against an </w:t>
      </w:r>
      <w:r w:rsidR="00205F3B" w:rsidRPr="00D8271C">
        <w:t xml:space="preserve">individual who </w:t>
      </w:r>
      <w:r w:rsidR="00FF42C2">
        <w:t>“</w:t>
      </w:r>
      <w:r w:rsidR="00205F3B" w:rsidRPr="00D8271C">
        <w:t>proposes to, starts</w:t>
      </w:r>
      <w:r w:rsidR="00205F3B">
        <w:t xml:space="preserve"> or has completed a process to change his/her gender</w:t>
      </w:r>
      <w:r w:rsidR="00FF42C2">
        <w:t>”</w:t>
      </w:r>
      <w:r w:rsidR="004E5BAB">
        <w:t xml:space="preserve"> (Daniels, 2019b</w:t>
      </w:r>
      <w:r w:rsidR="008539DE">
        <w:t xml:space="preserve"> p.147</w:t>
      </w:r>
      <w:r w:rsidR="004E5BAB">
        <w:t>)</w:t>
      </w:r>
      <w:r w:rsidR="00205F3B">
        <w:t xml:space="preserve">. </w:t>
      </w:r>
    </w:p>
    <w:p w:rsidR="000F3BFE" w:rsidRDefault="002F6057" w:rsidP="006C76F9">
      <w:pPr>
        <w:tabs>
          <w:tab w:val="left" w:pos="5535"/>
        </w:tabs>
        <w:spacing w:after="0"/>
        <w:jc w:val="both"/>
      </w:pPr>
      <w:r w:rsidRPr="0090673D">
        <w:rPr>
          <w:b/>
          <w:i/>
        </w:rPr>
        <w:t>Sex</w:t>
      </w:r>
      <w:r w:rsidR="00122C0E" w:rsidRPr="0090673D">
        <w:rPr>
          <w:b/>
          <w:i/>
        </w:rPr>
        <w:t>:</w:t>
      </w:r>
      <w:r w:rsidR="00122C0E">
        <w:t xml:space="preserve"> </w:t>
      </w:r>
      <w:r w:rsidR="00FB601B">
        <w:t>It is also unlawful to discriminate</w:t>
      </w:r>
      <w:r w:rsidR="00122C0E">
        <w:t xml:space="preserve"> on the basis of the gende</w:t>
      </w:r>
      <w:r w:rsidR="000F3BFE">
        <w:t>r of an individual.</w:t>
      </w:r>
    </w:p>
    <w:p w:rsidR="000F3BFE" w:rsidRDefault="00122C0E" w:rsidP="006C76F9">
      <w:pPr>
        <w:tabs>
          <w:tab w:val="left" w:pos="5535"/>
        </w:tabs>
        <w:spacing w:after="0"/>
        <w:jc w:val="both"/>
      </w:pPr>
      <w:r w:rsidRPr="0090673D">
        <w:rPr>
          <w:b/>
          <w:i/>
        </w:rPr>
        <w:lastRenderedPageBreak/>
        <w:t>Race:</w:t>
      </w:r>
      <w:r>
        <w:t xml:space="preserve"> </w:t>
      </w:r>
      <w:r w:rsidR="000F3BFE">
        <w:t xml:space="preserve">Discriminating against someone’s race is unlawful. </w:t>
      </w:r>
      <w:r>
        <w:t xml:space="preserve">This is </w:t>
      </w:r>
      <w:r w:rsidR="00AB4128">
        <w:t xml:space="preserve">defined as </w:t>
      </w:r>
      <w:r w:rsidR="00FF42C2">
        <w:t>“</w:t>
      </w:r>
      <w:r>
        <w:t>colour, nationality and ethnic or national origins</w:t>
      </w:r>
      <w:r w:rsidR="00FF42C2">
        <w:t>”</w:t>
      </w:r>
      <w:r>
        <w:t xml:space="preserve">. </w:t>
      </w:r>
    </w:p>
    <w:p w:rsidR="00122C0E" w:rsidRPr="00D8271C" w:rsidRDefault="00122C0E" w:rsidP="006C76F9">
      <w:pPr>
        <w:tabs>
          <w:tab w:val="left" w:pos="5535"/>
        </w:tabs>
        <w:spacing w:after="0"/>
        <w:jc w:val="both"/>
      </w:pPr>
      <w:r w:rsidRPr="00D8271C">
        <w:rPr>
          <w:b/>
          <w:i/>
        </w:rPr>
        <w:t>Marriage and Civil Partnerships</w:t>
      </w:r>
      <w:r w:rsidR="00FB601B">
        <w:rPr>
          <w:b/>
          <w:i/>
        </w:rPr>
        <w:t xml:space="preserve">: </w:t>
      </w:r>
      <w:r w:rsidR="00FB601B">
        <w:t xml:space="preserve">It is </w:t>
      </w:r>
      <w:r w:rsidR="00FF3169" w:rsidRPr="00D8271C">
        <w:t>unlawful</w:t>
      </w:r>
      <w:r w:rsidR="00FB601B">
        <w:t xml:space="preserve"> to discriminate</w:t>
      </w:r>
      <w:r w:rsidR="00FF3169" w:rsidRPr="00D8271C">
        <w:t xml:space="preserve"> towards employees on the grounds of their marital status or civil partnership. </w:t>
      </w:r>
    </w:p>
    <w:p w:rsidR="00122C0E" w:rsidRPr="00D8271C" w:rsidRDefault="00122C0E" w:rsidP="006C76F9">
      <w:pPr>
        <w:tabs>
          <w:tab w:val="left" w:pos="5535"/>
        </w:tabs>
        <w:spacing w:after="0"/>
        <w:jc w:val="both"/>
      </w:pPr>
      <w:r w:rsidRPr="00D8271C">
        <w:rPr>
          <w:b/>
          <w:i/>
        </w:rPr>
        <w:t>Religion:</w:t>
      </w:r>
      <w:r w:rsidR="00FB601B">
        <w:t xml:space="preserve"> It is also unlawful</w:t>
      </w:r>
      <w:r w:rsidR="00FF3169" w:rsidRPr="00D8271C">
        <w:t xml:space="preserve"> to discriminate against someone’s religion. This can be defined as “any religion, religious belief or similar philosophical belief”</w:t>
      </w:r>
      <w:r w:rsidR="004E5BAB">
        <w:t xml:space="preserve"> (Daniels, 2019b</w:t>
      </w:r>
      <w:r w:rsidR="008539DE">
        <w:t xml:space="preserve"> p.149</w:t>
      </w:r>
      <w:r w:rsidR="004E5BAB">
        <w:t>)</w:t>
      </w:r>
      <w:r w:rsidR="00FF3169" w:rsidRPr="00D8271C">
        <w:t xml:space="preserve">. </w:t>
      </w:r>
    </w:p>
    <w:p w:rsidR="006F38B6" w:rsidRDefault="00122C0E" w:rsidP="006C76F9">
      <w:pPr>
        <w:tabs>
          <w:tab w:val="left" w:pos="5535"/>
        </w:tabs>
        <w:spacing w:after="0"/>
        <w:jc w:val="both"/>
      </w:pPr>
      <w:r w:rsidRPr="00D8271C">
        <w:rPr>
          <w:b/>
          <w:i/>
        </w:rPr>
        <w:t>Sexual orientation:</w:t>
      </w:r>
      <w:r w:rsidR="00FF3169" w:rsidRPr="00D8271C">
        <w:t xml:space="preserve"> </w:t>
      </w:r>
      <w:r w:rsidR="00FB601B">
        <w:t xml:space="preserve">It </w:t>
      </w:r>
      <w:r w:rsidR="00FF3169" w:rsidRPr="00D8271C">
        <w:t>is unlawful to discriminate towards a person’s sexual orientation. This is defined as “a sexual orientation towards persons of the same sex, persons of the opposite sex, or persons of the same sex and the opposite sex</w:t>
      </w:r>
      <w:r w:rsidR="00FF42C2">
        <w:t>”</w:t>
      </w:r>
      <w:r w:rsidR="00FF3169" w:rsidRPr="00D8271C">
        <w:t>.</w:t>
      </w:r>
      <w:r w:rsidR="00FF3169">
        <w:t xml:space="preserve"> </w:t>
      </w:r>
    </w:p>
    <w:p w:rsidR="00122C0E" w:rsidRPr="00AA7D11" w:rsidRDefault="00122C0E" w:rsidP="006C76F9">
      <w:pPr>
        <w:tabs>
          <w:tab w:val="left" w:pos="5535"/>
        </w:tabs>
        <w:spacing w:after="0"/>
        <w:jc w:val="both"/>
      </w:pPr>
      <w:r w:rsidRPr="006F38B6">
        <w:rPr>
          <w:b/>
          <w:i/>
        </w:rPr>
        <w:t xml:space="preserve">Pregnancy and maternity: </w:t>
      </w:r>
      <w:r w:rsidR="00FB601B">
        <w:t xml:space="preserve">It </w:t>
      </w:r>
      <w:r w:rsidR="00AA7D11">
        <w:t xml:space="preserve">is also unlawful to not consider or hire a candidate (if they are the most suitable for the vacancy) on the grounds of pregnancy or any matter relating to pregnancy. </w:t>
      </w:r>
    </w:p>
    <w:p w:rsidR="006F38B6" w:rsidRDefault="006F38B6" w:rsidP="006C76F9">
      <w:pPr>
        <w:tabs>
          <w:tab w:val="left" w:pos="5535"/>
        </w:tabs>
        <w:spacing w:after="0"/>
        <w:jc w:val="both"/>
      </w:pPr>
    </w:p>
    <w:p w:rsidR="00485313" w:rsidRDefault="004E5BAB" w:rsidP="006F38B6">
      <w:pPr>
        <w:tabs>
          <w:tab w:val="left" w:pos="5535"/>
        </w:tabs>
        <w:spacing w:after="0"/>
        <w:jc w:val="both"/>
      </w:pPr>
      <w:r>
        <w:t>According to ACAS</w:t>
      </w:r>
      <w:r w:rsidR="00FF42C2">
        <w:t xml:space="preserve"> (2014), t</w:t>
      </w:r>
      <w:r w:rsidR="00491AB4">
        <w:t>he Equality Act allows employers to take positive actio</w:t>
      </w:r>
      <w:r w:rsidR="00641503">
        <w:t>n if they think that employees/</w:t>
      </w:r>
      <w:r w:rsidR="00594818">
        <w:t xml:space="preserve">job applicants who share a </w:t>
      </w:r>
      <w:r w:rsidR="0078587E" w:rsidRPr="0078587E">
        <w:t>protected characteristic suffer a disadvantage</w:t>
      </w:r>
      <w:r w:rsidR="000F3BFE">
        <w:t xml:space="preserve">. It </w:t>
      </w:r>
      <w:r w:rsidR="00BC5DF3">
        <w:t>allows employer</w:t>
      </w:r>
      <w:r w:rsidR="00491AB4">
        <w:t>s</w:t>
      </w:r>
      <w:r w:rsidR="000F3BFE">
        <w:t>, to take the</w:t>
      </w:r>
      <w:r w:rsidR="0078587E" w:rsidRPr="0078587E">
        <w:t xml:space="preserve"> protected characteristic into consideration when deciding who to </w:t>
      </w:r>
      <w:r w:rsidR="00BC5DF3">
        <w:t>recruit/</w:t>
      </w:r>
      <w:r w:rsidR="00C57941">
        <w:t xml:space="preserve">promote. </w:t>
      </w:r>
      <w:r w:rsidR="00C57941" w:rsidRPr="00A97C5D">
        <w:t>E</w:t>
      </w:r>
      <w:r w:rsidR="00491AB4" w:rsidRPr="00A97C5D">
        <w:t>mployers can only do this when they have candidates who are as qualified as</w:t>
      </w:r>
      <w:r w:rsidR="0078587E" w:rsidRPr="00A97C5D">
        <w:t xml:space="preserve"> each other for a particular vacancy. </w:t>
      </w:r>
      <w:r w:rsidR="00491AB4" w:rsidRPr="00A97C5D">
        <w:t>Employers</w:t>
      </w:r>
      <w:r w:rsidR="0078587E" w:rsidRPr="00A97C5D">
        <w:t xml:space="preserve"> would also need some evidence to show that people with that characteristic face particular</w:t>
      </w:r>
      <w:r w:rsidR="0078587E" w:rsidRPr="0078587E">
        <w:t xml:space="preserve"> diffic</w:t>
      </w:r>
      <w:r w:rsidR="00A97C5D">
        <w:t>ulties in the workplace,</w:t>
      </w:r>
      <w:r w:rsidR="000F3BFE">
        <w:t xml:space="preserve"> or are</w:t>
      </w:r>
      <w:r w:rsidR="00A97C5D">
        <w:t xml:space="preserve"> </w:t>
      </w:r>
      <w:r w:rsidR="0078587E" w:rsidRPr="0078587E">
        <w:t>under</w:t>
      </w:r>
      <w:r w:rsidR="00491AB4">
        <w:t>-represented in the</w:t>
      </w:r>
      <w:r w:rsidR="0078587E" w:rsidRPr="0078587E">
        <w:t xml:space="preserve"> workfor</w:t>
      </w:r>
      <w:r w:rsidR="000F3BFE">
        <w:t>ce or in the vacancy that is being advertised</w:t>
      </w:r>
      <w:r w:rsidR="00491AB4">
        <w:t xml:space="preserve">. </w:t>
      </w:r>
      <w:r w:rsidR="00A97C5D">
        <w:t>E</w:t>
      </w:r>
      <w:r w:rsidR="00491AB4">
        <w:t>mployers</w:t>
      </w:r>
      <w:r w:rsidR="0078587E" w:rsidRPr="0078587E">
        <w:t xml:space="preserve"> can choose to use the fact that a candidate has a protected characteristic </w:t>
      </w:r>
      <w:r w:rsidR="00A97C5D">
        <w:t>to h</w:t>
      </w:r>
      <w:r w:rsidR="000F3BFE">
        <w:t>elp towards making a decision on</w:t>
      </w:r>
      <w:r w:rsidR="00A97C5D">
        <w:t xml:space="preserve"> who</w:t>
      </w:r>
      <w:r w:rsidR="00AB4128">
        <w:t>m</w:t>
      </w:r>
      <w:r w:rsidR="00A97C5D">
        <w:t xml:space="preserve"> to</w:t>
      </w:r>
      <w:r w:rsidR="0078587E" w:rsidRPr="0078587E">
        <w:t xml:space="preserve"> appoint. </w:t>
      </w:r>
      <w:r w:rsidR="000F3BFE">
        <w:t>E</w:t>
      </w:r>
      <w:r w:rsidR="00491AB4">
        <w:t>mployers</w:t>
      </w:r>
      <w:r w:rsidR="0078587E" w:rsidRPr="0078587E">
        <w:t xml:space="preserve"> must always consider the abilities, merits, and qualifications o</w:t>
      </w:r>
      <w:r w:rsidR="00491AB4">
        <w:t xml:space="preserve">f all of the candidates in </w:t>
      </w:r>
      <w:r w:rsidR="0078587E" w:rsidRPr="0078587E">
        <w:t>rec</w:t>
      </w:r>
      <w:r w:rsidR="00491AB4">
        <w:t>ruitment/</w:t>
      </w:r>
      <w:r w:rsidR="0078587E" w:rsidRPr="0078587E">
        <w:t>pro</w:t>
      </w:r>
      <w:r w:rsidR="00A97C5D">
        <w:t>motion o</w:t>
      </w:r>
      <w:r w:rsidR="00AB4128">
        <w:t>therwise</w:t>
      </w:r>
      <w:r w:rsidR="00491AB4">
        <w:t xml:space="preserve"> it </w:t>
      </w:r>
      <w:r w:rsidR="0078587E" w:rsidRPr="0078587E">
        <w:t>would be unlawful and discriminatory</w:t>
      </w:r>
      <w:r w:rsidR="0078587E">
        <w:t xml:space="preserve">. </w:t>
      </w:r>
    </w:p>
    <w:p w:rsidR="0078587E" w:rsidRDefault="0078587E" w:rsidP="009F6C19">
      <w:pPr>
        <w:tabs>
          <w:tab w:val="left" w:pos="5535"/>
        </w:tabs>
        <w:jc w:val="both"/>
      </w:pPr>
    </w:p>
    <w:p w:rsidR="00BC5DF3" w:rsidRDefault="004E5BAB" w:rsidP="009F6C19">
      <w:pPr>
        <w:tabs>
          <w:tab w:val="left" w:pos="5535"/>
        </w:tabs>
        <w:jc w:val="both"/>
      </w:pPr>
      <w:r>
        <w:t>According to ACAS</w:t>
      </w:r>
      <w:r w:rsidR="00350FEB">
        <w:t xml:space="preserve"> (2014) b</w:t>
      </w:r>
      <w:r w:rsidR="00C57941">
        <w:t xml:space="preserve">efore offering an individual a job, </w:t>
      </w:r>
      <w:r w:rsidR="00BC5DF3">
        <w:t>employers</w:t>
      </w:r>
      <w:r w:rsidR="0078587E" w:rsidRPr="0078587E">
        <w:t xml:space="preserve"> can only ask heal</w:t>
      </w:r>
      <w:r w:rsidR="00BC5DF3">
        <w:t>th-related questions to help them</w:t>
      </w:r>
      <w:r w:rsidR="0078587E" w:rsidRPr="0078587E">
        <w:t xml:space="preserve"> to: </w:t>
      </w:r>
    </w:p>
    <w:p w:rsidR="00485313" w:rsidRDefault="00576258" w:rsidP="009B7A40">
      <w:pPr>
        <w:pStyle w:val="ListParagraph"/>
        <w:numPr>
          <w:ilvl w:val="0"/>
          <w:numId w:val="9"/>
        </w:numPr>
        <w:tabs>
          <w:tab w:val="left" w:pos="5535"/>
        </w:tabs>
        <w:jc w:val="both"/>
      </w:pPr>
      <w:r>
        <w:t>D</w:t>
      </w:r>
      <w:r w:rsidR="0078587E" w:rsidRPr="0078587E">
        <w:t xml:space="preserve">ecide whether </w:t>
      </w:r>
      <w:r w:rsidR="00BC5DF3">
        <w:t xml:space="preserve">there </w:t>
      </w:r>
      <w:r w:rsidR="0078587E" w:rsidRPr="0078587E">
        <w:t>need</w:t>
      </w:r>
      <w:r w:rsidR="00BC5DF3">
        <w:t>s</w:t>
      </w:r>
      <w:r w:rsidR="0078587E" w:rsidRPr="0078587E">
        <w:t xml:space="preserve"> to </w:t>
      </w:r>
      <w:r w:rsidR="00BC5DF3">
        <w:t xml:space="preserve">be </w:t>
      </w:r>
      <w:r w:rsidR="0078587E" w:rsidRPr="0078587E">
        <w:t xml:space="preserve">any reasonable adjustments </w:t>
      </w:r>
    </w:p>
    <w:p w:rsidR="0078587E" w:rsidRDefault="00576258" w:rsidP="009B7A40">
      <w:pPr>
        <w:pStyle w:val="ListParagraph"/>
        <w:numPr>
          <w:ilvl w:val="0"/>
          <w:numId w:val="9"/>
        </w:numPr>
        <w:tabs>
          <w:tab w:val="left" w:pos="5535"/>
        </w:tabs>
        <w:jc w:val="both"/>
      </w:pPr>
      <w:r>
        <w:t>D</w:t>
      </w:r>
      <w:r w:rsidR="0078587E" w:rsidRPr="0078587E">
        <w:t>ecide wheth</w:t>
      </w:r>
      <w:r w:rsidR="00A97C5D">
        <w:t xml:space="preserve">er an applicant can carry out </w:t>
      </w:r>
      <w:r w:rsidR="0078587E" w:rsidRPr="0078587E">
        <w:t>the job</w:t>
      </w:r>
    </w:p>
    <w:p w:rsidR="00485313" w:rsidRDefault="00576258" w:rsidP="009B7A40">
      <w:pPr>
        <w:pStyle w:val="ListParagraph"/>
        <w:numPr>
          <w:ilvl w:val="0"/>
          <w:numId w:val="9"/>
        </w:numPr>
        <w:tabs>
          <w:tab w:val="left" w:pos="5535"/>
        </w:tabs>
        <w:jc w:val="both"/>
      </w:pPr>
      <w:r>
        <w:t>M</w:t>
      </w:r>
      <w:r w:rsidR="0078587E" w:rsidRPr="0078587E">
        <w:t xml:space="preserve">onitor diversity </w:t>
      </w:r>
    </w:p>
    <w:p w:rsidR="00BC5DF3" w:rsidRDefault="00576258" w:rsidP="009B7A40">
      <w:pPr>
        <w:pStyle w:val="ListParagraph"/>
        <w:numPr>
          <w:ilvl w:val="0"/>
          <w:numId w:val="9"/>
        </w:numPr>
        <w:tabs>
          <w:tab w:val="left" w:pos="5535"/>
        </w:tabs>
        <w:jc w:val="both"/>
      </w:pPr>
      <w:r>
        <w:t>T</w:t>
      </w:r>
      <w:r w:rsidR="0078587E" w:rsidRPr="0078587E">
        <w:t>ake positive action to assist disabled people</w:t>
      </w:r>
    </w:p>
    <w:p w:rsidR="000F3BFE" w:rsidRPr="000F3BFE" w:rsidRDefault="00576258" w:rsidP="009B7A40">
      <w:pPr>
        <w:pStyle w:val="ListParagraph"/>
        <w:numPr>
          <w:ilvl w:val="0"/>
          <w:numId w:val="9"/>
        </w:numPr>
        <w:tabs>
          <w:tab w:val="left" w:pos="5535"/>
        </w:tabs>
        <w:jc w:val="both"/>
        <w:rPr>
          <w:b/>
          <w:u w:val="single"/>
        </w:rPr>
      </w:pPr>
      <w:r>
        <w:t>A</w:t>
      </w:r>
      <w:r w:rsidR="00C57941">
        <w:t>ssure</w:t>
      </w:r>
      <w:r w:rsidR="0078587E" w:rsidRPr="0078587E">
        <w:t xml:space="preserve"> that a candidate has the disability w</w:t>
      </w:r>
      <w:r w:rsidR="00723B66">
        <w:t>here the job requires them to</w:t>
      </w:r>
      <w:r w:rsidR="000F3BFE">
        <w:t xml:space="preserve"> </w:t>
      </w:r>
    </w:p>
    <w:p w:rsidR="0078587E" w:rsidRPr="000F3BFE" w:rsidRDefault="001A0AAF" w:rsidP="000F3BFE">
      <w:pPr>
        <w:tabs>
          <w:tab w:val="left" w:pos="5535"/>
        </w:tabs>
        <w:jc w:val="both"/>
        <w:rPr>
          <w:b/>
          <w:u w:val="single"/>
        </w:rPr>
      </w:pPr>
      <w:r w:rsidRPr="000F3BFE">
        <w:rPr>
          <w:b/>
          <w:u w:val="single"/>
        </w:rPr>
        <w:t xml:space="preserve">Contract of employment: </w:t>
      </w:r>
    </w:p>
    <w:p w:rsidR="001A0AAF" w:rsidRPr="001A0AAF" w:rsidRDefault="001A0AAF" w:rsidP="001A0AAF">
      <w:pPr>
        <w:tabs>
          <w:tab w:val="left" w:pos="5535"/>
        </w:tabs>
        <w:jc w:val="both"/>
        <w:rPr>
          <w:bCs/>
        </w:rPr>
      </w:pPr>
      <w:r w:rsidRPr="001A0AAF">
        <w:rPr>
          <w:bCs/>
        </w:rPr>
        <w:t>A contract of employment is a legally binding agreement between an em</w:t>
      </w:r>
      <w:r w:rsidR="003E7C8B">
        <w:rPr>
          <w:bCs/>
        </w:rPr>
        <w:t>ployer and employee. T</w:t>
      </w:r>
      <w:r w:rsidRPr="001A0AAF">
        <w:rPr>
          <w:bCs/>
        </w:rPr>
        <w:t xml:space="preserve">he term ‘employee’ is defined by the Employment Rights Act </w:t>
      </w:r>
      <w:r w:rsidR="00350FEB">
        <w:rPr>
          <w:bCs/>
        </w:rPr>
        <w:t>(</w:t>
      </w:r>
      <w:r w:rsidRPr="001A0AAF">
        <w:rPr>
          <w:bCs/>
        </w:rPr>
        <w:t>1996</w:t>
      </w:r>
      <w:r w:rsidR="00350FEB">
        <w:rPr>
          <w:bCs/>
        </w:rPr>
        <w:t>)</w:t>
      </w:r>
      <w:r w:rsidRPr="001A0AAF">
        <w:rPr>
          <w:bCs/>
        </w:rPr>
        <w:t xml:space="preserve"> as “an individual who has entered into or works under a contract of service or apprenticeship”. </w:t>
      </w:r>
    </w:p>
    <w:p w:rsidR="00594818" w:rsidRDefault="001A0AAF" w:rsidP="001A0AAF">
      <w:pPr>
        <w:tabs>
          <w:tab w:val="left" w:pos="5535"/>
        </w:tabs>
        <w:jc w:val="both"/>
        <w:rPr>
          <w:bCs/>
        </w:rPr>
      </w:pPr>
      <w:r w:rsidRPr="001A0AAF">
        <w:rPr>
          <w:bCs/>
        </w:rPr>
        <w:t xml:space="preserve">Employment contracts </w:t>
      </w:r>
      <w:r w:rsidR="00A2769C">
        <w:rPr>
          <w:bCs/>
        </w:rPr>
        <w:t xml:space="preserve">can contain express, statutory and implied </w:t>
      </w:r>
      <w:r w:rsidRPr="001A0AAF">
        <w:rPr>
          <w:bCs/>
        </w:rPr>
        <w:t>terms</w:t>
      </w:r>
      <w:r w:rsidR="00350FEB">
        <w:rPr>
          <w:bCs/>
        </w:rPr>
        <w:t xml:space="preserve"> </w:t>
      </w:r>
      <w:sdt>
        <w:sdtPr>
          <w:rPr>
            <w:bCs/>
          </w:rPr>
          <w:id w:val="13014260"/>
          <w:citation/>
        </w:sdtPr>
        <w:sdtContent>
          <w:r w:rsidR="00361BC0">
            <w:rPr>
              <w:bCs/>
            </w:rPr>
            <w:fldChar w:fldCharType="begin"/>
          </w:r>
          <w:r w:rsidR="00350FEB">
            <w:rPr>
              <w:bCs/>
            </w:rPr>
            <w:instrText xml:space="preserve"> CITATION CIP19 \l 2057 </w:instrText>
          </w:r>
          <w:r w:rsidR="00361BC0">
            <w:rPr>
              <w:bCs/>
            </w:rPr>
            <w:fldChar w:fldCharType="separate"/>
          </w:r>
          <w:r w:rsidR="004763F2" w:rsidRPr="004763F2">
            <w:rPr>
              <w:noProof/>
            </w:rPr>
            <w:t>(CIPD, 2019)</w:t>
          </w:r>
          <w:r w:rsidR="00361BC0">
            <w:rPr>
              <w:bCs/>
            </w:rPr>
            <w:fldChar w:fldCharType="end"/>
          </w:r>
        </w:sdtContent>
      </w:sdt>
      <w:r w:rsidRPr="001A0AAF">
        <w:rPr>
          <w:bCs/>
        </w:rPr>
        <w:t xml:space="preserve">. Express are those which are stated in writing or given verbally. Written express terms are not restricted to written employment contracts, but can include documents such as a staff handbook. The terms must comply with regulations. </w:t>
      </w:r>
      <w:r w:rsidR="00B32B3B" w:rsidRPr="00B32B3B">
        <w:rPr>
          <w:bCs/>
        </w:rPr>
        <w:t xml:space="preserve">Any employee who has been employed </w:t>
      </w:r>
      <w:r w:rsidR="00B32B3B" w:rsidRPr="00B32B3B">
        <w:rPr>
          <w:bCs/>
        </w:rPr>
        <w:lastRenderedPageBreak/>
        <w:t>for one month or more has the statutory right to a written statement. </w:t>
      </w:r>
      <w:r w:rsidR="003E7C8B">
        <w:rPr>
          <w:bCs/>
        </w:rPr>
        <w:t>Examples of</w:t>
      </w:r>
      <w:r w:rsidR="00B32B3B" w:rsidRPr="00B32B3B">
        <w:rPr>
          <w:bCs/>
        </w:rPr>
        <w:t xml:space="preserve"> information </w:t>
      </w:r>
      <w:r w:rsidR="003E7C8B">
        <w:rPr>
          <w:bCs/>
        </w:rPr>
        <w:t xml:space="preserve">that should </w:t>
      </w:r>
      <w:r w:rsidR="00B32B3B" w:rsidRPr="00B32B3B">
        <w:rPr>
          <w:bCs/>
        </w:rPr>
        <w:t xml:space="preserve">be included in </w:t>
      </w:r>
      <w:r w:rsidR="00594818">
        <w:rPr>
          <w:bCs/>
        </w:rPr>
        <w:t xml:space="preserve">a written statement are, Name of employer and employee, pay, working hours, holiday entitlement, job description/job title and date employment and continuous employment started. </w:t>
      </w:r>
    </w:p>
    <w:p w:rsidR="001A0AAF" w:rsidRPr="001A0AAF" w:rsidRDefault="00A2769C" w:rsidP="001A0AAF">
      <w:pPr>
        <w:tabs>
          <w:tab w:val="left" w:pos="5535"/>
        </w:tabs>
        <w:jc w:val="both"/>
        <w:rPr>
          <w:bCs/>
        </w:rPr>
      </w:pPr>
      <w:r>
        <w:rPr>
          <w:bCs/>
        </w:rPr>
        <w:t xml:space="preserve">Statutory terms are imposed, </w:t>
      </w:r>
      <w:r w:rsidRPr="00A2769C">
        <w:rPr>
          <w:bCs/>
        </w:rPr>
        <w:t>varied or regulated by law such as the minimum statutory notice period.</w:t>
      </w:r>
      <w:r>
        <w:rPr>
          <w:bCs/>
        </w:rPr>
        <w:t xml:space="preserve"> </w:t>
      </w:r>
      <w:r w:rsidR="001A0AAF" w:rsidRPr="001A0AAF">
        <w:rPr>
          <w:bCs/>
        </w:rPr>
        <w:t>Implied terms can also be implied into contracts. This may happen because the term is</w:t>
      </w:r>
      <w:r w:rsidR="000006A4">
        <w:rPr>
          <w:bCs/>
        </w:rPr>
        <w:t xml:space="preserve"> (CIPD, 2019)</w:t>
      </w:r>
      <w:r w:rsidR="001A0AAF" w:rsidRPr="001A0AAF">
        <w:rPr>
          <w:bCs/>
        </w:rPr>
        <w:t>:</w:t>
      </w:r>
    </w:p>
    <w:p w:rsidR="00F200EC" w:rsidRDefault="001A0AAF" w:rsidP="009B7A40">
      <w:pPr>
        <w:numPr>
          <w:ilvl w:val="0"/>
          <w:numId w:val="7"/>
        </w:numPr>
        <w:tabs>
          <w:tab w:val="left" w:pos="5535"/>
        </w:tabs>
        <w:spacing w:after="0"/>
        <w:jc w:val="both"/>
        <w:rPr>
          <w:bCs/>
        </w:rPr>
      </w:pPr>
      <w:r w:rsidRPr="00F200EC">
        <w:rPr>
          <w:bCs/>
        </w:rPr>
        <w:t xml:space="preserve">Incorporated by collective agreements  </w:t>
      </w:r>
    </w:p>
    <w:p w:rsidR="00F200EC" w:rsidRDefault="001A0AAF" w:rsidP="009B7A40">
      <w:pPr>
        <w:numPr>
          <w:ilvl w:val="0"/>
          <w:numId w:val="5"/>
        </w:numPr>
        <w:tabs>
          <w:tab w:val="left" w:pos="5535"/>
        </w:tabs>
        <w:spacing w:after="0"/>
        <w:jc w:val="both"/>
        <w:rPr>
          <w:bCs/>
        </w:rPr>
      </w:pPr>
      <w:r w:rsidRPr="00F200EC">
        <w:rPr>
          <w:bCs/>
        </w:rPr>
        <w:t xml:space="preserve">Incorporated by workforce agreements </w:t>
      </w:r>
    </w:p>
    <w:p w:rsidR="001A0AAF" w:rsidRPr="00F200EC" w:rsidRDefault="00F200EC" w:rsidP="009B7A40">
      <w:pPr>
        <w:numPr>
          <w:ilvl w:val="0"/>
          <w:numId w:val="5"/>
        </w:numPr>
        <w:tabs>
          <w:tab w:val="left" w:pos="5535"/>
        </w:tabs>
        <w:spacing w:after="0"/>
        <w:jc w:val="both"/>
        <w:rPr>
          <w:bCs/>
        </w:rPr>
      </w:pPr>
      <w:r>
        <w:rPr>
          <w:bCs/>
        </w:rPr>
        <w:t xml:space="preserve">Incorporated by statute </w:t>
      </w:r>
    </w:p>
    <w:p w:rsidR="001A0AAF" w:rsidRPr="001A0AAF" w:rsidRDefault="001A0AAF" w:rsidP="009B7A40">
      <w:pPr>
        <w:numPr>
          <w:ilvl w:val="0"/>
          <w:numId w:val="5"/>
        </w:numPr>
        <w:tabs>
          <w:tab w:val="left" w:pos="5535"/>
        </w:tabs>
        <w:spacing w:after="0"/>
        <w:jc w:val="both"/>
        <w:rPr>
          <w:bCs/>
        </w:rPr>
      </w:pPr>
      <w:r w:rsidRPr="001A0AAF">
        <w:rPr>
          <w:bCs/>
        </w:rPr>
        <w:t>Incorporated into individual contracts by custom over a period of time</w:t>
      </w:r>
    </w:p>
    <w:p w:rsidR="003E7C8B" w:rsidRPr="003E7C8B" w:rsidRDefault="003E7C8B" w:rsidP="003E7C8B">
      <w:pPr>
        <w:tabs>
          <w:tab w:val="left" w:pos="5535"/>
        </w:tabs>
        <w:spacing w:after="0"/>
        <w:jc w:val="both"/>
        <w:rPr>
          <w:bCs/>
        </w:rPr>
      </w:pPr>
    </w:p>
    <w:p w:rsidR="001A0AAF" w:rsidRPr="001A0AAF" w:rsidRDefault="001A0AAF" w:rsidP="003E7C8B">
      <w:pPr>
        <w:tabs>
          <w:tab w:val="left" w:pos="5535"/>
        </w:tabs>
        <w:spacing w:after="0"/>
        <w:jc w:val="both"/>
        <w:rPr>
          <w:bCs/>
        </w:rPr>
      </w:pPr>
      <w:r w:rsidRPr="001A0AAF">
        <w:rPr>
          <w:bCs/>
        </w:rPr>
        <w:t>Examples of terms that are implied into a contract of employment include</w:t>
      </w:r>
      <w:sdt>
        <w:sdtPr>
          <w:rPr>
            <w:bCs/>
          </w:rPr>
          <w:id w:val="13014375"/>
          <w:citation/>
        </w:sdtPr>
        <w:sdtContent>
          <w:r w:rsidR="00361BC0">
            <w:rPr>
              <w:bCs/>
            </w:rPr>
            <w:fldChar w:fldCharType="begin"/>
          </w:r>
          <w:r w:rsidR="00350FEB">
            <w:rPr>
              <w:bCs/>
            </w:rPr>
            <w:instrText xml:space="preserve"> CITATION CIP19 \l 2057 </w:instrText>
          </w:r>
          <w:r w:rsidR="00361BC0">
            <w:rPr>
              <w:bCs/>
            </w:rPr>
            <w:fldChar w:fldCharType="separate"/>
          </w:r>
          <w:r w:rsidR="004763F2">
            <w:rPr>
              <w:bCs/>
              <w:noProof/>
            </w:rPr>
            <w:t xml:space="preserve"> </w:t>
          </w:r>
          <w:r w:rsidR="004763F2" w:rsidRPr="004763F2">
            <w:rPr>
              <w:noProof/>
            </w:rPr>
            <w:t>(CIPD, 2019)</w:t>
          </w:r>
          <w:r w:rsidR="00361BC0">
            <w:rPr>
              <w:bCs/>
            </w:rPr>
            <w:fldChar w:fldCharType="end"/>
          </w:r>
        </w:sdtContent>
      </w:sdt>
      <w:r w:rsidRPr="001A0AAF">
        <w:rPr>
          <w:bCs/>
        </w:rPr>
        <w:t>:</w:t>
      </w:r>
    </w:p>
    <w:p w:rsidR="001A0AAF" w:rsidRPr="001A0AAF" w:rsidRDefault="001A0AAF" w:rsidP="009B7A40">
      <w:pPr>
        <w:numPr>
          <w:ilvl w:val="0"/>
          <w:numId w:val="6"/>
        </w:numPr>
        <w:tabs>
          <w:tab w:val="left" w:pos="5535"/>
        </w:tabs>
        <w:spacing w:after="0"/>
        <w:jc w:val="both"/>
        <w:rPr>
          <w:bCs/>
        </w:rPr>
      </w:pPr>
      <w:r w:rsidRPr="001A0AAF">
        <w:rPr>
          <w:bCs/>
        </w:rPr>
        <w:t>The employer’s duty to provide a safe system of work and safe workplace</w:t>
      </w:r>
    </w:p>
    <w:p w:rsidR="00F200EC" w:rsidRDefault="001A0AAF" w:rsidP="009B7A40">
      <w:pPr>
        <w:numPr>
          <w:ilvl w:val="0"/>
          <w:numId w:val="6"/>
        </w:numPr>
        <w:tabs>
          <w:tab w:val="left" w:pos="5535"/>
        </w:tabs>
        <w:spacing w:after="0"/>
        <w:jc w:val="both"/>
        <w:rPr>
          <w:bCs/>
        </w:rPr>
      </w:pPr>
      <w:r w:rsidRPr="00F200EC">
        <w:rPr>
          <w:bCs/>
        </w:rPr>
        <w:t xml:space="preserve">The right to receive at least the national minimum wage or living wage </w:t>
      </w:r>
    </w:p>
    <w:p w:rsidR="003E7C8B" w:rsidRPr="00F200EC" w:rsidRDefault="001A0AAF" w:rsidP="009B7A40">
      <w:pPr>
        <w:numPr>
          <w:ilvl w:val="0"/>
          <w:numId w:val="6"/>
        </w:numPr>
        <w:tabs>
          <w:tab w:val="left" w:pos="5535"/>
        </w:tabs>
        <w:spacing w:after="0"/>
        <w:jc w:val="both"/>
        <w:rPr>
          <w:bCs/>
        </w:rPr>
      </w:pPr>
      <w:r w:rsidRPr="00F200EC">
        <w:rPr>
          <w:bCs/>
        </w:rPr>
        <w:t xml:space="preserve">The right to a minimum period of notice </w:t>
      </w:r>
    </w:p>
    <w:p w:rsidR="001A0AAF" w:rsidRPr="003E7C8B" w:rsidRDefault="001A0AAF" w:rsidP="009B7A40">
      <w:pPr>
        <w:numPr>
          <w:ilvl w:val="0"/>
          <w:numId w:val="6"/>
        </w:numPr>
        <w:tabs>
          <w:tab w:val="left" w:pos="5535"/>
        </w:tabs>
        <w:spacing w:after="0"/>
        <w:jc w:val="both"/>
        <w:rPr>
          <w:bCs/>
        </w:rPr>
      </w:pPr>
      <w:r w:rsidRPr="003E7C8B">
        <w:rPr>
          <w:bCs/>
        </w:rPr>
        <w:t xml:space="preserve">Equality relating </w:t>
      </w:r>
      <w:r w:rsidR="00594818">
        <w:rPr>
          <w:bCs/>
        </w:rPr>
        <w:t xml:space="preserve">to </w:t>
      </w:r>
      <w:r w:rsidRPr="003E7C8B">
        <w:rPr>
          <w:bCs/>
        </w:rPr>
        <w:t xml:space="preserve">pay </w:t>
      </w:r>
    </w:p>
    <w:p w:rsidR="001A0AAF" w:rsidRPr="001A0AAF" w:rsidRDefault="001A0AAF" w:rsidP="009B7A40">
      <w:pPr>
        <w:numPr>
          <w:ilvl w:val="0"/>
          <w:numId w:val="6"/>
        </w:numPr>
        <w:tabs>
          <w:tab w:val="left" w:pos="5535"/>
        </w:tabs>
        <w:spacing w:after="0"/>
        <w:jc w:val="both"/>
        <w:rPr>
          <w:bCs/>
        </w:rPr>
      </w:pPr>
      <w:r w:rsidRPr="001A0AAF">
        <w:rPr>
          <w:bCs/>
        </w:rPr>
        <w:t>Give support against bullying</w:t>
      </w:r>
    </w:p>
    <w:p w:rsidR="001A0AAF" w:rsidRPr="001A0AAF" w:rsidRDefault="001A0AAF" w:rsidP="009B7A40">
      <w:pPr>
        <w:numPr>
          <w:ilvl w:val="0"/>
          <w:numId w:val="6"/>
        </w:numPr>
        <w:tabs>
          <w:tab w:val="left" w:pos="5535"/>
        </w:tabs>
        <w:spacing w:after="0"/>
        <w:jc w:val="both"/>
        <w:rPr>
          <w:bCs/>
        </w:rPr>
      </w:pPr>
      <w:r w:rsidRPr="001A0AAF">
        <w:rPr>
          <w:bCs/>
        </w:rPr>
        <w:t xml:space="preserve">Respect privacy </w:t>
      </w:r>
    </w:p>
    <w:p w:rsidR="0078587E" w:rsidRPr="003E7C8B" w:rsidRDefault="001A0AAF" w:rsidP="009B7A40">
      <w:pPr>
        <w:numPr>
          <w:ilvl w:val="0"/>
          <w:numId w:val="6"/>
        </w:numPr>
        <w:tabs>
          <w:tab w:val="left" w:pos="5535"/>
        </w:tabs>
        <w:spacing w:after="0"/>
        <w:jc w:val="both"/>
        <w:rPr>
          <w:bCs/>
        </w:rPr>
      </w:pPr>
      <w:r w:rsidRPr="001A0AAF">
        <w:rPr>
          <w:bCs/>
        </w:rPr>
        <w:t>Deal with grievances</w:t>
      </w:r>
    </w:p>
    <w:p w:rsidR="000938A1" w:rsidRDefault="000938A1" w:rsidP="009F6C19">
      <w:pPr>
        <w:tabs>
          <w:tab w:val="left" w:pos="5535"/>
        </w:tabs>
        <w:jc w:val="both"/>
        <w:rPr>
          <w:b/>
          <w:u w:val="single"/>
        </w:rPr>
      </w:pPr>
    </w:p>
    <w:p w:rsidR="00594818" w:rsidRDefault="00594818" w:rsidP="009F6C19">
      <w:pPr>
        <w:tabs>
          <w:tab w:val="left" w:pos="5535"/>
        </w:tabs>
        <w:jc w:val="both"/>
        <w:rPr>
          <w:b/>
          <w:u w:val="single"/>
        </w:rPr>
      </w:pPr>
    </w:p>
    <w:p w:rsidR="00594818" w:rsidRDefault="00594818" w:rsidP="009F6C19">
      <w:pPr>
        <w:tabs>
          <w:tab w:val="left" w:pos="5535"/>
        </w:tabs>
        <w:jc w:val="both"/>
        <w:rPr>
          <w:b/>
          <w:u w:val="single"/>
        </w:rPr>
      </w:pPr>
    </w:p>
    <w:p w:rsidR="00594818" w:rsidRDefault="00594818" w:rsidP="009F6C19">
      <w:pPr>
        <w:tabs>
          <w:tab w:val="left" w:pos="5535"/>
        </w:tabs>
        <w:jc w:val="both"/>
        <w:rPr>
          <w:b/>
          <w:u w:val="single"/>
        </w:rPr>
      </w:pPr>
    </w:p>
    <w:p w:rsidR="00594818" w:rsidRDefault="00594818" w:rsidP="009F6C19">
      <w:pPr>
        <w:tabs>
          <w:tab w:val="left" w:pos="5535"/>
        </w:tabs>
        <w:jc w:val="both"/>
        <w:rPr>
          <w:b/>
          <w:u w:val="single"/>
        </w:rPr>
      </w:pPr>
    </w:p>
    <w:p w:rsidR="00F200EC" w:rsidRDefault="00F200EC" w:rsidP="009F6C19">
      <w:pPr>
        <w:tabs>
          <w:tab w:val="left" w:pos="5535"/>
        </w:tabs>
        <w:jc w:val="both"/>
        <w:rPr>
          <w:b/>
          <w:u w:val="single"/>
        </w:rPr>
      </w:pPr>
    </w:p>
    <w:p w:rsidR="00F200EC" w:rsidRDefault="00F200EC" w:rsidP="009F6C19">
      <w:pPr>
        <w:tabs>
          <w:tab w:val="left" w:pos="5535"/>
        </w:tabs>
        <w:jc w:val="both"/>
        <w:rPr>
          <w:b/>
          <w:u w:val="single"/>
        </w:rPr>
      </w:pPr>
    </w:p>
    <w:p w:rsidR="000F3BFE" w:rsidRDefault="000F3BFE" w:rsidP="009F6C19">
      <w:pPr>
        <w:tabs>
          <w:tab w:val="left" w:pos="5535"/>
        </w:tabs>
        <w:jc w:val="both"/>
        <w:rPr>
          <w:b/>
          <w:u w:val="single"/>
        </w:rPr>
      </w:pPr>
    </w:p>
    <w:p w:rsidR="00576258" w:rsidRDefault="00576258" w:rsidP="009F6C19">
      <w:pPr>
        <w:tabs>
          <w:tab w:val="left" w:pos="5535"/>
        </w:tabs>
        <w:jc w:val="both"/>
        <w:rPr>
          <w:b/>
          <w:u w:val="single"/>
        </w:rPr>
      </w:pPr>
    </w:p>
    <w:p w:rsidR="000F3BFE" w:rsidRDefault="000F3BFE" w:rsidP="009F6C19">
      <w:pPr>
        <w:tabs>
          <w:tab w:val="left" w:pos="5535"/>
        </w:tabs>
        <w:jc w:val="both"/>
        <w:rPr>
          <w:b/>
          <w:u w:val="single"/>
        </w:rPr>
      </w:pPr>
    </w:p>
    <w:p w:rsidR="00594818" w:rsidRDefault="00594818" w:rsidP="009F6C19">
      <w:pPr>
        <w:tabs>
          <w:tab w:val="left" w:pos="5535"/>
        </w:tabs>
        <w:jc w:val="both"/>
        <w:rPr>
          <w:b/>
          <w:u w:val="single"/>
        </w:rPr>
      </w:pPr>
    </w:p>
    <w:p w:rsidR="00576258" w:rsidRDefault="00576258" w:rsidP="009F6C19">
      <w:pPr>
        <w:tabs>
          <w:tab w:val="left" w:pos="5535"/>
        </w:tabs>
        <w:jc w:val="both"/>
        <w:rPr>
          <w:b/>
          <w:u w:val="single"/>
        </w:rPr>
      </w:pPr>
    </w:p>
    <w:p w:rsidR="00576258" w:rsidRDefault="00576258" w:rsidP="009F6C19">
      <w:pPr>
        <w:tabs>
          <w:tab w:val="left" w:pos="5535"/>
        </w:tabs>
        <w:jc w:val="both"/>
        <w:rPr>
          <w:b/>
          <w:u w:val="single"/>
        </w:rPr>
      </w:pPr>
    </w:p>
    <w:p w:rsidR="00AB4128" w:rsidRDefault="00AB4128" w:rsidP="009F6C19">
      <w:pPr>
        <w:tabs>
          <w:tab w:val="left" w:pos="5535"/>
        </w:tabs>
        <w:jc w:val="both"/>
        <w:rPr>
          <w:b/>
          <w:u w:val="single"/>
        </w:rPr>
      </w:pPr>
    </w:p>
    <w:p w:rsidR="00AB4128" w:rsidRDefault="00AB4128" w:rsidP="009F6C19">
      <w:pPr>
        <w:tabs>
          <w:tab w:val="left" w:pos="5535"/>
        </w:tabs>
        <w:jc w:val="both"/>
        <w:rPr>
          <w:b/>
          <w:u w:val="single"/>
        </w:rPr>
      </w:pPr>
    </w:p>
    <w:p w:rsidR="00A745BC" w:rsidRDefault="00361BC0" w:rsidP="009F6C19">
      <w:pPr>
        <w:tabs>
          <w:tab w:val="left" w:pos="5535"/>
        </w:tabs>
        <w:jc w:val="both"/>
        <w:rPr>
          <w:b/>
          <w:u w:val="single"/>
        </w:rPr>
      </w:pPr>
      <w:r w:rsidRPr="00361BC0">
        <w:rPr>
          <w:noProof/>
        </w:rPr>
        <w:pict>
          <v:shapetype id="_x0000_t202" coordsize="21600,21600" o:spt="202" path="m,l,21600r21600,l21600,xe">
            <v:stroke joinstyle="miter"/>
            <v:path gradientshapeok="t" o:connecttype="rect"/>
          </v:shapetype>
          <v:shape id="Text Box 2" o:spid="_x0000_s1032" type="#_x0000_t202" style="position:absolute;left:0;text-align:left;margin-left:-13.75pt;margin-top:23.25pt;width:473.5pt;height:84.75pt;z-index:251668480;visibility:visible;mso-wrap-distance-left:9pt;mso-wrap-distance-top:3.6pt;mso-wrap-distance-right:9pt;mso-wrap-distance-bottom:3.6pt;mso-position-horizontal-relative:text;mso-position-vertical-relative:text;mso-width-relative:margin;mso-height-relative:margin;v-text-anchor:top">
            <v:textbox style="mso-next-textbox:#Text Box 2">
              <w:txbxContent>
                <w:p w:rsidR="00A363EB" w:rsidRDefault="00CE579E" w:rsidP="00A363EB">
                  <w:pPr>
                    <w:tabs>
                      <w:tab w:val="left" w:pos="5535"/>
                    </w:tabs>
                    <w:spacing w:after="0"/>
                    <w:jc w:val="both"/>
                    <w:rPr>
                      <w:b/>
                      <w:i/>
                    </w:rPr>
                  </w:pPr>
                  <w:r w:rsidRPr="00D13934">
                    <w:rPr>
                      <w:b/>
                      <w:i/>
                    </w:rPr>
                    <w:t>“An organisation is planning a major reorganisation which will involve moving some staff to other sites and outsourcing a major function to a sub-contract.”</w:t>
                  </w:r>
                </w:p>
                <w:p w:rsidR="00CE579E" w:rsidRDefault="00A363EB" w:rsidP="00A363EB">
                  <w:pPr>
                    <w:tabs>
                      <w:tab w:val="left" w:pos="5535"/>
                    </w:tabs>
                    <w:spacing w:after="0"/>
                    <w:jc w:val="both"/>
                    <w:rPr>
                      <w:b/>
                      <w:i/>
                    </w:rPr>
                  </w:pPr>
                  <w:r w:rsidRPr="00A363EB">
                    <w:t xml:space="preserve">This task will outline when and how contracts can be changed lawfully, the main requirements of redundancy law and the main requirements of the law on business transfers in relation to the above scenario. </w:t>
                  </w:r>
                </w:p>
                <w:p w:rsidR="00A363EB" w:rsidRPr="00D13934" w:rsidRDefault="00A363EB" w:rsidP="00A745BC">
                  <w:pPr>
                    <w:tabs>
                      <w:tab w:val="left" w:pos="5535"/>
                    </w:tabs>
                    <w:jc w:val="both"/>
                    <w:rPr>
                      <w:b/>
                      <w:i/>
                    </w:rPr>
                  </w:pPr>
                </w:p>
                <w:p w:rsidR="00CE579E" w:rsidRDefault="00CE579E"/>
              </w:txbxContent>
            </v:textbox>
          </v:shape>
        </w:pict>
      </w:r>
      <w:r w:rsidR="00A745BC">
        <w:rPr>
          <w:b/>
          <w:u w:val="single"/>
        </w:rPr>
        <w:t xml:space="preserve">Task 3 </w:t>
      </w:r>
    </w:p>
    <w:p w:rsidR="00A363EB" w:rsidRDefault="00A363EB" w:rsidP="009F6C19">
      <w:pPr>
        <w:tabs>
          <w:tab w:val="left" w:pos="5535"/>
        </w:tabs>
        <w:jc w:val="both"/>
        <w:rPr>
          <w:b/>
          <w:u w:val="single"/>
        </w:rPr>
      </w:pPr>
    </w:p>
    <w:p w:rsidR="00A363EB" w:rsidRDefault="00A363EB" w:rsidP="009F6C19">
      <w:pPr>
        <w:tabs>
          <w:tab w:val="left" w:pos="5535"/>
        </w:tabs>
        <w:jc w:val="both"/>
        <w:rPr>
          <w:b/>
          <w:u w:val="single"/>
        </w:rPr>
      </w:pPr>
    </w:p>
    <w:p w:rsidR="00A363EB" w:rsidRDefault="00A363EB" w:rsidP="009F6C19">
      <w:pPr>
        <w:tabs>
          <w:tab w:val="left" w:pos="5535"/>
        </w:tabs>
        <w:jc w:val="both"/>
        <w:rPr>
          <w:b/>
          <w:u w:val="single"/>
        </w:rPr>
      </w:pPr>
    </w:p>
    <w:p w:rsidR="00A363EB" w:rsidRDefault="00A363EB" w:rsidP="009F6C19">
      <w:pPr>
        <w:tabs>
          <w:tab w:val="left" w:pos="5535"/>
        </w:tabs>
        <w:jc w:val="both"/>
        <w:rPr>
          <w:b/>
          <w:u w:val="single"/>
        </w:rPr>
      </w:pPr>
    </w:p>
    <w:p w:rsidR="00674DC8" w:rsidRPr="00022CEE" w:rsidRDefault="007106FD" w:rsidP="009F6C19">
      <w:pPr>
        <w:tabs>
          <w:tab w:val="left" w:pos="5535"/>
        </w:tabs>
        <w:jc w:val="both"/>
      </w:pPr>
      <w:r w:rsidRPr="00022CEE">
        <w:t>According to ACAS (2014</w:t>
      </w:r>
      <w:r w:rsidR="00024FE5" w:rsidRPr="00022CEE">
        <w:t xml:space="preserve">), a contract of employment is an agreement between two parties and is enforced by the law. It comes into being when an employee agrees to work for an employer in return for pay. </w:t>
      </w:r>
      <w:r w:rsidR="00674DC8" w:rsidRPr="00022CEE">
        <w:t>An employer may wish to vary the terms of the contract because of changed economic circumstances or due to a reorganisation of the business</w:t>
      </w:r>
      <w:r w:rsidR="0022041C" w:rsidRPr="00022CEE">
        <w:t xml:space="preserve"> (ACAS, </w:t>
      </w:r>
      <w:r w:rsidR="00903ED9" w:rsidRPr="00022CEE">
        <w:t>2014)</w:t>
      </w:r>
      <w:r w:rsidR="00674DC8" w:rsidRPr="00022CEE">
        <w:t xml:space="preserve">. </w:t>
      </w:r>
    </w:p>
    <w:p w:rsidR="00820D5A" w:rsidRPr="00022CEE" w:rsidRDefault="00674DC8" w:rsidP="00820D5A">
      <w:pPr>
        <w:tabs>
          <w:tab w:val="left" w:pos="5535"/>
        </w:tabs>
        <w:spacing w:after="0"/>
        <w:jc w:val="both"/>
      </w:pPr>
      <w:r w:rsidRPr="00022CEE">
        <w:t>An existing contract can be changed lawfully by an agreement of both parties</w:t>
      </w:r>
      <w:sdt>
        <w:sdtPr>
          <w:id w:val="13014892"/>
          <w:citation/>
        </w:sdtPr>
        <w:sdtContent>
          <w:r w:rsidR="00361BC0" w:rsidRPr="00022CEE">
            <w:rPr>
              <w:noProof/>
            </w:rPr>
            <w:fldChar w:fldCharType="begin"/>
          </w:r>
          <w:r w:rsidR="0022041C" w:rsidRPr="00022CEE">
            <w:rPr>
              <w:noProof/>
            </w:rPr>
            <w:instrText xml:space="preserve"> CITATION CIP191 \l 2057 </w:instrText>
          </w:r>
          <w:r w:rsidR="00361BC0" w:rsidRPr="00022CEE">
            <w:rPr>
              <w:noProof/>
            </w:rPr>
            <w:fldChar w:fldCharType="separate"/>
          </w:r>
          <w:r w:rsidR="004763F2" w:rsidRPr="00022CEE">
            <w:rPr>
              <w:noProof/>
            </w:rPr>
            <w:t xml:space="preserve"> (CIPD , 2019)</w:t>
          </w:r>
          <w:r w:rsidR="00361BC0" w:rsidRPr="00022CEE">
            <w:rPr>
              <w:noProof/>
            </w:rPr>
            <w:fldChar w:fldCharType="end"/>
          </w:r>
        </w:sdtContent>
      </w:sdt>
      <w:r w:rsidRPr="00022CEE">
        <w:t xml:space="preserve">. Changes may be agreed on an individual basis or through a collective agreement </w:t>
      </w:r>
      <w:r w:rsidR="00100698" w:rsidRPr="00022CEE">
        <w:t>(</w:t>
      </w:r>
      <w:r w:rsidRPr="00022CEE">
        <w:t>an agreement between employer and employee or their representatives such as trade unions</w:t>
      </w:r>
      <w:r w:rsidR="00100698" w:rsidRPr="00022CEE">
        <w:t>)</w:t>
      </w:r>
      <w:r w:rsidRPr="00022CEE">
        <w:t xml:space="preserve">. An employer should fully consult with that employee or </w:t>
      </w:r>
      <w:r w:rsidR="002D4865" w:rsidRPr="00022CEE">
        <w:t xml:space="preserve">their </w:t>
      </w:r>
      <w:r w:rsidRPr="00022CEE">
        <w:t>representative</w:t>
      </w:r>
      <w:r w:rsidR="002D4865" w:rsidRPr="00022CEE">
        <w:t>s</w:t>
      </w:r>
      <w:r w:rsidRPr="00022CEE">
        <w:t xml:space="preserve"> and explain and discuss the reason for the change. Employees are likely to accept cha</w:t>
      </w:r>
      <w:r w:rsidR="002D4865" w:rsidRPr="00022CEE">
        <w:t>nge</w:t>
      </w:r>
      <w:r w:rsidR="00903ED9" w:rsidRPr="00022CEE">
        <w:t xml:space="preserve"> if they can understand </w:t>
      </w:r>
      <w:r w:rsidR="002D4865" w:rsidRPr="00022CEE">
        <w:t>it and have the</w:t>
      </w:r>
      <w:r w:rsidRPr="00022CEE">
        <w:t xml:space="preserve"> opportunity to </w:t>
      </w:r>
      <w:r w:rsidR="00903ED9" w:rsidRPr="00022CEE">
        <w:t>express their opinions</w:t>
      </w:r>
      <w:r w:rsidRPr="00022CEE">
        <w:t xml:space="preserve">. </w:t>
      </w:r>
      <w:r w:rsidR="007106FD" w:rsidRPr="00022CEE">
        <w:t>Variations to the contract can be agreed verbally or in writing. The employer should give written notification to the employee, within a month of the change</w:t>
      </w:r>
      <w:r w:rsidR="00903ED9" w:rsidRPr="00022CEE">
        <w:t xml:space="preserve"> taking place</w:t>
      </w:r>
      <w:r w:rsidR="007106FD" w:rsidRPr="00022CEE">
        <w:t xml:space="preserve">. </w:t>
      </w:r>
    </w:p>
    <w:p w:rsidR="00903ED9" w:rsidRPr="00022CEE" w:rsidRDefault="00903ED9" w:rsidP="00820D5A">
      <w:pPr>
        <w:tabs>
          <w:tab w:val="left" w:pos="5535"/>
        </w:tabs>
        <w:spacing w:after="0"/>
        <w:jc w:val="both"/>
      </w:pPr>
    </w:p>
    <w:p w:rsidR="00903ED9" w:rsidRPr="00022CEE" w:rsidRDefault="00097167" w:rsidP="00194D33">
      <w:pPr>
        <w:tabs>
          <w:tab w:val="left" w:pos="5535"/>
        </w:tabs>
        <w:spacing w:after="0"/>
        <w:jc w:val="both"/>
        <w:rPr>
          <w:highlight w:val="yellow"/>
        </w:rPr>
      </w:pPr>
      <w:r w:rsidRPr="00022CEE">
        <w:t xml:space="preserve">According </w:t>
      </w:r>
      <w:r w:rsidR="00C21026" w:rsidRPr="00022CEE">
        <w:t>to CIPD (2018c</w:t>
      </w:r>
      <w:r w:rsidR="0066433C" w:rsidRPr="00022CEE">
        <w:t>), redundancy is “</w:t>
      </w:r>
      <w:r w:rsidRPr="00022CEE">
        <w:t xml:space="preserve">a special form of dismissal which happens when an employer needs to reduce the size of the organisation”. </w:t>
      </w:r>
      <w:r w:rsidR="00842DA9" w:rsidRPr="00022CEE">
        <w:t>All organisations should</w:t>
      </w:r>
      <w:r w:rsidR="00194D33" w:rsidRPr="00022CEE">
        <w:t xml:space="preserve"> go through a formal procedure: </w:t>
      </w:r>
    </w:p>
    <w:p w:rsidR="00194D33" w:rsidRPr="00022CEE" w:rsidRDefault="00194D33" w:rsidP="00B10156">
      <w:pPr>
        <w:tabs>
          <w:tab w:val="left" w:pos="5535"/>
        </w:tabs>
        <w:spacing w:after="0"/>
        <w:jc w:val="both"/>
      </w:pPr>
    </w:p>
    <w:p w:rsidR="00842DA9" w:rsidRPr="00022CEE" w:rsidRDefault="00022CEE" w:rsidP="00B10156">
      <w:pPr>
        <w:tabs>
          <w:tab w:val="left" w:pos="5535"/>
        </w:tabs>
        <w:spacing w:after="0"/>
        <w:jc w:val="both"/>
      </w:pPr>
      <w:r w:rsidRPr="00022CEE">
        <w:rPr>
          <w:b/>
          <w:i/>
          <w:noProof/>
          <w:lang w:eastAsia="en-GB"/>
        </w:rPr>
        <w:drawing>
          <wp:anchor distT="0" distB="0" distL="114300" distR="114300" simplePos="0" relativeHeight="251651584" behindDoc="0" locked="0" layoutInCell="1" allowOverlap="1">
            <wp:simplePos x="0" y="0"/>
            <wp:positionH relativeFrom="margin">
              <wp:posOffset>2457450</wp:posOffset>
            </wp:positionH>
            <wp:positionV relativeFrom="margin">
              <wp:posOffset>5514975</wp:posOffset>
            </wp:positionV>
            <wp:extent cx="3455670" cy="3019425"/>
            <wp:effectExtent l="19050" t="0" r="11430" b="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842DA9" w:rsidRPr="00022CEE">
        <w:rPr>
          <w:b/>
          <w:i/>
        </w:rPr>
        <w:t>Planning:</w:t>
      </w:r>
      <w:r w:rsidR="00842DA9" w:rsidRPr="00022CEE">
        <w:t xml:space="preserve"> Organisation should </w:t>
      </w:r>
      <w:r w:rsidR="002D4865" w:rsidRPr="00022CEE">
        <w:t xml:space="preserve">consider </w:t>
      </w:r>
      <w:r w:rsidR="00842DA9" w:rsidRPr="00022CEE">
        <w:t>alternative approaches</w:t>
      </w:r>
      <w:r w:rsidR="00AC50A1" w:rsidRPr="00022CEE">
        <w:t xml:space="preserve"> to redundancy</w:t>
      </w:r>
      <w:r w:rsidR="00517E35" w:rsidRPr="00022CEE">
        <w:t xml:space="preserve"> such as, recruitment freezes and</w:t>
      </w:r>
      <w:r w:rsidR="00842DA9" w:rsidRPr="00022CEE">
        <w:t xml:space="preserve"> stopping or reducing </w:t>
      </w:r>
      <w:r w:rsidR="000006A4" w:rsidRPr="00022CEE">
        <w:t>overtim</w:t>
      </w:r>
      <w:r w:rsidR="00842DA9" w:rsidRPr="00022CEE">
        <w:t>e</w:t>
      </w:r>
      <w:r w:rsidR="000006A4" w:rsidRPr="00022CEE">
        <w:t xml:space="preserve"> (CIPD, 2018c)</w:t>
      </w:r>
      <w:r w:rsidR="00842DA9" w:rsidRPr="00022CEE">
        <w:t xml:space="preserve">. </w:t>
      </w:r>
    </w:p>
    <w:p w:rsidR="00842DA9" w:rsidRPr="00022CEE" w:rsidRDefault="00842DA9" w:rsidP="00B10156">
      <w:pPr>
        <w:tabs>
          <w:tab w:val="left" w:pos="5535"/>
        </w:tabs>
        <w:spacing w:after="0"/>
        <w:jc w:val="both"/>
      </w:pPr>
      <w:proofErr w:type="gramStart"/>
      <w:r w:rsidRPr="00022CEE">
        <w:rPr>
          <w:b/>
          <w:i/>
        </w:rPr>
        <w:t>Identifying the pool for selection:</w:t>
      </w:r>
      <w:r w:rsidR="00B10156" w:rsidRPr="00022CEE">
        <w:rPr>
          <w:b/>
          <w:i/>
        </w:rPr>
        <w:t xml:space="preserve"> </w:t>
      </w:r>
      <w:r w:rsidRPr="00022CEE">
        <w:t>The group from which employees will be selected for redundancy must be identified.</w:t>
      </w:r>
      <w:proofErr w:type="gramEnd"/>
      <w:r w:rsidRPr="00022CEE">
        <w:t xml:space="preserve"> </w:t>
      </w:r>
      <w:r w:rsidR="00FC048B" w:rsidRPr="00022CEE">
        <w:t>It will usually consist of at least one of those who undertake a similar type of work, those who work in a particular department, those who work at a relevant location and those</w:t>
      </w:r>
      <w:r w:rsidR="002D4865" w:rsidRPr="00022CEE">
        <w:t xml:space="preserve"> who</w:t>
      </w:r>
      <w:r w:rsidR="00A363EB" w:rsidRPr="00022CEE">
        <w:t>se</w:t>
      </w:r>
      <w:r w:rsidR="00517E35" w:rsidRPr="00022CEE">
        <w:t xml:space="preserve"> work has ceased, </w:t>
      </w:r>
      <w:r w:rsidR="00FC048B" w:rsidRPr="00022CEE">
        <w:t>reduced or is expected to</w:t>
      </w:r>
      <w:r w:rsidR="000006A4" w:rsidRPr="00022CEE">
        <w:t xml:space="preserve"> (CIPD, 2018c)</w:t>
      </w:r>
      <w:r w:rsidR="00FC048B" w:rsidRPr="00022CEE">
        <w:t xml:space="preserve">. </w:t>
      </w:r>
    </w:p>
    <w:p w:rsidR="00FC048B" w:rsidRPr="00022CEE" w:rsidRDefault="00FC048B" w:rsidP="00B10156">
      <w:pPr>
        <w:tabs>
          <w:tab w:val="left" w:pos="5535"/>
        </w:tabs>
        <w:spacing w:after="0"/>
        <w:jc w:val="both"/>
      </w:pPr>
      <w:r w:rsidRPr="00022CEE">
        <w:rPr>
          <w:b/>
          <w:i/>
        </w:rPr>
        <w:lastRenderedPageBreak/>
        <w:t>Seeking volunteers:</w:t>
      </w:r>
      <w:r w:rsidRPr="00022CEE">
        <w:t xml:space="preserve"> Offering a voluntary redundancy package and seeking volunteers could avoid the need for compulsory redundancies</w:t>
      </w:r>
      <w:r w:rsidR="000006A4" w:rsidRPr="00022CEE">
        <w:t xml:space="preserve"> (CIPD, 2018c)</w:t>
      </w:r>
      <w:r w:rsidRPr="00022CEE">
        <w:t xml:space="preserve">. </w:t>
      </w:r>
    </w:p>
    <w:p w:rsidR="00FC048B" w:rsidRPr="00022CEE" w:rsidRDefault="00FC048B" w:rsidP="00B10156">
      <w:pPr>
        <w:tabs>
          <w:tab w:val="left" w:pos="5535"/>
        </w:tabs>
        <w:spacing w:after="0"/>
        <w:jc w:val="both"/>
      </w:pPr>
      <w:r w:rsidRPr="00022CEE">
        <w:rPr>
          <w:b/>
          <w:i/>
        </w:rPr>
        <w:t>Consulting employees:</w:t>
      </w:r>
      <w:r w:rsidRPr="00022CEE">
        <w:t xml:space="preserve"> When 20 or more employees are to be made redundant, consultations</w:t>
      </w:r>
      <w:r w:rsidR="00501112" w:rsidRPr="00022CEE">
        <w:t xml:space="preserve"> with </w:t>
      </w:r>
      <w:r w:rsidR="00AC50A1" w:rsidRPr="00022CEE">
        <w:t>trade unions/</w:t>
      </w:r>
      <w:r w:rsidRPr="00022CEE">
        <w:t>elected representatives must start before a set date. For dismissal of 100 or more, this</w:t>
      </w:r>
      <w:r w:rsidR="00194D33" w:rsidRPr="00022CEE">
        <w:t xml:space="preserve"> is</w:t>
      </w:r>
      <w:r w:rsidRPr="00022CEE">
        <w:t xml:space="preserve"> at least 45 days before t</w:t>
      </w:r>
      <w:r w:rsidR="00B10156" w:rsidRPr="00022CEE">
        <w:t>he notification of redundancies and f</w:t>
      </w:r>
      <w:r w:rsidRPr="00022CEE">
        <w:t xml:space="preserve">or 20-99 </w:t>
      </w:r>
      <w:proofErr w:type="gramStart"/>
      <w:r w:rsidRPr="00022CEE">
        <w:t>employees,</w:t>
      </w:r>
      <w:proofErr w:type="gramEnd"/>
      <w:r w:rsidRPr="00022CEE">
        <w:t xml:space="preserve"> this is at least 30 days before</w:t>
      </w:r>
      <w:r w:rsidR="00493666">
        <w:t xml:space="preserve">. </w:t>
      </w:r>
      <w:r w:rsidRPr="00022CEE">
        <w:t xml:space="preserve">At the start of the consultation process the employer </w:t>
      </w:r>
      <w:r w:rsidR="00517E35" w:rsidRPr="00022CEE">
        <w:t xml:space="preserve">must </w:t>
      </w:r>
      <w:r w:rsidRPr="00022CEE">
        <w:t xml:space="preserve">give </w:t>
      </w:r>
      <w:r w:rsidR="00517E35" w:rsidRPr="00022CEE">
        <w:t xml:space="preserve">representatives, </w:t>
      </w:r>
      <w:r w:rsidR="00B10156" w:rsidRPr="00022CEE">
        <w:t>t</w:t>
      </w:r>
      <w:r w:rsidR="001401EC" w:rsidRPr="00022CEE">
        <w:t>he reason, number</w:t>
      </w:r>
      <w:r w:rsidR="00517E35" w:rsidRPr="00022CEE">
        <w:t xml:space="preserve"> of proposed redundancies,</w:t>
      </w:r>
      <w:r w:rsidR="001401EC" w:rsidRPr="00022CEE">
        <w:t xml:space="preserve"> total nu</w:t>
      </w:r>
      <w:r w:rsidR="00517E35" w:rsidRPr="00022CEE">
        <w:t xml:space="preserve">mber of employees affected, proposed selection method, </w:t>
      </w:r>
      <w:r w:rsidR="001401EC" w:rsidRPr="00022CEE">
        <w:t>procedure and the method for calculating redundancy payment</w:t>
      </w:r>
      <w:r w:rsidR="000006A4" w:rsidRPr="00022CEE">
        <w:t xml:space="preserve"> (CIPD, 2018c)</w:t>
      </w:r>
      <w:r w:rsidR="001401EC" w:rsidRPr="00022CEE">
        <w:t xml:space="preserve">. </w:t>
      </w:r>
    </w:p>
    <w:p w:rsidR="00AC50A1" w:rsidRPr="00022CEE" w:rsidRDefault="001401EC" w:rsidP="00B10156">
      <w:pPr>
        <w:tabs>
          <w:tab w:val="left" w:pos="5535"/>
        </w:tabs>
        <w:spacing w:after="0"/>
        <w:jc w:val="both"/>
      </w:pPr>
      <w:r w:rsidRPr="00022CEE">
        <w:rPr>
          <w:b/>
          <w:i/>
        </w:rPr>
        <w:t>Selection for redundancy:</w:t>
      </w:r>
      <w:r w:rsidRPr="00022CEE">
        <w:t xml:space="preserve"> The employer may need to choose </w:t>
      </w:r>
      <w:r w:rsidR="00501112" w:rsidRPr="00022CEE">
        <w:t xml:space="preserve">more </w:t>
      </w:r>
      <w:r w:rsidRPr="00022CEE">
        <w:t xml:space="preserve">individuals if there </w:t>
      </w:r>
      <w:r w:rsidR="00100698" w:rsidRPr="00022CEE">
        <w:t xml:space="preserve">are not enough volunteers. This is </w:t>
      </w:r>
      <w:r w:rsidRPr="00022CEE">
        <w:t>based on, length of service, attendance records, disciplinary records, skills/qualification, and performance records. Scoring should be carri</w:t>
      </w:r>
      <w:r w:rsidR="00423CD0" w:rsidRPr="00022CEE">
        <w:t>ed out by at least two managers</w:t>
      </w:r>
      <w:r w:rsidR="000006A4" w:rsidRPr="00022CEE">
        <w:t xml:space="preserve"> (CIPD, 2018c)</w:t>
      </w:r>
      <w:r w:rsidRPr="00022CEE">
        <w:t xml:space="preserve">. </w:t>
      </w:r>
    </w:p>
    <w:p w:rsidR="001401EC" w:rsidRPr="00022CEE" w:rsidRDefault="001401EC" w:rsidP="00B10156">
      <w:pPr>
        <w:tabs>
          <w:tab w:val="left" w:pos="5535"/>
        </w:tabs>
        <w:spacing w:after="0"/>
        <w:jc w:val="both"/>
      </w:pPr>
      <w:r w:rsidRPr="00022CEE">
        <w:rPr>
          <w:b/>
          <w:i/>
        </w:rPr>
        <w:t>Appeals and dismissals:</w:t>
      </w:r>
      <w:r w:rsidRPr="00022CEE">
        <w:t xml:space="preserve"> The employer should write to individuals who are selected for redundancy </w:t>
      </w:r>
      <w:r w:rsidR="00501112" w:rsidRPr="00022CEE">
        <w:t xml:space="preserve">and invite </w:t>
      </w:r>
      <w:r w:rsidR="000A361E" w:rsidRPr="00022CEE">
        <w:t xml:space="preserve">them </w:t>
      </w:r>
      <w:r w:rsidR="00501112" w:rsidRPr="00022CEE">
        <w:t>to a</w:t>
      </w:r>
      <w:r w:rsidR="008E0375" w:rsidRPr="00022CEE">
        <w:t xml:space="preserve"> meeting in order to make their decision</w:t>
      </w:r>
      <w:r w:rsidR="00BD765B" w:rsidRPr="00022CEE">
        <w:t xml:space="preserve">. The employer must give employees notice </w:t>
      </w:r>
      <w:r w:rsidR="00501112" w:rsidRPr="00022CEE">
        <w:t xml:space="preserve">in writing of their redundancy and give </w:t>
      </w:r>
      <w:r w:rsidR="00517E35" w:rsidRPr="00022CEE">
        <w:t xml:space="preserve">an explanation of the </w:t>
      </w:r>
      <w:r w:rsidR="00BD765B" w:rsidRPr="00022CEE">
        <w:t xml:space="preserve">payment they will receive. An employee can appeal against the </w:t>
      </w:r>
      <w:r w:rsidR="00501112" w:rsidRPr="00022CEE">
        <w:t>decision</w:t>
      </w:r>
      <w:r w:rsidR="000006A4" w:rsidRPr="00022CEE">
        <w:t xml:space="preserve"> (CIPD, 2018c)</w:t>
      </w:r>
      <w:r w:rsidR="00501112" w:rsidRPr="00022CEE">
        <w:t xml:space="preserve">. </w:t>
      </w:r>
    </w:p>
    <w:p w:rsidR="00BD765B" w:rsidRPr="00022CEE" w:rsidRDefault="00BD765B" w:rsidP="00B10156">
      <w:pPr>
        <w:tabs>
          <w:tab w:val="left" w:pos="5535"/>
        </w:tabs>
        <w:spacing w:after="0"/>
        <w:jc w:val="both"/>
      </w:pPr>
      <w:r w:rsidRPr="00022CEE">
        <w:rPr>
          <w:b/>
          <w:i/>
        </w:rPr>
        <w:t>Suitable alternative employment</w:t>
      </w:r>
      <w:r w:rsidRPr="00022CEE">
        <w:t>: Employers must consider offering suitable alternative work to redundant employees. The law removes statutory payment if the employee refuses the suitable a</w:t>
      </w:r>
      <w:r w:rsidR="00DE67B6" w:rsidRPr="00022CEE">
        <w:t xml:space="preserve">lternative work. </w:t>
      </w:r>
      <w:r w:rsidR="00194D33" w:rsidRPr="00022CEE">
        <w:t>E</w:t>
      </w:r>
      <w:r w:rsidR="00DE67B6" w:rsidRPr="00022CEE">
        <w:t>mployees who ha</w:t>
      </w:r>
      <w:r w:rsidR="00194D33" w:rsidRPr="00022CEE">
        <w:t>ve at least two years service will</w:t>
      </w:r>
      <w:r w:rsidR="00DE67B6" w:rsidRPr="00022CEE">
        <w:t xml:space="preserve"> be given paid time off to look for work during the final notice period</w:t>
      </w:r>
      <w:r w:rsidR="000006A4" w:rsidRPr="00022CEE">
        <w:t xml:space="preserve"> (CIPD, 2018c)</w:t>
      </w:r>
      <w:r w:rsidR="00DE67B6" w:rsidRPr="00022CEE">
        <w:t xml:space="preserve">. </w:t>
      </w:r>
    </w:p>
    <w:p w:rsidR="00DE67B6" w:rsidRPr="00022CEE" w:rsidRDefault="00DE67B6" w:rsidP="00B10156">
      <w:pPr>
        <w:tabs>
          <w:tab w:val="left" w:pos="5535"/>
        </w:tabs>
        <w:spacing w:after="0"/>
        <w:jc w:val="both"/>
      </w:pPr>
      <w:r w:rsidRPr="00022CEE">
        <w:rPr>
          <w:b/>
          <w:i/>
        </w:rPr>
        <w:t>Redundancy payment:</w:t>
      </w:r>
      <w:r w:rsidRPr="00022CEE">
        <w:t xml:space="preserve"> </w:t>
      </w:r>
      <w:r w:rsidR="00202165" w:rsidRPr="00022CEE">
        <w:t>To calculate</w:t>
      </w:r>
      <w:r w:rsidR="00194D33" w:rsidRPr="00022CEE">
        <w:t xml:space="preserve"> this</w:t>
      </w:r>
      <w:r w:rsidR="00202165" w:rsidRPr="00022CEE">
        <w:t>, an emp</w:t>
      </w:r>
      <w:r w:rsidR="00194D33" w:rsidRPr="00022CEE">
        <w:t>loyee should use the following guidance</w:t>
      </w:r>
      <w:r w:rsidR="00202165" w:rsidRPr="00022CEE">
        <w:t xml:space="preserve"> </w:t>
      </w:r>
      <w:sdt>
        <w:sdtPr>
          <w:id w:val="13015116"/>
          <w:citation/>
        </w:sdtPr>
        <w:sdtContent>
          <w:r w:rsidR="00361BC0" w:rsidRPr="00022CEE">
            <w:rPr>
              <w:noProof/>
            </w:rPr>
            <w:fldChar w:fldCharType="begin"/>
          </w:r>
          <w:r w:rsidR="0022041C" w:rsidRPr="00022CEE">
            <w:rPr>
              <w:noProof/>
            </w:rPr>
            <w:instrText xml:space="preserve"> CITATION Doc09 \l 2057 </w:instrText>
          </w:r>
          <w:r w:rsidR="00361BC0" w:rsidRPr="00022CEE">
            <w:rPr>
              <w:noProof/>
            </w:rPr>
            <w:fldChar w:fldCharType="separate"/>
          </w:r>
          <w:r w:rsidR="004763F2" w:rsidRPr="00022CEE">
            <w:rPr>
              <w:noProof/>
            </w:rPr>
            <w:t>(Documents etc, 2009)</w:t>
          </w:r>
          <w:r w:rsidR="00361BC0" w:rsidRPr="00022CEE">
            <w:rPr>
              <w:noProof/>
            </w:rPr>
            <w:fldChar w:fldCharType="end"/>
          </w:r>
        </w:sdtContent>
      </w:sdt>
      <w:r w:rsidR="00B14815" w:rsidRPr="00022CEE">
        <w:t>:</w:t>
      </w:r>
    </w:p>
    <w:p w:rsidR="00022CEE" w:rsidRPr="00022CEE" w:rsidRDefault="00361BC0" w:rsidP="00022CEE">
      <w:pPr>
        <w:tabs>
          <w:tab w:val="left" w:pos="5535"/>
        </w:tabs>
        <w:spacing w:after="0"/>
        <w:jc w:val="both"/>
        <w:rPr>
          <w:sz w:val="28"/>
        </w:rPr>
      </w:pPr>
      <w:r w:rsidRPr="00361BC0">
        <w:rPr>
          <w:noProof/>
          <w:sz w:val="28"/>
          <w:lang w:val="en-US" w:eastAsia="zh-TW"/>
        </w:rPr>
        <w:pict>
          <v:shape id="_x0000_s1034" type="#_x0000_t202" style="position:absolute;left:0;text-align:left;margin-left:93.05pt;margin-top:1.55pt;width:265.45pt;height:104.25pt;z-index:251673088;mso-width-relative:margin;mso-height-relative:margin">
            <v:textbox style="mso-next-textbox:#_x0000_s1034">
              <w:txbxContent>
                <w:p w:rsidR="00022CEE" w:rsidRPr="00022CEE" w:rsidRDefault="00022CEE" w:rsidP="00022CEE">
                  <w:pPr>
                    <w:numPr>
                      <w:ilvl w:val="0"/>
                      <w:numId w:val="8"/>
                    </w:numPr>
                    <w:spacing w:after="0"/>
                  </w:pPr>
                  <w:r w:rsidRPr="00022CEE">
                    <w:t>0.5 week’s pay for each under 21 years old</w:t>
                  </w:r>
                </w:p>
                <w:p w:rsidR="00022CEE" w:rsidRPr="00022CEE" w:rsidRDefault="00022CEE" w:rsidP="00022CEE">
                  <w:pPr>
                    <w:numPr>
                      <w:ilvl w:val="0"/>
                      <w:numId w:val="8"/>
                    </w:numPr>
                    <w:spacing w:after="0"/>
                  </w:pPr>
                  <w:r w:rsidRPr="00022CEE">
                    <w:t>1 weeks’ pay for each year when the employee was between 22 and 40</w:t>
                  </w:r>
                </w:p>
                <w:p w:rsidR="00022CEE" w:rsidRPr="00022CEE" w:rsidRDefault="00022CEE" w:rsidP="00022CEE">
                  <w:pPr>
                    <w:numPr>
                      <w:ilvl w:val="0"/>
                      <w:numId w:val="8"/>
                    </w:numPr>
                    <w:spacing w:after="0"/>
                  </w:pPr>
                  <w:r w:rsidRPr="00022CEE">
                    <w:t xml:space="preserve">1.5 week’s pay for each year of employment between 41 and 64. </w:t>
                  </w:r>
                </w:p>
                <w:p w:rsidR="00022CEE" w:rsidRPr="00022CEE" w:rsidRDefault="00022CEE" w:rsidP="00022CEE">
                  <w:pPr>
                    <w:numPr>
                      <w:ilvl w:val="0"/>
                      <w:numId w:val="8"/>
                    </w:numPr>
                    <w:spacing w:after="0"/>
                  </w:pPr>
                  <w:r w:rsidRPr="00022CEE">
                    <w:t xml:space="preserve">Plus Notice Pay </w:t>
                  </w:r>
                </w:p>
                <w:p w:rsidR="00022CEE" w:rsidRDefault="00022CEE" w:rsidP="00022CEE">
                  <w:pPr>
                    <w:spacing w:after="0"/>
                  </w:pPr>
                </w:p>
              </w:txbxContent>
            </v:textbox>
          </v:shape>
        </w:pict>
      </w:r>
    </w:p>
    <w:p w:rsidR="00022CEE" w:rsidRPr="00022CEE" w:rsidRDefault="00022CEE" w:rsidP="00022CEE">
      <w:pPr>
        <w:tabs>
          <w:tab w:val="left" w:pos="5535"/>
        </w:tabs>
        <w:spacing w:after="0"/>
        <w:jc w:val="both"/>
        <w:rPr>
          <w:sz w:val="28"/>
        </w:rPr>
      </w:pPr>
    </w:p>
    <w:p w:rsidR="00022CEE" w:rsidRPr="00022CEE" w:rsidRDefault="00022CEE" w:rsidP="00022CEE">
      <w:pPr>
        <w:tabs>
          <w:tab w:val="left" w:pos="5535"/>
        </w:tabs>
        <w:spacing w:after="0"/>
        <w:jc w:val="both"/>
        <w:rPr>
          <w:sz w:val="28"/>
        </w:rPr>
      </w:pPr>
    </w:p>
    <w:p w:rsidR="00022CEE" w:rsidRPr="00022CEE" w:rsidRDefault="00022CEE" w:rsidP="00022CEE">
      <w:pPr>
        <w:tabs>
          <w:tab w:val="left" w:pos="5535"/>
        </w:tabs>
        <w:spacing w:after="0"/>
        <w:jc w:val="both"/>
        <w:rPr>
          <w:sz w:val="28"/>
        </w:rPr>
      </w:pPr>
    </w:p>
    <w:p w:rsidR="00022CEE" w:rsidRPr="00022CEE" w:rsidRDefault="00022CEE" w:rsidP="00022CEE">
      <w:pPr>
        <w:tabs>
          <w:tab w:val="left" w:pos="5535"/>
        </w:tabs>
        <w:spacing w:after="0"/>
        <w:jc w:val="both"/>
        <w:rPr>
          <w:sz w:val="28"/>
        </w:rPr>
      </w:pPr>
    </w:p>
    <w:p w:rsidR="00022CEE" w:rsidRPr="00022CEE" w:rsidRDefault="00022CEE" w:rsidP="00022CEE">
      <w:pPr>
        <w:tabs>
          <w:tab w:val="left" w:pos="5535"/>
        </w:tabs>
        <w:spacing w:after="0"/>
        <w:jc w:val="both"/>
        <w:rPr>
          <w:sz w:val="28"/>
        </w:rPr>
      </w:pPr>
    </w:p>
    <w:p w:rsidR="00022CEE" w:rsidRPr="00022CEE" w:rsidRDefault="00022CEE" w:rsidP="00B10156">
      <w:pPr>
        <w:tabs>
          <w:tab w:val="left" w:pos="5535"/>
        </w:tabs>
        <w:spacing w:after="0"/>
        <w:jc w:val="both"/>
        <w:rPr>
          <w:b/>
          <w:i/>
          <w:sz w:val="28"/>
        </w:rPr>
      </w:pPr>
    </w:p>
    <w:p w:rsidR="00202165" w:rsidRPr="00022CEE" w:rsidRDefault="00202165" w:rsidP="00B10156">
      <w:pPr>
        <w:tabs>
          <w:tab w:val="left" w:pos="5535"/>
        </w:tabs>
        <w:spacing w:after="0"/>
        <w:jc w:val="both"/>
      </w:pPr>
      <w:r w:rsidRPr="00022CEE">
        <w:rPr>
          <w:b/>
          <w:i/>
        </w:rPr>
        <w:t>Counselling and Support:</w:t>
      </w:r>
      <w:r w:rsidRPr="00022CEE">
        <w:t xml:space="preserve"> Outplacement advice should be offered to employees that are leaving to maintain morale and help them find employment</w:t>
      </w:r>
      <w:r w:rsidR="000006A4" w:rsidRPr="00022CEE">
        <w:t xml:space="preserve"> (CIPD, 2018c)</w:t>
      </w:r>
      <w:r w:rsidRPr="00022CEE">
        <w:t xml:space="preserve">. </w:t>
      </w:r>
    </w:p>
    <w:p w:rsidR="00100698" w:rsidRPr="00022CEE" w:rsidRDefault="00100698" w:rsidP="00100698">
      <w:pPr>
        <w:tabs>
          <w:tab w:val="left" w:pos="5535"/>
        </w:tabs>
        <w:spacing w:after="0"/>
        <w:jc w:val="both"/>
      </w:pPr>
    </w:p>
    <w:p w:rsidR="00715B8E" w:rsidRPr="00022CEE" w:rsidRDefault="00BE7EAF" w:rsidP="00100698">
      <w:pPr>
        <w:tabs>
          <w:tab w:val="left" w:pos="5535"/>
        </w:tabs>
        <w:spacing w:after="0"/>
        <w:jc w:val="both"/>
      </w:pPr>
      <w:r w:rsidRPr="00022CEE">
        <w:t>TUPE regulations apply if a business or part of a business moves to a new owner or merges with another busines</w:t>
      </w:r>
      <w:r w:rsidR="0022041C" w:rsidRPr="00022CEE">
        <w:t>s to make a brand new employer</w:t>
      </w:r>
      <w:r w:rsidR="000006A4" w:rsidRPr="00022CEE">
        <w:t xml:space="preserve"> (ACAS, 2019c)</w:t>
      </w:r>
      <w:r w:rsidR="00761A64" w:rsidRPr="00022CEE">
        <w:t xml:space="preserve">. </w:t>
      </w:r>
      <w:r w:rsidR="0025025F" w:rsidRPr="00022CEE">
        <w:t>W</w:t>
      </w:r>
      <w:r w:rsidR="001A5B4B" w:rsidRPr="00022CEE">
        <w:t>hen TUPE applies, the employees of the outgoing employer automatically become employees of the incoming employer at the point of transfer. They carry wit</w:t>
      </w:r>
      <w:r w:rsidR="0022041C" w:rsidRPr="00022CEE">
        <w:t>h them their continuous service</w:t>
      </w:r>
      <w:r w:rsidR="001A5B4B" w:rsidRPr="00022CEE">
        <w:t xml:space="preserve"> and ter</w:t>
      </w:r>
      <w:r w:rsidR="0021050B" w:rsidRPr="00022CEE">
        <w:t xml:space="preserve">ms and conditions of employment </w:t>
      </w:r>
      <w:r w:rsidR="000006A4" w:rsidRPr="00022CEE">
        <w:t>(ACAS, 2019c).</w:t>
      </w:r>
    </w:p>
    <w:p w:rsidR="00100698" w:rsidRPr="00022CEE" w:rsidRDefault="00100698" w:rsidP="00100698">
      <w:pPr>
        <w:tabs>
          <w:tab w:val="left" w:pos="5535"/>
        </w:tabs>
        <w:spacing w:after="0"/>
        <w:jc w:val="both"/>
      </w:pPr>
    </w:p>
    <w:p w:rsidR="00EF64BB" w:rsidRPr="00022CEE" w:rsidRDefault="001A5B4B" w:rsidP="00FC66AC">
      <w:pPr>
        <w:tabs>
          <w:tab w:val="left" w:pos="5535"/>
        </w:tabs>
        <w:jc w:val="both"/>
      </w:pPr>
      <w:r w:rsidRPr="00022CEE">
        <w:t>The outgoing employer must provide</w:t>
      </w:r>
      <w:r w:rsidR="003E1FDD" w:rsidRPr="00022CEE">
        <w:t xml:space="preserve"> the following </w:t>
      </w:r>
      <w:r w:rsidRPr="00022CEE">
        <w:t xml:space="preserve">information </w:t>
      </w:r>
      <w:r w:rsidR="00EF64BB" w:rsidRPr="00022CEE">
        <w:t xml:space="preserve">not less than 28 days before the transfer </w:t>
      </w:r>
      <w:r w:rsidRPr="00022CEE">
        <w:t xml:space="preserve">about </w:t>
      </w:r>
      <w:r w:rsidR="00EF64BB" w:rsidRPr="00022CEE">
        <w:t xml:space="preserve">the </w:t>
      </w:r>
      <w:r w:rsidRPr="00022CEE">
        <w:t>transferring empl</w:t>
      </w:r>
      <w:r w:rsidR="003E1FDD" w:rsidRPr="00022CEE">
        <w:t>oyees to the incoming employer</w:t>
      </w:r>
      <w:r w:rsidR="000006A4" w:rsidRPr="00022CEE">
        <w:t xml:space="preserve"> (ACAS, 2019c)</w:t>
      </w:r>
      <w:r w:rsidR="003E1FDD" w:rsidRPr="00022CEE">
        <w:t>:</w:t>
      </w:r>
      <w:r w:rsidR="00FC66AC">
        <w:t xml:space="preserve"> </w:t>
      </w:r>
      <w:r w:rsidR="007032E7" w:rsidRPr="00022CEE">
        <w:t>T</w:t>
      </w:r>
      <w:r w:rsidRPr="00022CEE">
        <w:t>he id</w:t>
      </w:r>
      <w:r w:rsidR="00FC66AC">
        <w:t>entity and age of the employees, i</w:t>
      </w:r>
      <w:r w:rsidRPr="00022CEE">
        <w:t>nformation con</w:t>
      </w:r>
      <w:r w:rsidR="00FC66AC">
        <w:t>tained in the written statement, d</w:t>
      </w:r>
      <w:r w:rsidR="00497860" w:rsidRPr="00022CEE">
        <w:t xml:space="preserve">etails of </w:t>
      </w:r>
      <w:r w:rsidRPr="00022CEE">
        <w:lastRenderedPageBreak/>
        <w:t>disciplinary action</w:t>
      </w:r>
      <w:r w:rsidR="00497860" w:rsidRPr="00022CEE">
        <w:t>, grievances o</w:t>
      </w:r>
      <w:r w:rsidR="00FC66AC">
        <w:t>r legal action in last 2 years and i</w:t>
      </w:r>
      <w:r w:rsidRPr="00022CEE">
        <w:t xml:space="preserve">nformation regarding any collective agreements. </w:t>
      </w:r>
    </w:p>
    <w:p w:rsidR="00497860" w:rsidRPr="00022CEE" w:rsidRDefault="001A5B4B" w:rsidP="003E1FDD">
      <w:pPr>
        <w:tabs>
          <w:tab w:val="left" w:pos="5535"/>
        </w:tabs>
        <w:jc w:val="both"/>
      </w:pPr>
      <w:r w:rsidRPr="00022CEE">
        <w:t>Employers must inform/</w:t>
      </w:r>
      <w:r w:rsidR="00497860" w:rsidRPr="00022CEE">
        <w:t>consult with employees through</w:t>
      </w:r>
      <w:r w:rsidRPr="00022CEE">
        <w:t xml:space="preserve"> representatives </w:t>
      </w:r>
      <w:r w:rsidR="00497860" w:rsidRPr="00022CEE">
        <w:t xml:space="preserve">such as </w:t>
      </w:r>
      <w:r w:rsidRPr="00022CEE">
        <w:t>trade union</w:t>
      </w:r>
      <w:r w:rsidR="007032E7" w:rsidRPr="00022CEE">
        <w:t>s</w:t>
      </w:r>
      <w:r w:rsidRPr="00022CEE">
        <w:t xml:space="preserve"> or, elected employee representatives.</w:t>
      </w:r>
      <w:r w:rsidR="00497860" w:rsidRPr="00022CEE">
        <w:t xml:space="preserve"> B</w:t>
      </w:r>
      <w:r w:rsidR="007032E7" w:rsidRPr="00022CEE">
        <w:t>elow 10 employees, the employer</w:t>
      </w:r>
      <w:r w:rsidR="00497860" w:rsidRPr="00022CEE">
        <w:t xml:space="preserve"> must co</w:t>
      </w:r>
      <w:r w:rsidR="003E1FDD" w:rsidRPr="00022CEE">
        <w:t xml:space="preserve">nsult with employees themselves. Failure to inform and consult will result in 13 weeks pay per affected employee. </w:t>
      </w:r>
      <w:r w:rsidRPr="00022CEE">
        <w:t xml:space="preserve">The information must </w:t>
      </w:r>
      <w:r w:rsidR="003E1FDD" w:rsidRPr="00022CEE">
        <w:t>be given in writing and include, t</w:t>
      </w:r>
      <w:r w:rsidR="00497860" w:rsidRPr="00022CEE">
        <w:t>hat the transfer is taking place</w:t>
      </w:r>
      <w:r w:rsidR="003E1FDD" w:rsidRPr="00022CEE">
        <w:t>, t</w:t>
      </w:r>
      <w:r w:rsidR="00497860" w:rsidRPr="00022CEE">
        <w:t>he reason for the transfer and when it is expected</w:t>
      </w:r>
      <w:r w:rsidR="003E1FDD" w:rsidRPr="00022CEE">
        <w:t>, t</w:t>
      </w:r>
      <w:r w:rsidR="00497860" w:rsidRPr="00022CEE">
        <w:t>he legal, social and economi</w:t>
      </w:r>
      <w:r w:rsidR="003E1FDD" w:rsidRPr="00022CEE">
        <w:t>c implications for the employee and t</w:t>
      </w:r>
      <w:r w:rsidR="00497860" w:rsidRPr="00022CEE">
        <w:t>he measures that are envisaged</w:t>
      </w:r>
      <w:r w:rsidR="000006A4" w:rsidRPr="00022CEE">
        <w:t xml:space="preserve"> (ACAS, 2019c)</w:t>
      </w:r>
      <w:r w:rsidR="003E1FDD" w:rsidRPr="00022CEE">
        <w:t xml:space="preserve">. </w:t>
      </w:r>
    </w:p>
    <w:p w:rsidR="003E1FDD" w:rsidRPr="00022CEE" w:rsidRDefault="007032E7" w:rsidP="009F6C19">
      <w:pPr>
        <w:tabs>
          <w:tab w:val="left" w:pos="5535"/>
        </w:tabs>
        <w:jc w:val="both"/>
      </w:pPr>
      <w:r w:rsidRPr="00022CEE">
        <w:t xml:space="preserve">There are occasions where employers will be unable to prevent redundancies and dismissals during transfers. </w:t>
      </w:r>
      <w:r w:rsidR="001A5B4B" w:rsidRPr="00022CEE">
        <w:t>If an employee is dismissed either before or after a transfer and the reason for the dismissal is the transfer, it will be automatically unfair.</w:t>
      </w:r>
      <w:r w:rsidR="003E1FDD" w:rsidRPr="00022CEE">
        <w:t xml:space="preserve"> </w:t>
      </w:r>
      <w:r w:rsidR="001A5B4B" w:rsidRPr="00022CEE">
        <w:t>Employees who believe that their terms and conditions have been changed have the right to claim </w:t>
      </w:r>
      <w:r w:rsidR="001A5B4B" w:rsidRPr="00022CEE">
        <w:rPr>
          <w:bCs/>
        </w:rPr>
        <w:t>constructive unfair dismissal</w:t>
      </w:r>
      <w:r w:rsidR="001A5B4B" w:rsidRPr="00022CEE">
        <w:t xml:space="preserve">. Where </w:t>
      </w:r>
      <w:r w:rsidR="00A1326A" w:rsidRPr="00022CEE">
        <w:t>redundancy occurs</w:t>
      </w:r>
      <w:r w:rsidR="001A5B4B" w:rsidRPr="00022CEE">
        <w:t xml:space="preserve">, employers must consult with </w:t>
      </w:r>
      <w:r w:rsidR="00855909" w:rsidRPr="00022CEE">
        <w:t xml:space="preserve">the </w:t>
      </w:r>
      <w:r w:rsidR="001A5B4B" w:rsidRPr="00022CEE">
        <w:t>affected employees and through representatives</w:t>
      </w:r>
      <w:r w:rsidR="000006A4" w:rsidRPr="00022CEE">
        <w:t xml:space="preserve"> (ACAS, 2019c)</w:t>
      </w:r>
      <w:r w:rsidR="001A5B4B" w:rsidRPr="00022CEE">
        <w:t>.</w:t>
      </w:r>
    </w:p>
    <w:p w:rsidR="00EF64BB" w:rsidRDefault="00EF64BB" w:rsidP="00EF64BB">
      <w:pPr>
        <w:tabs>
          <w:tab w:val="left" w:pos="7825"/>
        </w:tabs>
        <w:jc w:val="both"/>
      </w:pPr>
    </w:p>
    <w:p w:rsidR="00EF64BB" w:rsidRDefault="00EF64BB" w:rsidP="009F6C19">
      <w:pPr>
        <w:tabs>
          <w:tab w:val="left" w:pos="5535"/>
        </w:tabs>
        <w:jc w:val="both"/>
      </w:pPr>
    </w:p>
    <w:p w:rsidR="00517E35" w:rsidRDefault="00517E35" w:rsidP="009F6C19">
      <w:pPr>
        <w:tabs>
          <w:tab w:val="left" w:pos="5535"/>
        </w:tabs>
        <w:jc w:val="both"/>
      </w:pPr>
    </w:p>
    <w:p w:rsidR="00B54A5A" w:rsidRDefault="00B54A5A" w:rsidP="009F6C19">
      <w:pPr>
        <w:tabs>
          <w:tab w:val="left" w:pos="5535"/>
        </w:tabs>
        <w:jc w:val="both"/>
      </w:pPr>
    </w:p>
    <w:p w:rsidR="00B54A5A" w:rsidRDefault="00B54A5A" w:rsidP="009F6C19">
      <w:pPr>
        <w:tabs>
          <w:tab w:val="left" w:pos="5535"/>
        </w:tabs>
        <w:jc w:val="both"/>
      </w:pPr>
    </w:p>
    <w:p w:rsidR="00B54A5A" w:rsidRDefault="00B54A5A" w:rsidP="009F6C19">
      <w:pPr>
        <w:tabs>
          <w:tab w:val="left" w:pos="5535"/>
        </w:tabs>
        <w:jc w:val="both"/>
      </w:pPr>
    </w:p>
    <w:p w:rsidR="005A24C0" w:rsidRDefault="005A24C0" w:rsidP="009F6C19">
      <w:pPr>
        <w:tabs>
          <w:tab w:val="left" w:pos="5535"/>
        </w:tabs>
        <w:jc w:val="both"/>
      </w:pPr>
    </w:p>
    <w:p w:rsidR="005A24C0" w:rsidRDefault="005A24C0" w:rsidP="009F6C19">
      <w:pPr>
        <w:tabs>
          <w:tab w:val="left" w:pos="5535"/>
        </w:tabs>
        <w:jc w:val="both"/>
      </w:pPr>
    </w:p>
    <w:p w:rsidR="005A24C0" w:rsidRDefault="005A24C0" w:rsidP="009F6C19">
      <w:pPr>
        <w:tabs>
          <w:tab w:val="left" w:pos="5535"/>
        </w:tabs>
        <w:jc w:val="both"/>
      </w:pPr>
    </w:p>
    <w:p w:rsidR="005A24C0" w:rsidRDefault="005A24C0" w:rsidP="009F6C19">
      <w:pPr>
        <w:tabs>
          <w:tab w:val="left" w:pos="5535"/>
        </w:tabs>
        <w:jc w:val="both"/>
      </w:pPr>
    </w:p>
    <w:p w:rsidR="005A24C0" w:rsidRDefault="005A24C0" w:rsidP="009F6C19">
      <w:pPr>
        <w:tabs>
          <w:tab w:val="left" w:pos="5535"/>
        </w:tabs>
        <w:jc w:val="both"/>
      </w:pPr>
    </w:p>
    <w:p w:rsidR="005A24C0" w:rsidRDefault="005A24C0" w:rsidP="009F6C19">
      <w:pPr>
        <w:tabs>
          <w:tab w:val="left" w:pos="5535"/>
        </w:tabs>
        <w:jc w:val="both"/>
      </w:pPr>
    </w:p>
    <w:p w:rsidR="00100698" w:rsidRDefault="00100698" w:rsidP="009F6C19">
      <w:pPr>
        <w:tabs>
          <w:tab w:val="left" w:pos="5535"/>
        </w:tabs>
        <w:jc w:val="both"/>
      </w:pPr>
    </w:p>
    <w:p w:rsidR="00100698" w:rsidRDefault="00100698" w:rsidP="009F6C19">
      <w:pPr>
        <w:tabs>
          <w:tab w:val="left" w:pos="5535"/>
        </w:tabs>
        <w:jc w:val="both"/>
      </w:pPr>
    </w:p>
    <w:p w:rsidR="00100698" w:rsidRDefault="00100698" w:rsidP="009F6C19">
      <w:pPr>
        <w:tabs>
          <w:tab w:val="left" w:pos="5535"/>
        </w:tabs>
        <w:jc w:val="both"/>
      </w:pPr>
    </w:p>
    <w:p w:rsidR="00493666" w:rsidRDefault="00493666" w:rsidP="009F6C19">
      <w:pPr>
        <w:tabs>
          <w:tab w:val="left" w:pos="5535"/>
        </w:tabs>
        <w:jc w:val="both"/>
      </w:pPr>
    </w:p>
    <w:p w:rsidR="00A8066C" w:rsidRDefault="00A8066C" w:rsidP="009F6C19">
      <w:pPr>
        <w:tabs>
          <w:tab w:val="left" w:pos="5535"/>
        </w:tabs>
        <w:jc w:val="both"/>
      </w:pPr>
    </w:p>
    <w:p w:rsidR="00485313" w:rsidRDefault="00485313" w:rsidP="009F6C19">
      <w:pPr>
        <w:tabs>
          <w:tab w:val="left" w:pos="5535"/>
        </w:tabs>
        <w:jc w:val="both"/>
        <w:rPr>
          <w:b/>
          <w:u w:val="single"/>
        </w:rPr>
      </w:pPr>
      <w:r>
        <w:rPr>
          <w:b/>
          <w:u w:val="single"/>
        </w:rPr>
        <w:lastRenderedPageBreak/>
        <w:t xml:space="preserve">Task 4 </w:t>
      </w:r>
    </w:p>
    <w:p w:rsidR="00DB2C8B" w:rsidRDefault="00DB2C8B" w:rsidP="00DB2C8B">
      <w:pPr>
        <w:tabs>
          <w:tab w:val="left" w:pos="5535"/>
        </w:tabs>
        <w:jc w:val="both"/>
      </w:pPr>
      <w:r w:rsidRPr="00DB2C8B">
        <w:t xml:space="preserve">This task will summarise the major statutory rights employees have in relation to pay, holidays and working time and the major maternity, paternity and other family-friendly employment rights. </w:t>
      </w:r>
    </w:p>
    <w:p w:rsidR="00DB2C8B" w:rsidRPr="00DB2C8B" w:rsidRDefault="00361BC0" w:rsidP="00DB2C8B">
      <w:pPr>
        <w:tabs>
          <w:tab w:val="left" w:pos="5535"/>
        </w:tabs>
        <w:jc w:val="both"/>
      </w:pPr>
      <w:r w:rsidRPr="00361BC0">
        <w:rPr>
          <w:noProof/>
          <w:lang w:val="en-US" w:eastAsia="zh-TW"/>
        </w:rPr>
        <w:pict>
          <v:shape id="_x0000_s1026" type="#_x0000_t202" style="position:absolute;left:0;text-align:left;margin-left:-7.55pt;margin-top:8.05pt;width:489.05pt;height:132pt;z-index:251662336;mso-width-relative:margin;mso-height-relative:margin">
            <v:textbox style="mso-next-textbox:#_x0000_s1026">
              <w:txbxContent>
                <w:p w:rsidR="00CE579E" w:rsidRPr="004E2358" w:rsidRDefault="00CE579E" w:rsidP="00ED452E">
                  <w:pPr>
                    <w:jc w:val="both"/>
                  </w:pPr>
                  <w:r w:rsidRPr="004E2358">
                    <w:t xml:space="preserve">According </w:t>
                  </w:r>
                  <w:r w:rsidRPr="005B3BB2">
                    <w:t>to CIPD (2019), a worker</w:t>
                  </w:r>
                  <w:r w:rsidRPr="004E2358">
                    <w:t xml:space="preserve"> includes anyone who has entered int</w:t>
                  </w:r>
                  <w:r>
                    <w:t>o or works</w:t>
                  </w:r>
                  <w:r w:rsidRPr="004E2358">
                    <w:t xml:space="preserve"> under, a contract of employment and any other contract, whether express or implied whereby the individual undertakes to do or perform personably any work or services for another party.</w:t>
                  </w:r>
                </w:p>
                <w:p w:rsidR="00CE579E" w:rsidRDefault="00CE579E" w:rsidP="00ED452E">
                  <w:pPr>
                    <w:jc w:val="both"/>
                  </w:pPr>
                  <w:r w:rsidRPr="004E2358">
                    <w:t>Work can be defined as “a period when the worker is working, at the employer’s disposal and carrying out activities or duties in accordance with usual practice. It is a period when the worker is receiving relevant training and any other period that is to be treated as workin</w:t>
                  </w:r>
                  <w:r w:rsidR="00617D36">
                    <w:t xml:space="preserve">g time within the regulations” (CIPD, 2019). </w:t>
                  </w:r>
                </w:p>
              </w:txbxContent>
            </v:textbox>
          </v:shape>
        </w:pict>
      </w:r>
    </w:p>
    <w:p w:rsidR="00DB2C8B" w:rsidRPr="00DB2C8B" w:rsidRDefault="00DB2C8B" w:rsidP="009F6C19">
      <w:pPr>
        <w:tabs>
          <w:tab w:val="left" w:pos="5535"/>
        </w:tabs>
        <w:jc w:val="both"/>
      </w:pPr>
    </w:p>
    <w:p w:rsidR="00DB2C8B" w:rsidRDefault="00DB2C8B" w:rsidP="009F6C19">
      <w:pPr>
        <w:tabs>
          <w:tab w:val="left" w:pos="5535"/>
        </w:tabs>
        <w:jc w:val="both"/>
      </w:pPr>
    </w:p>
    <w:p w:rsidR="004E2358" w:rsidRDefault="004E2358" w:rsidP="004E2358">
      <w:pPr>
        <w:tabs>
          <w:tab w:val="left" w:pos="5535"/>
        </w:tabs>
        <w:spacing w:after="0"/>
        <w:jc w:val="both"/>
      </w:pPr>
    </w:p>
    <w:p w:rsidR="004E2358" w:rsidRDefault="004E2358" w:rsidP="004E2358">
      <w:pPr>
        <w:tabs>
          <w:tab w:val="left" w:pos="5535"/>
        </w:tabs>
        <w:spacing w:after="0"/>
        <w:jc w:val="both"/>
      </w:pPr>
    </w:p>
    <w:p w:rsidR="004E2358" w:rsidRDefault="004E2358" w:rsidP="004E2358">
      <w:pPr>
        <w:tabs>
          <w:tab w:val="left" w:pos="5535"/>
        </w:tabs>
        <w:spacing w:after="0"/>
        <w:jc w:val="both"/>
      </w:pPr>
    </w:p>
    <w:p w:rsidR="004E2358" w:rsidRDefault="004E2358" w:rsidP="004E2358">
      <w:pPr>
        <w:tabs>
          <w:tab w:val="left" w:pos="5535"/>
        </w:tabs>
        <w:spacing w:after="0"/>
        <w:jc w:val="both"/>
      </w:pPr>
    </w:p>
    <w:p w:rsidR="004E2358" w:rsidRDefault="004E2358" w:rsidP="004E2358">
      <w:pPr>
        <w:tabs>
          <w:tab w:val="left" w:pos="5535"/>
        </w:tabs>
        <w:spacing w:after="0"/>
        <w:jc w:val="both"/>
      </w:pPr>
    </w:p>
    <w:p w:rsidR="00485313" w:rsidRPr="004E2358" w:rsidRDefault="00485313" w:rsidP="004E2358">
      <w:pPr>
        <w:tabs>
          <w:tab w:val="left" w:pos="5535"/>
        </w:tabs>
        <w:spacing w:after="0"/>
        <w:jc w:val="both"/>
        <w:rPr>
          <w:b/>
          <w:i/>
          <w:u w:val="single"/>
        </w:rPr>
      </w:pPr>
      <w:r w:rsidRPr="004E2358">
        <w:rPr>
          <w:b/>
          <w:i/>
          <w:u w:val="single"/>
        </w:rPr>
        <w:t>Working Time</w:t>
      </w:r>
    </w:p>
    <w:p w:rsidR="006F7B02" w:rsidRDefault="00A8066C" w:rsidP="00A32EC0">
      <w:pPr>
        <w:tabs>
          <w:tab w:val="left" w:pos="5535"/>
        </w:tabs>
        <w:jc w:val="both"/>
      </w:pPr>
      <w:r>
        <w:rPr>
          <w:noProof/>
          <w:lang w:eastAsia="en-GB"/>
        </w:rPr>
        <w:drawing>
          <wp:anchor distT="0" distB="0" distL="114300" distR="114300" simplePos="0" relativeHeight="251646464" behindDoc="0" locked="0" layoutInCell="1" allowOverlap="1">
            <wp:simplePos x="0" y="0"/>
            <wp:positionH relativeFrom="margin">
              <wp:posOffset>3009900</wp:posOffset>
            </wp:positionH>
            <wp:positionV relativeFrom="margin">
              <wp:posOffset>3657600</wp:posOffset>
            </wp:positionV>
            <wp:extent cx="2886075" cy="2800350"/>
            <wp:effectExtent l="19050" t="0" r="9525" b="0"/>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anchor>
        </w:drawing>
      </w:r>
      <w:r w:rsidR="00C5370A">
        <w:t>A</w:t>
      </w:r>
      <w:r w:rsidR="0026633F">
        <w:t xml:space="preserve"> worker </w:t>
      </w:r>
      <w:r w:rsidR="00C5370A">
        <w:t xml:space="preserve">is </w:t>
      </w:r>
      <w:r w:rsidR="006F7B02">
        <w:t>entitled to 28 days</w:t>
      </w:r>
      <w:r w:rsidR="0026633F">
        <w:t xml:space="preserve"> paid </w:t>
      </w:r>
      <w:r w:rsidR="006F7B02">
        <w:t>annual leave, which includes</w:t>
      </w:r>
      <w:r w:rsidR="0026633F">
        <w:t xml:space="preserve"> eight public holidays</w:t>
      </w:r>
      <w:r w:rsidR="006F7B02">
        <w:t xml:space="preserve">. The number of hours worked </w:t>
      </w:r>
      <w:r w:rsidR="0026633F">
        <w:t>including overtime must not exceed an average of 48 hours per week o</w:t>
      </w:r>
      <w:r w:rsidR="007E4F07">
        <w:t xml:space="preserve">ver a 17 week period. A worker </w:t>
      </w:r>
      <w:r w:rsidR="0026633F">
        <w:t>can</w:t>
      </w:r>
      <w:r w:rsidR="007E4F07">
        <w:t xml:space="preserve"> work more if they consent to it</w:t>
      </w:r>
      <w:r w:rsidR="0026633F">
        <w:t xml:space="preserve">, as long as they work less than 48 hours in another week. All </w:t>
      </w:r>
      <w:r w:rsidR="00521BFF">
        <w:t xml:space="preserve">adult </w:t>
      </w:r>
      <w:r w:rsidR="0026633F">
        <w:t xml:space="preserve">workers are entitled to at least 11 consecutive hours rest in </w:t>
      </w:r>
      <w:r w:rsidR="00521BFF">
        <w:t>24 hour period</w:t>
      </w:r>
      <w:r w:rsidR="007E4F07">
        <w:t xml:space="preserve"> whereas for young workers it’s 12 hours</w:t>
      </w:r>
      <w:r w:rsidR="00521BFF">
        <w:t>. A worker is entitled to at least 24 hours uninterrupted rest in every seven day period. The weekly rest period can be averaged over a period of 14 days. The length of time allowed for a break must be at least 20 minutes for</w:t>
      </w:r>
      <w:r w:rsidR="006F7B02">
        <w:t xml:space="preserve"> work </w:t>
      </w:r>
      <w:r w:rsidR="0032748D">
        <w:t xml:space="preserve">over </w:t>
      </w:r>
      <w:r w:rsidR="006F7B02">
        <w:t>six hours</w:t>
      </w:r>
      <w:r w:rsidR="00566E12">
        <w:t xml:space="preserve"> for all adults and </w:t>
      </w:r>
      <w:r w:rsidR="00521BFF">
        <w:t xml:space="preserve">30 minutes </w:t>
      </w:r>
      <w:r w:rsidR="00566E12">
        <w:t xml:space="preserve">for young adults who have done </w:t>
      </w:r>
      <w:r w:rsidR="00C3092E">
        <w:t xml:space="preserve">4 ½ </w:t>
      </w:r>
      <w:r w:rsidR="00521BFF">
        <w:t>hours</w:t>
      </w:r>
      <w:r w:rsidR="00B85655">
        <w:t xml:space="preserve"> (Daniels, 2019c</w:t>
      </w:r>
      <w:r w:rsidR="0000517B">
        <w:t xml:space="preserve"> p. 86-110</w:t>
      </w:r>
      <w:r w:rsidR="00B85655">
        <w:t>)</w:t>
      </w:r>
      <w:r w:rsidR="00521BFF">
        <w:t xml:space="preserve">. </w:t>
      </w:r>
    </w:p>
    <w:p w:rsidR="00A05623" w:rsidRPr="006F7B02" w:rsidRDefault="00A05623" w:rsidP="00A32EC0">
      <w:pPr>
        <w:tabs>
          <w:tab w:val="left" w:pos="5535"/>
        </w:tabs>
        <w:jc w:val="both"/>
        <w:rPr>
          <w:b/>
          <w:i/>
          <w:u w:val="single"/>
        </w:rPr>
      </w:pPr>
      <w:r w:rsidRPr="006F7B02">
        <w:rPr>
          <w:b/>
          <w:i/>
          <w:u w:val="single"/>
        </w:rPr>
        <w:t xml:space="preserve">Payment of wages </w:t>
      </w:r>
    </w:p>
    <w:p w:rsidR="00521BFF" w:rsidRDefault="00A32EC0" w:rsidP="00A32EC0">
      <w:pPr>
        <w:jc w:val="both"/>
      </w:pPr>
      <w:r>
        <w:t>W</w:t>
      </w:r>
      <w:r w:rsidR="00A05623">
        <w:t>ages can be defined as “any sum payable to a worker in connection with work done during employment”</w:t>
      </w:r>
      <w:sdt>
        <w:sdtPr>
          <w:id w:val="4205043"/>
          <w:citation/>
        </w:sdtPr>
        <w:sdtContent>
          <w:r w:rsidR="00361BC0">
            <w:rPr>
              <w:noProof/>
            </w:rPr>
            <w:fldChar w:fldCharType="begin"/>
          </w:r>
          <w:r w:rsidR="002838D2">
            <w:rPr>
              <w:noProof/>
            </w:rPr>
            <w:instrText xml:space="preserve"> CITATION Gov00 \l 2057 </w:instrText>
          </w:r>
          <w:r w:rsidR="00361BC0">
            <w:rPr>
              <w:noProof/>
            </w:rPr>
            <w:fldChar w:fldCharType="separate"/>
          </w:r>
          <w:r w:rsidR="004763F2">
            <w:rPr>
              <w:noProof/>
            </w:rPr>
            <w:t xml:space="preserve"> </w:t>
          </w:r>
          <w:r w:rsidR="004763F2" w:rsidRPr="004763F2">
            <w:rPr>
              <w:noProof/>
            </w:rPr>
            <w:t>(Government Legislation, 2000)</w:t>
          </w:r>
          <w:r w:rsidR="00361BC0">
            <w:rPr>
              <w:noProof/>
            </w:rPr>
            <w:fldChar w:fldCharType="end"/>
          </w:r>
        </w:sdtContent>
      </w:sdt>
      <w:r w:rsidR="00A05623">
        <w:t xml:space="preserve">. </w:t>
      </w:r>
      <w:r w:rsidR="00D132EF">
        <w:t>Lawful deduction from wages can be made where it is authorised by legislation, by contract and where there’s an agreement in writing</w:t>
      </w:r>
      <w:r w:rsidR="00B85655">
        <w:t xml:space="preserve"> (Daniels, 2019c</w:t>
      </w:r>
      <w:r w:rsidR="008539DE">
        <w:t xml:space="preserve"> p. 96</w:t>
      </w:r>
      <w:r w:rsidR="00B85655">
        <w:t>)</w:t>
      </w:r>
      <w:r w:rsidR="00D132EF">
        <w:t xml:space="preserve">. </w:t>
      </w:r>
    </w:p>
    <w:p w:rsidR="00A05623" w:rsidRDefault="00361BC0" w:rsidP="00A32EC0">
      <w:pPr>
        <w:jc w:val="both"/>
      </w:pPr>
      <w:r w:rsidRPr="00361BC0">
        <w:rPr>
          <w:b/>
          <w:i/>
          <w:noProof/>
          <w:lang w:val="en-US" w:eastAsia="zh-TW"/>
        </w:rPr>
        <w:pict>
          <v:shape id="_x0000_s1030" type="#_x0000_t202" style="position:absolute;left:0;text-align:left;margin-left:71.35pt;margin-top:36.6pt;width:258.3pt;height:95.25pt;z-index:251665408;mso-width-relative:margin;mso-height-relative:margin">
            <v:textbox style="mso-next-textbox:#_x0000_s1030">
              <w:txbxContent>
                <w:p w:rsidR="00CE579E" w:rsidRPr="00ED452E" w:rsidRDefault="00CE579E" w:rsidP="009B7A40">
                  <w:pPr>
                    <w:numPr>
                      <w:ilvl w:val="0"/>
                      <w:numId w:val="3"/>
                    </w:numPr>
                    <w:spacing w:after="0"/>
                  </w:pPr>
                  <w:r w:rsidRPr="00ED452E">
                    <w:t>£7.83 per hour for 25+</w:t>
                  </w:r>
                </w:p>
                <w:p w:rsidR="00CE579E" w:rsidRPr="00ED452E" w:rsidRDefault="00CE579E" w:rsidP="009B7A40">
                  <w:pPr>
                    <w:numPr>
                      <w:ilvl w:val="0"/>
                      <w:numId w:val="3"/>
                    </w:numPr>
                    <w:spacing w:after="0"/>
                  </w:pPr>
                  <w:r w:rsidRPr="00ED452E">
                    <w:t>£7.38 per hour for 21 to 24</w:t>
                  </w:r>
                </w:p>
                <w:p w:rsidR="00CE579E" w:rsidRPr="00ED452E" w:rsidRDefault="00CE579E" w:rsidP="009B7A40">
                  <w:pPr>
                    <w:numPr>
                      <w:ilvl w:val="0"/>
                      <w:numId w:val="3"/>
                    </w:numPr>
                    <w:spacing w:after="0"/>
                  </w:pPr>
                  <w:r w:rsidRPr="00ED452E">
                    <w:t>£5.90 per hour for 18 to 20</w:t>
                  </w:r>
                </w:p>
                <w:p w:rsidR="00CE579E" w:rsidRPr="00ED452E" w:rsidRDefault="00CE579E" w:rsidP="009B7A40">
                  <w:pPr>
                    <w:numPr>
                      <w:ilvl w:val="0"/>
                      <w:numId w:val="3"/>
                    </w:numPr>
                    <w:spacing w:after="0"/>
                  </w:pPr>
                  <w:r w:rsidRPr="00ED452E">
                    <w:t>£4.20 per hour for 16 to 17</w:t>
                  </w:r>
                </w:p>
                <w:p w:rsidR="00CE579E" w:rsidRPr="00ED452E" w:rsidRDefault="00CE579E" w:rsidP="009B7A40">
                  <w:pPr>
                    <w:numPr>
                      <w:ilvl w:val="0"/>
                      <w:numId w:val="3"/>
                    </w:numPr>
                    <w:spacing w:after="0"/>
                  </w:pPr>
                  <w:r w:rsidRPr="00ED452E">
                    <w:t>£3.70 for apprentices aged under 19 years</w:t>
                  </w:r>
                </w:p>
                <w:p w:rsidR="00CE579E" w:rsidRDefault="00CE579E" w:rsidP="00ED452E">
                  <w:pPr>
                    <w:spacing w:after="0"/>
                  </w:pPr>
                </w:p>
              </w:txbxContent>
            </v:textbox>
          </v:shape>
        </w:pict>
      </w:r>
      <w:r w:rsidR="00A05623">
        <w:t>The National Minimum Wage</w:t>
      </w:r>
      <w:r w:rsidR="00CB404C">
        <w:t xml:space="preserve"> </w:t>
      </w:r>
      <w:r w:rsidR="00A05623">
        <w:t>Act</w:t>
      </w:r>
      <w:r w:rsidR="00ED452E">
        <w:t xml:space="preserve"> </w:t>
      </w:r>
      <w:r w:rsidR="00A05623">
        <w:t xml:space="preserve">gives the right for workers to receive a minimum hourly rate of pay. </w:t>
      </w:r>
      <w:r w:rsidR="00566E12">
        <w:t xml:space="preserve">The </w:t>
      </w:r>
      <w:r w:rsidR="00CB404C">
        <w:t xml:space="preserve">National Living </w:t>
      </w:r>
      <w:r w:rsidR="00566E12">
        <w:t>Wage</w:t>
      </w:r>
      <w:r w:rsidR="00CB404C">
        <w:t xml:space="preserve"> is paid to thos</w:t>
      </w:r>
      <w:r w:rsidR="006F7B02">
        <w:t>e aged 25 and above</w:t>
      </w:r>
      <w:r w:rsidR="00566E12">
        <w:t xml:space="preserve"> (GOV UK, 2018c)</w:t>
      </w:r>
      <w:r w:rsidR="00CB404C">
        <w:t xml:space="preserve">: </w:t>
      </w:r>
    </w:p>
    <w:p w:rsidR="00ED452E" w:rsidRDefault="00ED452E" w:rsidP="008B5AAE">
      <w:pPr>
        <w:jc w:val="both"/>
      </w:pPr>
    </w:p>
    <w:p w:rsidR="00CB404C" w:rsidRPr="00ED452E" w:rsidRDefault="00CB404C" w:rsidP="008B5AAE">
      <w:pPr>
        <w:jc w:val="both"/>
        <w:rPr>
          <w:b/>
          <w:i/>
          <w:u w:val="single"/>
        </w:rPr>
      </w:pPr>
      <w:r w:rsidRPr="00ED452E">
        <w:rPr>
          <w:b/>
          <w:i/>
          <w:u w:val="single"/>
        </w:rPr>
        <w:lastRenderedPageBreak/>
        <w:t xml:space="preserve">Payment and Sickness </w:t>
      </w:r>
    </w:p>
    <w:p w:rsidR="00CB404C" w:rsidRDefault="00CB404C" w:rsidP="008B5AAE">
      <w:pPr>
        <w:jc w:val="both"/>
      </w:pPr>
      <w:r>
        <w:t>All employers are required to pay Statutory Sick Pay (SSP).</w:t>
      </w:r>
      <w:r w:rsidR="008B5AAE">
        <w:t xml:space="preserve"> Employees who have been sick for four or more days in a row and have average earnings at least equal to the l</w:t>
      </w:r>
      <w:r w:rsidR="00A66FA4">
        <w:t>ower earnings limit are entitled</w:t>
      </w:r>
      <w:r w:rsidR="008B5AAE">
        <w:t xml:space="preserve"> to receive SSP.</w:t>
      </w:r>
      <w:r>
        <w:t xml:space="preserve"> SSP is paid for a maximum of 28 weeks in any 12 month period. This is paid on days </w:t>
      </w:r>
      <w:r w:rsidR="0032748D">
        <w:t>the employee would work</w:t>
      </w:r>
      <w:r>
        <w:t xml:space="preserve">. </w:t>
      </w:r>
      <w:r w:rsidR="004C5675" w:rsidRPr="004C5675">
        <w:t>The weekly rate for SSP is £92.05</w:t>
      </w:r>
      <w:r w:rsidR="00B85655">
        <w:t xml:space="preserve"> (GOV UK, 2018a</w:t>
      </w:r>
      <w:r w:rsidR="00F93F98">
        <w:t>)</w:t>
      </w:r>
      <w:r w:rsidR="004C5675">
        <w:t xml:space="preserve">. </w:t>
      </w:r>
    </w:p>
    <w:p w:rsidR="008B5AAE" w:rsidRPr="00C5370A" w:rsidRDefault="008B5AAE" w:rsidP="008B5AAE">
      <w:pPr>
        <w:jc w:val="both"/>
        <w:rPr>
          <w:b/>
          <w:i/>
          <w:u w:val="single"/>
        </w:rPr>
      </w:pPr>
      <w:r w:rsidRPr="00C5370A">
        <w:rPr>
          <w:b/>
          <w:i/>
          <w:u w:val="single"/>
        </w:rPr>
        <w:t xml:space="preserve">Maternity/Paternity rights </w:t>
      </w:r>
    </w:p>
    <w:p w:rsidR="008B5AAE" w:rsidRDefault="008B5AAE" w:rsidP="000F66E1">
      <w:pPr>
        <w:spacing w:after="0"/>
        <w:jc w:val="both"/>
      </w:pPr>
      <w:r>
        <w:t xml:space="preserve">There are three periods of maternity </w:t>
      </w:r>
      <w:r w:rsidR="00DB2C8B">
        <w:t>(</w:t>
      </w:r>
      <w:r w:rsidR="000F66E1">
        <w:t>CIPD 2018</w:t>
      </w:r>
      <w:r w:rsidR="00B85655">
        <w:t>b)</w:t>
      </w:r>
      <w:r>
        <w:t>:</w:t>
      </w:r>
    </w:p>
    <w:p w:rsidR="008B5AAE" w:rsidRDefault="008B5AAE" w:rsidP="009B7A40">
      <w:pPr>
        <w:pStyle w:val="ListParagraph"/>
        <w:numPr>
          <w:ilvl w:val="0"/>
          <w:numId w:val="4"/>
        </w:numPr>
        <w:spacing w:after="0"/>
        <w:jc w:val="both"/>
      </w:pPr>
      <w:r>
        <w:t xml:space="preserve">Compulsory – No employee may work for the two weeks following the date of childbirth. </w:t>
      </w:r>
    </w:p>
    <w:p w:rsidR="008B5AAE" w:rsidRDefault="008B5AAE" w:rsidP="009B7A40">
      <w:pPr>
        <w:pStyle w:val="ListParagraph"/>
        <w:numPr>
          <w:ilvl w:val="0"/>
          <w:numId w:val="4"/>
        </w:numPr>
        <w:spacing w:after="0"/>
        <w:jc w:val="both"/>
      </w:pPr>
      <w:r>
        <w:t>Ordinary maternity leave</w:t>
      </w:r>
      <w:r w:rsidR="000336AE">
        <w:t xml:space="preserve"> (OML)</w:t>
      </w:r>
      <w:r>
        <w:t xml:space="preserve"> – all pregnant </w:t>
      </w:r>
      <w:r w:rsidR="000F66E1">
        <w:t>women</w:t>
      </w:r>
      <w:r>
        <w:t xml:space="preserve"> are entitled to take 26 weeks OML. </w:t>
      </w:r>
    </w:p>
    <w:p w:rsidR="008B5AAE" w:rsidRDefault="008B5AAE" w:rsidP="009B7A40">
      <w:pPr>
        <w:pStyle w:val="ListParagraph"/>
        <w:numPr>
          <w:ilvl w:val="0"/>
          <w:numId w:val="4"/>
        </w:numPr>
        <w:spacing w:after="0"/>
        <w:jc w:val="both"/>
      </w:pPr>
      <w:r>
        <w:t>Additional maternity leave</w:t>
      </w:r>
      <w:r w:rsidR="000336AE">
        <w:t xml:space="preserve"> (AML)</w:t>
      </w:r>
      <w:r>
        <w:t xml:space="preserve"> – all pregnant </w:t>
      </w:r>
      <w:r w:rsidR="000F66E1">
        <w:t>women</w:t>
      </w:r>
      <w:r w:rsidR="00747208">
        <w:t xml:space="preserve"> are</w:t>
      </w:r>
      <w:r>
        <w:t xml:space="preserve"> entitled to take 26 weeks AML whic</w:t>
      </w:r>
      <w:r w:rsidR="00C5370A">
        <w:t>h starts immediately after OML</w:t>
      </w:r>
      <w:r>
        <w:t xml:space="preserve"> giving a total of 52 weeks. </w:t>
      </w:r>
    </w:p>
    <w:p w:rsidR="000336AE" w:rsidRDefault="000336AE" w:rsidP="000F66E1">
      <w:pPr>
        <w:spacing w:after="0"/>
        <w:jc w:val="both"/>
      </w:pPr>
      <w:r>
        <w:t>Maternity leave can only be take</w:t>
      </w:r>
      <w:r w:rsidR="00C5370A">
        <w:t xml:space="preserve">n by employees who </w:t>
      </w:r>
      <w:r>
        <w:t>work und</w:t>
      </w:r>
      <w:r w:rsidR="000F66E1">
        <w:t>er a contract of employment</w:t>
      </w:r>
      <w:r>
        <w:t>. To quality for maternity leave the woman must inform her employer</w:t>
      </w:r>
      <w:r w:rsidR="00C5370A">
        <w:t xml:space="preserve"> in writing</w:t>
      </w:r>
      <w:r>
        <w:t xml:space="preserve"> no later than the 15</w:t>
      </w:r>
      <w:r w:rsidRPr="000336AE">
        <w:rPr>
          <w:vertAlign w:val="superscript"/>
        </w:rPr>
        <w:t>th</w:t>
      </w:r>
      <w:r>
        <w:t xml:space="preserve"> week before the expected week of childbirth to say she is pregnant, her EWC and the date she want</w:t>
      </w:r>
      <w:r w:rsidR="00C5370A">
        <w:t>s</w:t>
      </w:r>
      <w:r>
        <w:t xml:space="preserve"> her OM</w:t>
      </w:r>
      <w:r w:rsidR="00C5370A">
        <w:t>L to start</w:t>
      </w:r>
      <w:r>
        <w:t xml:space="preserve">. </w:t>
      </w:r>
    </w:p>
    <w:p w:rsidR="000F66E1" w:rsidRDefault="000F66E1" w:rsidP="000F66E1">
      <w:pPr>
        <w:spacing w:after="0"/>
        <w:jc w:val="both"/>
      </w:pPr>
    </w:p>
    <w:p w:rsidR="00113E56" w:rsidRPr="000F66E1" w:rsidRDefault="00113E56" w:rsidP="000F66E1">
      <w:pPr>
        <w:spacing w:after="0"/>
        <w:rPr>
          <w:i/>
          <w:u w:val="single"/>
        </w:rPr>
      </w:pPr>
      <w:r w:rsidRPr="000F66E1">
        <w:rPr>
          <w:i/>
          <w:u w:val="single"/>
        </w:rPr>
        <w:t xml:space="preserve">Statutory Maternity Pay (SMP) </w:t>
      </w:r>
    </w:p>
    <w:p w:rsidR="00113E56" w:rsidRDefault="000F66E1" w:rsidP="00113E56">
      <w:pPr>
        <w:jc w:val="both"/>
      </w:pPr>
      <w:r>
        <w:t>SMP</w:t>
      </w:r>
      <w:r w:rsidR="00113E56">
        <w:t xml:space="preserve"> is payable by employers, for a period of 39 weeks to pregnant employees who have worked for the employer for at least 26 continuous weeks at the fifteenth week before the EWC. SMP is paid at a rate of 90% of average weekly earnings for the fi</w:t>
      </w:r>
      <w:r w:rsidR="00994414">
        <w:t xml:space="preserve">rst 6 weeks and then at £145.18 </w:t>
      </w:r>
      <w:r w:rsidR="00113E56">
        <w:t>per week for the remaining 33 weeks</w:t>
      </w:r>
      <w:r w:rsidR="00566E12">
        <w:t xml:space="preserve"> (GOV UK 2018b)</w:t>
      </w:r>
      <w:r w:rsidR="00113E56">
        <w:t xml:space="preserve">. </w:t>
      </w:r>
    </w:p>
    <w:p w:rsidR="00113E56" w:rsidRPr="000F66E1" w:rsidRDefault="00DB2C8B" w:rsidP="00113E56">
      <w:pPr>
        <w:jc w:val="both"/>
        <w:rPr>
          <w:i/>
          <w:u w:val="single"/>
        </w:rPr>
      </w:pPr>
      <w:r>
        <w:rPr>
          <w:i/>
          <w:u w:val="single"/>
        </w:rPr>
        <w:t>Statutory P</w:t>
      </w:r>
      <w:r w:rsidR="00113E56" w:rsidRPr="000F66E1">
        <w:rPr>
          <w:i/>
          <w:u w:val="single"/>
        </w:rPr>
        <w:t>aternity leave</w:t>
      </w:r>
    </w:p>
    <w:p w:rsidR="00113E56" w:rsidRDefault="00994414" w:rsidP="00113E56">
      <w:pPr>
        <w:jc w:val="both"/>
      </w:pPr>
      <w:r>
        <w:t>T</w:t>
      </w:r>
      <w:r w:rsidR="00D0473F">
        <w:t>he employee must have worked</w:t>
      </w:r>
      <w:r w:rsidR="00113E56">
        <w:t xml:space="preserve"> for the employee for at least 26 continuous weeks at the fifteenth week before the </w:t>
      </w:r>
      <w:r>
        <w:t>EWC to quality for this</w:t>
      </w:r>
      <w:r w:rsidR="00B85655">
        <w:t xml:space="preserve"> (CIPD, 2018b)</w:t>
      </w:r>
      <w:r w:rsidR="00113E56">
        <w:t>. The employee must be the father of the child, the mother</w:t>
      </w:r>
      <w:r w:rsidR="00C5370A">
        <w:t>’</w:t>
      </w:r>
      <w:r w:rsidR="00113E56">
        <w:t>s husband or partner. The employer must give 28 days notice about their int</w:t>
      </w:r>
      <w:r w:rsidR="00D0473F">
        <w:t>ention to take paternity leave by giving details of the EWC, the length of OPL they intend to take (</w:t>
      </w:r>
      <w:r>
        <w:t xml:space="preserve">one </w:t>
      </w:r>
      <w:r w:rsidR="00D0473F">
        <w:t xml:space="preserve">or two consecutive weeks) and the date they want their OPL to start. </w:t>
      </w:r>
      <w:r w:rsidR="00113E56">
        <w:t>The leave must be taken within 56 days of the birth.</w:t>
      </w:r>
      <w:r w:rsidR="005F43D5">
        <w:t xml:space="preserve"> </w:t>
      </w:r>
    </w:p>
    <w:p w:rsidR="005F43D5" w:rsidRPr="0081116B" w:rsidRDefault="005F43D5" w:rsidP="0081116B">
      <w:pPr>
        <w:spacing w:after="0"/>
        <w:jc w:val="both"/>
        <w:rPr>
          <w:b/>
          <w:i/>
          <w:u w:val="single"/>
        </w:rPr>
      </w:pPr>
      <w:r w:rsidRPr="0081116B">
        <w:rPr>
          <w:b/>
          <w:i/>
          <w:u w:val="single"/>
        </w:rPr>
        <w:t xml:space="preserve">Statutory </w:t>
      </w:r>
      <w:proofErr w:type="gramStart"/>
      <w:r w:rsidRPr="0081116B">
        <w:rPr>
          <w:b/>
          <w:i/>
          <w:u w:val="single"/>
        </w:rPr>
        <w:t>adoption leave</w:t>
      </w:r>
      <w:proofErr w:type="gramEnd"/>
      <w:r w:rsidRPr="0081116B">
        <w:rPr>
          <w:b/>
          <w:i/>
          <w:u w:val="single"/>
        </w:rPr>
        <w:t xml:space="preserve"> (SAL) </w:t>
      </w:r>
    </w:p>
    <w:p w:rsidR="000704A2" w:rsidRDefault="00566E12" w:rsidP="0081116B">
      <w:pPr>
        <w:spacing w:after="0"/>
        <w:jc w:val="both"/>
      </w:pPr>
      <w:r>
        <w:t>T</w:t>
      </w:r>
      <w:r w:rsidR="000242DB">
        <w:t xml:space="preserve">his gives the </w:t>
      </w:r>
      <w:r w:rsidR="005F43D5">
        <w:t xml:space="preserve">right for employees who adopt a child to take time off to build up a relationship. Either </w:t>
      </w:r>
      <w:proofErr w:type="gramStart"/>
      <w:r w:rsidR="005F43D5">
        <w:t>parents</w:t>
      </w:r>
      <w:proofErr w:type="gramEnd"/>
      <w:r w:rsidR="000242DB">
        <w:t xml:space="preserve"> can take the leave, although not both</w:t>
      </w:r>
      <w:r w:rsidR="005F43D5">
        <w:t>. There is a period of</w:t>
      </w:r>
      <w:r w:rsidR="000704A2">
        <w:t xml:space="preserve"> ordinary</w:t>
      </w:r>
      <w:r w:rsidR="005F43D5">
        <w:t xml:space="preserve"> adoption leave which last for 26 weeks. </w:t>
      </w:r>
      <w:r w:rsidR="000704A2">
        <w:t xml:space="preserve">A further 26 weeks of additional adoption leave can be taken giving a total of 52 weeks leave. Statutory adoption pay is </w:t>
      </w:r>
      <w:r w:rsidR="00474554">
        <w:t xml:space="preserve">given </w:t>
      </w:r>
      <w:r w:rsidR="000704A2">
        <w:t>up to 39 weeks</w:t>
      </w:r>
      <w:r>
        <w:t xml:space="preserve"> (Daniels, 2019c</w:t>
      </w:r>
      <w:r w:rsidR="008539DE">
        <w:t xml:space="preserve"> p.104</w:t>
      </w:r>
      <w:r>
        <w:t>)</w:t>
      </w:r>
      <w:r w:rsidR="000704A2">
        <w:t>.</w:t>
      </w:r>
    </w:p>
    <w:p w:rsidR="0081116B" w:rsidRDefault="0081116B" w:rsidP="0081116B">
      <w:pPr>
        <w:spacing w:after="0"/>
        <w:jc w:val="both"/>
        <w:rPr>
          <w:u w:val="single"/>
        </w:rPr>
      </w:pPr>
    </w:p>
    <w:p w:rsidR="00DB2C8B" w:rsidRDefault="00DB2C8B" w:rsidP="0081116B">
      <w:pPr>
        <w:spacing w:after="0"/>
        <w:jc w:val="both"/>
        <w:rPr>
          <w:u w:val="single"/>
        </w:rPr>
      </w:pPr>
    </w:p>
    <w:p w:rsidR="00DB2C8B" w:rsidRPr="0081116B" w:rsidRDefault="00DB2C8B" w:rsidP="0081116B">
      <w:pPr>
        <w:spacing w:after="0"/>
        <w:jc w:val="both"/>
        <w:rPr>
          <w:u w:val="single"/>
        </w:rPr>
      </w:pPr>
    </w:p>
    <w:p w:rsidR="0081116B" w:rsidRDefault="005F43D5" w:rsidP="00020EE6">
      <w:pPr>
        <w:spacing w:after="0"/>
        <w:jc w:val="both"/>
        <w:rPr>
          <w:b/>
          <w:i/>
          <w:u w:val="single"/>
        </w:rPr>
      </w:pPr>
      <w:r w:rsidRPr="0081116B">
        <w:rPr>
          <w:b/>
          <w:i/>
          <w:u w:val="single"/>
        </w:rPr>
        <w:lastRenderedPageBreak/>
        <w:t xml:space="preserve">Shared parental leave (SPL) </w:t>
      </w:r>
    </w:p>
    <w:p w:rsidR="00020EE6" w:rsidRDefault="0081116B" w:rsidP="00020EE6">
      <w:pPr>
        <w:spacing w:after="0"/>
        <w:jc w:val="both"/>
      </w:pPr>
      <w:r>
        <w:t>SPL</w:t>
      </w:r>
      <w:r w:rsidR="005F43D5" w:rsidRPr="00020EE6">
        <w:t xml:space="preserve"> is about sharing t</w:t>
      </w:r>
      <w:r w:rsidR="00020EE6" w:rsidRPr="00020EE6">
        <w:t>he leave with a</w:t>
      </w:r>
      <w:r w:rsidR="001159A9" w:rsidRPr="00020EE6">
        <w:t xml:space="preserve"> partner</w:t>
      </w:r>
      <w:r w:rsidR="00B85655">
        <w:t xml:space="preserve"> (ACAS, 2018</w:t>
      </w:r>
      <w:r>
        <w:t>)</w:t>
      </w:r>
      <w:r w:rsidR="001159A9" w:rsidRPr="00020EE6">
        <w:t>. SPL can be taken as continuous</w:t>
      </w:r>
      <w:r w:rsidR="00020EE6" w:rsidRPr="00020EE6">
        <w:t xml:space="preserve"> (when one partner takes some leave followed by the other partner, this cannot be refused by an employer) </w:t>
      </w:r>
      <w:r w:rsidR="001159A9" w:rsidRPr="00020EE6">
        <w:t xml:space="preserve"> or discontinuous </w:t>
      </w:r>
      <w:r w:rsidR="00020EE6" w:rsidRPr="00020EE6">
        <w:t>leave (</w:t>
      </w:r>
      <w:r w:rsidR="001159A9" w:rsidRPr="00020EE6">
        <w:t xml:space="preserve">where there is any other </w:t>
      </w:r>
      <w:r w:rsidR="00F10238">
        <w:t>pattern of leave for example</w:t>
      </w:r>
      <w:r w:rsidR="001159A9" w:rsidRPr="00020EE6">
        <w:t xml:space="preserve"> two employees taking alternating short periods of leave</w:t>
      </w:r>
      <w:r w:rsidR="00F10238">
        <w:t>)</w:t>
      </w:r>
      <w:r w:rsidR="001159A9" w:rsidRPr="00020EE6">
        <w:t xml:space="preserve">. </w:t>
      </w:r>
      <w:r w:rsidR="009535D2" w:rsidRPr="00020EE6">
        <w:t xml:space="preserve">Whilst on SPL, the employee is entitled to receive Shared </w:t>
      </w:r>
      <w:r w:rsidR="000704A2" w:rsidRPr="00020EE6">
        <w:t>Parental</w:t>
      </w:r>
      <w:r w:rsidR="009535D2" w:rsidRPr="00020EE6">
        <w:t xml:space="preserve"> Pay. </w:t>
      </w:r>
    </w:p>
    <w:p w:rsidR="000704A2" w:rsidRDefault="000704A2" w:rsidP="005B0CD4">
      <w:pPr>
        <w:spacing w:after="0"/>
        <w:jc w:val="both"/>
      </w:pPr>
    </w:p>
    <w:p w:rsidR="00263943" w:rsidRPr="002D6C37" w:rsidRDefault="005F43D5" w:rsidP="000704A2">
      <w:pPr>
        <w:spacing w:after="0"/>
        <w:jc w:val="both"/>
        <w:rPr>
          <w:b/>
          <w:i/>
          <w:u w:val="single"/>
        </w:rPr>
      </w:pPr>
      <w:r w:rsidRPr="002D6C37">
        <w:rPr>
          <w:b/>
          <w:i/>
          <w:u w:val="single"/>
        </w:rPr>
        <w:t xml:space="preserve">Time off for dependants </w:t>
      </w:r>
    </w:p>
    <w:p w:rsidR="00263943" w:rsidRDefault="00B715BF" w:rsidP="008F0450">
      <w:pPr>
        <w:spacing w:after="0"/>
        <w:jc w:val="both"/>
      </w:pPr>
      <w:r>
        <w:t>E</w:t>
      </w:r>
      <w:r w:rsidR="00D201DF">
        <w:t xml:space="preserve">mployees can </w:t>
      </w:r>
      <w:r w:rsidR="00263943">
        <w:t>take time off during working hours to ta</w:t>
      </w:r>
      <w:r w:rsidR="008F0450">
        <w:t xml:space="preserve">ke action </w:t>
      </w:r>
      <w:r w:rsidR="00F25B7C" w:rsidRPr="00F25B7C">
        <w:t xml:space="preserve">when </w:t>
      </w:r>
      <w:r w:rsidR="008F0450">
        <w:t>a dependant falls ill, m</w:t>
      </w:r>
      <w:r w:rsidR="00F25B7C" w:rsidRPr="00F25B7C">
        <w:t>ake arrangement</w:t>
      </w:r>
      <w:r>
        <w:t>s</w:t>
      </w:r>
      <w:r w:rsidR="008F0450">
        <w:t>, d</w:t>
      </w:r>
      <w:r w:rsidR="00F25B7C" w:rsidRPr="00F25B7C">
        <w:t xml:space="preserve">eal with cancellation of arrangements </w:t>
      </w:r>
      <w:r w:rsidR="008F0450">
        <w:t>or d</w:t>
      </w:r>
      <w:r w:rsidR="00F25B7C" w:rsidRPr="00F25B7C">
        <w:t>eal with an incident involving a</w:t>
      </w:r>
      <w:r w:rsidR="008F0450">
        <w:t xml:space="preserve"> dependant</w:t>
      </w:r>
      <w:r w:rsidR="00F25B7C" w:rsidRPr="00F25B7C">
        <w:t xml:space="preserve">. </w:t>
      </w:r>
      <w:r w:rsidR="00263943">
        <w:t xml:space="preserve">A dependant </w:t>
      </w:r>
      <w:r w:rsidR="002D6C37">
        <w:t>i</w:t>
      </w:r>
      <w:r w:rsidR="00263943">
        <w:t xml:space="preserve">s the </w:t>
      </w:r>
      <w:proofErr w:type="gramStart"/>
      <w:r w:rsidR="00263943">
        <w:t>employees</w:t>
      </w:r>
      <w:proofErr w:type="gramEnd"/>
      <w:r w:rsidR="00263943">
        <w:t xml:space="preserve"> wife, husband, child, parent or someone living in the same house. The right is not paid</w:t>
      </w:r>
      <w:r>
        <w:t xml:space="preserve"> (Unison</w:t>
      </w:r>
      <w:proofErr w:type="gramStart"/>
      <w:r>
        <w:t>,2019</w:t>
      </w:r>
      <w:proofErr w:type="gramEnd"/>
      <w:r>
        <w:t>)</w:t>
      </w:r>
      <w:r w:rsidR="002D6C37">
        <w:t xml:space="preserve">. </w:t>
      </w:r>
      <w:r w:rsidR="00263943">
        <w:t xml:space="preserve"> </w:t>
      </w:r>
    </w:p>
    <w:p w:rsidR="00566E12" w:rsidRDefault="00566E12" w:rsidP="002D6C37">
      <w:pPr>
        <w:spacing w:after="0"/>
      </w:pPr>
    </w:p>
    <w:p w:rsidR="00566E12" w:rsidRDefault="00566E12" w:rsidP="002D6C37">
      <w:pPr>
        <w:spacing w:after="0"/>
      </w:pPr>
    </w:p>
    <w:p w:rsidR="00566E12" w:rsidRDefault="00566E12" w:rsidP="002D6C37">
      <w:pPr>
        <w:spacing w:after="0"/>
      </w:pPr>
    </w:p>
    <w:p w:rsidR="00566E12" w:rsidRDefault="00566E12" w:rsidP="002D6C37">
      <w:pPr>
        <w:spacing w:after="0"/>
      </w:pPr>
    </w:p>
    <w:p w:rsidR="00566E12" w:rsidRDefault="00566E12"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D02616" w:rsidRDefault="00D02616"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D02616" w:rsidRDefault="00D02616"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7E75F9" w:rsidRDefault="007E75F9" w:rsidP="002D6C37">
      <w:pPr>
        <w:spacing w:after="0"/>
      </w:pPr>
    </w:p>
    <w:p w:rsidR="00D02616" w:rsidRDefault="00D02616" w:rsidP="002D6C37">
      <w:pPr>
        <w:spacing w:after="0"/>
      </w:pPr>
    </w:p>
    <w:p w:rsidR="00D201DF" w:rsidRPr="00D201DF" w:rsidRDefault="00D201DF" w:rsidP="002D6C37">
      <w:pPr>
        <w:spacing w:after="0"/>
        <w:rPr>
          <w:b/>
          <w:u w:val="single"/>
        </w:rPr>
      </w:pPr>
      <w:r w:rsidRPr="00D201DF">
        <w:rPr>
          <w:b/>
          <w:u w:val="single"/>
        </w:rPr>
        <w:lastRenderedPageBreak/>
        <w:t xml:space="preserve">Task 5 </w:t>
      </w:r>
    </w:p>
    <w:p w:rsidR="00D201DF" w:rsidRPr="00D201DF" w:rsidRDefault="00D201DF" w:rsidP="002D6C37">
      <w:pPr>
        <w:spacing w:after="0"/>
        <w:rPr>
          <w:b/>
          <w:u w:val="single"/>
        </w:rPr>
      </w:pPr>
    </w:p>
    <w:p w:rsidR="00D201DF" w:rsidRDefault="00D201DF" w:rsidP="00D201DF">
      <w:pPr>
        <w:spacing w:after="0"/>
        <w:jc w:val="both"/>
      </w:pPr>
      <w:r>
        <w:t xml:space="preserve">This task will summarise the major requirements of health and safety law, the key legislation supporting equality and diversity in the workplace and the concept of implied duties in relation to employee management at work. </w:t>
      </w:r>
    </w:p>
    <w:p w:rsidR="00D201DF" w:rsidRDefault="00D201DF" w:rsidP="00D201DF">
      <w:pPr>
        <w:spacing w:after="0"/>
        <w:jc w:val="both"/>
      </w:pPr>
    </w:p>
    <w:p w:rsidR="00563ED0" w:rsidRDefault="005C02FE" w:rsidP="00563ED0">
      <w:pPr>
        <w:spacing w:after="0"/>
        <w:jc w:val="both"/>
      </w:pPr>
      <w:r>
        <w:t>Employers have an obligation to follow the following Health and Safety legislation. The legislation underpins the following</w:t>
      </w:r>
      <w:r w:rsidR="00B85655">
        <w:t xml:space="preserve"> (Daniels, 2019</w:t>
      </w:r>
      <w:r w:rsidR="007B6C63">
        <w:t>d</w:t>
      </w:r>
      <w:r w:rsidR="00860B8A">
        <w:t xml:space="preserve"> p.247-248</w:t>
      </w:r>
      <w:r w:rsidR="007B6C63">
        <w:t>)</w:t>
      </w:r>
      <w:r>
        <w:t>:</w:t>
      </w:r>
      <w:r w:rsidR="00563ED0">
        <w:t xml:space="preserve"> </w:t>
      </w:r>
    </w:p>
    <w:tbl>
      <w:tblPr>
        <w:tblStyle w:val="TableGrid"/>
        <w:tblW w:w="0" w:type="auto"/>
        <w:tblLook w:val="04A0"/>
      </w:tblPr>
      <w:tblGrid>
        <w:gridCol w:w="2943"/>
        <w:gridCol w:w="6300"/>
      </w:tblGrid>
      <w:tr w:rsidR="00D37418" w:rsidTr="00EA31BE">
        <w:tc>
          <w:tcPr>
            <w:tcW w:w="2943" w:type="dxa"/>
          </w:tcPr>
          <w:p w:rsidR="00D37418" w:rsidRPr="00D37418" w:rsidRDefault="00D37418" w:rsidP="00EA31BE">
            <w:r w:rsidRPr="00D37418">
              <w:t xml:space="preserve">Health and Safety at Work Act (1974). </w:t>
            </w:r>
          </w:p>
          <w:p w:rsidR="00D37418" w:rsidRDefault="00D37418" w:rsidP="00EA31BE"/>
        </w:tc>
        <w:tc>
          <w:tcPr>
            <w:tcW w:w="6300" w:type="dxa"/>
          </w:tcPr>
          <w:p w:rsidR="00D37418" w:rsidRDefault="00D37418" w:rsidP="00563ED0">
            <w:pPr>
              <w:jc w:val="both"/>
            </w:pPr>
            <w:r w:rsidRPr="00D37418">
              <w:t xml:space="preserve">This sets out the main duties of the employer and the employee to ensure that the health, safety and welfare at work </w:t>
            </w:r>
            <w:proofErr w:type="gramStart"/>
            <w:r w:rsidRPr="00D37418">
              <w:t>is</w:t>
            </w:r>
            <w:proofErr w:type="gramEnd"/>
            <w:r w:rsidRPr="00D37418">
              <w:t xml:space="preserve"> adhered to. It also provides for a variety of means of enforcement of the legislation, which can include criminal action. </w:t>
            </w:r>
          </w:p>
        </w:tc>
      </w:tr>
      <w:tr w:rsidR="00D37418" w:rsidTr="004E6D04">
        <w:trPr>
          <w:trHeight w:val="632"/>
        </w:trPr>
        <w:tc>
          <w:tcPr>
            <w:tcW w:w="2943" w:type="dxa"/>
          </w:tcPr>
          <w:p w:rsidR="007E75F9" w:rsidRDefault="00D37418" w:rsidP="00EA31BE">
            <w:r w:rsidRPr="00D37418">
              <w:t xml:space="preserve">Workplace (Health, Safety </w:t>
            </w:r>
          </w:p>
          <w:p w:rsidR="00D37418" w:rsidRPr="00D37418" w:rsidRDefault="00D37418" w:rsidP="00EA31BE">
            <w:r w:rsidRPr="00D37418">
              <w:t>and Welfare) 1992</w:t>
            </w:r>
          </w:p>
          <w:p w:rsidR="00D37418" w:rsidRDefault="00D37418" w:rsidP="00EA31BE"/>
        </w:tc>
        <w:tc>
          <w:tcPr>
            <w:tcW w:w="6300" w:type="dxa"/>
          </w:tcPr>
          <w:p w:rsidR="00D37418" w:rsidRDefault="00D37418" w:rsidP="00563ED0">
            <w:pPr>
              <w:jc w:val="both"/>
            </w:pPr>
            <w:r w:rsidRPr="00D37418">
              <w:t xml:space="preserve">There is a duty on employers to maintain places of work, equipment and systems in a good order and repair. </w:t>
            </w:r>
          </w:p>
        </w:tc>
      </w:tr>
      <w:tr w:rsidR="00D37418" w:rsidTr="00EA31BE">
        <w:tc>
          <w:tcPr>
            <w:tcW w:w="2943" w:type="dxa"/>
          </w:tcPr>
          <w:p w:rsidR="00D37418" w:rsidRPr="00D37418" w:rsidRDefault="00D37418" w:rsidP="00EA31BE">
            <w:r w:rsidRPr="00D37418">
              <w:t xml:space="preserve">Personal Protective Equipment 1992 </w:t>
            </w:r>
          </w:p>
          <w:p w:rsidR="00D37418" w:rsidRDefault="00D37418" w:rsidP="00EA31BE"/>
        </w:tc>
        <w:tc>
          <w:tcPr>
            <w:tcW w:w="6300" w:type="dxa"/>
          </w:tcPr>
          <w:p w:rsidR="00D37418" w:rsidRDefault="00D37418" w:rsidP="00747B38">
            <w:pPr>
              <w:jc w:val="both"/>
            </w:pPr>
            <w:r w:rsidRPr="00D37418">
              <w:t xml:space="preserve">An employer must identify </w:t>
            </w:r>
            <w:r w:rsidR="004E6D04">
              <w:t xml:space="preserve">the protective equipment that </w:t>
            </w:r>
            <w:proofErr w:type="gramStart"/>
            <w:r w:rsidR="004E6D04">
              <w:t>are</w:t>
            </w:r>
            <w:proofErr w:type="gramEnd"/>
            <w:r w:rsidRPr="00D37418">
              <w:t xml:space="preserve"> needed by the employee, provide t</w:t>
            </w:r>
            <w:r w:rsidR="00747B38">
              <w:t xml:space="preserve">he </w:t>
            </w:r>
            <w:r w:rsidRPr="00D37418">
              <w:t>equipment and ensure that it is kept in a good</w:t>
            </w:r>
            <w:r w:rsidR="00747B38">
              <w:t xml:space="preserve"> condition</w:t>
            </w:r>
            <w:r w:rsidRPr="00D37418">
              <w:t xml:space="preserve">. The employee must be trained to use the equipment. </w:t>
            </w:r>
          </w:p>
        </w:tc>
      </w:tr>
      <w:tr w:rsidR="00D37418" w:rsidTr="00747B38">
        <w:trPr>
          <w:trHeight w:val="944"/>
        </w:trPr>
        <w:tc>
          <w:tcPr>
            <w:tcW w:w="2943" w:type="dxa"/>
          </w:tcPr>
          <w:p w:rsidR="00D37418" w:rsidRPr="00D37418" w:rsidRDefault="00D37418" w:rsidP="00EA31BE">
            <w:r w:rsidRPr="00D37418">
              <w:t>Health and Safety (Display Screen Equipment) regulations 1992</w:t>
            </w:r>
          </w:p>
          <w:p w:rsidR="00D37418" w:rsidRDefault="00D37418" w:rsidP="00EA31BE"/>
        </w:tc>
        <w:tc>
          <w:tcPr>
            <w:tcW w:w="6300" w:type="dxa"/>
          </w:tcPr>
          <w:p w:rsidR="00D37418" w:rsidRDefault="00D37418" w:rsidP="00747B38">
            <w:pPr>
              <w:jc w:val="both"/>
            </w:pPr>
            <w:r w:rsidRPr="00D37418">
              <w:t xml:space="preserve">This is </w:t>
            </w:r>
            <w:r w:rsidR="004E6D04">
              <w:t xml:space="preserve">about </w:t>
            </w:r>
            <w:r w:rsidRPr="00D37418">
              <w:t xml:space="preserve">the risks </w:t>
            </w:r>
            <w:r w:rsidR="004E6D04">
              <w:t xml:space="preserve">associated with </w:t>
            </w:r>
            <w:r w:rsidRPr="00D37418">
              <w:t>the use of display screens.</w:t>
            </w:r>
            <w:r w:rsidR="00747B38">
              <w:t xml:space="preserve"> Regular breaks when working with screens is needed, and the need for regular eye examinations. </w:t>
            </w:r>
            <w:r w:rsidRPr="00D37418">
              <w:t xml:space="preserve"> </w:t>
            </w:r>
          </w:p>
        </w:tc>
      </w:tr>
      <w:tr w:rsidR="00D37418" w:rsidTr="00EA31BE">
        <w:tc>
          <w:tcPr>
            <w:tcW w:w="2943" w:type="dxa"/>
          </w:tcPr>
          <w:p w:rsidR="00D37418" w:rsidRPr="00D37418" w:rsidRDefault="00D37418" w:rsidP="00EA31BE">
            <w:r w:rsidRPr="00D37418">
              <w:t xml:space="preserve">Reporting of Injuries, Diseases and Dangerous Occurrences Regulations (1995) </w:t>
            </w:r>
          </w:p>
          <w:p w:rsidR="00D37418" w:rsidRDefault="00D37418" w:rsidP="00EA31BE"/>
        </w:tc>
        <w:tc>
          <w:tcPr>
            <w:tcW w:w="6300" w:type="dxa"/>
          </w:tcPr>
          <w:p w:rsidR="00D37418" w:rsidRDefault="00D37418" w:rsidP="004E6D04">
            <w:pPr>
              <w:jc w:val="both"/>
            </w:pPr>
            <w:r w:rsidRPr="00D37418">
              <w:t>This sets out the need to report events arising at work, from requiring hospital treatment to the dea</w:t>
            </w:r>
            <w:r w:rsidR="006E38DF">
              <w:t>th of the person involved in an</w:t>
            </w:r>
            <w:r w:rsidRPr="00D37418">
              <w:t xml:space="preserve"> accident. There is a requirement to report any incidents that lead to an </w:t>
            </w:r>
            <w:r w:rsidR="004E6D04">
              <w:t xml:space="preserve">employee </w:t>
            </w:r>
            <w:r w:rsidRPr="00D37418">
              <w:t xml:space="preserve">being absent for a continuous period of more than seven days. </w:t>
            </w:r>
          </w:p>
        </w:tc>
      </w:tr>
      <w:tr w:rsidR="00D37418" w:rsidTr="00EA31BE">
        <w:tc>
          <w:tcPr>
            <w:tcW w:w="2943" w:type="dxa"/>
          </w:tcPr>
          <w:p w:rsidR="00D37418" w:rsidRPr="00D37418" w:rsidRDefault="00D37418" w:rsidP="00EA31BE">
            <w:r w:rsidRPr="00D37418">
              <w:t>Manual Handling Operations Regulations 1998</w:t>
            </w:r>
          </w:p>
          <w:p w:rsidR="00D37418" w:rsidRDefault="00D37418" w:rsidP="00EA31BE"/>
        </w:tc>
        <w:tc>
          <w:tcPr>
            <w:tcW w:w="6300" w:type="dxa"/>
          </w:tcPr>
          <w:p w:rsidR="00D37418" w:rsidRDefault="00D37418" w:rsidP="004E6D04">
            <w:pPr>
              <w:jc w:val="both"/>
            </w:pPr>
            <w:r w:rsidRPr="00D37418">
              <w:t>This regulation requires an employer to examine all work involving lift</w:t>
            </w:r>
            <w:r w:rsidR="00AF1BEE">
              <w:t xml:space="preserve">ing and manual handling, finding </w:t>
            </w:r>
            <w:r w:rsidRPr="00D37418">
              <w:t xml:space="preserve">ways to eliminate </w:t>
            </w:r>
            <w:r w:rsidR="004E6D04">
              <w:t xml:space="preserve">them, </w:t>
            </w:r>
            <w:r w:rsidRPr="00D37418">
              <w:t xml:space="preserve">and ensuring that all employees are trained correctly to lift and move heavy objects. </w:t>
            </w:r>
          </w:p>
        </w:tc>
      </w:tr>
      <w:tr w:rsidR="00D37418" w:rsidTr="00EA31BE">
        <w:tc>
          <w:tcPr>
            <w:tcW w:w="2943" w:type="dxa"/>
          </w:tcPr>
          <w:p w:rsidR="00D37418" w:rsidRPr="00D37418" w:rsidRDefault="00D37418" w:rsidP="00EA31BE">
            <w:r w:rsidRPr="00D37418">
              <w:t xml:space="preserve">Provision and Use of Work Equipment Regulations 1998 </w:t>
            </w:r>
          </w:p>
          <w:p w:rsidR="00D37418" w:rsidRDefault="00D37418" w:rsidP="00EA31BE"/>
        </w:tc>
        <w:tc>
          <w:tcPr>
            <w:tcW w:w="6300" w:type="dxa"/>
          </w:tcPr>
          <w:p w:rsidR="00D37418" w:rsidRDefault="00D37418" w:rsidP="00563ED0">
            <w:pPr>
              <w:jc w:val="both"/>
            </w:pPr>
            <w:r w:rsidRPr="00D37418">
              <w:t>This regulation includes the need to supply appropriate equipment for use at work, with emphasis on dangers such as fires and explosions</w:t>
            </w:r>
            <w:r w:rsidR="006E38DF">
              <w:t>.</w:t>
            </w:r>
            <w:r w:rsidRPr="00D37418">
              <w:t xml:space="preserve"> An employer has the duty to give employees information and training with regards to equipment. </w:t>
            </w:r>
          </w:p>
        </w:tc>
      </w:tr>
      <w:tr w:rsidR="00D37418" w:rsidTr="00EA31BE">
        <w:tc>
          <w:tcPr>
            <w:tcW w:w="2943" w:type="dxa"/>
          </w:tcPr>
          <w:p w:rsidR="00D37418" w:rsidRPr="00D37418" w:rsidRDefault="00D37418" w:rsidP="00EA31BE">
            <w:r w:rsidRPr="00D37418">
              <w:t>Management of Health and Safety at Work Regulations 1999</w:t>
            </w:r>
          </w:p>
          <w:p w:rsidR="00D37418" w:rsidRDefault="00D37418" w:rsidP="00EA31BE"/>
        </w:tc>
        <w:tc>
          <w:tcPr>
            <w:tcW w:w="6300" w:type="dxa"/>
          </w:tcPr>
          <w:p w:rsidR="00D37418" w:rsidRDefault="00D37418" w:rsidP="004E6D04">
            <w:pPr>
              <w:jc w:val="both"/>
            </w:pPr>
            <w:r w:rsidRPr="00D37418">
              <w:t>The main objective under this regulation is to use risk assessments to improve health and safety at work. Employers are required to look at each activity within the organisation, consider the potential r</w:t>
            </w:r>
            <w:r w:rsidR="004E6D04">
              <w:t xml:space="preserve">isks and look at ways to reduce/ </w:t>
            </w:r>
            <w:r w:rsidRPr="00D37418">
              <w:t xml:space="preserve">eliminate the risks. </w:t>
            </w:r>
          </w:p>
        </w:tc>
      </w:tr>
      <w:tr w:rsidR="00D37418" w:rsidTr="005C02FE">
        <w:trPr>
          <w:trHeight w:val="904"/>
        </w:trPr>
        <w:tc>
          <w:tcPr>
            <w:tcW w:w="2943" w:type="dxa"/>
          </w:tcPr>
          <w:p w:rsidR="00D37418" w:rsidRPr="00D37418" w:rsidRDefault="00D37418" w:rsidP="00EA31BE">
            <w:r w:rsidRPr="00D37418">
              <w:t xml:space="preserve">Control of Substances Hazardous to Health Regulations (2002) </w:t>
            </w:r>
          </w:p>
          <w:p w:rsidR="00D37418" w:rsidRPr="00D37418" w:rsidRDefault="00D37418" w:rsidP="00EA31BE"/>
        </w:tc>
        <w:tc>
          <w:tcPr>
            <w:tcW w:w="6300" w:type="dxa"/>
          </w:tcPr>
          <w:p w:rsidR="00D37418" w:rsidRPr="00D37418" w:rsidRDefault="00D37418" w:rsidP="00D37418">
            <w:pPr>
              <w:jc w:val="both"/>
            </w:pPr>
            <w:r w:rsidRPr="00D37418">
              <w:t xml:space="preserve">This regulation sets out the requirements for the storage, use and risk assessment of materials that can be hazardous if incorrectly used. </w:t>
            </w:r>
          </w:p>
        </w:tc>
      </w:tr>
    </w:tbl>
    <w:p w:rsidR="00495486" w:rsidRDefault="00495486" w:rsidP="002D6C37">
      <w:pPr>
        <w:spacing w:after="0"/>
      </w:pPr>
    </w:p>
    <w:p w:rsidR="004E6D04" w:rsidRDefault="004E6D04" w:rsidP="004E6D04">
      <w:pPr>
        <w:pStyle w:val="ListParagraph"/>
        <w:spacing w:after="0"/>
        <w:jc w:val="both"/>
      </w:pPr>
    </w:p>
    <w:p w:rsidR="00F9459C" w:rsidRDefault="004167CF" w:rsidP="00111AC1">
      <w:pPr>
        <w:spacing w:after="0"/>
        <w:jc w:val="both"/>
      </w:pPr>
      <w:r w:rsidRPr="004167CF">
        <w:lastRenderedPageBreak/>
        <w:t xml:space="preserve"> </w:t>
      </w:r>
      <w:r w:rsidR="004E6D04">
        <w:t>Employees have a duty to take</w:t>
      </w:r>
      <w:r w:rsidR="00D571AC">
        <w:t xml:space="preserve"> care for the health and safety o</w:t>
      </w:r>
      <w:r w:rsidR="004E6D04">
        <w:t>f themselves and others who may</w:t>
      </w:r>
      <w:r w:rsidR="00D571AC">
        <w:t xml:space="preserve"> be affected</w:t>
      </w:r>
      <w:r w:rsidR="00C46973">
        <w:t xml:space="preserve"> by their act whilst in work</w:t>
      </w:r>
      <w:r w:rsidR="00D571AC">
        <w:t xml:space="preserve">. They have a duty to cooperate with their employer </w:t>
      </w:r>
      <w:r w:rsidR="00C46973">
        <w:t>if they feel they need more training in certain areas.</w:t>
      </w:r>
      <w:r w:rsidR="00D571AC">
        <w:t xml:space="preserve"> </w:t>
      </w:r>
      <w:r w:rsidR="00F9459C">
        <w:t>They have the requirements to use any personal protective equipment that is provided and to repor</w:t>
      </w:r>
      <w:r w:rsidR="00C46973">
        <w:t xml:space="preserve">t any loss or problems with </w:t>
      </w:r>
      <w:proofErr w:type="gramStart"/>
      <w:r w:rsidR="00C46973">
        <w:t xml:space="preserve">an </w:t>
      </w:r>
      <w:r w:rsidR="00F9459C">
        <w:t>equipment</w:t>
      </w:r>
      <w:proofErr w:type="gramEnd"/>
      <w:r w:rsidR="00F9459C">
        <w:t>. They also have the requirements to follow appropriate systems at work laid down by the employer to ensure safety during manual handling operations. They also have the requirement to inform the employer of any serious and imminen</w:t>
      </w:r>
      <w:r w:rsidR="00C46973">
        <w:t>t dangers to health and safety</w:t>
      </w:r>
      <w:r w:rsidR="007B6C63">
        <w:t xml:space="preserve"> (Daniels, 2019d</w:t>
      </w:r>
      <w:r w:rsidR="00860B8A">
        <w:t xml:space="preserve"> p. 250-251</w:t>
      </w:r>
      <w:proofErr w:type="gramStart"/>
      <w:r w:rsidR="007B6C63">
        <w:t xml:space="preserve">) </w:t>
      </w:r>
      <w:r w:rsidR="00C46973">
        <w:t>.</w:t>
      </w:r>
      <w:proofErr w:type="gramEnd"/>
      <w:r w:rsidR="00C46973">
        <w:t xml:space="preserve"> </w:t>
      </w:r>
    </w:p>
    <w:p w:rsidR="00C46973" w:rsidRDefault="00C46973" w:rsidP="00111AC1">
      <w:pPr>
        <w:spacing w:after="0"/>
        <w:jc w:val="both"/>
      </w:pPr>
    </w:p>
    <w:p w:rsidR="002838D2" w:rsidRDefault="00CC213B" w:rsidP="00111AC1">
      <w:pPr>
        <w:tabs>
          <w:tab w:val="left" w:pos="5535"/>
        </w:tabs>
        <w:spacing w:after="0"/>
        <w:jc w:val="both"/>
      </w:pPr>
      <w:r>
        <w:t xml:space="preserve">The Equality Act </w:t>
      </w:r>
      <w:r w:rsidR="007B6C63">
        <w:t>(</w:t>
      </w:r>
      <w:r>
        <w:t>2010</w:t>
      </w:r>
      <w:r w:rsidR="007B6C63">
        <w:t>)</w:t>
      </w:r>
      <w:r>
        <w:t xml:space="preserve"> is a key legislation supporting equality </w:t>
      </w:r>
      <w:r w:rsidR="00160E5B">
        <w:t xml:space="preserve">and diversity </w:t>
      </w:r>
      <w:r>
        <w:t xml:space="preserve">in the workplace. </w:t>
      </w:r>
      <w:r w:rsidR="00C46973">
        <w:t xml:space="preserve">This act brings together over 116 separate pieces of legislation into one act. </w:t>
      </w:r>
      <w:r w:rsidR="002838D2">
        <w:t xml:space="preserve">This act has harmonised areas of discrimination law that were different for different areas of discrimination and it has made discrimination legislation more straightforward. Employees, workers, job applicants and ex-employees are all protected under this act. </w:t>
      </w:r>
    </w:p>
    <w:p w:rsidR="002838D2" w:rsidRDefault="002838D2" w:rsidP="00111AC1">
      <w:pPr>
        <w:tabs>
          <w:tab w:val="left" w:pos="5535"/>
        </w:tabs>
        <w:spacing w:after="0"/>
        <w:jc w:val="both"/>
      </w:pPr>
      <w:r>
        <w:t>The 9 protected characteris</w:t>
      </w:r>
      <w:r w:rsidR="00160E5B">
        <w:t xml:space="preserve">tics under the Equality Act </w:t>
      </w:r>
      <w:r w:rsidR="007B6C63">
        <w:t>(</w:t>
      </w:r>
      <w:r w:rsidR="00160E5B">
        <w:t>2010</w:t>
      </w:r>
      <w:r w:rsidR="007B6C63">
        <w:t>)</w:t>
      </w:r>
      <w:r>
        <w:t xml:space="preserve"> are</w:t>
      </w:r>
      <w:r w:rsidR="00FE7AC8">
        <w:t>:</w:t>
      </w:r>
      <w:r>
        <w:t xml:space="preserve"> </w:t>
      </w:r>
    </w:p>
    <w:p w:rsidR="00244797" w:rsidRDefault="00B47B5D" w:rsidP="00111AC1">
      <w:pPr>
        <w:spacing w:after="0"/>
        <w:jc w:val="both"/>
      </w:pPr>
      <w:r>
        <w:rPr>
          <w:b/>
          <w:noProof/>
          <w:u w:val="single"/>
          <w:lang w:eastAsia="en-GB"/>
        </w:rPr>
        <w:drawing>
          <wp:anchor distT="0" distB="0" distL="114300" distR="114300" simplePos="0" relativeHeight="251649536" behindDoc="0" locked="0" layoutInCell="1" allowOverlap="1">
            <wp:simplePos x="0" y="0"/>
            <wp:positionH relativeFrom="margin">
              <wp:posOffset>3238500</wp:posOffset>
            </wp:positionH>
            <wp:positionV relativeFrom="margin">
              <wp:posOffset>3057525</wp:posOffset>
            </wp:positionV>
            <wp:extent cx="2697480" cy="2838450"/>
            <wp:effectExtent l="0" t="0" r="7620" b="0"/>
            <wp:wrapSquare wrapText="bothSides"/>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anchor>
        </w:drawing>
      </w:r>
      <w:r w:rsidR="00FE7AC8" w:rsidRPr="00111AC1">
        <w:rPr>
          <w:b/>
          <w:u w:val="single"/>
        </w:rPr>
        <w:t>Age:</w:t>
      </w:r>
      <w:r w:rsidR="00FE7AC8">
        <w:t xml:space="preserve"> It is unlawful to discriminate on the grounds of age. This includes discriminating against both younger and older individuals. </w:t>
      </w:r>
    </w:p>
    <w:p w:rsidR="00001E9F" w:rsidRDefault="00FE7AC8" w:rsidP="00111AC1">
      <w:pPr>
        <w:spacing w:after="0"/>
        <w:jc w:val="both"/>
        <w:rPr>
          <w:highlight w:val="yellow"/>
        </w:rPr>
      </w:pPr>
      <w:r w:rsidRPr="00111AC1">
        <w:rPr>
          <w:b/>
          <w:u w:val="single"/>
        </w:rPr>
        <w:t>Disability:</w:t>
      </w:r>
      <w:r>
        <w:t xml:space="preserve"> </w:t>
      </w:r>
      <w:r w:rsidR="00001E9F">
        <w:t>It is unlawful to discriminate a</w:t>
      </w:r>
      <w:r w:rsidR="00160E5B">
        <w:t>n</w:t>
      </w:r>
      <w:r w:rsidR="00001E9F">
        <w:t xml:space="preserve"> individual because they are disabled. A disabled person is defined </w:t>
      </w:r>
      <w:proofErr w:type="gramStart"/>
      <w:r w:rsidR="00001E9F">
        <w:t>as  having</w:t>
      </w:r>
      <w:proofErr w:type="gramEnd"/>
      <w:r w:rsidR="00001E9F">
        <w:t xml:space="preserve"> a “physical or mental impairment that has a substantial and long term adverse affect on a persons ability to carry out normal day to day activities</w:t>
      </w:r>
      <w:r w:rsidR="0049524B">
        <w:t>”</w:t>
      </w:r>
      <w:r w:rsidR="00001E9F">
        <w:t>.</w:t>
      </w:r>
    </w:p>
    <w:p w:rsidR="00FE7AC8" w:rsidRDefault="00FE7AC8" w:rsidP="00111AC1">
      <w:pPr>
        <w:spacing w:after="0"/>
        <w:jc w:val="both"/>
      </w:pPr>
      <w:r w:rsidRPr="00001E9F">
        <w:t>If the employee is disabled, the employer is required to make reasonable adjustments to accommodate the needs of the employee. These include, making physical adjustments to the workplace, changing the hours of work or changing the process of work.</w:t>
      </w:r>
    </w:p>
    <w:p w:rsidR="00D201DF" w:rsidRDefault="008F31C0" w:rsidP="00111AC1">
      <w:pPr>
        <w:spacing w:after="0"/>
        <w:jc w:val="both"/>
      </w:pPr>
      <w:r w:rsidRPr="00111AC1">
        <w:rPr>
          <w:b/>
          <w:u w:val="single"/>
        </w:rPr>
        <w:t>Gender reassignment:</w:t>
      </w:r>
      <w:r>
        <w:t xml:space="preserve"> It is unlawful to discriminate against an individual who proposes to, starts, or has completed a process to change his/her gender. Discrimination is unlawful at any stage of the process. </w:t>
      </w:r>
    </w:p>
    <w:p w:rsidR="00D201DF" w:rsidRDefault="008F31C0" w:rsidP="00111AC1">
      <w:pPr>
        <w:spacing w:after="0"/>
        <w:jc w:val="both"/>
      </w:pPr>
      <w:r w:rsidRPr="00111AC1">
        <w:rPr>
          <w:b/>
          <w:u w:val="single"/>
        </w:rPr>
        <w:t xml:space="preserve">Marital Status and Civil Partnerships: </w:t>
      </w:r>
      <w:r>
        <w:t xml:space="preserve">Discrimination against employees on the grounds of their marital status or civil partnership is covered as part of the Equality Act. There is no protection for people who are living together outside marriage or for single people. </w:t>
      </w:r>
    </w:p>
    <w:p w:rsidR="008F31C0" w:rsidRDefault="008F31C0" w:rsidP="00111AC1">
      <w:pPr>
        <w:spacing w:after="0"/>
        <w:jc w:val="both"/>
      </w:pPr>
      <w:r w:rsidRPr="00111AC1">
        <w:rPr>
          <w:b/>
          <w:u w:val="single"/>
        </w:rPr>
        <w:t>Pregnancy and Maternity:</w:t>
      </w:r>
      <w:r>
        <w:t xml:space="preserve"> Dismissal on the grounds of pregnancy or any other matter relating to pregnancy is automatically unfair. </w:t>
      </w:r>
    </w:p>
    <w:p w:rsidR="008F31C0" w:rsidRDefault="00111AC1" w:rsidP="00111AC1">
      <w:pPr>
        <w:spacing w:after="0"/>
        <w:jc w:val="both"/>
      </w:pPr>
      <w:r w:rsidRPr="00111AC1">
        <w:rPr>
          <w:b/>
          <w:u w:val="single"/>
        </w:rPr>
        <w:t xml:space="preserve">Race: </w:t>
      </w:r>
      <w:r>
        <w:t xml:space="preserve">It is unlawful to discriminate on the basis of colour, nationality, ethnic or national origins. </w:t>
      </w:r>
    </w:p>
    <w:p w:rsidR="00111AC1" w:rsidRDefault="00111AC1" w:rsidP="00111AC1">
      <w:pPr>
        <w:spacing w:after="0"/>
        <w:jc w:val="both"/>
      </w:pPr>
      <w:r w:rsidRPr="00111AC1">
        <w:rPr>
          <w:b/>
          <w:u w:val="single"/>
        </w:rPr>
        <w:t>Religion:</w:t>
      </w:r>
      <w:r>
        <w:t xml:space="preserve"> It is unlawful to discriminate on the basis of someone’s religion. Religion can be defined as “any religion, religious belief or similar philosophical belief”. </w:t>
      </w:r>
    </w:p>
    <w:p w:rsidR="00D201DF" w:rsidRDefault="00111AC1" w:rsidP="00111AC1">
      <w:pPr>
        <w:spacing w:after="0"/>
        <w:jc w:val="both"/>
      </w:pPr>
      <w:r w:rsidRPr="00111AC1">
        <w:rPr>
          <w:b/>
          <w:u w:val="single"/>
        </w:rPr>
        <w:lastRenderedPageBreak/>
        <w:t>Sexual Orientation:</w:t>
      </w:r>
      <w:r>
        <w:t xml:space="preserve"> It is unlawful to discriminate against someone’s sexual orientation. This can be defined as “a sexual orientation towards persons of the same sex, persons of the opposite sex, or persons of the same sex and the opposite sex”. </w:t>
      </w:r>
    </w:p>
    <w:p w:rsidR="00111AC1" w:rsidRDefault="00111AC1" w:rsidP="00111AC1">
      <w:pPr>
        <w:spacing w:after="0"/>
        <w:jc w:val="both"/>
      </w:pPr>
      <w:r w:rsidRPr="00111AC1">
        <w:rPr>
          <w:b/>
          <w:u w:val="single"/>
        </w:rPr>
        <w:t>Sex:</w:t>
      </w:r>
      <w:r>
        <w:t xml:space="preserve"> Discrimination on the basis of the gender of an individual is unlawful. For there to be sex discrimination, the treatment must relate to the gender of the individual. </w:t>
      </w:r>
    </w:p>
    <w:p w:rsidR="00D201DF" w:rsidRDefault="00D201DF" w:rsidP="002D6C37">
      <w:pPr>
        <w:spacing w:after="0"/>
      </w:pPr>
    </w:p>
    <w:p w:rsidR="00BC49E5" w:rsidRPr="00BC49E5" w:rsidRDefault="006D781A" w:rsidP="00BC49E5">
      <w:pPr>
        <w:spacing w:after="0"/>
        <w:jc w:val="both"/>
        <w:rPr>
          <w:bCs/>
        </w:rPr>
      </w:pPr>
      <w:r w:rsidRPr="00BC49E5">
        <w:rPr>
          <w:bCs/>
        </w:rPr>
        <w:t xml:space="preserve">A contract of employment is a legally binding agreement between an </w:t>
      </w:r>
      <w:r w:rsidR="006300D1" w:rsidRPr="00BC49E5">
        <w:rPr>
          <w:bCs/>
        </w:rPr>
        <w:t>employer and employee</w:t>
      </w:r>
      <w:r w:rsidR="00BC49E5" w:rsidRPr="00BC49E5">
        <w:rPr>
          <w:bCs/>
        </w:rPr>
        <w:t>. The implied duties in relation to employee management at work that are implied into a</w:t>
      </w:r>
      <w:r w:rsidR="007B6C63">
        <w:rPr>
          <w:bCs/>
        </w:rPr>
        <w:t xml:space="preserve"> contract of employment include (CIPD, 2019): </w:t>
      </w:r>
    </w:p>
    <w:p w:rsidR="00BC49E5" w:rsidRPr="00BC49E5" w:rsidRDefault="00BC49E5" w:rsidP="00BC49E5">
      <w:pPr>
        <w:spacing w:after="0"/>
        <w:jc w:val="both"/>
        <w:rPr>
          <w:bCs/>
        </w:rPr>
      </w:pPr>
    </w:p>
    <w:p w:rsidR="00BC49E5" w:rsidRPr="00BC49E5" w:rsidRDefault="00BC49E5" w:rsidP="009B7A40">
      <w:pPr>
        <w:numPr>
          <w:ilvl w:val="0"/>
          <w:numId w:val="6"/>
        </w:numPr>
        <w:spacing w:after="0"/>
        <w:jc w:val="both"/>
        <w:rPr>
          <w:bCs/>
        </w:rPr>
      </w:pPr>
      <w:r w:rsidRPr="00BC49E5">
        <w:rPr>
          <w:bCs/>
        </w:rPr>
        <w:t>A duty of mutual trust and confidence between the employer and employee</w:t>
      </w:r>
    </w:p>
    <w:p w:rsidR="00BC49E5" w:rsidRPr="00BC49E5" w:rsidRDefault="00BC49E5" w:rsidP="009B7A40">
      <w:pPr>
        <w:numPr>
          <w:ilvl w:val="0"/>
          <w:numId w:val="6"/>
        </w:numPr>
        <w:spacing w:after="0"/>
        <w:jc w:val="both"/>
        <w:rPr>
          <w:bCs/>
        </w:rPr>
      </w:pPr>
      <w:r w:rsidRPr="00BC49E5">
        <w:rPr>
          <w:bCs/>
        </w:rPr>
        <w:t>The employer’s duty to provide a safe system of work and safe workplace</w:t>
      </w:r>
    </w:p>
    <w:p w:rsidR="00BC49E5" w:rsidRPr="00BC49E5" w:rsidRDefault="00BC49E5" w:rsidP="009B7A40">
      <w:pPr>
        <w:numPr>
          <w:ilvl w:val="0"/>
          <w:numId w:val="6"/>
        </w:numPr>
        <w:spacing w:after="0"/>
        <w:jc w:val="both"/>
        <w:rPr>
          <w:bCs/>
        </w:rPr>
      </w:pPr>
      <w:r w:rsidRPr="00BC49E5">
        <w:rPr>
          <w:bCs/>
        </w:rPr>
        <w:t>The right to receive at least the national minimum wage or living wage (implied by statute)</w:t>
      </w:r>
    </w:p>
    <w:p w:rsidR="00BC49E5" w:rsidRPr="00BC49E5" w:rsidRDefault="00BC49E5" w:rsidP="009B7A40">
      <w:pPr>
        <w:numPr>
          <w:ilvl w:val="0"/>
          <w:numId w:val="6"/>
        </w:numPr>
        <w:spacing w:after="0"/>
        <w:jc w:val="both"/>
        <w:rPr>
          <w:bCs/>
        </w:rPr>
      </w:pPr>
      <w:r w:rsidRPr="00BC49E5">
        <w:rPr>
          <w:bCs/>
        </w:rPr>
        <w:t>The right to a minimum period of notice (implied by statute)</w:t>
      </w:r>
    </w:p>
    <w:p w:rsidR="00BC49E5" w:rsidRPr="00BC49E5" w:rsidRDefault="00BC49E5" w:rsidP="009B7A40">
      <w:pPr>
        <w:numPr>
          <w:ilvl w:val="0"/>
          <w:numId w:val="6"/>
        </w:numPr>
        <w:spacing w:after="0"/>
        <w:jc w:val="both"/>
        <w:rPr>
          <w:bCs/>
        </w:rPr>
      </w:pPr>
      <w:r w:rsidRPr="00BC49E5">
        <w:rPr>
          <w:bCs/>
        </w:rPr>
        <w:t>Equality relating to men and women’s pay (implied by statute).</w:t>
      </w:r>
    </w:p>
    <w:p w:rsidR="00BC49E5" w:rsidRPr="00BC49E5" w:rsidRDefault="00BC49E5" w:rsidP="009B7A40">
      <w:pPr>
        <w:numPr>
          <w:ilvl w:val="0"/>
          <w:numId w:val="6"/>
        </w:numPr>
        <w:spacing w:after="0"/>
        <w:jc w:val="both"/>
        <w:rPr>
          <w:bCs/>
        </w:rPr>
      </w:pPr>
      <w:r w:rsidRPr="00BC49E5">
        <w:rPr>
          <w:bCs/>
        </w:rPr>
        <w:t>Give effective support against bullying</w:t>
      </w:r>
    </w:p>
    <w:p w:rsidR="00BC49E5" w:rsidRPr="00BC49E5" w:rsidRDefault="00BC49E5" w:rsidP="009B7A40">
      <w:pPr>
        <w:numPr>
          <w:ilvl w:val="0"/>
          <w:numId w:val="6"/>
        </w:numPr>
        <w:spacing w:after="0"/>
        <w:jc w:val="both"/>
        <w:rPr>
          <w:bCs/>
        </w:rPr>
      </w:pPr>
      <w:r w:rsidRPr="00BC49E5">
        <w:rPr>
          <w:bCs/>
        </w:rPr>
        <w:t xml:space="preserve">Respect privacy </w:t>
      </w:r>
    </w:p>
    <w:p w:rsidR="00BC49E5" w:rsidRPr="00BC49E5" w:rsidRDefault="00BC49E5" w:rsidP="009B7A40">
      <w:pPr>
        <w:numPr>
          <w:ilvl w:val="0"/>
          <w:numId w:val="6"/>
        </w:numPr>
        <w:spacing w:after="0"/>
        <w:jc w:val="both"/>
        <w:rPr>
          <w:bCs/>
        </w:rPr>
      </w:pPr>
      <w:r w:rsidRPr="00BC49E5">
        <w:rPr>
          <w:bCs/>
        </w:rPr>
        <w:t>Deal with grievances</w:t>
      </w:r>
    </w:p>
    <w:p w:rsidR="00BC49E5" w:rsidRPr="00BC49E5" w:rsidRDefault="00BC49E5" w:rsidP="009B7A40">
      <w:pPr>
        <w:numPr>
          <w:ilvl w:val="0"/>
          <w:numId w:val="6"/>
        </w:numPr>
        <w:spacing w:after="0"/>
        <w:jc w:val="both"/>
        <w:rPr>
          <w:bCs/>
        </w:rPr>
      </w:pPr>
      <w:r w:rsidRPr="00BC49E5">
        <w:rPr>
          <w:bCs/>
        </w:rPr>
        <w:t>Bring matters to the employees attention for instance what’s acceptable on social media</w:t>
      </w:r>
    </w:p>
    <w:p w:rsidR="00BC49E5" w:rsidRPr="00BC49E5" w:rsidRDefault="00BC49E5" w:rsidP="009B7A40">
      <w:pPr>
        <w:numPr>
          <w:ilvl w:val="0"/>
          <w:numId w:val="6"/>
        </w:numPr>
        <w:spacing w:after="0"/>
        <w:jc w:val="both"/>
        <w:rPr>
          <w:bCs/>
        </w:rPr>
      </w:pPr>
      <w:r w:rsidRPr="00BC49E5">
        <w:rPr>
          <w:bCs/>
        </w:rPr>
        <w:t xml:space="preserve">Indemnify against liabilities </w:t>
      </w:r>
    </w:p>
    <w:p w:rsidR="00BC49E5" w:rsidRDefault="00BC49E5" w:rsidP="006D781A">
      <w:pPr>
        <w:spacing w:after="0"/>
        <w:jc w:val="both"/>
        <w:rPr>
          <w:bCs/>
        </w:rPr>
      </w:pPr>
    </w:p>
    <w:p w:rsidR="00156ADC" w:rsidRDefault="00156ADC" w:rsidP="006D781A">
      <w:pPr>
        <w:spacing w:after="0"/>
        <w:jc w:val="both"/>
        <w:rPr>
          <w:bCs/>
        </w:rPr>
      </w:pPr>
      <w:r>
        <w:rPr>
          <w:bCs/>
        </w:rPr>
        <w:t>Implied terms can be implied into contracts because the term is</w:t>
      </w:r>
      <w:r w:rsidR="007B6C63">
        <w:rPr>
          <w:bCs/>
        </w:rPr>
        <w:t xml:space="preserve"> (CIPD, 2019)</w:t>
      </w:r>
      <w:r>
        <w:rPr>
          <w:bCs/>
        </w:rPr>
        <w:t>:</w:t>
      </w:r>
    </w:p>
    <w:p w:rsidR="00156ADC" w:rsidRDefault="00156ADC" w:rsidP="009B7A40">
      <w:pPr>
        <w:pStyle w:val="ListParagraph"/>
        <w:numPr>
          <w:ilvl w:val="0"/>
          <w:numId w:val="7"/>
        </w:numPr>
        <w:spacing w:after="0"/>
        <w:jc w:val="both"/>
        <w:rPr>
          <w:bCs/>
        </w:rPr>
      </w:pPr>
      <w:r>
        <w:rPr>
          <w:bCs/>
        </w:rPr>
        <w:t>Incorpora</w:t>
      </w:r>
      <w:r w:rsidR="009679A2">
        <w:rPr>
          <w:bCs/>
        </w:rPr>
        <w:t>ted by collective agreements  (</w:t>
      </w:r>
      <w:r>
        <w:rPr>
          <w:bCs/>
        </w:rPr>
        <w:t>agreements with trade unions recognised by the employer)</w:t>
      </w:r>
    </w:p>
    <w:p w:rsidR="006D781A" w:rsidRPr="00156ADC" w:rsidRDefault="00156ADC" w:rsidP="009B7A40">
      <w:pPr>
        <w:pStyle w:val="ListParagraph"/>
        <w:numPr>
          <w:ilvl w:val="0"/>
          <w:numId w:val="7"/>
        </w:numPr>
        <w:spacing w:after="0"/>
        <w:jc w:val="both"/>
        <w:rPr>
          <w:bCs/>
        </w:rPr>
      </w:pPr>
      <w:r w:rsidRPr="00156ADC">
        <w:rPr>
          <w:bCs/>
        </w:rPr>
        <w:t>I</w:t>
      </w:r>
      <w:r w:rsidR="006D781A" w:rsidRPr="00156ADC">
        <w:rPr>
          <w:bCs/>
        </w:rPr>
        <w:t>ncorporated by workforce agreements (for example, agreements with the whole workforce covering issues such as entitlement to breaks)</w:t>
      </w:r>
    </w:p>
    <w:p w:rsidR="006D781A" w:rsidRPr="00156ADC" w:rsidRDefault="00156ADC" w:rsidP="009B7A40">
      <w:pPr>
        <w:numPr>
          <w:ilvl w:val="0"/>
          <w:numId w:val="5"/>
        </w:numPr>
        <w:spacing w:after="0"/>
        <w:rPr>
          <w:bCs/>
        </w:rPr>
      </w:pPr>
      <w:r>
        <w:rPr>
          <w:bCs/>
        </w:rPr>
        <w:t>I</w:t>
      </w:r>
      <w:r w:rsidR="006D781A" w:rsidRPr="00156ADC">
        <w:rPr>
          <w:bCs/>
        </w:rPr>
        <w:t>ncorporated by statute</w:t>
      </w:r>
      <w:r w:rsidR="009679A2">
        <w:rPr>
          <w:bCs/>
        </w:rPr>
        <w:t xml:space="preserve"> (requirement by law) </w:t>
      </w:r>
    </w:p>
    <w:p w:rsidR="006D781A" w:rsidRPr="00156ADC" w:rsidRDefault="00156ADC" w:rsidP="009B7A40">
      <w:pPr>
        <w:numPr>
          <w:ilvl w:val="0"/>
          <w:numId w:val="5"/>
        </w:numPr>
        <w:spacing w:after="0"/>
        <w:rPr>
          <w:bCs/>
        </w:rPr>
      </w:pPr>
      <w:r>
        <w:rPr>
          <w:bCs/>
        </w:rPr>
        <w:t>I</w:t>
      </w:r>
      <w:r w:rsidR="006D781A" w:rsidRPr="00156ADC">
        <w:rPr>
          <w:bCs/>
        </w:rPr>
        <w:t>ncorporated into individual contracts by custom over a period of time</w:t>
      </w:r>
    </w:p>
    <w:p w:rsidR="006D781A" w:rsidRPr="00156ADC" w:rsidRDefault="00156ADC" w:rsidP="009B7A40">
      <w:pPr>
        <w:numPr>
          <w:ilvl w:val="0"/>
          <w:numId w:val="5"/>
        </w:numPr>
        <w:spacing w:after="0"/>
        <w:rPr>
          <w:bCs/>
        </w:rPr>
      </w:pPr>
      <w:r>
        <w:rPr>
          <w:bCs/>
        </w:rPr>
        <w:t>S</w:t>
      </w:r>
      <w:r w:rsidR="006D781A" w:rsidRPr="00156ADC">
        <w:rPr>
          <w:bCs/>
        </w:rPr>
        <w:t>o obvious that the term is assumed to have been implied</w:t>
      </w:r>
    </w:p>
    <w:p w:rsidR="006D781A" w:rsidRDefault="00156ADC" w:rsidP="009B7A40">
      <w:pPr>
        <w:numPr>
          <w:ilvl w:val="0"/>
          <w:numId w:val="5"/>
        </w:numPr>
        <w:spacing w:after="0"/>
        <w:rPr>
          <w:bCs/>
        </w:rPr>
      </w:pPr>
      <w:r>
        <w:rPr>
          <w:bCs/>
        </w:rPr>
        <w:t>N</w:t>
      </w:r>
      <w:r w:rsidR="006D781A" w:rsidRPr="00156ADC">
        <w:rPr>
          <w:bCs/>
        </w:rPr>
        <w:t>eeded to give ’business efficacy’ to the contract (that is, to make the contract work properly).</w:t>
      </w:r>
    </w:p>
    <w:p w:rsidR="00BC49E5" w:rsidRDefault="00BC49E5" w:rsidP="00BA1ABE">
      <w:pPr>
        <w:spacing w:after="0"/>
        <w:jc w:val="both"/>
        <w:rPr>
          <w:bCs/>
        </w:rPr>
      </w:pPr>
    </w:p>
    <w:p w:rsidR="00AF3F21" w:rsidRDefault="00DC1EAE" w:rsidP="00BC49E5">
      <w:pPr>
        <w:spacing w:after="0"/>
        <w:jc w:val="both"/>
        <w:rPr>
          <w:bCs/>
        </w:rPr>
      </w:pPr>
      <w:proofErr w:type="gramStart"/>
      <w:r>
        <w:rPr>
          <w:bCs/>
        </w:rPr>
        <w:t>As many terms as possible should be set out in writing and given to the new employee before/when they start their job.</w:t>
      </w:r>
      <w:proofErr w:type="gramEnd"/>
      <w:r>
        <w:rPr>
          <w:bCs/>
        </w:rPr>
        <w:t xml:space="preserve"> </w:t>
      </w:r>
      <w:r w:rsidR="00BA1ABE">
        <w:rPr>
          <w:bCs/>
        </w:rPr>
        <w:t xml:space="preserve">This will avoid uncertainty or a dispute between the employer and the employee. </w:t>
      </w:r>
    </w:p>
    <w:p w:rsidR="00BC49E5" w:rsidRPr="00BC49E5" w:rsidRDefault="00BC49E5" w:rsidP="00BC49E5">
      <w:pPr>
        <w:spacing w:after="0"/>
        <w:jc w:val="both"/>
        <w:rPr>
          <w:bCs/>
        </w:rPr>
      </w:pPr>
    </w:p>
    <w:p w:rsidR="00AF3F21" w:rsidRDefault="00AF3F21" w:rsidP="002D6C37">
      <w:pPr>
        <w:spacing w:after="0"/>
      </w:pPr>
    </w:p>
    <w:p w:rsidR="00F65A89" w:rsidRDefault="00F65A89" w:rsidP="002D6C37">
      <w:pPr>
        <w:spacing w:after="0"/>
      </w:pPr>
    </w:p>
    <w:p w:rsidR="00F65A89" w:rsidRDefault="00F65A89" w:rsidP="002D6C37">
      <w:pPr>
        <w:spacing w:after="0"/>
      </w:pPr>
    </w:p>
    <w:p w:rsidR="00F65A89" w:rsidRDefault="00F65A89" w:rsidP="002D6C37">
      <w:pPr>
        <w:spacing w:after="0"/>
      </w:pPr>
    </w:p>
    <w:p w:rsidR="00F65A89" w:rsidRDefault="00F65A89" w:rsidP="002D6C37">
      <w:pPr>
        <w:spacing w:after="0"/>
      </w:pPr>
    </w:p>
    <w:p w:rsidR="00F65A89" w:rsidRDefault="00F65A89" w:rsidP="002D6C37">
      <w:pPr>
        <w:spacing w:after="0"/>
      </w:pPr>
    </w:p>
    <w:p w:rsidR="00611D49" w:rsidRPr="00611D49" w:rsidRDefault="00611D49" w:rsidP="002D6C37">
      <w:pPr>
        <w:spacing w:after="0"/>
        <w:rPr>
          <w:b/>
          <w:u w:val="single"/>
        </w:rPr>
      </w:pPr>
      <w:r w:rsidRPr="00611D49">
        <w:rPr>
          <w:b/>
          <w:u w:val="single"/>
        </w:rPr>
        <w:lastRenderedPageBreak/>
        <w:t xml:space="preserve">Task 6 </w:t>
      </w:r>
    </w:p>
    <w:p w:rsidR="00611D49" w:rsidRDefault="00611D49" w:rsidP="002D6C37">
      <w:pPr>
        <w:spacing w:after="0"/>
      </w:pPr>
    </w:p>
    <w:p w:rsidR="00611D49" w:rsidRDefault="00611D49" w:rsidP="00611D49">
      <w:pPr>
        <w:spacing w:after="0"/>
      </w:pPr>
      <w:r>
        <w:t xml:space="preserve">This task will explain the main requirements of unfair dismissal law in respect of capability, misconduct and grievance. </w:t>
      </w:r>
    </w:p>
    <w:p w:rsidR="00032319" w:rsidRDefault="00032319" w:rsidP="006B4482">
      <w:pPr>
        <w:spacing w:after="0"/>
        <w:jc w:val="both"/>
      </w:pPr>
    </w:p>
    <w:p w:rsidR="00611D49" w:rsidRDefault="006448FF" w:rsidP="006B4482">
      <w:pPr>
        <w:spacing w:after="0"/>
        <w:jc w:val="both"/>
      </w:pPr>
      <w:r>
        <w:t>According to CIPD (2018</w:t>
      </w:r>
      <w:r w:rsidR="00F35581">
        <w:t>a</w:t>
      </w:r>
      <w:r>
        <w:t>),</w:t>
      </w:r>
      <w:r w:rsidR="00611D49">
        <w:t xml:space="preserve"> </w:t>
      </w:r>
      <w:r w:rsidR="00F65A89">
        <w:t>a</w:t>
      </w:r>
      <w:r w:rsidR="00C82F83">
        <w:t xml:space="preserve"> dismissal is when a contract is terminated by an employer with/without notice. There are situations in which a dismissal is automatically u</w:t>
      </w:r>
      <w:r w:rsidR="00602607">
        <w:t xml:space="preserve">nfair. </w:t>
      </w:r>
    </w:p>
    <w:p w:rsidR="008B53CF" w:rsidRDefault="00602607" w:rsidP="006B7FCD">
      <w:pPr>
        <w:spacing w:after="0"/>
        <w:jc w:val="both"/>
      </w:pPr>
      <w:r>
        <w:t xml:space="preserve">Some examples of </w:t>
      </w:r>
      <w:r w:rsidR="006B4482">
        <w:t xml:space="preserve">automatic </w:t>
      </w:r>
      <w:r>
        <w:t>unfair reasons for di</w:t>
      </w:r>
      <w:r w:rsidR="00032319">
        <w:t xml:space="preserve">smissal (where one year or two </w:t>
      </w:r>
      <w:r>
        <w:t xml:space="preserve">year’s continuity of employment is not required) are: </w:t>
      </w:r>
      <w:r w:rsidR="004F29CE">
        <w:t>P</w:t>
      </w:r>
      <w:r w:rsidR="00C650ED">
        <w:t>regnancy, maternity, paternity, adoption, parental leave and childbirth</w:t>
      </w:r>
      <w:r w:rsidR="006B7FCD">
        <w:t>, t</w:t>
      </w:r>
      <w:r w:rsidR="001E06C0">
        <w:t>aking time off for dependence</w:t>
      </w:r>
      <w:r w:rsidR="006B7FCD">
        <w:t>, r</w:t>
      </w:r>
      <w:r w:rsidR="008B53CF">
        <w:t>equest</w:t>
      </w:r>
      <w:r w:rsidR="004F29CE">
        <w:t>ing</w:t>
      </w:r>
      <w:r w:rsidR="001E06C0">
        <w:t xml:space="preserve"> flexible working</w:t>
      </w:r>
      <w:r w:rsidR="006B7FCD">
        <w:t xml:space="preserve"> and s</w:t>
      </w:r>
      <w:r w:rsidR="001E06C0">
        <w:t>eeking statuary rights.</w:t>
      </w:r>
    </w:p>
    <w:p w:rsidR="00032319" w:rsidRDefault="00032319" w:rsidP="00032319">
      <w:pPr>
        <w:pStyle w:val="ListParagraph"/>
        <w:spacing w:after="0"/>
        <w:jc w:val="both"/>
      </w:pPr>
    </w:p>
    <w:p w:rsidR="0096239C" w:rsidRDefault="008B53CF" w:rsidP="006B7FCD">
      <w:pPr>
        <w:spacing w:after="0"/>
        <w:jc w:val="both"/>
      </w:pPr>
      <w:r>
        <w:t>A</w:t>
      </w:r>
      <w:r w:rsidR="006B4482">
        <w:t>ccording to</w:t>
      </w:r>
      <w:r w:rsidR="00B649AF">
        <w:t xml:space="preserve"> </w:t>
      </w:r>
      <w:r w:rsidR="006B4482">
        <w:t>ACAS</w:t>
      </w:r>
      <w:r w:rsidR="00B649AF">
        <w:t xml:space="preserve"> (2019</w:t>
      </w:r>
      <w:r w:rsidR="00F35581">
        <w:t>a</w:t>
      </w:r>
      <w:r w:rsidR="00B649AF">
        <w:t>)</w:t>
      </w:r>
      <w:r w:rsidR="00032319">
        <w:t xml:space="preserve"> </w:t>
      </w:r>
      <w:r w:rsidR="006B4482">
        <w:t>automatic</w:t>
      </w:r>
      <w:r>
        <w:t xml:space="preserve"> </w:t>
      </w:r>
      <w:r w:rsidR="007C3CFF">
        <w:t>unfair reasons for dismissal (where one year or two years continuity of employment is required) are</w:t>
      </w:r>
      <w:r w:rsidR="006B7FCD">
        <w:t xml:space="preserve"> f</w:t>
      </w:r>
      <w:r w:rsidR="007C3CFF">
        <w:t>ailure to offer re-engagement resulting from participation in protected industrial action</w:t>
      </w:r>
      <w:r w:rsidR="006B7FCD">
        <w:t>, t</w:t>
      </w:r>
      <w:r w:rsidR="007C3CFF">
        <w:t>he transfer of an undertaking</w:t>
      </w:r>
      <w:r w:rsidR="006B7FCD">
        <w:t xml:space="preserve"> for a transfer related reason and f</w:t>
      </w:r>
      <w:r w:rsidR="0096239C">
        <w:t xml:space="preserve">ailure to disclose a spent conviction. </w:t>
      </w:r>
    </w:p>
    <w:p w:rsidR="00611D49" w:rsidRDefault="00611D49" w:rsidP="006B4482">
      <w:pPr>
        <w:spacing w:after="0"/>
        <w:jc w:val="both"/>
      </w:pPr>
    </w:p>
    <w:p w:rsidR="0069142F" w:rsidRDefault="006B7FCD" w:rsidP="006B4482">
      <w:pPr>
        <w:spacing w:after="0"/>
        <w:jc w:val="both"/>
      </w:pPr>
      <w:r>
        <w:rPr>
          <w:noProof/>
          <w:lang w:eastAsia="en-GB"/>
        </w:rPr>
        <w:drawing>
          <wp:anchor distT="0" distB="0" distL="114300" distR="114300" simplePos="0" relativeHeight="251671040" behindDoc="0" locked="0" layoutInCell="1" allowOverlap="1">
            <wp:simplePos x="0" y="0"/>
            <wp:positionH relativeFrom="margin">
              <wp:posOffset>3476625</wp:posOffset>
            </wp:positionH>
            <wp:positionV relativeFrom="margin">
              <wp:posOffset>3448050</wp:posOffset>
            </wp:positionV>
            <wp:extent cx="2886075" cy="2085975"/>
            <wp:effectExtent l="0" t="0" r="0" b="0"/>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anchor>
        </w:drawing>
      </w:r>
      <w:r w:rsidR="0069142F">
        <w:t xml:space="preserve">Unfair dismissal is based on statute and the concept of fairness. The claim must be made within three months of the dismissal and the maximum compensatory </w:t>
      </w:r>
      <w:r w:rsidR="000243D9">
        <w:t xml:space="preserve">award currently is £83,682 or the </w:t>
      </w:r>
      <w:r w:rsidR="00B92853">
        <w:t>employee’s</w:t>
      </w:r>
      <w:r w:rsidR="000243D9">
        <w:t xml:space="preserve"> annual salary, whichever is lower</w:t>
      </w:r>
      <w:r w:rsidR="00F35581">
        <w:t xml:space="preserve"> (ACAS, 2019a)</w:t>
      </w:r>
      <w:r w:rsidR="000243D9">
        <w:t xml:space="preserve">. </w:t>
      </w:r>
    </w:p>
    <w:p w:rsidR="0069142F" w:rsidRDefault="0069142F" w:rsidP="006B4482">
      <w:pPr>
        <w:spacing w:after="0"/>
        <w:jc w:val="both"/>
      </w:pPr>
    </w:p>
    <w:p w:rsidR="008C01B4" w:rsidRDefault="006B4482" w:rsidP="006B4482">
      <w:pPr>
        <w:spacing w:after="0"/>
        <w:jc w:val="both"/>
      </w:pPr>
      <w:r>
        <w:t>A</w:t>
      </w:r>
      <w:r w:rsidR="00E431CD">
        <w:t>ccording to Daniels (2019</w:t>
      </w:r>
      <w:r w:rsidR="00F35581">
        <w:t>e</w:t>
      </w:r>
      <w:r w:rsidR="00860B8A">
        <w:t xml:space="preserve"> p.163</w:t>
      </w:r>
      <w:r w:rsidR="00E431CD">
        <w:t xml:space="preserve">), there are </w:t>
      </w:r>
      <w:r>
        <w:t xml:space="preserve">five fair reasons for dismissal. </w:t>
      </w:r>
      <w:r w:rsidR="008C01B4">
        <w:t xml:space="preserve">In each case dismissal is only fair if the employer acted reasonably in dismissing the employee for that reason, this includes following an appropriate procedure prior to dismissal. </w:t>
      </w:r>
    </w:p>
    <w:p w:rsidR="004F29CE" w:rsidRDefault="004F29CE" w:rsidP="006B4482">
      <w:pPr>
        <w:spacing w:after="0"/>
        <w:jc w:val="both"/>
      </w:pPr>
    </w:p>
    <w:p w:rsidR="00E431CD" w:rsidRDefault="009E03AE" w:rsidP="00E431CD">
      <w:pPr>
        <w:spacing w:after="0"/>
        <w:jc w:val="both"/>
      </w:pPr>
      <w:r>
        <w:t>I</w:t>
      </w:r>
      <w:r w:rsidR="001E06C0">
        <w:t>f</w:t>
      </w:r>
      <w:r>
        <w:t xml:space="preserve"> the employer breaches the contract of employment, </w:t>
      </w:r>
      <w:r w:rsidR="004F29CE" w:rsidRPr="004F29CE">
        <w:t xml:space="preserve">the employee can terminate the contract of employment and claim constructive dismissal. </w:t>
      </w:r>
      <w:r w:rsidR="00E431CD">
        <w:t>T</w:t>
      </w:r>
      <w:r w:rsidR="004F29CE" w:rsidRPr="004F29CE">
        <w:t>he employee must demonstrate that</w:t>
      </w:r>
      <w:r>
        <w:t xml:space="preserve"> t</w:t>
      </w:r>
      <w:r w:rsidR="004F29CE" w:rsidRPr="004F29CE">
        <w:t xml:space="preserve">here was a breach of the contract </w:t>
      </w:r>
      <w:r>
        <w:t xml:space="preserve">by </w:t>
      </w:r>
      <w:r w:rsidR="004F29CE" w:rsidRPr="004F29CE">
        <w:t>the employer</w:t>
      </w:r>
      <w:r>
        <w:t>, the breach caused the employee</w:t>
      </w:r>
      <w:r w:rsidR="004F29CE" w:rsidRPr="004F29CE">
        <w:t xml:space="preserve"> to resig</w:t>
      </w:r>
      <w:r>
        <w:t>n and t</w:t>
      </w:r>
      <w:r w:rsidR="00B92853">
        <w:t>here was no delay in resigning</w:t>
      </w:r>
      <w:r>
        <w:t xml:space="preserve">. </w:t>
      </w:r>
      <w:r w:rsidR="004F29CE" w:rsidRPr="004F29CE">
        <w:t xml:space="preserve">If the employment </w:t>
      </w:r>
      <w:bookmarkStart w:id="0" w:name="_GoBack"/>
      <w:bookmarkEnd w:id="0"/>
      <w:r w:rsidR="004F29CE" w:rsidRPr="004F29CE">
        <w:t xml:space="preserve">tribunal finds that an employee has been unfairly dismissed, </w:t>
      </w:r>
      <w:r w:rsidR="00E431CD">
        <w:t>they have to decide on a remedy</w:t>
      </w:r>
      <w:r w:rsidR="00F35581">
        <w:t xml:space="preserve"> (Daniels, 2019e</w:t>
      </w:r>
      <w:r w:rsidR="00860B8A">
        <w:t xml:space="preserve"> p.163</w:t>
      </w:r>
      <w:r w:rsidR="00F35581">
        <w:t>)</w:t>
      </w:r>
      <w:r w:rsidR="00E431CD">
        <w:t xml:space="preserve">: </w:t>
      </w:r>
    </w:p>
    <w:p w:rsidR="004F29CE" w:rsidRPr="004F29CE" w:rsidRDefault="009E03AE" w:rsidP="00E431CD">
      <w:pPr>
        <w:pStyle w:val="ListParagraph"/>
        <w:numPr>
          <w:ilvl w:val="0"/>
          <w:numId w:val="22"/>
        </w:numPr>
        <w:spacing w:after="0"/>
        <w:jc w:val="both"/>
      </w:pPr>
      <w:r>
        <w:t>Re-engagement (</w:t>
      </w:r>
      <w:r w:rsidR="004F29CE" w:rsidRPr="004F29CE">
        <w:t>return to</w:t>
      </w:r>
      <w:r>
        <w:t xml:space="preserve"> same employer but different job)</w:t>
      </w:r>
    </w:p>
    <w:p w:rsidR="004F29CE" w:rsidRPr="004F29CE" w:rsidRDefault="009E03AE" w:rsidP="009B7A40">
      <w:pPr>
        <w:pStyle w:val="ListParagraph"/>
        <w:numPr>
          <w:ilvl w:val="0"/>
          <w:numId w:val="19"/>
        </w:numPr>
        <w:spacing w:after="0"/>
        <w:jc w:val="both"/>
      </w:pPr>
      <w:r>
        <w:t>Reinstatement (</w:t>
      </w:r>
      <w:r w:rsidR="004F29CE" w:rsidRPr="004F29CE">
        <w:t>return t</w:t>
      </w:r>
      <w:r>
        <w:t>o same employer in the same job)</w:t>
      </w:r>
    </w:p>
    <w:p w:rsidR="004F29CE" w:rsidRPr="004F29CE" w:rsidRDefault="004F29CE" w:rsidP="009B7A40">
      <w:pPr>
        <w:pStyle w:val="ListParagraph"/>
        <w:numPr>
          <w:ilvl w:val="0"/>
          <w:numId w:val="19"/>
        </w:numPr>
        <w:spacing w:after="0"/>
        <w:jc w:val="both"/>
      </w:pPr>
      <w:r w:rsidRPr="004F29CE">
        <w:t>Compensat</w:t>
      </w:r>
      <w:r w:rsidR="007B6ED5">
        <w:t xml:space="preserve">ion, </w:t>
      </w:r>
      <w:r w:rsidRPr="004F29CE">
        <w:t>this consists of two parts:</w:t>
      </w:r>
    </w:p>
    <w:p w:rsidR="004F29CE" w:rsidRPr="004F29CE" w:rsidRDefault="0033517C" w:rsidP="004F29CE">
      <w:pPr>
        <w:spacing w:after="0"/>
        <w:jc w:val="both"/>
      </w:pPr>
      <w:r>
        <w:t xml:space="preserve"> </w:t>
      </w:r>
      <w:r w:rsidRPr="00D87D5D">
        <w:rPr>
          <w:b/>
          <w:i/>
        </w:rPr>
        <w:t>B</w:t>
      </w:r>
      <w:r w:rsidR="004F29CE" w:rsidRPr="00D87D5D">
        <w:rPr>
          <w:b/>
          <w:i/>
        </w:rPr>
        <w:t>asic award</w:t>
      </w:r>
      <w:r w:rsidR="004F29CE" w:rsidRPr="004F29CE">
        <w:t xml:space="preserve"> - </w:t>
      </w:r>
      <w:r w:rsidR="00D87D5D">
        <w:t xml:space="preserve">This </w:t>
      </w:r>
      <w:r w:rsidR="004F29CE" w:rsidRPr="004F29CE">
        <w:t>is calculated by determining the employee’s period of continuous service with the employe</w:t>
      </w:r>
      <w:r w:rsidR="001E06C0">
        <w:t>r (up to a maximum of 20 years)</w:t>
      </w:r>
      <w:r w:rsidR="004F29CE" w:rsidRPr="004F29CE">
        <w:t xml:space="preserve">: </w:t>
      </w:r>
    </w:p>
    <w:p w:rsidR="004F29CE" w:rsidRPr="004F29CE" w:rsidRDefault="004F29CE" w:rsidP="009B7A40">
      <w:pPr>
        <w:numPr>
          <w:ilvl w:val="0"/>
          <w:numId w:val="15"/>
        </w:numPr>
        <w:spacing w:after="0"/>
        <w:jc w:val="both"/>
      </w:pPr>
      <w:r w:rsidRPr="004F29CE">
        <w:t>One and a half week’s pay for each year when the employee was between the ages of 41 and 64 years</w:t>
      </w:r>
      <w:r w:rsidR="00866C8E">
        <w:t>.</w:t>
      </w:r>
    </w:p>
    <w:p w:rsidR="004F29CE" w:rsidRPr="004F29CE" w:rsidRDefault="004F29CE" w:rsidP="009B7A40">
      <w:pPr>
        <w:numPr>
          <w:ilvl w:val="0"/>
          <w:numId w:val="15"/>
        </w:numPr>
        <w:spacing w:after="0"/>
        <w:jc w:val="both"/>
      </w:pPr>
      <w:r w:rsidRPr="004F29CE">
        <w:t>One week’s pay for each year when the employee was between the ages of 22 and 40</w:t>
      </w:r>
      <w:r w:rsidR="00866C8E">
        <w:t>.</w:t>
      </w:r>
    </w:p>
    <w:p w:rsidR="004F29CE" w:rsidRPr="004F29CE" w:rsidRDefault="004F29CE" w:rsidP="009B7A40">
      <w:pPr>
        <w:numPr>
          <w:ilvl w:val="0"/>
          <w:numId w:val="15"/>
        </w:numPr>
        <w:spacing w:after="0"/>
        <w:jc w:val="both"/>
      </w:pPr>
      <w:r w:rsidRPr="004F29CE">
        <w:lastRenderedPageBreak/>
        <w:t xml:space="preserve">Half a week’s pay for each year of employment when the employee was aged </w:t>
      </w:r>
      <w:proofErr w:type="gramStart"/>
      <w:r w:rsidRPr="004F29CE">
        <w:t>under</w:t>
      </w:r>
      <w:proofErr w:type="gramEnd"/>
      <w:r w:rsidRPr="004F29CE">
        <w:t xml:space="preserve"> 21 years. </w:t>
      </w:r>
    </w:p>
    <w:p w:rsidR="004F29CE" w:rsidRPr="004F29CE" w:rsidRDefault="004F29CE" w:rsidP="006B7FCD">
      <w:pPr>
        <w:spacing w:after="0"/>
        <w:jc w:val="both"/>
      </w:pPr>
      <w:r w:rsidRPr="00D87D5D">
        <w:rPr>
          <w:b/>
          <w:i/>
        </w:rPr>
        <w:t>Compensation award</w:t>
      </w:r>
      <w:r w:rsidR="00866C8E">
        <w:t xml:space="preserve"> – this</w:t>
      </w:r>
      <w:r w:rsidRPr="004F29CE">
        <w:t xml:space="preserve"> is c</w:t>
      </w:r>
      <w:r w:rsidR="00A315A4">
        <w:t xml:space="preserve">ompensation for the actual loss for instance, </w:t>
      </w:r>
      <w:r w:rsidR="006B7FCD">
        <w:t>p</w:t>
      </w:r>
      <w:r w:rsidRPr="004F29CE">
        <w:t>otential future loss of earnings</w:t>
      </w:r>
      <w:r w:rsidR="006B7FCD">
        <w:t>, l</w:t>
      </w:r>
      <w:r w:rsidRPr="004F29CE">
        <w:t>oss of statutory rights</w:t>
      </w:r>
      <w:r w:rsidR="006B7FCD">
        <w:t>, l</w:t>
      </w:r>
      <w:r w:rsidRPr="004F29CE">
        <w:t>oss of pension and benefits for instance health insurance, company car</w:t>
      </w:r>
      <w:r w:rsidR="006B7FCD">
        <w:t xml:space="preserve"> and e</w:t>
      </w:r>
      <w:r w:rsidRPr="004F29CE">
        <w:t>xpenses incurred in seeking alternative employment</w:t>
      </w:r>
    </w:p>
    <w:p w:rsidR="004F29CE" w:rsidRDefault="004F29CE" w:rsidP="006B4482">
      <w:pPr>
        <w:spacing w:after="0"/>
        <w:jc w:val="both"/>
      </w:pPr>
    </w:p>
    <w:p w:rsidR="00CD197B" w:rsidRDefault="006B4482" w:rsidP="006B4482">
      <w:pPr>
        <w:spacing w:after="0"/>
        <w:jc w:val="both"/>
        <w:rPr>
          <w:b/>
          <w:u w:val="single"/>
        </w:rPr>
      </w:pPr>
      <w:r w:rsidRPr="006B4482">
        <w:rPr>
          <w:b/>
          <w:u w:val="single"/>
        </w:rPr>
        <w:t xml:space="preserve">Capability </w:t>
      </w:r>
    </w:p>
    <w:p w:rsidR="007F2FF1" w:rsidRDefault="00CD197B" w:rsidP="006B4482">
      <w:pPr>
        <w:spacing w:after="0"/>
        <w:jc w:val="both"/>
      </w:pPr>
      <w:r w:rsidRPr="006B08EC">
        <w:t>A</w:t>
      </w:r>
      <w:r w:rsidR="00E3278F" w:rsidRPr="006B08EC">
        <w:t>ccording to Daniels, (2019</w:t>
      </w:r>
      <w:r w:rsidR="00F35581">
        <w:t>e</w:t>
      </w:r>
      <w:r w:rsidR="00860B8A">
        <w:t xml:space="preserve"> p.163</w:t>
      </w:r>
      <w:r w:rsidR="00E3278F" w:rsidRPr="006B08EC">
        <w:t>)</w:t>
      </w:r>
      <w:r w:rsidR="00F14A01" w:rsidRPr="006B08EC">
        <w:t xml:space="preserve"> capability</w:t>
      </w:r>
      <w:r w:rsidR="00E3278F" w:rsidRPr="006B08EC">
        <w:t xml:space="preserve"> can be defined as “skill, aptitude, health or any other physical or mental quality”.</w:t>
      </w:r>
      <w:r w:rsidR="006B08EC" w:rsidRPr="006B08EC">
        <w:t xml:space="preserve"> The employer should aim</w:t>
      </w:r>
      <w:r w:rsidR="000243D9" w:rsidRPr="006B08EC">
        <w:t xml:space="preserve"> to ensure that all employees understand what is expected </w:t>
      </w:r>
      <w:r w:rsidR="006B08EC" w:rsidRPr="006B08EC">
        <w:t xml:space="preserve">of them, and </w:t>
      </w:r>
      <w:r w:rsidR="0091109D">
        <w:t xml:space="preserve">give </w:t>
      </w:r>
      <w:r w:rsidR="000243D9" w:rsidRPr="006B08EC">
        <w:t>training and support</w:t>
      </w:r>
      <w:r w:rsidR="00A315A4">
        <w:t xml:space="preserve"> to </w:t>
      </w:r>
      <w:r w:rsidR="0091109D">
        <w:t xml:space="preserve">them to </w:t>
      </w:r>
      <w:r w:rsidR="00A315A4">
        <w:t xml:space="preserve">meet the </w:t>
      </w:r>
      <w:r w:rsidR="000243D9" w:rsidRPr="006B08EC">
        <w:t>standards.</w:t>
      </w:r>
    </w:p>
    <w:p w:rsidR="003C17E2" w:rsidRDefault="003C17E2" w:rsidP="006B4482">
      <w:pPr>
        <w:spacing w:after="0"/>
        <w:jc w:val="both"/>
      </w:pPr>
    </w:p>
    <w:tbl>
      <w:tblPr>
        <w:tblStyle w:val="TableGrid"/>
        <w:tblW w:w="0" w:type="auto"/>
        <w:tblLook w:val="04A0"/>
      </w:tblPr>
      <w:tblGrid>
        <w:gridCol w:w="9243"/>
      </w:tblGrid>
      <w:tr w:rsidR="007F2FF1" w:rsidTr="007F2FF1">
        <w:tc>
          <w:tcPr>
            <w:tcW w:w="9243" w:type="dxa"/>
          </w:tcPr>
          <w:p w:rsidR="007F2FF1" w:rsidRPr="003C17E2" w:rsidRDefault="007F2FF1" w:rsidP="006B4482">
            <w:pPr>
              <w:jc w:val="both"/>
              <w:rPr>
                <w:b/>
                <w:u w:val="single"/>
              </w:rPr>
            </w:pPr>
            <w:r w:rsidRPr="003C17E2">
              <w:rPr>
                <w:b/>
                <w:u w:val="single"/>
              </w:rPr>
              <w:t>Process</w:t>
            </w:r>
            <w:r w:rsidR="00586B11">
              <w:rPr>
                <w:b/>
                <w:u w:val="single"/>
              </w:rPr>
              <w:t xml:space="preserve"> </w:t>
            </w:r>
            <w:sdt>
              <w:sdtPr>
                <w:rPr>
                  <w:b/>
                  <w:u w:val="single"/>
                </w:rPr>
                <w:id w:val="9668289"/>
                <w:citation/>
              </w:sdtPr>
              <w:sdtContent>
                <w:r w:rsidR="00361BC0">
                  <w:rPr>
                    <w:b/>
                    <w:u w:val="single"/>
                  </w:rPr>
                  <w:fldChar w:fldCharType="begin"/>
                </w:r>
                <w:r w:rsidR="00586B11">
                  <w:rPr>
                    <w:b/>
                    <w:u w:val="single"/>
                  </w:rPr>
                  <w:instrText xml:space="preserve"> CITATION Uni16 \l 2057 </w:instrText>
                </w:r>
                <w:r w:rsidR="00361BC0">
                  <w:rPr>
                    <w:b/>
                    <w:u w:val="single"/>
                  </w:rPr>
                  <w:fldChar w:fldCharType="separate"/>
                </w:r>
                <w:r w:rsidR="004763F2" w:rsidRPr="004763F2">
                  <w:rPr>
                    <w:noProof/>
                  </w:rPr>
                  <w:t>(Unison , 2016)</w:t>
                </w:r>
                <w:r w:rsidR="00361BC0">
                  <w:rPr>
                    <w:b/>
                    <w:u w:val="single"/>
                  </w:rPr>
                  <w:fldChar w:fldCharType="end"/>
                </w:r>
              </w:sdtContent>
            </w:sdt>
          </w:p>
        </w:tc>
      </w:tr>
      <w:tr w:rsidR="007F2FF1" w:rsidTr="007F2FF1">
        <w:tc>
          <w:tcPr>
            <w:tcW w:w="9243" w:type="dxa"/>
          </w:tcPr>
          <w:p w:rsidR="007F2FF1" w:rsidRDefault="007F2FF1" w:rsidP="006B4482">
            <w:pPr>
              <w:jc w:val="both"/>
            </w:pPr>
            <w:r>
              <w:t>Deal with issue informally</w:t>
            </w:r>
          </w:p>
        </w:tc>
      </w:tr>
      <w:tr w:rsidR="007F2FF1" w:rsidTr="007F2FF1">
        <w:tc>
          <w:tcPr>
            <w:tcW w:w="9243" w:type="dxa"/>
          </w:tcPr>
          <w:p w:rsidR="007F2FF1" w:rsidRDefault="007F2FF1" w:rsidP="006B4482">
            <w:pPr>
              <w:jc w:val="both"/>
            </w:pPr>
            <w:r w:rsidRPr="007F2FF1">
              <w:t>Send written confirmation coverin</w:t>
            </w:r>
            <w:r w:rsidR="00B550EC">
              <w:t>g date, time, venue,</w:t>
            </w:r>
            <w:r w:rsidRPr="007F2FF1">
              <w:t xml:space="preserve"> issue, copy of capability procedure and employee job description.</w:t>
            </w:r>
          </w:p>
        </w:tc>
      </w:tr>
      <w:tr w:rsidR="007F2FF1" w:rsidTr="007F2FF1">
        <w:tc>
          <w:tcPr>
            <w:tcW w:w="9243" w:type="dxa"/>
          </w:tcPr>
          <w:p w:rsidR="007F2FF1" w:rsidRDefault="007F2FF1" w:rsidP="006B4482">
            <w:pPr>
              <w:jc w:val="both"/>
            </w:pPr>
            <w:r w:rsidRPr="007F2FF1">
              <w:t xml:space="preserve">Manager needs to confirm expectations of role and standard required. </w:t>
            </w:r>
          </w:p>
        </w:tc>
      </w:tr>
      <w:tr w:rsidR="007F2FF1" w:rsidTr="007F2FF1">
        <w:tc>
          <w:tcPr>
            <w:tcW w:w="9243" w:type="dxa"/>
          </w:tcPr>
          <w:p w:rsidR="007F2FF1" w:rsidRDefault="00B550EC" w:rsidP="00B550EC">
            <w:pPr>
              <w:jc w:val="both"/>
            </w:pPr>
            <w:r>
              <w:t>The manager ne</w:t>
            </w:r>
            <w:r w:rsidR="007F2FF1" w:rsidRPr="007F2FF1">
              <w:t>ed</w:t>
            </w:r>
            <w:r>
              <w:t>s</w:t>
            </w:r>
            <w:r w:rsidR="007F2FF1" w:rsidRPr="007F2FF1">
              <w:t xml:space="preserve"> to consider </w:t>
            </w:r>
            <w:r>
              <w:t xml:space="preserve">the </w:t>
            </w:r>
            <w:r w:rsidR="007F2FF1" w:rsidRPr="007F2FF1">
              <w:t xml:space="preserve">circumstances around performance e.g. training </w:t>
            </w:r>
          </w:p>
        </w:tc>
      </w:tr>
      <w:tr w:rsidR="007F2FF1" w:rsidTr="007F2FF1">
        <w:tc>
          <w:tcPr>
            <w:tcW w:w="9243" w:type="dxa"/>
          </w:tcPr>
          <w:p w:rsidR="007F2FF1" w:rsidRDefault="007F2FF1" w:rsidP="003B4896">
            <w:pPr>
              <w:jc w:val="both"/>
            </w:pPr>
            <w:r w:rsidRPr="007F2FF1">
              <w:t>If employe</w:t>
            </w:r>
            <w:r w:rsidR="003B4896">
              <w:t>r accepts the mitigating reasons</w:t>
            </w:r>
            <w:r w:rsidRPr="007F2FF1">
              <w:t xml:space="preserve">, no further action will be taken. </w:t>
            </w:r>
          </w:p>
        </w:tc>
      </w:tr>
      <w:tr w:rsidR="007F2FF1" w:rsidTr="007F2FF1">
        <w:tc>
          <w:tcPr>
            <w:tcW w:w="9243" w:type="dxa"/>
          </w:tcPr>
          <w:p w:rsidR="007F2FF1" w:rsidRDefault="007F2FF1" w:rsidP="006B4482">
            <w:pPr>
              <w:jc w:val="both"/>
            </w:pPr>
            <w:r w:rsidRPr="007F2FF1">
              <w:t>If still concerns, action plan with SMART targets should be set with agreed review date.</w:t>
            </w:r>
          </w:p>
        </w:tc>
      </w:tr>
      <w:tr w:rsidR="007F2FF1" w:rsidTr="007F2FF1">
        <w:tc>
          <w:tcPr>
            <w:tcW w:w="9243" w:type="dxa"/>
          </w:tcPr>
          <w:p w:rsidR="007F2FF1" w:rsidRDefault="007F2FF1" w:rsidP="003B4896">
            <w:pPr>
              <w:jc w:val="both"/>
            </w:pPr>
            <w:r w:rsidRPr="007F2FF1">
              <w:t>If performance isn’t approved a formal meeting should be held</w:t>
            </w:r>
            <w:r w:rsidR="003B4896">
              <w:t xml:space="preserve">. </w:t>
            </w:r>
          </w:p>
        </w:tc>
      </w:tr>
      <w:tr w:rsidR="007F2FF1" w:rsidTr="007F2FF1">
        <w:tc>
          <w:tcPr>
            <w:tcW w:w="9243" w:type="dxa"/>
          </w:tcPr>
          <w:p w:rsidR="007F2FF1" w:rsidRDefault="007F2FF1" w:rsidP="00B550EC">
            <w:pPr>
              <w:jc w:val="both"/>
            </w:pPr>
            <w:r w:rsidRPr="007F2FF1">
              <w:t xml:space="preserve">Send letter to employee detailing time, date, </w:t>
            </w:r>
            <w:proofErr w:type="gramStart"/>
            <w:r w:rsidRPr="007F2FF1">
              <w:t>venue</w:t>
            </w:r>
            <w:proofErr w:type="gramEnd"/>
            <w:r w:rsidRPr="007F2FF1">
              <w:t xml:space="preserve"> and also stating that the employee has the right to be accompanied</w:t>
            </w:r>
            <w:r w:rsidR="00B550EC">
              <w:t xml:space="preserve"> to the meeting by Trade Union </w:t>
            </w:r>
            <w:r w:rsidRPr="007F2FF1">
              <w:t>or work colleague.</w:t>
            </w:r>
          </w:p>
        </w:tc>
      </w:tr>
      <w:tr w:rsidR="007F2FF1" w:rsidTr="007F2FF1">
        <w:tc>
          <w:tcPr>
            <w:tcW w:w="9243" w:type="dxa"/>
          </w:tcPr>
          <w:p w:rsidR="007F2FF1" w:rsidRPr="007F2FF1" w:rsidRDefault="007F2FF1" w:rsidP="006B4482">
            <w:pPr>
              <w:jc w:val="both"/>
            </w:pPr>
            <w:r>
              <w:t>B</w:t>
            </w:r>
            <w:r w:rsidRPr="007F2FF1">
              <w:t>oth parties will outline and explain their position and give evidence.</w:t>
            </w:r>
          </w:p>
        </w:tc>
      </w:tr>
      <w:tr w:rsidR="007F2FF1" w:rsidTr="007F2FF1">
        <w:tc>
          <w:tcPr>
            <w:tcW w:w="9243" w:type="dxa"/>
          </w:tcPr>
          <w:p w:rsidR="007F2FF1" w:rsidRPr="007F2FF1" w:rsidRDefault="007F2FF1" w:rsidP="006B4482">
            <w:pPr>
              <w:jc w:val="both"/>
            </w:pPr>
            <w:r w:rsidRPr="007F2FF1">
              <w:t xml:space="preserve">Senior manager will review all evidence and decide what action to take. </w:t>
            </w:r>
          </w:p>
        </w:tc>
      </w:tr>
      <w:tr w:rsidR="007F2FF1" w:rsidTr="007F2FF1">
        <w:tc>
          <w:tcPr>
            <w:tcW w:w="9243" w:type="dxa"/>
          </w:tcPr>
          <w:p w:rsidR="007F2FF1" w:rsidRPr="007F2FF1" w:rsidRDefault="007F2FF1" w:rsidP="006B4482">
            <w:pPr>
              <w:jc w:val="both"/>
            </w:pPr>
            <w:r w:rsidRPr="007F2FF1">
              <w:t>Can proceed to stage 2 in more serious cases. The letter should make clear that one of the outcomes from this meet</w:t>
            </w:r>
            <w:r w:rsidR="00B550EC">
              <w:t>ing could be that the</w:t>
            </w:r>
            <w:r w:rsidRPr="007F2FF1">
              <w:t xml:space="preserve"> case is progressed to stage 3. </w:t>
            </w:r>
          </w:p>
        </w:tc>
      </w:tr>
      <w:tr w:rsidR="007F2FF1" w:rsidTr="007F2FF1">
        <w:tc>
          <w:tcPr>
            <w:tcW w:w="9243" w:type="dxa"/>
          </w:tcPr>
          <w:p w:rsidR="007F2FF1" w:rsidRPr="007F2FF1" w:rsidRDefault="00B92853" w:rsidP="0079350D">
            <w:pPr>
              <w:jc w:val="both"/>
            </w:pPr>
            <w:r w:rsidRPr="007F2FF1">
              <w:t>If an employee’s performance has not improved by the date of expiry of the review</w:t>
            </w:r>
            <w:r w:rsidR="007F2FF1" w:rsidRPr="007F2FF1">
              <w:t xml:space="preserve"> in stage 2, the employer </w:t>
            </w:r>
            <w:r w:rsidRPr="007F2FF1">
              <w:t>may decide to hold a third capability hearing.</w:t>
            </w:r>
          </w:p>
        </w:tc>
      </w:tr>
      <w:tr w:rsidR="007F2FF1" w:rsidTr="007F2FF1">
        <w:tc>
          <w:tcPr>
            <w:tcW w:w="9243" w:type="dxa"/>
          </w:tcPr>
          <w:p w:rsidR="007F2FF1" w:rsidRPr="007F2FF1" w:rsidRDefault="00B92853" w:rsidP="0079350D">
            <w:pPr>
              <w:jc w:val="both"/>
            </w:pPr>
            <w:r w:rsidRPr="007F2FF1">
              <w:t>The letter inviting the employee to the dismissal hearing should make clear that one of the outcomes</w:t>
            </w:r>
            <w:r w:rsidR="007F2FF1" w:rsidRPr="007F2FF1">
              <w:t xml:space="preserve"> </w:t>
            </w:r>
            <w:r w:rsidR="0079350D">
              <w:t>could be</w:t>
            </w:r>
            <w:r w:rsidR="007F2FF1" w:rsidRPr="007F2FF1">
              <w:t xml:space="preserve"> dismissal.</w:t>
            </w:r>
          </w:p>
        </w:tc>
      </w:tr>
      <w:tr w:rsidR="007F2FF1" w:rsidTr="007F2FF1">
        <w:tc>
          <w:tcPr>
            <w:tcW w:w="9243" w:type="dxa"/>
          </w:tcPr>
          <w:p w:rsidR="007F2FF1" w:rsidRPr="007F2FF1" w:rsidRDefault="003B4896" w:rsidP="0079350D">
            <w:pPr>
              <w:jc w:val="both"/>
            </w:pPr>
            <w:r>
              <w:t>F</w:t>
            </w:r>
            <w:r w:rsidR="00B92853" w:rsidRPr="007F2FF1">
              <w:t xml:space="preserve">ollowing the </w:t>
            </w:r>
            <w:r>
              <w:t>third capability hearing, employer</w:t>
            </w:r>
            <w:r w:rsidR="0079350D">
              <w:t xml:space="preserve"> can</w:t>
            </w:r>
            <w:r w:rsidR="007F2FF1" w:rsidRPr="007F2FF1">
              <w:t xml:space="preserve"> r</w:t>
            </w:r>
            <w:r w:rsidR="00B92853" w:rsidRPr="007F2FF1">
              <w:t>ecommend no further action</w:t>
            </w:r>
            <w:r w:rsidR="007F2FF1" w:rsidRPr="007F2FF1">
              <w:t xml:space="preserve"> or d</w:t>
            </w:r>
            <w:r w:rsidR="00B92853" w:rsidRPr="007F2FF1">
              <w:t>ismiss</w:t>
            </w:r>
            <w:r>
              <w:t xml:space="preserve">al. </w:t>
            </w:r>
          </w:p>
        </w:tc>
      </w:tr>
      <w:tr w:rsidR="007F2FF1" w:rsidTr="007F2FF1">
        <w:tc>
          <w:tcPr>
            <w:tcW w:w="9243" w:type="dxa"/>
          </w:tcPr>
          <w:p w:rsidR="007F2FF1" w:rsidRPr="007F2FF1" w:rsidRDefault="007F2FF1" w:rsidP="006B4482">
            <w:pPr>
              <w:jc w:val="both"/>
            </w:pPr>
            <w:r w:rsidRPr="007F2FF1">
              <w:t xml:space="preserve">The employee can appeal 5 working days of the decision being made. </w:t>
            </w:r>
          </w:p>
        </w:tc>
      </w:tr>
    </w:tbl>
    <w:p w:rsidR="007C7A25" w:rsidRDefault="007C7A25" w:rsidP="007F2FF1">
      <w:pPr>
        <w:spacing w:after="0"/>
        <w:jc w:val="both"/>
      </w:pPr>
    </w:p>
    <w:p w:rsidR="007C7A25" w:rsidRDefault="007C7A25" w:rsidP="007C7A25">
      <w:pPr>
        <w:spacing w:after="0"/>
        <w:ind w:left="360"/>
        <w:jc w:val="both"/>
      </w:pPr>
    </w:p>
    <w:p w:rsidR="003B201E" w:rsidRPr="003B201E" w:rsidRDefault="00F918D7" w:rsidP="003B201E">
      <w:pPr>
        <w:spacing w:after="0"/>
        <w:jc w:val="both"/>
      </w:pPr>
      <w:r>
        <w:t>T</w:t>
      </w:r>
      <w:r w:rsidR="003B201E" w:rsidRPr="003B201E">
        <w:t>here are two questions that need to be addressed for a capability dismissal to be in order</w:t>
      </w:r>
      <w:r w:rsidR="00F35581">
        <w:t xml:space="preserve"> (Daniels 2019e</w:t>
      </w:r>
      <w:r w:rsidR="00860B8A">
        <w:t xml:space="preserve"> p.163</w:t>
      </w:r>
      <w:r w:rsidR="00F35581">
        <w:t>)</w:t>
      </w:r>
      <w:r w:rsidR="003B201E" w:rsidRPr="003B201E">
        <w:t>.</w:t>
      </w:r>
    </w:p>
    <w:p w:rsidR="003B201E" w:rsidRPr="003B201E" w:rsidRDefault="003B201E" w:rsidP="009B7A40">
      <w:pPr>
        <w:numPr>
          <w:ilvl w:val="0"/>
          <w:numId w:val="17"/>
        </w:numPr>
        <w:spacing w:after="0"/>
        <w:jc w:val="both"/>
      </w:pPr>
      <w:r w:rsidRPr="003B201E">
        <w:t xml:space="preserve">Does the employer </w:t>
      </w:r>
      <w:r w:rsidR="00866C8E">
        <w:t>believe</w:t>
      </w:r>
      <w:r w:rsidR="003B4896">
        <w:t xml:space="preserve"> the employee is </w:t>
      </w:r>
      <w:proofErr w:type="gramStart"/>
      <w:r w:rsidR="003B4896">
        <w:t>incompetent/</w:t>
      </w:r>
      <w:r w:rsidRPr="003B201E">
        <w:t>unsuitable</w:t>
      </w:r>
      <w:proofErr w:type="gramEnd"/>
      <w:r w:rsidRPr="003B201E">
        <w:t xml:space="preserve"> for the job?</w:t>
      </w:r>
    </w:p>
    <w:p w:rsidR="00F918D7" w:rsidRDefault="00866C8E" w:rsidP="009B7A40">
      <w:pPr>
        <w:numPr>
          <w:ilvl w:val="0"/>
          <w:numId w:val="17"/>
        </w:numPr>
        <w:spacing w:after="0"/>
        <w:jc w:val="both"/>
      </w:pPr>
      <w:r>
        <w:t xml:space="preserve">Is the </w:t>
      </w:r>
      <w:r w:rsidR="003B201E" w:rsidRPr="003B201E">
        <w:t>belief reasonable?</w:t>
      </w:r>
    </w:p>
    <w:p w:rsidR="00F918D7" w:rsidRPr="00F918D7" w:rsidRDefault="003B201E" w:rsidP="00F918D7">
      <w:pPr>
        <w:spacing w:after="0"/>
        <w:jc w:val="both"/>
      </w:pPr>
      <w:r w:rsidRPr="003B201E">
        <w:t>An employer will have to produce evidence of poor performance and show that this was the real reason for dismissing the employee.</w:t>
      </w:r>
      <w:r w:rsidR="00586B11">
        <w:t xml:space="preserve"> </w:t>
      </w:r>
      <w:r w:rsidR="00F918D7" w:rsidRPr="00F918D7">
        <w:t>Dismissal on grounds of capability will be for one of three reasons:</w:t>
      </w:r>
    </w:p>
    <w:p w:rsidR="00F918D7" w:rsidRDefault="00F918D7" w:rsidP="00F918D7">
      <w:pPr>
        <w:spacing w:after="0"/>
        <w:jc w:val="both"/>
      </w:pPr>
    </w:p>
    <w:p w:rsidR="0091109D" w:rsidRDefault="0091109D" w:rsidP="00F918D7">
      <w:pPr>
        <w:spacing w:after="0"/>
        <w:jc w:val="both"/>
      </w:pPr>
    </w:p>
    <w:p w:rsidR="0091109D" w:rsidRDefault="0091109D" w:rsidP="00F918D7">
      <w:pPr>
        <w:spacing w:after="0"/>
        <w:jc w:val="both"/>
      </w:pPr>
    </w:p>
    <w:p w:rsidR="00F918D7" w:rsidRPr="00470D44" w:rsidRDefault="00F918D7" w:rsidP="00470D44">
      <w:pPr>
        <w:pStyle w:val="ListParagraph"/>
        <w:numPr>
          <w:ilvl w:val="0"/>
          <w:numId w:val="21"/>
        </w:numPr>
        <w:spacing w:after="0"/>
        <w:jc w:val="both"/>
        <w:rPr>
          <w:u w:val="single"/>
        </w:rPr>
      </w:pPr>
      <w:r w:rsidRPr="00470D44">
        <w:rPr>
          <w:u w:val="single"/>
        </w:rPr>
        <w:lastRenderedPageBreak/>
        <w:t>Lack of ability or skill</w:t>
      </w:r>
    </w:p>
    <w:p w:rsidR="00F918D7" w:rsidRPr="00F918D7" w:rsidRDefault="00F918D7" w:rsidP="00F918D7">
      <w:pPr>
        <w:spacing w:after="0"/>
        <w:jc w:val="both"/>
      </w:pPr>
      <w:r w:rsidRPr="00F918D7">
        <w:t>Lack of ability or skill is usually established over a period of time. Most failures of skill or ability will be fairly minor and addressed through the various stages of the disciplinary process. It is unusual for capability to be serious enough for a dismissal for a first offence.</w:t>
      </w:r>
    </w:p>
    <w:p w:rsidR="003B201E" w:rsidRDefault="003B201E" w:rsidP="006B4482">
      <w:pPr>
        <w:spacing w:after="0"/>
        <w:jc w:val="both"/>
      </w:pPr>
    </w:p>
    <w:p w:rsidR="00685D7E" w:rsidRPr="00470D44" w:rsidRDefault="00F918D7" w:rsidP="00470D44">
      <w:pPr>
        <w:pStyle w:val="ListParagraph"/>
        <w:numPr>
          <w:ilvl w:val="0"/>
          <w:numId w:val="21"/>
        </w:numPr>
        <w:spacing w:after="0"/>
        <w:jc w:val="both"/>
        <w:rPr>
          <w:u w:val="single"/>
        </w:rPr>
      </w:pPr>
      <w:r w:rsidRPr="00470D44">
        <w:rPr>
          <w:u w:val="single"/>
        </w:rPr>
        <w:t>Lack of capability because of ill health</w:t>
      </w:r>
    </w:p>
    <w:p w:rsidR="00685D7E" w:rsidRPr="00685D7E" w:rsidRDefault="00B07DAE" w:rsidP="00685D7E">
      <w:pPr>
        <w:spacing w:after="0"/>
        <w:jc w:val="both"/>
      </w:pPr>
      <w:r>
        <w:t>T</w:t>
      </w:r>
      <w:r w:rsidR="00685D7E" w:rsidRPr="00685D7E">
        <w:t xml:space="preserve">he employer must consider the nature of the illness, the potential length of the absence and how the situation will impact on the organisation. </w:t>
      </w:r>
      <w:r w:rsidR="007B6ED5">
        <w:t>F</w:t>
      </w:r>
      <w:r w:rsidR="00685D7E" w:rsidRPr="00685D7E">
        <w:t xml:space="preserve">actors that should be considered when deciding </w:t>
      </w:r>
      <w:r w:rsidR="00470D44">
        <w:t xml:space="preserve">if it </w:t>
      </w:r>
      <w:r w:rsidR="00685D7E" w:rsidRPr="00685D7E">
        <w:t>is fair</w:t>
      </w:r>
      <w:r w:rsidR="00470D44">
        <w:t xml:space="preserve"> to dismiss is</w:t>
      </w:r>
      <w:r w:rsidR="00685D7E" w:rsidRPr="00685D7E">
        <w:t xml:space="preserve">: </w:t>
      </w:r>
    </w:p>
    <w:p w:rsidR="00685D7E" w:rsidRPr="00685D7E" w:rsidRDefault="00685D7E" w:rsidP="009B7A40">
      <w:pPr>
        <w:numPr>
          <w:ilvl w:val="0"/>
          <w:numId w:val="13"/>
        </w:numPr>
        <w:spacing w:after="0"/>
        <w:jc w:val="both"/>
      </w:pPr>
      <w:r w:rsidRPr="00685D7E">
        <w:t>Would a reasonable employer have waited longer?</w:t>
      </w:r>
    </w:p>
    <w:p w:rsidR="00685D7E" w:rsidRPr="00685D7E" w:rsidRDefault="00685D7E" w:rsidP="009B7A40">
      <w:pPr>
        <w:numPr>
          <w:ilvl w:val="0"/>
          <w:numId w:val="13"/>
        </w:numPr>
        <w:spacing w:after="0"/>
        <w:jc w:val="both"/>
      </w:pPr>
      <w:r w:rsidRPr="00685D7E">
        <w:t xml:space="preserve">Is the employer able and is it reasonable to wait longer? </w:t>
      </w:r>
    </w:p>
    <w:p w:rsidR="00685D7E" w:rsidRPr="00685D7E" w:rsidRDefault="00685D7E" w:rsidP="009B7A40">
      <w:pPr>
        <w:numPr>
          <w:ilvl w:val="0"/>
          <w:numId w:val="13"/>
        </w:numPr>
        <w:spacing w:after="0"/>
        <w:jc w:val="both"/>
      </w:pPr>
      <w:r w:rsidRPr="00685D7E">
        <w:t>Has the employee been consulted?</w:t>
      </w:r>
    </w:p>
    <w:p w:rsidR="006448FF" w:rsidRDefault="00685D7E" w:rsidP="006B7FCD">
      <w:pPr>
        <w:numPr>
          <w:ilvl w:val="0"/>
          <w:numId w:val="13"/>
        </w:numPr>
        <w:spacing w:after="0"/>
        <w:jc w:val="both"/>
      </w:pPr>
      <w:r w:rsidRPr="00685D7E">
        <w:t xml:space="preserve">Have the opinions been balanced against the opinions of a medical practitioner? </w:t>
      </w:r>
      <w:r>
        <w:tab/>
      </w:r>
    </w:p>
    <w:p w:rsidR="0069142F" w:rsidRPr="0069142F" w:rsidRDefault="0069142F" w:rsidP="0069142F">
      <w:pPr>
        <w:spacing w:after="0"/>
        <w:jc w:val="both"/>
        <w:rPr>
          <w:u w:val="single"/>
        </w:rPr>
      </w:pPr>
    </w:p>
    <w:p w:rsidR="0069142F" w:rsidRPr="00470D44" w:rsidRDefault="0069142F" w:rsidP="00470D44">
      <w:pPr>
        <w:pStyle w:val="ListParagraph"/>
        <w:numPr>
          <w:ilvl w:val="0"/>
          <w:numId w:val="21"/>
        </w:numPr>
        <w:spacing w:after="0"/>
        <w:jc w:val="both"/>
        <w:rPr>
          <w:u w:val="single"/>
        </w:rPr>
      </w:pPr>
      <w:r w:rsidRPr="00470D44">
        <w:rPr>
          <w:u w:val="single"/>
        </w:rPr>
        <w:t xml:space="preserve">Loss of or failure to achieve a qualification </w:t>
      </w:r>
    </w:p>
    <w:p w:rsidR="0069142F" w:rsidRDefault="0069142F" w:rsidP="0069142F">
      <w:pPr>
        <w:spacing w:after="0"/>
        <w:jc w:val="both"/>
      </w:pPr>
      <w:r w:rsidRPr="00E023DD">
        <w:t>A qualification can be defined as “any degree, diploma or other academic, technical or professional qualification relevant to the position which the employee holds”.</w:t>
      </w:r>
      <w:r w:rsidR="00E023DD">
        <w:t xml:space="preserve"> </w:t>
      </w:r>
      <w:proofErr w:type="gramStart"/>
      <w:r w:rsidR="00E023DD">
        <w:t>Loss of or failure to achieve a qualification that is essential for the role may be a fair reason for dismissal if the employer has helped as much as they can.</w:t>
      </w:r>
      <w:proofErr w:type="gramEnd"/>
      <w:r w:rsidR="00E023DD">
        <w:t xml:space="preserve"> </w:t>
      </w:r>
      <w:r>
        <w:t xml:space="preserve"> </w:t>
      </w:r>
    </w:p>
    <w:p w:rsidR="0069142F" w:rsidRDefault="0069142F" w:rsidP="0069142F">
      <w:pPr>
        <w:spacing w:after="0"/>
        <w:jc w:val="both"/>
      </w:pPr>
    </w:p>
    <w:p w:rsidR="00032319" w:rsidRPr="00032319" w:rsidRDefault="00032319" w:rsidP="006B4482">
      <w:pPr>
        <w:spacing w:after="0"/>
        <w:jc w:val="both"/>
        <w:rPr>
          <w:b/>
          <w:u w:val="single"/>
        </w:rPr>
      </w:pPr>
      <w:r w:rsidRPr="00032319">
        <w:rPr>
          <w:b/>
          <w:u w:val="single"/>
        </w:rPr>
        <w:t xml:space="preserve">Misconduct </w:t>
      </w:r>
    </w:p>
    <w:p w:rsidR="00FA573B" w:rsidRDefault="00FA573B" w:rsidP="006B4482">
      <w:pPr>
        <w:spacing w:after="0"/>
        <w:jc w:val="both"/>
      </w:pPr>
      <w:r>
        <w:t xml:space="preserve">Conduct (misconduct) is divided into two categories: </w:t>
      </w:r>
    </w:p>
    <w:p w:rsidR="00FA573B" w:rsidRDefault="00FA573B" w:rsidP="006B4482">
      <w:pPr>
        <w:spacing w:after="0"/>
        <w:jc w:val="both"/>
      </w:pPr>
      <w:r w:rsidRPr="00D5140E">
        <w:rPr>
          <w:b/>
          <w:i/>
        </w:rPr>
        <w:t>Gross misconduct</w:t>
      </w:r>
      <w:r>
        <w:t xml:space="preserve">, which can result in summary dismissal (dismissal without notice) for instance theft and assault. </w:t>
      </w:r>
    </w:p>
    <w:p w:rsidR="00FA573B" w:rsidRDefault="003B4896" w:rsidP="006B4482">
      <w:pPr>
        <w:spacing w:after="0"/>
        <w:jc w:val="both"/>
      </w:pPr>
      <w:r>
        <w:rPr>
          <w:b/>
          <w:i/>
          <w:noProof/>
          <w:lang w:eastAsia="en-GB"/>
        </w:rPr>
        <w:drawing>
          <wp:anchor distT="0" distB="0" distL="114300" distR="114300" simplePos="0" relativeHeight="251670016" behindDoc="0" locked="0" layoutInCell="1" allowOverlap="1">
            <wp:simplePos x="0" y="0"/>
            <wp:positionH relativeFrom="margin">
              <wp:posOffset>3733800</wp:posOffset>
            </wp:positionH>
            <wp:positionV relativeFrom="margin">
              <wp:posOffset>5010150</wp:posOffset>
            </wp:positionV>
            <wp:extent cx="2282825" cy="2476500"/>
            <wp:effectExtent l="19050" t="0" r="22225" b="0"/>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anchor>
        </w:drawing>
      </w:r>
      <w:proofErr w:type="gramStart"/>
      <w:r w:rsidR="00FA573B" w:rsidRPr="00D5140E">
        <w:rPr>
          <w:b/>
          <w:i/>
        </w:rPr>
        <w:t>Misconduct</w:t>
      </w:r>
      <w:r w:rsidR="00FA573B">
        <w:t>, which is a less serious offence and is usually dealt with through disciplinary warnings.</w:t>
      </w:r>
      <w:proofErr w:type="gramEnd"/>
      <w:r w:rsidR="00FA573B">
        <w:t xml:space="preserve"> If the behaviour does not</w:t>
      </w:r>
      <w:r w:rsidR="00D5140E">
        <w:t xml:space="preserve"> improve, there is </w:t>
      </w:r>
      <w:r w:rsidR="00FA573B">
        <w:t>possibility that the employee will be dismissed for instance, bad language</w:t>
      </w:r>
      <w:r w:rsidR="00F35581">
        <w:t xml:space="preserve"> (Daniels, 2019e</w:t>
      </w:r>
      <w:r w:rsidR="00860B8A">
        <w:t xml:space="preserve"> p.165</w:t>
      </w:r>
      <w:r w:rsidR="00F35581">
        <w:t>)</w:t>
      </w:r>
      <w:r w:rsidR="00FA573B">
        <w:t xml:space="preserve">. </w:t>
      </w:r>
    </w:p>
    <w:p w:rsidR="00FA573B" w:rsidRDefault="00FA573B" w:rsidP="006B4482">
      <w:pPr>
        <w:spacing w:after="0"/>
        <w:jc w:val="both"/>
      </w:pPr>
    </w:p>
    <w:p w:rsidR="003B4896" w:rsidRDefault="00FA573B" w:rsidP="00E023DD">
      <w:pPr>
        <w:spacing w:after="0"/>
        <w:jc w:val="both"/>
      </w:pPr>
      <w:r>
        <w:t>A dismissal for misconduct is potentially fair, bu</w:t>
      </w:r>
      <w:r w:rsidR="00175DCA">
        <w:t>t the employer must show that they have</w:t>
      </w:r>
      <w:r>
        <w:t xml:space="preserve"> acted reasonably in reaching the decision to dismiss. The Employment Tribunal is there to determine whether the employer investigated the situation thoroughly enough, had a reasonable belief that the employee committed the act and then took a reasonable course of action. </w:t>
      </w:r>
      <w:r w:rsidR="003B4896">
        <w:t>The</w:t>
      </w:r>
      <w:r w:rsidR="00CF6C2E">
        <w:t xml:space="preserve"> test of reasonableness </w:t>
      </w:r>
      <w:r w:rsidR="003B4896">
        <w:t xml:space="preserve">is set out in the </w:t>
      </w:r>
      <w:proofErr w:type="spellStart"/>
      <w:r w:rsidR="003B4896">
        <w:t>Burchell</w:t>
      </w:r>
      <w:proofErr w:type="spellEnd"/>
      <w:r w:rsidR="003B4896">
        <w:t xml:space="preserve"> case. </w:t>
      </w:r>
      <w:r w:rsidR="00D317FC">
        <w:t xml:space="preserve">The case demonstrates the need for the employer to have a </w:t>
      </w:r>
      <w:r w:rsidR="00175DCA">
        <w:t>“</w:t>
      </w:r>
      <w:r w:rsidR="00D317FC">
        <w:t>reasonable belief in the guilt of the employee, based on a reasonable investigation</w:t>
      </w:r>
      <w:r w:rsidR="00175DCA">
        <w:t>”</w:t>
      </w:r>
      <w:r w:rsidR="00F35581">
        <w:t xml:space="preserve"> (Daniels, 2019e</w:t>
      </w:r>
      <w:r w:rsidR="00860B8A">
        <w:t xml:space="preserve"> p.165</w:t>
      </w:r>
      <w:r w:rsidR="00F35581">
        <w:t>)</w:t>
      </w:r>
      <w:r w:rsidR="00D317FC">
        <w:t xml:space="preserve">. </w:t>
      </w:r>
      <w:r w:rsidR="00CF6C2E">
        <w:t xml:space="preserve"> </w:t>
      </w:r>
    </w:p>
    <w:p w:rsidR="00E023DD" w:rsidRDefault="00E023DD" w:rsidP="00E023DD">
      <w:pPr>
        <w:spacing w:after="0"/>
        <w:jc w:val="both"/>
      </w:pPr>
    </w:p>
    <w:p w:rsidR="00E023DD" w:rsidRDefault="00E023DD" w:rsidP="00E023DD">
      <w:pPr>
        <w:spacing w:after="0"/>
        <w:jc w:val="both"/>
      </w:pPr>
    </w:p>
    <w:p w:rsidR="00E023DD" w:rsidRDefault="00E023DD" w:rsidP="00E023DD">
      <w:pPr>
        <w:spacing w:after="0"/>
        <w:jc w:val="both"/>
      </w:pPr>
    </w:p>
    <w:p w:rsidR="00E023DD" w:rsidRPr="00E023DD" w:rsidRDefault="00E023DD" w:rsidP="00E023DD">
      <w:pPr>
        <w:spacing w:after="0"/>
        <w:jc w:val="both"/>
      </w:pPr>
    </w:p>
    <w:p w:rsidR="006B4482" w:rsidRPr="006B4482" w:rsidRDefault="006B4482" w:rsidP="002D6C37">
      <w:pPr>
        <w:spacing w:after="0"/>
        <w:rPr>
          <w:b/>
          <w:u w:val="single"/>
        </w:rPr>
      </w:pPr>
      <w:r w:rsidRPr="006B4482">
        <w:rPr>
          <w:b/>
          <w:u w:val="single"/>
        </w:rPr>
        <w:t xml:space="preserve">Grievance </w:t>
      </w:r>
    </w:p>
    <w:p w:rsidR="009A2ABD" w:rsidRDefault="005F11BB" w:rsidP="009A2ABD">
      <w:pPr>
        <w:spacing w:after="0"/>
        <w:jc w:val="both"/>
      </w:pPr>
      <w:r>
        <w:t xml:space="preserve">According to </w:t>
      </w:r>
      <w:proofErr w:type="spellStart"/>
      <w:r>
        <w:t>Acas</w:t>
      </w:r>
      <w:proofErr w:type="spellEnd"/>
      <w:r>
        <w:t xml:space="preserve"> Code of Practice</w:t>
      </w:r>
      <w:r w:rsidR="004F6C92">
        <w:t xml:space="preserve"> (2019</w:t>
      </w:r>
      <w:r w:rsidR="00F35581">
        <w:t>a</w:t>
      </w:r>
      <w:r>
        <w:t>), a grievance can be defined as “concerns, problems or complaints that employees raise with the employers”.</w:t>
      </w:r>
      <w:r w:rsidR="0091109D" w:rsidRPr="0091109D">
        <w:t xml:space="preserve"> Some issues that may cause grievances include, health and safety, work relations, bullying and harassment and discrimination.</w:t>
      </w:r>
      <w:r w:rsidR="0091109D">
        <w:t xml:space="preserve"> </w:t>
      </w:r>
      <w:proofErr w:type="spellStart"/>
      <w:r w:rsidR="00E023DD">
        <w:t>Acas</w:t>
      </w:r>
      <w:proofErr w:type="spellEnd"/>
      <w:r w:rsidR="00E023DD">
        <w:t xml:space="preserve"> Code of Practice is a guide for organisations, but other guides must also be considered: </w:t>
      </w:r>
    </w:p>
    <w:tbl>
      <w:tblPr>
        <w:tblStyle w:val="TableGrid"/>
        <w:tblW w:w="0" w:type="auto"/>
        <w:tblLook w:val="04A0"/>
      </w:tblPr>
      <w:tblGrid>
        <w:gridCol w:w="9243"/>
      </w:tblGrid>
      <w:tr w:rsidR="009A2ABD" w:rsidTr="009A2ABD">
        <w:tc>
          <w:tcPr>
            <w:tcW w:w="9243" w:type="dxa"/>
          </w:tcPr>
          <w:p w:rsidR="009A2ABD" w:rsidRDefault="00FE661A" w:rsidP="009A2ABD">
            <w:pPr>
              <w:jc w:val="both"/>
            </w:pPr>
            <w:r w:rsidRPr="009A2ABD">
              <w:t>Resolve the grievance informally by having a quiet word</w:t>
            </w:r>
            <w:r w:rsidR="00C650ED" w:rsidRPr="009A2ABD">
              <w:t>.</w:t>
            </w:r>
          </w:p>
        </w:tc>
      </w:tr>
      <w:tr w:rsidR="009A2ABD" w:rsidTr="009A2ABD">
        <w:tc>
          <w:tcPr>
            <w:tcW w:w="9243" w:type="dxa"/>
          </w:tcPr>
          <w:p w:rsidR="009A2ABD" w:rsidRDefault="009A2ABD" w:rsidP="009A2ABD">
            <w:pPr>
              <w:jc w:val="both"/>
            </w:pPr>
            <w:r w:rsidRPr="009A2ABD">
              <w:t xml:space="preserve">Use the organisations grievance procedure when it is not possible to resolve the matter informally. </w:t>
            </w:r>
          </w:p>
        </w:tc>
      </w:tr>
      <w:tr w:rsidR="009A2ABD" w:rsidTr="009A2ABD">
        <w:tc>
          <w:tcPr>
            <w:tcW w:w="9243" w:type="dxa"/>
          </w:tcPr>
          <w:p w:rsidR="009A2ABD" w:rsidRDefault="009A2ABD" w:rsidP="009A2ABD">
            <w:pPr>
              <w:jc w:val="both"/>
            </w:pPr>
            <w:r w:rsidRPr="009A2ABD">
              <w:t xml:space="preserve">Employees to let the employer know the grievance in writing. </w:t>
            </w:r>
          </w:p>
        </w:tc>
      </w:tr>
      <w:tr w:rsidR="009A2ABD" w:rsidTr="009A2ABD">
        <w:tc>
          <w:tcPr>
            <w:tcW w:w="9243" w:type="dxa"/>
          </w:tcPr>
          <w:p w:rsidR="009A2ABD" w:rsidRDefault="009A2ABD" w:rsidP="00403974">
            <w:pPr>
              <w:jc w:val="both"/>
            </w:pPr>
            <w:r w:rsidRPr="009A2ABD">
              <w:t>Employers should carry o</w:t>
            </w:r>
            <w:r w:rsidR="00403974">
              <w:t>ut any necessary investigations</w:t>
            </w:r>
            <w:r w:rsidRPr="009A2ABD">
              <w:t xml:space="preserve">. </w:t>
            </w:r>
          </w:p>
        </w:tc>
      </w:tr>
      <w:tr w:rsidR="009A2ABD" w:rsidTr="009A2ABD">
        <w:tc>
          <w:tcPr>
            <w:tcW w:w="9243" w:type="dxa"/>
          </w:tcPr>
          <w:p w:rsidR="009A2ABD" w:rsidRDefault="009A2ABD" w:rsidP="00403974">
            <w:pPr>
              <w:jc w:val="both"/>
            </w:pPr>
            <w:r w:rsidRPr="009A2ABD">
              <w:t>Employer to send a letter to the employee inviting them to a grievance meeting stating the time</w:t>
            </w:r>
            <w:r w:rsidR="00403974">
              <w:t>, date</w:t>
            </w:r>
            <w:r w:rsidRPr="009A2ABD">
              <w:t xml:space="preserve"> and location and allowing the employee to</w:t>
            </w:r>
            <w:r w:rsidR="00403974">
              <w:t xml:space="preserve"> be accompanied at the meeting (</w:t>
            </w:r>
            <w:r w:rsidRPr="009A2ABD">
              <w:t>fellow worker a trade union representative or an official employed by a trade union</w:t>
            </w:r>
            <w:r w:rsidR="00403974">
              <w:t>)</w:t>
            </w:r>
            <w:r>
              <w:t xml:space="preserve">. </w:t>
            </w:r>
          </w:p>
        </w:tc>
      </w:tr>
      <w:tr w:rsidR="009A2ABD" w:rsidTr="009A2ABD">
        <w:tc>
          <w:tcPr>
            <w:tcW w:w="9243" w:type="dxa"/>
          </w:tcPr>
          <w:p w:rsidR="009A2ABD" w:rsidRDefault="009A2ABD" w:rsidP="009A2ABD">
            <w:pPr>
              <w:jc w:val="both"/>
            </w:pPr>
            <w:r w:rsidRPr="009A2ABD">
              <w:t>The manager should arrange a meeting ideally within 5 working days.</w:t>
            </w:r>
          </w:p>
        </w:tc>
      </w:tr>
      <w:tr w:rsidR="009A2ABD" w:rsidTr="009A2ABD">
        <w:tc>
          <w:tcPr>
            <w:tcW w:w="9243" w:type="dxa"/>
          </w:tcPr>
          <w:p w:rsidR="009A2ABD" w:rsidRDefault="00FE661A" w:rsidP="009A2ABD">
            <w:pPr>
              <w:jc w:val="both"/>
            </w:pPr>
            <w:r w:rsidRPr="009A2ABD">
              <w:t>The employee has the right to delay the meeting up to 5 working days.</w:t>
            </w:r>
          </w:p>
        </w:tc>
      </w:tr>
      <w:tr w:rsidR="009A2ABD" w:rsidTr="009A2ABD">
        <w:tc>
          <w:tcPr>
            <w:tcW w:w="9243" w:type="dxa"/>
          </w:tcPr>
          <w:p w:rsidR="009A2ABD" w:rsidRDefault="009A2ABD" w:rsidP="009A2ABD">
            <w:pPr>
              <w:jc w:val="both"/>
            </w:pPr>
            <w:r w:rsidRPr="009A2ABD">
              <w:t>Formal meeting to discuss the grievance.</w:t>
            </w:r>
          </w:p>
        </w:tc>
      </w:tr>
      <w:tr w:rsidR="009A2ABD" w:rsidTr="009A2ABD">
        <w:tc>
          <w:tcPr>
            <w:tcW w:w="9243" w:type="dxa"/>
          </w:tcPr>
          <w:p w:rsidR="009A2ABD" w:rsidRPr="009A2ABD" w:rsidRDefault="009A2ABD" w:rsidP="009A2ABD">
            <w:pPr>
              <w:jc w:val="both"/>
            </w:pPr>
            <w:r w:rsidRPr="009A2ABD">
              <w:t>Decide on appropriate action.</w:t>
            </w:r>
          </w:p>
        </w:tc>
      </w:tr>
      <w:tr w:rsidR="009A2ABD" w:rsidTr="009A2ABD">
        <w:tc>
          <w:tcPr>
            <w:tcW w:w="9243" w:type="dxa"/>
          </w:tcPr>
          <w:p w:rsidR="009A2ABD" w:rsidRPr="009A2ABD" w:rsidRDefault="009A2ABD" w:rsidP="00403974">
            <w:pPr>
              <w:jc w:val="both"/>
            </w:pPr>
            <w:r w:rsidRPr="009A2ABD">
              <w:t xml:space="preserve">Allow the employee to appeal if they are not satisfied. </w:t>
            </w:r>
          </w:p>
        </w:tc>
      </w:tr>
      <w:tr w:rsidR="009A2ABD" w:rsidTr="009A2ABD">
        <w:tc>
          <w:tcPr>
            <w:tcW w:w="9243" w:type="dxa"/>
          </w:tcPr>
          <w:p w:rsidR="009A2ABD" w:rsidRPr="009A2ABD" w:rsidRDefault="009A2ABD" w:rsidP="009A2ABD">
            <w:pPr>
              <w:jc w:val="both"/>
            </w:pPr>
            <w:r w:rsidRPr="009A2ABD">
              <w:t xml:space="preserve">Deal with appeal impartially and where possible by a manager not previously involved. </w:t>
            </w:r>
          </w:p>
        </w:tc>
      </w:tr>
      <w:tr w:rsidR="009A2ABD" w:rsidTr="009A2ABD">
        <w:tc>
          <w:tcPr>
            <w:tcW w:w="9243" w:type="dxa"/>
          </w:tcPr>
          <w:p w:rsidR="009A2ABD" w:rsidRPr="009A2ABD" w:rsidRDefault="009A2ABD" w:rsidP="009A2ABD">
            <w:pPr>
              <w:jc w:val="both"/>
            </w:pPr>
            <w:r w:rsidRPr="009A2ABD">
              <w:t>Employers and employees should always act consistently</w:t>
            </w:r>
            <w:r w:rsidR="00403974">
              <w:t>.</w:t>
            </w:r>
          </w:p>
        </w:tc>
      </w:tr>
    </w:tbl>
    <w:p w:rsidR="009A2ABD" w:rsidRDefault="009A2ABD" w:rsidP="00D677D8">
      <w:pPr>
        <w:spacing w:after="0"/>
        <w:jc w:val="both"/>
      </w:pPr>
    </w:p>
    <w:p w:rsidR="00D677D8" w:rsidRDefault="00D677D8" w:rsidP="005F11BB">
      <w:pPr>
        <w:spacing w:after="0"/>
      </w:pPr>
    </w:p>
    <w:p w:rsidR="002B006C" w:rsidRDefault="002B006C" w:rsidP="005F11BB">
      <w:pPr>
        <w:spacing w:after="0"/>
      </w:pPr>
    </w:p>
    <w:p w:rsidR="00D677D8" w:rsidRDefault="00D677D8" w:rsidP="005F11BB">
      <w:pPr>
        <w:spacing w:after="0"/>
      </w:pPr>
    </w:p>
    <w:p w:rsidR="005F11BB" w:rsidRDefault="005F11BB" w:rsidP="005F11BB">
      <w:pPr>
        <w:spacing w:after="0"/>
        <w:jc w:val="both"/>
      </w:pPr>
    </w:p>
    <w:p w:rsidR="005B3BB2" w:rsidRDefault="005B3BB2" w:rsidP="005F11BB">
      <w:pPr>
        <w:spacing w:after="0"/>
        <w:jc w:val="both"/>
      </w:pPr>
    </w:p>
    <w:p w:rsidR="005B3BB2" w:rsidRDefault="005B3BB2" w:rsidP="005F11BB">
      <w:pPr>
        <w:spacing w:after="0"/>
        <w:jc w:val="both"/>
      </w:pPr>
    </w:p>
    <w:p w:rsidR="005B3BB2" w:rsidRDefault="005B3BB2" w:rsidP="005F11BB">
      <w:pPr>
        <w:spacing w:after="0"/>
        <w:jc w:val="both"/>
      </w:pPr>
    </w:p>
    <w:p w:rsidR="005B3BB2" w:rsidRDefault="005B3BB2" w:rsidP="005F11BB">
      <w:pPr>
        <w:spacing w:after="0"/>
        <w:jc w:val="both"/>
      </w:pPr>
    </w:p>
    <w:p w:rsidR="005B3BB2" w:rsidRDefault="005B3BB2" w:rsidP="005F11BB">
      <w:pPr>
        <w:spacing w:after="0"/>
        <w:jc w:val="both"/>
      </w:pPr>
    </w:p>
    <w:p w:rsidR="0069142F" w:rsidRDefault="0069142F" w:rsidP="002D6C37">
      <w:pPr>
        <w:spacing w:after="0"/>
      </w:pPr>
    </w:p>
    <w:p w:rsidR="006B7FCD" w:rsidRDefault="006B7FCD" w:rsidP="002D6C37">
      <w:pPr>
        <w:spacing w:after="0"/>
      </w:pPr>
    </w:p>
    <w:p w:rsidR="006B7FCD" w:rsidRDefault="006B7FCD" w:rsidP="002D6C37">
      <w:pPr>
        <w:spacing w:after="0"/>
      </w:pPr>
    </w:p>
    <w:p w:rsidR="006B7FCD" w:rsidRDefault="006B7FCD" w:rsidP="002D6C37">
      <w:pPr>
        <w:spacing w:after="0"/>
      </w:pPr>
    </w:p>
    <w:p w:rsidR="006B7FCD" w:rsidRDefault="006B7FCD" w:rsidP="002D6C37">
      <w:pPr>
        <w:spacing w:after="0"/>
      </w:pPr>
    </w:p>
    <w:p w:rsidR="006B7FCD" w:rsidRDefault="006B7FCD" w:rsidP="002D6C37">
      <w:pPr>
        <w:spacing w:after="0"/>
      </w:pPr>
    </w:p>
    <w:p w:rsidR="006B7FCD" w:rsidRDefault="006B7FCD" w:rsidP="002D6C37">
      <w:pPr>
        <w:spacing w:after="0"/>
      </w:pPr>
    </w:p>
    <w:p w:rsidR="0069142F" w:rsidRDefault="0069142F" w:rsidP="002D6C37">
      <w:pPr>
        <w:spacing w:after="0"/>
      </w:pPr>
    </w:p>
    <w:p w:rsidR="0069142F" w:rsidRDefault="0069142F" w:rsidP="002D6C37">
      <w:pPr>
        <w:spacing w:after="0"/>
      </w:pPr>
    </w:p>
    <w:p w:rsidR="00403974" w:rsidRDefault="00403974" w:rsidP="002D6C37">
      <w:pPr>
        <w:spacing w:after="0"/>
      </w:pPr>
    </w:p>
    <w:p w:rsidR="0082189A" w:rsidRDefault="0082189A" w:rsidP="002D6C37">
      <w:pPr>
        <w:spacing w:after="0"/>
      </w:pPr>
    </w:p>
    <w:p w:rsidR="0082189A" w:rsidRDefault="0082189A" w:rsidP="002D6C37">
      <w:pPr>
        <w:spacing w:after="0"/>
      </w:pPr>
    </w:p>
    <w:p w:rsidR="0082189A" w:rsidRDefault="0082189A" w:rsidP="002D6C37">
      <w:pPr>
        <w:spacing w:after="0"/>
      </w:pPr>
    </w:p>
    <w:p w:rsidR="00403974" w:rsidRDefault="00403974" w:rsidP="002D6C37">
      <w:pPr>
        <w:spacing w:after="0"/>
      </w:pPr>
    </w:p>
    <w:p w:rsidR="00CE579E" w:rsidRPr="00CE579E" w:rsidRDefault="00CE579E" w:rsidP="002D6C37">
      <w:pPr>
        <w:spacing w:after="0"/>
        <w:rPr>
          <w:b/>
          <w:u w:val="single"/>
        </w:rPr>
      </w:pPr>
      <w:r w:rsidRPr="00CE579E">
        <w:rPr>
          <w:b/>
          <w:u w:val="single"/>
        </w:rPr>
        <w:t xml:space="preserve">Bibliography </w:t>
      </w:r>
    </w:p>
    <w:p w:rsidR="00CE579E" w:rsidRDefault="00CE579E" w:rsidP="002D6C37">
      <w:pPr>
        <w:spacing w:after="0"/>
      </w:pPr>
    </w:p>
    <w:p w:rsidR="00CE579E" w:rsidRDefault="00CE579E" w:rsidP="002D6C37">
      <w:pPr>
        <w:spacing w:after="0"/>
        <w:rPr>
          <w:lang w:val="en-US"/>
        </w:rPr>
      </w:pPr>
      <w:proofErr w:type="gramStart"/>
      <w:r>
        <w:t>ACAS, (2019a).</w:t>
      </w:r>
      <w:proofErr w:type="gramEnd"/>
      <w:r>
        <w:t xml:space="preserve"> </w:t>
      </w:r>
      <w:proofErr w:type="gramStart"/>
      <w:r>
        <w:t xml:space="preserve">Disciplinary and </w:t>
      </w:r>
      <w:r w:rsidR="007A11E7">
        <w:t>grievances</w:t>
      </w:r>
      <w:r>
        <w:t xml:space="preserve"> at work.</w:t>
      </w:r>
      <w:proofErr w:type="gramEnd"/>
      <w:r>
        <w:t xml:space="preserve"> </w:t>
      </w:r>
      <w:proofErr w:type="gramStart"/>
      <w:r>
        <w:t>[Online].</w:t>
      </w:r>
      <w:proofErr w:type="gramEnd"/>
      <w:r>
        <w:t xml:space="preserve"> Available at: </w:t>
      </w:r>
      <w:hyperlink r:id="rId39" w:history="1">
        <w:r w:rsidRPr="007B2B0E">
          <w:rPr>
            <w:rStyle w:val="Hyperlink"/>
            <w:lang w:val="en-US"/>
          </w:rPr>
          <w:t>https://moodle.uwtsd.ac.uk/pluginfile.php/235699/mod_resource/content/1/Discipline-and-grievances-Acas-guide.pdf</w:t>
        </w:r>
      </w:hyperlink>
      <w:r>
        <w:rPr>
          <w:u w:val="single"/>
          <w:lang w:val="en-US"/>
        </w:rPr>
        <w:t xml:space="preserve"> </w:t>
      </w:r>
      <w:r w:rsidRPr="00CE579E">
        <w:rPr>
          <w:lang w:val="en-US"/>
        </w:rPr>
        <w:t>[Accessed 27 February 2019].</w:t>
      </w:r>
    </w:p>
    <w:p w:rsidR="00CE579E" w:rsidRDefault="00CE579E" w:rsidP="002D6C37">
      <w:pPr>
        <w:spacing w:after="0"/>
        <w:rPr>
          <w:lang w:val="en-US"/>
        </w:rPr>
      </w:pPr>
    </w:p>
    <w:p w:rsidR="00CE579E" w:rsidRPr="00CE579E" w:rsidRDefault="00CE579E" w:rsidP="00CE579E">
      <w:pPr>
        <w:spacing w:after="0"/>
        <w:rPr>
          <w:lang w:val="en-US"/>
        </w:rPr>
      </w:pPr>
      <w:proofErr w:type="gramStart"/>
      <w:r>
        <w:rPr>
          <w:lang w:val="en-US"/>
        </w:rPr>
        <w:t>ACAS</w:t>
      </w:r>
      <w:r w:rsidRPr="00CE579E">
        <w:rPr>
          <w:lang w:val="en-US"/>
        </w:rPr>
        <w:t>,</w:t>
      </w:r>
      <w:r>
        <w:rPr>
          <w:lang w:val="en-US"/>
        </w:rPr>
        <w:t xml:space="preserve"> (</w:t>
      </w:r>
      <w:r w:rsidRPr="00CE579E">
        <w:rPr>
          <w:lang w:val="en-US"/>
        </w:rPr>
        <w:t>2019</w:t>
      </w:r>
      <w:r>
        <w:rPr>
          <w:lang w:val="en-US"/>
        </w:rPr>
        <w:t>b)</w:t>
      </w:r>
      <w:r w:rsidRPr="00CE579E">
        <w:rPr>
          <w:lang w:val="en-US"/>
        </w:rPr>
        <w:t>.</w:t>
      </w:r>
      <w:proofErr w:type="gramEnd"/>
      <w:r w:rsidRPr="00CE579E">
        <w:rPr>
          <w:lang w:val="en-US"/>
        </w:rPr>
        <w:t xml:space="preserve"> </w:t>
      </w:r>
      <w:proofErr w:type="gramStart"/>
      <w:r w:rsidRPr="00CE579E">
        <w:rPr>
          <w:i/>
          <w:iCs/>
          <w:lang w:val="en-US"/>
        </w:rPr>
        <w:t>Employment Tribunals.</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0" w:history="1">
        <w:r w:rsidRPr="007B2B0E">
          <w:rPr>
            <w:rStyle w:val="Hyperlink"/>
            <w:lang w:val="en-US"/>
          </w:rPr>
          <w:t>http://www.acas.org.uk/index.aspx?articleid=1889</w:t>
        </w:r>
      </w:hyperlink>
      <w:r>
        <w:rPr>
          <w:lang w:val="en-US"/>
        </w:rPr>
        <w:t xml:space="preserve"> </w:t>
      </w:r>
      <w:r w:rsidRPr="00CE579E">
        <w:rPr>
          <w:lang w:val="en-US"/>
        </w:rPr>
        <w:t>[Accessed 16 February 2019].</w:t>
      </w:r>
    </w:p>
    <w:p w:rsidR="00CE579E" w:rsidRDefault="00CE579E" w:rsidP="002D6C37">
      <w:pPr>
        <w:spacing w:after="0"/>
        <w:rPr>
          <w:lang w:val="en-US"/>
        </w:rPr>
      </w:pPr>
    </w:p>
    <w:p w:rsidR="00CE579E" w:rsidRPr="00CE579E" w:rsidRDefault="00CE579E" w:rsidP="00CE579E">
      <w:pPr>
        <w:spacing w:after="0"/>
        <w:rPr>
          <w:lang w:val="en-US"/>
        </w:rPr>
      </w:pPr>
      <w:proofErr w:type="gramStart"/>
      <w:r w:rsidRPr="00CE579E">
        <w:rPr>
          <w:lang w:val="en-US"/>
        </w:rPr>
        <w:t xml:space="preserve">ACAS, </w:t>
      </w:r>
      <w:r>
        <w:rPr>
          <w:lang w:val="en-US"/>
        </w:rPr>
        <w:t>(</w:t>
      </w:r>
      <w:r w:rsidRPr="00CE579E">
        <w:rPr>
          <w:lang w:val="en-US"/>
        </w:rPr>
        <w:t>2019</w:t>
      </w:r>
      <w:r>
        <w:rPr>
          <w:lang w:val="en-US"/>
        </w:rPr>
        <w:t>c)</w:t>
      </w:r>
      <w:r w:rsidRPr="00CE579E">
        <w:rPr>
          <w:lang w:val="en-US"/>
        </w:rPr>
        <w:t>.</w:t>
      </w:r>
      <w:proofErr w:type="gramEnd"/>
      <w:r w:rsidRPr="00CE579E">
        <w:rPr>
          <w:lang w:val="en-US"/>
        </w:rPr>
        <w:t xml:space="preserve"> </w:t>
      </w:r>
      <w:r w:rsidRPr="00CE579E">
        <w:rPr>
          <w:i/>
          <w:iCs/>
          <w:lang w:val="en-US"/>
        </w:rPr>
        <w:t xml:space="preserve">Transfer of undertakings (TUPE). </w:t>
      </w:r>
      <w:r w:rsidRPr="00CE579E">
        <w:rPr>
          <w:lang w:val="en-US"/>
        </w:rPr>
        <w:t xml:space="preserve">[Online] </w:t>
      </w:r>
      <w:r w:rsidRPr="00CE579E">
        <w:rPr>
          <w:lang w:val="en-US"/>
        </w:rPr>
        <w:br/>
        <w:t xml:space="preserve">Available at: </w:t>
      </w:r>
      <w:hyperlink r:id="rId41" w:history="1">
        <w:r w:rsidRPr="007B2B0E">
          <w:rPr>
            <w:rStyle w:val="Hyperlink"/>
            <w:lang w:val="en-US"/>
          </w:rPr>
          <w:t>http://www.acas.org.uk/index.aspx?articleid=1655</w:t>
        </w:r>
      </w:hyperlink>
      <w:r>
        <w:rPr>
          <w:lang w:val="en-US"/>
        </w:rPr>
        <w:t xml:space="preserve"> </w:t>
      </w:r>
      <w:r w:rsidRPr="00CE579E">
        <w:rPr>
          <w:lang w:val="en-US"/>
        </w:rPr>
        <w:t>[Accessed 24 February 2019].</w:t>
      </w:r>
    </w:p>
    <w:p w:rsidR="00CE579E" w:rsidRDefault="00CE579E" w:rsidP="002D6C37">
      <w:pPr>
        <w:spacing w:after="0"/>
        <w:rPr>
          <w:lang w:val="en-US"/>
        </w:rPr>
      </w:pPr>
    </w:p>
    <w:p w:rsidR="00CE579E" w:rsidRPr="00CE579E" w:rsidRDefault="00CE579E" w:rsidP="00CE579E">
      <w:pPr>
        <w:spacing w:after="0"/>
        <w:rPr>
          <w:lang w:val="en-US"/>
        </w:rPr>
      </w:pPr>
      <w:proofErr w:type="gramStart"/>
      <w:r w:rsidRPr="00CE579E">
        <w:rPr>
          <w:lang w:val="en-US"/>
        </w:rPr>
        <w:t xml:space="preserve">ACAS, </w:t>
      </w:r>
      <w:r>
        <w:rPr>
          <w:lang w:val="en-US"/>
        </w:rPr>
        <w:t>(</w:t>
      </w:r>
      <w:r w:rsidRPr="00CE579E">
        <w:rPr>
          <w:lang w:val="en-US"/>
        </w:rPr>
        <w:t>2014</w:t>
      </w:r>
      <w:r>
        <w:rPr>
          <w:lang w:val="en-US"/>
        </w:rPr>
        <w:t>)</w:t>
      </w:r>
      <w:r w:rsidRPr="00CE579E">
        <w:rPr>
          <w:lang w:val="en-US"/>
        </w:rPr>
        <w:t>.</w:t>
      </w:r>
      <w:proofErr w:type="gramEnd"/>
      <w:r w:rsidRPr="00CE579E">
        <w:rPr>
          <w:lang w:val="en-US"/>
        </w:rPr>
        <w:t xml:space="preserve"> </w:t>
      </w:r>
      <w:proofErr w:type="gramStart"/>
      <w:r w:rsidRPr="00CE579E">
        <w:rPr>
          <w:i/>
          <w:iCs/>
          <w:lang w:val="en-US"/>
        </w:rPr>
        <w:t>The Equality Act 2010 - Guidance for employers.</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2" w:history="1">
        <w:r w:rsidRPr="007B2B0E">
          <w:rPr>
            <w:rStyle w:val="Hyperlink"/>
            <w:lang w:val="en-US"/>
          </w:rPr>
          <w:t>http://www.acas.org.uk/media/pdf/8/a/Equality-Act-2010-guide-for-employers.pdf</w:t>
        </w:r>
      </w:hyperlink>
      <w:r>
        <w:rPr>
          <w:lang w:val="en-US"/>
        </w:rPr>
        <w:t xml:space="preserve"> </w:t>
      </w:r>
      <w:r w:rsidRPr="00CE579E">
        <w:rPr>
          <w:lang w:val="en-US"/>
        </w:rPr>
        <w:t>[Accessed 24 February 2019].</w:t>
      </w:r>
    </w:p>
    <w:p w:rsidR="00CE579E" w:rsidRDefault="00CE579E" w:rsidP="002D6C37">
      <w:pPr>
        <w:spacing w:after="0"/>
        <w:rPr>
          <w:lang w:val="en-US"/>
        </w:rPr>
      </w:pPr>
    </w:p>
    <w:p w:rsidR="00CE579E" w:rsidRPr="00CE579E" w:rsidRDefault="00CE579E" w:rsidP="00CE579E">
      <w:pPr>
        <w:spacing w:after="0"/>
        <w:rPr>
          <w:lang w:val="en-US"/>
        </w:rPr>
      </w:pPr>
      <w:proofErr w:type="gramStart"/>
      <w:r w:rsidRPr="00CE579E">
        <w:rPr>
          <w:lang w:val="en-US"/>
        </w:rPr>
        <w:t xml:space="preserve">ACAS, </w:t>
      </w:r>
      <w:r>
        <w:rPr>
          <w:lang w:val="en-US"/>
        </w:rPr>
        <w:t>(</w:t>
      </w:r>
      <w:r w:rsidRPr="00CE579E">
        <w:rPr>
          <w:lang w:val="en-US"/>
        </w:rPr>
        <w:t>2018</w:t>
      </w:r>
      <w:r>
        <w:rPr>
          <w:lang w:val="en-US"/>
        </w:rPr>
        <w:t>)</w:t>
      </w:r>
      <w:r w:rsidRPr="00CE579E">
        <w:rPr>
          <w:lang w:val="en-US"/>
        </w:rPr>
        <w:t>.</w:t>
      </w:r>
      <w:proofErr w:type="gramEnd"/>
      <w:r w:rsidRPr="00CE579E">
        <w:rPr>
          <w:lang w:val="en-US"/>
        </w:rPr>
        <w:t xml:space="preserve"> </w:t>
      </w:r>
      <w:proofErr w:type="gramStart"/>
      <w:r w:rsidRPr="00CE579E">
        <w:rPr>
          <w:i/>
          <w:iCs/>
          <w:lang w:val="en-US"/>
        </w:rPr>
        <w:t>Shared Parental Leave and Pay.</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3" w:history="1">
        <w:r w:rsidRPr="007B2B0E">
          <w:rPr>
            <w:rStyle w:val="Hyperlink"/>
            <w:lang w:val="en-US"/>
          </w:rPr>
          <w:t>http://www.acas.org.uk/index.aspx?articleid=4911</w:t>
        </w:r>
      </w:hyperlink>
      <w:r>
        <w:rPr>
          <w:lang w:val="en-US"/>
        </w:rPr>
        <w:t xml:space="preserve"> </w:t>
      </w:r>
      <w:r w:rsidRPr="00CE579E">
        <w:rPr>
          <w:lang w:val="en-US"/>
        </w:rPr>
        <w:t>[Accessed 19 February 2019].</w:t>
      </w:r>
    </w:p>
    <w:p w:rsidR="00CE579E" w:rsidRDefault="00CE579E" w:rsidP="00CE579E">
      <w:pPr>
        <w:spacing w:after="0"/>
        <w:rPr>
          <w:lang w:val="en-US"/>
        </w:rPr>
      </w:pPr>
      <w:r w:rsidRPr="00CE579E">
        <w:rPr>
          <w:lang w:val="en-US"/>
        </w:rPr>
        <w:br/>
      </w:r>
      <w:proofErr w:type="gramStart"/>
      <w:r w:rsidRPr="00CE579E">
        <w:rPr>
          <w:lang w:val="en-US"/>
        </w:rPr>
        <w:t>CIPD ,</w:t>
      </w:r>
      <w:proofErr w:type="gramEnd"/>
      <w:r w:rsidRPr="00CE579E">
        <w:rPr>
          <w:lang w:val="en-US"/>
        </w:rPr>
        <w:t xml:space="preserve"> (2019). </w:t>
      </w:r>
      <w:proofErr w:type="gramStart"/>
      <w:r w:rsidRPr="00CE579E">
        <w:rPr>
          <w:i/>
          <w:iCs/>
          <w:lang w:val="en-US"/>
        </w:rPr>
        <w:t>Contract of Employment.</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4" w:anchor="6024" w:history="1">
        <w:r w:rsidRPr="007B2B0E">
          <w:rPr>
            <w:rStyle w:val="Hyperlink"/>
            <w:lang w:val="en-US"/>
          </w:rPr>
          <w:t>https://www.cipd.co.uk/knowledge/fundamentals/emp-law/terms-conditions/contracts-factsheet#6024</w:t>
        </w:r>
      </w:hyperlink>
      <w:r>
        <w:rPr>
          <w:lang w:val="en-US"/>
        </w:rPr>
        <w:t xml:space="preserve"> </w:t>
      </w:r>
      <w:r w:rsidRPr="00CE579E">
        <w:rPr>
          <w:lang w:val="en-US"/>
        </w:rPr>
        <w:t>[Accessed 24 February 2019].</w:t>
      </w:r>
    </w:p>
    <w:p w:rsidR="00CE579E" w:rsidRPr="00CE579E" w:rsidRDefault="00CE579E" w:rsidP="00CE579E">
      <w:pPr>
        <w:spacing w:after="0"/>
        <w:rPr>
          <w:lang w:val="en-US"/>
        </w:rPr>
      </w:pPr>
    </w:p>
    <w:p w:rsidR="00CE579E" w:rsidRPr="00CE579E" w:rsidRDefault="00CE579E" w:rsidP="00CE579E">
      <w:pPr>
        <w:spacing w:after="0"/>
        <w:rPr>
          <w:lang w:val="en-US"/>
        </w:rPr>
      </w:pPr>
      <w:proofErr w:type="gramStart"/>
      <w:r w:rsidRPr="00CE579E">
        <w:rPr>
          <w:lang w:val="en-US"/>
        </w:rPr>
        <w:t xml:space="preserve">CIPD, </w:t>
      </w:r>
      <w:r>
        <w:rPr>
          <w:lang w:val="en-US"/>
        </w:rPr>
        <w:t>(</w:t>
      </w:r>
      <w:r w:rsidRPr="00CE579E">
        <w:rPr>
          <w:lang w:val="en-US"/>
        </w:rPr>
        <w:t>2018</w:t>
      </w:r>
      <w:r w:rsidR="000006A4">
        <w:rPr>
          <w:lang w:val="en-US"/>
        </w:rPr>
        <w:t>a</w:t>
      </w:r>
      <w:r>
        <w:rPr>
          <w:lang w:val="en-US"/>
        </w:rPr>
        <w:t>)</w:t>
      </w:r>
      <w:r w:rsidRPr="00CE579E">
        <w:rPr>
          <w:lang w:val="en-US"/>
        </w:rPr>
        <w:t>.</w:t>
      </w:r>
      <w:proofErr w:type="gramEnd"/>
      <w:r w:rsidRPr="00CE579E">
        <w:rPr>
          <w:lang w:val="en-US"/>
        </w:rPr>
        <w:t xml:space="preserve"> </w:t>
      </w:r>
      <w:proofErr w:type="gramStart"/>
      <w:r w:rsidRPr="00CE579E">
        <w:rPr>
          <w:i/>
          <w:iCs/>
          <w:lang w:val="en-US"/>
        </w:rPr>
        <w:t>Dismissal Procedures.</w:t>
      </w:r>
      <w:proofErr w:type="gramEnd"/>
      <w:r w:rsidRPr="00CE579E">
        <w:rPr>
          <w:i/>
          <w:iCs/>
          <w:lang w:val="en-US"/>
        </w:rPr>
        <w:t xml:space="preserve"> </w:t>
      </w:r>
      <w:r w:rsidRPr="00CE579E">
        <w:rPr>
          <w:lang w:val="en-US"/>
        </w:rPr>
        <w:t xml:space="preserve">[Online] </w:t>
      </w:r>
      <w:r w:rsidRPr="00CE579E">
        <w:rPr>
          <w:lang w:val="en-US"/>
        </w:rPr>
        <w:br/>
        <w:t xml:space="preserve">Available at: </w:t>
      </w:r>
      <w:r w:rsidRPr="00CE579E">
        <w:rPr>
          <w:u w:val="single"/>
          <w:lang w:val="en-US"/>
        </w:rPr>
        <w:t>https://www.cipd.co.uk/knowledge/fundamentals/emp-law/dismissal/</w:t>
      </w:r>
      <w:proofErr w:type="gramStart"/>
      <w:r w:rsidRPr="00CE579E">
        <w:rPr>
          <w:u w:val="single"/>
          <w:lang w:val="en-US"/>
        </w:rPr>
        <w:t>factsheet</w:t>
      </w:r>
      <w:proofErr w:type="gramEnd"/>
      <w:r w:rsidRPr="00CE579E">
        <w:rPr>
          <w:lang w:val="en-US"/>
        </w:rPr>
        <w:br/>
        <w:t>[Accessed 27 February 2019].</w:t>
      </w:r>
    </w:p>
    <w:p w:rsidR="00CE579E" w:rsidRPr="00CE579E" w:rsidRDefault="00CE579E" w:rsidP="002D6C37">
      <w:pPr>
        <w:spacing w:after="0"/>
      </w:pPr>
    </w:p>
    <w:p w:rsidR="00CE579E" w:rsidRDefault="00CE579E" w:rsidP="00CE579E">
      <w:pPr>
        <w:spacing w:after="0"/>
        <w:rPr>
          <w:lang w:val="en-US"/>
        </w:rPr>
      </w:pPr>
      <w:proofErr w:type="gramStart"/>
      <w:r w:rsidRPr="00CE579E">
        <w:rPr>
          <w:lang w:val="en-US"/>
        </w:rPr>
        <w:t xml:space="preserve">CIPD, </w:t>
      </w:r>
      <w:r>
        <w:rPr>
          <w:lang w:val="en-US"/>
        </w:rPr>
        <w:t>(</w:t>
      </w:r>
      <w:r w:rsidRPr="00CE579E">
        <w:rPr>
          <w:lang w:val="en-US"/>
        </w:rPr>
        <w:t>2018</w:t>
      </w:r>
      <w:r>
        <w:rPr>
          <w:lang w:val="en-US"/>
        </w:rPr>
        <w:t>b)</w:t>
      </w:r>
      <w:r w:rsidRPr="00CE579E">
        <w:rPr>
          <w:lang w:val="en-US"/>
        </w:rPr>
        <w:t>.</w:t>
      </w:r>
      <w:proofErr w:type="gramEnd"/>
      <w:r w:rsidRPr="00CE579E">
        <w:rPr>
          <w:lang w:val="en-US"/>
        </w:rPr>
        <w:t xml:space="preserve"> </w:t>
      </w:r>
      <w:proofErr w:type="gramStart"/>
      <w:r w:rsidRPr="00CE579E">
        <w:rPr>
          <w:i/>
          <w:iCs/>
          <w:lang w:val="en-US"/>
        </w:rPr>
        <w:t>Maternity, Paternity and Adoption Rights.</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5" w:history="1">
        <w:r w:rsidRPr="007B2B0E">
          <w:rPr>
            <w:rStyle w:val="Hyperlink"/>
            <w:lang w:val="en-US"/>
          </w:rPr>
          <w:t>https://www.cipd.co.uk/knowledge/fundamentals/emp-law/maternity-paternity-rights/factsheet</w:t>
        </w:r>
      </w:hyperlink>
      <w:r>
        <w:rPr>
          <w:lang w:val="en-US"/>
        </w:rPr>
        <w:t xml:space="preserve"> </w:t>
      </w:r>
      <w:r w:rsidRPr="00CE579E">
        <w:rPr>
          <w:lang w:val="en-US"/>
        </w:rPr>
        <w:t>[Accessed 17 February 2019].</w:t>
      </w:r>
    </w:p>
    <w:p w:rsidR="00CE579E" w:rsidRDefault="00CE579E" w:rsidP="00CE579E">
      <w:pPr>
        <w:spacing w:after="0"/>
        <w:rPr>
          <w:lang w:val="en-US"/>
        </w:rPr>
      </w:pPr>
    </w:p>
    <w:p w:rsidR="00CE579E" w:rsidRPr="00CE579E" w:rsidRDefault="00CE579E" w:rsidP="00CE579E">
      <w:pPr>
        <w:spacing w:after="0"/>
        <w:rPr>
          <w:lang w:val="en-US"/>
        </w:rPr>
      </w:pPr>
      <w:proofErr w:type="gramStart"/>
      <w:r w:rsidRPr="00CE579E">
        <w:rPr>
          <w:lang w:val="en-US"/>
        </w:rPr>
        <w:t xml:space="preserve">CIPD, </w:t>
      </w:r>
      <w:r>
        <w:rPr>
          <w:lang w:val="en-US"/>
        </w:rPr>
        <w:t>(</w:t>
      </w:r>
      <w:r w:rsidRPr="00CE579E">
        <w:rPr>
          <w:lang w:val="en-US"/>
        </w:rPr>
        <w:t>2018</w:t>
      </w:r>
      <w:r>
        <w:rPr>
          <w:lang w:val="en-US"/>
        </w:rPr>
        <w:t>c)</w:t>
      </w:r>
      <w:r w:rsidRPr="00CE579E">
        <w:rPr>
          <w:lang w:val="en-US"/>
        </w:rPr>
        <w:t>.</w:t>
      </w:r>
      <w:proofErr w:type="gramEnd"/>
      <w:r w:rsidRPr="00CE579E">
        <w:rPr>
          <w:lang w:val="en-US"/>
        </w:rPr>
        <w:t xml:space="preserve"> </w:t>
      </w:r>
      <w:r w:rsidRPr="00CE579E">
        <w:rPr>
          <w:i/>
          <w:iCs/>
          <w:lang w:val="en-US"/>
        </w:rPr>
        <w:t xml:space="preserve">Redundancy: An introduction. </w:t>
      </w:r>
      <w:r w:rsidRPr="00CE579E">
        <w:rPr>
          <w:lang w:val="en-US"/>
        </w:rPr>
        <w:t xml:space="preserve">[Online] </w:t>
      </w:r>
      <w:r w:rsidRPr="00CE579E">
        <w:rPr>
          <w:lang w:val="en-US"/>
        </w:rPr>
        <w:br/>
        <w:t>Available at:</w:t>
      </w:r>
      <w:r>
        <w:rPr>
          <w:lang w:val="en-US"/>
        </w:rPr>
        <w:t xml:space="preserve"> </w:t>
      </w:r>
      <w:hyperlink r:id="rId46" w:history="1">
        <w:r w:rsidRPr="007B2B0E">
          <w:rPr>
            <w:rStyle w:val="Hyperlink"/>
            <w:lang w:val="en-US"/>
          </w:rPr>
          <w:t>https://auth.cipd.co.uk/identity/connect/authorize?client_id=cipd.co.uk&amp;redirect_uri=https%3a%2f%2fwww.cipd.co.uk&amp;response_mode=form_post&amp;response_type=id_token+token&amp;scope=openid+cipd&amp;state=OpenIdConnect.AuthenticationProperties%3dWbm8MoApyEVGxN4ZpvHrqVA</w:t>
        </w:r>
      </w:hyperlink>
      <w:r>
        <w:rPr>
          <w:lang w:val="en-US"/>
        </w:rPr>
        <w:t xml:space="preserve"> </w:t>
      </w:r>
      <w:r w:rsidRPr="00CE579E">
        <w:rPr>
          <w:lang w:val="en-US"/>
        </w:rPr>
        <w:t>[Accessed 24 February 2019].</w:t>
      </w:r>
    </w:p>
    <w:p w:rsidR="00CE579E" w:rsidRPr="00CE579E" w:rsidRDefault="00CE579E" w:rsidP="00CE579E">
      <w:pPr>
        <w:spacing w:after="0"/>
        <w:rPr>
          <w:lang w:val="en-US"/>
        </w:rPr>
      </w:pPr>
    </w:p>
    <w:p w:rsidR="007A11E7" w:rsidRPr="007A11E7" w:rsidRDefault="007A11E7" w:rsidP="007A11E7">
      <w:pPr>
        <w:spacing w:after="0"/>
        <w:rPr>
          <w:lang w:val="en-US"/>
        </w:rPr>
      </w:pPr>
      <w:proofErr w:type="gramStart"/>
      <w:r w:rsidRPr="007A11E7">
        <w:rPr>
          <w:lang w:val="en-US"/>
        </w:rPr>
        <w:lastRenderedPageBreak/>
        <w:t xml:space="preserve">CIPD, </w:t>
      </w:r>
      <w:r>
        <w:rPr>
          <w:lang w:val="en-US"/>
        </w:rPr>
        <w:t>(</w:t>
      </w:r>
      <w:r w:rsidRPr="007A11E7">
        <w:rPr>
          <w:lang w:val="en-US"/>
        </w:rPr>
        <w:t>2017</w:t>
      </w:r>
      <w:r>
        <w:rPr>
          <w:lang w:val="en-US"/>
        </w:rPr>
        <w:t>)</w:t>
      </w:r>
      <w:r w:rsidRPr="007A11E7">
        <w:rPr>
          <w:lang w:val="en-US"/>
        </w:rPr>
        <w:t>.</w:t>
      </w:r>
      <w:proofErr w:type="gramEnd"/>
      <w:r w:rsidRPr="007A11E7">
        <w:rPr>
          <w:lang w:val="en-US"/>
        </w:rPr>
        <w:t xml:space="preserve"> </w:t>
      </w:r>
      <w:r w:rsidRPr="007A11E7">
        <w:rPr>
          <w:i/>
          <w:iCs/>
          <w:lang w:val="en-US"/>
        </w:rPr>
        <w:t xml:space="preserve">Employment Law: The Court System. </w:t>
      </w:r>
      <w:r w:rsidRPr="007A11E7">
        <w:rPr>
          <w:lang w:val="en-US"/>
        </w:rPr>
        <w:t xml:space="preserve">[Online] </w:t>
      </w:r>
      <w:r w:rsidRPr="007A11E7">
        <w:rPr>
          <w:lang w:val="en-US"/>
        </w:rPr>
        <w:br/>
        <w:t xml:space="preserve">Available at: </w:t>
      </w:r>
      <w:r w:rsidRPr="007A11E7">
        <w:rPr>
          <w:u w:val="single"/>
          <w:lang w:val="en-US"/>
        </w:rPr>
        <w:t>https://www.cipd.co.uk/knowledge/fundamentals/emp-law/about/court-</w:t>
      </w:r>
      <w:proofErr w:type="gramStart"/>
      <w:r w:rsidRPr="007A11E7">
        <w:rPr>
          <w:u w:val="single"/>
          <w:lang w:val="en-US"/>
        </w:rPr>
        <w:t>system</w:t>
      </w:r>
      <w:proofErr w:type="gramEnd"/>
      <w:r w:rsidRPr="007A11E7">
        <w:rPr>
          <w:lang w:val="en-US"/>
        </w:rPr>
        <w:br/>
        <w:t>[Accessed 2 March 2019].</w:t>
      </w:r>
    </w:p>
    <w:p w:rsidR="007A11E7" w:rsidRDefault="007A11E7" w:rsidP="00CE579E">
      <w:pPr>
        <w:spacing w:after="0"/>
        <w:rPr>
          <w:lang w:val="en-US"/>
        </w:rPr>
      </w:pPr>
    </w:p>
    <w:p w:rsidR="00CE579E" w:rsidRDefault="00CE579E" w:rsidP="00CE579E">
      <w:pPr>
        <w:spacing w:after="0"/>
        <w:rPr>
          <w:lang w:val="en-US"/>
        </w:rPr>
      </w:pPr>
      <w:r w:rsidRPr="00CE579E">
        <w:rPr>
          <w:lang w:val="en-US"/>
        </w:rPr>
        <w:t xml:space="preserve">Daniels, K., </w:t>
      </w:r>
      <w:r>
        <w:rPr>
          <w:lang w:val="en-US"/>
        </w:rPr>
        <w:t>(</w:t>
      </w:r>
      <w:r w:rsidRPr="00CE579E">
        <w:rPr>
          <w:lang w:val="en-US"/>
        </w:rPr>
        <w:t>2019</w:t>
      </w:r>
      <w:r>
        <w:rPr>
          <w:lang w:val="en-US"/>
        </w:rPr>
        <w:t>a)</w:t>
      </w:r>
      <w:r w:rsidRPr="00CE579E">
        <w:rPr>
          <w:lang w:val="en-US"/>
        </w:rPr>
        <w:t xml:space="preserve">. The employment Tribunals and the Employment Appeal </w:t>
      </w:r>
      <w:proofErr w:type="gramStart"/>
      <w:r w:rsidRPr="00CE579E">
        <w:rPr>
          <w:lang w:val="en-US"/>
        </w:rPr>
        <w:t>Tribunal .</w:t>
      </w:r>
      <w:proofErr w:type="gramEnd"/>
      <w:r w:rsidRPr="00CE579E">
        <w:rPr>
          <w:lang w:val="en-US"/>
        </w:rPr>
        <w:t xml:space="preserve"> In: </w:t>
      </w:r>
      <w:r w:rsidRPr="00CE579E">
        <w:rPr>
          <w:i/>
          <w:iCs/>
          <w:lang w:val="en-US"/>
        </w:rPr>
        <w:t xml:space="preserve">Introduction to Employment Law. </w:t>
      </w:r>
      <w:r w:rsidRPr="00CE579E">
        <w:rPr>
          <w:lang w:val="en-US"/>
        </w:rPr>
        <w:t>L</w:t>
      </w:r>
      <w:r w:rsidR="0000517B">
        <w:rPr>
          <w:lang w:val="en-US"/>
        </w:rPr>
        <w:t>ond</w:t>
      </w:r>
      <w:r w:rsidR="00BD263A">
        <w:rPr>
          <w:lang w:val="en-US"/>
        </w:rPr>
        <w:t xml:space="preserve">on: </w:t>
      </w:r>
      <w:proofErr w:type="spellStart"/>
      <w:r w:rsidR="00BD263A">
        <w:rPr>
          <w:lang w:val="en-US"/>
        </w:rPr>
        <w:t>Kogan</w:t>
      </w:r>
      <w:proofErr w:type="spellEnd"/>
      <w:r w:rsidR="00BD263A">
        <w:rPr>
          <w:lang w:val="en-US"/>
        </w:rPr>
        <w:t xml:space="preserve"> Page Limited</w:t>
      </w:r>
      <w:r w:rsidRPr="00CE579E">
        <w:rPr>
          <w:lang w:val="en-US"/>
        </w:rPr>
        <w:t>.</w:t>
      </w:r>
    </w:p>
    <w:p w:rsidR="004E5BAB" w:rsidRPr="00CE579E" w:rsidRDefault="004E5BAB" w:rsidP="00CE579E">
      <w:pPr>
        <w:spacing w:after="0"/>
        <w:rPr>
          <w:lang w:val="en-US"/>
        </w:rPr>
      </w:pPr>
    </w:p>
    <w:p w:rsidR="004E5BAB" w:rsidRDefault="004E5BAB" w:rsidP="004E5BAB">
      <w:pPr>
        <w:spacing w:after="0"/>
        <w:rPr>
          <w:lang w:val="en-US"/>
        </w:rPr>
      </w:pPr>
      <w:r w:rsidRPr="004E5BAB">
        <w:rPr>
          <w:lang w:val="en-US"/>
        </w:rPr>
        <w:t>Daniels, K., (2019</w:t>
      </w:r>
      <w:r>
        <w:rPr>
          <w:lang w:val="en-US"/>
        </w:rPr>
        <w:t>b</w:t>
      </w:r>
      <w:r w:rsidRPr="004E5BAB">
        <w:rPr>
          <w:lang w:val="en-US"/>
        </w:rPr>
        <w:t>).</w:t>
      </w:r>
      <w:r>
        <w:rPr>
          <w:lang w:val="en-US"/>
        </w:rPr>
        <w:t>Discrimination– the protected characteristics</w:t>
      </w:r>
      <w:r w:rsidRPr="004E5BAB">
        <w:rPr>
          <w:lang w:val="en-US"/>
        </w:rPr>
        <w:t xml:space="preserve">. In: </w:t>
      </w:r>
      <w:r w:rsidRPr="004E5BAB">
        <w:rPr>
          <w:i/>
          <w:iCs/>
          <w:lang w:val="en-US"/>
        </w:rPr>
        <w:t xml:space="preserve">Introduction to Employment Law. </w:t>
      </w:r>
      <w:r w:rsidRPr="004E5BAB">
        <w:rPr>
          <w:lang w:val="en-US"/>
        </w:rPr>
        <w:t xml:space="preserve">London: </w:t>
      </w:r>
      <w:proofErr w:type="spellStart"/>
      <w:r w:rsidRPr="004E5BAB">
        <w:rPr>
          <w:lang w:val="en-US"/>
        </w:rPr>
        <w:t>Kogan</w:t>
      </w:r>
      <w:proofErr w:type="spellEnd"/>
      <w:r w:rsidRPr="004E5BAB">
        <w:rPr>
          <w:lang w:val="en-US"/>
        </w:rPr>
        <w:t xml:space="preserve"> Pa</w:t>
      </w:r>
      <w:r w:rsidR="00BD263A">
        <w:rPr>
          <w:lang w:val="en-US"/>
        </w:rPr>
        <w:t>ge Limited</w:t>
      </w:r>
      <w:r w:rsidRPr="004E5BAB">
        <w:rPr>
          <w:lang w:val="en-US"/>
        </w:rPr>
        <w:t>.</w:t>
      </w:r>
    </w:p>
    <w:p w:rsidR="00617D36" w:rsidRDefault="00617D36" w:rsidP="004E5BAB">
      <w:pPr>
        <w:spacing w:after="0"/>
        <w:rPr>
          <w:lang w:val="en-US"/>
        </w:rPr>
      </w:pPr>
    </w:p>
    <w:p w:rsidR="00617D36" w:rsidRDefault="00617D36" w:rsidP="00617D36">
      <w:pPr>
        <w:spacing w:after="0"/>
        <w:rPr>
          <w:lang w:val="en-US"/>
        </w:rPr>
      </w:pPr>
      <w:r w:rsidRPr="00617D36">
        <w:rPr>
          <w:lang w:val="en-US"/>
        </w:rPr>
        <w:t>Daniels, K., (2019</w:t>
      </w:r>
      <w:r>
        <w:rPr>
          <w:lang w:val="en-US"/>
        </w:rPr>
        <w:t>c</w:t>
      </w:r>
      <w:r w:rsidRPr="00617D36">
        <w:rPr>
          <w:lang w:val="en-US"/>
        </w:rPr>
        <w:t>).</w:t>
      </w:r>
      <w:r>
        <w:rPr>
          <w:lang w:val="en-US"/>
        </w:rPr>
        <w:t xml:space="preserve"> </w:t>
      </w:r>
      <w:proofErr w:type="gramStart"/>
      <w:r>
        <w:rPr>
          <w:lang w:val="en-US"/>
        </w:rPr>
        <w:t>Individual protection rights.</w:t>
      </w:r>
      <w:proofErr w:type="gramEnd"/>
      <w:r w:rsidRPr="00617D36">
        <w:rPr>
          <w:lang w:val="en-US"/>
        </w:rPr>
        <w:t xml:space="preserve"> In: </w:t>
      </w:r>
      <w:r w:rsidRPr="00617D36">
        <w:rPr>
          <w:i/>
          <w:iCs/>
          <w:lang w:val="en-US"/>
        </w:rPr>
        <w:t xml:space="preserve">Introduction to Employment Law. </w:t>
      </w:r>
      <w:r w:rsidRPr="00617D36">
        <w:rPr>
          <w:lang w:val="en-US"/>
        </w:rPr>
        <w:t>L</w:t>
      </w:r>
      <w:r>
        <w:rPr>
          <w:lang w:val="en-US"/>
        </w:rPr>
        <w:t>o</w:t>
      </w:r>
      <w:r w:rsidR="00BD263A">
        <w:rPr>
          <w:lang w:val="en-US"/>
        </w:rPr>
        <w:t xml:space="preserve">ndon: </w:t>
      </w:r>
      <w:proofErr w:type="spellStart"/>
      <w:r w:rsidR="00BD263A">
        <w:rPr>
          <w:lang w:val="en-US"/>
        </w:rPr>
        <w:t>Kogan</w:t>
      </w:r>
      <w:proofErr w:type="spellEnd"/>
      <w:r w:rsidR="00BD263A">
        <w:rPr>
          <w:lang w:val="en-US"/>
        </w:rPr>
        <w:t xml:space="preserve"> Page Limited</w:t>
      </w:r>
      <w:r w:rsidRPr="00617D36">
        <w:rPr>
          <w:lang w:val="en-US"/>
        </w:rPr>
        <w:t>.</w:t>
      </w:r>
    </w:p>
    <w:p w:rsidR="007B6C63" w:rsidRDefault="007B6C63" w:rsidP="00617D36">
      <w:pPr>
        <w:spacing w:after="0"/>
        <w:rPr>
          <w:lang w:val="en-US"/>
        </w:rPr>
      </w:pPr>
    </w:p>
    <w:p w:rsidR="007B6C63" w:rsidRDefault="007B6C63" w:rsidP="007B6C63">
      <w:pPr>
        <w:spacing w:after="0"/>
        <w:rPr>
          <w:lang w:val="en-US"/>
        </w:rPr>
      </w:pPr>
      <w:r w:rsidRPr="007B6C63">
        <w:rPr>
          <w:lang w:val="en-US"/>
        </w:rPr>
        <w:t>Daniels, K., (2019</w:t>
      </w:r>
      <w:r w:rsidR="00F35581">
        <w:rPr>
          <w:lang w:val="en-US"/>
        </w:rPr>
        <w:t>d</w:t>
      </w:r>
      <w:r w:rsidRPr="007B6C63">
        <w:rPr>
          <w:lang w:val="en-US"/>
        </w:rPr>
        <w:t>).</w:t>
      </w:r>
      <w:r>
        <w:rPr>
          <w:lang w:val="en-US"/>
        </w:rPr>
        <w:t xml:space="preserve"> </w:t>
      </w:r>
      <w:proofErr w:type="gramStart"/>
      <w:r>
        <w:rPr>
          <w:lang w:val="en-US"/>
        </w:rPr>
        <w:t>Health and Safety</w:t>
      </w:r>
      <w:r w:rsidRPr="007B6C63">
        <w:rPr>
          <w:lang w:val="en-US"/>
        </w:rPr>
        <w:t>.</w:t>
      </w:r>
      <w:proofErr w:type="gramEnd"/>
      <w:r w:rsidRPr="007B6C63">
        <w:rPr>
          <w:lang w:val="en-US"/>
        </w:rPr>
        <w:t xml:space="preserve"> In: </w:t>
      </w:r>
      <w:r w:rsidRPr="007B6C63">
        <w:rPr>
          <w:i/>
          <w:iCs/>
          <w:lang w:val="en-US"/>
        </w:rPr>
        <w:t xml:space="preserve">Introduction to Employment Law. </w:t>
      </w:r>
      <w:r w:rsidRPr="007B6C63">
        <w:rPr>
          <w:lang w:val="en-US"/>
        </w:rPr>
        <w:t>Lo</w:t>
      </w:r>
      <w:r>
        <w:rPr>
          <w:lang w:val="en-US"/>
        </w:rPr>
        <w:t xml:space="preserve">ndon: </w:t>
      </w:r>
      <w:proofErr w:type="spellStart"/>
      <w:r>
        <w:rPr>
          <w:lang w:val="en-US"/>
        </w:rPr>
        <w:t>Kogan</w:t>
      </w:r>
      <w:proofErr w:type="spellEnd"/>
      <w:r w:rsidR="00BD263A">
        <w:rPr>
          <w:lang w:val="en-US"/>
        </w:rPr>
        <w:t xml:space="preserve"> Page Limited</w:t>
      </w:r>
      <w:r w:rsidRPr="007B6C63">
        <w:rPr>
          <w:lang w:val="en-US"/>
        </w:rPr>
        <w:t>.</w:t>
      </w:r>
    </w:p>
    <w:p w:rsidR="00F35581" w:rsidRDefault="00F35581" w:rsidP="007B6C63">
      <w:pPr>
        <w:spacing w:after="0"/>
        <w:rPr>
          <w:lang w:val="en-US"/>
        </w:rPr>
      </w:pPr>
    </w:p>
    <w:p w:rsidR="00F35581" w:rsidRPr="00F35581" w:rsidRDefault="00F35581" w:rsidP="00F35581">
      <w:pPr>
        <w:spacing w:after="0"/>
        <w:rPr>
          <w:lang w:val="en-US"/>
        </w:rPr>
      </w:pPr>
      <w:r w:rsidRPr="00F35581">
        <w:rPr>
          <w:lang w:val="en-US"/>
        </w:rPr>
        <w:t>Daniels, K., (2019</w:t>
      </w:r>
      <w:r>
        <w:rPr>
          <w:lang w:val="en-US"/>
        </w:rPr>
        <w:t>e</w:t>
      </w:r>
      <w:r w:rsidRPr="00F35581">
        <w:rPr>
          <w:lang w:val="en-US"/>
        </w:rPr>
        <w:t>).</w:t>
      </w:r>
      <w:r>
        <w:rPr>
          <w:lang w:val="en-US"/>
        </w:rPr>
        <w:t xml:space="preserve"> </w:t>
      </w:r>
      <w:proofErr w:type="gramStart"/>
      <w:r>
        <w:rPr>
          <w:lang w:val="en-US"/>
        </w:rPr>
        <w:t>Termination of employment</w:t>
      </w:r>
      <w:r w:rsidRPr="00F35581">
        <w:rPr>
          <w:lang w:val="en-US"/>
        </w:rPr>
        <w:t>.</w:t>
      </w:r>
      <w:proofErr w:type="gramEnd"/>
      <w:r w:rsidRPr="00F35581">
        <w:rPr>
          <w:lang w:val="en-US"/>
        </w:rPr>
        <w:t xml:space="preserve"> In: </w:t>
      </w:r>
      <w:r w:rsidRPr="00F35581">
        <w:rPr>
          <w:i/>
          <w:iCs/>
          <w:lang w:val="en-US"/>
        </w:rPr>
        <w:t xml:space="preserve">Introduction to Employment Law. </w:t>
      </w:r>
      <w:r w:rsidRPr="00F35581">
        <w:rPr>
          <w:lang w:val="en-US"/>
        </w:rPr>
        <w:t>London</w:t>
      </w:r>
      <w:r>
        <w:rPr>
          <w:lang w:val="en-US"/>
        </w:rPr>
        <w:t>:</w:t>
      </w:r>
      <w:r w:rsidR="00BD263A">
        <w:rPr>
          <w:lang w:val="en-US"/>
        </w:rPr>
        <w:t xml:space="preserve"> </w:t>
      </w:r>
      <w:proofErr w:type="spellStart"/>
      <w:r w:rsidR="00BD263A">
        <w:rPr>
          <w:lang w:val="en-US"/>
        </w:rPr>
        <w:t>Kogan</w:t>
      </w:r>
      <w:proofErr w:type="spellEnd"/>
      <w:r w:rsidR="00BD263A">
        <w:rPr>
          <w:lang w:val="en-US"/>
        </w:rPr>
        <w:t xml:space="preserve"> Page Limited</w:t>
      </w:r>
      <w:r w:rsidRPr="00F35581">
        <w:rPr>
          <w:lang w:val="en-US"/>
        </w:rPr>
        <w:t>.</w:t>
      </w:r>
    </w:p>
    <w:p w:rsidR="00F35581" w:rsidRPr="007B6C63" w:rsidRDefault="00F35581" w:rsidP="007B6C63">
      <w:pPr>
        <w:spacing w:after="0"/>
        <w:rPr>
          <w:lang w:val="en-US"/>
        </w:rPr>
      </w:pPr>
    </w:p>
    <w:p w:rsidR="00CE579E" w:rsidRPr="00CE579E" w:rsidRDefault="00CE579E" w:rsidP="00CE579E">
      <w:pPr>
        <w:spacing w:after="0"/>
        <w:rPr>
          <w:lang w:val="en-US"/>
        </w:rPr>
      </w:pPr>
      <w:proofErr w:type="gramStart"/>
      <w:r w:rsidRPr="00CE579E">
        <w:rPr>
          <w:lang w:val="en-US"/>
        </w:rPr>
        <w:t xml:space="preserve">Documents etc, </w:t>
      </w:r>
      <w:r>
        <w:rPr>
          <w:lang w:val="en-US"/>
        </w:rPr>
        <w:t>(</w:t>
      </w:r>
      <w:r w:rsidRPr="00CE579E">
        <w:rPr>
          <w:lang w:val="en-US"/>
        </w:rPr>
        <w:t>2009</w:t>
      </w:r>
      <w:r>
        <w:rPr>
          <w:lang w:val="en-US"/>
        </w:rPr>
        <w:t>)</w:t>
      </w:r>
      <w:r w:rsidRPr="00CE579E">
        <w:rPr>
          <w:lang w:val="en-US"/>
        </w:rPr>
        <w:t>.</w:t>
      </w:r>
      <w:proofErr w:type="gramEnd"/>
      <w:r w:rsidRPr="00CE579E">
        <w:rPr>
          <w:lang w:val="en-US"/>
        </w:rPr>
        <w:t xml:space="preserve"> </w:t>
      </w:r>
      <w:proofErr w:type="gramStart"/>
      <w:r w:rsidRPr="00CE579E">
        <w:rPr>
          <w:i/>
          <w:iCs/>
          <w:lang w:val="en-US"/>
        </w:rPr>
        <w:t>Redundancy.</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7" w:history="1">
        <w:r w:rsidRPr="007B2B0E">
          <w:rPr>
            <w:rStyle w:val="Hyperlink"/>
            <w:lang w:val="en-US"/>
          </w:rPr>
          <w:t>http://documentsetc.blogspot.com/2009/01/redundancy.html</w:t>
        </w:r>
      </w:hyperlink>
      <w:r>
        <w:rPr>
          <w:lang w:val="en-US"/>
        </w:rPr>
        <w:t xml:space="preserve"> </w:t>
      </w:r>
      <w:r w:rsidRPr="00CE579E">
        <w:rPr>
          <w:lang w:val="en-US"/>
        </w:rPr>
        <w:t>[Accessed 24 February 2019].</w:t>
      </w:r>
    </w:p>
    <w:p w:rsidR="00CE579E" w:rsidRDefault="00CE579E" w:rsidP="002D6C37">
      <w:pPr>
        <w:spacing w:after="0"/>
      </w:pPr>
    </w:p>
    <w:p w:rsidR="00CE579E" w:rsidRPr="00CE579E" w:rsidRDefault="00CE579E" w:rsidP="00CE579E">
      <w:pPr>
        <w:spacing w:after="0"/>
        <w:rPr>
          <w:lang w:val="en-US"/>
        </w:rPr>
      </w:pPr>
      <w:proofErr w:type="gramStart"/>
      <w:r w:rsidRPr="00CE579E">
        <w:rPr>
          <w:lang w:val="en-US"/>
        </w:rPr>
        <w:t xml:space="preserve">Employment Rights Act, </w:t>
      </w:r>
      <w:r>
        <w:rPr>
          <w:lang w:val="en-US"/>
        </w:rPr>
        <w:t>(</w:t>
      </w:r>
      <w:r w:rsidRPr="00CE579E">
        <w:rPr>
          <w:lang w:val="en-US"/>
        </w:rPr>
        <w:t>1996</w:t>
      </w:r>
      <w:r>
        <w:rPr>
          <w:lang w:val="en-US"/>
        </w:rPr>
        <w:t>)</w:t>
      </w:r>
      <w:r w:rsidRPr="00CE579E">
        <w:rPr>
          <w:lang w:val="en-US"/>
        </w:rPr>
        <w:t>.</w:t>
      </w:r>
      <w:proofErr w:type="gramEnd"/>
      <w:r w:rsidRPr="00CE579E">
        <w:rPr>
          <w:lang w:val="en-US"/>
        </w:rPr>
        <w:t xml:space="preserve"> </w:t>
      </w:r>
      <w:r w:rsidRPr="00CE579E">
        <w:rPr>
          <w:i/>
          <w:iCs/>
          <w:lang w:val="en-US"/>
        </w:rPr>
        <w:t xml:space="preserve">Employment Rights Act. </w:t>
      </w:r>
      <w:r w:rsidRPr="00CE579E">
        <w:rPr>
          <w:lang w:val="en-US"/>
        </w:rPr>
        <w:t xml:space="preserve">[Online] </w:t>
      </w:r>
      <w:r w:rsidRPr="00CE579E">
        <w:rPr>
          <w:lang w:val="en-US"/>
        </w:rPr>
        <w:br/>
        <w:t xml:space="preserve">Available at: </w:t>
      </w:r>
      <w:hyperlink r:id="rId48" w:history="1">
        <w:r w:rsidRPr="007B2B0E">
          <w:rPr>
            <w:rStyle w:val="Hyperlink"/>
            <w:lang w:val="en-US"/>
          </w:rPr>
          <w:t>https://www.legislation.gov.uk/ukpga/1996/18/section/230</w:t>
        </w:r>
      </w:hyperlink>
      <w:r>
        <w:rPr>
          <w:lang w:val="en-US"/>
        </w:rPr>
        <w:t xml:space="preserve"> </w:t>
      </w:r>
      <w:r w:rsidRPr="00CE579E">
        <w:rPr>
          <w:lang w:val="en-US"/>
        </w:rPr>
        <w:t>[Accessed 24 February 2019].</w:t>
      </w:r>
    </w:p>
    <w:p w:rsidR="00CE579E" w:rsidRDefault="00CE579E" w:rsidP="002D6C37">
      <w:pPr>
        <w:spacing w:after="0"/>
      </w:pPr>
    </w:p>
    <w:p w:rsidR="00CE579E" w:rsidRPr="00CE579E" w:rsidRDefault="00CE579E" w:rsidP="00CE579E">
      <w:pPr>
        <w:spacing w:after="0"/>
        <w:rPr>
          <w:lang w:val="en-US"/>
        </w:rPr>
      </w:pPr>
      <w:proofErr w:type="gramStart"/>
      <w:r w:rsidRPr="00CE579E">
        <w:rPr>
          <w:lang w:val="en-US"/>
        </w:rPr>
        <w:t xml:space="preserve">Equality Act, </w:t>
      </w:r>
      <w:r>
        <w:rPr>
          <w:lang w:val="en-US"/>
        </w:rPr>
        <w:t>(</w:t>
      </w:r>
      <w:r w:rsidRPr="00CE579E">
        <w:rPr>
          <w:lang w:val="en-US"/>
        </w:rPr>
        <w:t>2010</w:t>
      </w:r>
      <w:r>
        <w:rPr>
          <w:lang w:val="en-US"/>
        </w:rPr>
        <w:t>)</w:t>
      </w:r>
      <w:r w:rsidRPr="00CE579E">
        <w:rPr>
          <w:lang w:val="en-US"/>
        </w:rPr>
        <w:t>.</w:t>
      </w:r>
      <w:proofErr w:type="gramEnd"/>
      <w:r w:rsidRPr="00CE579E">
        <w:rPr>
          <w:lang w:val="en-US"/>
        </w:rPr>
        <w:t xml:space="preserve"> </w:t>
      </w:r>
      <w:proofErr w:type="gramStart"/>
      <w:r w:rsidRPr="00CE579E">
        <w:rPr>
          <w:i/>
          <w:iCs/>
          <w:lang w:val="en-US"/>
        </w:rPr>
        <w:t>Equality Act 2010.</w:t>
      </w:r>
      <w:proofErr w:type="gramEnd"/>
      <w:r w:rsidRPr="00CE579E">
        <w:rPr>
          <w:i/>
          <w:iCs/>
          <w:lang w:val="en-US"/>
        </w:rPr>
        <w:t xml:space="preserve"> </w:t>
      </w:r>
      <w:r w:rsidRPr="00CE579E">
        <w:rPr>
          <w:lang w:val="en-US"/>
        </w:rPr>
        <w:t xml:space="preserve">[Online] </w:t>
      </w:r>
      <w:r w:rsidRPr="00CE579E">
        <w:rPr>
          <w:lang w:val="en-US"/>
        </w:rPr>
        <w:br/>
        <w:t xml:space="preserve">Available at: </w:t>
      </w:r>
      <w:r w:rsidRPr="00CE579E">
        <w:rPr>
          <w:u w:val="single"/>
          <w:lang w:val="en-US"/>
        </w:rPr>
        <w:t>https://www.legislation.gov.uk/ukpga/2010/15/pdfs/ukpga_20100015_</w:t>
      </w:r>
      <w:proofErr w:type="gramStart"/>
      <w:r w:rsidRPr="00CE579E">
        <w:rPr>
          <w:u w:val="single"/>
          <w:lang w:val="en-US"/>
        </w:rPr>
        <w:t>en.pdf</w:t>
      </w:r>
      <w:proofErr w:type="gramEnd"/>
      <w:r w:rsidRPr="00CE579E">
        <w:rPr>
          <w:lang w:val="en-US"/>
        </w:rPr>
        <w:br/>
        <w:t>[Accessed 24 February 2019].</w:t>
      </w:r>
    </w:p>
    <w:p w:rsidR="00CE579E" w:rsidRDefault="00CE579E" w:rsidP="002D6C37">
      <w:pPr>
        <w:spacing w:after="0"/>
      </w:pPr>
    </w:p>
    <w:p w:rsidR="00CE579E" w:rsidRDefault="00CE579E" w:rsidP="00CE579E">
      <w:pPr>
        <w:spacing w:after="0"/>
        <w:rPr>
          <w:lang w:val="en-US"/>
        </w:rPr>
      </w:pPr>
      <w:r w:rsidRPr="00CE579E">
        <w:rPr>
          <w:lang w:val="en-US"/>
        </w:rPr>
        <w:t xml:space="preserve">GOV </w:t>
      </w:r>
      <w:proofErr w:type="gramStart"/>
      <w:r w:rsidRPr="00CE579E">
        <w:rPr>
          <w:lang w:val="en-US"/>
        </w:rPr>
        <w:t>UK ,</w:t>
      </w:r>
      <w:proofErr w:type="gramEnd"/>
      <w:r w:rsidRPr="00CE579E">
        <w:rPr>
          <w:lang w:val="en-US"/>
        </w:rPr>
        <w:t xml:space="preserve"> </w:t>
      </w:r>
      <w:r>
        <w:rPr>
          <w:lang w:val="en-US"/>
        </w:rPr>
        <w:t>(</w:t>
      </w:r>
      <w:r w:rsidRPr="00CE579E">
        <w:rPr>
          <w:lang w:val="en-US"/>
        </w:rPr>
        <w:t>2018</w:t>
      </w:r>
      <w:r>
        <w:rPr>
          <w:lang w:val="en-US"/>
        </w:rPr>
        <w:t>a)</w:t>
      </w:r>
      <w:r w:rsidRPr="00CE579E">
        <w:rPr>
          <w:lang w:val="en-US"/>
        </w:rPr>
        <w:t xml:space="preserve">. </w:t>
      </w:r>
      <w:proofErr w:type="gramStart"/>
      <w:r w:rsidRPr="00CE579E">
        <w:rPr>
          <w:i/>
          <w:iCs/>
          <w:lang w:val="en-US"/>
        </w:rPr>
        <w:t>Statutory Sick Pay (SPP) Employer guide.</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49" w:history="1">
        <w:r w:rsidRPr="007B2B0E">
          <w:rPr>
            <w:rStyle w:val="Hyperlink"/>
            <w:lang w:val="en-US"/>
          </w:rPr>
          <w:t>https://www.gov.uk/employers-sick-pay/entitlement</w:t>
        </w:r>
      </w:hyperlink>
      <w:r>
        <w:rPr>
          <w:lang w:val="en-US"/>
        </w:rPr>
        <w:t xml:space="preserve"> </w:t>
      </w:r>
      <w:r w:rsidRPr="00CE579E">
        <w:rPr>
          <w:lang w:val="en-US"/>
        </w:rPr>
        <w:t>[Accessed 17 February 2019].</w:t>
      </w:r>
    </w:p>
    <w:p w:rsidR="00CE579E" w:rsidRDefault="00CE579E" w:rsidP="00CE579E">
      <w:pPr>
        <w:spacing w:after="0"/>
        <w:rPr>
          <w:lang w:val="en-US"/>
        </w:rPr>
      </w:pPr>
    </w:p>
    <w:p w:rsidR="00CE579E" w:rsidRPr="00CE579E" w:rsidRDefault="00CE579E" w:rsidP="00CE579E">
      <w:pPr>
        <w:spacing w:after="0"/>
        <w:rPr>
          <w:lang w:val="en-US"/>
        </w:rPr>
      </w:pPr>
      <w:proofErr w:type="gramStart"/>
      <w:r w:rsidRPr="00CE579E">
        <w:rPr>
          <w:lang w:val="en-US"/>
        </w:rPr>
        <w:t xml:space="preserve">GOV UK, </w:t>
      </w:r>
      <w:r>
        <w:rPr>
          <w:lang w:val="en-US"/>
        </w:rPr>
        <w:t>(</w:t>
      </w:r>
      <w:r w:rsidRPr="00CE579E">
        <w:rPr>
          <w:lang w:val="en-US"/>
        </w:rPr>
        <w:t>2018</w:t>
      </w:r>
      <w:r>
        <w:rPr>
          <w:lang w:val="en-US"/>
        </w:rPr>
        <w:t>b)</w:t>
      </w:r>
      <w:r w:rsidRPr="00CE579E">
        <w:rPr>
          <w:lang w:val="en-US"/>
        </w:rPr>
        <w:t>.</w:t>
      </w:r>
      <w:proofErr w:type="gramEnd"/>
      <w:r w:rsidRPr="00CE579E">
        <w:rPr>
          <w:lang w:val="en-US"/>
        </w:rPr>
        <w:t xml:space="preserve"> </w:t>
      </w:r>
      <w:r w:rsidRPr="00CE579E">
        <w:rPr>
          <w:i/>
          <w:iCs/>
          <w:lang w:val="en-US"/>
        </w:rPr>
        <w:t xml:space="preserve">Maternity Pay and leave. </w:t>
      </w:r>
      <w:r w:rsidRPr="00CE579E">
        <w:rPr>
          <w:lang w:val="en-US"/>
        </w:rPr>
        <w:t xml:space="preserve">[Online] </w:t>
      </w:r>
      <w:r w:rsidRPr="00CE579E">
        <w:rPr>
          <w:lang w:val="en-US"/>
        </w:rPr>
        <w:br/>
        <w:t xml:space="preserve">Available at: </w:t>
      </w:r>
      <w:hyperlink r:id="rId50" w:history="1">
        <w:r w:rsidRPr="007B2B0E">
          <w:rPr>
            <w:rStyle w:val="Hyperlink"/>
            <w:lang w:val="en-US"/>
          </w:rPr>
          <w:t>https://www.gov.uk/maternity-pay-leave/pay</w:t>
        </w:r>
      </w:hyperlink>
      <w:r>
        <w:rPr>
          <w:lang w:val="en-US"/>
        </w:rPr>
        <w:t xml:space="preserve"> </w:t>
      </w:r>
      <w:r w:rsidRPr="00CE579E">
        <w:rPr>
          <w:lang w:val="en-US"/>
        </w:rPr>
        <w:t>[Accessed 17 February 2019].</w:t>
      </w:r>
    </w:p>
    <w:p w:rsidR="00CE579E" w:rsidRPr="00CE579E" w:rsidRDefault="00CE579E" w:rsidP="00CE579E">
      <w:pPr>
        <w:spacing w:after="0"/>
        <w:rPr>
          <w:lang w:val="en-US"/>
        </w:rPr>
      </w:pPr>
    </w:p>
    <w:p w:rsidR="00CE579E" w:rsidRDefault="00CE579E" w:rsidP="00CE579E">
      <w:pPr>
        <w:spacing w:after="0"/>
        <w:rPr>
          <w:lang w:val="en-US"/>
        </w:rPr>
      </w:pPr>
      <w:proofErr w:type="gramStart"/>
      <w:r w:rsidRPr="00CE579E">
        <w:rPr>
          <w:lang w:val="en-US"/>
        </w:rPr>
        <w:t xml:space="preserve">GOV UK, </w:t>
      </w:r>
      <w:r>
        <w:rPr>
          <w:lang w:val="en-US"/>
        </w:rPr>
        <w:t>(</w:t>
      </w:r>
      <w:r w:rsidRPr="00CE579E">
        <w:rPr>
          <w:lang w:val="en-US"/>
        </w:rPr>
        <w:t>2018</w:t>
      </w:r>
      <w:r>
        <w:rPr>
          <w:lang w:val="en-US"/>
        </w:rPr>
        <w:t>c)</w:t>
      </w:r>
      <w:r w:rsidRPr="00CE579E">
        <w:rPr>
          <w:lang w:val="en-US"/>
        </w:rPr>
        <w:t>.</w:t>
      </w:r>
      <w:proofErr w:type="gramEnd"/>
      <w:r w:rsidRPr="00CE579E">
        <w:rPr>
          <w:lang w:val="en-US"/>
        </w:rPr>
        <w:t xml:space="preserve"> </w:t>
      </w:r>
      <w:proofErr w:type="gramStart"/>
      <w:r w:rsidRPr="00CE579E">
        <w:rPr>
          <w:i/>
          <w:iCs/>
          <w:lang w:val="en-US"/>
        </w:rPr>
        <w:t>National Minimum Wage and National Living Wage.</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51" w:history="1">
        <w:r w:rsidRPr="007B2B0E">
          <w:rPr>
            <w:rStyle w:val="Hyperlink"/>
            <w:lang w:val="en-US"/>
          </w:rPr>
          <w:t>https://www.gov.uk/national-minimum-wage-rates</w:t>
        </w:r>
      </w:hyperlink>
      <w:r>
        <w:rPr>
          <w:lang w:val="en-US"/>
        </w:rPr>
        <w:t xml:space="preserve"> </w:t>
      </w:r>
      <w:r w:rsidRPr="00CE579E">
        <w:rPr>
          <w:lang w:val="en-US"/>
        </w:rPr>
        <w:t>[Accessed 17 February 2019].</w:t>
      </w:r>
    </w:p>
    <w:p w:rsidR="00CE579E" w:rsidRDefault="00CE579E" w:rsidP="00CE579E">
      <w:pPr>
        <w:spacing w:after="0"/>
        <w:rPr>
          <w:lang w:val="en-US"/>
        </w:rPr>
      </w:pPr>
    </w:p>
    <w:p w:rsidR="00CE579E" w:rsidRPr="00CE579E" w:rsidRDefault="00CE579E" w:rsidP="00CE579E">
      <w:pPr>
        <w:spacing w:after="0"/>
        <w:rPr>
          <w:lang w:val="en-US"/>
        </w:rPr>
      </w:pPr>
      <w:proofErr w:type="gramStart"/>
      <w:r w:rsidRPr="00CE579E">
        <w:rPr>
          <w:lang w:val="en-US"/>
        </w:rPr>
        <w:lastRenderedPageBreak/>
        <w:t xml:space="preserve">Government Legislation, </w:t>
      </w:r>
      <w:r>
        <w:rPr>
          <w:lang w:val="en-US"/>
        </w:rPr>
        <w:t>(</w:t>
      </w:r>
      <w:r w:rsidRPr="00CE579E">
        <w:rPr>
          <w:lang w:val="en-US"/>
        </w:rPr>
        <w:t>2000</w:t>
      </w:r>
      <w:r>
        <w:rPr>
          <w:lang w:val="en-US"/>
        </w:rPr>
        <w:t>)</w:t>
      </w:r>
      <w:r w:rsidRPr="00CE579E">
        <w:rPr>
          <w:lang w:val="en-US"/>
        </w:rPr>
        <w:t>.</w:t>
      </w:r>
      <w:proofErr w:type="gramEnd"/>
      <w:r w:rsidRPr="00CE579E">
        <w:rPr>
          <w:lang w:val="en-US"/>
        </w:rPr>
        <w:t xml:space="preserve"> </w:t>
      </w:r>
      <w:proofErr w:type="gramStart"/>
      <w:r w:rsidRPr="00CE579E">
        <w:rPr>
          <w:i/>
          <w:iCs/>
          <w:lang w:val="en-US"/>
        </w:rPr>
        <w:t>Employment Rights Act 1996.</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52" w:history="1">
        <w:r w:rsidRPr="007B2B0E">
          <w:rPr>
            <w:rStyle w:val="Hyperlink"/>
            <w:lang w:val="en-US"/>
          </w:rPr>
          <w:t>https://www.legislation.gov.uk/ukpga/1996/18/section/27</w:t>
        </w:r>
      </w:hyperlink>
      <w:r>
        <w:rPr>
          <w:lang w:val="en-US"/>
        </w:rPr>
        <w:t xml:space="preserve"> </w:t>
      </w:r>
      <w:r w:rsidRPr="00CE579E">
        <w:rPr>
          <w:lang w:val="en-US"/>
        </w:rPr>
        <w:t>[Accessed 17 February 2019].</w:t>
      </w:r>
    </w:p>
    <w:p w:rsidR="00CE579E" w:rsidRDefault="00CE579E" w:rsidP="00CE579E">
      <w:pPr>
        <w:spacing w:after="0"/>
        <w:rPr>
          <w:lang w:val="en-US"/>
        </w:rPr>
      </w:pPr>
    </w:p>
    <w:p w:rsidR="004E5BAB" w:rsidRPr="004E5BAB" w:rsidRDefault="004E5BAB" w:rsidP="004E5BAB">
      <w:pPr>
        <w:spacing w:after="0"/>
        <w:rPr>
          <w:lang w:val="en-US"/>
        </w:rPr>
      </w:pPr>
      <w:r w:rsidRPr="004E5BAB">
        <w:rPr>
          <w:lang w:val="en-US"/>
        </w:rPr>
        <w:t xml:space="preserve">Law </w:t>
      </w:r>
      <w:proofErr w:type="gramStart"/>
      <w:r w:rsidRPr="004E5BAB">
        <w:rPr>
          <w:lang w:val="en-US"/>
        </w:rPr>
        <w:t>Commission ,</w:t>
      </w:r>
      <w:proofErr w:type="gramEnd"/>
      <w:r w:rsidRPr="004E5BAB">
        <w:rPr>
          <w:lang w:val="en-US"/>
        </w:rPr>
        <w:t xml:space="preserve"> </w:t>
      </w:r>
      <w:r>
        <w:rPr>
          <w:lang w:val="en-US"/>
        </w:rPr>
        <w:t>(</w:t>
      </w:r>
      <w:r w:rsidRPr="004E5BAB">
        <w:rPr>
          <w:lang w:val="en-US"/>
        </w:rPr>
        <w:t>2018</w:t>
      </w:r>
      <w:r>
        <w:rPr>
          <w:lang w:val="en-US"/>
        </w:rPr>
        <w:t>)</w:t>
      </w:r>
      <w:r w:rsidRPr="004E5BAB">
        <w:rPr>
          <w:lang w:val="en-US"/>
        </w:rPr>
        <w:t xml:space="preserve">. </w:t>
      </w:r>
      <w:proofErr w:type="gramStart"/>
      <w:r w:rsidRPr="004E5BAB">
        <w:rPr>
          <w:i/>
          <w:iCs/>
          <w:lang w:val="en-US"/>
        </w:rPr>
        <w:t>Employment Law Hearing Structures.</w:t>
      </w:r>
      <w:proofErr w:type="gramEnd"/>
      <w:r w:rsidRPr="004E5BAB">
        <w:rPr>
          <w:i/>
          <w:iCs/>
          <w:lang w:val="en-US"/>
        </w:rPr>
        <w:t xml:space="preserve"> </w:t>
      </w:r>
      <w:r w:rsidRPr="004E5BAB">
        <w:rPr>
          <w:lang w:val="en-US"/>
        </w:rPr>
        <w:t xml:space="preserve">[Online] </w:t>
      </w:r>
      <w:r w:rsidRPr="004E5BAB">
        <w:rPr>
          <w:lang w:val="en-US"/>
        </w:rPr>
        <w:br/>
        <w:t xml:space="preserve">Available at: </w:t>
      </w:r>
      <w:hyperlink r:id="rId53" w:history="1">
        <w:r w:rsidRPr="007B2B0E">
          <w:rPr>
            <w:rStyle w:val="Hyperlink"/>
            <w:lang w:val="en-US"/>
          </w:rPr>
          <w:t>https://moodle.uwtsd.ac.uk/pluginfile.php/228249/mod_resource/content/1/Employment-Hearing-Structures-Summary.pdf</w:t>
        </w:r>
      </w:hyperlink>
      <w:r>
        <w:rPr>
          <w:lang w:val="en-US"/>
        </w:rPr>
        <w:t xml:space="preserve">  </w:t>
      </w:r>
      <w:r w:rsidRPr="004E5BAB">
        <w:rPr>
          <w:lang w:val="en-US"/>
        </w:rPr>
        <w:t>[Accessed 2 March 2019].</w:t>
      </w:r>
    </w:p>
    <w:p w:rsidR="004E5BAB" w:rsidRDefault="004E5BAB" w:rsidP="00CE579E">
      <w:pPr>
        <w:spacing w:after="0"/>
        <w:rPr>
          <w:lang w:val="en-US"/>
        </w:rPr>
      </w:pPr>
    </w:p>
    <w:p w:rsidR="004763F2" w:rsidRPr="004763F2" w:rsidRDefault="004763F2" w:rsidP="004763F2">
      <w:pPr>
        <w:spacing w:after="0"/>
        <w:rPr>
          <w:lang w:val="en-US"/>
        </w:rPr>
      </w:pPr>
      <w:r w:rsidRPr="004763F2">
        <w:rPr>
          <w:lang w:val="en-US"/>
        </w:rPr>
        <w:t xml:space="preserve">Thompson Reuters, </w:t>
      </w:r>
      <w:r>
        <w:rPr>
          <w:lang w:val="en-US"/>
        </w:rPr>
        <w:t>(</w:t>
      </w:r>
      <w:r w:rsidRPr="004763F2">
        <w:rPr>
          <w:lang w:val="en-US"/>
        </w:rPr>
        <w:t>2019</w:t>
      </w:r>
      <w:r>
        <w:rPr>
          <w:lang w:val="en-US"/>
        </w:rPr>
        <w:t>)</w:t>
      </w:r>
      <w:r w:rsidRPr="004763F2">
        <w:rPr>
          <w:lang w:val="en-US"/>
        </w:rPr>
        <w:t xml:space="preserve">. </w:t>
      </w:r>
      <w:proofErr w:type="gramStart"/>
      <w:r w:rsidRPr="004763F2">
        <w:rPr>
          <w:i/>
          <w:iCs/>
          <w:lang w:val="en-US"/>
        </w:rPr>
        <w:t>Defending an employment tribunal claim.</w:t>
      </w:r>
      <w:proofErr w:type="gramEnd"/>
      <w:r w:rsidRPr="004763F2">
        <w:rPr>
          <w:i/>
          <w:iCs/>
          <w:lang w:val="en-US"/>
        </w:rPr>
        <w:t xml:space="preserve"> </w:t>
      </w:r>
      <w:r w:rsidRPr="004763F2">
        <w:rPr>
          <w:lang w:val="en-US"/>
        </w:rPr>
        <w:t xml:space="preserve">[Online] </w:t>
      </w:r>
      <w:r w:rsidRPr="004763F2">
        <w:rPr>
          <w:lang w:val="en-US"/>
        </w:rPr>
        <w:br/>
        <w:t xml:space="preserve">Available at: </w:t>
      </w:r>
      <w:hyperlink r:id="rId54" w:history="1">
        <w:r w:rsidRPr="007B2B0E">
          <w:rPr>
            <w:rStyle w:val="Hyperlink"/>
            <w:lang w:val="en-US"/>
          </w:rPr>
          <w:t>https://moodle.uwtsd.ac.uk/pluginfile.php/228250/mod_resource/content/2/Defending%20an%20employment%20tribunal%20claim%20matter%20map.pdf</w:t>
        </w:r>
      </w:hyperlink>
      <w:r>
        <w:rPr>
          <w:lang w:val="en-US"/>
        </w:rPr>
        <w:t xml:space="preserve"> </w:t>
      </w:r>
      <w:r w:rsidRPr="004763F2">
        <w:rPr>
          <w:lang w:val="en-US"/>
        </w:rPr>
        <w:t>[Accessed 2 March 2019].</w:t>
      </w:r>
    </w:p>
    <w:p w:rsidR="004E5BAB" w:rsidRDefault="004E5BAB" w:rsidP="00CE579E">
      <w:pPr>
        <w:spacing w:after="0"/>
        <w:rPr>
          <w:lang w:val="en-US"/>
        </w:rPr>
      </w:pPr>
    </w:p>
    <w:p w:rsidR="004763F2" w:rsidRPr="00CE579E" w:rsidRDefault="004763F2" w:rsidP="00CE579E">
      <w:pPr>
        <w:spacing w:after="0"/>
        <w:rPr>
          <w:lang w:val="en-US"/>
        </w:rPr>
      </w:pPr>
    </w:p>
    <w:p w:rsidR="00CE579E" w:rsidRDefault="00CE579E" w:rsidP="00CE579E">
      <w:pPr>
        <w:spacing w:after="0"/>
        <w:rPr>
          <w:lang w:val="en-US"/>
        </w:rPr>
      </w:pPr>
      <w:proofErr w:type="gramStart"/>
      <w:r w:rsidRPr="00CE579E">
        <w:rPr>
          <w:lang w:val="en-US"/>
        </w:rPr>
        <w:t>Unison ,</w:t>
      </w:r>
      <w:proofErr w:type="gramEnd"/>
      <w:r w:rsidRPr="00CE579E">
        <w:rPr>
          <w:lang w:val="en-US"/>
        </w:rPr>
        <w:t xml:space="preserve"> </w:t>
      </w:r>
      <w:r>
        <w:rPr>
          <w:lang w:val="en-US"/>
        </w:rPr>
        <w:t>(</w:t>
      </w:r>
      <w:r w:rsidRPr="00CE579E">
        <w:rPr>
          <w:lang w:val="en-US"/>
        </w:rPr>
        <w:t>2016</w:t>
      </w:r>
      <w:r>
        <w:rPr>
          <w:lang w:val="en-US"/>
        </w:rPr>
        <w:t>)</w:t>
      </w:r>
      <w:r w:rsidRPr="00CE579E">
        <w:rPr>
          <w:lang w:val="en-US"/>
        </w:rPr>
        <w:t xml:space="preserve">. </w:t>
      </w:r>
      <w:proofErr w:type="gramStart"/>
      <w:r w:rsidRPr="00CE579E">
        <w:rPr>
          <w:i/>
          <w:iCs/>
          <w:lang w:val="en-US"/>
        </w:rPr>
        <w:t>Model Capability Procedure.</w:t>
      </w:r>
      <w:proofErr w:type="gramEnd"/>
      <w:r w:rsidRPr="00CE579E">
        <w:rPr>
          <w:i/>
          <w:iCs/>
          <w:lang w:val="en-US"/>
        </w:rPr>
        <w:t xml:space="preserve"> </w:t>
      </w:r>
      <w:r w:rsidRPr="00CE579E">
        <w:rPr>
          <w:lang w:val="en-US"/>
        </w:rPr>
        <w:t xml:space="preserve">[Online] </w:t>
      </w:r>
      <w:r w:rsidRPr="00CE579E">
        <w:rPr>
          <w:lang w:val="en-US"/>
        </w:rPr>
        <w:br/>
        <w:t xml:space="preserve">Available at: </w:t>
      </w:r>
      <w:hyperlink r:id="rId55" w:history="1">
        <w:r w:rsidRPr="007B2B0E">
          <w:rPr>
            <w:rStyle w:val="Hyperlink"/>
            <w:lang w:val="en-US"/>
          </w:rPr>
          <w:t>https://www.unison.org.uk/content/uploads/2016/.../Model-Capability-Procedure.docx</w:t>
        </w:r>
      </w:hyperlink>
      <w:r>
        <w:rPr>
          <w:lang w:val="en-US"/>
        </w:rPr>
        <w:t xml:space="preserve"> </w:t>
      </w:r>
      <w:r w:rsidRPr="00CE579E">
        <w:rPr>
          <w:lang w:val="en-US"/>
        </w:rPr>
        <w:t>[Accessed 2 March 2019].</w:t>
      </w:r>
    </w:p>
    <w:p w:rsidR="00B85655" w:rsidRDefault="00B85655" w:rsidP="00CE579E">
      <w:pPr>
        <w:spacing w:after="0"/>
        <w:rPr>
          <w:lang w:val="en-US"/>
        </w:rPr>
      </w:pPr>
    </w:p>
    <w:p w:rsidR="00B85655" w:rsidRPr="00B85655" w:rsidRDefault="00B85655" w:rsidP="00B85655">
      <w:pPr>
        <w:spacing w:after="0"/>
        <w:rPr>
          <w:lang w:val="en-US"/>
        </w:rPr>
      </w:pPr>
      <w:r>
        <w:rPr>
          <w:lang w:val="en-US"/>
        </w:rPr>
        <w:t>Unison</w:t>
      </w:r>
      <w:proofErr w:type="gramStart"/>
      <w:r w:rsidRPr="00B85655">
        <w:rPr>
          <w:lang w:val="en-US"/>
        </w:rPr>
        <w:t>,</w:t>
      </w:r>
      <w:r>
        <w:rPr>
          <w:lang w:val="en-US"/>
        </w:rPr>
        <w:t>(</w:t>
      </w:r>
      <w:proofErr w:type="gramEnd"/>
      <w:r w:rsidRPr="00B85655">
        <w:rPr>
          <w:lang w:val="en-US"/>
        </w:rPr>
        <w:t xml:space="preserve"> 2019</w:t>
      </w:r>
      <w:r>
        <w:rPr>
          <w:lang w:val="en-US"/>
        </w:rPr>
        <w:t>)</w:t>
      </w:r>
      <w:r w:rsidRPr="00B85655">
        <w:rPr>
          <w:lang w:val="en-US"/>
        </w:rPr>
        <w:t xml:space="preserve">. </w:t>
      </w:r>
      <w:r w:rsidRPr="00B85655">
        <w:rPr>
          <w:i/>
          <w:iCs/>
          <w:lang w:val="en-US"/>
        </w:rPr>
        <w:t xml:space="preserve">Time off for dependants. </w:t>
      </w:r>
      <w:r w:rsidRPr="00B85655">
        <w:rPr>
          <w:lang w:val="en-US"/>
        </w:rPr>
        <w:t xml:space="preserve">[Online] </w:t>
      </w:r>
      <w:r w:rsidRPr="00B85655">
        <w:rPr>
          <w:lang w:val="en-US"/>
        </w:rPr>
        <w:br/>
        <w:t xml:space="preserve">Available at: </w:t>
      </w:r>
      <w:r w:rsidRPr="00B85655">
        <w:rPr>
          <w:u w:val="single"/>
          <w:lang w:val="en-US"/>
        </w:rPr>
        <w:t>https://www.unison.org.uk/get-help/knowledge/leave/time-off-for-dependants</w:t>
      </w:r>
      <w:proofErr w:type="gramStart"/>
      <w:r w:rsidRPr="00B85655">
        <w:rPr>
          <w:u w:val="single"/>
          <w:lang w:val="en-US"/>
        </w:rPr>
        <w:t>/</w:t>
      </w:r>
      <w:proofErr w:type="gramEnd"/>
      <w:r w:rsidRPr="00B85655">
        <w:rPr>
          <w:lang w:val="en-US"/>
        </w:rPr>
        <w:br/>
        <w:t>[Accessed 19 February 2019].</w:t>
      </w:r>
    </w:p>
    <w:p w:rsidR="00B85655" w:rsidRPr="00CE579E" w:rsidRDefault="00B85655" w:rsidP="00CE579E">
      <w:pPr>
        <w:spacing w:after="0"/>
        <w:rPr>
          <w:lang w:val="en-US"/>
        </w:rPr>
      </w:pPr>
    </w:p>
    <w:p w:rsidR="00CE579E" w:rsidRDefault="00CE579E" w:rsidP="003C40A6">
      <w:pPr>
        <w:spacing w:after="0"/>
      </w:pPr>
    </w:p>
    <w:sectPr w:rsidR="00CE579E" w:rsidSect="00C6064F">
      <w:pgSz w:w="11907" w:h="16840" w:code="9"/>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79E" w:rsidRDefault="00CE579E" w:rsidP="00611D49">
      <w:pPr>
        <w:spacing w:after="0" w:line="240" w:lineRule="auto"/>
      </w:pPr>
      <w:r>
        <w:separator/>
      </w:r>
    </w:p>
  </w:endnote>
  <w:endnote w:type="continuationSeparator" w:id="0">
    <w:p w:rsidR="00CE579E" w:rsidRDefault="00CE579E" w:rsidP="00611D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79E" w:rsidRDefault="00CE579E" w:rsidP="00611D49">
      <w:pPr>
        <w:spacing w:after="0" w:line="240" w:lineRule="auto"/>
      </w:pPr>
      <w:r>
        <w:separator/>
      </w:r>
    </w:p>
  </w:footnote>
  <w:footnote w:type="continuationSeparator" w:id="0">
    <w:p w:rsidR="00CE579E" w:rsidRDefault="00CE579E" w:rsidP="00611D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704D0"/>
    <w:multiLevelType w:val="hybridMultilevel"/>
    <w:tmpl w:val="ADF4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00004"/>
    <w:multiLevelType w:val="hybridMultilevel"/>
    <w:tmpl w:val="6CC2B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82692E"/>
    <w:multiLevelType w:val="hybridMultilevel"/>
    <w:tmpl w:val="B9AA4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6870E9"/>
    <w:multiLevelType w:val="hybridMultilevel"/>
    <w:tmpl w:val="B1DA8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6678D8"/>
    <w:multiLevelType w:val="hybridMultilevel"/>
    <w:tmpl w:val="6C321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7D6BD5"/>
    <w:multiLevelType w:val="hybridMultilevel"/>
    <w:tmpl w:val="B2607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7D5525"/>
    <w:multiLevelType w:val="hybridMultilevel"/>
    <w:tmpl w:val="56A8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6A04EBB"/>
    <w:multiLevelType w:val="hybridMultilevel"/>
    <w:tmpl w:val="4830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8A5724"/>
    <w:multiLevelType w:val="hybridMultilevel"/>
    <w:tmpl w:val="B1C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F18471E"/>
    <w:multiLevelType w:val="hybridMultilevel"/>
    <w:tmpl w:val="1FC6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CA067D6"/>
    <w:multiLevelType w:val="hybridMultilevel"/>
    <w:tmpl w:val="A52AB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EA0B5F"/>
    <w:multiLevelType w:val="hybridMultilevel"/>
    <w:tmpl w:val="F7E2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41571FC"/>
    <w:multiLevelType w:val="multilevel"/>
    <w:tmpl w:val="502E8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6E960E4"/>
    <w:multiLevelType w:val="multilevel"/>
    <w:tmpl w:val="2F2E857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BE367D"/>
    <w:multiLevelType w:val="multilevel"/>
    <w:tmpl w:val="46CEBD5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nsid w:val="65FF358E"/>
    <w:multiLevelType w:val="hybridMultilevel"/>
    <w:tmpl w:val="A060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2272F4"/>
    <w:multiLevelType w:val="multilevel"/>
    <w:tmpl w:val="9AD09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AE521AD"/>
    <w:multiLevelType w:val="hybridMultilevel"/>
    <w:tmpl w:val="47EEC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C01CCB"/>
    <w:multiLevelType w:val="hybridMultilevel"/>
    <w:tmpl w:val="B130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06404E8"/>
    <w:multiLevelType w:val="hybridMultilevel"/>
    <w:tmpl w:val="C18CBF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78A4A40"/>
    <w:multiLevelType w:val="hybridMultilevel"/>
    <w:tmpl w:val="77E0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80A599C"/>
    <w:multiLevelType w:val="hybridMultilevel"/>
    <w:tmpl w:val="05D4F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A2F2EB7"/>
    <w:multiLevelType w:val="multilevel"/>
    <w:tmpl w:val="B952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9"/>
  </w:num>
  <w:num w:numId="3">
    <w:abstractNumId w:val="18"/>
  </w:num>
  <w:num w:numId="4">
    <w:abstractNumId w:val="20"/>
  </w:num>
  <w:num w:numId="5">
    <w:abstractNumId w:val="13"/>
  </w:num>
  <w:num w:numId="6">
    <w:abstractNumId w:val="14"/>
  </w:num>
  <w:num w:numId="7">
    <w:abstractNumId w:val="1"/>
  </w:num>
  <w:num w:numId="8">
    <w:abstractNumId w:val="11"/>
  </w:num>
  <w:num w:numId="9">
    <w:abstractNumId w:val="21"/>
  </w:num>
  <w:num w:numId="10">
    <w:abstractNumId w:val="19"/>
  </w:num>
  <w:num w:numId="11">
    <w:abstractNumId w:val="15"/>
  </w:num>
  <w:num w:numId="12">
    <w:abstractNumId w:val="2"/>
  </w:num>
  <w:num w:numId="13">
    <w:abstractNumId w:val="8"/>
  </w:num>
  <w:num w:numId="14">
    <w:abstractNumId w:val="4"/>
  </w:num>
  <w:num w:numId="15">
    <w:abstractNumId w:val="7"/>
  </w:num>
  <w:num w:numId="16">
    <w:abstractNumId w:val="0"/>
  </w:num>
  <w:num w:numId="17">
    <w:abstractNumId w:val="12"/>
  </w:num>
  <w:num w:numId="18">
    <w:abstractNumId w:val="16"/>
  </w:num>
  <w:num w:numId="19">
    <w:abstractNumId w:val="17"/>
  </w:num>
  <w:num w:numId="20">
    <w:abstractNumId w:val="3"/>
  </w:num>
  <w:num w:numId="21">
    <w:abstractNumId w:val="5"/>
  </w:num>
  <w:num w:numId="22">
    <w:abstractNumId w:val="6"/>
  </w:num>
  <w:num w:numId="23">
    <w:abstractNumId w:val="10"/>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6064F"/>
    <w:rsid w:val="000006A4"/>
    <w:rsid w:val="00001E9F"/>
    <w:rsid w:val="0000517B"/>
    <w:rsid w:val="000147A8"/>
    <w:rsid w:val="00020EE6"/>
    <w:rsid w:val="00022CEE"/>
    <w:rsid w:val="000242DB"/>
    <w:rsid w:val="000243D9"/>
    <w:rsid w:val="00024FE5"/>
    <w:rsid w:val="00032319"/>
    <w:rsid w:val="000336AE"/>
    <w:rsid w:val="00053CCD"/>
    <w:rsid w:val="000704A2"/>
    <w:rsid w:val="0008234E"/>
    <w:rsid w:val="00083922"/>
    <w:rsid w:val="000938A1"/>
    <w:rsid w:val="00097167"/>
    <w:rsid w:val="000A361E"/>
    <w:rsid w:val="000A7E8C"/>
    <w:rsid w:val="000B44B0"/>
    <w:rsid w:val="000F3BFE"/>
    <w:rsid w:val="000F66E1"/>
    <w:rsid w:val="00100698"/>
    <w:rsid w:val="0010090E"/>
    <w:rsid w:val="00111AC1"/>
    <w:rsid w:val="001120E4"/>
    <w:rsid w:val="00113E56"/>
    <w:rsid w:val="001159A9"/>
    <w:rsid w:val="00117869"/>
    <w:rsid w:val="00122C0E"/>
    <w:rsid w:val="00137204"/>
    <w:rsid w:val="001401EC"/>
    <w:rsid w:val="00156ADC"/>
    <w:rsid w:val="00160E5B"/>
    <w:rsid w:val="00175DCA"/>
    <w:rsid w:val="00194D33"/>
    <w:rsid w:val="001A0AAF"/>
    <w:rsid w:val="001A5B4B"/>
    <w:rsid w:val="001D4559"/>
    <w:rsid w:val="001E06C0"/>
    <w:rsid w:val="001E1661"/>
    <w:rsid w:val="001F5831"/>
    <w:rsid w:val="00202165"/>
    <w:rsid w:val="00205F3B"/>
    <w:rsid w:val="0021050B"/>
    <w:rsid w:val="0022041C"/>
    <w:rsid w:val="00224B28"/>
    <w:rsid w:val="00235841"/>
    <w:rsid w:val="00241441"/>
    <w:rsid w:val="00243A2C"/>
    <w:rsid w:val="00244797"/>
    <w:rsid w:val="0025025F"/>
    <w:rsid w:val="002521FF"/>
    <w:rsid w:val="0025268C"/>
    <w:rsid w:val="00260FBB"/>
    <w:rsid w:val="00263943"/>
    <w:rsid w:val="0026633F"/>
    <w:rsid w:val="00270F8E"/>
    <w:rsid w:val="002838D2"/>
    <w:rsid w:val="002B006C"/>
    <w:rsid w:val="002C6A1D"/>
    <w:rsid w:val="002D219E"/>
    <w:rsid w:val="002D2C41"/>
    <w:rsid w:val="002D4865"/>
    <w:rsid w:val="002D6C37"/>
    <w:rsid w:val="002E453C"/>
    <w:rsid w:val="002F6057"/>
    <w:rsid w:val="003052A6"/>
    <w:rsid w:val="003146AB"/>
    <w:rsid w:val="00326E95"/>
    <w:rsid w:val="0032748D"/>
    <w:rsid w:val="0033517C"/>
    <w:rsid w:val="003436F8"/>
    <w:rsid w:val="0034464F"/>
    <w:rsid w:val="00347DF8"/>
    <w:rsid w:val="00350E13"/>
    <w:rsid w:val="00350FEB"/>
    <w:rsid w:val="00357981"/>
    <w:rsid w:val="00361BC0"/>
    <w:rsid w:val="00372D0D"/>
    <w:rsid w:val="003813E3"/>
    <w:rsid w:val="00383C15"/>
    <w:rsid w:val="00390271"/>
    <w:rsid w:val="003A5D7C"/>
    <w:rsid w:val="003B201E"/>
    <w:rsid w:val="003B4896"/>
    <w:rsid w:val="003B74E1"/>
    <w:rsid w:val="003C17E2"/>
    <w:rsid w:val="003C40A6"/>
    <w:rsid w:val="003C6482"/>
    <w:rsid w:val="003D7EE1"/>
    <w:rsid w:val="003E1FDD"/>
    <w:rsid w:val="003E5BBD"/>
    <w:rsid w:val="003E7C8B"/>
    <w:rsid w:val="00403974"/>
    <w:rsid w:val="00406D5E"/>
    <w:rsid w:val="004167CF"/>
    <w:rsid w:val="00423CD0"/>
    <w:rsid w:val="00453D09"/>
    <w:rsid w:val="00470D44"/>
    <w:rsid w:val="00474554"/>
    <w:rsid w:val="004763F2"/>
    <w:rsid w:val="00480AB9"/>
    <w:rsid w:val="00485313"/>
    <w:rsid w:val="0048584B"/>
    <w:rsid w:val="00491AB4"/>
    <w:rsid w:val="00493666"/>
    <w:rsid w:val="0049524B"/>
    <w:rsid w:val="00495486"/>
    <w:rsid w:val="00497860"/>
    <w:rsid w:val="004A0135"/>
    <w:rsid w:val="004A1E2A"/>
    <w:rsid w:val="004C5675"/>
    <w:rsid w:val="004D39D5"/>
    <w:rsid w:val="004E2358"/>
    <w:rsid w:val="004E2B47"/>
    <w:rsid w:val="004E5BAB"/>
    <w:rsid w:val="004E6D04"/>
    <w:rsid w:val="004F2700"/>
    <w:rsid w:val="004F29CE"/>
    <w:rsid w:val="004F6C92"/>
    <w:rsid w:val="00500B6E"/>
    <w:rsid w:val="00501112"/>
    <w:rsid w:val="00517E35"/>
    <w:rsid w:val="005216C0"/>
    <w:rsid w:val="00521BFF"/>
    <w:rsid w:val="00535B6E"/>
    <w:rsid w:val="00541228"/>
    <w:rsid w:val="0055709F"/>
    <w:rsid w:val="0055725C"/>
    <w:rsid w:val="00563ED0"/>
    <w:rsid w:val="00566E12"/>
    <w:rsid w:val="00576258"/>
    <w:rsid w:val="00586B11"/>
    <w:rsid w:val="00587ABF"/>
    <w:rsid w:val="00592F22"/>
    <w:rsid w:val="0059300C"/>
    <w:rsid w:val="00594818"/>
    <w:rsid w:val="005A24C0"/>
    <w:rsid w:val="005B0CD4"/>
    <w:rsid w:val="005B3BB2"/>
    <w:rsid w:val="005C02FE"/>
    <w:rsid w:val="005D78EC"/>
    <w:rsid w:val="005F11BB"/>
    <w:rsid w:val="005F43D5"/>
    <w:rsid w:val="00602607"/>
    <w:rsid w:val="00611D49"/>
    <w:rsid w:val="00617D36"/>
    <w:rsid w:val="006300D1"/>
    <w:rsid w:val="00641503"/>
    <w:rsid w:val="00641CE2"/>
    <w:rsid w:val="006448FF"/>
    <w:rsid w:val="006453D7"/>
    <w:rsid w:val="0066433C"/>
    <w:rsid w:val="00670C57"/>
    <w:rsid w:val="00674DC8"/>
    <w:rsid w:val="00675430"/>
    <w:rsid w:val="006754C5"/>
    <w:rsid w:val="00681156"/>
    <w:rsid w:val="00685D7E"/>
    <w:rsid w:val="0069142F"/>
    <w:rsid w:val="006A3DE1"/>
    <w:rsid w:val="006B08EC"/>
    <w:rsid w:val="006B4482"/>
    <w:rsid w:val="006B7FCD"/>
    <w:rsid w:val="006C76F9"/>
    <w:rsid w:val="006D4091"/>
    <w:rsid w:val="006D6C3E"/>
    <w:rsid w:val="006D781A"/>
    <w:rsid w:val="006D782F"/>
    <w:rsid w:val="006E38DF"/>
    <w:rsid w:val="006E6105"/>
    <w:rsid w:val="006F38B6"/>
    <w:rsid w:val="006F7B02"/>
    <w:rsid w:val="007032E7"/>
    <w:rsid w:val="007106FD"/>
    <w:rsid w:val="00715B8E"/>
    <w:rsid w:val="00723B66"/>
    <w:rsid w:val="007308FB"/>
    <w:rsid w:val="00737215"/>
    <w:rsid w:val="00737E03"/>
    <w:rsid w:val="00747208"/>
    <w:rsid w:val="00747B38"/>
    <w:rsid w:val="007509FC"/>
    <w:rsid w:val="00761A64"/>
    <w:rsid w:val="0078587E"/>
    <w:rsid w:val="0079350D"/>
    <w:rsid w:val="007A11E7"/>
    <w:rsid w:val="007B6C63"/>
    <w:rsid w:val="007B6ED5"/>
    <w:rsid w:val="007C0040"/>
    <w:rsid w:val="007C3CFF"/>
    <w:rsid w:val="007C7A25"/>
    <w:rsid w:val="007D5D1D"/>
    <w:rsid w:val="007E4F07"/>
    <w:rsid w:val="007E75F9"/>
    <w:rsid w:val="007F2EA0"/>
    <w:rsid w:val="007F2FF1"/>
    <w:rsid w:val="0081116B"/>
    <w:rsid w:val="00815CC2"/>
    <w:rsid w:val="00820D5A"/>
    <w:rsid w:val="0082189A"/>
    <w:rsid w:val="00824E05"/>
    <w:rsid w:val="00842DA9"/>
    <w:rsid w:val="008531F0"/>
    <w:rsid w:val="008539DE"/>
    <w:rsid w:val="00855909"/>
    <w:rsid w:val="00860B8A"/>
    <w:rsid w:val="00866C8E"/>
    <w:rsid w:val="008744F5"/>
    <w:rsid w:val="00892FA1"/>
    <w:rsid w:val="008B53CF"/>
    <w:rsid w:val="008B5AAE"/>
    <w:rsid w:val="008B762E"/>
    <w:rsid w:val="008C01B4"/>
    <w:rsid w:val="008C5367"/>
    <w:rsid w:val="008E0375"/>
    <w:rsid w:val="008E1A09"/>
    <w:rsid w:val="008E762C"/>
    <w:rsid w:val="008F0450"/>
    <w:rsid w:val="008F2D94"/>
    <w:rsid w:val="008F31C0"/>
    <w:rsid w:val="00903ED9"/>
    <w:rsid w:val="0090673D"/>
    <w:rsid w:val="0091019E"/>
    <w:rsid w:val="0091109D"/>
    <w:rsid w:val="00911DD2"/>
    <w:rsid w:val="00936AE8"/>
    <w:rsid w:val="00940B78"/>
    <w:rsid w:val="00940DEF"/>
    <w:rsid w:val="009535D2"/>
    <w:rsid w:val="0096239C"/>
    <w:rsid w:val="0096761A"/>
    <w:rsid w:val="009679A2"/>
    <w:rsid w:val="009717FC"/>
    <w:rsid w:val="00993C7F"/>
    <w:rsid w:val="00994414"/>
    <w:rsid w:val="0099519B"/>
    <w:rsid w:val="00997720"/>
    <w:rsid w:val="009A2ABD"/>
    <w:rsid w:val="009B0703"/>
    <w:rsid w:val="009B2ED2"/>
    <w:rsid w:val="009B7A40"/>
    <w:rsid w:val="009C5B08"/>
    <w:rsid w:val="009E0068"/>
    <w:rsid w:val="009E030C"/>
    <w:rsid w:val="009E03AE"/>
    <w:rsid w:val="009F6C19"/>
    <w:rsid w:val="00A05623"/>
    <w:rsid w:val="00A1326A"/>
    <w:rsid w:val="00A26CF1"/>
    <w:rsid w:val="00A2769C"/>
    <w:rsid w:val="00A315A4"/>
    <w:rsid w:val="00A32EC0"/>
    <w:rsid w:val="00A363EB"/>
    <w:rsid w:val="00A376C9"/>
    <w:rsid w:val="00A40EEB"/>
    <w:rsid w:val="00A61604"/>
    <w:rsid w:val="00A66FA4"/>
    <w:rsid w:val="00A7234E"/>
    <w:rsid w:val="00A72C9F"/>
    <w:rsid w:val="00A745BC"/>
    <w:rsid w:val="00A8066C"/>
    <w:rsid w:val="00A82AB4"/>
    <w:rsid w:val="00A82CED"/>
    <w:rsid w:val="00A9506E"/>
    <w:rsid w:val="00A97C5D"/>
    <w:rsid w:val="00AA1570"/>
    <w:rsid w:val="00AA568E"/>
    <w:rsid w:val="00AA7D11"/>
    <w:rsid w:val="00AB2FF9"/>
    <w:rsid w:val="00AB4128"/>
    <w:rsid w:val="00AC50A1"/>
    <w:rsid w:val="00AE624A"/>
    <w:rsid w:val="00AE6A1B"/>
    <w:rsid w:val="00AF1BEE"/>
    <w:rsid w:val="00AF3F21"/>
    <w:rsid w:val="00B00B57"/>
    <w:rsid w:val="00B07DAE"/>
    <w:rsid w:val="00B10156"/>
    <w:rsid w:val="00B14815"/>
    <w:rsid w:val="00B32B3B"/>
    <w:rsid w:val="00B33D98"/>
    <w:rsid w:val="00B47B5D"/>
    <w:rsid w:val="00B53277"/>
    <w:rsid w:val="00B54A5A"/>
    <w:rsid w:val="00B550EC"/>
    <w:rsid w:val="00B5585A"/>
    <w:rsid w:val="00B649AF"/>
    <w:rsid w:val="00B656C7"/>
    <w:rsid w:val="00B715BF"/>
    <w:rsid w:val="00B73C5E"/>
    <w:rsid w:val="00B74B2C"/>
    <w:rsid w:val="00B82E8D"/>
    <w:rsid w:val="00B85655"/>
    <w:rsid w:val="00B927CA"/>
    <w:rsid w:val="00B92853"/>
    <w:rsid w:val="00B96A4F"/>
    <w:rsid w:val="00B96AF9"/>
    <w:rsid w:val="00BA1ABE"/>
    <w:rsid w:val="00BA4EA7"/>
    <w:rsid w:val="00BA51AF"/>
    <w:rsid w:val="00BB6787"/>
    <w:rsid w:val="00BC49E5"/>
    <w:rsid w:val="00BC5DF3"/>
    <w:rsid w:val="00BD263A"/>
    <w:rsid w:val="00BD765B"/>
    <w:rsid w:val="00BE7275"/>
    <w:rsid w:val="00BE7EAF"/>
    <w:rsid w:val="00C21026"/>
    <w:rsid w:val="00C24468"/>
    <w:rsid w:val="00C3092E"/>
    <w:rsid w:val="00C32945"/>
    <w:rsid w:val="00C46973"/>
    <w:rsid w:val="00C5370A"/>
    <w:rsid w:val="00C57941"/>
    <w:rsid w:val="00C6064F"/>
    <w:rsid w:val="00C650ED"/>
    <w:rsid w:val="00C74BD1"/>
    <w:rsid w:val="00C82F83"/>
    <w:rsid w:val="00C87A4E"/>
    <w:rsid w:val="00CB404C"/>
    <w:rsid w:val="00CC213B"/>
    <w:rsid w:val="00CD197B"/>
    <w:rsid w:val="00CE579E"/>
    <w:rsid w:val="00CF0BD1"/>
    <w:rsid w:val="00CF6C2E"/>
    <w:rsid w:val="00CF7EB1"/>
    <w:rsid w:val="00D02616"/>
    <w:rsid w:val="00D0473F"/>
    <w:rsid w:val="00D132EF"/>
    <w:rsid w:val="00D13934"/>
    <w:rsid w:val="00D201DF"/>
    <w:rsid w:val="00D317FC"/>
    <w:rsid w:val="00D37418"/>
    <w:rsid w:val="00D46A56"/>
    <w:rsid w:val="00D5140E"/>
    <w:rsid w:val="00D571AC"/>
    <w:rsid w:val="00D6018A"/>
    <w:rsid w:val="00D635F0"/>
    <w:rsid w:val="00D673B4"/>
    <w:rsid w:val="00D677D8"/>
    <w:rsid w:val="00D67F4C"/>
    <w:rsid w:val="00D819C6"/>
    <w:rsid w:val="00D8271C"/>
    <w:rsid w:val="00D87D5D"/>
    <w:rsid w:val="00DA49C1"/>
    <w:rsid w:val="00DB2C8B"/>
    <w:rsid w:val="00DC1EAE"/>
    <w:rsid w:val="00DD09C6"/>
    <w:rsid w:val="00DE5804"/>
    <w:rsid w:val="00DE67B6"/>
    <w:rsid w:val="00E023DD"/>
    <w:rsid w:val="00E25837"/>
    <w:rsid w:val="00E26DF3"/>
    <w:rsid w:val="00E3278F"/>
    <w:rsid w:val="00E431CD"/>
    <w:rsid w:val="00E43666"/>
    <w:rsid w:val="00E67210"/>
    <w:rsid w:val="00E925D4"/>
    <w:rsid w:val="00EA31BE"/>
    <w:rsid w:val="00ED452E"/>
    <w:rsid w:val="00EF64BB"/>
    <w:rsid w:val="00EF76BB"/>
    <w:rsid w:val="00F10238"/>
    <w:rsid w:val="00F107D8"/>
    <w:rsid w:val="00F14A01"/>
    <w:rsid w:val="00F200EC"/>
    <w:rsid w:val="00F25B7C"/>
    <w:rsid w:val="00F35581"/>
    <w:rsid w:val="00F447B5"/>
    <w:rsid w:val="00F607B8"/>
    <w:rsid w:val="00F65A89"/>
    <w:rsid w:val="00F82DF3"/>
    <w:rsid w:val="00F918D7"/>
    <w:rsid w:val="00F93F98"/>
    <w:rsid w:val="00F9459C"/>
    <w:rsid w:val="00FA3C8B"/>
    <w:rsid w:val="00FA573B"/>
    <w:rsid w:val="00FB601B"/>
    <w:rsid w:val="00FB6B18"/>
    <w:rsid w:val="00FC048B"/>
    <w:rsid w:val="00FC66AC"/>
    <w:rsid w:val="00FD4F87"/>
    <w:rsid w:val="00FE64C3"/>
    <w:rsid w:val="00FE661A"/>
    <w:rsid w:val="00FE7AC8"/>
    <w:rsid w:val="00FF3169"/>
    <w:rsid w:val="00FF42C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06E"/>
  </w:style>
  <w:style w:type="paragraph" w:styleId="Heading1">
    <w:name w:val="heading 1"/>
    <w:basedOn w:val="Normal"/>
    <w:next w:val="Normal"/>
    <w:link w:val="Heading1Char"/>
    <w:uiPriority w:val="9"/>
    <w:qFormat/>
    <w:rsid w:val="00D201DF"/>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paragraph" w:styleId="Heading3">
    <w:name w:val="heading 3"/>
    <w:basedOn w:val="Normal"/>
    <w:next w:val="Normal"/>
    <w:link w:val="Heading3Char"/>
    <w:uiPriority w:val="9"/>
    <w:semiHidden/>
    <w:unhideWhenUsed/>
    <w:qFormat/>
    <w:rsid w:val="008B53CF"/>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6064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6064F"/>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C6064F"/>
    <w:pPr>
      <w:ind w:left="720"/>
      <w:contextualSpacing/>
    </w:pPr>
  </w:style>
  <w:style w:type="character" w:styleId="Hyperlink">
    <w:name w:val="Hyperlink"/>
    <w:basedOn w:val="DefaultParagraphFont"/>
    <w:uiPriority w:val="99"/>
    <w:unhideWhenUsed/>
    <w:rsid w:val="0091019E"/>
    <w:rPr>
      <w:color w:val="0000FF" w:themeColor="hyperlink"/>
      <w:u w:val="single"/>
    </w:rPr>
  </w:style>
  <w:style w:type="paragraph" w:styleId="BalloonText">
    <w:name w:val="Balloon Text"/>
    <w:basedOn w:val="Normal"/>
    <w:link w:val="BalloonTextChar"/>
    <w:uiPriority w:val="99"/>
    <w:semiHidden/>
    <w:unhideWhenUsed/>
    <w:rsid w:val="007F2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EA0"/>
    <w:rPr>
      <w:rFonts w:ascii="Tahoma" w:hAnsi="Tahoma" w:cs="Tahoma"/>
      <w:sz w:val="16"/>
      <w:szCs w:val="16"/>
    </w:rPr>
  </w:style>
  <w:style w:type="table" w:styleId="TableGrid">
    <w:name w:val="Table Grid"/>
    <w:basedOn w:val="TableNormal"/>
    <w:uiPriority w:val="59"/>
    <w:rsid w:val="00EF76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01DF"/>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D201DF"/>
  </w:style>
  <w:style w:type="paragraph" w:styleId="Header">
    <w:name w:val="header"/>
    <w:basedOn w:val="Normal"/>
    <w:link w:val="HeaderChar"/>
    <w:uiPriority w:val="99"/>
    <w:unhideWhenUsed/>
    <w:rsid w:val="00611D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D49"/>
  </w:style>
  <w:style w:type="paragraph" w:styleId="Footer">
    <w:name w:val="footer"/>
    <w:basedOn w:val="Normal"/>
    <w:link w:val="FooterChar"/>
    <w:uiPriority w:val="99"/>
    <w:unhideWhenUsed/>
    <w:rsid w:val="00611D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D49"/>
  </w:style>
  <w:style w:type="character" w:customStyle="1" w:styleId="Heading3Char">
    <w:name w:val="Heading 3 Char"/>
    <w:basedOn w:val="DefaultParagraphFont"/>
    <w:link w:val="Heading3"/>
    <w:uiPriority w:val="9"/>
    <w:semiHidden/>
    <w:rsid w:val="008B53CF"/>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761A64"/>
    <w:rPr>
      <w:b/>
      <w:bCs/>
    </w:rPr>
  </w:style>
  <w:style w:type="paragraph" w:styleId="NormalWeb">
    <w:name w:val="Normal (Web)"/>
    <w:basedOn w:val="Normal"/>
    <w:uiPriority w:val="99"/>
    <w:unhideWhenUsed/>
    <w:rsid w:val="00F918D7"/>
    <w:pPr>
      <w:spacing w:before="100" w:beforeAutospacing="1" w:after="100" w:afterAutospacing="1" w:line="240" w:lineRule="auto"/>
    </w:pPr>
    <w:rPr>
      <w:rFonts w:eastAsia="Times New Roman"/>
      <w:lang w:eastAsia="en-GB"/>
    </w:rPr>
  </w:style>
</w:styles>
</file>

<file path=word/webSettings.xml><?xml version="1.0" encoding="utf-8"?>
<w:webSettings xmlns:r="http://schemas.openxmlformats.org/officeDocument/2006/relationships" xmlns:w="http://schemas.openxmlformats.org/wordprocessingml/2006/main">
  <w:divs>
    <w:div w:id="5794448">
      <w:bodyDiv w:val="1"/>
      <w:marLeft w:val="0"/>
      <w:marRight w:val="0"/>
      <w:marTop w:val="0"/>
      <w:marBottom w:val="0"/>
      <w:divBdr>
        <w:top w:val="none" w:sz="0" w:space="0" w:color="auto"/>
        <w:left w:val="none" w:sz="0" w:space="0" w:color="auto"/>
        <w:bottom w:val="none" w:sz="0" w:space="0" w:color="auto"/>
        <w:right w:val="none" w:sz="0" w:space="0" w:color="auto"/>
      </w:divBdr>
    </w:div>
    <w:div w:id="8919294">
      <w:bodyDiv w:val="1"/>
      <w:marLeft w:val="0"/>
      <w:marRight w:val="0"/>
      <w:marTop w:val="0"/>
      <w:marBottom w:val="0"/>
      <w:divBdr>
        <w:top w:val="none" w:sz="0" w:space="0" w:color="auto"/>
        <w:left w:val="none" w:sz="0" w:space="0" w:color="auto"/>
        <w:bottom w:val="none" w:sz="0" w:space="0" w:color="auto"/>
        <w:right w:val="none" w:sz="0" w:space="0" w:color="auto"/>
      </w:divBdr>
    </w:div>
    <w:div w:id="41712152">
      <w:bodyDiv w:val="1"/>
      <w:marLeft w:val="0"/>
      <w:marRight w:val="0"/>
      <w:marTop w:val="0"/>
      <w:marBottom w:val="0"/>
      <w:divBdr>
        <w:top w:val="none" w:sz="0" w:space="0" w:color="auto"/>
        <w:left w:val="none" w:sz="0" w:space="0" w:color="auto"/>
        <w:bottom w:val="none" w:sz="0" w:space="0" w:color="auto"/>
        <w:right w:val="none" w:sz="0" w:space="0" w:color="auto"/>
      </w:divBdr>
    </w:div>
    <w:div w:id="52167871">
      <w:bodyDiv w:val="1"/>
      <w:marLeft w:val="0"/>
      <w:marRight w:val="0"/>
      <w:marTop w:val="0"/>
      <w:marBottom w:val="0"/>
      <w:divBdr>
        <w:top w:val="none" w:sz="0" w:space="0" w:color="auto"/>
        <w:left w:val="none" w:sz="0" w:space="0" w:color="auto"/>
        <w:bottom w:val="none" w:sz="0" w:space="0" w:color="auto"/>
        <w:right w:val="none" w:sz="0" w:space="0" w:color="auto"/>
      </w:divBdr>
    </w:div>
    <w:div w:id="63650341">
      <w:bodyDiv w:val="1"/>
      <w:marLeft w:val="0"/>
      <w:marRight w:val="0"/>
      <w:marTop w:val="0"/>
      <w:marBottom w:val="0"/>
      <w:divBdr>
        <w:top w:val="none" w:sz="0" w:space="0" w:color="auto"/>
        <w:left w:val="none" w:sz="0" w:space="0" w:color="auto"/>
        <w:bottom w:val="none" w:sz="0" w:space="0" w:color="auto"/>
        <w:right w:val="none" w:sz="0" w:space="0" w:color="auto"/>
      </w:divBdr>
    </w:div>
    <w:div w:id="67462209">
      <w:bodyDiv w:val="1"/>
      <w:marLeft w:val="0"/>
      <w:marRight w:val="0"/>
      <w:marTop w:val="0"/>
      <w:marBottom w:val="0"/>
      <w:divBdr>
        <w:top w:val="none" w:sz="0" w:space="0" w:color="auto"/>
        <w:left w:val="none" w:sz="0" w:space="0" w:color="auto"/>
        <w:bottom w:val="none" w:sz="0" w:space="0" w:color="auto"/>
        <w:right w:val="none" w:sz="0" w:space="0" w:color="auto"/>
      </w:divBdr>
    </w:div>
    <w:div w:id="72895429">
      <w:bodyDiv w:val="1"/>
      <w:marLeft w:val="0"/>
      <w:marRight w:val="0"/>
      <w:marTop w:val="0"/>
      <w:marBottom w:val="0"/>
      <w:divBdr>
        <w:top w:val="none" w:sz="0" w:space="0" w:color="auto"/>
        <w:left w:val="none" w:sz="0" w:space="0" w:color="auto"/>
        <w:bottom w:val="none" w:sz="0" w:space="0" w:color="auto"/>
        <w:right w:val="none" w:sz="0" w:space="0" w:color="auto"/>
      </w:divBdr>
    </w:div>
    <w:div w:id="88157405">
      <w:bodyDiv w:val="1"/>
      <w:marLeft w:val="0"/>
      <w:marRight w:val="0"/>
      <w:marTop w:val="0"/>
      <w:marBottom w:val="0"/>
      <w:divBdr>
        <w:top w:val="none" w:sz="0" w:space="0" w:color="auto"/>
        <w:left w:val="none" w:sz="0" w:space="0" w:color="auto"/>
        <w:bottom w:val="none" w:sz="0" w:space="0" w:color="auto"/>
        <w:right w:val="none" w:sz="0" w:space="0" w:color="auto"/>
      </w:divBdr>
    </w:div>
    <w:div w:id="103232432">
      <w:bodyDiv w:val="1"/>
      <w:marLeft w:val="0"/>
      <w:marRight w:val="0"/>
      <w:marTop w:val="0"/>
      <w:marBottom w:val="0"/>
      <w:divBdr>
        <w:top w:val="none" w:sz="0" w:space="0" w:color="auto"/>
        <w:left w:val="none" w:sz="0" w:space="0" w:color="auto"/>
        <w:bottom w:val="none" w:sz="0" w:space="0" w:color="auto"/>
        <w:right w:val="none" w:sz="0" w:space="0" w:color="auto"/>
      </w:divBdr>
    </w:div>
    <w:div w:id="111944551">
      <w:bodyDiv w:val="1"/>
      <w:marLeft w:val="0"/>
      <w:marRight w:val="0"/>
      <w:marTop w:val="0"/>
      <w:marBottom w:val="0"/>
      <w:divBdr>
        <w:top w:val="none" w:sz="0" w:space="0" w:color="auto"/>
        <w:left w:val="none" w:sz="0" w:space="0" w:color="auto"/>
        <w:bottom w:val="none" w:sz="0" w:space="0" w:color="auto"/>
        <w:right w:val="none" w:sz="0" w:space="0" w:color="auto"/>
      </w:divBdr>
    </w:div>
    <w:div w:id="135414569">
      <w:bodyDiv w:val="1"/>
      <w:marLeft w:val="0"/>
      <w:marRight w:val="0"/>
      <w:marTop w:val="0"/>
      <w:marBottom w:val="0"/>
      <w:divBdr>
        <w:top w:val="none" w:sz="0" w:space="0" w:color="auto"/>
        <w:left w:val="none" w:sz="0" w:space="0" w:color="auto"/>
        <w:bottom w:val="none" w:sz="0" w:space="0" w:color="auto"/>
        <w:right w:val="none" w:sz="0" w:space="0" w:color="auto"/>
      </w:divBdr>
    </w:div>
    <w:div w:id="149834126">
      <w:bodyDiv w:val="1"/>
      <w:marLeft w:val="0"/>
      <w:marRight w:val="0"/>
      <w:marTop w:val="0"/>
      <w:marBottom w:val="0"/>
      <w:divBdr>
        <w:top w:val="none" w:sz="0" w:space="0" w:color="auto"/>
        <w:left w:val="none" w:sz="0" w:space="0" w:color="auto"/>
        <w:bottom w:val="none" w:sz="0" w:space="0" w:color="auto"/>
        <w:right w:val="none" w:sz="0" w:space="0" w:color="auto"/>
      </w:divBdr>
    </w:div>
    <w:div w:id="185020246">
      <w:bodyDiv w:val="1"/>
      <w:marLeft w:val="0"/>
      <w:marRight w:val="0"/>
      <w:marTop w:val="0"/>
      <w:marBottom w:val="0"/>
      <w:divBdr>
        <w:top w:val="none" w:sz="0" w:space="0" w:color="auto"/>
        <w:left w:val="none" w:sz="0" w:space="0" w:color="auto"/>
        <w:bottom w:val="none" w:sz="0" w:space="0" w:color="auto"/>
        <w:right w:val="none" w:sz="0" w:space="0" w:color="auto"/>
      </w:divBdr>
    </w:div>
    <w:div w:id="206719749">
      <w:bodyDiv w:val="1"/>
      <w:marLeft w:val="0"/>
      <w:marRight w:val="0"/>
      <w:marTop w:val="0"/>
      <w:marBottom w:val="0"/>
      <w:divBdr>
        <w:top w:val="none" w:sz="0" w:space="0" w:color="auto"/>
        <w:left w:val="none" w:sz="0" w:space="0" w:color="auto"/>
        <w:bottom w:val="none" w:sz="0" w:space="0" w:color="auto"/>
        <w:right w:val="none" w:sz="0" w:space="0" w:color="auto"/>
      </w:divBdr>
    </w:div>
    <w:div w:id="269748564">
      <w:bodyDiv w:val="1"/>
      <w:marLeft w:val="0"/>
      <w:marRight w:val="0"/>
      <w:marTop w:val="0"/>
      <w:marBottom w:val="0"/>
      <w:divBdr>
        <w:top w:val="none" w:sz="0" w:space="0" w:color="auto"/>
        <w:left w:val="none" w:sz="0" w:space="0" w:color="auto"/>
        <w:bottom w:val="none" w:sz="0" w:space="0" w:color="auto"/>
        <w:right w:val="none" w:sz="0" w:space="0" w:color="auto"/>
      </w:divBdr>
    </w:div>
    <w:div w:id="294218028">
      <w:bodyDiv w:val="1"/>
      <w:marLeft w:val="0"/>
      <w:marRight w:val="0"/>
      <w:marTop w:val="0"/>
      <w:marBottom w:val="0"/>
      <w:divBdr>
        <w:top w:val="none" w:sz="0" w:space="0" w:color="auto"/>
        <w:left w:val="none" w:sz="0" w:space="0" w:color="auto"/>
        <w:bottom w:val="none" w:sz="0" w:space="0" w:color="auto"/>
        <w:right w:val="none" w:sz="0" w:space="0" w:color="auto"/>
      </w:divBdr>
    </w:div>
    <w:div w:id="304512446">
      <w:bodyDiv w:val="1"/>
      <w:marLeft w:val="0"/>
      <w:marRight w:val="0"/>
      <w:marTop w:val="0"/>
      <w:marBottom w:val="0"/>
      <w:divBdr>
        <w:top w:val="none" w:sz="0" w:space="0" w:color="auto"/>
        <w:left w:val="none" w:sz="0" w:space="0" w:color="auto"/>
        <w:bottom w:val="none" w:sz="0" w:space="0" w:color="auto"/>
        <w:right w:val="none" w:sz="0" w:space="0" w:color="auto"/>
      </w:divBdr>
    </w:div>
    <w:div w:id="325549699">
      <w:bodyDiv w:val="1"/>
      <w:marLeft w:val="0"/>
      <w:marRight w:val="0"/>
      <w:marTop w:val="0"/>
      <w:marBottom w:val="0"/>
      <w:divBdr>
        <w:top w:val="none" w:sz="0" w:space="0" w:color="auto"/>
        <w:left w:val="none" w:sz="0" w:space="0" w:color="auto"/>
        <w:bottom w:val="none" w:sz="0" w:space="0" w:color="auto"/>
        <w:right w:val="none" w:sz="0" w:space="0" w:color="auto"/>
      </w:divBdr>
    </w:div>
    <w:div w:id="347147530">
      <w:bodyDiv w:val="1"/>
      <w:marLeft w:val="0"/>
      <w:marRight w:val="0"/>
      <w:marTop w:val="0"/>
      <w:marBottom w:val="0"/>
      <w:divBdr>
        <w:top w:val="none" w:sz="0" w:space="0" w:color="auto"/>
        <w:left w:val="none" w:sz="0" w:space="0" w:color="auto"/>
        <w:bottom w:val="none" w:sz="0" w:space="0" w:color="auto"/>
        <w:right w:val="none" w:sz="0" w:space="0" w:color="auto"/>
      </w:divBdr>
    </w:div>
    <w:div w:id="349139048">
      <w:bodyDiv w:val="1"/>
      <w:marLeft w:val="0"/>
      <w:marRight w:val="0"/>
      <w:marTop w:val="0"/>
      <w:marBottom w:val="0"/>
      <w:divBdr>
        <w:top w:val="none" w:sz="0" w:space="0" w:color="auto"/>
        <w:left w:val="none" w:sz="0" w:space="0" w:color="auto"/>
        <w:bottom w:val="none" w:sz="0" w:space="0" w:color="auto"/>
        <w:right w:val="none" w:sz="0" w:space="0" w:color="auto"/>
      </w:divBdr>
    </w:div>
    <w:div w:id="349841834">
      <w:bodyDiv w:val="1"/>
      <w:marLeft w:val="0"/>
      <w:marRight w:val="0"/>
      <w:marTop w:val="0"/>
      <w:marBottom w:val="0"/>
      <w:divBdr>
        <w:top w:val="none" w:sz="0" w:space="0" w:color="auto"/>
        <w:left w:val="none" w:sz="0" w:space="0" w:color="auto"/>
        <w:bottom w:val="none" w:sz="0" w:space="0" w:color="auto"/>
        <w:right w:val="none" w:sz="0" w:space="0" w:color="auto"/>
      </w:divBdr>
    </w:div>
    <w:div w:id="350643960">
      <w:bodyDiv w:val="1"/>
      <w:marLeft w:val="0"/>
      <w:marRight w:val="0"/>
      <w:marTop w:val="0"/>
      <w:marBottom w:val="0"/>
      <w:divBdr>
        <w:top w:val="none" w:sz="0" w:space="0" w:color="auto"/>
        <w:left w:val="none" w:sz="0" w:space="0" w:color="auto"/>
        <w:bottom w:val="none" w:sz="0" w:space="0" w:color="auto"/>
        <w:right w:val="none" w:sz="0" w:space="0" w:color="auto"/>
      </w:divBdr>
    </w:div>
    <w:div w:id="379400279">
      <w:bodyDiv w:val="1"/>
      <w:marLeft w:val="0"/>
      <w:marRight w:val="0"/>
      <w:marTop w:val="0"/>
      <w:marBottom w:val="0"/>
      <w:divBdr>
        <w:top w:val="none" w:sz="0" w:space="0" w:color="auto"/>
        <w:left w:val="none" w:sz="0" w:space="0" w:color="auto"/>
        <w:bottom w:val="none" w:sz="0" w:space="0" w:color="auto"/>
        <w:right w:val="none" w:sz="0" w:space="0" w:color="auto"/>
      </w:divBdr>
    </w:div>
    <w:div w:id="414134349">
      <w:bodyDiv w:val="1"/>
      <w:marLeft w:val="0"/>
      <w:marRight w:val="0"/>
      <w:marTop w:val="0"/>
      <w:marBottom w:val="0"/>
      <w:divBdr>
        <w:top w:val="none" w:sz="0" w:space="0" w:color="auto"/>
        <w:left w:val="none" w:sz="0" w:space="0" w:color="auto"/>
        <w:bottom w:val="none" w:sz="0" w:space="0" w:color="auto"/>
        <w:right w:val="none" w:sz="0" w:space="0" w:color="auto"/>
      </w:divBdr>
    </w:div>
    <w:div w:id="417867911">
      <w:bodyDiv w:val="1"/>
      <w:marLeft w:val="0"/>
      <w:marRight w:val="0"/>
      <w:marTop w:val="0"/>
      <w:marBottom w:val="0"/>
      <w:divBdr>
        <w:top w:val="none" w:sz="0" w:space="0" w:color="auto"/>
        <w:left w:val="none" w:sz="0" w:space="0" w:color="auto"/>
        <w:bottom w:val="none" w:sz="0" w:space="0" w:color="auto"/>
        <w:right w:val="none" w:sz="0" w:space="0" w:color="auto"/>
      </w:divBdr>
    </w:div>
    <w:div w:id="455147728">
      <w:bodyDiv w:val="1"/>
      <w:marLeft w:val="0"/>
      <w:marRight w:val="0"/>
      <w:marTop w:val="0"/>
      <w:marBottom w:val="0"/>
      <w:divBdr>
        <w:top w:val="none" w:sz="0" w:space="0" w:color="auto"/>
        <w:left w:val="none" w:sz="0" w:space="0" w:color="auto"/>
        <w:bottom w:val="none" w:sz="0" w:space="0" w:color="auto"/>
        <w:right w:val="none" w:sz="0" w:space="0" w:color="auto"/>
      </w:divBdr>
    </w:div>
    <w:div w:id="457919399">
      <w:bodyDiv w:val="1"/>
      <w:marLeft w:val="0"/>
      <w:marRight w:val="0"/>
      <w:marTop w:val="0"/>
      <w:marBottom w:val="0"/>
      <w:divBdr>
        <w:top w:val="none" w:sz="0" w:space="0" w:color="auto"/>
        <w:left w:val="none" w:sz="0" w:space="0" w:color="auto"/>
        <w:bottom w:val="none" w:sz="0" w:space="0" w:color="auto"/>
        <w:right w:val="none" w:sz="0" w:space="0" w:color="auto"/>
      </w:divBdr>
    </w:div>
    <w:div w:id="494684021">
      <w:bodyDiv w:val="1"/>
      <w:marLeft w:val="0"/>
      <w:marRight w:val="0"/>
      <w:marTop w:val="0"/>
      <w:marBottom w:val="0"/>
      <w:divBdr>
        <w:top w:val="none" w:sz="0" w:space="0" w:color="auto"/>
        <w:left w:val="none" w:sz="0" w:space="0" w:color="auto"/>
        <w:bottom w:val="none" w:sz="0" w:space="0" w:color="auto"/>
        <w:right w:val="none" w:sz="0" w:space="0" w:color="auto"/>
      </w:divBdr>
    </w:div>
    <w:div w:id="533421317">
      <w:bodyDiv w:val="1"/>
      <w:marLeft w:val="0"/>
      <w:marRight w:val="0"/>
      <w:marTop w:val="0"/>
      <w:marBottom w:val="0"/>
      <w:divBdr>
        <w:top w:val="none" w:sz="0" w:space="0" w:color="auto"/>
        <w:left w:val="none" w:sz="0" w:space="0" w:color="auto"/>
        <w:bottom w:val="none" w:sz="0" w:space="0" w:color="auto"/>
        <w:right w:val="none" w:sz="0" w:space="0" w:color="auto"/>
      </w:divBdr>
    </w:div>
    <w:div w:id="572351698">
      <w:bodyDiv w:val="1"/>
      <w:marLeft w:val="0"/>
      <w:marRight w:val="0"/>
      <w:marTop w:val="0"/>
      <w:marBottom w:val="0"/>
      <w:divBdr>
        <w:top w:val="none" w:sz="0" w:space="0" w:color="auto"/>
        <w:left w:val="none" w:sz="0" w:space="0" w:color="auto"/>
        <w:bottom w:val="none" w:sz="0" w:space="0" w:color="auto"/>
        <w:right w:val="none" w:sz="0" w:space="0" w:color="auto"/>
      </w:divBdr>
    </w:div>
    <w:div w:id="577442239">
      <w:bodyDiv w:val="1"/>
      <w:marLeft w:val="0"/>
      <w:marRight w:val="0"/>
      <w:marTop w:val="0"/>
      <w:marBottom w:val="0"/>
      <w:divBdr>
        <w:top w:val="none" w:sz="0" w:space="0" w:color="auto"/>
        <w:left w:val="none" w:sz="0" w:space="0" w:color="auto"/>
        <w:bottom w:val="none" w:sz="0" w:space="0" w:color="auto"/>
        <w:right w:val="none" w:sz="0" w:space="0" w:color="auto"/>
      </w:divBdr>
    </w:div>
    <w:div w:id="586816495">
      <w:bodyDiv w:val="1"/>
      <w:marLeft w:val="0"/>
      <w:marRight w:val="0"/>
      <w:marTop w:val="0"/>
      <w:marBottom w:val="0"/>
      <w:divBdr>
        <w:top w:val="none" w:sz="0" w:space="0" w:color="auto"/>
        <w:left w:val="none" w:sz="0" w:space="0" w:color="auto"/>
        <w:bottom w:val="none" w:sz="0" w:space="0" w:color="auto"/>
        <w:right w:val="none" w:sz="0" w:space="0" w:color="auto"/>
      </w:divBdr>
    </w:div>
    <w:div w:id="626548546">
      <w:bodyDiv w:val="1"/>
      <w:marLeft w:val="0"/>
      <w:marRight w:val="0"/>
      <w:marTop w:val="0"/>
      <w:marBottom w:val="0"/>
      <w:divBdr>
        <w:top w:val="none" w:sz="0" w:space="0" w:color="auto"/>
        <w:left w:val="none" w:sz="0" w:space="0" w:color="auto"/>
        <w:bottom w:val="none" w:sz="0" w:space="0" w:color="auto"/>
        <w:right w:val="none" w:sz="0" w:space="0" w:color="auto"/>
      </w:divBdr>
    </w:div>
    <w:div w:id="631716917">
      <w:bodyDiv w:val="1"/>
      <w:marLeft w:val="0"/>
      <w:marRight w:val="0"/>
      <w:marTop w:val="0"/>
      <w:marBottom w:val="0"/>
      <w:divBdr>
        <w:top w:val="none" w:sz="0" w:space="0" w:color="auto"/>
        <w:left w:val="none" w:sz="0" w:space="0" w:color="auto"/>
        <w:bottom w:val="none" w:sz="0" w:space="0" w:color="auto"/>
        <w:right w:val="none" w:sz="0" w:space="0" w:color="auto"/>
      </w:divBdr>
    </w:div>
    <w:div w:id="718940640">
      <w:bodyDiv w:val="1"/>
      <w:marLeft w:val="0"/>
      <w:marRight w:val="0"/>
      <w:marTop w:val="0"/>
      <w:marBottom w:val="0"/>
      <w:divBdr>
        <w:top w:val="none" w:sz="0" w:space="0" w:color="auto"/>
        <w:left w:val="none" w:sz="0" w:space="0" w:color="auto"/>
        <w:bottom w:val="none" w:sz="0" w:space="0" w:color="auto"/>
        <w:right w:val="none" w:sz="0" w:space="0" w:color="auto"/>
      </w:divBdr>
    </w:div>
    <w:div w:id="729692508">
      <w:bodyDiv w:val="1"/>
      <w:marLeft w:val="0"/>
      <w:marRight w:val="0"/>
      <w:marTop w:val="0"/>
      <w:marBottom w:val="0"/>
      <w:divBdr>
        <w:top w:val="none" w:sz="0" w:space="0" w:color="auto"/>
        <w:left w:val="none" w:sz="0" w:space="0" w:color="auto"/>
        <w:bottom w:val="none" w:sz="0" w:space="0" w:color="auto"/>
        <w:right w:val="none" w:sz="0" w:space="0" w:color="auto"/>
      </w:divBdr>
    </w:div>
    <w:div w:id="738989189">
      <w:bodyDiv w:val="1"/>
      <w:marLeft w:val="0"/>
      <w:marRight w:val="0"/>
      <w:marTop w:val="0"/>
      <w:marBottom w:val="0"/>
      <w:divBdr>
        <w:top w:val="none" w:sz="0" w:space="0" w:color="auto"/>
        <w:left w:val="none" w:sz="0" w:space="0" w:color="auto"/>
        <w:bottom w:val="none" w:sz="0" w:space="0" w:color="auto"/>
        <w:right w:val="none" w:sz="0" w:space="0" w:color="auto"/>
      </w:divBdr>
    </w:div>
    <w:div w:id="756361409">
      <w:bodyDiv w:val="1"/>
      <w:marLeft w:val="0"/>
      <w:marRight w:val="0"/>
      <w:marTop w:val="0"/>
      <w:marBottom w:val="0"/>
      <w:divBdr>
        <w:top w:val="none" w:sz="0" w:space="0" w:color="auto"/>
        <w:left w:val="none" w:sz="0" w:space="0" w:color="auto"/>
        <w:bottom w:val="none" w:sz="0" w:space="0" w:color="auto"/>
        <w:right w:val="none" w:sz="0" w:space="0" w:color="auto"/>
      </w:divBdr>
    </w:div>
    <w:div w:id="790512346">
      <w:bodyDiv w:val="1"/>
      <w:marLeft w:val="0"/>
      <w:marRight w:val="0"/>
      <w:marTop w:val="0"/>
      <w:marBottom w:val="0"/>
      <w:divBdr>
        <w:top w:val="none" w:sz="0" w:space="0" w:color="auto"/>
        <w:left w:val="none" w:sz="0" w:space="0" w:color="auto"/>
        <w:bottom w:val="none" w:sz="0" w:space="0" w:color="auto"/>
        <w:right w:val="none" w:sz="0" w:space="0" w:color="auto"/>
      </w:divBdr>
    </w:div>
    <w:div w:id="798380394">
      <w:bodyDiv w:val="1"/>
      <w:marLeft w:val="0"/>
      <w:marRight w:val="0"/>
      <w:marTop w:val="0"/>
      <w:marBottom w:val="0"/>
      <w:divBdr>
        <w:top w:val="none" w:sz="0" w:space="0" w:color="auto"/>
        <w:left w:val="none" w:sz="0" w:space="0" w:color="auto"/>
        <w:bottom w:val="none" w:sz="0" w:space="0" w:color="auto"/>
        <w:right w:val="none" w:sz="0" w:space="0" w:color="auto"/>
      </w:divBdr>
    </w:div>
    <w:div w:id="809832475">
      <w:bodyDiv w:val="1"/>
      <w:marLeft w:val="0"/>
      <w:marRight w:val="0"/>
      <w:marTop w:val="0"/>
      <w:marBottom w:val="0"/>
      <w:divBdr>
        <w:top w:val="none" w:sz="0" w:space="0" w:color="auto"/>
        <w:left w:val="none" w:sz="0" w:space="0" w:color="auto"/>
        <w:bottom w:val="none" w:sz="0" w:space="0" w:color="auto"/>
        <w:right w:val="none" w:sz="0" w:space="0" w:color="auto"/>
      </w:divBdr>
    </w:div>
    <w:div w:id="851528251">
      <w:bodyDiv w:val="1"/>
      <w:marLeft w:val="0"/>
      <w:marRight w:val="0"/>
      <w:marTop w:val="0"/>
      <w:marBottom w:val="0"/>
      <w:divBdr>
        <w:top w:val="none" w:sz="0" w:space="0" w:color="auto"/>
        <w:left w:val="none" w:sz="0" w:space="0" w:color="auto"/>
        <w:bottom w:val="none" w:sz="0" w:space="0" w:color="auto"/>
        <w:right w:val="none" w:sz="0" w:space="0" w:color="auto"/>
      </w:divBdr>
    </w:div>
    <w:div w:id="865480962">
      <w:bodyDiv w:val="1"/>
      <w:marLeft w:val="0"/>
      <w:marRight w:val="0"/>
      <w:marTop w:val="0"/>
      <w:marBottom w:val="0"/>
      <w:divBdr>
        <w:top w:val="none" w:sz="0" w:space="0" w:color="auto"/>
        <w:left w:val="none" w:sz="0" w:space="0" w:color="auto"/>
        <w:bottom w:val="none" w:sz="0" w:space="0" w:color="auto"/>
        <w:right w:val="none" w:sz="0" w:space="0" w:color="auto"/>
      </w:divBdr>
    </w:div>
    <w:div w:id="867331833">
      <w:bodyDiv w:val="1"/>
      <w:marLeft w:val="0"/>
      <w:marRight w:val="0"/>
      <w:marTop w:val="0"/>
      <w:marBottom w:val="0"/>
      <w:divBdr>
        <w:top w:val="none" w:sz="0" w:space="0" w:color="auto"/>
        <w:left w:val="none" w:sz="0" w:space="0" w:color="auto"/>
        <w:bottom w:val="none" w:sz="0" w:space="0" w:color="auto"/>
        <w:right w:val="none" w:sz="0" w:space="0" w:color="auto"/>
      </w:divBdr>
    </w:div>
    <w:div w:id="894968214">
      <w:bodyDiv w:val="1"/>
      <w:marLeft w:val="0"/>
      <w:marRight w:val="0"/>
      <w:marTop w:val="0"/>
      <w:marBottom w:val="0"/>
      <w:divBdr>
        <w:top w:val="none" w:sz="0" w:space="0" w:color="auto"/>
        <w:left w:val="none" w:sz="0" w:space="0" w:color="auto"/>
        <w:bottom w:val="none" w:sz="0" w:space="0" w:color="auto"/>
        <w:right w:val="none" w:sz="0" w:space="0" w:color="auto"/>
      </w:divBdr>
    </w:div>
    <w:div w:id="949895084">
      <w:bodyDiv w:val="1"/>
      <w:marLeft w:val="0"/>
      <w:marRight w:val="0"/>
      <w:marTop w:val="0"/>
      <w:marBottom w:val="0"/>
      <w:divBdr>
        <w:top w:val="none" w:sz="0" w:space="0" w:color="auto"/>
        <w:left w:val="none" w:sz="0" w:space="0" w:color="auto"/>
        <w:bottom w:val="none" w:sz="0" w:space="0" w:color="auto"/>
        <w:right w:val="none" w:sz="0" w:space="0" w:color="auto"/>
      </w:divBdr>
    </w:div>
    <w:div w:id="967930564">
      <w:bodyDiv w:val="1"/>
      <w:marLeft w:val="0"/>
      <w:marRight w:val="0"/>
      <w:marTop w:val="0"/>
      <w:marBottom w:val="0"/>
      <w:divBdr>
        <w:top w:val="none" w:sz="0" w:space="0" w:color="auto"/>
        <w:left w:val="none" w:sz="0" w:space="0" w:color="auto"/>
        <w:bottom w:val="none" w:sz="0" w:space="0" w:color="auto"/>
        <w:right w:val="none" w:sz="0" w:space="0" w:color="auto"/>
      </w:divBdr>
    </w:div>
    <w:div w:id="974334719">
      <w:bodyDiv w:val="1"/>
      <w:marLeft w:val="0"/>
      <w:marRight w:val="0"/>
      <w:marTop w:val="0"/>
      <w:marBottom w:val="0"/>
      <w:divBdr>
        <w:top w:val="none" w:sz="0" w:space="0" w:color="auto"/>
        <w:left w:val="none" w:sz="0" w:space="0" w:color="auto"/>
        <w:bottom w:val="none" w:sz="0" w:space="0" w:color="auto"/>
        <w:right w:val="none" w:sz="0" w:space="0" w:color="auto"/>
      </w:divBdr>
    </w:div>
    <w:div w:id="1004817882">
      <w:bodyDiv w:val="1"/>
      <w:marLeft w:val="0"/>
      <w:marRight w:val="0"/>
      <w:marTop w:val="0"/>
      <w:marBottom w:val="0"/>
      <w:divBdr>
        <w:top w:val="none" w:sz="0" w:space="0" w:color="auto"/>
        <w:left w:val="none" w:sz="0" w:space="0" w:color="auto"/>
        <w:bottom w:val="none" w:sz="0" w:space="0" w:color="auto"/>
        <w:right w:val="none" w:sz="0" w:space="0" w:color="auto"/>
      </w:divBdr>
    </w:div>
    <w:div w:id="1016274691">
      <w:bodyDiv w:val="1"/>
      <w:marLeft w:val="0"/>
      <w:marRight w:val="0"/>
      <w:marTop w:val="0"/>
      <w:marBottom w:val="0"/>
      <w:divBdr>
        <w:top w:val="none" w:sz="0" w:space="0" w:color="auto"/>
        <w:left w:val="none" w:sz="0" w:space="0" w:color="auto"/>
        <w:bottom w:val="none" w:sz="0" w:space="0" w:color="auto"/>
        <w:right w:val="none" w:sz="0" w:space="0" w:color="auto"/>
      </w:divBdr>
    </w:div>
    <w:div w:id="1035304276">
      <w:bodyDiv w:val="1"/>
      <w:marLeft w:val="0"/>
      <w:marRight w:val="0"/>
      <w:marTop w:val="0"/>
      <w:marBottom w:val="0"/>
      <w:divBdr>
        <w:top w:val="none" w:sz="0" w:space="0" w:color="auto"/>
        <w:left w:val="none" w:sz="0" w:space="0" w:color="auto"/>
        <w:bottom w:val="none" w:sz="0" w:space="0" w:color="auto"/>
        <w:right w:val="none" w:sz="0" w:space="0" w:color="auto"/>
      </w:divBdr>
    </w:div>
    <w:div w:id="1057507379">
      <w:bodyDiv w:val="1"/>
      <w:marLeft w:val="0"/>
      <w:marRight w:val="0"/>
      <w:marTop w:val="0"/>
      <w:marBottom w:val="0"/>
      <w:divBdr>
        <w:top w:val="none" w:sz="0" w:space="0" w:color="auto"/>
        <w:left w:val="none" w:sz="0" w:space="0" w:color="auto"/>
        <w:bottom w:val="none" w:sz="0" w:space="0" w:color="auto"/>
        <w:right w:val="none" w:sz="0" w:space="0" w:color="auto"/>
      </w:divBdr>
    </w:div>
    <w:div w:id="1081634424">
      <w:bodyDiv w:val="1"/>
      <w:marLeft w:val="0"/>
      <w:marRight w:val="0"/>
      <w:marTop w:val="0"/>
      <w:marBottom w:val="0"/>
      <w:divBdr>
        <w:top w:val="none" w:sz="0" w:space="0" w:color="auto"/>
        <w:left w:val="none" w:sz="0" w:space="0" w:color="auto"/>
        <w:bottom w:val="none" w:sz="0" w:space="0" w:color="auto"/>
        <w:right w:val="none" w:sz="0" w:space="0" w:color="auto"/>
      </w:divBdr>
    </w:div>
    <w:div w:id="1083723655">
      <w:bodyDiv w:val="1"/>
      <w:marLeft w:val="0"/>
      <w:marRight w:val="0"/>
      <w:marTop w:val="0"/>
      <w:marBottom w:val="0"/>
      <w:divBdr>
        <w:top w:val="none" w:sz="0" w:space="0" w:color="auto"/>
        <w:left w:val="none" w:sz="0" w:space="0" w:color="auto"/>
        <w:bottom w:val="none" w:sz="0" w:space="0" w:color="auto"/>
        <w:right w:val="none" w:sz="0" w:space="0" w:color="auto"/>
      </w:divBdr>
    </w:div>
    <w:div w:id="1084112785">
      <w:bodyDiv w:val="1"/>
      <w:marLeft w:val="0"/>
      <w:marRight w:val="0"/>
      <w:marTop w:val="0"/>
      <w:marBottom w:val="0"/>
      <w:divBdr>
        <w:top w:val="none" w:sz="0" w:space="0" w:color="auto"/>
        <w:left w:val="none" w:sz="0" w:space="0" w:color="auto"/>
        <w:bottom w:val="none" w:sz="0" w:space="0" w:color="auto"/>
        <w:right w:val="none" w:sz="0" w:space="0" w:color="auto"/>
      </w:divBdr>
    </w:div>
    <w:div w:id="1092051887">
      <w:bodyDiv w:val="1"/>
      <w:marLeft w:val="0"/>
      <w:marRight w:val="0"/>
      <w:marTop w:val="0"/>
      <w:marBottom w:val="0"/>
      <w:divBdr>
        <w:top w:val="none" w:sz="0" w:space="0" w:color="auto"/>
        <w:left w:val="none" w:sz="0" w:space="0" w:color="auto"/>
        <w:bottom w:val="none" w:sz="0" w:space="0" w:color="auto"/>
        <w:right w:val="none" w:sz="0" w:space="0" w:color="auto"/>
      </w:divBdr>
    </w:div>
    <w:div w:id="1094860807">
      <w:bodyDiv w:val="1"/>
      <w:marLeft w:val="0"/>
      <w:marRight w:val="0"/>
      <w:marTop w:val="0"/>
      <w:marBottom w:val="0"/>
      <w:divBdr>
        <w:top w:val="none" w:sz="0" w:space="0" w:color="auto"/>
        <w:left w:val="none" w:sz="0" w:space="0" w:color="auto"/>
        <w:bottom w:val="none" w:sz="0" w:space="0" w:color="auto"/>
        <w:right w:val="none" w:sz="0" w:space="0" w:color="auto"/>
      </w:divBdr>
    </w:div>
    <w:div w:id="1096249792">
      <w:bodyDiv w:val="1"/>
      <w:marLeft w:val="0"/>
      <w:marRight w:val="0"/>
      <w:marTop w:val="0"/>
      <w:marBottom w:val="0"/>
      <w:divBdr>
        <w:top w:val="none" w:sz="0" w:space="0" w:color="auto"/>
        <w:left w:val="none" w:sz="0" w:space="0" w:color="auto"/>
        <w:bottom w:val="none" w:sz="0" w:space="0" w:color="auto"/>
        <w:right w:val="none" w:sz="0" w:space="0" w:color="auto"/>
      </w:divBdr>
    </w:div>
    <w:div w:id="1109081835">
      <w:bodyDiv w:val="1"/>
      <w:marLeft w:val="0"/>
      <w:marRight w:val="0"/>
      <w:marTop w:val="0"/>
      <w:marBottom w:val="0"/>
      <w:divBdr>
        <w:top w:val="none" w:sz="0" w:space="0" w:color="auto"/>
        <w:left w:val="none" w:sz="0" w:space="0" w:color="auto"/>
        <w:bottom w:val="none" w:sz="0" w:space="0" w:color="auto"/>
        <w:right w:val="none" w:sz="0" w:space="0" w:color="auto"/>
      </w:divBdr>
    </w:div>
    <w:div w:id="1139029795">
      <w:bodyDiv w:val="1"/>
      <w:marLeft w:val="0"/>
      <w:marRight w:val="0"/>
      <w:marTop w:val="0"/>
      <w:marBottom w:val="0"/>
      <w:divBdr>
        <w:top w:val="none" w:sz="0" w:space="0" w:color="auto"/>
        <w:left w:val="none" w:sz="0" w:space="0" w:color="auto"/>
        <w:bottom w:val="none" w:sz="0" w:space="0" w:color="auto"/>
        <w:right w:val="none" w:sz="0" w:space="0" w:color="auto"/>
      </w:divBdr>
    </w:div>
    <w:div w:id="1152405415">
      <w:bodyDiv w:val="1"/>
      <w:marLeft w:val="0"/>
      <w:marRight w:val="0"/>
      <w:marTop w:val="0"/>
      <w:marBottom w:val="0"/>
      <w:divBdr>
        <w:top w:val="none" w:sz="0" w:space="0" w:color="auto"/>
        <w:left w:val="none" w:sz="0" w:space="0" w:color="auto"/>
        <w:bottom w:val="none" w:sz="0" w:space="0" w:color="auto"/>
        <w:right w:val="none" w:sz="0" w:space="0" w:color="auto"/>
      </w:divBdr>
    </w:div>
    <w:div w:id="1167675716">
      <w:bodyDiv w:val="1"/>
      <w:marLeft w:val="0"/>
      <w:marRight w:val="0"/>
      <w:marTop w:val="0"/>
      <w:marBottom w:val="0"/>
      <w:divBdr>
        <w:top w:val="none" w:sz="0" w:space="0" w:color="auto"/>
        <w:left w:val="none" w:sz="0" w:space="0" w:color="auto"/>
        <w:bottom w:val="none" w:sz="0" w:space="0" w:color="auto"/>
        <w:right w:val="none" w:sz="0" w:space="0" w:color="auto"/>
      </w:divBdr>
    </w:div>
    <w:div w:id="1194686232">
      <w:bodyDiv w:val="1"/>
      <w:marLeft w:val="0"/>
      <w:marRight w:val="0"/>
      <w:marTop w:val="0"/>
      <w:marBottom w:val="0"/>
      <w:divBdr>
        <w:top w:val="none" w:sz="0" w:space="0" w:color="auto"/>
        <w:left w:val="none" w:sz="0" w:space="0" w:color="auto"/>
        <w:bottom w:val="none" w:sz="0" w:space="0" w:color="auto"/>
        <w:right w:val="none" w:sz="0" w:space="0" w:color="auto"/>
      </w:divBdr>
    </w:div>
    <w:div w:id="1226912602">
      <w:bodyDiv w:val="1"/>
      <w:marLeft w:val="0"/>
      <w:marRight w:val="0"/>
      <w:marTop w:val="0"/>
      <w:marBottom w:val="0"/>
      <w:divBdr>
        <w:top w:val="none" w:sz="0" w:space="0" w:color="auto"/>
        <w:left w:val="none" w:sz="0" w:space="0" w:color="auto"/>
        <w:bottom w:val="none" w:sz="0" w:space="0" w:color="auto"/>
        <w:right w:val="none" w:sz="0" w:space="0" w:color="auto"/>
      </w:divBdr>
    </w:div>
    <w:div w:id="1254775829">
      <w:bodyDiv w:val="1"/>
      <w:marLeft w:val="0"/>
      <w:marRight w:val="0"/>
      <w:marTop w:val="0"/>
      <w:marBottom w:val="0"/>
      <w:divBdr>
        <w:top w:val="none" w:sz="0" w:space="0" w:color="auto"/>
        <w:left w:val="none" w:sz="0" w:space="0" w:color="auto"/>
        <w:bottom w:val="none" w:sz="0" w:space="0" w:color="auto"/>
        <w:right w:val="none" w:sz="0" w:space="0" w:color="auto"/>
      </w:divBdr>
    </w:div>
    <w:div w:id="1279525245">
      <w:bodyDiv w:val="1"/>
      <w:marLeft w:val="0"/>
      <w:marRight w:val="0"/>
      <w:marTop w:val="0"/>
      <w:marBottom w:val="0"/>
      <w:divBdr>
        <w:top w:val="none" w:sz="0" w:space="0" w:color="auto"/>
        <w:left w:val="none" w:sz="0" w:space="0" w:color="auto"/>
        <w:bottom w:val="none" w:sz="0" w:space="0" w:color="auto"/>
        <w:right w:val="none" w:sz="0" w:space="0" w:color="auto"/>
      </w:divBdr>
    </w:div>
    <w:div w:id="1309286827">
      <w:bodyDiv w:val="1"/>
      <w:marLeft w:val="0"/>
      <w:marRight w:val="0"/>
      <w:marTop w:val="0"/>
      <w:marBottom w:val="0"/>
      <w:divBdr>
        <w:top w:val="none" w:sz="0" w:space="0" w:color="auto"/>
        <w:left w:val="none" w:sz="0" w:space="0" w:color="auto"/>
        <w:bottom w:val="none" w:sz="0" w:space="0" w:color="auto"/>
        <w:right w:val="none" w:sz="0" w:space="0" w:color="auto"/>
      </w:divBdr>
    </w:div>
    <w:div w:id="1317144968">
      <w:bodyDiv w:val="1"/>
      <w:marLeft w:val="0"/>
      <w:marRight w:val="0"/>
      <w:marTop w:val="0"/>
      <w:marBottom w:val="0"/>
      <w:divBdr>
        <w:top w:val="none" w:sz="0" w:space="0" w:color="auto"/>
        <w:left w:val="none" w:sz="0" w:space="0" w:color="auto"/>
        <w:bottom w:val="none" w:sz="0" w:space="0" w:color="auto"/>
        <w:right w:val="none" w:sz="0" w:space="0" w:color="auto"/>
      </w:divBdr>
    </w:div>
    <w:div w:id="1334146923">
      <w:bodyDiv w:val="1"/>
      <w:marLeft w:val="0"/>
      <w:marRight w:val="0"/>
      <w:marTop w:val="0"/>
      <w:marBottom w:val="0"/>
      <w:divBdr>
        <w:top w:val="none" w:sz="0" w:space="0" w:color="auto"/>
        <w:left w:val="none" w:sz="0" w:space="0" w:color="auto"/>
        <w:bottom w:val="none" w:sz="0" w:space="0" w:color="auto"/>
        <w:right w:val="none" w:sz="0" w:space="0" w:color="auto"/>
      </w:divBdr>
    </w:div>
    <w:div w:id="1404181753">
      <w:bodyDiv w:val="1"/>
      <w:marLeft w:val="0"/>
      <w:marRight w:val="0"/>
      <w:marTop w:val="0"/>
      <w:marBottom w:val="0"/>
      <w:divBdr>
        <w:top w:val="none" w:sz="0" w:space="0" w:color="auto"/>
        <w:left w:val="none" w:sz="0" w:space="0" w:color="auto"/>
        <w:bottom w:val="none" w:sz="0" w:space="0" w:color="auto"/>
        <w:right w:val="none" w:sz="0" w:space="0" w:color="auto"/>
      </w:divBdr>
    </w:div>
    <w:div w:id="1406687621">
      <w:bodyDiv w:val="1"/>
      <w:marLeft w:val="0"/>
      <w:marRight w:val="0"/>
      <w:marTop w:val="0"/>
      <w:marBottom w:val="0"/>
      <w:divBdr>
        <w:top w:val="none" w:sz="0" w:space="0" w:color="auto"/>
        <w:left w:val="none" w:sz="0" w:space="0" w:color="auto"/>
        <w:bottom w:val="none" w:sz="0" w:space="0" w:color="auto"/>
        <w:right w:val="none" w:sz="0" w:space="0" w:color="auto"/>
      </w:divBdr>
    </w:div>
    <w:div w:id="1414233410">
      <w:bodyDiv w:val="1"/>
      <w:marLeft w:val="0"/>
      <w:marRight w:val="0"/>
      <w:marTop w:val="0"/>
      <w:marBottom w:val="0"/>
      <w:divBdr>
        <w:top w:val="none" w:sz="0" w:space="0" w:color="auto"/>
        <w:left w:val="none" w:sz="0" w:space="0" w:color="auto"/>
        <w:bottom w:val="none" w:sz="0" w:space="0" w:color="auto"/>
        <w:right w:val="none" w:sz="0" w:space="0" w:color="auto"/>
      </w:divBdr>
    </w:div>
    <w:div w:id="1423718904">
      <w:bodyDiv w:val="1"/>
      <w:marLeft w:val="0"/>
      <w:marRight w:val="0"/>
      <w:marTop w:val="0"/>
      <w:marBottom w:val="0"/>
      <w:divBdr>
        <w:top w:val="none" w:sz="0" w:space="0" w:color="auto"/>
        <w:left w:val="none" w:sz="0" w:space="0" w:color="auto"/>
        <w:bottom w:val="none" w:sz="0" w:space="0" w:color="auto"/>
        <w:right w:val="none" w:sz="0" w:space="0" w:color="auto"/>
      </w:divBdr>
    </w:div>
    <w:div w:id="1445996511">
      <w:bodyDiv w:val="1"/>
      <w:marLeft w:val="0"/>
      <w:marRight w:val="0"/>
      <w:marTop w:val="0"/>
      <w:marBottom w:val="0"/>
      <w:divBdr>
        <w:top w:val="none" w:sz="0" w:space="0" w:color="auto"/>
        <w:left w:val="none" w:sz="0" w:space="0" w:color="auto"/>
        <w:bottom w:val="none" w:sz="0" w:space="0" w:color="auto"/>
        <w:right w:val="none" w:sz="0" w:space="0" w:color="auto"/>
      </w:divBdr>
    </w:div>
    <w:div w:id="1498839776">
      <w:bodyDiv w:val="1"/>
      <w:marLeft w:val="0"/>
      <w:marRight w:val="0"/>
      <w:marTop w:val="0"/>
      <w:marBottom w:val="0"/>
      <w:divBdr>
        <w:top w:val="none" w:sz="0" w:space="0" w:color="auto"/>
        <w:left w:val="none" w:sz="0" w:space="0" w:color="auto"/>
        <w:bottom w:val="none" w:sz="0" w:space="0" w:color="auto"/>
        <w:right w:val="none" w:sz="0" w:space="0" w:color="auto"/>
      </w:divBdr>
    </w:div>
    <w:div w:id="1511791857">
      <w:bodyDiv w:val="1"/>
      <w:marLeft w:val="0"/>
      <w:marRight w:val="0"/>
      <w:marTop w:val="0"/>
      <w:marBottom w:val="0"/>
      <w:divBdr>
        <w:top w:val="none" w:sz="0" w:space="0" w:color="auto"/>
        <w:left w:val="none" w:sz="0" w:space="0" w:color="auto"/>
        <w:bottom w:val="none" w:sz="0" w:space="0" w:color="auto"/>
        <w:right w:val="none" w:sz="0" w:space="0" w:color="auto"/>
      </w:divBdr>
    </w:div>
    <w:div w:id="1587810763">
      <w:bodyDiv w:val="1"/>
      <w:marLeft w:val="0"/>
      <w:marRight w:val="0"/>
      <w:marTop w:val="0"/>
      <w:marBottom w:val="0"/>
      <w:divBdr>
        <w:top w:val="none" w:sz="0" w:space="0" w:color="auto"/>
        <w:left w:val="none" w:sz="0" w:space="0" w:color="auto"/>
        <w:bottom w:val="none" w:sz="0" w:space="0" w:color="auto"/>
        <w:right w:val="none" w:sz="0" w:space="0" w:color="auto"/>
      </w:divBdr>
    </w:div>
    <w:div w:id="1601910457">
      <w:bodyDiv w:val="1"/>
      <w:marLeft w:val="0"/>
      <w:marRight w:val="0"/>
      <w:marTop w:val="0"/>
      <w:marBottom w:val="0"/>
      <w:divBdr>
        <w:top w:val="none" w:sz="0" w:space="0" w:color="auto"/>
        <w:left w:val="none" w:sz="0" w:space="0" w:color="auto"/>
        <w:bottom w:val="none" w:sz="0" w:space="0" w:color="auto"/>
        <w:right w:val="none" w:sz="0" w:space="0" w:color="auto"/>
      </w:divBdr>
    </w:div>
    <w:div w:id="1613705127">
      <w:bodyDiv w:val="1"/>
      <w:marLeft w:val="0"/>
      <w:marRight w:val="0"/>
      <w:marTop w:val="0"/>
      <w:marBottom w:val="0"/>
      <w:divBdr>
        <w:top w:val="none" w:sz="0" w:space="0" w:color="auto"/>
        <w:left w:val="none" w:sz="0" w:space="0" w:color="auto"/>
        <w:bottom w:val="none" w:sz="0" w:space="0" w:color="auto"/>
        <w:right w:val="none" w:sz="0" w:space="0" w:color="auto"/>
      </w:divBdr>
    </w:div>
    <w:div w:id="1659845009">
      <w:bodyDiv w:val="1"/>
      <w:marLeft w:val="0"/>
      <w:marRight w:val="0"/>
      <w:marTop w:val="0"/>
      <w:marBottom w:val="0"/>
      <w:divBdr>
        <w:top w:val="none" w:sz="0" w:space="0" w:color="auto"/>
        <w:left w:val="none" w:sz="0" w:space="0" w:color="auto"/>
        <w:bottom w:val="none" w:sz="0" w:space="0" w:color="auto"/>
        <w:right w:val="none" w:sz="0" w:space="0" w:color="auto"/>
      </w:divBdr>
    </w:div>
    <w:div w:id="1683698381">
      <w:bodyDiv w:val="1"/>
      <w:marLeft w:val="0"/>
      <w:marRight w:val="0"/>
      <w:marTop w:val="0"/>
      <w:marBottom w:val="0"/>
      <w:divBdr>
        <w:top w:val="none" w:sz="0" w:space="0" w:color="auto"/>
        <w:left w:val="none" w:sz="0" w:space="0" w:color="auto"/>
        <w:bottom w:val="none" w:sz="0" w:space="0" w:color="auto"/>
        <w:right w:val="none" w:sz="0" w:space="0" w:color="auto"/>
      </w:divBdr>
    </w:div>
    <w:div w:id="1702242952">
      <w:bodyDiv w:val="1"/>
      <w:marLeft w:val="0"/>
      <w:marRight w:val="0"/>
      <w:marTop w:val="0"/>
      <w:marBottom w:val="0"/>
      <w:divBdr>
        <w:top w:val="none" w:sz="0" w:space="0" w:color="auto"/>
        <w:left w:val="none" w:sz="0" w:space="0" w:color="auto"/>
        <w:bottom w:val="none" w:sz="0" w:space="0" w:color="auto"/>
        <w:right w:val="none" w:sz="0" w:space="0" w:color="auto"/>
      </w:divBdr>
    </w:div>
    <w:div w:id="1707485459">
      <w:bodyDiv w:val="1"/>
      <w:marLeft w:val="0"/>
      <w:marRight w:val="0"/>
      <w:marTop w:val="0"/>
      <w:marBottom w:val="0"/>
      <w:divBdr>
        <w:top w:val="none" w:sz="0" w:space="0" w:color="auto"/>
        <w:left w:val="none" w:sz="0" w:space="0" w:color="auto"/>
        <w:bottom w:val="none" w:sz="0" w:space="0" w:color="auto"/>
        <w:right w:val="none" w:sz="0" w:space="0" w:color="auto"/>
      </w:divBdr>
    </w:div>
    <w:div w:id="1724401776">
      <w:bodyDiv w:val="1"/>
      <w:marLeft w:val="0"/>
      <w:marRight w:val="0"/>
      <w:marTop w:val="0"/>
      <w:marBottom w:val="0"/>
      <w:divBdr>
        <w:top w:val="none" w:sz="0" w:space="0" w:color="auto"/>
        <w:left w:val="none" w:sz="0" w:space="0" w:color="auto"/>
        <w:bottom w:val="none" w:sz="0" w:space="0" w:color="auto"/>
        <w:right w:val="none" w:sz="0" w:space="0" w:color="auto"/>
      </w:divBdr>
    </w:div>
    <w:div w:id="1732651826">
      <w:bodyDiv w:val="1"/>
      <w:marLeft w:val="0"/>
      <w:marRight w:val="0"/>
      <w:marTop w:val="0"/>
      <w:marBottom w:val="0"/>
      <w:divBdr>
        <w:top w:val="none" w:sz="0" w:space="0" w:color="auto"/>
        <w:left w:val="none" w:sz="0" w:space="0" w:color="auto"/>
        <w:bottom w:val="none" w:sz="0" w:space="0" w:color="auto"/>
        <w:right w:val="none" w:sz="0" w:space="0" w:color="auto"/>
      </w:divBdr>
    </w:div>
    <w:div w:id="1763641785">
      <w:bodyDiv w:val="1"/>
      <w:marLeft w:val="0"/>
      <w:marRight w:val="0"/>
      <w:marTop w:val="0"/>
      <w:marBottom w:val="0"/>
      <w:divBdr>
        <w:top w:val="none" w:sz="0" w:space="0" w:color="auto"/>
        <w:left w:val="none" w:sz="0" w:space="0" w:color="auto"/>
        <w:bottom w:val="none" w:sz="0" w:space="0" w:color="auto"/>
        <w:right w:val="none" w:sz="0" w:space="0" w:color="auto"/>
      </w:divBdr>
    </w:div>
    <w:div w:id="1803421263">
      <w:bodyDiv w:val="1"/>
      <w:marLeft w:val="0"/>
      <w:marRight w:val="0"/>
      <w:marTop w:val="0"/>
      <w:marBottom w:val="0"/>
      <w:divBdr>
        <w:top w:val="none" w:sz="0" w:space="0" w:color="auto"/>
        <w:left w:val="none" w:sz="0" w:space="0" w:color="auto"/>
        <w:bottom w:val="none" w:sz="0" w:space="0" w:color="auto"/>
        <w:right w:val="none" w:sz="0" w:space="0" w:color="auto"/>
      </w:divBdr>
    </w:div>
    <w:div w:id="1861580672">
      <w:bodyDiv w:val="1"/>
      <w:marLeft w:val="0"/>
      <w:marRight w:val="0"/>
      <w:marTop w:val="0"/>
      <w:marBottom w:val="0"/>
      <w:divBdr>
        <w:top w:val="none" w:sz="0" w:space="0" w:color="auto"/>
        <w:left w:val="none" w:sz="0" w:space="0" w:color="auto"/>
        <w:bottom w:val="none" w:sz="0" w:space="0" w:color="auto"/>
        <w:right w:val="none" w:sz="0" w:space="0" w:color="auto"/>
      </w:divBdr>
    </w:div>
    <w:div w:id="1867213449">
      <w:bodyDiv w:val="1"/>
      <w:marLeft w:val="0"/>
      <w:marRight w:val="0"/>
      <w:marTop w:val="0"/>
      <w:marBottom w:val="0"/>
      <w:divBdr>
        <w:top w:val="none" w:sz="0" w:space="0" w:color="auto"/>
        <w:left w:val="none" w:sz="0" w:space="0" w:color="auto"/>
        <w:bottom w:val="none" w:sz="0" w:space="0" w:color="auto"/>
        <w:right w:val="none" w:sz="0" w:space="0" w:color="auto"/>
      </w:divBdr>
    </w:div>
    <w:div w:id="1878010395">
      <w:bodyDiv w:val="1"/>
      <w:marLeft w:val="0"/>
      <w:marRight w:val="0"/>
      <w:marTop w:val="0"/>
      <w:marBottom w:val="0"/>
      <w:divBdr>
        <w:top w:val="none" w:sz="0" w:space="0" w:color="auto"/>
        <w:left w:val="none" w:sz="0" w:space="0" w:color="auto"/>
        <w:bottom w:val="none" w:sz="0" w:space="0" w:color="auto"/>
        <w:right w:val="none" w:sz="0" w:space="0" w:color="auto"/>
      </w:divBdr>
    </w:div>
    <w:div w:id="1880045624">
      <w:bodyDiv w:val="1"/>
      <w:marLeft w:val="0"/>
      <w:marRight w:val="0"/>
      <w:marTop w:val="0"/>
      <w:marBottom w:val="0"/>
      <w:divBdr>
        <w:top w:val="none" w:sz="0" w:space="0" w:color="auto"/>
        <w:left w:val="none" w:sz="0" w:space="0" w:color="auto"/>
        <w:bottom w:val="none" w:sz="0" w:space="0" w:color="auto"/>
        <w:right w:val="none" w:sz="0" w:space="0" w:color="auto"/>
      </w:divBdr>
    </w:div>
    <w:div w:id="1887913231">
      <w:bodyDiv w:val="1"/>
      <w:marLeft w:val="0"/>
      <w:marRight w:val="0"/>
      <w:marTop w:val="0"/>
      <w:marBottom w:val="0"/>
      <w:divBdr>
        <w:top w:val="none" w:sz="0" w:space="0" w:color="auto"/>
        <w:left w:val="none" w:sz="0" w:space="0" w:color="auto"/>
        <w:bottom w:val="none" w:sz="0" w:space="0" w:color="auto"/>
        <w:right w:val="none" w:sz="0" w:space="0" w:color="auto"/>
      </w:divBdr>
    </w:div>
    <w:div w:id="1926725319">
      <w:bodyDiv w:val="1"/>
      <w:marLeft w:val="0"/>
      <w:marRight w:val="0"/>
      <w:marTop w:val="0"/>
      <w:marBottom w:val="0"/>
      <w:divBdr>
        <w:top w:val="none" w:sz="0" w:space="0" w:color="auto"/>
        <w:left w:val="none" w:sz="0" w:space="0" w:color="auto"/>
        <w:bottom w:val="none" w:sz="0" w:space="0" w:color="auto"/>
        <w:right w:val="none" w:sz="0" w:space="0" w:color="auto"/>
      </w:divBdr>
    </w:div>
    <w:div w:id="1926763647">
      <w:bodyDiv w:val="1"/>
      <w:marLeft w:val="0"/>
      <w:marRight w:val="0"/>
      <w:marTop w:val="0"/>
      <w:marBottom w:val="0"/>
      <w:divBdr>
        <w:top w:val="none" w:sz="0" w:space="0" w:color="auto"/>
        <w:left w:val="none" w:sz="0" w:space="0" w:color="auto"/>
        <w:bottom w:val="none" w:sz="0" w:space="0" w:color="auto"/>
        <w:right w:val="none" w:sz="0" w:space="0" w:color="auto"/>
      </w:divBdr>
    </w:div>
    <w:div w:id="1937244625">
      <w:bodyDiv w:val="1"/>
      <w:marLeft w:val="0"/>
      <w:marRight w:val="0"/>
      <w:marTop w:val="0"/>
      <w:marBottom w:val="0"/>
      <w:divBdr>
        <w:top w:val="none" w:sz="0" w:space="0" w:color="auto"/>
        <w:left w:val="none" w:sz="0" w:space="0" w:color="auto"/>
        <w:bottom w:val="none" w:sz="0" w:space="0" w:color="auto"/>
        <w:right w:val="none" w:sz="0" w:space="0" w:color="auto"/>
      </w:divBdr>
    </w:div>
    <w:div w:id="1955163701">
      <w:bodyDiv w:val="1"/>
      <w:marLeft w:val="0"/>
      <w:marRight w:val="0"/>
      <w:marTop w:val="0"/>
      <w:marBottom w:val="0"/>
      <w:divBdr>
        <w:top w:val="none" w:sz="0" w:space="0" w:color="auto"/>
        <w:left w:val="none" w:sz="0" w:space="0" w:color="auto"/>
        <w:bottom w:val="none" w:sz="0" w:space="0" w:color="auto"/>
        <w:right w:val="none" w:sz="0" w:space="0" w:color="auto"/>
      </w:divBdr>
    </w:div>
    <w:div w:id="1962027189">
      <w:bodyDiv w:val="1"/>
      <w:marLeft w:val="0"/>
      <w:marRight w:val="0"/>
      <w:marTop w:val="0"/>
      <w:marBottom w:val="0"/>
      <w:divBdr>
        <w:top w:val="none" w:sz="0" w:space="0" w:color="auto"/>
        <w:left w:val="none" w:sz="0" w:space="0" w:color="auto"/>
        <w:bottom w:val="none" w:sz="0" w:space="0" w:color="auto"/>
        <w:right w:val="none" w:sz="0" w:space="0" w:color="auto"/>
      </w:divBdr>
    </w:div>
    <w:div w:id="1966962904">
      <w:bodyDiv w:val="1"/>
      <w:marLeft w:val="0"/>
      <w:marRight w:val="0"/>
      <w:marTop w:val="0"/>
      <w:marBottom w:val="0"/>
      <w:divBdr>
        <w:top w:val="none" w:sz="0" w:space="0" w:color="auto"/>
        <w:left w:val="none" w:sz="0" w:space="0" w:color="auto"/>
        <w:bottom w:val="none" w:sz="0" w:space="0" w:color="auto"/>
        <w:right w:val="none" w:sz="0" w:space="0" w:color="auto"/>
      </w:divBdr>
    </w:div>
    <w:div w:id="1980304419">
      <w:bodyDiv w:val="1"/>
      <w:marLeft w:val="0"/>
      <w:marRight w:val="0"/>
      <w:marTop w:val="0"/>
      <w:marBottom w:val="0"/>
      <w:divBdr>
        <w:top w:val="none" w:sz="0" w:space="0" w:color="auto"/>
        <w:left w:val="none" w:sz="0" w:space="0" w:color="auto"/>
        <w:bottom w:val="none" w:sz="0" w:space="0" w:color="auto"/>
        <w:right w:val="none" w:sz="0" w:space="0" w:color="auto"/>
      </w:divBdr>
    </w:div>
    <w:div w:id="2027637984">
      <w:bodyDiv w:val="1"/>
      <w:marLeft w:val="0"/>
      <w:marRight w:val="0"/>
      <w:marTop w:val="0"/>
      <w:marBottom w:val="0"/>
      <w:divBdr>
        <w:top w:val="none" w:sz="0" w:space="0" w:color="auto"/>
        <w:left w:val="none" w:sz="0" w:space="0" w:color="auto"/>
        <w:bottom w:val="none" w:sz="0" w:space="0" w:color="auto"/>
        <w:right w:val="none" w:sz="0" w:space="0" w:color="auto"/>
      </w:divBdr>
    </w:div>
    <w:div w:id="2038697456">
      <w:bodyDiv w:val="1"/>
      <w:marLeft w:val="0"/>
      <w:marRight w:val="0"/>
      <w:marTop w:val="0"/>
      <w:marBottom w:val="0"/>
      <w:divBdr>
        <w:top w:val="none" w:sz="0" w:space="0" w:color="auto"/>
        <w:left w:val="none" w:sz="0" w:space="0" w:color="auto"/>
        <w:bottom w:val="none" w:sz="0" w:space="0" w:color="auto"/>
        <w:right w:val="none" w:sz="0" w:space="0" w:color="auto"/>
      </w:divBdr>
    </w:div>
    <w:div w:id="2047170202">
      <w:bodyDiv w:val="1"/>
      <w:marLeft w:val="0"/>
      <w:marRight w:val="0"/>
      <w:marTop w:val="0"/>
      <w:marBottom w:val="0"/>
      <w:divBdr>
        <w:top w:val="none" w:sz="0" w:space="0" w:color="auto"/>
        <w:left w:val="none" w:sz="0" w:space="0" w:color="auto"/>
        <w:bottom w:val="none" w:sz="0" w:space="0" w:color="auto"/>
        <w:right w:val="none" w:sz="0" w:space="0" w:color="auto"/>
      </w:divBdr>
    </w:div>
    <w:div w:id="2049404088">
      <w:bodyDiv w:val="1"/>
      <w:marLeft w:val="0"/>
      <w:marRight w:val="0"/>
      <w:marTop w:val="0"/>
      <w:marBottom w:val="0"/>
      <w:divBdr>
        <w:top w:val="none" w:sz="0" w:space="0" w:color="auto"/>
        <w:left w:val="none" w:sz="0" w:space="0" w:color="auto"/>
        <w:bottom w:val="none" w:sz="0" w:space="0" w:color="auto"/>
        <w:right w:val="none" w:sz="0" w:space="0" w:color="auto"/>
      </w:divBdr>
    </w:div>
    <w:div w:id="2056465950">
      <w:bodyDiv w:val="1"/>
      <w:marLeft w:val="0"/>
      <w:marRight w:val="0"/>
      <w:marTop w:val="0"/>
      <w:marBottom w:val="0"/>
      <w:divBdr>
        <w:top w:val="none" w:sz="0" w:space="0" w:color="auto"/>
        <w:left w:val="none" w:sz="0" w:space="0" w:color="auto"/>
        <w:bottom w:val="none" w:sz="0" w:space="0" w:color="auto"/>
        <w:right w:val="none" w:sz="0" w:space="0" w:color="auto"/>
      </w:divBdr>
    </w:div>
    <w:div w:id="208733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hyperlink" Target="https://moodle.uwtsd.ac.uk/pluginfile.php/235699/mod_resource/content/1/Discipline-and-grievances-Acas-guide.pdf" TargetMode="External"/><Relationship Id="rId21" Type="http://schemas.openxmlformats.org/officeDocument/2006/relationships/diagramQuickStyle" Target="diagrams/quickStyle3.xml"/><Relationship Id="rId34" Type="http://schemas.openxmlformats.org/officeDocument/2006/relationships/diagramData" Target="diagrams/data6.xml"/><Relationship Id="rId42" Type="http://schemas.openxmlformats.org/officeDocument/2006/relationships/hyperlink" Target="http://www.acas.org.uk/media/pdf/8/a/Equality-Act-2010-guide-for-employers.pdf" TargetMode="External"/><Relationship Id="rId47" Type="http://schemas.openxmlformats.org/officeDocument/2006/relationships/hyperlink" Target="http://documentsetc.blogspot.com/2009/01/redundancy.html" TargetMode="External"/><Relationship Id="rId50" Type="http://schemas.openxmlformats.org/officeDocument/2006/relationships/hyperlink" Target="https://www.gov.uk/maternity-pay-leave/pay" TargetMode="External"/><Relationship Id="rId55" Type="http://schemas.openxmlformats.org/officeDocument/2006/relationships/hyperlink" Target="https://www.unison.org.uk/content/uploads/2016/.../Model-Capability-Procedure.docx"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microsoft.com/office/2007/relationships/diagramDrawing" Target="diagrams/drawing6.xml"/><Relationship Id="rId46" Type="http://schemas.openxmlformats.org/officeDocument/2006/relationships/hyperlink" Target="https://auth.cipd.co.uk/identity/connect/authorize?client_id=cipd.co.uk&amp;redirect_uri=https%3a%2f%2fwww.cipd.co.uk&amp;response_mode=form_post&amp;response_type=id_token+token&amp;scope=openid+cipd&amp;state=OpenIdConnect.AuthenticationProperties%3dWbm8MoApyEVGxN4ZpvHrqVA"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41" Type="http://schemas.openxmlformats.org/officeDocument/2006/relationships/hyperlink" Target="http://www.acas.org.uk/index.aspx?articleid=1655" TargetMode="External"/><Relationship Id="rId54" Type="http://schemas.openxmlformats.org/officeDocument/2006/relationships/hyperlink" Target="https://moodle.uwtsd.ac.uk/pluginfile.php/228250/mod_resource/content/2/Defending%20an%20employment%20tribunal%20claim%20matter%20ma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diagramColors" Target="diagrams/colors6.xml"/><Relationship Id="rId40" Type="http://schemas.openxmlformats.org/officeDocument/2006/relationships/hyperlink" Target="http://www.acas.org.uk/index.aspx?articleid=1889" TargetMode="External"/><Relationship Id="rId45" Type="http://schemas.openxmlformats.org/officeDocument/2006/relationships/hyperlink" Target="https://www.cipd.co.uk/knowledge/fundamentals/emp-law/maternity-paternity-rights/factsheet" TargetMode="External"/><Relationship Id="rId53" Type="http://schemas.openxmlformats.org/officeDocument/2006/relationships/hyperlink" Target="https://moodle.uwtsd.ac.uk/pluginfile.php/228249/mod_resource/content/1/Employment-Hearing-Structures-Summary.pdf"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hyperlink" Target="https://www.gov.uk/employers-sick-pay/entitlement" TargetMode="External"/><Relationship Id="rId57"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4" Type="http://schemas.openxmlformats.org/officeDocument/2006/relationships/hyperlink" Target="https://www.cipd.co.uk/knowledge/fundamentals/emp-law/terms-conditions/contracts-factsheet" TargetMode="External"/><Relationship Id="rId52" Type="http://schemas.openxmlformats.org/officeDocument/2006/relationships/hyperlink" Target="https://www.legislation.gov.uk/ukpga/1996/18/section/27"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diagramLayout" Target="diagrams/layout6.xml"/><Relationship Id="rId43" Type="http://schemas.openxmlformats.org/officeDocument/2006/relationships/hyperlink" Target="http://www.acas.org.uk/index.aspx?articleid=4911" TargetMode="External"/><Relationship Id="rId48" Type="http://schemas.openxmlformats.org/officeDocument/2006/relationships/hyperlink" Target="https://www.legislation.gov.uk/ukpga/1996/18/section/230"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gov.uk/national-minimum-wage-rates"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3">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F3D253-A50A-4DD7-8A52-C8B47C996502}" type="doc">
      <dgm:prSet loTypeId="urn:microsoft.com/office/officeart/2005/8/layout/pyramid1" loCatId="pyramid" qsTypeId="urn:microsoft.com/office/officeart/2005/8/quickstyle/simple1" qsCatId="simple" csTypeId="urn:microsoft.com/office/officeart/2005/8/colors/colorful1#1" csCatId="colorful" phldr="1"/>
      <dgm:spPr/>
    </dgm:pt>
    <dgm:pt modelId="{1EE215E9-8ED1-410A-9002-74D53D2BC160}">
      <dgm:prSet phldrT="[Text]"/>
      <dgm:spPr/>
      <dgm:t>
        <a:bodyPr/>
        <a:lstStyle/>
        <a:p>
          <a:r>
            <a:rPr lang="en-GB"/>
            <a:t>Supreme Court</a:t>
          </a:r>
        </a:p>
      </dgm:t>
    </dgm:pt>
    <dgm:pt modelId="{135AA2AA-5B9F-4560-86BB-07BCDC24C296}" type="parTrans" cxnId="{6F6129AF-B4A0-494F-8649-33D686F4EB46}">
      <dgm:prSet/>
      <dgm:spPr/>
      <dgm:t>
        <a:bodyPr/>
        <a:lstStyle/>
        <a:p>
          <a:endParaRPr lang="en-GB"/>
        </a:p>
      </dgm:t>
    </dgm:pt>
    <dgm:pt modelId="{96301632-68B6-4893-925F-47C5FEF5FF21}" type="sibTrans" cxnId="{6F6129AF-B4A0-494F-8649-33D686F4EB46}">
      <dgm:prSet/>
      <dgm:spPr/>
      <dgm:t>
        <a:bodyPr/>
        <a:lstStyle/>
        <a:p>
          <a:endParaRPr lang="en-GB"/>
        </a:p>
      </dgm:t>
    </dgm:pt>
    <dgm:pt modelId="{FAC2EE28-9F79-4502-984F-807EAF3C3327}">
      <dgm:prSet phldrT="[Text]"/>
      <dgm:spPr/>
      <dgm:t>
        <a:bodyPr/>
        <a:lstStyle/>
        <a:p>
          <a:r>
            <a:rPr lang="en-GB"/>
            <a:t>Employment Appeal Tribunal</a:t>
          </a:r>
        </a:p>
      </dgm:t>
    </dgm:pt>
    <dgm:pt modelId="{2AEEEC9B-7D02-49F1-B10C-9DAC369FB1E3}" type="parTrans" cxnId="{47097212-9A31-4FEF-95A9-A542419C41BA}">
      <dgm:prSet/>
      <dgm:spPr/>
      <dgm:t>
        <a:bodyPr/>
        <a:lstStyle/>
        <a:p>
          <a:endParaRPr lang="en-GB"/>
        </a:p>
      </dgm:t>
    </dgm:pt>
    <dgm:pt modelId="{FAF88AAF-8092-4726-B58A-B460E5E99F9A}" type="sibTrans" cxnId="{47097212-9A31-4FEF-95A9-A542419C41BA}">
      <dgm:prSet/>
      <dgm:spPr/>
      <dgm:t>
        <a:bodyPr/>
        <a:lstStyle/>
        <a:p>
          <a:endParaRPr lang="en-GB"/>
        </a:p>
      </dgm:t>
    </dgm:pt>
    <dgm:pt modelId="{9CAE40B0-D464-4BBE-87AC-DB990EA35E75}">
      <dgm:prSet phldrT="[Text]"/>
      <dgm:spPr/>
      <dgm:t>
        <a:bodyPr/>
        <a:lstStyle/>
        <a:p>
          <a:r>
            <a:rPr lang="en-GB"/>
            <a:t>Employment Tribunal</a:t>
          </a:r>
        </a:p>
      </dgm:t>
    </dgm:pt>
    <dgm:pt modelId="{75C87113-414E-46A0-99AC-758089FDFD49}" type="parTrans" cxnId="{926A1191-5434-479C-AA87-97EDF4305FAA}">
      <dgm:prSet/>
      <dgm:spPr/>
      <dgm:t>
        <a:bodyPr/>
        <a:lstStyle/>
        <a:p>
          <a:endParaRPr lang="en-GB"/>
        </a:p>
      </dgm:t>
    </dgm:pt>
    <dgm:pt modelId="{F2B56414-BC6B-46D0-BE37-266E826847C5}" type="sibTrans" cxnId="{926A1191-5434-479C-AA87-97EDF4305FAA}">
      <dgm:prSet/>
      <dgm:spPr/>
      <dgm:t>
        <a:bodyPr/>
        <a:lstStyle/>
        <a:p>
          <a:endParaRPr lang="en-GB"/>
        </a:p>
      </dgm:t>
    </dgm:pt>
    <dgm:pt modelId="{056B836F-00C8-4463-80A5-B72F65615F56}">
      <dgm:prSet/>
      <dgm:spPr/>
      <dgm:t>
        <a:bodyPr/>
        <a:lstStyle/>
        <a:p>
          <a:r>
            <a:rPr lang="en-GB"/>
            <a:t>Court of Appeal</a:t>
          </a:r>
        </a:p>
      </dgm:t>
    </dgm:pt>
    <dgm:pt modelId="{B9E9D9F0-85BF-4A3D-8D14-4D6C86D5BEC8}" type="parTrans" cxnId="{E2DD9557-0703-4DE4-86BD-D030A9CB426C}">
      <dgm:prSet/>
      <dgm:spPr/>
      <dgm:t>
        <a:bodyPr/>
        <a:lstStyle/>
        <a:p>
          <a:endParaRPr lang="en-GB"/>
        </a:p>
      </dgm:t>
    </dgm:pt>
    <dgm:pt modelId="{79B96D7A-52B1-49A4-8AE0-C8AC472D2AFB}" type="sibTrans" cxnId="{E2DD9557-0703-4DE4-86BD-D030A9CB426C}">
      <dgm:prSet/>
      <dgm:spPr/>
      <dgm:t>
        <a:bodyPr/>
        <a:lstStyle/>
        <a:p>
          <a:endParaRPr lang="en-GB"/>
        </a:p>
      </dgm:t>
    </dgm:pt>
    <dgm:pt modelId="{518D0B69-CBC5-4FFE-8D9A-1DF57D175A43}" type="pres">
      <dgm:prSet presAssocID="{2DF3D253-A50A-4DD7-8A52-C8B47C996502}" presName="Name0" presStyleCnt="0">
        <dgm:presLayoutVars>
          <dgm:dir/>
          <dgm:animLvl val="lvl"/>
          <dgm:resizeHandles val="exact"/>
        </dgm:presLayoutVars>
      </dgm:prSet>
      <dgm:spPr/>
    </dgm:pt>
    <dgm:pt modelId="{2E8C7D4D-2680-4613-BA40-9B8053376973}" type="pres">
      <dgm:prSet presAssocID="{1EE215E9-8ED1-410A-9002-74D53D2BC160}" presName="Name8" presStyleCnt="0"/>
      <dgm:spPr/>
    </dgm:pt>
    <dgm:pt modelId="{5746B79E-7632-4D85-92AC-0A7B885845E5}" type="pres">
      <dgm:prSet presAssocID="{1EE215E9-8ED1-410A-9002-74D53D2BC160}" presName="level" presStyleLbl="node1" presStyleIdx="0" presStyleCnt="4">
        <dgm:presLayoutVars>
          <dgm:chMax val="1"/>
          <dgm:bulletEnabled val="1"/>
        </dgm:presLayoutVars>
      </dgm:prSet>
      <dgm:spPr/>
      <dgm:t>
        <a:bodyPr/>
        <a:lstStyle/>
        <a:p>
          <a:endParaRPr lang="en-GB"/>
        </a:p>
      </dgm:t>
    </dgm:pt>
    <dgm:pt modelId="{D44BA6EF-C5ED-4CAF-A501-2D837554AB19}" type="pres">
      <dgm:prSet presAssocID="{1EE215E9-8ED1-410A-9002-74D53D2BC160}" presName="levelTx" presStyleLbl="revTx" presStyleIdx="0" presStyleCnt="0">
        <dgm:presLayoutVars>
          <dgm:chMax val="1"/>
          <dgm:bulletEnabled val="1"/>
        </dgm:presLayoutVars>
      </dgm:prSet>
      <dgm:spPr/>
      <dgm:t>
        <a:bodyPr/>
        <a:lstStyle/>
        <a:p>
          <a:endParaRPr lang="en-GB"/>
        </a:p>
      </dgm:t>
    </dgm:pt>
    <dgm:pt modelId="{5D47BDDB-A2B8-42B5-B0F2-FDE047E1E9BF}" type="pres">
      <dgm:prSet presAssocID="{056B836F-00C8-4463-80A5-B72F65615F56}" presName="Name8" presStyleCnt="0"/>
      <dgm:spPr/>
    </dgm:pt>
    <dgm:pt modelId="{5D5DFFD2-D9DE-401D-8982-D9D37D75AA41}" type="pres">
      <dgm:prSet presAssocID="{056B836F-00C8-4463-80A5-B72F65615F56}" presName="level" presStyleLbl="node1" presStyleIdx="1" presStyleCnt="4">
        <dgm:presLayoutVars>
          <dgm:chMax val="1"/>
          <dgm:bulletEnabled val="1"/>
        </dgm:presLayoutVars>
      </dgm:prSet>
      <dgm:spPr/>
      <dgm:t>
        <a:bodyPr/>
        <a:lstStyle/>
        <a:p>
          <a:endParaRPr lang="en-GB"/>
        </a:p>
      </dgm:t>
    </dgm:pt>
    <dgm:pt modelId="{14CE729A-E84B-4AA5-B5AD-CED769DC8469}" type="pres">
      <dgm:prSet presAssocID="{056B836F-00C8-4463-80A5-B72F65615F56}" presName="levelTx" presStyleLbl="revTx" presStyleIdx="0" presStyleCnt="0">
        <dgm:presLayoutVars>
          <dgm:chMax val="1"/>
          <dgm:bulletEnabled val="1"/>
        </dgm:presLayoutVars>
      </dgm:prSet>
      <dgm:spPr/>
      <dgm:t>
        <a:bodyPr/>
        <a:lstStyle/>
        <a:p>
          <a:endParaRPr lang="en-GB"/>
        </a:p>
      </dgm:t>
    </dgm:pt>
    <dgm:pt modelId="{D4A20F1D-0520-483C-BA0B-BE6312C5B30A}" type="pres">
      <dgm:prSet presAssocID="{FAC2EE28-9F79-4502-984F-807EAF3C3327}" presName="Name8" presStyleCnt="0"/>
      <dgm:spPr/>
    </dgm:pt>
    <dgm:pt modelId="{D6D5F458-3EFB-4C42-B91E-B2D252E5B55B}" type="pres">
      <dgm:prSet presAssocID="{FAC2EE28-9F79-4502-984F-807EAF3C3327}" presName="level" presStyleLbl="node1" presStyleIdx="2" presStyleCnt="4">
        <dgm:presLayoutVars>
          <dgm:chMax val="1"/>
          <dgm:bulletEnabled val="1"/>
        </dgm:presLayoutVars>
      </dgm:prSet>
      <dgm:spPr/>
      <dgm:t>
        <a:bodyPr/>
        <a:lstStyle/>
        <a:p>
          <a:endParaRPr lang="en-GB"/>
        </a:p>
      </dgm:t>
    </dgm:pt>
    <dgm:pt modelId="{48821046-EBC6-47EB-8039-B177A281CC5F}" type="pres">
      <dgm:prSet presAssocID="{FAC2EE28-9F79-4502-984F-807EAF3C3327}" presName="levelTx" presStyleLbl="revTx" presStyleIdx="0" presStyleCnt="0">
        <dgm:presLayoutVars>
          <dgm:chMax val="1"/>
          <dgm:bulletEnabled val="1"/>
        </dgm:presLayoutVars>
      </dgm:prSet>
      <dgm:spPr/>
      <dgm:t>
        <a:bodyPr/>
        <a:lstStyle/>
        <a:p>
          <a:endParaRPr lang="en-GB"/>
        </a:p>
      </dgm:t>
    </dgm:pt>
    <dgm:pt modelId="{503E6998-B356-4807-AA09-D13B19E777DE}" type="pres">
      <dgm:prSet presAssocID="{9CAE40B0-D464-4BBE-87AC-DB990EA35E75}" presName="Name8" presStyleCnt="0"/>
      <dgm:spPr/>
    </dgm:pt>
    <dgm:pt modelId="{17155433-5BD1-4E25-BADD-38E9E64F977F}" type="pres">
      <dgm:prSet presAssocID="{9CAE40B0-D464-4BBE-87AC-DB990EA35E75}" presName="level" presStyleLbl="node1" presStyleIdx="3" presStyleCnt="4">
        <dgm:presLayoutVars>
          <dgm:chMax val="1"/>
          <dgm:bulletEnabled val="1"/>
        </dgm:presLayoutVars>
      </dgm:prSet>
      <dgm:spPr/>
      <dgm:t>
        <a:bodyPr/>
        <a:lstStyle/>
        <a:p>
          <a:endParaRPr lang="en-GB"/>
        </a:p>
      </dgm:t>
    </dgm:pt>
    <dgm:pt modelId="{45019A66-34EE-46A4-A95D-563B84E5EF06}" type="pres">
      <dgm:prSet presAssocID="{9CAE40B0-D464-4BBE-87AC-DB990EA35E75}" presName="levelTx" presStyleLbl="revTx" presStyleIdx="0" presStyleCnt="0">
        <dgm:presLayoutVars>
          <dgm:chMax val="1"/>
          <dgm:bulletEnabled val="1"/>
        </dgm:presLayoutVars>
      </dgm:prSet>
      <dgm:spPr/>
      <dgm:t>
        <a:bodyPr/>
        <a:lstStyle/>
        <a:p>
          <a:endParaRPr lang="en-GB"/>
        </a:p>
      </dgm:t>
    </dgm:pt>
  </dgm:ptLst>
  <dgm:cxnLst>
    <dgm:cxn modelId="{E2DD9557-0703-4DE4-86BD-D030A9CB426C}" srcId="{2DF3D253-A50A-4DD7-8A52-C8B47C996502}" destId="{056B836F-00C8-4463-80A5-B72F65615F56}" srcOrd="1" destOrd="0" parTransId="{B9E9D9F0-85BF-4A3D-8D14-4D6C86D5BEC8}" sibTransId="{79B96D7A-52B1-49A4-8AE0-C8AC472D2AFB}"/>
    <dgm:cxn modelId="{6F6129AF-B4A0-494F-8649-33D686F4EB46}" srcId="{2DF3D253-A50A-4DD7-8A52-C8B47C996502}" destId="{1EE215E9-8ED1-410A-9002-74D53D2BC160}" srcOrd="0" destOrd="0" parTransId="{135AA2AA-5B9F-4560-86BB-07BCDC24C296}" sibTransId="{96301632-68B6-4893-925F-47C5FEF5FF21}"/>
    <dgm:cxn modelId="{24FC8B7B-3488-4853-B7EE-4EE20B8C28FD}" type="presOf" srcId="{FAC2EE28-9F79-4502-984F-807EAF3C3327}" destId="{48821046-EBC6-47EB-8039-B177A281CC5F}" srcOrd="1" destOrd="0" presId="urn:microsoft.com/office/officeart/2005/8/layout/pyramid1"/>
    <dgm:cxn modelId="{11F5C108-8606-4C6A-A3D2-4F8AA015E6DC}" type="presOf" srcId="{FAC2EE28-9F79-4502-984F-807EAF3C3327}" destId="{D6D5F458-3EFB-4C42-B91E-B2D252E5B55B}" srcOrd="0" destOrd="0" presId="urn:microsoft.com/office/officeart/2005/8/layout/pyramid1"/>
    <dgm:cxn modelId="{8769227B-D3D4-481C-987F-7831BE516BC9}" type="presOf" srcId="{1EE215E9-8ED1-410A-9002-74D53D2BC160}" destId="{5746B79E-7632-4D85-92AC-0A7B885845E5}" srcOrd="0" destOrd="0" presId="urn:microsoft.com/office/officeart/2005/8/layout/pyramid1"/>
    <dgm:cxn modelId="{926A1191-5434-479C-AA87-97EDF4305FAA}" srcId="{2DF3D253-A50A-4DD7-8A52-C8B47C996502}" destId="{9CAE40B0-D464-4BBE-87AC-DB990EA35E75}" srcOrd="3" destOrd="0" parTransId="{75C87113-414E-46A0-99AC-758089FDFD49}" sibTransId="{F2B56414-BC6B-46D0-BE37-266E826847C5}"/>
    <dgm:cxn modelId="{50DD6B48-2F42-4D09-B15B-5F9FD259C094}" type="presOf" srcId="{9CAE40B0-D464-4BBE-87AC-DB990EA35E75}" destId="{45019A66-34EE-46A4-A95D-563B84E5EF06}" srcOrd="1" destOrd="0" presId="urn:microsoft.com/office/officeart/2005/8/layout/pyramid1"/>
    <dgm:cxn modelId="{D76B5D03-96D8-47F8-B7AF-1517533AA6AD}" type="presOf" srcId="{056B836F-00C8-4463-80A5-B72F65615F56}" destId="{5D5DFFD2-D9DE-401D-8982-D9D37D75AA41}" srcOrd="0" destOrd="0" presId="urn:microsoft.com/office/officeart/2005/8/layout/pyramid1"/>
    <dgm:cxn modelId="{47097212-9A31-4FEF-95A9-A542419C41BA}" srcId="{2DF3D253-A50A-4DD7-8A52-C8B47C996502}" destId="{FAC2EE28-9F79-4502-984F-807EAF3C3327}" srcOrd="2" destOrd="0" parTransId="{2AEEEC9B-7D02-49F1-B10C-9DAC369FB1E3}" sibTransId="{FAF88AAF-8092-4726-B58A-B460E5E99F9A}"/>
    <dgm:cxn modelId="{146273CE-537D-466D-A896-DF4752F492DB}" type="presOf" srcId="{056B836F-00C8-4463-80A5-B72F65615F56}" destId="{14CE729A-E84B-4AA5-B5AD-CED769DC8469}" srcOrd="1" destOrd="0" presId="urn:microsoft.com/office/officeart/2005/8/layout/pyramid1"/>
    <dgm:cxn modelId="{3C037F3D-DE1B-4FF2-A512-1DFF73B94E19}" type="presOf" srcId="{9CAE40B0-D464-4BBE-87AC-DB990EA35E75}" destId="{17155433-5BD1-4E25-BADD-38E9E64F977F}" srcOrd="0" destOrd="0" presId="urn:microsoft.com/office/officeart/2005/8/layout/pyramid1"/>
    <dgm:cxn modelId="{3F7386AB-0970-4DC4-B4D3-598F62BC0EE0}" type="presOf" srcId="{1EE215E9-8ED1-410A-9002-74D53D2BC160}" destId="{D44BA6EF-C5ED-4CAF-A501-2D837554AB19}" srcOrd="1" destOrd="0" presId="urn:microsoft.com/office/officeart/2005/8/layout/pyramid1"/>
    <dgm:cxn modelId="{01BC75CD-1ADA-4D87-BBF2-9A6771FB2F88}" type="presOf" srcId="{2DF3D253-A50A-4DD7-8A52-C8B47C996502}" destId="{518D0B69-CBC5-4FFE-8D9A-1DF57D175A43}" srcOrd="0" destOrd="0" presId="urn:microsoft.com/office/officeart/2005/8/layout/pyramid1"/>
    <dgm:cxn modelId="{698A0FDC-0F6E-4ECC-BFC1-A321D4B66D84}" type="presParOf" srcId="{518D0B69-CBC5-4FFE-8D9A-1DF57D175A43}" destId="{2E8C7D4D-2680-4613-BA40-9B8053376973}" srcOrd="0" destOrd="0" presId="urn:microsoft.com/office/officeart/2005/8/layout/pyramid1"/>
    <dgm:cxn modelId="{377012BD-5EB0-4980-91A9-1F9C552C5E44}" type="presParOf" srcId="{2E8C7D4D-2680-4613-BA40-9B8053376973}" destId="{5746B79E-7632-4D85-92AC-0A7B885845E5}" srcOrd="0" destOrd="0" presId="urn:microsoft.com/office/officeart/2005/8/layout/pyramid1"/>
    <dgm:cxn modelId="{C4B2988C-968C-4B20-9B0E-07412432BFAD}" type="presParOf" srcId="{2E8C7D4D-2680-4613-BA40-9B8053376973}" destId="{D44BA6EF-C5ED-4CAF-A501-2D837554AB19}" srcOrd="1" destOrd="0" presId="urn:microsoft.com/office/officeart/2005/8/layout/pyramid1"/>
    <dgm:cxn modelId="{1A891009-2083-48D8-81C2-AF0140FB9C4D}" type="presParOf" srcId="{518D0B69-CBC5-4FFE-8D9A-1DF57D175A43}" destId="{5D47BDDB-A2B8-42B5-B0F2-FDE047E1E9BF}" srcOrd="1" destOrd="0" presId="urn:microsoft.com/office/officeart/2005/8/layout/pyramid1"/>
    <dgm:cxn modelId="{936493BE-E5D3-4A13-85D0-F5160E3883BA}" type="presParOf" srcId="{5D47BDDB-A2B8-42B5-B0F2-FDE047E1E9BF}" destId="{5D5DFFD2-D9DE-401D-8982-D9D37D75AA41}" srcOrd="0" destOrd="0" presId="urn:microsoft.com/office/officeart/2005/8/layout/pyramid1"/>
    <dgm:cxn modelId="{C2AFF486-F176-401C-AF4B-057FA18F7A41}" type="presParOf" srcId="{5D47BDDB-A2B8-42B5-B0F2-FDE047E1E9BF}" destId="{14CE729A-E84B-4AA5-B5AD-CED769DC8469}" srcOrd="1" destOrd="0" presId="urn:microsoft.com/office/officeart/2005/8/layout/pyramid1"/>
    <dgm:cxn modelId="{43E29B8F-CE93-4624-B959-B7A517A98F3A}" type="presParOf" srcId="{518D0B69-CBC5-4FFE-8D9A-1DF57D175A43}" destId="{D4A20F1D-0520-483C-BA0B-BE6312C5B30A}" srcOrd="2" destOrd="0" presId="urn:microsoft.com/office/officeart/2005/8/layout/pyramid1"/>
    <dgm:cxn modelId="{7CA2AFE3-A102-456D-9E9B-4B03A17FF04A}" type="presParOf" srcId="{D4A20F1D-0520-483C-BA0B-BE6312C5B30A}" destId="{D6D5F458-3EFB-4C42-B91E-B2D252E5B55B}" srcOrd="0" destOrd="0" presId="urn:microsoft.com/office/officeart/2005/8/layout/pyramid1"/>
    <dgm:cxn modelId="{0D992E6C-4913-4538-8017-A21ABF84679D}" type="presParOf" srcId="{D4A20F1D-0520-483C-BA0B-BE6312C5B30A}" destId="{48821046-EBC6-47EB-8039-B177A281CC5F}" srcOrd="1" destOrd="0" presId="urn:microsoft.com/office/officeart/2005/8/layout/pyramid1"/>
    <dgm:cxn modelId="{FABB8112-5777-4FBA-AF5A-39DA81600A80}" type="presParOf" srcId="{518D0B69-CBC5-4FFE-8D9A-1DF57D175A43}" destId="{503E6998-B356-4807-AA09-D13B19E777DE}" srcOrd="3" destOrd="0" presId="urn:microsoft.com/office/officeart/2005/8/layout/pyramid1"/>
    <dgm:cxn modelId="{6F0F418A-7BF7-4E05-BEF7-8590F588482E}" type="presParOf" srcId="{503E6998-B356-4807-AA09-D13B19E777DE}" destId="{17155433-5BD1-4E25-BADD-38E9E64F977F}" srcOrd="0" destOrd="0" presId="urn:microsoft.com/office/officeart/2005/8/layout/pyramid1"/>
    <dgm:cxn modelId="{6AECC7A2-8D0E-485C-8B5F-8A8E2CE12BFB}" type="presParOf" srcId="{503E6998-B356-4807-AA09-D13B19E777DE}" destId="{45019A66-34EE-46A4-A95D-563B84E5EF06}" srcOrd="1" destOrd="0" presId="urn:microsoft.com/office/officeart/2005/8/layout/pyramid1"/>
  </dgm:cxnLst>
  <dgm:bg/>
  <dgm:whole/>
  <dgm:extLst>
    <a:ext uri="http://schemas.microsoft.com/office/drawing/2008/diagram">
      <dsp:dataModelExt xmlns:dsp="http://schemas.microsoft.com/office/drawing/2008/diagram" xmlns=""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1D0058C-2428-4A5A-98AF-2E2CCAD53DD0}" type="doc">
      <dgm:prSet loTypeId="urn:microsoft.com/office/officeart/2005/8/layout/pyramid1" loCatId="pyramid" qsTypeId="urn:microsoft.com/office/officeart/2005/8/quickstyle/simple1" qsCatId="simple" csTypeId="urn:microsoft.com/office/officeart/2005/8/colors/colorful2" csCatId="colorful" phldr="1"/>
      <dgm:spPr/>
    </dgm:pt>
    <dgm:pt modelId="{2427CEEF-0796-454D-B494-BE7A488F7B3E}">
      <dgm:prSet phldrT="[Text]" custT="1"/>
      <dgm:spPr/>
      <dgm:t>
        <a:bodyPr/>
        <a:lstStyle/>
        <a:p>
          <a:r>
            <a:rPr lang="en-US" sz="700"/>
            <a:t>Seeking Volunteers </a:t>
          </a:r>
        </a:p>
      </dgm:t>
    </dgm:pt>
    <dgm:pt modelId="{4BDC6175-8663-433D-B129-0CF74E241F8F}" type="parTrans" cxnId="{06047AFA-1D30-426C-8C81-C518BC983C85}">
      <dgm:prSet/>
      <dgm:spPr/>
      <dgm:t>
        <a:bodyPr/>
        <a:lstStyle/>
        <a:p>
          <a:endParaRPr lang="en-US" sz="2000"/>
        </a:p>
      </dgm:t>
    </dgm:pt>
    <dgm:pt modelId="{3981E882-84AF-4A9E-83E6-F50AD57068A4}" type="sibTrans" cxnId="{06047AFA-1D30-426C-8C81-C518BC983C85}">
      <dgm:prSet/>
      <dgm:spPr/>
      <dgm:t>
        <a:bodyPr/>
        <a:lstStyle/>
        <a:p>
          <a:endParaRPr lang="en-US" sz="2000"/>
        </a:p>
      </dgm:t>
    </dgm:pt>
    <dgm:pt modelId="{661D6EBC-E96C-4830-9EE0-A6F48982D21C}">
      <dgm:prSet phldrT="[Text]" custT="1"/>
      <dgm:spPr/>
      <dgm:t>
        <a:bodyPr/>
        <a:lstStyle/>
        <a:p>
          <a:r>
            <a:rPr lang="en-US" sz="700"/>
            <a:t>Identifying the pool for selection </a:t>
          </a:r>
        </a:p>
      </dgm:t>
    </dgm:pt>
    <dgm:pt modelId="{C5A0CC07-1132-473C-A9B7-09D10B2FD0D2}" type="parTrans" cxnId="{4B989971-1170-4EF7-B377-591DC1EA9E0B}">
      <dgm:prSet/>
      <dgm:spPr/>
      <dgm:t>
        <a:bodyPr/>
        <a:lstStyle/>
        <a:p>
          <a:endParaRPr lang="en-US" sz="2000"/>
        </a:p>
      </dgm:t>
    </dgm:pt>
    <dgm:pt modelId="{571D9AC8-783B-4CDA-A1F8-F915AC722536}" type="sibTrans" cxnId="{4B989971-1170-4EF7-B377-591DC1EA9E0B}">
      <dgm:prSet/>
      <dgm:spPr/>
      <dgm:t>
        <a:bodyPr/>
        <a:lstStyle/>
        <a:p>
          <a:endParaRPr lang="en-US" sz="2000"/>
        </a:p>
      </dgm:t>
    </dgm:pt>
    <dgm:pt modelId="{C063A5AC-2A90-4D7B-A7D2-1CCF6B1A9B18}">
      <dgm:prSet phldrT="[Text]" custT="1"/>
      <dgm:spPr/>
      <dgm:t>
        <a:bodyPr/>
        <a:lstStyle/>
        <a:p>
          <a:r>
            <a:rPr lang="en-US" sz="700"/>
            <a:t>Planning </a:t>
          </a:r>
        </a:p>
      </dgm:t>
    </dgm:pt>
    <dgm:pt modelId="{B6D29964-A652-4CEB-A7C2-921D0DC8B870}" type="parTrans" cxnId="{1475A44F-8599-4293-82F9-B7AE66BFACDE}">
      <dgm:prSet/>
      <dgm:spPr/>
      <dgm:t>
        <a:bodyPr/>
        <a:lstStyle/>
        <a:p>
          <a:endParaRPr lang="en-US" sz="2000"/>
        </a:p>
      </dgm:t>
    </dgm:pt>
    <dgm:pt modelId="{7573B104-28FE-42C2-A653-BBD0B785CFF3}" type="sibTrans" cxnId="{1475A44F-8599-4293-82F9-B7AE66BFACDE}">
      <dgm:prSet/>
      <dgm:spPr/>
      <dgm:t>
        <a:bodyPr/>
        <a:lstStyle/>
        <a:p>
          <a:endParaRPr lang="en-US" sz="2000"/>
        </a:p>
      </dgm:t>
    </dgm:pt>
    <dgm:pt modelId="{A73101FD-A34F-4538-849B-61493D308466}">
      <dgm:prSet phldrT="[Text]" custT="1"/>
      <dgm:spPr/>
      <dgm:t>
        <a:bodyPr/>
        <a:lstStyle/>
        <a:p>
          <a:r>
            <a:rPr lang="en-US" sz="700"/>
            <a:t>Consulting employees</a:t>
          </a:r>
        </a:p>
      </dgm:t>
    </dgm:pt>
    <dgm:pt modelId="{51670304-6245-4F6F-9689-F80D280D289D}" type="parTrans" cxnId="{F0B7C52A-D6A2-406C-A71A-354A8BEACCE9}">
      <dgm:prSet/>
      <dgm:spPr/>
      <dgm:t>
        <a:bodyPr/>
        <a:lstStyle/>
        <a:p>
          <a:endParaRPr lang="en-US" sz="2000"/>
        </a:p>
      </dgm:t>
    </dgm:pt>
    <dgm:pt modelId="{7CF37B9A-53F1-4B4A-B667-BA815EC7525E}" type="sibTrans" cxnId="{F0B7C52A-D6A2-406C-A71A-354A8BEACCE9}">
      <dgm:prSet/>
      <dgm:spPr/>
      <dgm:t>
        <a:bodyPr/>
        <a:lstStyle/>
        <a:p>
          <a:endParaRPr lang="en-US" sz="2000"/>
        </a:p>
      </dgm:t>
    </dgm:pt>
    <dgm:pt modelId="{EC8D8591-DE23-447A-B3AC-D5C7475684B6}">
      <dgm:prSet phldrT="[Text]" custT="1"/>
      <dgm:spPr/>
      <dgm:t>
        <a:bodyPr/>
        <a:lstStyle/>
        <a:p>
          <a:r>
            <a:rPr lang="en-US" sz="700"/>
            <a:t>Seletion for redundancy </a:t>
          </a:r>
        </a:p>
      </dgm:t>
    </dgm:pt>
    <dgm:pt modelId="{86F827DA-9DE8-4B4C-A0F2-BA82D540C9D5}" type="parTrans" cxnId="{6B178A8A-C9C0-480B-8AF6-B9B4C61F8125}">
      <dgm:prSet/>
      <dgm:spPr/>
      <dgm:t>
        <a:bodyPr/>
        <a:lstStyle/>
        <a:p>
          <a:endParaRPr lang="en-US" sz="2000"/>
        </a:p>
      </dgm:t>
    </dgm:pt>
    <dgm:pt modelId="{C274C5DD-B1B0-4CE7-B351-F5AA51D7839A}" type="sibTrans" cxnId="{6B178A8A-C9C0-480B-8AF6-B9B4C61F8125}">
      <dgm:prSet/>
      <dgm:spPr/>
      <dgm:t>
        <a:bodyPr/>
        <a:lstStyle/>
        <a:p>
          <a:endParaRPr lang="en-US" sz="2000"/>
        </a:p>
      </dgm:t>
    </dgm:pt>
    <dgm:pt modelId="{323CF2DE-7788-43F0-BD8C-6B3E72E170B8}">
      <dgm:prSet phldrT="[Text]" custT="1"/>
      <dgm:spPr/>
      <dgm:t>
        <a:bodyPr/>
        <a:lstStyle/>
        <a:p>
          <a:r>
            <a:rPr lang="en-US" sz="700"/>
            <a:t>Appeals and dismissals </a:t>
          </a:r>
        </a:p>
      </dgm:t>
    </dgm:pt>
    <dgm:pt modelId="{255953E1-0115-414C-B204-DC0EC9DAF59F}" type="parTrans" cxnId="{2B735542-FEC7-4322-ABE3-89DD4F8A5296}">
      <dgm:prSet/>
      <dgm:spPr/>
      <dgm:t>
        <a:bodyPr/>
        <a:lstStyle/>
        <a:p>
          <a:endParaRPr lang="en-US" sz="2000"/>
        </a:p>
      </dgm:t>
    </dgm:pt>
    <dgm:pt modelId="{9600AC66-BF17-46C5-AE8F-90FF84DE0E9D}" type="sibTrans" cxnId="{2B735542-FEC7-4322-ABE3-89DD4F8A5296}">
      <dgm:prSet/>
      <dgm:spPr/>
      <dgm:t>
        <a:bodyPr/>
        <a:lstStyle/>
        <a:p>
          <a:endParaRPr lang="en-US" sz="2000"/>
        </a:p>
      </dgm:t>
    </dgm:pt>
    <dgm:pt modelId="{866E9F8B-F693-4BE3-B7AA-74368E4A86CF}">
      <dgm:prSet phldrT="[Text]" custT="1"/>
      <dgm:spPr/>
      <dgm:t>
        <a:bodyPr/>
        <a:lstStyle/>
        <a:p>
          <a:r>
            <a:rPr lang="en-US" sz="700"/>
            <a:t>Suitable alternative employment</a:t>
          </a:r>
        </a:p>
      </dgm:t>
    </dgm:pt>
    <dgm:pt modelId="{5A45D33D-6191-4FF3-BBDA-F932FE5FD52F}" type="parTrans" cxnId="{B4118675-360F-4AE1-B717-F40C229F31CB}">
      <dgm:prSet/>
      <dgm:spPr/>
      <dgm:t>
        <a:bodyPr/>
        <a:lstStyle/>
        <a:p>
          <a:endParaRPr lang="en-US" sz="2000"/>
        </a:p>
      </dgm:t>
    </dgm:pt>
    <dgm:pt modelId="{200A87D2-4087-4E72-BDF2-56120E9B8737}" type="sibTrans" cxnId="{B4118675-360F-4AE1-B717-F40C229F31CB}">
      <dgm:prSet/>
      <dgm:spPr/>
      <dgm:t>
        <a:bodyPr/>
        <a:lstStyle/>
        <a:p>
          <a:endParaRPr lang="en-US" sz="2000"/>
        </a:p>
      </dgm:t>
    </dgm:pt>
    <dgm:pt modelId="{0F19A93D-33F5-4D63-8164-8908FD036FEF}">
      <dgm:prSet phldrT="[Text]" custT="1"/>
      <dgm:spPr/>
      <dgm:t>
        <a:bodyPr/>
        <a:lstStyle/>
        <a:p>
          <a:r>
            <a:rPr lang="en-US" sz="700"/>
            <a:t>Redundancy payment </a:t>
          </a:r>
        </a:p>
      </dgm:t>
    </dgm:pt>
    <dgm:pt modelId="{E19DA648-38AA-485E-82AD-0E64591DBA0E}" type="parTrans" cxnId="{5298FAAC-F6FC-4821-AC28-9B1816DE7E45}">
      <dgm:prSet/>
      <dgm:spPr/>
      <dgm:t>
        <a:bodyPr/>
        <a:lstStyle/>
        <a:p>
          <a:endParaRPr lang="en-US" sz="2000"/>
        </a:p>
      </dgm:t>
    </dgm:pt>
    <dgm:pt modelId="{AE4CCE65-C396-419B-8017-8AED07F60CE8}" type="sibTrans" cxnId="{5298FAAC-F6FC-4821-AC28-9B1816DE7E45}">
      <dgm:prSet/>
      <dgm:spPr/>
      <dgm:t>
        <a:bodyPr/>
        <a:lstStyle/>
        <a:p>
          <a:endParaRPr lang="en-US" sz="2000"/>
        </a:p>
      </dgm:t>
    </dgm:pt>
    <dgm:pt modelId="{7E312753-DE88-40A9-ABBD-643DB70B486A}">
      <dgm:prSet phldrT="[Text]" custT="1"/>
      <dgm:spPr/>
      <dgm:t>
        <a:bodyPr/>
        <a:lstStyle/>
        <a:p>
          <a:r>
            <a:rPr lang="en-US" sz="600"/>
            <a:t>Counselling and support </a:t>
          </a:r>
        </a:p>
      </dgm:t>
    </dgm:pt>
    <dgm:pt modelId="{8ABEDF2C-464A-4546-BFC6-B41516D6B7A4}" type="parTrans" cxnId="{52DD4BA1-97C2-4DD4-9600-5D7EE9CC856B}">
      <dgm:prSet/>
      <dgm:spPr/>
      <dgm:t>
        <a:bodyPr/>
        <a:lstStyle/>
        <a:p>
          <a:endParaRPr lang="en-US" sz="2000"/>
        </a:p>
      </dgm:t>
    </dgm:pt>
    <dgm:pt modelId="{26972712-DCE0-4996-AABB-89616FB09158}" type="sibTrans" cxnId="{52DD4BA1-97C2-4DD4-9600-5D7EE9CC856B}">
      <dgm:prSet/>
      <dgm:spPr/>
      <dgm:t>
        <a:bodyPr/>
        <a:lstStyle/>
        <a:p>
          <a:endParaRPr lang="en-US" sz="2000"/>
        </a:p>
      </dgm:t>
    </dgm:pt>
    <dgm:pt modelId="{A562E3E6-14D0-4A3D-838D-D10E73A68283}" type="pres">
      <dgm:prSet presAssocID="{D1D0058C-2428-4A5A-98AF-2E2CCAD53DD0}" presName="Name0" presStyleCnt="0">
        <dgm:presLayoutVars>
          <dgm:dir/>
          <dgm:animLvl val="lvl"/>
          <dgm:resizeHandles val="exact"/>
        </dgm:presLayoutVars>
      </dgm:prSet>
      <dgm:spPr/>
    </dgm:pt>
    <dgm:pt modelId="{22245304-2ECB-42E8-85B9-0DD41568DEC5}" type="pres">
      <dgm:prSet presAssocID="{7E312753-DE88-40A9-ABBD-643DB70B486A}" presName="Name8" presStyleCnt="0"/>
      <dgm:spPr/>
    </dgm:pt>
    <dgm:pt modelId="{BFE3E4F8-9477-450E-AA31-D9AB5FA32084}" type="pres">
      <dgm:prSet presAssocID="{7E312753-DE88-40A9-ABBD-643DB70B486A}" presName="level" presStyleLbl="node1" presStyleIdx="0" presStyleCnt="9">
        <dgm:presLayoutVars>
          <dgm:chMax val="1"/>
          <dgm:bulletEnabled val="1"/>
        </dgm:presLayoutVars>
      </dgm:prSet>
      <dgm:spPr/>
      <dgm:t>
        <a:bodyPr/>
        <a:lstStyle/>
        <a:p>
          <a:endParaRPr lang="en-GB"/>
        </a:p>
      </dgm:t>
    </dgm:pt>
    <dgm:pt modelId="{87186291-0ED1-47E7-BABD-B63D7EF255F4}" type="pres">
      <dgm:prSet presAssocID="{7E312753-DE88-40A9-ABBD-643DB70B486A}" presName="levelTx" presStyleLbl="revTx" presStyleIdx="0" presStyleCnt="0">
        <dgm:presLayoutVars>
          <dgm:chMax val="1"/>
          <dgm:bulletEnabled val="1"/>
        </dgm:presLayoutVars>
      </dgm:prSet>
      <dgm:spPr/>
      <dgm:t>
        <a:bodyPr/>
        <a:lstStyle/>
        <a:p>
          <a:endParaRPr lang="en-GB"/>
        </a:p>
      </dgm:t>
    </dgm:pt>
    <dgm:pt modelId="{6AD33303-ED1B-49EE-88CC-1D0433785290}" type="pres">
      <dgm:prSet presAssocID="{0F19A93D-33F5-4D63-8164-8908FD036FEF}" presName="Name8" presStyleCnt="0"/>
      <dgm:spPr/>
    </dgm:pt>
    <dgm:pt modelId="{A13CAC2C-67FB-4DB5-9BDF-ED0E2B0D3D13}" type="pres">
      <dgm:prSet presAssocID="{0F19A93D-33F5-4D63-8164-8908FD036FEF}" presName="level" presStyleLbl="node1" presStyleIdx="1" presStyleCnt="9">
        <dgm:presLayoutVars>
          <dgm:chMax val="1"/>
          <dgm:bulletEnabled val="1"/>
        </dgm:presLayoutVars>
      </dgm:prSet>
      <dgm:spPr/>
      <dgm:t>
        <a:bodyPr/>
        <a:lstStyle/>
        <a:p>
          <a:endParaRPr lang="en-GB"/>
        </a:p>
      </dgm:t>
    </dgm:pt>
    <dgm:pt modelId="{B36F09BD-72BA-4ED1-8F81-AD1EE5FB43FC}" type="pres">
      <dgm:prSet presAssocID="{0F19A93D-33F5-4D63-8164-8908FD036FEF}" presName="levelTx" presStyleLbl="revTx" presStyleIdx="0" presStyleCnt="0">
        <dgm:presLayoutVars>
          <dgm:chMax val="1"/>
          <dgm:bulletEnabled val="1"/>
        </dgm:presLayoutVars>
      </dgm:prSet>
      <dgm:spPr/>
      <dgm:t>
        <a:bodyPr/>
        <a:lstStyle/>
        <a:p>
          <a:endParaRPr lang="en-GB"/>
        </a:p>
      </dgm:t>
    </dgm:pt>
    <dgm:pt modelId="{E7940624-3DE4-45E4-8496-ACB60F05A1EC}" type="pres">
      <dgm:prSet presAssocID="{866E9F8B-F693-4BE3-B7AA-74368E4A86CF}" presName="Name8" presStyleCnt="0"/>
      <dgm:spPr/>
    </dgm:pt>
    <dgm:pt modelId="{DC7CE4E2-9F80-49C4-AEC7-B4B7A514A3BA}" type="pres">
      <dgm:prSet presAssocID="{866E9F8B-F693-4BE3-B7AA-74368E4A86CF}" presName="level" presStyleLbl="node1" presStyleIdx="2" presStyleCnt="9">
        <dgm:presLayoutVars>
          <dgm:chMax val="1"/>
          <dgm:bulletEnabled val="1"/>
        </dgm:presLayoutVars>
      </dgm:prSet>
      <dgm:spPr/>
      <dgm:t>
        <a:bodyPr/>
        <a:lstStyle/>
        <a:p>
          <a:endParaRPr lang="en-US"/>
        </a:p>
      </dgm:t>
    </dgm:pt>
    <dgm:pt modelId="{C59F8548-F4FA-4429-8F17-6A514CB043AF}" type="pres">
      <dgm:prSet presAssocID="{866E9F8B-F693-4BE3-B7AA-74368E4A86CF}" presName="levelTx" presStyleLbl="revTx" presStyleIdx="0" presStyleCnt="0">
        <dgm:presLayoutVars>
          <dgm:chMax val="1"/>
          <dgm:bulletEnabled val="1"/>
        </dgm:presLayoutVars>
      </dgm:prSet>
      <dgm:spPr/>
      <dgm:t>
        <a:bodyPr/>
        <a:lstStyle/>
        <a:p>
          <a:endParaRPr lang="en-US"/>
        </a:p>
      </dgm:t>
    </dgm:pt>
    <dgm:pt modelId="{580782F5-53C4-4016-B072-23767FC785A0}" type="pres">
      <dgm:prSet presAssocID="{323CF2DE-7788-43F0-BD8C-6B3E72E170B8}" presName="Name8" presStyleCnt="0"/>
      <dgm:spPr/>
    </dgm:pt>
    <dgm:pt modelId="{362E1AE0-62CD-4830-8597-EA78392C6202}" type="pres">
      <dgm:prSet presAssocID="{323CF2DE-7788-43F0-BD8C-6B3E72E170B8}" presName="level" presStyleLbl="node1" presStyleIdx="3" presStyleCnt="9">
        <dgm:presLayoutVars>
          <dgm:chMax val="1"/>
          <dgm:bulletEnabled val="1"/>
        </dgm:presLayoutVars>
      </dgm:prSet>
      <dgm:spPr/>
      <dgm:t>
        <a:bodyPr/>
        <a:lstStyle/>
        <a:p>
          <a:endParaRPr lang="en-US"/>
        </a:p>
      </dgm:t>
    </dgm:pt>
    <dgm:pt modelId="{B682B0E3-7BF9-4A9C-A4FF-2135C5D81DDA}" type="pres">
      <dgm:prSet presAssocID="{323CF2DE-7788-43F0-BD8C-6B3E72E170B8}" presName="levelTx" presStyleLbl="revTx" presStyleIdx="0" presStyleCnt="0">
        <dgm:presLayoutVars>
          <dgm:chMax val="1"/>
          <dgm:bulletEnabled val="1"/>
        </dgm:presLayoutVars>
      </dgm:prSet>
      <dgm:spPr/>
      <dgm:t>
        <a:bodyPr/>
        <a:lstStyle/>
        <a:p>
          <a:endParaRPr lang="en-US"/>
        </a:p>
      </dgm:t>
    </dgm:pt>
    <dgm:pt modelId="{48D9561F-07E0-4FE9-90B1-B8B2AD1E3587}" type="pres">
      <dgm:prSet presAssocID="{EC8D8591-DE23-447A-B3AC-D5C7475684B6}" presName="Name8" presStyleCnt="0"/>
      <dgm:spPr/>
    </dgm:pt>
    <dgm:pt modelId="{A089B7FC-DE51-4BC4-8E8E-390D06B00A91}" type="pres">
      <dgm:prSet presAssocID="{EC8D8591-DE23-447A-B3AC-D5C7475684B6}" presName="level" presStyleLbl="node1" presStyleIdx="4" presStyleCnt="9">
        <dgm:presLayoutVars>
          <dgm:chMax val="1"/>
          <dgm:bulletEnabled val="1"/>
        </dgm:presLayoutVars>
      </dgm:prSet>
      <dgm:spPr/>
      <dgm:t>
        <a:bodyPr/>
        <a:lstStyle/>
        <a:p>
          <a:endParaRPr lang="en-US"/>
        </a:p>
      </dgm:t>
    </dgm:pt>
    <dgm:pt modelId="{DD0CA089-7A15-4A13-84AA-0336550D0C68}" type="pres">
      <dgm:prSet presAssocID="{EC8D8591-DE23-447A-B3AC-D5C7475684B6}" presName="levelTx" presStyleLbl="revTx" presStyleIdx="0" presStyleCnt="0">
        <dgm:presLayoutVars>
          <dgm:chMax val="1"/>
          <dgm:bulletEnabled val="1"/>
        </dgm:presLayoutVars>
      </dgm:prSet>
      <dgm:spPr/>
      <dgm:t>
        <a:bodyPr/>
        <a:lstStyle/>
        <a:p>
          <a:endParaRPr lang="en-US"/>
        </a:p>
      </dgm:t>
    </dgm:pt>
    <dgm:pt modelId="{22A532B4-CEEB-47E3-A321-851490CBD014}" type="pres">
      <dgm:prSet presAssocID="{A73101FD-A34F-4538-849B-61493D308466}" presName="Name8" presStyleCnt="0"/>
      <dgm:spPr/>
    </dgm:pt>
    <dgm:pt modelId="{BBBBBA8E-D477-4032-92C6-35C19506A837}" type="pres">
      <dgm:prSet presAssocID="{A73101FD-A34F-4538-849B-61493D308466}" presName="level" presStyleLbl="node1" presStyleIdx="5" presStyleCnt="9">
        <dgm:presLayoutVars>
          <dgm:chMax val="1"/>
          <dgm:bulletEnabled val="1"/>
        </dgm:presLayoutVars>
      </dgm:prSet>
      <dgm:spPr/>
      <dgm:t>
        <a:bodyPr/>
        <a:lstStyle/>
        <a:p>
          <a:endParaRPr lang="en-US"/>
        </a:p>
      </dgm:t>
    </dgm:pt>
    <dgm:pt modelId="{D3FFE035-3401-4F15-99E2-54FBB135EE00}" type="pres">
      <dgm:prSet presAssocID="{A73101FD-A34F-4538-849B-61493D308466}" presName="levelTx" presStyleLbl="revTx" presStyleIdx="0" presStyleCnt="0">
        <dgm:presLayoutVars>
          <dgm:chMax val="1"/>
          <dgm:bulletEnabled val="1"/>
        </dgm:presLayoutVars>
      </dgm:prSet>
      <dgm:spPr/>
      <dgm:t>
        <a:bodyPr/>
        <a:lstStyle/>
        <a:p>
          <a:endParaRPr lang="en-US"/>
        </a:p>
      </dgm:t>
    </dgm:pt>
    <dgm:pt modelId="{3A158105-99D2-42CF-AFC7-D7182B2244DD}" type="pres">
      <dgm:prSet presAssocID="{2427CEEF-0796-454D-B494-BE7A488F7B3E}" presName="Name8" presStyleCnt="0"/>
      <dgm:spPr/>
    </dgm:pt>
    <dgm:pt modelId="{A605EFD8-2B7E-4239-9FED-ACAC6478DFD8}" type="pres">
      <dgm:prSet presAssocID="{2427CEEF-0796-454D-B494-BE7A488F7B3E}" presName="level" presStyleLbl="node1" presStyleIdx="6" presStyleCnt="9">
        <dgm:presLayoutVars>
          <dgm:chMax val="1"/>
          <dgm:bulletEnabled val="1"/>
        </dgm:presLayoutVars>
      </dgm:prSet>
      <dgm:spPr/>
      <dgm:t>
        <a:bodyPr/>
        <a:lstStyle/>
        <a:p>
          <a:endParaRPr lang="en-US"/>
        </a:p>
      </dgm:t>
    </dgm:pt>
    <dgm:pt modelId="{4D0377E7-F2B2-449D-9145-26D30C718DB0}" type="pres">
      <dgm:prSet presAssocID="{2427CEEF-0796-454D-B494-BE7A488F7B3E}" presName="levelTx" presStyleLbl="revTx" presStyleIdx="0" presStyleCnt="0">
        <dgm:presLayoutVars>
          <dgm:chMax val="1"/>
          <dgm:bulletEnabled val="1"/>
        </dgm:presLayoutVars>
      </dgm:prSet>
      <dgm:spPr/>
      <dgm:t>
        <a:bodyPr/>
        <a:lstStyle/>
        <a:p>
          <a:endParaRPr lang="en-US"/>
        </a:p>
      </dgm:t>
    </dgm:pt>
    <dgm:pt modelId="{7150411A-D238-4155-9B67-26C18343A703}" type="pres">
      <dgm:prSet presAssocID="{661D6EBC-E96C-4830-9EE0-A6F48982D21C}" presName="Name8" presStyleCnt="0"/>
      <dgm:spPr/>
    </dgm:pt>
    <dgm:pt modelId="{A0ED9AAA-9401-452C-B44E-9AD548F697E1}" type="pres">
      <dgm:prSet presAssocID="{661D6EBC-E96C-4830-9EE0-A6F48982D21C}" presName="level" presStyleLbl="node1" presStyleIdx="7" presStyleCnt="9">
        <dgm:presLayoutVars>
          <dgm:chMax val="1"/>
          <dgm:bulletEnabled val="1"/>
        </dgm:presLayoutVars>
      </dgm:prSet>
      <dgm:spPr/>
      <dgm:t>
        <a:bodyPr/>
        <a:lstStyle/>
        <a:p>
          <a:endParaRPr lang="en-US"/>
        </a:p>
      </dgm:t>
    </dgm:pt>
    <dgm:pt modelId="{46E30BFC-1590-4148-8E65-005013F9C3B7}" type="pres">
      <dgm:prSet presAssocID="{661D6EBC-E96C-4830-9EE0-A6F48982D21C}" presName="levelTx" presStyleLbl="revTx" presStyleIdx="0" presStyleCnt="0">
        <dgm:presLayoutVars>
          <dgm:chMax val="1"/>
          <dgm:bulletEnabled val="1"/>
        </dgm:presLayoutVars>
      </dgm:prSet>
      <dgm:spPr/>
      <dgm:t>
        <a:bodyPr/>
        <a:lstStyle/>
        <a:p>
          <a:endParaRPr lang="en-US"/>
        </a:p>
      </dgm:t>
    </dgm:pt>
    <dgm:pt modelId="{2F05D4A3-3C91-44D7-A5A8-777FF5D911D6}" type="pres">
      <dgm:prSet presAssocID="{C063A5AC-2A90-4D7B-A7D2-1CCF6B1A9B18}" presName="Name8" presStyleCnt="0"/>
      <dgm:spPr/>
    </dgm:pt>
    <dgm:pt modelId="{857691A2-D926-4967-BBF7-C08EEC711421}" type="pres">
      <dgm:prSet presAssocID="{C063A5AC-2A90-4D7B-A7D2-1CCF6B1A9B18}" presName="level" presStyleLbl="node1" presStyleIdx="8" presStyleCnt="9">
        <dgm:presLayoutVars>
          <dgm:chMax val="1"/>
          <dgm:bulletEnabled val="1"/>
        </dgm:presLayoutVars>
      </dgm:prSet>
      <dgm:spPr/>
      <dgm:t>
        <a:bodyPr/>
        <a:lstStyle/>
        <a:p>
          <a:endParaRPr lang="en-GB"/>
        </a:p>
      </dgm:t>
    </dgm:pt>
    <dgm:pt modelId="{9A9B40C2-B43B-426F-A7A0-6DECDC850CE8}" type="pres">
      <dgm:prSet presAssocID="{C063A5AC-2A90-4D7B-A7D2-1CCF6B1A9B18}" presName="levelTx" presStyleLbl="revTx" presStyleIdx="0" presStyleCnt="0">
        <dgm:presLayoutVars>
          <dgm:chMax val="1"/>
          <dgm:bulletEnabled val="1"/>
        </dgm:presLayoutVars>
      </dgm:prSet>
      <dgm:spPr/>
      <dgm:t>
        <a:bodyPr/>
        <a:lstStyle/>
        <a:p>
          <a:endParaRPr lang="en-GB"/>
        </a:p>
      </dgm:t>
    </dgm:pt>
  </dgm:ptLst>
  <dgm:cxnLst>
    <dgm:cxn modelId="{C083D8A2-6E3F-4B94-9909-6D59ED2C3931}" type="presOf" srcId="{A73101FD-A34F-4538-849B-61493D308466}" destId="{BBBBBA8E-D477-4032-92C6-35C19506A837}" srcOrd="0" destOrd="0" presId="urn:microsoft.com/office/officeart/2005/8/layout/pyramid1"/>
    <dgm:cxn modelId="{1475A44F-8599-4293-82F9-B7AE66BFACDE}" srcId="{D1D0058C-2428-4A5A-98AF-2E2CCAD53DD0}" destId="{C063A5AC-2A90-4D7B-A7D2-1CCF6B1A9B18}" srcOrd="8" destOrd="0" parTransId="{B6D29964-A652-4CEB-A7C2-921D0DC8B870}" sibTransId="{7573B104-28FE-42C2-A653-BBD0B785CFF3}"/>
    <dgm:cxn modelId="{52DD4BA1-97C2-4DD4-9600-5D7EE9CC856B}" srcId="{D1D0058C-2428-4A5A-98AF-2E2CCAD53DD0}" destId="{7E312753-DE88-40A9-ABBD-643DB70B486A}" srcOrd="0" destOrd="0" parTransId="{8ABEDF2C-464A-4546-BFC6-B41516D6B7A4}" sibTransId="{26972712-DCE0-4996-AABB-89616FB09158}"/>
    <dgm:cxn modelId="{2B735542-FEC7-4322-ABE3-89DD4F8A5296}" srcId="{D1D0058C-2428-4A5A-98AF-2E2CCAD53DD0}" destId="{323CF2DE-7788-43F0-BD8C-6B3E72E170B8}" srcOrd="3" destOrd="0" parTransId="{255953E1-0115-414C-B204-DC0EC9DAF59F}" sibTransId="{9600AC66-BF17-46C5-AE8F-90FF84DE0E9D}"/>
    <dgm:cxn modelId="{60314436-2E60-4676-AAF9-10CF57DE2360}" type="presOf" srcId="{7E312753-DE88-40A9-ABBD-643DB70B486A}" destId="{BFE3E4F8-9477-450E-AA31-D9AB5FA32084}" srcOrd="0" destOrd="0" presId="urn:microsoft.com/office/officeart/2005/8/layout/pyramid1"/>
    <dgm:cxn modelId="{81105FAF-D119-4377-83B4-13C3A5DD8CCB}" type="presOf" srcId="{7E312753-DE88-40A9-ABBD-643DB70B486A}" destId="{87186291-0ED1-47E7-BABD-B63D7EF255F4}" srcOrd="1" destOrd="0" presId="urn:microsoft.com/office/officeart/2005/8/layout/pyramid1"/>
    <dgm:cxn modelId="{54486B37-7875-4C72-A798-8DDC4BB46FD5}" type="presOf" srcId="{866E9F8B-F693-4BE3-B7AA-74368E4A86CF}" destId="{C59F8548-F4FA-4429-8F17-6A514CB043AF}" srcOrd="1" destOrd="0" presId="urn:microsoft.com/office/officeart/2005/8/layout/pyramid1"/>
    <dgm:cxn modelId="{0BCEEB19-EAA7-49DD-869E-E3266120CFBF}" type="presOf" srcId="{0F19A93D-33F5-4D63-8164-8908FD036FEF}" destId="{B36F09BD-72BA-4ED1-8F81-AD1EE5FB43FC}" srcOrd="1" destOrd="0" presId="urn:microsoft.com/office/officeart/2005/8/layout/pyramid1"/>
    <dgm:cxn modelId="{96946B60-BB76-416F-970E-1E22203BABC6}" type="presOf" srcId="{A73101FD-A34F-4538-849B-61493D308466}" destId="{D3FFE035-3401-4F15-99E2-54FBB135EE00}" srcOrd="1" destOrd="0" presId="urn:microsoft.com/office/officeart/2005/8/layout/pyramid1"/>
    <dgm:cxn modelId="{06047AFA-1D30-426C-8C81-C518BC983C85}" srcId="{D1D0058C-2428-4A5A-98AF-2E2CCAD53DD0}" destId="{2427CEEF-0796-454D-B494-BE7A488F7B3E}" srcOrd="6" destOrd="0" parTransId="{4BDC6175-8663-433D-B129-0CF74E241F8F}" sibTransId="{3981E882-84AF-4A9E-83E6-F50AD57068A4}"/>
    <dgm:cxn modelId="{9AF548D1-1412-4517-B4A1-B8B32E89CA7D}" type="presOf" srcId="{661D6EBC-E96C-4830-9EE0-A6F48982D21C}" destId="{46E30BFC-1590-4148-8E65-005013F9C3B7}" srcOrd="1" destOrd="0" presId="urn:microsoft.com/office/officeart/2005/8/layout/pyramid1"/>
    <dgm:cxn modelId="{08935808-8E64-4042-B0E4-745F4C7ACD40}" type="presOf" srcId="{2427CEEF-0796-454D-B494-BE7A488F7B3E}" destId="{A605EFD8-2B7E-4239-9FED-ACAC6478DFD8}" srcOrd="0" destOrd="0" presId="urn:microsoft.com/office/officeart/2005/8/layout/pyramid1"/>
    <dgm:cxn modelId="{B4118675-360F-4AE1-B717-F40C229F31CB}" srcId="{D1D0058C-2428-4A5A-98AF-2E2CCAD53DD0}" destId="{866E9F8B-F693-4BE3-B7AA-74368E4A86CF}" srcOrd="2" destOrd="0" parTransId="{5A45D33D-6191-4FF3-BBDA-F932FE5FD52F}" sibTransId="{200A87D2-4087-4E72-BDF2-56120E9B8737}"/>
    <dgm:cxn modelId="{552EE520-3339-4983-B791-805339B56CB0}" type="presOf" srcId="{323CF2DE-7788-43F0-BD8C-6B3E72E170B8}" destId="{B682B0E3-7BF9-4A9C-A4FF-2135C5D81DDA}" srcOrd="1" destOrd="0" presId="urn:microsoft.com/office/officeart/2005/8/layout/pyramid1"/>
    <dgm:cxn modelId="{62BBDBC2-926A-4858-AF60-87971EBE765D}" type="presOf" srcId="{866E9F8B-F693-4BE3-B7AA-74368E4A86CF}" destId="{DC7CE4E2-9F80-49C4-AEC7-B4B7A514A3BA}" srcOrd="0" destOrd="0" presId="urn:microsoft.com/office/officeart/2005/8/layout/pyramid1"/>
    <dgm:cxn modelId="{927EE39F-BA33-4D9B-85BF-50058A99FC2C}" type="presOf" srcId="{D1D0058C-2428-4A5A-98AF-2E2CCAD53DD0}" destId="{A562E3E6-14D0-4A3D-838D-D10E73A68283}" srcOrd="0" destOrd="0" presId="urn:microsoft.com/office/officeart/2005/8/layout/pyramid1"/>
    <dgm:cxn modelId="{64EB6DEC-5E4C-46E2-BFAD-5A6B29DB0152}" type="presOf" srcId="{323CF2DE-7788-43F0-BD8C-6B3E72E170B8}" destId="{362E1AE0-62CD-4830-8597-EA78392C6202}" srcOrd="0" destOrd="0" presId="urn:microsoft.com/office/officeart/2005/8/layout/pyramid1"/>
    <dgm:cxn modelId="{6B178A8A-C9C0-480B-8AF6-B9B4C61F8125}" srcId="{D1D0058C-2428-4A5A-98AF-2E2CCAD53DD0}" destId="{EC8D8591-DE23-447A-B3AC-D5C7475684B6}" srcOrd="4" destOrd="0" parTransId="{86F827DA-9DE8-4B4C-A0F2-BA82D540C9D5}" sibTransId="{C274C5DD-B1B0-4CE7-B351-F5AA51D7839A}"/>
    <dgm:cxn modelId="{F0B7C52A-D6A2-406C-A71A-354A8BEACCE9}" srcId="{D1D0058C-2428-4A5A-98AF-2E2CCAD53DD0}" destId="{A73101FD-A34F-4538-849B-61493D308466}" srcOrd="5" destOrd="0" parTransId="{51670304-6245-4F6F-9689-F80D280D289D}" sibTransId="{7CF37B9A-53F1-4B4A-B667-BA815EC7525E}"/>
    <dgm:cxn modelId="{F89607F2-A732-4BB4-AADC-6DD91B3FE9DC}" type="presOf" srcId="{C063A5AC-2A90-4D7B-A7D2-1CCF6B1A9B18}" destId="{857691A2-D926-4967-BBF7-C08EEC711421}" srcOrd="0" destOrd="0" presId="urn:microsoft.com/office/officeart/2005/8/layout/pyramid1"/>
    <dgm:cxn modelId="{A60AF72B-9113-459F-AAB7-53D2959328B8}" type="presOf" srcId="{0F19A93D-33F5-4D63-8164-8908FD036FEF}" destId="{A13CAC2C-67FB-4DB5-9BDF-ED0E2B0D3D13}" srcOrd="0" destOrd="0" presId="urn:microsoft.com/office/officeart/2005/8/layout/pyramid1"/>
    <dgm:cxn modelId="{4B989971-1170-4EF7-B377-591DC1EA9E0B}" srcId="{D1D0058C-2428-4A5A-98AF-2E2CCAD53DD0}" destId="{661D6EBC-E96C-4830-9EE0-A6F48982D21C}" srcOrd="7" destOrd="0" parTransId="{C5A0CC07-1132-473C-A9B7-09D10B2FD0D2}" sibTransId="{571D9AC8-783B-4CDA-A1F8-F915AC722536}"/>
    <dgm:cxn modelId="{5298FAAC-F6FC-4821-AC28-9B1816DE7E45}" srcId="{D1D0058C-2428-4A5A-98AF-2E2CCAD53DD0}" destId="{0F19A93D-33F5-4D63-8164-8908FD036FEF}" srcOrd="1" destOrd="0" parTransId="{E19DA648-38AA-485E-82AD-0E64591DBA0E}" sibTransId="{AE4CCE65-C396-419B-8017-8AED07F60CE8}"/>
    <dgm:cxn modelId="{84BA99A0-1281-425F-89A8-6BAE2C11BAFF}" type="presOf" srcId="{661D6EBC-E96C-4830-9EE0-A6F48982D21C}" destId="{A0ED9AAA-9401-452C-B44E-9AD548F697E1}" srcOrd="0" destOrd="0" presId="urn:microsoft.com/office/officeart/2005/8/layout/pyramid1"/>
    <dgm:cxn modelId="{EA3939FF-7F31-453C-B607-4A9087F7DCE5}" type="presOf" srcId="{EC8D8591-DE23-447A-B3AC-D5C7475684B6}" destId="{A089B7FC-DE51-4BC4-8E8E-390D06B00A91}" srcOrd="0" destOrd="0" presId="urn:microsoft.com/office/officeart/2005/8/layout/pyramid1"/>
    <dgm:cxn modelId="{CD34479F-14FA-4795-80C3-9ED3E4CB512C}" type="presOf" srcId="{2427CEEF-0796-454D-B494-BE7A488F7B3E}" destId="{4D0377E7-F2B2-449D-9145-26D30C718DB0}" srcOrd="1" destOrd="0" presId="urn:microsoft.com/office/officeart/2005/8/layout/pyramid1"/>
    <dgm:cxn modelId="{C96D4674-C224-44AC-A870-70CBCAF9A7B4}" type="presOf" srcId="{EC8D8591-DE23-447A-B3AC-D5C7475684B6}" destId="{DD0CA089-7A15-4A13-84AA-0336550D0C68}" srcOrd="1" destOrd="0" presId="urn:microsoft.com/office/officeart/2005/8/layout/pyramid1"/>
    <dgm:cxn modelId="{8A43A35E-DEA5-4B95-AF5D-CCB90873D8D2}" type="presOf" srcId="{C063A5AC-2A90-4D7B-A7D2-1CCF6B1A9B18}" destId="{9A9B40C2-B43B-426F-A7A0-6DECDC850CE8}" srcOrd="1" destOrd="0" presId="urn:microsoft.com/office/officeart/2005/8/layout/pyramid1"/>
    <dgm:cxn modelId="{193775BA-F842-4F6B-A855-C079C4F5092C}" type="presParOf" srcId="{A562E3E6-14D0-4A3D-838D-D10E73A68283}" destId="{22245304-2ECB-42E8-85B9-0DD41568DEC5}" srcOrd="0" destOrd="0" presId="urn:microsoft.com/office/officeart/2005/8/layout/pyramid1"/>
    <dgm:cxn modelId="{26D8B317-9B0B-4D4A-80CA-2876D04CCDFE}" type="presParOf" srcId="{22245304-2ECB-42E8-85B9-0DD41568DEC5}" destId="{BFE3E4F8-9477-450E-AA31-D9AB5FA32084}" srcOrd="0" destOrd="0" presId="urn:microsoft.com/office/officeart/2005/8/layout/pyramid1"/>
    <dgm:cxn modelId="{C4231762-0F85-4149-AD5B-927EACAE4C58}" type="presParOf" srcId="{22245304-2ECB-42E8-85B9-0DD41568DEC5}" destId="{87186291-0ED1-47E7-BABD-B63D7EF255F4}" srcOrd="1" destOrd="0" presId="urn:microsoft.com/office/officeart/2005/8/layout/pyramid1"/>
    <dgm:cxn modelId="{51555116-0FE4-46C9-8C6E-A4CBA122E96B}" type="presParOf" srcId="{A562E3E6-14D0-4A3D-838D-D10E73A68283}" destId="{6AD33303-ED1B-49EE-88CC-1D0433785290}" srcOrd="1" destOrd="0" presId="urn:microsoft.com/office/officeart/2005/8/layout/pyramid1"/>
    <dgm:cxn modelId="{C4DB03E4-4EEB-4BDB-B5A9-DC8E83102463}" type="presParOf" srcId="{6AD33303-ED1B-49EE-88CC-1D0433785290}" destId="{A13CAC2C-67FB-4DB5-9BDF-ED0E2B0D3D13}" srcOrd="0" destOrd="0" presId="urn:microsoft.com/office/officeart/2005/8/layout/pyramid1"/>
    <dgm:cxn modelId="{E97E3F0A-0AB6-41B8-B27B-9B7F2082BF11}" type="presParOf" srcId="{6AD33303-ED1B-49EE-88CC-1D0433785290}" destId="{B36F09BD-72BA-4ED1-8F81-AD1EE5FB43FC}" srcOrd="1" destOrd="0" presId="urn:microsoft.com/office/officeart/2005/8/layout/pyramid1"/>
    <dgm:cxn modelId="{134EAA6F-5D4E-43B7-855C-EE6148CDB1B1}" type="presParOf" srcId="{A562E3E6-14D0-4A3D-838D-D10E73A68283}" destId="{E7940624-3DE4-45E4-8496-ACB60F05A1EC}" srcOrd="2" destOrd="0" presId="urn:microsoft.com/office/officeart/2005/8/layout/pyramid1"/>
    <dgm:cxn modelId="{A5731152-E72A-4E09-AA51-8EDFC8EDC786}" type="presParOf" srcId="{E7940624-3DE4-45E4-8496-ACB60F05A1EC}" destId="{DC7CE4E2-9F80-49C4-AEC7-B4B7A514A3BA}" srcOrd="0" destOrd="0" presId="urn:microsoft.com/office/officeart/2005/8/layout/pyramid1"/>
    <dgm:cxn modelId="{BD418D5D-0D39-403A-8413-B3CFAF8F5B0E}" type="presParOf" srcId="{E7940624-3DE4-45E4-8496-ACB60F05A1EC}" destId="{C59F8548-F4FA-4429-8F17-6A514CB043AF}" srcOrd="1" destOrd="0" presId="urn:microsoft.com/office/officeart/2005/8/layout/pyramid1"/>
    <dgm:cxn modelId="{9BF14E05-62EE-41A3-9CEB-EC986C553752}" type="presParOf" srcId="{A562E3E6-14D0-4A3D-838D-D10E73A68283}" destId="{580782F5-53C4-4016-B072-23767FC785A0}" srcOrd="3" destOrd="0" presId="urn:microsoft.com/office/officeart/2005/8/layout/pyramid1"/>
    <dgm:cxn modelId="{90BADFC3-C420-4492-95F6-B03CB6C475EB}" type="presParOf" srcId="{580782F5-53C4-4016-B072-23767FC785A0}" destId="{362E1AE0-62CD-4830-8597-EA78392C6202}" srcOrd="0" destOrd="0" presId="urn:microsoft.com/office/officeart/2005/8/layout/pyramid1"/>
    <dgm:cxn modelId="{CFFBB54F-8A29-4793-AD93-1503201A3280}" type="presParOf" srcId="{580782F5-53C4-4016-B072-23767FC785A0}" destId="{B682B0E3-7BF9-4A9C-A4FF-2135C5D81DDA}" srcOrd="1" destOrd="0" presId="urn:microsoft.com/office/officeart/2005/8/layout/pyramid1"/>
    <dgm:cxn modelId="{4EC1D117-6A44-4DF6-AACA-19EB0BAC20CB}" type="presParOf" srcId="{A562E3E6-14D0-4A3D-838D-D10E73A68283}" destId="{48D9561F-07E0-4FE9-90B1-B8B2AD1E3587}" srcOrd="4" destOrd="0" presId="urn:microsoft.com/office/officeart/2005/8/layout/pyramid1"/>
    <dgm:cxn modelId="{EB9AA6FB-62E1-4D8F-AE8A-FAF6BF460DF1}" type="presParOf" srcId="{48D9561F-07E0-4FE9-90B1-B8B2AD1E3587}" destId="{A089B7FC-DE51-4BC4-8E8E-390D06B00A91}" srcOrd="0" destOrd="0" presId="urn:microsoft.com/office/officeart/2005/8/layout/pyramid1"/>
    <dgm:cxn modelId="{F7142465-1042-4A8D-93DA-E30F9483F5CE}" type="presParOf" srcId="{48D9561F-07E0-4FE9-90B1-B8B2AD1E3587}" destId="{DD0CA089-7A15-4A13-84AA-0336550D0C68}" srcOrd="1" destOrd="0" presId="urn:microsoft.com/office/officeart/2005/8/layout/pyramid1"/>
    <dgm:cxn modelId="{FF15950A-2821-4A91-8E7A-BF330404CC5C}" type="presParOf" srcId="{A562E3E6-14D0-4A3D-838D-D10E73A68283}" destId="{22A532B4-CEEB-47E3-A321-851490CBD014}" srcOrd="5" destOrd="0" presId="urn:microsoft.com/office/officeart/2005/8/layout/pyramid1"/>
    <dgm:cxn modelId="{2AE6AB0A-FF2A-4306-8E18-67F1D65D9B09}" type="presParOf" srcId="{22A532B4-CEEB-47E3-A321-851490CBD014}" destId="{BBBBBA8E-D477-4032-92C6-35C19506A837}" srcOrd="0" destOrd="0" presId="urn:microsoft.com/office/officeart/2005/8/layout/pyramid1"/>
    <dgm:cxn modelId="{9B88744D-C784-451B-9BFE-50B9AA9BCB07}" type="presParOf" srcId="{22A532B4-CEEB-47E3-A321-851490CBD014}" destId="{D3FFE035-3401-4F15-99E2-54FBB135EE00}" srcOrd="1" destOrd="0" presId="urn:microsoft.com/office/officeart/2005/8/layout/pyramid1"/>
    <dgm:cxn modelId="{609040A5-D687-43E0-AE9B-F4B531B19918}" type="presParOf" srcId="{A562E3E6-14D0-4A3D-838D-D10E73A68283}" destId="{3A158105-99D2-42CF-AFC7-D7182B2244DD}" srcOrd="6" destOrd="0" presId="urn:microsoft.com/office/officeart/2005/8/layout/pyramid1"/>
    <dgm:cxn modelId="{856C8231-AF46-4B85-892B-8251EA06CC77}" type="presParOf" srcId="{3A158105-99D2-42CF-AFC7-D7182B2244DD}" destId="{A605EFD8-2B7E-4239-9FED-ACAC6478DFD8}" srcOrd="0" destOrd="0" presId="urn:microsoft.com/office/officeart/2005/8/layout/pyramid1"/>
    <dgm:cxn modelId="{27C38C8A-9EC4-4F54-9702-110925D0E610}" type="presParOf" srcId="{3A158105-99D2-42CF-AFC7-D7182B2244DD}" destId="{4D0377E7-F2B2-449D-9145-26D30C718DB0}" srcOrd="1" destOrd="0" presId="urn:microsoft.com/office/officeart/2005/8/layout/pyramid1"/>
    <dgm:cxn modelId="{9FFB0A2C-9D8C-49EF-B9A9-751F34806074}" type="presParOf" srcId="{A562E3E6-14D0-4A3D-838D-D10E73A68283}" destId="{7150411A-D238-4155-9B67-26C18343A703}" srcOrd="7" destOrd="0" presId="urn:microsoft.com/office/officeart/2005/8/layout/pyramid1"/>
    <dgm:cxn modelId="{75253FB4-D4EB-4F95-B478-A924599B5195}" type="presParOf" srcId="{7150411A-D238-4155-9B67-26C18343A703}" destId="{A0ED9AAA-9401-452C-B44E-9AD548F697E1}" srcOrd="0" destOrd="0" presId="urn:microsoft.com/office/officeart/2005/8/layout/pyramid1"/>
    <dgm:cxn modelId="{B1A6ED73-BDEC-4F9C-A529-F2449B984B0A}" type="presParOf" srcId="{7150411A-D238-4155-9B67-26C18343A703}" destId="{46E30BFC-1590-4148-8E65-005013F9C3B7}" srcOrd="1" destOrd="0" presId="urn:microsoft.com/office/officeart/2005/8/layout/pyramid1"/>
    <dgm:cxn modelId="{7CFAD786-8F96-4364-B8CC-58406DE1DB46}" type="presParOf" srcId="{A562E3E6-14D0-4A3D-838D-D10E73A68283}" destId="{2F05D4A3-3C91-44D7-A5A8-777FF5D911D6}" srcOrd="8" destOrd="0" presId="urn:microsoft.com/office/officeart/2005/8/layout/pyramid1"/>
    <dgm:cxn modelId="{C6EEE753-3E7B-4577-B118-844287A1F5FA}" type="presParOf" srcId="{2F05D4A3-3C91-44D7-A5A8-777FF5D911D6}" destId="{857691A2-D926-4967-BBF7-C08EEC711421}" srcOrd="0" destOrd="0" presId="urn:microsoft.com/office/officeart/2005/8/layout/pyramid1"/>
    <dgm:cxn modelId="{F02DA3B4-E217-449C-98C9-0693E451C016}" type="presParOf" srcId="{2F05D4A3-3C91-44D7-A5A8-777FF5D911D6}" destId="{9A9B40C2-B43B-426F-A7A0-6DECDC850CE8}" srcOrd="1" destOrd="0" presId="urn:microsoft.com/office/officeart/2005/8/layout/pyramid1"/>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869CF65-5140-4CDE-91FA-3F490BFC54F1}" type="doc">
      <dgm:prSet loTypeId="urn:microsoft.com/office/officeart/2005/8/layout/cycle6" loCatId="cycle" qsTypeId="urn:microsoft.com/office/officeart/2005/8/quickstyle/simple1" qsCatId="simple" csTypeId="urn:microsoft.com/office/officeart/2005/8/colors/colorful1#2" csCatId="colorful" phldr="1"/>
      <dgm:spPr/>
      <dgm:t>
        <a:bodyPr/>
        <a:lstStyle/>
        <a:p>
          <a:endParaRPr lang="en-GB"/>
        </a:p>
      </dgm:t>
    </dgm:pt>
    <dgm:pt modelId="{FEC16669-8728-40F9-9DF3-826DCD4CAA07}">
      <dgm:prSet phldrT="[Text]" custT="1"/>
      <dgm:spPr/>
      <dgm:t>
        <a:bodyPr/>
        <a:lstStyle/>
        <a:p>
          <a:r>
            <a:rPr lang="en-GB" sz="800"/>
            <a:t>Working time</a:t>
          </a:r>
        </a:p>
      </dgm:t>
    </dgm:pt>
    <dgm:pt modelId="{446EF3D9-6E3C-49D7-9DA7-88476B7B9EC6}" type="parTrans" cxnId="{846BA583-A43D-4A6C-885C-984CF5162D50}">
      <dgm:prSet/>
      <dgm:spPr/>
      <dgm:t>
        <a:bodyPr/>
        <a:lstStyle/>
        <a:p>
          <a:endParaRPr lang="en-GB" sz="2800"/>
        </a:p>
      </dgm:t>
    </dgm:pt>
    <dgm:pt modelId="{3EDC54AA-4053-4061-8DB7-BBA244AFDC72}" type="sibTrans" cxnId="{846BA583-A43D-4A6C-885C-984CF5162D50}">
      <dgm:prSet/>
      <dgm:spPr/>
      <dgm:t>
        <a:bodyPr/>
        <a:lstStyle/>
        <a:p>
          <a:endParaRPr lang="en-GB" sz="2800"/>
        </a:p>
      </dgm:t>
    </dgm:pt>
    <dgm:pt modelId="{EE4FC5FC-21D1-4408-BEF5-393A2CDD823D}">
      <dgm:prSet phldrT="[Text]" custT="1"/>
      <dgm:spPr/>
      <dgm:t>
        <a:bodyPr/>
        <a:lstStyle/>
        <a:p>
          <a:r>
            <a:rPr lang="en-GB" sz="800"/>
            <a:t>Statutory Adoption leave</a:t>
          </a:r>
        </a:p>
      </dgm:t>
    </dgm:pt>
    <dgm:pt modelId="{1DEEF976-64B4-4AFC-AA9A-1A371FD7D4D5}" type="parTrans" cxnId="{A90D584E-1526-4856-80B4-4A0DA8779D5F}">
      <dgm:prSet/>
      <dgm:spPr/>
      <dgm:t>
        <a:bodyPr/>
        <a:lstStyle/>
        <a:p>
          <a:endParaRPr lang="en-GB" sz="2800"/>
        </a:p>
      </dgm:t>
    </dgm:pt>
    <dgm:pt modelId="{F7002E64-0A14-40C9-9BA1-A3AF8ADDBD46}" type="sibTrans" cxnId="{A90D584E-1526-4856-80B4-4A0DA8779D5F}">
      <dgm:prSet/>
      <dgm:spPr/>
      <dgm:t>
        <a:bodyPr/>
        <a:lstStyle/>
        <a:p>
          <a:endParaRPr lang="en-GB" sz="2800"/>
        </a:p>
      </dgm:t>
    </dgm:pt>
    <dgm:pt modelId="{AC084208-11A8-434C-86DF-A0A9FED9E1D3}">
      <dgm:prSet phldrT="[Text]" custT="1"/>
      <dgm:spPr/>
      <dgm:t>
        <a:bodyPr/>
        <a:lstStyle/>
        <a:p>
          <a:r>
            <a:rPr lang="en-GB" sz="800"/>
            <a:t>Shared parental leave</a:t>
          </a:r>
        </a:p>
      </dgm:t>
    </dgm:pt>
    <dgm:pt modelId="{1702B2D5-D51A-4629-8992-4074B6CC5558}" type="parTrans" cxnId="{09815CCA-6867-4C95-A9D0-A405964DE036}">
      <dgm:prSet/>
      <dgm:spPr/>
      <dgm:t>
        <a:bodyPr/>
        <a:lstStyle/>
        <a:p>
          <a:endParaRPr lang="en-GB" sz="2800"/>
        </a:p>
      </dgm:t>
    </dgm:pt>
    <dgm:pt modelId="{83F04C77-FEFD-4C54-8C88-D8E4B76B4D49}" type="sibTrans" cxnId="{09815CCA-6867-4C95-A9D0-A405964DE036}">
      <dgm:prSet/>
      <dgm:spPr/>
      <dgm:t>
        <a:bodyPr/>
        <a:lstStyle/>
        <a:p>
          <a:endParaRPr lang="en-GB" sz="2800"/>
        </a:p>
      </dgm:t>
    </dgm:pt>
    <dgm:pt modelId="{11E009A9-99D2-4D4A-9C32-AFAC0690E715}">
      <dgm:prSet phldrT="[Text]" custT="1"/>
      <dgm:spPr/>
      <dgm:t>
        <a:bodyPr/>
        <a:lstStyle/>
        <a:p>
          <a:r>
            <a:rPr lang="en-GB" sz="800"/>
            <a:t>Parrental leave</a:t>
          </a:r>
        </a:p>
      </dgm:t>
    </dgm:pt>
    <dgm:pt modelId="{2ED2434A-C21C-4AD8-BAA9-D586E2DF8093}" type="parTrans" cxnId="{A598B05C-200B-4680-880F-8981BC53A483}">
      <dgm:prSet/>
      <dgm:spPr/>
      <dgm:t>
        <a:bodyPr/>
        <a:lstStyle/>
        <a:p>
          <a:endParaRPr lang="en-GB" sz="2800"/>
        </a:p>
      </dgm:t>
    </dgm:pt>
    <dgm:pt modelId="{A883A51A-4D6C-42F9-9C4E-6B6274D57418}" type="sibTrans" cxnId="{A598B05C-200B-4680-880F-8981BC53A483}">
      <dgm:prSet/>
      <dgm:spPr/>
      <dgm:t>
        <a:bodyPr/>
        <a:lstStyle/>
        <a:p>
          <a:endParaRPr lang="en-GB" sz="2800"/>
        </a:p>
      </dgm:t>
    </dgm:pt>
    <dgm:pt modelId="{13C3259B-AB55-45BB-85F2-688D41FFC7C6}">
      <dgm:prSet phldrT="[Text]" custT="1"/>
      <dgm:spPr/>
      <dgm:t>
        <a:bodyPr/>
        <a:lstStyle/>
        <a:p>
          <a:r>
            <a:rPr lang="en-GB" sz="800"/>
            <a:t>TOD </a:t>
          </a:r>
        </a:p>
      </dgm:t>
    </dgm:pt>
    <dgm:pt modelId="{A6F17DBA-230A-454C-9C0B-D3824DD17B3A}" type="parTrans" cxnId="{BC00F480-AF84-4F28-9A05-F0278CE5F3FF}">
      <dgm:prSet/>
      <dgm:spPr/>
      <dgm:t>
        <a:bodyPr/>
        <a:lstStyle/>
        <a:p>
          <a:endParaRPr lang="en-GB" sz="2800"/>
        </a:p>
      </dgm:t>
    </dgm:pt>
    <dgm:pt modelId="{7A65E949-7ED8-4157-9CE3-18E3DA42284B}" type="sibTrans" cxnId="{BC00F480-AF84-4F28-9A05-F0278CE5F3FF}">
      <dgm:prSet/>
      <dgm:spPr/>
      <dgm:t>
        <a:bodyPr/>
        <a:lstStyle/>
        <a:p>
          <a:endParaRPr lang="en-GB" sz="2800"/>
        </a:p>
      </dgm:t>
    </dgm:pt>
    <dgm:pt modelId="{7774CDEF-7938-4EFC-9BBC-D55403D2FD07}">
      <dgm:prSet custT="1"/>
      <dgm:spPr/>
      <dgm:t>
        <a:bodyPr/>
        <a:lstStyle/>
        <a:p>
          <a:r>
            <a:rPr lang="en-GB" sz="800"/>
            <a:t>Payment of wages</a:t>
          </a:r>
        </a:p>
      </dgm:t>
    </dgm:pt>
    <dgm:pt modelId="{A89B27B2-7860-4197-B94D-941ED549D1DF}" type="parTrans" cxnId="{7AC70124-9CE5-4540-B0EB-CE16D58378F7}">
      <dgm:prSet/>
      <dgm:spPr/>
      <dgm:t>
        <a:bodyPr/>
        <a:lstStyle/>
        <a:p>
          <a:endParaRPr lang="en-GB" sz="2800"/>
        </a:p>
      </dgm:t>
    </dgm:pt>
    <dgm:pt modelId="{779AAEF7-847F-49D1-B33B-926C4ACECC68}" type="sibTrans" cxnId="{7AC70124-9CE5-4540-B0EB-CE16D58378F7}">
      <dgm:prSet/>
      <dgm:spPr/>
      <dgm:t>
        <a:bodyPr/>
        <a:lstStyle/>
        <a:p>
          <a:endParaRPr lang="en-GB" sz="2800"/>
        </a:p>
      </dgm:t>
    </dgm:pt>
    <dgm:pt modelId="{1E850E7F-4547-4DBC-A33E-0758609E5972}">
      <dgm:prSet custT="1"/>
      <dgm:spPr/>
      <dgm:t>
        <a:bodyPr/>
        <a:lstStyle/>
        <a:p>
          <a:r>
            <a:rPr lang="en-GB" sz="800"/>
            <a:t>Payment and Sickness</a:t>
          </a:r>
        </a:p>
      </dgm:t>
    </dgm:pt>
    <dgm:pt modelId="{A25FFDA4-B4A0-4CB1-B57D-C1D180FDB388}" type="parTrans" cxnId="{B7CDB0DA-F70F-459D-A522-79A3DE391A65}">
      <dgm:prSet/>
      <dgm:spPr/>
      <dgm:t>
        <a:bodyPr/>
        <a:lstStyle/>
        <a:p>
          <a:endParaRPr lang="en-GB" sz="2800"/>
        </a:p>
      </dgm:t>
    </dgm:pt>
    <dgm:pt modelId="{32067175-7AC1-4D69-849F-8AADD406E12F}" type="sibTrans" cxnId="{B7CDB0DA-F70F-459D-A522-79A3DE391A65}">
      <dgm:prSet/>
      <dgm:spPr/>
      <dgm:t>
        <a:bodyPr/>
        <a:lstStyle/>
        <a:p>
          <a:endParaRPr lang="en-GB" sz="2800"/>
        </a:p>
      </dgm:t>
    </dgm:pt>
    <dgm:pt modelId="{C1579C4B-4EF8-486C-920B-59E104FD5073}">
      <dgm:prSet custT="1"/>
      <dgm:spPr/>
      <dgm:t>
        <a:bodyPr/>
        <a:lstStyle/>
        <a:p>
          <a:r>
            <a:rPr lang="en-GB" sz="800"/>
            <a:t>Maternity/Paternity Rights</a:t>
          </a:r>
        </a:p>
      </dgm:t>
    </dgm:pt>
    <dgm:pt modelId="{6141A13F-B3F6-433E-BC7D-EC550DB23F23}" type="parTrans" cxnId="{2F24B979-E58B-43B7-9B86-3BF201B25D90}">
      <dgm:prSet/>
      <dgm:spPr/>
      <dgm:t>
        <a:bodyPr/>
        <a:lstStyle/>
        <a:p>
          <a:endParaRPr lang="en-GB" sz="2800"/>
        </a:p>
      </dgm:t>
    </dgm:pt>
    <dgm:pt modelId="{2F2992FB-FBE7-46B0-A841-1986DAE81459}" type="sibTrans" cxnId="{2F24B979-E58B-43B7-9B86-3BF201B25D90}">
      <dgm:prSet/>
      <dgm:spPr/>
      <dgm:t>
        <a:bodyPr/>
        <a:lstStyle/>
        <a:p>
          <a:endParaRPr lang="en-GB" sz="2800"/>
        </a:p>
      </dgm:t>
    </dgm:pt>
    <dgm:pt modelId="{20F91DE2-3676-41BD-8F3C-07B7194C8D8F}" type="pres">
      <dgm:prSet presAssocID="{C869CF65-5140-4CDE-91FA-3F490BFC54F1}" presName="cycle" presStyleCnt="0">
        <dgm:presLayoutVars>
          <dgm:dir/>
          <dgm:resizeHandles val="exact"/>
        </dgm:presLayoutVars>
      </dgm:prSet>
      <dgm:spPr/>
      <dgm:t>
        <a:bodyPr/>
        <a:lstStyle/>
        <a:p>
          <a:endParaRPr lang="en-US"/>
        </a:p>
      </dgm:t>
    </dgm:pt>
    <dgm:pt modelId="{471349F7-3D9F-4F8F-BFA0-696079D95266}" type="pres">
      <dgm:prSet presAssocID="{FEC16669-8728-40F9-9DF3-826DCD4CAA07}" presName="node" presStyleLbl="node1" presStyleIdx="0" presStyleCnt="8">
        <dgm:presLayoutVars>
          <dgm:bulletEnabled val="1"/>
        </dgm:presLayoutVars>
      </dgm:prSet>
      <dgm:spPr/>
      <dgm:t>
        <a:bodyPr/>
        <a:lstStyle/>
        <a:p>
          <a:endParaRPr lang="en-US"/>
        </a:p>
      </dgm:t>
    </dgm:pt>
    <dgm:pt modelId="{BC5CD980-6180-4F89-A5EF-6661E0F4704F}" type="pres">
      <dgm:prSet presAssocID="{FEC16669-8728-40F9-9DF3-826DCD4CAA07}" presName="spNode" presStyleCnt="0"/>
      <dgm:spPr/>
    </dgm:pt>
    <dgm:pt modelId="{5C9453D4-8EC0-496D-AA5C-A63D072DCEC3}" type="pres">
      <dgm:prSet presAssocID="{3EDC54AA-4053-4061-8DB7-BBA244AFDC72}" presName="sibTrans" presStyleLbl="sibTrans1D1" presStyleIdx="0" presStyleCnt="8"/>
      <dgm:spPr/>
      <dgm:t>
        <a:bodyPr/>
        <a:lstStyle/>
        <a:p>
          <a:endParaRPr lang="en-US"/>
        </a:p>
      </dgm:t>
    </dgm:pt>
    <dgm:pt modelId="{BEC5B02F-981B-45B2-ABAB-FAD423690855}" type="pres">
      <dgm:prSet presAssocID="{7774CDEF-7938-4EFC-9BBC-D55403D2FD07}" presName="node" presStyleLbl="node1" presStyleIdx="1" presStyleCnt="8">
        <dgm:presLayoutVars>
          <dgm:bulletEnabled val="1"/>
        </dgm:presLayoutVars>
      </dgm:prSet>
      <dgm:spPr/>
      <dgm:t>
        <a:bodyPr/>
        <a:lstStyle/>
        <a:p>
          <a:endParaRPr lang="en-US"/>
        </a:p>
      </dgm:t>
    </dgm:pt>
    <dgm:pt modelId="{7E45E4F6-7E54-4ACF-9AF7-D539A4675948}" type="pres">
      <dgm:prSet presAssocID="{7774CDEF-7938-4EFC-9BBC-D55403D2FD07}" presName="spNode" presStyleCnt="0"/>
      <dgm:spPr/>
    </dgm:pt>
    <dgm:pt modelId="{98F622C4-C3B2-4BEE-AF76-95717830D743}" type="pres">
      <dgm:prSet presAssocID="{779AAEF7-847F-49D1-B33B-926C4ACECC68}" presName="sibTrans" presStyleLbl="sibTrans1D1" presStyleIdx="1" presStyleCnt="8"/>
      <dgm:spPr/>
      <dgm:t>
        <a:bodyPr/>
        <a:lstStyle/>
        <a:p>
          <a:endParaRPr lang="en-US"/>
        </a:p>
      </dgm:t>
    </dgm:pt>
    <dgm:pt modelId="{8C0BD934-00F1-4DEE-B051-27D71D2E2BF9}" type="pres">
      <dgm:prSet presAssocID="{1E850E7F-4547-4DBC-A33E-0758609E5972}" presName="node" presStyleLbl="node1" presStyleIdx="2" presStyleCnt="8">
        <dgm:presLayoutVars>
          <dgm:bulletEnabled val="1"/>
        </dgm:presLayoutVars>
      </dgm:prSet>
      <dgm:spPr/>
      <dgm:t>
        <a:bodyPr/>
        <a:lstStyle/>
        <a:p>
          <a:endParaRPr lang="en-US"/>
        </a:p>
      </dgm:t>
    </dgm:pt>
    <dgm:pt modelId="{4688B8B4-235B-4F58-8362-B09C87AA8873}" type="pres">
      <dgm:prSet presAssocID="{1E850E7F-4547-4DBC-A33E-0758609E5972}" presName="spNode" presStyleCnt="0"/>
      <dgm:spPr/>
    </dgm:pt>
    <dgm:pt modelId="{849A74C3-A7AB-4153-9C8A-1295BDD9A547}" type="pres">
      <dgm:prSet presAssocID="{32067175-7AC1-4D69-849F-8AADD406E12F}" presName="sibTrans" presStyleLbl="sibTrans1D1" presStyleIdx="2" presStyleCnt="8"/>
      <dgm:spPr/>
      <dgm:t>
        <a:bodyPr/>
        <a:lstStyle/>
        <a:p>
          <a:endParaRPr lang="en-US"/>
        </a:p>
      </dgm:t>
    </dgm:pt>
    <dgm:pt modelId="{DC987722-7B70-4665-A044-241A8DC2D784}" type="pres">
      <dgm:prSet presAssocID="{C1579C4B-4EF8-486C-920B-59E104FD5073}" presName="node" presStyleLbl="node1" presStyleIdx="3" presStyleCnt="8">
        <dgm:presLayoutVars>
          <dgm:bulletEnabled val="1"/>
        </dgm:presLayoutVars>
      </dgm:prSet>
      <dgm:spPr/>
      <dgm:t>
        <a:bodyPr/>
        <a:lstStyle/>
        <a:p>
          <a:endParaRPr lang="en-US"/>
        </a:p>
      </dgm:t>
    </dgm:pt>
    <dgm:pt modelId="{49B008FA-8A85-49A4-9CFD-85DFC68432FE}" type="pres">
      <dgm:prSet presAssocID="{C1579C4B-4EF8-486C-920B-59E104FD5073}" presName="spNode" presStyleCnt="0"/>
      <dgm:spPr/>
    </dgm:pt>
    <dgm:pt modelId="{3EAE12A3-F358-417F-ACEF-B430F75E1038}" type="pres">
      <dgm:prSet presAssocID="{2F2992FB-FBE7-46B0-A841-1986DAE81459}" presName="sibTrans" presStyleLbl="sibTrans1D1" presStyleIdx="3" presStyleCnt="8"/>
      <dgm:spPr/>
      <dgm:t>
        <a:bodyPr/>
        <a:lstStyle/>
        <a:p>
          <a:endParaRPr lang="en-US"/>
        </a:p>
      </dgm:t>
    </dgm:pt>
    <dgm:pt modelId="{7DF9EA68-FF1D-4B96-A036-94DFE78470C3}" type="pres">
      <dgm:prSet presAssocID="{EE4FC5FC-21D1-4408-BEF5-393A2CDD823D}" presName="node" presStyleLbl="node1" presStyleIdx="4" presStyleCnt="8">
        <dgm:presLayoutVars>
          <dgm:bulletEnabled val="1"/>
        </dgm:presLayoutVars>
      </dgm:prSet>
      <dgm:spPr/>
      <dgm:t>
        <a:bodyPr/>
        <a:lstStyle/>
        <a:p>
          <a:endParaRPr lang="en-US"/>
        </a:p>
      </dgm:t>
    </dgm:pt>
    <dgm:pt modelId="{D82BB2F4-F27C-40E0-BDF3-5C0CD111C148}" type="pres">
      <dgm:prSet presAssocID="{EE4FC5FC-21D1-4408-BEF5-393A2CDD823D}" presName="spNode" presStyleCnt="0"/>
      <dgm:spPr/>
    </dgm:pt>
    <dgm:pt modelId="{660964B5-3F44-4674-8745-8A3BF22B8678}" type="pres">
      <dgm:prSet presAssocID="{F7002E64-0A14-40C9-9BA1-A3AF8ADDBD46}" presName="sibTrans" presStyleLbl="sibTrans1D1" presStyleIdx="4" presStyleCnt="8"/>
      <dgm:spPr/>
      <dgm:t>
        <a:bodyPr/>
        <a:lstStyle/>
        <a:p>
          <a:endParaRPr lang="en-US"/>
        </a:p>
      </dgm:t>
    </dgm:pt>
    <dgm:pt modelId="{26E9CBE1-9491-431F-ACC6-38CB5958A924}" type="pres">
      <dgm:prSet presAssocID="{AC084208-11A8-434C-86DF-A0A9FED9E1D3}" presName="node" presStyleLbl="node1" presStyleIdx="5" presStyleCnt="8">
        <dgm:presLayoutVars>
          <dgm:bulletEnabled val="1"/>
        </dgm:presLayoutVars>
      </dgm:prSet>
      <dgm:spPr/>
      <dgm:t>
        <a:bodyPr/>
        <a:lstStyle/>
        <a:p>
          <a:endParaRPr lang="en-US"/>
        </a:p>
      </dgm:t>
    </dgm:pt>
    <dgm:pt modelId="{1CACFC90-A34C-42A8-B077-E67193FB1C2A}" type="pres">
      <dgm:prSet presAssocID="{AC084208-11A8-434C-86DF-A0A9FED9E1D3}" presName="spNode" presStyleCnt="0"/>
      <dgm:spPr/>
    </dgm:pt>
    <dgm:pt modelId="{189C135F-8519-46E1-8E8D-7DACFCB358D2}" type="pres">
      <dgm:prSet presAssocID="{83F04C77-FEFD-4C54-8C88-D8E4B76B4D49}" presName="sibTrans" presStyleLbl="sibTrans1D1" presStyleIdx="5" presStyleCnt="8"/>
      <dgm:spPr/>
      <dgm:t>
        <a:bodyPr/>
        <a:lstStyle/>
        <a:p>
          <a:endParaRPr lang="en-US"/>
        </a:p>
      </dgm:t>
    </dgm:pt>
    <dgm:pt modelId="{8F43AF9D-209B-4A42-AB94-4969A0CBCE5E}" type="pres">
      <dgm:prSet presAssocID="{11E009A9-99D2-4D4A-9C32-AFAC0690E715}" presName="node" presStyleLbl="node1" presStyleIdx="6" presStyleCnt="8">
        <dgm:presLayoutVars>
          <dgm:bulletEnabled val="1"/>
        </dgm:presLayoutVars>
      </dgm:prSet>
      <dgm:spPr/>
      <dgm:t>
        <a:bodyPr/>
        <a:lstStyle/>
        <a:p>
          <a:endParaRPr lang="en-US"/>
        </a:p>
      </dgm:t>
    </dgm:pt>
    <dgm:pt modelId="{AF572F2B-5F29-4E95-958B-ACB89980A351}" type="pres">
      <dgm:prSet presAssocID="{11E009A9-99D2-4D4A-9C32-AFAC0690E715}" presName="spNode" presStyleCnt="0"/>
      <dgm:spPr/>
    </dgm:pt>
    <dgm:pt modelId="{804255B9-E50E-40B6-8180-5125666078C6}" type="pres">
      <dgm:prSet presAssocID="{A883A51A-4D6C-42F9-9C4E-6B6274D57418}" presName="sibTrans" presStyleLbl="sibTrans1D1" presStyleIdx="6" presStyleCnt="8"/>
      <dgm:spPr/>
      <dgm:t>
        <a:bodyPr/>
        <a:lstStyle/>
        <a:p>
          <a:endParaRPr lang="en-US"/>
        </a:p>
      </dgm:t>
    </dgm:pt>
    <dgm:pt modelId="{E0080FA8-491E-4F31-80CF-8823D3858398}" type="pres">
      <dgm:prSet presAssocID="{13C3259B-AB55-45BB-85F2-688D41FFC7C6}" presName="node" presStyleLbl="node1" presStyleIdx="7" presStyleCnt="8">
        <dgm:presLayoutVars>
          <dgm:bulletEnabled val="1"/>
        </dgm:presLayoutVars>
      </dgm:prSet>
      <dgm:spPr/>
      <dgm:t>
        <a:bodyPr/>
        <a:lstStyle/>
        <a:p>
          <a:endParaRPr lang="en-US"/>
        </a:p>
      </dgm:t>
    </dgm:pt>
    <dgm:pt modelId="{E276EA20-9883-42F5-9057-73117407B388}" type="pres">
      <dgm:prSet presAssocID="{13C3259B-AB55-45BB-85F2-688D41FFC7C6}" presName="spNode" presStyleCnt="0"/>
      <dgm:spPr/>
    </dgm:pt>
    <dgm:pt modelId="{36593EDB-5462-4A6F-B757-3435CF62617E}" type="pres">
      <dgm:prSet presAssocID="{7A65E949-7ED8-4157-9CE3-18E3DA42284B}" presName="sibTrans" presStyleLbl="sibTrans1D1" presStyleIdx="7" presStyleCnt="8"/>
      <dgm:spPr/>
      <dgm:t>
        <a:bodyPr/>
        <a:lstStyle/>
        <a:p>
          <a:endParaRPr lang="en-US"/>
        </a:p>
      </dgm:t>
    </dgm:pt>
  </dgm:ptLst>
  <dgm:cxnLst>
    <dgm:cxn modelId="{33D16F89-A635-479F-AC07-DB3B06ECE568}" type="presOf" srcId="{AC084208-11A8-434C-86DF-A0A9FED9E1D3}" destId="{26E9CBE1-9491-431F-ACC6-38CB5958A924}" srcOrd="0" destOrd="0" presId="urn:microsoft.com/office/officeart/2005/8/layout/cycle6"/>
    <dgm:cxn modelId="{3DBE796C-B34F-4379-BB7B-BA3165E13B82}" type="presOf" srcId="{F7002E64-0A14-40C9-9BA1-A3AF8ADDBD46}" destId="{660964B5-3F44-4674-8745-8A3BF22B8678}" srcOrd="0" destOrd="0" presId="urn:microsoft.com/office/officeart/2005/8/layout/cycle6"/>
    <dgm:cxn modelId="{EF280299-22B0-4A2A-A648-7A33FFDE1699}" type="presOf" srcId="{FEC16669-8728-40F9-9DF3-826DCD4CAA07}" destId="{471349F7-3D9F-4F8F-BFA0-696079D95266}" srcOrd="0" destOrd="0" presId="urn:microsoft.com/office/officeart/2005/8/layout/cycle6"/>
    <dgm:cxn modelId="{EFBAF256-74E7-4C86-80E1-41E5B26773AB}" type="presOf" srcId="{7A65E949-7ED8-4157-9CE3-18E3DA42284B}" destId="{36593EDB-5462-4A6F-B757-3435CF62617E}" srcOrd="0" destOrd="0" presId="urn:microsoft.com/office/officeart/2005/8/layout/cycle6"/>
    <dgm:cxn modelId="{E14A6272-5E7A-4002-B771-9133812B5E2F}" type="presOf" srcId="{83F04C77-FEFD-4C54-8C88-D8E4B76B4D49}" destId="{189C135F-8519-46E1-8E8D-7DACFCB358D2}" srcOrd="0" destOrd="0" presId="urn:microsoft.com/office/officeart/2005/8/layout/cycle6"/>
    <dgm:cxn modelId="{BC00F480-AF84-4F28-9A05-F0278CE5F3FF}" srcId="{C869CF65-5140-4CDE-91FA-3F490BFC54F1}" destId="{13C3259B-AB55-45BB-85F2-688D41FFC7C6}" srcOrd="7" destOrd="0" parTransId="{A6F17DBA-230A-454C-9C0B-D3824DD17B3A}" sibTransId="{7A65E949-7ED8-4157-9CE3-18E3DA42284B}"/>
    <dgm:cxn modelId="{7AC70124-9CE5-4540-B0EB-CE16D58378F7}" srcId="{C869CF65-5140-4CDE-91FA-3F490BFC54F1}" destId="{7774CDEF-7938-4EFC-9BBC-D55403D2FD07}" srcOrd="1" destOrd="0" parTransId="{A89B27B2-7860-4197-B94D-941ED549D1DF}" sibTransId="{779AAEF7-847F-49D1-B33B-926C4ACECC68}"/>
    <dgm:cxn modelId="{9EE56E73-6265-4D77-A0AE-78B3558506EF}" type="presOf" srcId="{11E009A9-99D2-4D4A-9C32-AFAC0690E715}" destId="{8F43AF9D-209B-4A42-AB94-4969A0CBCE5E}" srcOrd="0" destOrd="0" presId="urn:microsoft.com/office/officeart/2005/8/layout/cycle6"/>
    <dgm:cxn modelId="{09815CCA-6867-4C95-A9D0-A405964DE036}" srcId="{C869CF65-5140-4CDE-91FA-3F490BFC54F1}" destId="{AC084208-11A8-434C-86DF-A0A9FED9E1D3}" srcOrd="5" destOrd="0" parTransId="{1702B2D5-D51A-4629-8992-4074B6CC5558}" sibTransId="{83F04C77-FEFD-4C54-8C88-D8E4B76B4D49}"/>
    <dgm:cxn modelId="{A90D584E-1526-4856-80B4-4A0DA8779D5F}" srcId="{C869CF65-5140-4CDE-91FA-3F490BFC54F1}" destId="{EE4FC5FC-21D1-4408-BEF5-393A2CDD823D}" srcOrd="4" destOrd="0" parTransId="{1DEEF976-64B4-4AFC-AA9A-1A371FD7D4D5}" sibTransId="{F7002E64-0A14-40C9-9BA1-A3AF8ADDBD46}"/>
    <dgm:cxn modelId="{40EEB827-E8EA-4351-9E32-FDB7EDBA07F6}" type="presOf" srcId="{C1579C4B-4EF8-486C-920B-59E104FD5073}" destId="{DC987722-7B70-4665-A044-241A8DC2D784}" srcOrd="0" destOrd="0" presId="urn:microsoft.com/office/officeart/2005/8/layout/cycle6"/>
    <dgm:cxn modelId="{C5B8F632-7200-4C6D-9A34-A30D04647032}" type="presOf" srcId="{A883A51A-4D6C-42F9-9C4E-6B6274D57418}" destId="{804255B9-E50E-40B6-8180-5125666078C6}" srcOrd="0" destOrd="0" presId="urn:microsoft.com/office/officeart/2005/8/layout/cycle6"/>
    <dgm:cxn modelId="{A598B05C-200B-4680-880F-8981BC53A483}" srcId="{C869CF65-5140-4CDE-91FA-3F490BFC54F1}" destId="{11E009A9-99D2-4D4A-9C32-AFAC0690E715}" srcOrd="6" destOrd="0" parTransId="{2ED2434A-C21C-4AD8-BAA9-D586E2DF8093}" sibTransId="{A883A51A-4D6C-42F9-9C4E-6B6274D57418}"/>
    <dgm:cxn modelId="{D450547A-62E8-4F68-9CD3-88C2D97A245C}" type="presOf" srcId="{2F2992FB-FBE7-46B0-A841-1986DAE81459}" destId="{3EAE12A3-F358-417F-ACEF-B430F75E1038}" srcOrd="0" destOrd="0" presId="urn:microsoft.com/office/officeart/2005/8/layout/cycle6"/>
    <dgm:cxn modelId="{64DF0B6A-6333-43D4-B4B4-4A568B3AA897}" type="presOf" srcId="{13C3259B-AB55-45BB-85F2-688D41FFC7C6}" destId="{E0080FA8-491E-4F31-80CF-8823D3858398}" srcOrd="0" destOrd="0" presId="urn:microsoft.com/office/officeart/2005/8/layout/cycle6"/>
    <dgm:cxn modelId="{5C5F06B3-B64A-41A3-8856-838D6EBE759A}" type="presOf" srcId="{32067175-7AC1-4D69-849F-8AADD406E12F}" destId="{849A74C3-A7AB-4153-9C8A-1295BDD9A547}" srcOrd="0" destOrd="0" presId="urn:microsoft.com/office/officeart/2005/8/layout/cycle6"/>
    <dgm:cxn modelId="{2F24B979-E58B-43B7-9B86-3BF201B25D90}" srcId="{C869CF65-5140-4CDE-91FA-3F490BFC54F1}" destId="{C1579C4B-4EF8-486C-920B-59E104FD5073}" srcOrd="3" destOrd="0" parTransId="{6141A13F-B3F6-433E-BC7D-EC550DB23F23}" sibTransId="{2F2992FB-FBE7-46B0-A841-1986DAE81459}"/>
    <dgm:cxn modelId="{B7CDB0DA-F70F-459D-A522-79A3DE391A65}" srcId="{C869CF65-5140-4CDE-91FA-3F490BFC54F1}" destId="{1E850E7F-4547-4DBC-A33E-0758609E5972}" srcOrd="2" destOrd="0" parTransId="{A25FFDA4-B4A0-4CB1-B57D-C1D180FDB388}" sibTransId="{32067175-7AC1-4D69-849F-8AADD406E12F}"/>
    <dgm:cxn modelId="{2030CAAA-F3D9-4313-97AD-68B286C90DB6}" type="presOf" srcId="{1E850E7F-4547-4DBC-A33E-0758609E5972}" destId="{8C0BD934-00F1-4DEE-B051-27D71D2E2BF9}" srcOrd="0" destOrd="0" presId="urn:microsoft.com/office/officeart/2005/8/layout/cycle6"/>
    <dgm:cxn modelId="{E6D6A3FB-F667-4797-981D-FC934A349415}" type="presOf" srcId="{779AAEF7-847F-49D1-B33B-926C4ACECC68}" destId="{98F622C4-C3B2-4BEE-AF76-95717830D743}" srcOrd="0" destOrd="0" presId="urn:microsoft.com/office/officeart/2005/8/layout/cycle6"/>
    <dgm:cxn modelId="{A89E4D36-0C80-4718-B787-E67B64DDA753}" type="presOf" srcId="{C869CF65-5140-4CDE-91FA-3F490BFC54F1}" destId="{20F91DE2-3676-41BD-8F3C-07B7194C8D8F}" srcOrd="0" destOrd="0" presId="urn:microsoft.com/office/officeart/2005/8/layout/cycle6"/>
    <dgm:cxn modelId="{CD71CA28-2B8A-4649-BE96-0203387BBE07}" type="presOf" srcId="{3EDC54AA-4053-4061-8DB7-BBA244AFDC72}" destId="{5C9453D4-8EC0-496D-AA5C-A63D072DCEC3}" srcOrd="0" destOrd="0" presId="urn:microsoft.com/office/officeart/2005/8/layout/cycle6"/>
    <dgm:cxn modelId="{F0D3810F-C13B-4307-81BD-BBD02BEE207B}" type="presOf" srcId="{EE4FC5FC-21D1-4408-BEF5-393A2CDD823D}" destId="{7DF9EA68-FF1D-4B96-A036-94DFE78470C3}" srcOrd="0" destOrd="0" presId="urn:microsoft.com/office/officeart/2005/8/layout/cycle6"/>
    <dgm:cxn modelId="{CC77767B-A4BE-4DB6-A218-96FBF757F814}" type="presOf" srcId="{7774CDEF-7938-4EFC-9BBC-D55403D2FD07}" destId="{BEC5B02F-981B-45B2-ABAB-FAD423690855}" srcOrd="0" destOrd="0" presId="urn:microsoft.com/office/officeart/2005/8/layout/cycle6"/>
    <dgm:cxn modelId="{846BA583-A43D-4A6C-885C-984CF5162D50}" srcId="{C869CF65-5140-4CDE-91FA-3F490BFC54F1}" destId="{FEC16669-8728-40F9-9DF3-826DCD4CAA07}" srcOrd="0" destOrd="0" parTransId="{446EF3D9-6E3C-49D7-9DA7-88476B7B9EC6}" sibTransId="{3EDC54AA-4053-4061-8DB7-BBA244AFDC72}"/>
    <dgm:cxn modelId="{E67F77D8-C367-4B9D-B5A1-F09713A5D358}" type="presParOf" srcId="{20F91DE2-3676-41BD-8F3C-07B7194C8D8F}" destId="{471349F7-3D9F-4F8F-BFA0-696079D95266}" srcOrd="0" destOrd="0" presId="urn:microsoft.com/office/officeart/2005/8/layout/cycle6"/>
    <dgm:cxn modelId="{8609D166-0C65-450C-B6E1-5391FC3C1C19}" type="presParOf" srcId="{20F91DE2-3676-41BD-8F3C-07B7194C8D8F}" destId="{BC5CD980-6180-4F89-A5EF-6661E0F4704F}" srcOrd="1" destOrd="0" presId="urn:microsoft.com/office/officeart/2005/8/layout/cycle6"/>
    <dgm:cxn modelId="{61F3B898-2AFA-40DA-B44B-04F34FD6BB67}" type="presParOf" srcId="{20F91DE2-3676-41BD-8F3C-07B7194C8D8F}" destId="{5C9453D4-8EC0-496D-AA5C-A63D072DCEC3}" srcOrd="2" destOrd="0" presId="urn:microsoft.com/office/officeart/2005/8/layout/cycle6"/>
    <dgm:cxn modelId="{B949F06A-2C4E-40FE-B2DD-73025FC99BCE}" type="presParOf" srcId="{20F91DE2-3676-41BD-8F3C-07B7194C8D8F}" destId="{BEC5B02F-981B-45B2-ABAB-FAD423690855}" srcOrd="3" destOrd="0" presId="urn:microsoft.com/office/officeart/2005/8/layout/cycle6"/>
    <dgm:cxn modelId="{0B573EDD-2986-4990-8D54-DE023726A848}" type="presParOf" srcId="{20F91DE2-3676-41BD-8F3C-07B7194C8D8F}" destId="{7E45E4F6-7E54-4ACF-9AF7-D539A4675948}" srcOrd="4" destOrd="0" presId="urn:microsoft.com/office/officeart/2005/8/layout/cycle6"/>
    <dgm:cxn modelId="{0FCE2FDB-6EDB-4239-B4DC-7FA1328F1D05}" type="presParOf" srcId="{20F91DE2-3676-41BD-8F3C-07B7194C8D8F}" destId="{98F622C4-C3B2-4BEE-AF76-95717830D743}" srcOrd="5" destOrd="0" presId="urn:microsoft.com/office/officeart/2005/8/layout/cycle6"/>
    <dgm:cxn modelId="{871EDDC3-D1F6-490C-88E4-B82A77486D90}" type="presParOf" srcId="{20F91DE2-3676-41BD-8F3C-07B7194C8D8F}" destId="{8C0BD934-00F1-4DEE-B051-27D71D2E2BF9}" srcOrd="6" destOrd="0" presId="urn:microsoft.com/office/officeart/2005/8/layout/cycle6"/>
    <dgm:cxn modelId="{3737E929-D5CB-438D-A09B-8D891079C318}" type="presParOf" srcId="{20F91DE2-3676-41BD-8F3C-07B7194C8D8F}" destId="{4688B8B4-235B-4F58-8362-B09C87AA8873}" srcOrd="7" destOrd="0" presId="urn:microsoft.com/office/officeart/2005/8/layout/cycle6"/>
    <dgm:cxn modelId="{E0A8C3AE-DEC7-46BF-A374-2D4E3597B47D}" type="presParOf" srcId="{20F91DE2-3676-41BD-8F3C-07B7194C8D8F}" destId="{849A74C3-A7AB-4153-9C8A-1295BDD9A547}" srcOrd="8" destOrd="0" presId="urn:microsoft.com/office/officeart/2005/8/layout/cycle6"/>
    <dgm:cxn modelId="{9E5CAA25-372C-4057-ACD9-888C4965F021}" type="presParOf" srcId="{20F91DE2-3676-41BD-8F3C-07B7194C8D8F}" destId="{DC987722-7B70-4665-A044-241A8DC2D784}" srcOrd="9" destOrd="0" presId="urn:microsoft.com/office/officeart/2005/8/layout/cycle6"/>
    <dgm:cxn modelId="{4A6799AD-BA43-4053-9FE3-AA97A137B2F6}" type="presParOf" srcId="{20F91DE2-3676-41BD-8F3C-07B7194C8D8F}" destId="{49B008FA-8A85-49A4-9CFD-85DFC68432FE}" srcOrd="10" destOrd="0" presId="urn:microsoft.com/office/officeart/2005/8/layout/cycle6"/>
    <dgm:cxn modelId="{70805BBB-7958-4EE2-B201-7822590D01B8}" type="presParOf" srcId="{20F91DE2-3676-41BD-8F3C-07B7194C8D8F}" destId="{3EAE12A3-F358-417F-ACEF-B430F75E1038}" srcOrd="11" destOrd="0" presId="urn:microsoft.com/office/officeart/2005/8/layout/cycle6"/>
    <dgm:cxn modelId="{8712196D-3D35-44E2-821A-B170C3077DC8}" type="presParOf" srcId="{20F91DE2-3676-41BD-8F3C-07B7194C8D8F}" destId="{7DF9EA68-FF1D-4B96-A036-94DFE78470C3}" srcOrd="12" destOrd="0" presId="urn:microsoft.com/office/officeart/2005/8/layout/cycle6"/>
    <dgm:cxn modelId="{6DECB4E8-9EC6-4E31-848A-617A5DAB14E4}" type="presParOf" srcId="{20F91DE2-3676-41BD-8F3C-07B7194C8D8F}" destId="{D82BB2F4-F27C-40E0-BDF3-5C0CD111C148}" srcOrd="13" destOrd="0" presId="urn:microsoft.com/office/officeart/2005/8/layout/cycle6"/>
    <dgm:cxn modelId="{D5F96B51-D8BC-444D-AA96-3C5D97E52A8F}" type="presParOf" srcId="{20F91DE2-3676-41BD-8F3C-07B7194C8D8F}" destId="{660964B5-3F44-4674-8745-8A3BF22B8678}" srcOrd="14" destOrd="0" presId="urn:microsoft.com/office/officeart/2005/8/layout/cycle6"/>
    <dgm:cxn modelId="{AFB09CE3-00BA-4541-9298-0FCF1C30CFEB}" type="presParOf" srcId="{20F91DE2-3676-41BD-8F3C-07B7194C8D8F}" destId="{26E9CBE1-9491-431F-ACC6-38CB5958A924}" srcOrd="15" destOrd="0" presId="urn:microsoft.com/office/officeart/2005/8/layout/cycle6"/>
    <dgm:cxn modelId="{5CDC4602-2DE3-4256-B1AE-0BD29F043B2E}" type="presParOf" srcId="{20F91DE2-3676-41BD-8F3C-07B7194C8D8F}" destId="{1CACFC90-A34C-42A8-B077-E67193FB1C2A}" srcOrd="16" destOrd="0" presId="urn:microsoft.com/office/officeart/2005/8/layout/cycle6"/>
    <dgm:cxn modelId="{A47FDF24-67F7-4C18-8776-7E287B82B5DA}" type="presParOf" srcId="{20F91DE2-3676-41BD-8F3C-07B7194C8D8F}" destId="{189C135F-8519-46E1-8E8D-7DACFCB358D2}" srcOrd="17" destOrd="0" presId="urn:microsoft.com/office/officeart/2005/8/layout/cycle6"/>
    <dgm:cxn modelId="{3ED7E512-55DC-4754-876F-8773D769FA44}" type="presParOf" srcId="{20F91DE2-3676-41BD-8F3C-07B7194C8D8F}" destId="{8F43AF9D-209B-4A42-AB94-4969A0CBCE5E}" srcOrd="18" destOrd="0" presId="urn:microsoft.com/office/officeart/2005/8/layout/cycle6"/>
    <dgm:cxn modelId="{C0C981B4-FE65-48EE-8A9F-C5D6B4D4EB62}" type="presParOf" srcId="{20F91DE2-3676-41BD-8F3C-07B7194C8D8F}" destId="{AF572F2B-5F29-4E95-958B-ACB89980A351}" srcOrd="19" destOrd="0" presId="urn:microsoft.com/office/officeart/2005/8/layout/cycle6"/>
    <dgm:cxn modelId="{F657EBF8-BE06-46B0-9394-41AC4EEFDA1F}" type="presParOf" srcId="{20F91DE2-3676-41BD-8F3C-07B7194C8D8F}" destId="{804255B9-E50E-40B6-8180-5125666078C6}" srcOrd="20" destOrd="0" presId="urn:microsoft.com/office/officeart/2005/8/layout/cycle6"/>
    <dgm:cxn modelId="{2E7680D4-8111-4F57-BB9B-66FE712B8D3F}" type="presParOf" srcId="{20F91DE2-3676-41BD-8F3C-07B7194C8D8F}" destId="{E0080FA8-491E-4F31-80CF-8823D3858398}" srcOrd="21" destOrd="0" presId="urn:microsoft.com/office/officeart/2005/8/layout/cycle6"/>
    <dgm:cxn modelId="{FA89E19C-AE04-4C6A-AB67-7683200D10C0}" type="presParOf" srcId="{20F91DE2-3676-41BD-8F3C-07B7194C8D8F}" destId="{E276EA20-9883-42F5-9057-73117407B388}" srcOrd="22" destOrd="0" presId="urn:microsoft.com/office/officeart/2005/8/layout/cycle6"/>
    <dgm:cxn modelId="{9456EB25-2387-460D-B5EF-06DAE9016587}" type="presParOf" srcId="{20F91DE2-3676-41BD-8F3C-07B7194C8D8F}" destId="{36593EDB-5462-4A6F-B757-3435CF62617E}" srcOrd="23" destOrd="0" presId="urn:microsoft.com/office/officeart/2005/8/layout/cycle6"/>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E5059F4-7D66-4C7F-B206-82E391668244}" type="doc">
      <dgm:prSet loTypeId="urn:microsoft.com/office/officeart/2005/8/layout/cycle1" loCatId="cycle" qsTypeId="urn:microsoft.com/office/officeart/2005/8/quickstyle/simple1" qsCatId="simple" csTypeId="urn:microsoft.com/office/officeart/2005/8/colors/colorful1#3" csCatId="colorful" phldr="1"/>
      <dgm:spPr/>
      <dgm:t>
        <a:bodyPr/>
        <a:lstStyle/>
        <a:p>
          <a:endParaRPr lang="en-GB"/>
        </a:p>
      </dgm:t>
    </dgm:pt>
    <dgm:pt modelId="{8F7EA6BB-641B-433D-A16D-E91B29CE517A}">
      <dgm:prSet phldrT="[Text]" custT="1"/>
      <dgm:spPr/>
      <dgm:t>
        <a:bodyPr/>
        <a:lstStyle/>
        <a:p>
          <a:r>
            <a:rPr lang="en-GB" sz="600"/>
            <a:t>Age</a:t>
          </a:r>
        </a:p>
      </dgm:t>
    </dgm:pt>
    <dgm:pt modelId="{0E726B4A-A65F-47F3-B106-6F8AA99EC593}" type="parTrans" cxnId="{71B3B4B4-5676-43B0-A0D0-FD8708DCD9D8}">
      <dgm:prSet/>
      <dgm:spPr/>
      <dgm:t>
        <a:bodyPr/>
        <a:lstStyle/>
        <a:p>
          <a:endParaRPr lang="en-GB" sz="2000"/>
        </a:p>
      </dgm:t>
    </dgm:pt>
    <dgm:pt modelId="{D82B3CA3-65ED-4111-8F35-69E7FCD03397}" type="sibTrans" cxnId="{71B3B4B4-5676-43B0-A0D0-FD8708DCD9D8}">
      <dgm:prSet/>
      <dgm:spPr/>
      <dgm:t>
        <a:bodyPr/>
        <a:lstStyle/>
        <a:p>
          <a:endParaRPr lang="en-GB" sz="2000"/>
        </a:p>
      </dgm:t>
    </dgm:pt>
    <dgm:pt modelId="{9317A733-3274-400F-B92E-877AC0A18EB8}">
      <dgm:prSet phldrT="[Text]" custT="1"/>
      <dgm:spPr/>
      <dgm:t>
        <a:bodyPr/>
        <a:lstStyle/>
        <a:p>
          <a:r>
            <a:rPr lang="en-GB" sz="600"/>
            <a:t>Marriage and Civil Partnership</a:t>
          </a:r>
        </a:p>
      </dgm:t>
    </dgm:pt>
    <dgm:pt modelId="{834C5BEB-E759-45A0-B983-6C930C2F2C65}" type="parTrans" cxnId="{5DE81497-8314-4866-9DC5-51D9A7A21AEB}">
      <dgm:prSet/>
      <dgm:spPr/>
      <dgm:t>
        <a:bodyPr/>
        <a:lstStyle/>
        <a:p>
          <a:endParaRPr lang="en-GB" sz="2000"/>
        </a:p>
      </dgm:t>
    </dgm:pt>
    <dgm:pt modelId="{8C922B02-26F0-452D-8E39-22F8C61FAACE}" type="sibTrans" cxnId="{5DE81497-8314-4866-9DC5-51D9A7A21AEB}">
      <dgm:prSet/>
      <dgm:spPr/>
      <dgm:t>
        <a:bodyPr/>
        <a:lstStyle/>
        <a:p>
          <a:endParaRPr lang="en-GB" sz="2000"/>
        </a:p>
      </dgm:t>
    </dgm:pt>
    <dgm:pt modelId="{219DFBC2-1168-409E-BC1F-BA0607DE035B}">
      <dgm:prSet phldrT="[Text]" custT="1"/>
      <dgm:spPr/>
      <dgm:t>
        <a:bodyPr/>
        <a:lstStyle/>
        <a:p>
          <a:r>
            <a:rPr lang="en-GB" sz="600"/>
            <a:t>Pregnancy and Maternity</a:t>
          </a:r>
        </a:p>
      </dgm:t>
    </dgm:pt>
    <dgm:pt modelId="{1477C50F-D8F8-48F5-8F5B-AC3E1658F7F1}" type="parTrans" cxnId="{B08F52FE-77EC-4D92-8E40-5AD2868E9FAA}">
      <dgm:prSet/>
      <dgm:spPr/>
      <dgm:t>
        <a:bodyPr/>
        <a:lstStyle/>
        <a:p>
          <a:endParaRPr lang="en-GB" sz="2000"/>
        </a:p>
      </dgm:t>
    </dgm:pt>
    <dgm:pt modelId="{E0738F48-292C-4420-931E-E74BCC8A7A43}" type="sibTrans" cxnId="{B08F52FE-77EC-4D92-8E40-5AD2868E9FAA}">
      <dgm:prSet/>
      <dgm:spPr/>
      <dgm:t>
        <a:bodyPr/>
        <a:lstStyle/>
        <a:p>
          <a:endParaRPr lang="en-GB" sz="2000"/>
        </a:p>
      </dgm:t>
    </dgm:pt>
    <dgm:pt modelId="{59115D86-3A4E-4CE1-A079-5016003E1220}">
      <dgm:prSet phldrT="[Text]" custT="1"/>
      <dgm:spPr/>
      <dgm:t>
        <a:bodyPr/>
        <a:lstStyle/>
        <a:p>
          <a:r>
            <a:rPr lang="en-GB" sz="600"/>
            <a:t>Race</a:t>
          </a:r>
        </a:p>
      </dgm:t>
    </dgm:pt>
    <dgm:pt modelId="{AA570E70-AAB7-466A-989D-F4D65DA8E360}" type="parTrans" cxnId="{0858A1B9-5362-44C3-A136-570D8D1DAC4A}">
      <dgm:prSet/>
      <dgm:spPr/>
      <dgm:t>
        <a:bodyPr/>
        <a:lstStyle/>
        <a:p>
          <a:endParaRPr lang="en-GB" sz="2000"/>
        </a:p>
      </dgm:t>
    </dgm:pt>
    <dgm:pt modelId="{7A2A5958-48A6-4C5A-B61D-4C11C72F5C70}" type="sibTrans" cxnId="{0858A1B9-5362-44C3-A136-570D8D1DAC4A}">
      <dgm:prSet/>
      <dgm:spPr/>
      <dgm:t>
        <a:bodyPr/>
        <a:lstStyle/>
        <a:p>
          <a:endParaRPr lang="en-GB" sz="2000"/>
        </a:p>
      </dgm:t>
    </dgm:pt>
    <dgm:pt modelId="{0667D6AB-B379-4FF4-A245-B831603B6C88}">
      <dgm:prSet phldrT="[Text]" custT="1"/>
      <dgm:spPr/>
      <dgm:t>
        <a:bodyPr/>
        <a:lstStyle/>
        <a:p>
          <a:r>
            <a:rPr lang="en-GB" sz="600"/>
            <a:t>Religion</a:t>
          </a:r>
        </a:p>
      </dgm:t>
    </dgm:pt>
    <dgm:pt modelId="{DEB23316-3B5B-4DB0-9F26-C3953D68152A}" type="parTrans" cxnId="{AF9217DF-F2FD-4CD6-8293-2DEA0CD47358}">
      <dgm:prSet/>
      <dgm:spPr/>
      <dgm:t>
        <a:bodyPr/>
        <a:lstStyle/>
        <a:p>
          <a:endParaRPr lang="en-GB" sz="2000"/>
        </a:p>
      </dgm:t>
    </dgm:pt>
    <dgm:pt modelId="{D1CB5F4A-2CDC-4C8A-9F5C-E5A6117C7514}" type="sibTrans" cxnId="{AF9217DF-F2FD-4CD6-8293-2DEA0CD47358}">
      <dgm:prSet/>
      <dgm:spPr/>
      <dgm:t>
        <a:bodyPr/>
        <a:lstStyle/>
        <a:p>
          <a:endParaRPr lang="en-GB" sz="2000"/>
        </a:p>
      </dgm:t>
    </dgm:pt>
    <dgm:pt modelId="{36CC5078-30A4-48F6-A72C-5083257440E0}">
      <dgm:prSet phldrT="[Text]" custT="1"/>
      <dgm:spPr/>
      <dgm:t>
        <a:bodyPr/>
        <a:lstStyle/>
        <a:p>
          <a:r>
            <a:rPr lang="en-GB" sz="600"/>
            <a:t>Disability</a:t>
          </a:r>
        </a:p>
      </dgm:t>
    </dgm:pt>
    <dgm:pt modelId="{099F210F-677B-4B0E-BE48-3AB01F0F86A1}" type="parTrans" cxnId="{D6E6C5F8-8713-48A2-B68D-896D712E5B68}">
      <dgm:prSet/>
      <dgm:spPr/>
      <dgm:t>
        <a:bodyPr/>
        <a:lstStyle/>
        <a:p>
          <a:endParaRPr lang="en-GB" sz="2000"/>
        </a:p>
      </dgm:t>
    </dgm:pt>
    <dgm:pt modelId="{1BC9EF3B-3BD6-4C77-8D92-76DC2AFE24D2}" type="sibTrans" cxnId="{D6E6C5F8-8713-48A2-B68D-896D712E5B68}">
      <dgm:prSet/>
      <dgm:spPr/>
      <dgm:t>
        <a:bodyPr/>
        <a:lstStyle/>
        <a:p>
          <a:endParaRPr lang="en-GB" sz="2000"/>
        </a:p>
      </dgm:t>
    </dgm:pt>
    <dgm:pt modelId="{BF386B62-7658-40C7-BCFC-CE9A37EDE164}">
      <dgm:prSet phldrT="[Text]" custT="1"/>
      <dgm:spPr/>
      <dgm:t>
        <a:bodyPr/>
        <a:lstStyle/>
        <a:p>
          <a:r>
            <a:rPr lang="en-GB" sz="600"/>
            <a:t>Gender reassignment</a:t>
          </a:r>
        </a:p>
      </dgm:t>
    </dgm:pt>
    <dgm:pt modelId="{CE0D8427-8BA6-41DB-AD6E-E58387E1AF4D}" type="parTrans" cxnId="{E6E44C13-D733-415C-9F61-5E288B07B74F}">
      <dgm:prSet/>
      <dgm:spPr/>
      <dgm:t>
        <a:bodyPr/>
        <a:lstStyle/>
        <a:p>
          <a:endParaRPr lang="en-GB" sz="2000"/>
        </a:p>
      </dgm:t>
    </dgm:pt>
    <dgm:pt modelId="{D3CDD7C0-CBE0-4F08-B7D9-1404DAC84CED}" type="sibTrans" cxnId="{E6E44C13-D733-415C-9F61-5E288B07B74F}">
      <dgm:prSet/>
      <dgm:spPr/>
      <dgm:t>
        <a:bodyPr/>
        <a:lstStyle/>
        <a:p>
          <a:endParaRPr lang="en-GB" sz="2000"/>
        </a:p>
      </dgm:t>
    </dgm:pt>
    <dgm:pt modelId="{972C8B12-B4C8-41E7-BECD-033345041A9A}">
      <dgm:prSet phldrT="[Text]" custT="1"/>
      <dgm:spPr/>
      <dgm:t>
        <a:bodyPr/>
        <a:lstStyle/>
        <a:p>
          <a:r>
            <a:rPr lang="en-GB" sz="600"/>
            <a:t>Sexual Orientation</a:t>
          </a:r>
        </a:p>
      </dgm:t>
    </dgm:pt>
    <dgm:pt modelId="{43E23526-F90E-4494-80E5-694B2507C5EF}" type="parTrans" cxnId="{068B0662-9E0D-4372-8245-875D820B6BF3}">
      <dgm:prSet/>
      <dgm:spPr/>
      <dgm:t>
        <a:bodyPr/>
        <a:lstStyle/>
        <a:p>
          <a:endParaRPr lang="en-GB" sz="2000"/>
        </a:p>
      </dgm:t>
    </dgm:pt>
    <dgm:pt modelId="{D39F2A22-B1CE-4D47-BD10-8A031B6F2B8C}" type="sibTrans" cxnId="{068B0662-9E0D-4372-8245-875D820B6BF3}">
      <dgm:prSet/>
      <dgm:spPr/>
      <dgm:t>
        <a:bodyPr/>
        <a:lstStyle/>
        <a:p>
          <a:endParaRPr lang="en-GB" sz="2000"/>
        </a:p>
      </dgm:t>
    </dgm:pt>
    <dgm:pt modelId="{E965C053-2C25-4A54-9554-DF1DB3652816}">
      <dgm:prSet phldrT="[Text]" custT="1"/>
      <dgm:spPr/>
      <dgm:t>
        <a:bodyPr/>
        <a:lstStyle/>
        <a:p>
          <a:r>
            <a:rPr lang="en-GB" sz="600"/>
            <a:t>Sex</a:t>
          </a:r>
        </a:p>
      </dgm:t>
    </dgm:pt>
    <dgm:pt modelId="{F605CE90-39BE-441B-BD00-E6A44000552C}" type="parTrans" cxnId="{AC229CEC-6189-4C78-9B48-6C671113ADE0}">
      <dgm:prSet/>
      <dgm:spPr/>
      <dgm:t>
        <a:bodyPr/>
        <a:lstStyle/>
        <a:p>
          <a:endParaRPr lang="en-US"/>
        </a:p>
      </dgm:t>
    </dgm:pt>
    <dgm:pt modelId="{12611D63-1B26-4655-8172-92C002B9E75E}" type="sibTrans" cxnId="{AC229CEC-6189-4C78-9B48-6C671113ADE0}">
      <dgm:prSet/>
      <dgm:spPr/>
      <dgm:t>
        <a:bodyPr/>
        <a:lstStyle/>
        <a:p>
          <a:endParaRPr lang="en-US"/>
        </a:p>
      </dgm:t>
    </dgm:pt>
    <dgm:pt modelId="{3D36CCCF-AFE7-4907-8F33-A90DC56D7D0E}" type="pres">
      <dgm:prSet presAssocID="{5E5059F4-7D66-4C7F-B206-82E391668244}" presName="cycle" presStyleCnt="0">
        <dgm:presLayoutVars>
          <dgm:dir/>
          <dgm:resizeHandles val="exact"/>
        </dgm:presLayoutVars>
      </dgm:prSet>
      <dgm:spPr/>
      <dgm:t>
        <a:bodyPr/>
        <a:lstStyle/>
        <a:p>
          <a:endParaRPr lang="en-US"/>
        </a:p>
      </dgm:t>
    </dgm:pt>
    <dgm:pt modelId="{3DA73F01-3DD8-4BAB-88B8-A83789496F85}" type="pres">
      <dgm:prSet presAssocID="{8F7EA6BB-641B-433D-A16D-E91B29CE517A}" presName="dummy" presStyleCnt="0"/>
      <dgm:spPr/>
    </dgm:pt>
    <dgm:pt modelId="{EAD90CF7-4FF0-4A2E-B5E4-D651449F1BEB}" type="pres">
      <dgm:prSet presAssocID="{8F7EA6BB-641B-433D-A16D-E91B29CE517A}" presName="node" presStyleLbl="revTx" presStyleIdx="0" presStyleCnt="9">
        <dgm:presLayoutVars>
          <dgm:bulletEnabled val="1"/>
        </dgm:presLayoutVars>
      </dgm:prSet>
      <dgm:spPr/>
      <dgm:t>
        <a:bodyPr/>
        <a:lstStyle/>
        <a:p>
          <a:endParaRPr lang="en-US"/>
        </a:p>
      </dgm:t>
    </dgm:pt>
    <dgm:pt modelId="{A7FC6ACB-14AB-466F-83D4-755356D53FA8}" type="pres">
      <dgm:prSet presAssocID="{D82B3CA3-65ED-4111-8F35-69E7FCD03397}" presName="sibTrans" presStyleLbl="node1" presStyleIdx="0" presStyleCnt="9"/>
      <dgm:spPr/>
      <dgm:t>
        <a:bodyPr/>
        <a:lstStyle/>
        <a:p>
          <a:endParaRPr lang="en-US"/>
        </a:p>
      </dgm:t>
    </dgm:pt>
    <dgm:pt modelId="{93C9AACB-5091-4C5C-910C-FC529BD15F8B}" type="pres">
      <dgm:prSet presAssocID="{36CC5078-30A4-48F6-A72C-5083257440E0}" presName="dummy" presStyleCnt="0"/>
      <dgm:spPr/>
    </dgm:pt>
    <dgm:pt modelId="{6897A7C3-F5CE-4E9B-BED1-49523B67D0DF}" type="pres">
      <dgm:prSet presAssocID="{36CC5078-30A4-48F6-A72C-5083257440E0}" presName="node" presStyleLbl="revTx" presStyleIdx="1" presStyleCnt="9">
        <dgm:presLayoutVars>
          <dgm:bulletEnabled val="1"/>
        </dgm:presLayoutVars>
      </dgm:prSet>
      <dgm:spPr/>
      <dgm:t>
        <a:bodyPr/>
        <a:lstStyle/>
        <a:p>
          <a:endParaRPr lang="en-GB"/>
        </a:p>
      </dgm:t>
    </dgm:pt>
    <dgm:pt modelId="{42AFE4CE-CAC5-42BC-87EA-8829780561BA}" type="pres">
      <dgm:prSet presAssocID="{1BC9EF3B-3BD6-4C77-8D92-76DC2AFE24D2}" presName="sibTrans" presStyleLbl="node1" presStyleIdx="1" presStyleCnt="9"/>
      <dgm:spPr/>
      <dgm:t>
        <a:bodyPr/>
        <a:lstStyle/>
        <a:p>
          <a:endParaRPr lang="en-US"/>
        </a:p>
      </dgm:t>
    </dgm:pt>
    <dgm:pt modelId="{A6F2B433-144F-44B3-9667-AF5596D4136D}" type="pres">
      <dgm:prSet presAssocID="{BF386B62-7658-40C7-BCFC-CE9A37EDE164}" presName="dummy" presStyleCnt="0"/>
      <dgm:spPr/>
    </dgm:pt>
    <dgm:pt modelId="{B4BD9CD0-90AB-4E7A-9F8A-9D9D37D3B53F}" type="pres">
      <dgm:prSet presAssocID="{BF386B62-7658-40C7-BCFC-CE9A37EDE164}" presName="node" presStyleLbl="revTx" presStyleIdx="2" presStyleCnt="9">
        <dgm:presLayoutVars>
          <dgm:bulletEnabled val="1"/>
        </dgm:presLayoutVars>
      </dgm:prSet>
      <dgm:spPr/>
      <dgm:t>
        <a:bodyPr/>
        <a:lstStyle/>
        <a:p>
          <a:endParaRPr lang="en-GB"/>
        </a:p>
      </dgm:t>
    </dgm:pt>
    <dgm:pt modelId="{4447DFEF-AD5B-406F-8650-6C989702A26E}" type="pres">
      <dgm:prSet presAssocID="{D3CDD7C0-CBE0-4F08-B7D9-1404DAC84CED}" presName="sibTrans" presStyleLbl="node1" presStyleIdx="2" presStyleCnt="9"/>
      <dgm:spPr/>
      <dgm:t>
        <a:bodyPr/>
        <a:lstStyle/>
        <a:p>
          <a:endParaRPr lang="en-US"/>
        </a:p>
      </dgm:t>
    </dgm:pt>
    <dgm:pt modelId="{11728E56-348B-447E-9408-2B2B8283CD84}" type="pres">
      <dgm:prSet presAssocID="{9317A733-3274-400F-B92E-877AC0A18EB8}" presName="dummy" presStyleCnt="0"/>
      <dgm:spPr/>
    </dgm:pt>
    <dgm:pt modelId="{94AD0FAD-2FF8-4F3E-8408-DCCAEA9B6CFC}" type="pres">
      <dgm:prSet presAssocID="{9317A733-3274-400F-B92E-877AC0A18EB8}" presName="node" presStyleLbl="revTx" presStyleIdx="3" presStyleCnt="9">
        <dgm:presLayoutVars>
          <dgm:bulletEnabled val="1"/>
        </dgm:presLayoutVars>
      </dgm:prSet>
      <dgm:spPr/>
      <dgm:t>
        <a:bodyPr/>
        <a:lstStyle/>
        <a:p>
          <a:endParaRPr lang="en-GB"/>
        </a:p>
      </dgm:t>
    </dgm:pt>
    <dgm:pt modelId="{B92BE6BB-1440-45FC-9BE1-1F87A6C55823}" type="pres">
      <dgm:prSet presAssocID="{8C922B02-26F0-452D-8E39-22F8C61FAACE}" presName="sibTrans" presStyleLbl="node1" presStyleIdx="3" presStyleCnt="9"/>
      <dgm:spPr/>
      <dgm:t>
        <a:bodyPr/>
        <a:lstStyle/>
        <a:p>
          <a:endParaRPr lang="en-US"/>
        </a:p>
      </dgm:t>
    </dgm:pt>
    <dgm:pt modelId="{24F2C15F-EEA2-400A-90A2-41468303653C}" type="pres">
      <dgm:prSet presAssocID="{219DFBC2-1168-409E-BC1F-BA0607DE035B}" presName="dummy" presStyleCnt="0"/>
      <dgm:spPr/>
    </dgm:pt>
    <dgm:pt modelId="{35D078D0-D3F0-4BEC-914B-100D8B7ED6FE}" type="pres">
      <dgm:prSet presAssocID="{219DFBC2-1168-409E-BC1F-BA0607DE035B}" presName="node" presStyleLbl="revTx" presStyleIdx="4" presStyleCnt="9">
        <dgm:presLayoutVars>
          <dgm:bulletEnabled val="1"/>
        </dgm:presLayoutVars>
      </dgm:prSet>
      <dgm:spPr/>
      <dgm:t>
        <a:bodyPr/>
        <a:lstStyle/>
        <a:p>
          <a:endParaRPr lang="en-US"/>
        </a:p>
      </dgm:t>
    </dgm:pt>
    <dgm:pt modelId="{0412CE46-FFA8-404A-BA99-AA55877809D5}" type="pres">
      <dgm:prSet presAssocID="{E0738F48-292C-4420-931E-E74BCC8A7A43}" presName="sibTrans" presStyleLbl="node1" presStyleIdx="4" presStyleCnt="9"/>
      <dgm:spPr/>
      <dgm:t>
        <a:bodyPr/>
        <a:lstStyle/>
        <a:p>
          <a:endParaRPr lang="en-US"/>
        </a:p>
      </dgm:t>
    </dgm:pt>
    <dgm:pt modelId="{C663E877-7D0B-470C-B3CB-AB70DACEBE3B}" type="pres">
      <dgm:prSet presAssocID="{59115D86-3A4E-4CE1-A079-5016003E1220}" presName="dummy" presStyleCnt="0"/>
      <dgm:spPr/>
    </dgm:pt>
    <dgm:pt modelId="{7F3C42A6-8B90-4491-911B-A01DFDA443B3}" type="pres">
      <dgm:prSet presAssocID="{59115D86-3A4E-4CE1-A079-5016003E1220}" presName="node" presStyleLbl="revTx" presStyleIdx="5" presStyleCnt="9">
        <dgm:presLayoutVars>
          <dgm:bulletEnabled val="1"/>
        </dgm:presLayoutVars>
      </dgm:prSet>
      <dgm:spPr/>
      <dgm:t>
        <a:bodyPr/>
        <a:lstStyle/>
        <a:p>
          <a:endParaRPr lang="en-US"/>
        </a:p>
      </dgm:t>
    </dgm:pt>
    <dgm:pt modelId="{F801198E-B5A5-47FF-9F0A-39DC7BD2B68E}" type="pres">
      <dgm:prSet presAssocID="{7A2A5958-48A6-4C5A-B61D-4C11C72F5C70}" presName="sibTrans" presStyleLbl="node1" presStyleIdx="5" presStyleCnt="9"/>
      <dgm:spPr/>
      <dgm:t>
        <a:bodyPr/>
        <a:lstStyle/>
        <a:p>
          <a:endParaRPr lang="en-US"/>
        </a:p>
      </dgm:t>
    </dgm:pt>
    <dgm:pt modelId="{23E0F4D6-4BB2-49D6-9883-67AFDF1875EC}" type="pres">
      <dgm:prSet presAssocID="{0667D6AB-B379-4FF4-A245-B831603B6C88}" presName="dummy" presStyleCnt="0"/>
      <dgm:spPr/>
    </dgm:pt>
    <dgm:pt modelId="{A33D2273-457C-4C0C-AD90-7F8F59C9BBEF}" type="pres">
      <dgm:prSet presAssocID="{0667D6AB-B379-4FF4-A245-B831603B6C88}" presName="node" presStyleLbl="revTx" presStyleIdx="6" presStyleCnt="9">
        <dgm:presLayoutVars>
          <dgm:bulletEnabled val="1"/>
        </dgm:presLayoutVars>
      </dgm:prSet>
      <dgm:spPr/>
      <dgm:t>
        <a:bodyPr/>
        <a:lstStyle/>
        <a:p>
          <a:endParaRPr lang="en-US"/>
        </a:p>
      </dgm:t>
    </dgm:pt>
    <dgm:pt modelId="{FBD04901-B05C-44F3-BCD4-44577DAEF7DC}" type="pres">
      <dgm:prSet presAssocID="{D1CB5F4A-2CDC-4C8A-9F5C-E5A6117C7514}" presName="sibTrans" presStyleLbl="node1" presStyleIdx="6" presStyleCnt="9"/>
      <dgm:spPr/>
      <dgm:t>
        <a:bodyPr/>
        <a:lstStyle/>
        <a:p>
          <a:endParaRPr lang="en-US"/>
        </a:p>
      </dgm:t>
    </dgm:pt>
    <dgm:pt modelId="{7C5C5F79-8F54-4A7C-A93B-9A17C57A3F81}" type="pres">
      <dgm:prSet presAssocID="{972C8B12-B4C8-41E7-BECD-033345041A9A}" presName="dummy" presStyleCnt="0"/>
      <dgm:spPr/>
    </dgm:pt>
    <dgm:pt modelId="{0E5BEE95-68FA-4107-A8B0-DC06809A304F}" type="pres">
      <dgm:prSet presAssocID="{972C8B12-B4C8-41E7-BECD-033345041A9A}" presName="node" presStyleLbl="revTx" presStyleIdx="7" presStyleCnt="9">
        <dgm:presLayoutVars>
          <dgm:bulletEnabled val="1"/>
        </dgm:presLayoutVars>
      </dgm:prSet>
      <dgm:spPr/>
      <dgm:t>
        <a:bodyPr/>
        <a:lstStyle/>
        <a:p>
          <a:endParaRPr lang="en-GB"/>
        </a:p>
      </dgm:t>
    </dgm:pt>
    <dgm:pt modelId="{3DF529EC-3E3A-4D02-9305-C2823A5B9221}" type="pres">
      <dgm:prSet presAssocID="{D39F2A22-B1CE-4D47-BD10-8A031B6F2B8C}" presName="sibTrans" presStyleLbl="node1" presStyleIdx="7" presStyleCnt="9"/>
      <dgm:spPr/>
      <dgm:t>
        <a:bodyPr/>
        <a:lstStyle/>
        <a:p>
          <a:endParaRPr lang="en-US"/>
        </a:p>
      </dgm:t>
    </dgm:pt>
    <dgm:pt modelId="{0E2339FC-6C9C-4F73-9369-57FBD95165B4}" type="pres">
      <dgm:prSet presAssocID="{E965C053-2C25-4A54-9554-DF1DB3652816}" presName="dummy" presStyleCnt="0"/>
      <dgm:spPr/>
    </dgm:pt>
    <dgm:pt modelId="{69CD6493-0B0C-417A-AF6C-251C76822491}" type="pres">
      <dgm:prSet presAssocID="{E965C053-2C25-4A54-9554-DF1DB3652816}" presName="node" presStyleLbl="revTx" presStyleIdx="8" presStyleCnt="9">
        <dgm:presLayoutVars>
          <dgm:bulletEnabled val="1"/>
        </dgm:presLayoutVars>
      </dgm:prSet>
      <dgm:spPr/>
      <dgm:t>
        <a:bodyPr/>
        <a:lstStyle/>
        <a:p>
          <a:endParaRPr lang="en-GB"/>
        </a:p>
      </dgm:t>
    </dgm:pt>
    <dgm:pt modelId="{4D5D40AE-F91C-4F71-8BED-912D86DDED27}" type="pres">
      <dgm:prSet presAssocID="{12611D63-1B26-4655-8172-92C002B9E75E}" presName="sibTrans" presStyleLbl="node1" presStyleIdx="8" presStyleCnt="9"/>
      <dgm:spPr/>
      <dgm:t>
        <a:bodyPr/>
        <a:lstStyle/>
        <a:p>
          <a:endParaRPr lang="en-GB"/>
        </a:p>
      </dgm:t>
    </dgm:pt>
  </dgm:ptLst>
  <dgm:cxnLst>
    <dgm:cxn modelId="{B08F52FE-77EC-4D92-8E40-5AD2868E9FAA}" srcId="{5E5059F4-7D66-4C7F-B206-82E391668244}" destId="{219DFBC2-1168-409E-BC1F-BA0607DE035B}" srcOrd="4" destOrd="0" parTransId="{1477C50F-D8F8-48F5-8F5B-AC3E1658F7F1}" sibTransId="{E0738F48-292C-4420-931E-E74BCC8A7A43}"/>
    <dgm:cxn modelId="{9288854C-8E5A-4BE4-B56D-139D59EB6577}" type="presOf" srcId="{8C922B02-26F0-452D-8E39-22F8C61FAACE}" destId="{B92BE6BB-1440-45FC-9BE1-1F87A6C55823}" srcOrd="0" destOrd="0" presId="urn:microsoft.com/office/officeart/2005/8/layout/cycle1"/>
    <dgm:cxn modelId="{4A27CEE5-9797-4106-B693-E6CFDE6D9650}" type="presOf" srcId="{9317A733-3274-400F-B92E-877AC0A18EB8}" destId="{94AD0FAD-2FF8-4F3E-8408-DCCAEA9B6CFC}" srcOrd="0" destOrd="0" presId="urn:microsoft.com/office/officeart/2005/8/layout/cycle1"/>
    <dgm:cxn modelId="{0858A1B9-5362-44C3-A136-570D8D1DAC4A}" srcId="{5E5059F4-7D66-4C7F-B206-82E391668244}" destId="{59115D86-3A4E-4CE1-A079-5016003E1220}" srcOrd="5" destOrd="0" parTransId="{AA570E70-AAB7-466A-989D-F4D65DA8E360}" sibTransId="{7A2A5958-48A6-4C5A-B61D-4C11C72F5C70}"/>
    <dgm:cxn modelId="{FD7D8591-2E54-4864-8F52-CE986FE8B712}" type="presOf" srcId="{D3CDD7C0-CBE0-4F08-B7D9-1404DAC84CED}" destId="{4447DFEF-AD5B-406F-8650-6C989702A26E}" srcOrd="0" destOrd="0" presId="urn:microsoft.com/office/officeart/2005/8/layout/cycle1"/>
    <dgm:cxn modelId="{1433C2A0-8914-477E-910E-C4E714561324}" type="presOf" srcId="{59115D86-3A4E-4CE1-A079-5016003E1220}" destId="{7F3C42A6-8B90-4491-911B-A01DFDA443B3}" srcOrd="0" destOrd="0" presId="urn:microsoft.com/office/officeart/2005/8/layout/cycle1"/>
    <dgm:cxn modelId="{B9461DB4-3907-402D-841D-9916EE685F39}" type="presOf" srcId="{D39F2A22-B1CE-4D47-BD10-8A031B6F2B8C}" destId="{3DF529EC-3E3A-4D02-9305-C2823A5B9221}" srcOrd="0" destOrd="0" presId="urn:microsoft.com/office/officeart/2005/8/layout/cycle1"/>
    <dgm:cxn modelId="{AF9217DF-F2FD-4CD6-8293-2DEA0CD47358}" srcId="{5E5059F4-7D66-4C7F-B206-82E391668244}" destId="{0667D6AB-B379-4FF4-A245-B831603B6C88}" srcOrd="6" destOrd="0" parTransId="{DEB23316-3B5B-4DB0-9F26-C3953D68152A}" sibTransId="{D1CB5F4A-2CDC-4C8A-9F5C-E5A6117C7514}"/>
    <dgm:cxn modelId="{363C935D-578E-43FE-AD91-23B6EA98A527}" type="presOf" srcId="{BF386B62-7658-40C7-BCFC-CE9A37EDE164}" destId="{B4BD9CD0-90AB-4E7A-9F8A-9D9D37D3B53F}" srcOrd="0" destOrd="0" presId="urn:microsoft.com/office/officeart/2005/8/layout/cycle1"/>
    <dgm:cxn modelId="{D6E6C5F8-8713-48A2-B68D-896D712E5B68}" srcId="{5E5059F4-7D66-4C7F-B206-82E391668244}" destId="{36CC5078-30A4-48F6-A72C-5083257440E0}" srcOrd="1" destOrd="0" parTransId="{099F210F-677B-4B0E-BE48-3AB01F0F86A1}" sibTransId="{1BC9EF3B-3BD6-4C77-8D92-76DC2AFE24D2}"/>
    <dgm:cxn modelId="{EF49F3F9-FA71-4C99-B2F8-537AB2C1E677}" type="presOf" srcId="{7A2A5958-48A6-4C5A-B61D-4C11C72F5C70}" destId="{F801198E-B5A5-47FF-9F0A-39DC7BD2B68E}" srcOrd="0" destOrd="0" presId="urn:microsoft.com/office/officeart/2005/8/layout/cycle1"/>
    <dgm:cxn modelId="{E6E44C13-D733-415C-9F61-5E288B07B74F}" srcId="{5E5059F4-7D66-4C7F-B206-82E391668244}" destId="{BF386B62-7658-40C7-BCFC-CE9A37EDE164}" srcOrd="2" destOrd="0" parTransId="{CE0D8427-8BA6-41DB-AD6E-E58387E1AF4D}" sibTransId="{D3CDD7C0-CBE0-4F08-B7D9-1404DAC84CED}"/>
    <dgm:cxn modelId="{5DE81497-8314-4866-9DC5-51D9A7A21AEB}" srcId="{5E5059F4-7D66-4C7F-B206-82E391668244}" destId="{9317A733-3274-400F-B92E-877AC0A18EB8}" srcOrd="3" destOrd="0" parTransId="{834C5BEB-E759-45A0-B983-6C930C2F2C65}" sibTransId="{8C922B02-26F0-452D-8E39-22F8C61FAACE}"/>
    <dgm:cxn modelId="{1D2BF860-A282-4FE2-A7F5-C552589F56CA}" type="presOf" srcId="{219DFBC2-1168-409E-BC1F-BA0607DE035B}" destId="{35D078D0-D3F0-4BEC-914B-100D8B7ED6FE}" srcOrd="0" destOrd="0" presId="urn:microsoft.com/office/officeart/2005/8/layout/cycle1"/>
    <dgm:cxn modelId="{AC229CEC-6189-4C78-9B48-6C671113ADE0}" srcId="{5E5059F4-7D66-4C7F-B206-82E391668244}" destId="{E965C053-2C25-4A54-9554-DF1DB3652816}" srcOrd="8" destOrd="0" parTransId="{F605CE90-39BE-441B-BD00-E6A44000552C}" sibTransId="{12611D63-1B26-4655-8172-92C002B9E75E}"/>
    <dgm:cxn modelId="{960E8A2D-5B4F-46C4-960D-0828602DE52A}" type="presOf" srcId="{D82B3CA3-65ED-4111-8F35-69E7FCD03397}" destId="{A7FC6ACB-14AB-466F-83D4-755356D53FA8}" srcOrd="0" destOrd="0" presId="urn:microsoft.com/office/officeart/2005/8/layout/cycle1"/>
    <dgm:cxn modelId="{E7A3C560-DBE2-43D6-ADC3-BDDCC463DC28}" type="presOf" srcId="{5E5059F4-7D66-4C7F-B206-82E391668244}" destId="{3D36CCCF-AFE7-4907-8F33-A90DC56D7D0E}" srcOrd="0" destOrd="0" presId="urn:microsoft.com/office/officeart/2005/8/layout/cycle1"/>
    <dgm:cxn modelId="{37A6F7DD-391C-428D-890F-46E60DD6530E}" type="presOf" srcId="{972C8B12-B4C8-41E7-BECD-033345041A9A}" destId="{0E5BEE95-68FA-4107-A8B0-DC06809A304F}" srcOrd="0" destOrd="0" presId="urn:microsoft.com/office/officeart/2005/8/layout/cycle1"/>
    <dgm:cxn modelId="{F60752C6-9324-4535-8CEA-34C49E3D4403}" type="presOf" srcId="{D1CB5F4A-2CDC-4C8A-9F5C-E5A6117C7514}" destId="{FBD04901-B05C-44F3-BCD4-44577DAEF7DC}" srcOrd="0" destOrd="0" presId="urn:microsoft.com/office/officeart/2005/8/layout/cycle1"/>
    <dgm:cxn modelId="{068B0662-9E0D-4372-8245-875D820B6BF3}" srcId="{5E5059F4-7D66-4C7F-B206-82E391668244}" destId="{972C8B12-B4C8-41E7-BECD-033345041A9A}" srcOrd="7" destOrd="0" parTransId="{43E23526-F90E-4494-80E5-694B2507C5EF}" sibTransId="{D39F2A22-B1CE-4D47-BD10-8A031B6F2B8C}"/>
    <dgm:cxn modelId="{71B3B4B4-5676-43B0-A0D0-FD8708DCD9D8}" srcId="{5E5059F4-7D66-4C7F-B206-82E391668244}" destId="{8F7EA6BB-641B-433D-A16D-E91B29CE517A}" srcOrd="0" destOrd="0" parTransId="{0E726B4A-A65F-47F3-B106-6F8AA99EC593}" sibTransId="{D82B3CA3-65ED-4111-8F35-69E7FCD03397}"/>
    <dgm:cxn modelId="{CD462411-FBE4-437D-B9B1-DFE690EE2220}" type="presOf" srcId="{12611D63-1B26-4655-8172-92C002B9E75E}" destId="{4D5D40AE-F91C-4F71-8BED-912D86DDED27}" srcOrd="0" destOrd="0" presId="urn:microsoft.com/office/officeart/2005/8/layout/cycle1"/>
    <dgm:cxn modelId="{B1F1E7CE-43DD-40A4-8008-DE97178D9B52}" type="presOf" srcId="{E0738F48-292C-4420-931E-E74BCC8A7A43}" destId="{0412CE46-FFA8-404A-BA99-AA55877809D5}" srcOrd="0" destOrd="0" presId="urn:microsoft.com/office/officeart/2005/8/layout/cycle1"/>
    <dgm:cxn modelId="{F893B3C8-6B37-4ADC-AC39-759AAB4FFD88}" type="presOf" srcId="{E965C053-2C25-4A54-9554-DF1DB3652816}" destId="{69CD6493-0B0C-417A-AF6C-251C76822491}" srcOrd="0" destOrd="0" presId="urn:microsoft.com/office/officeart/2005/8/layout/cycle1"/>
    <dgm:cxn modelId="{5A8BD870-942A-49ED-AD17-67849F7DD779}" type="presOf" srcId="{8F7EA6BB-641B-433D-A16D-E91B29CE517A}" destId="{EAD90CF7-4FF0-4A2E-B5E4-D651449F1BEB}" srcOrd="0" destOrd="0" presId="urn:microsoft.com/office/officeart/2005/8/layout/cycle1"/>
    <dgm:cxn modelId="{D3F83C02-536A-4379-B26C-99C0B67E30A5}" type="presOf" srcId="{1BC9EF3B-3BD6-4C77-8D92-76DC2AFE24D2}" destId="{42AFE4CE-CAC5-42BC-87EA-8829780561BA}" srcOrd="0" destOrd="0" presId="urn:microsoft.com/office/officeart/2005/8/layout/cycle1"/>
    <dgm:cxn modelId="{BDD8FC00-2239-40FA-8896-EA9F2259BE35}" type="presOf" srcId="{36CC5078-30A4-48F6-A72C-5083257440E0}" destId="{6897A7C3-F5CE-4E9B-BED1-49523B67D0DF}" srcOrd="0" destOrd="0" presId="urn:microsoft.com/office/officeart/2005/8/layout/cycle1"/>
    <dgm:cxn modelId="{A2E94CCB-C210-47D6-8F34-D43170CC31A3}" type="presOf" srcId="{0667D6AB-B379-4FF4-A245-B831603B6C88}" destId="{A33D2273-457C-4C0C-AD90-7F8F59C9BBEF}" srcOrd="0" destOrd="0" presId="urn:microsoft.com/office/officeart/2005/8/layout/cycle1"/>
    <dgm:cxn modelId="{DA7CF207-B34A-4CB2-8B92-F085A32E2A59}" type="presParOf" srcId="{3D36CCCF-AFE7-4907-8F33-A90DC56D7D0E}" destId="{3DA73F01-3DD8-4BAB-88B8-A83789496F85}" srcOrd="0" destOrd="0" presId="urn:microsoft.com/office/officeart/2005/8/layout/cycle1"/>
    <dgm:cxn modelId="{A28D8DCB-F270-4290-A9F0-B1455C522FAE}" type="presParOf" srcId="{3D36CCCF-AFE7-4907-8F33-A90DC56D7D0E}" destId="{EAD90CF7-4FF0-4A2E-B5E4-D651449F1BEB}" srcOrd="1" destOrd="0" presId="urn:microsoft.com/office/officeart/2005/8/layout/cycle1"/>
    <dgm:cxn modelId="{60EF26A6-5058-4462-A0B7-B4F3C887326C}" type="presParOf" srcId="{3D36CCCF-AFE7-4907-8F33-A90DC56D7D0E}" destId="{A7FC6ACB-14AB-466F-83D4-755356D53FA8}" srcOrd="2" destOrd="0" presId="urn:microsoft.com/office/officeart/2005/8/layout/cycle1"/>
    <dgm:cxn modelId="{AAEFC741-807F-44B6-9126-E4AC57D157B2}" type="presParOf" srcId="{3D36CCCF-AFE7-4907-8F33-A90DC56D7D0E}" destId="{93C9AACB-5091-4C5C-910C-FC529BD15F8B}" srcOrd="3" destOrd="0" presId="urn:microsoft.com/office/officeart/2005/8/layout/cycle1"/>
    <dgm:cxn modelId="{F3D4714B-6719-4490-A503-587253C3A0B1}" type="presParOf" srcId="{3D36CCCF-AFE7-4907-8F33-A90DC56D7D0E}" destId="{6897A7C3-F5CE-4E9B-BED1-49523B67D0DF}" srcOrd="4" destOrd="0" presId="urn:microsoft.com/office/officeart/2005/8/layout/cycle1"/>
    <dgm:cxn modelId="{22342CDC-3527-4DAB-940D-B9B02005D95F}" type="presParOf" srcId="{3D36CCCF-AFE7-4907-8F33-A90DC56D7D0E}" destId="{42AFE4CE-CAC5-42BC-87EA-8829780561BA}" srcOrd="5" destOrd="0" presId="urn:microsoft.com/office/officeart/2005/8/layout/cycle1"/>
    <dgm:cxn modelId="{428FB6B4-E131-42C5-B1BA-88572860DB08}" type="presParOf" srcId="{3D36CCCF-AFE7-4907-8F33-A90DC56D7D0E}" destId="{A6F2B433-144F-44B3-9667-AF5596D4136D}" srcOrd="6" destOrd="0" presId="urn:microsoft.com/office/officeart/2005/8/layout/cycle1"/>
    <dgm:cxn modelId="{81E1FC55-29B9-4722-BAA4-D45D2A937A60}" type="presParOf" srcId="{3D36CCCF-AFE7-4907-8F33-A90DC56D7D0E}" destId="{B4BD9CD0-90AB-4E7A-9F8A-9D9D37D3B53F}" srcOrd="7" destOrd="0" presId="urn:microsoft.com/office/officeart/2005/8/layout/cycle1"/>
    <dgm:cxn modelId="{84700C49-06FD-4E74-B0E8-48146A6297FD}" type="presParOf" srcId="{3D36CCCF-AFE7-4907-8F33-A90DC56D7D0E}" destId="{4447DFEF-AD5B-406F-8650-6C989702A26E}" srcOrd="8" destOrd="0" presId="urn:microsoft.com/office/officeart/2005/8/layout/cycle1"/>
    <dgm:cxn modelId="{232F4B52-C28D-456A-B9F6-AF89F5F70DFD}" type="presParOf" srcId="{3D36CCCF-AFE7-4907-8F33-A90DC56D7D0E}" destId="{11728E56-348B-447E-9408-2B2B8283CD84}" srcOrd="9" destOrd="0" presId="urn:microsoft.com/office/officeart/2005/8/layout/cycle1"/>
    <dgm:cxn modelId="{7B54DFA7-059B-4926-8349-208DCD4DD61F}" type="presParOf" srcId="{3D36CCCF-AFE7-4907-8F33-A90DC56D7D0E}" destId="{94AD0FAD-2FF8-4F3E-8408-DCCAEA9B6CFC}" srcOrd="10" destOrd="0" presId="urn:microsoft.com/office/officeart/2005/8/layout/cycle1"/>
    <dgm:cxn modelId="{4B0656B8-FC5D-459F-93F5-AC684B1F3253}" type="presParOf" srcId="{3D36CCCF-AFE7-4907-8F33-A90DC56D7D0E}" destId="{B92BE6BB-1440-45FC-9BE1-1F87A6C55823}" srcOrd="11" destOrd="0" presId="urn:microsoft.com/office/officeart/2005/8/layout/cycle1"/>
    <dgm:cxn modelId="{8000418F-24B3-48EC-B311-C78563E7EA39}" type="presParOf" srcId="{3D36CCCF-AFE7-4907-8F33-A90DC56D7D0E}" destId="{24F2C15F-EEA2-400A-90A2-41468303653C}" srcOrd="12" destOrd="0" presId="urn:microsoft.com/office/officeart/2005/8/layout/cycle1"/>
    <dgm:cxn modelId="{7EA5D5AF-3724-481F-A08B-0BFFE77C7784}" type="presParOf" srcId="{3D36CCCF-AFE7-4907-8F33-A90DC56D7D0E}" destId="{35D078D0-D3F0-4BEC-914B-100D8B7ED6FE}" srcOrd="13" destOrd="0" presId="urn:microsoft.com/office/officeart/2005/8/layout/cycle1"/>
    <dgm:cxn modelId="{C076E5A7-490C-449B-B6C7-42375AF29414}" type="presParOf" srcId="{3D36CCCF-AFE7-4907-8F33-A90DC56D7D0E}" destId="{0412CE46-FFA8-404A-BA99-AA55877809D5}" srcOrd="14" destOrd="0" presId="urn:microsoft.com/office/officeart/2005/8/layout/cycle1"/>
    <dgm:cxn modelId="{6ECE15CE-3339-4A64-A524-E17C55785B71}" type="presParOf" srcId="{3D36CCCF-AFE7-4907-8F33-A90DC56D7D0E}" destId="{C663E877-7D0B-470C-B3CB-AB70DACEBE3B}" srcOrd="15" destOrd="0" presId="urn:microsoft.com/office/officeart/2005/8/layout/cycle1"/>
    <dgm:cxn modelId="{3A114006-38C3-4873-8996-2C929363BD5D}" type="presParOf" srcId="{3D36CCCF-AFE7-4907-8F33-A90DC56D7D0E}" destId="{7F3C42A6-8B90-4491-911B-A01DFDA443B3}" srcOrd="16" destOrd="0" presId="urn:microsoft.com/office/officeart/2005/8/layout/cycle1"/>
    <dgm:cxn modelId="{90CA197B-200F-487A-9B12-B254B6C72E24}" type="presParOf" srcId="{3D36CCCF-AFE7-4907-8F33-A90DC56D7D0E}" destId="{F801198E-B5A5-47FF-9F0A-39DC7BD2B68E}" srcOrd="17" destOrd="0" presId="urn:microsoft.com/office/officeart/2005/8/layout/cycle1"/>
    <dgm:cxn modelId="{AB200DB5-657E-416E-93CD-7F17245828EF}" type="presParOf" srcId="{3D36CCCF-AFE7-4907-8F33-A90DC56D7D0E}" destId="{23E0F4D6-4BB2-49D6-9883-67AFDF1875EC}" srcOrd="18" destOrd="0" presId="urn:microsoft.com/office/officeart/2005/8/layout/cycle1"/>
    <dgm:cxn modelId="{6B99F40F-F5F6-46B8-96AF-12DF9BA45221}" type="presParOf" srcId="{3D36CCCF-AFE7-4907-8F33-A90DC56D7D0E}" destId="{A33D2273-457C-4C0C-AD90-7F8F59C9BBEF}" srcOrd="19" destOrd="0" presId="urn:microsoft.com/office/officeart/2005/8/layout/cycle1"/>
    <dgm:cxn modelId="{E00E7E78-E75C-4F41-B58F-E1FA2B811895}" type="presParOf" srcId="{3D36CCCF-AFE7-4907-8F33-A90DC56D7D0E}" destId="{FBD04901-B05C-44F3-BCD4-44577DAEF7DC}" srcOrd="20" destOrd="0" presId="urn:microsoft.com/office/officeart/2005/8/layout/cycle1"/>
    <dgm:cxn modelId="{E161EF76-8B12-4147-9AC0-EE6961A9E7CD}" type="presParOf" srcId="{3D36CCCF-AFE7-4907-8F33-A90DC56D7D0E}" destId="{7C5C5F79-8F54-4A7C-A93B-9A17C57A3F81}" srcOrd="21" destOrd="0" presId="urn:microsoft.com/office/officeart/2005/8/layout/cycle1"/>
    <dgm:cxn modelId="{A81C49E0-C6F0-46FC-808B-F55FB48B26D2}" type="presParOf" srcId="{3D36CCCF-AFE7-4907-8F33-A90DC56D7D0E}" destId="{0E5BEE95-68FA-4107-A8B0-DC06809A304F}" srcOrd="22" destOrd="0" presId="urn:microsoft.com/office/officeart/2005/8/layout/cycle1"/>
    <dgm:cxn modelId="{7A7BAFD6-1AB5-4542-92D7-E7C7E5556F5B}" type="presParOf" srcId="{3D36CCCF-AFE7-4907-8F33-A90DC56D7D0E}" destId="{3DF529EC-3E3A-4D02-9305-C2823A5B9221}" srcOrd="23" destOrd="0" presId="urn:microsoft.com/office/officeart/2005/8/layout/cycle1"/>
    <dgm:cxn modelId="{D877177C-0CC1-4464-8E95-6E884D0CF00E}" type="presParOf" srcId="{3D36CCCF-AFE7-4907-8F33-A90DC56D7D0E}" destId="{0E2339FC-6C9C-4F73-9369-57FBD95165B4}" srcOrd="24" destOrd="0" presId="urn:microsoft.com/office/officeart/2005/8/layout/cycle1"/>
    <dgm:cxn modelId="{54EBA5EA-BD46-457C-B346-1B2253579447}" type="presParOf" srcId="{3D36CCCF-AFE7-4907-8F33-A90DC56D7D0E}" destId="{69CD6493-0B0C-417A-AF6C-251C76822491}" srcOrd="25" destOrd="0" presId="urn:microsoft.com/office/officeart/2005/8/layout/cycle1"/>
    <dgm:cxn modelId="{0A26D579-CD75-40E3-93BB-0D873DE2996E}" type="presParOf" srcId="{3D36CCCF-AFE7-4907-8F33-A90DC56D7D0E}" destId="{4D5D40AE-F91C-4F71-8BED-912D86DDED27}" srcOrd="26" destOrd="0" presId="urn:microsoft.com/office/officeart/2005/8/layout/cycle1"/>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EAE847C-240C-4252-9E95-6302C0D5A20F}"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en-GB"/>
        </a:p>
      </dgm:t>
    </dgm:pt>
    <dgm:pt modelId="{FA56E3BF-E773-4879-9B88-14E17079280B}">
      <dgm:prSet phldrT="[Text]"/>
      <dgm:spPr/>
      <dgm:t>
        <a:bodyPr/>
        <a:lstStyle/>
        <a:p>
          <a:r>
            <a:rPr lang="en-GB"/>
            <a:t>Fair Dismissal </a:t>
          </a:r>
        </a:p>
      </dgm:t>
    </dgm:pt>
    <dgm:pt modelId="{36100C46-F46B-4EE1-A822-FE330861A439}" type="parTrans" cxnId="{3498ADEB-7417-447B-9FA4-3C351C9DA334}">
      <dgm:prSet/>
      <dgm:spPr/>
      <dgm:t>
        <a:bodyPr/>
        <a:lstStyle/>
        <a:p>
          <a:endParaRPr lang="en-GB"/>
        </a:p>
      </dgm:t>
    </dgm:pt>
    <dgm:pt modelId="{A6631BBC-E012-4701-A7E4-724212BE98D2}" type="sibTrans" cxnId="{3498ADEB-7417-447B-9FA4-3C351C9DA334}">
      <dgm:prSet/>
      <dgm:spPr/>
      <dgm:t>
        <a:bodyPr/>
        <a:lstStyle/>
        <a:p>
          <a:endParaRPr lang="en-GB"/>
        </a:p>
      </dgm:t>
    </dgm:pt>
    <dgm:pt modelId="{5338DE1D-1A23-4403-8639-F0198C4F62CC}">
      <dgm:prSet phldrT="[Text]"/>
      <dgm:spPr/>
      <dgm:t>
        <a:bodyPr/>
        <a:lstStyle/>
        <a:p>
          <a:r>
            <a:rPr lang="en-GB"/>
            <a:t>Capability or Qualifications</a:t>
          </a:r>
        </a:p>
      </dgm:t>
    </dgm:pt>
    <dgm:pt modelId="{75D66493-425B-46FB-AC5D-6F9D1E41EBE5}" type="parTrans" cxnId="{E430D043-CC84-4E76-A968-153626E2B36B}">
      <dgm:prSet/>
      <dgm:spPr/>
      <dgm:t>
        <a:bodyPr/>
        <a:lstStyle/>
        <a:p>
          <a:endParaRPr lang="en-GB"/>
        </a:p>
      </dgm:t>
    </dgm:pt>
    <dgm:pt modelId="{4035EFAF-303C-4A73-BD71-7783D046AA22}" type="sibTrans" cxnId="{E430D043-CC84-4E76-A968-153626E2B36B}">
      <dgm:prSet/>
      <dgm:spPr/>
      <dgm:t>
        <a:bodyPr/>
        <a:lstStyle/>
        <a:p>
          <a:endParaRPr lang="en-GB"/>
        </a:p>
      </dgm:t>
    </dgm:pt>
    <dgm:pt modelId="{399F1419-F9E1-48DC-A640-39BC70632968}">
      <dgm:prSet phldrT="[Text]"/>
      <dgm:spPr/>
      <dgm:t>
        <a:bodyPr/>
        <a:lstStyle/>
        <a:p>
          <a:r>
            <a:rPr lang="en-GB"/>
            <a:t>Conduct</a:t>
          </a:r>
        </a:p>
      </dgm:t>
    </dgm:pt>
    <dgm:pt modelId="{0F9762E2-1D40-4327-BBFC-91D7C46E1E4D}" type="parTrans" cxnId="{E55DBDAE-7EBC-40DB-873C-D947ACCE1546}">
      <dgm:prSet/>
      <dgm:spPr/>
      <dgm:t>
        <a:bodyPr/>
        <a:lstStyle/>
        <a:p>
          <a:endParaRPr lang="en-GB"/>
        </a:p>
      </dgm:t>
    </dgm:pt>
    <dgm:pt modelId="{9E5B198D-6F41-4B96-8C3C-538D06246292}" type="sibTrans" cxnId="{E55DBDAE-7EBC-40DB-873C-D947ACCE1546}">
      <dgm:prSet/>
      <dgm:spPr/>
      <dgm:t>
        <a:bodyPr/>
        <a:lstStyle/>
        <a:p>
          <a:endParaRPr lang="en-GB"/>
        </a:p>
      </dgm:t>
    </dgm:pt>
    <dgm:pt modelId="{EDACBBB4-2584-4548-9A20-8DD0B8C6AC9E}">
      <dgm:prSet phldrT="[Text]"/>
      <dgm:spPr/>
      <dgm:t>
        <a:bodyPr/>
        <a:lstStyle/>
        <a:p>
          <a:r>
            <a:rPr lang="en-GB"/>
            <a:t>Redundancy</a:t>
          </a:r>
        </a:p>
      </dgm:t>
    </dgm:pt>
    <dgm:pt modelId="{5E0262BE-8F0A-4F3A-9213-3BF60FA758FB}" type="parTrans" cxnId="{879FC6CE-E5BC-4334-B590-6707CEF0BE81}">
      <dgm:prSet/>
      <dgm:spPr/>
      <dgm:t>
        <a:bodyPr/>
        <a:lstStyle/>
        <a:p>
          <a:endParaRPr lang="en-GB"/>
        </a:p>
      </dgm:t>
    </dgm:pt>
    <dgm:pt modelId="{731425B6-BA9A-47AE-A5DF-A9DB09E5C803}" type="sibTrans" cxnId="{879FC6CE-E5BC-4334-B590-6707CEF0BE81}">
      <dgm:prSet/>
      <dgm:spPr/>
      <dgm:t>
        <a:bodyPr/>
        <a:lstStyle/>
        <a:p>
          <a:endParaRPr lang="en-GB"/>
        </a:p>
      </dgm:t>
    </dgm:pt>
    <dgm:pt modelId="{81E8C74D-AF5E-43C9-93C4-2AD3680D7E82}">
      <dgm:prSet phldrT="[Text]"/>
      <dgm:spPr/>
      <dgm:t>
        <a:bodyPr/>
        <a:lstStyle/>
        <a:p>
          <a:r>
            <a:rPr lang="en-GB"/>
            <a:t>Statutory ban</a:t>
          </a:r>
        </a:p>
      </dgm:t>
    </dgm:pt>
    <dgm:pt modelId="{11A91ABB-112D-459C-BA93-1DDEB6EAA507}" type="parTrans" cxnId="{481421F1-9BF4-495D-B4D9-19130F931FFE}">
      <dgm:prSet/>
      <dgm:spPr/>
      <dgm:t>
        <a:bodyPr/>
        <a:lstStyle/>
        <a:p>
          <a:endParaRPr lang="en-GB"/>
        </a:p>
      </dgm:t>
    </dgm:pt>
    <dgm:pt modelId="{A414B939-FD89-4B8B-9BFB-6A7FAF0E0793}" type="sibTrans" cxnId="{481421F1-9BF4-495D-B4D9-19130F931FFE}">
      <dgm:prSet/>
      <dgm:spPr/>
      <dgm:t>
        <a:bodyPr/>
        <a:lstStyle/>
        <a:p>
          <a:endParaRPr lang="en-GB"/>
        </a:p>
      </dgm:t>
    </dgm:pt>
    <dgm:pt modelId="{A86ED22E-8DA0-43A6-9CB3-23EC250A0B0B}">
      <dgm:prSet/>
      <dgm:spPr/>
      <dgm:t>
        <a:bodyPr/>
        <a:lstStyle/>
        <a:p>
          <a:r>
            <a:rPr lang="en-GB"/>
            <a:t>Other substantial reason</a:t>
          </a:r>
        </a:p>
      </dgm:t>
    </dgm:pt>
    <dgm:pt modelId="{4101E5EC-B965-4CB0-8CB3-92E56F1E42FE}" type="parTrans" cxnId="{6C7E7BFE-0E94-43FD-823D-B35ABC52A5B9}">
      <dgm:prSet/>
      <dgm:spPr/>
      <dgm:t>
        <a:bodyPr/>
        <a:lstStyle/>
        <a:p>
          <a:endParaRPr lang="en-GB"/>
        </a:p>
      </dgm:t>
    </dgm:pt>
    <dgm:pt modelId="{37FF50ED-882F-42CE-8DC9-8F98B3F431D8}" type="sibTrans" cxnId="{6C7E7BFE-0E94-43FD-823D-B35ABC52A5B9}">
      <dgm:prSet/>
      <dgm:spPr/>
      <dgm:t>
        <a:bodyPr/>
        <a:lstStyle/>
        <a:p>
          <a:endParaRPr lang="en-GB"/>
        </a:p>
      </dgm:t>
    </dgm:pt>
    <dgm:pt modelId="{43AB9E56-FD56-420F-8BA8-D4789CF0DA99}" type="pres">
      <dgm:prSet presAssocID="{7EAE847C-240C-4252-9E95-6302C0D5A20F}" presName="Name0" presStyleCnt="0">
        <dgm:presLayoutVars>
          <dgm:chMax val="1"/>
          <dgm:dir/>
          <dgm:animLvl val="ctr"/>
          <dgm:resizeHandles val="exact"/>
        </dgm:presLayoutVars>
      </dgm:prSet>
      <dgm:spPr/>
      <dgm:t>
        <a:bodyPr/>
        <a:lstStyle/>
        <a:p>
          <a:endParaRPr lang="en-GB"/>
        </a:p>
      </dgm:t>
    </dgm:pt>
    <dgm:pt modelId="{9A201FB1-29D4-448F-9D4C-5AEDFD5559F0}" type="pres">
      <dgm:prSet presAssocID="{FA56E3BF-E773-4879-9B88-14E17079280B}" presName="centerShape" presStyleLbl="node0" presStyleIdx="0" presStyleCnt="1"/>
      <dgm:spPr/>
      <dgm:t>
        <a:bodyPr/>
        <a:lstStyle/>
        <a:p>
          <a:endParaRPr lang="en-GB"/>
        </a:p>
      </dgm:t>
    </dgm:pt>
    <dgm:pt modelId="{799CA032-C3F6-4485-AC45-2022CAB718E8}" type="pres">
      <dgm:prSet presAssocID="{75D66493-425B-46FB-AC5D-6F9D1E41EBE5}" presName="parTrans" presStyleLbl="sibTrans2D1" presStyleIdx="0" presStyleCnt="5"/>
      <dgm:spPr/>
      <dgm:t>
        <a:bodyPr/>
        <a:lstStyle/>
        <a:p>
          <a:endParaRPr lang="en-GB"/>
        </a:p>
      </dgm:t>
    </dgm:pt>
    <dgm:pt modelId="{C4239DA8-BD32-4EBD-9329-C5F263B00795}" type="pres">
      <dgm:prSet presAssocID="{75D66493-425B-46FB-AC5D-6F9D1E41EBE5}" presName="connectorText" presStyleLbl="sibTrans2D1" presStyleIdx="0" presStyleCnt="5"/>
      <dgm:spPr/>
      <dgm:t>
        <a:bodyPr/>
        <a:lstStyle/>
        <a:p>
          <a:endParaRPr lang="en-GB"/>
        </a:p>
      </dgm:t>
    </dgm:pt>
    <dgm:pt modelId="{A9DE4082-277D-4568-A35C-8B23541621D1}" type="pres">
      <dgm:prSet presAssocID="{5338DE1D-1A23-4403-8639-F0198C4F62CC}" presName="node" presStyleLbl="node1" presStyleIdx="0" presStyleCnt="5">
        <dgm:presLayoutVars>
          <dgm:bulletEnabled val="1"/>
        </dgm:presLayoutVars>
      </dgm:prSet>
      <dgm:spPr/>
      <dgm:t>
        <a:bodyPr/>
        <a:lstStyle/>
        <a:p>
          <a:endParaRPr lang="en-GB"/>
        </a:p>
      </dgm:t>
    </dgm:pt>
    <dgm:pt modelId="{A355FC09-D8BC-4041-8E6E-E661989F822B}" type="pres">
      <dgm:prSet presAssocID="{0F9762E2-1D40-4327-BBFC-91D7C46E1E4D}" presName="parTrans" presStyleLbl="sibTrans2D1" presStyleIdx="1" presStyleCnt="5"/>
      <dgm:spPr/>
      <dgm:t>
        <a:bodyPr/>
        <a:lstStyle/>
        <a:p>
          <a:endParaRPr lang="en-GB"/>
        </a:p>
      </dgm:t>
    </dgm:pt>
    <dgm:pt modelId="{77F665AE-6E67-4A8D-A37F-4108129424C3}" type="pres">
      <dgm:prSet presAssocID="{0F9762E2-1D40-4327-BBFC-91D7C46E1E4D}" presName="connectorText" presStyleLbl="sibTrans2D1" presStyleIdx="1" presStyleCnt="5"/>
      <dgm:spPr/>
      <dgm:t>
        <a:bodyPr/>
        <a:lstStyle/>
        <a:p>
          <a:endParaRPr lang="en-GB"/>
        </a:p>
      </dgm:t>
    </dgm:pt>
    <dgm:pt modelId="{EBEE3DD8-2358-416D-B1C6-843F98C52875}" type="pres">
      <dgm:prSet presAssocID="{399F1419-F9E1-48DC-A640-39BC70632968}" presName="node" presStyleLbl="node1" presStyleIdx="1" presStyleCnt="5">
        <dgm:presLayoutVars>
          <dgm:bulletEnabled val="1"/>
        </dgm:presLayoutVars>
      </dgm:prSet>
      <dgm:spPr/>
      <dgm:t>
        <a:bodyPr/>
        <a:lstStyle/>
        <a:p>
          <a:endParaRPr lang="en-GB"/>
        </a:p>
      </dgm:t>
    </dgm:pt>
    <dgm:pt modelId="{A1905816-E6E6-4AFB-A59E-0B598276A1E2}" type="pres">
      <dgm:prSet presAssocID="{5E0262BE-8F0A-4F3A-9213-3BF60FA758FB}" presName="parTrans" presStyleLbl="sibTrans2D1" presStyleIdx="2" presStyleCnt="5"/>
      <dgm:spPr/>
      <dgm:t>
        <a:bodyPr/>
        <a:lstStyle/>
        <a:p>
          <a:endParaRPr lang="en-GB"/>
        </a:p>
      </dgm:t>
    </dgm:pt>
    <dgm:pt modelId="{68C27908-DA52-4676-911E-B70FFD78FA59}" type="pres">
      <dgm:prSet presAssocID="{5E0262BE-8F0A-4F3A-9213-3BF60FA758FB}" presName="connectorText" presStyleLbl="sibTrans2D1" presStyleIdx="2" presStyleCnt="5"/>
      <dgm:spPr/>
      <dgm:t>
        <a:bodyPr/>
        <a:lstStyle/>
        <a:p>
          <a:endParaRPr lang="en-GB"/>
        </a:p>
      </dgm:t>
    </dgm:pt>
    <dgm:pt modelId="{2C7C2992-29ED-443C-9759-3CAF0F3BB4CA}" type="pres">
      <dgm:prSet presAssocID="{EDACBBB4-2584-4548-9A20-8DD0B8C6AC9E}" presName="node" presStyleLbl="node1" presStyleIdx="2" presStyleCnt="5">
        <dgm:presLayoutVars>
          <dgm:bulletEnabled val="1"/>
        </dgm:presLayoutVars>
      </dgm:prSet>
      <dgm:spPr/>
      <dgm:t>
        <a:bodyPr/>
        <a:lstStyle/>
        <a:p>
          <a:endParaRPr lang="en-GB"/>
        </a:p>
      </dgm:t>
    </dgm:pt>
    <dgm:pt modelId="{2D7C4B8C-C1F1-48B9-9C26-1FB5401F068F}" type="pres">
      <dgm:prSet presAssocID="{11A91ABB-112D-459C-BA93-1DDEB6EAA507}" presName="parTrans" presStyleLbl="sibTrans2D1" presStyleIdx="3" presStyleCnt="5"/>
      <dgm:spPr/>
      <dgm:t>
        <a:bodyPr/>
        <a:lstStyle/>
        <a:p>
          <a:endParaRPr lang="en-GB"/>
        </a:p>
      </dgm:t>
    </dgm:pt>
    <dgm:pt modelId="{9AD23DB5-9DE5-4F9E-AEF9-FE2079B419E7}" type="pres">
      <dgm:prSet presAssocID="{11A91ABB-112D-459C-BA93-1DDEB6EAA507}" presName="connectorText" presStyleLbl="sibTrans2D1" presStyleIdx="3" presStyleCnt="5"/>
      <dgm:spPr/>
      <dgm:t>
        <a:bodyPr/>
        <a:lstStyle/>
        <a:p>
          <a:endParaRPr lang="en-GB"/>
        </a:p>
      </dgm:t>
    </dgm:pt>
    <dgm:pt modelId="{A00918E4-6EE4-412C-9E93-51D85BEE00B3}" type="pres">
      <dgm:prSet presAssocID="{81E8C74D-AF5E-43C9-93C4-2AD3680D7E82}" presName="node" presStyleLbl="node1" presStyleIdx="3" presStyleCnt="5">
        <dgm:presLayoutVars>
          <dgm:bulletEnabled val="1"/>
        </dgm:presLayoutVars>
      </dgm:prSet>
      <dgm:spPr/>
      <dgm:t>
        <a:bodyPr/>
        <a:lstStyle/>
        <a:p>
          <a:endParaRPr lang="en-GB"/>
        </a:p>
      </dgm:t>
    </dgm:pt>
    <dgm:pt modelId="{8AFCB31D-3E03-46A7-A84B-7C1233450AAC}" type="pres">
      <dgm:prSet presAssocID="{4101E5EC-B965-4CB0-8CB3-92E56F1E42FE}" presName="parTrans" presStyleLbl="sibTrans2D1" presStyleIdx="4" presStyleCnt="5"/>
      <dgm:spPr/>
      <dgm:t>
        <a:bodyPr/>
        <a:lstStyle/>
        <a:p>
          <a:endParaRPr lang="en-GB"/>
        </a:p>
      </dgm:t>
    </dgm:pt>
    <dgm:pt modelId="{BFC73725-D3A4-4F1F-8BF5-D321A4AA1322}" type="pres">
      <dgm:prSet presAssocID="{4101E5EC-B965-4CB0-8CB3-92E56F1E42FE}" presName="connectorText" presStyleLbl="sibTrans2D1" presStyleIdx="4" presStyleCnt="5"/>
      <dgm:spPr/>
      <dgm:t>
        <a:bodyPr/>
        <a:lstStyle/>
        <a:p>
          <a:endParaRPr lang="en-GB"/>
        </a:p>
      </dgm:t>
    </dgm:pt>
    <dgm:pt modelId="{DEF0B776-0599-4855-8269-7FCD5CF35495}" type="pres">
      <dgm:prSet presAssocID="{A86ED22E-8DA0-43A6-9CB3-23EC250A0B0B}" presName="node" presStyleLbl="node1" presStyleIdx="4" presStyleCnt="5">
        <dgm:presLayoutVars>
          <dgm:bulletEnabled val="1"/>
        </dgm:presLayoutVars>
      </dgm:prSet>
      <dgm:spPr/>
      <dgm:t>
        <a:bodyPr/>
        <a:lstStyle/>
        <a:p>
          <a:endParaRPr lang="en-GB"/>
        </a:p>
      </dgm:t>
    </dgm:pt>
  </dgm:ptLst>
  <dgm:cxnLst>
    <dgm:cxn modelId="{85F13162-922C-462E-B568-29BEB466CEA5}" type="presOf" srcId="{75D66493-425B-46FB-AC5D-6F9D1E41EBE5}" destId="{799CA032-C3F6-4485-AC45-2022CAB718E8}" srcOrd="0" destOrd="0" presId="urn:microsoft.com/office/officeart/2005/8/layout/radial5"/>
    <dgm:cxn modelId="{E87A6FA2-C71D-4E55-872D-9B6432743EC8}" type="presOf" srcId="{FA56E3BF-E773-4879-9B88-14E17079280B}" destId="{9A201FB1-29D4-448F-9D4C-5AEDFD5559F0}" srcOrd="0" destOrd="0" presId="urn:microsoft.com/office/officeart/2005/8/layout/radial5"/>
    <dgm:cxn modelId="{6BBF6A96-83FF-42AE-9F66-7A7E0FCD3E42}" type="presOf" srcId="{11A91ABB-112D-459C-BA93-1DDEB6EAA507}" destId="{9AD23DB5-9DE5-4F9E-AEF9-FE2079B419E7}" srcOrd="1" destOrd="0" presId="urn:microsoft.com/office/officeart/2005/8/layout/radial5"/>
    <dgm:cxn modelId="{93FB76F1-22F9-42F0-96E5-50E6A8553BC3}" type="presOf" srcId="{5E0262BE-8F0A-4F3A-9213-3BF60FA758FB}" destId="{A1905816-E6E6-4AFB-A59E-0B598276A1E2}" srcOrd="0" destOrd="0" presId="urn:microsoft.com/office/officeart/2005/8/layout/radial5"/>
    <dgm:cxn modelId="{F5BDE87F-2B2F-4753-BF48-2574A52BB1D6}" type="presOf" srcId="{399F1419-F9E1-48DC-A640-39BC70632968}" destId="{EBEE3DD8-2358-416D-B1C6-843F98C52875}" srcOrd="0" destOrd="0" presId="urn:microsoft.com/office/officeart/2005/8/layout/radial5"/>
    <dgm:cxn modelId="{2FD4D5F4-5B12-436E-A10C-A63E3B607163}" type="presOf" srcId="{EDACBBB4-2584-4548-9A20-8DD0B8C6AC9E}" destId="{2C7C2992-29ED-443C-9759-3CAF0F3BB4CA}" srcOrd="0" destOrd="0" presId="urn:microsoft.com/office/officeart/2005/8/layout/radial5"/>
    <dgm:cxn modelId="{CCA70A2B-148E-4E77-9F3D-3C57BDEA7DD4}" type="presOf" srcId="{5E0262BE-8F0A-4F3A-9213-3BF60FA758FB}" destId="{68C27908-DA52-4676-911E-B70FFD78FA59}" srcOrd="1" destOrd="0" presId="urn:microsoft.com/office/officeart/2005/8/layout/radial5"/>
    <dgm:cxn modelId="{E430D043-CC84-4E76-A968-153626E2B36B}" srcId="{FA56E3BF-E773-4879-9B88-14E17079280B}" destId="{5338DE1D-1A23-4403-8639-F0198C4F62CC}" srcOrd="0" destOrd="0" parTransId="{75D66493-425B-46FB-AC5D-6F9D1E41EBE5}" sibTransId="{4035EFAF-303C-4A73-BD71-7783D046AA22}"/>
    <dgm:cxn modelId="{5959CF06-8303-418F-BF91-8B5ADF409EB6}" type="presOf" srcId="{4101E5EC-B965-4CB0-8CB3-92E56F1E42FE}" destId="{8AFCB31D-3E03-46A7-A84B-7C1233450AAC}" srcOrd="0" destOrd="0" presId="urn:microsoft.com/office/officeart/2005/8/layout/radial5"/>
    <dgm:cxn modelId="{0B00EA2D-7D77-4E32-80A0-4FC99B22CE89}" type="presOf" srcId="{11A91ABB-112D-459C-BA93-1DDEB6EAA507}" destId="{2D7C4B8C-C1F1-48B9-9C26-1FB5401F068F}" srcOrd="0" destOrd="0" presId="urn:microsoft.com/office/officeart/2005/8/layout/radial5"/>
    <dgm:cxn modelId="{CEC96747-8547-45BB-8B23-CB5509C10D75}" type="presOf" srcId="{4101E5EC-B965-4CB0-8CB3-92E56F1E42FE}" destId="{BFC73725-D3A4-4F1F-8BF5-D321A4AA1322}" srcOrd="1" destOrd="0" presId="urn:microsoft.com/office/officeart/2005/8/layout/radial5"/>
    <dgm:cxn modelId="{E55DBDAE-7EBC-40DB-873C-D947ACCE1546}" srcId="{FA56E3BF-E773-4879-9B88-14E17079280B}" destId="{399F1419-F9E1-48DC-A640-39BC70632968}" srcOrd="1" destOrd="0" parTransId="{0F9762E2-1D40-4327-BBFC-91D7C46E1E4D}" sibTransId="{9E5B198D-6F41-4B96-8C3C-538D06246292}"/>
    <dgm:cxn modelId="{6465E722-B81D-41D6-926E-96562A2BE674}" type="presOf" srcId="{A86ED22E-8DA0-43A6-9CB3-23EC250A0B0B}" destId="{DEF0B776-0599-4855-8269-7FCD5CF35495}" srcOrd="0" destOrd="0" presId="urn:microsoft.com/office/officeart/2005/8/layout/radial5"/>
    <dgm:cxn modelId="{0798B100-EB77-4C3F-91B3-3B4A83C333A8}" type="presOf" srcId="{81E8C74D-AF5E-43C9-93C4-2AD3680D7E82}" destId="{A00918E4-6EE4-412C-9E93-51D85BEE00B3}" srcOrd="0" destOrd="0" presId="urn:microsoft.com/office/officeart/2005/8/layout/radial5"/>
    <dgm:cxn modelId="{6C7E7BFE-0E94-43FD-823D-B35ABC52A5B9}" srcId="{FA56E3BF-E773-4879-9B88-14E17079280B}" destId="{A86ED22E-8DA0-43A6-9CB3-23EC250A0B0B}" srcOrd="4" destOrd="0" parTransId="{4101E5EC-B965-4CB0-8CB3-92E56F1E42FE}" sibTransId="{37FF50ED-882F-42CE-8DC9-8F98B3F431D8}"/>
    <dgm:cxn modelId="{710C663D-8D57-48FA-B7C9-CB6F1F34F800}" type="presOf" srcId="{5338DE1D-1A23-4403-8639-F0198C4F62CC}" destId="{A9DE4082-277D-4568-A35C-8B23541621D1}" srcOrd="0" destOrd="0" presId="urn:microsoft.com/office/officeart/2005/8/layout/radial5"/>
    <dgm:cxn modelId="{F84ABF4E-02FD-4342-B1E0-DB3EE4973A9C}" type="presOf" srcId="{0F9762E2-1D40-4327-BBFC-91D7C46E1E4D}" destId="{A355FC09-D8BC-4041-8E6E-E661989F822B}" srcOrd="0" destOrd="0" presId="urn:microsoft.com/office/officeart/2005/8/layout/radial5"/>
    <dgm:cxn modelId="{5F70ED1E-8231-4D8E-BDCA-DF34AEEDE5AF}" type="presOf" srcId="{75D66493-425B-46FB-AC5D-6F9D1E41EBE5}" destId="{C4239DA8-BD32-4EBD-9329-C5F263B00795}" srcOrd="1" destOrd="0" presId="urn:microsoft.com/office/officeart/2005/8/layout/radial5"/>
    <dgm:cxn modelId="{481421F1-9BF4-495D-B4D9-19130F931FFE}" srcId="{FA56E3BF-E773-4879-9B88-14E17079280B}" destId="{81E8C74D-AF5E-43C9-93C4-2AD3680D7E82}" srcOrd="3" destOrd="0" parTransId="{11A91ABB-112D-459C-BA93-1DDEB6EAA507}" sibTransId="{A414B939-FD89-4B8B-9BFB-6A7FAF0E0793}"/>
    <dgm:cxn modelId="{879FC6CE-E5BC-4334-B590-6707CEF0BE81}" srcId="{FA56E3BF-E773-4879-9B88-14E17079280B}" destId="{EDACBBB4-2584-4548-9A20-8DD0B8C6AC9E}" srcOrd="2" destOrd="0" parTransId="{5E0262BE-8F0A-4F3A-9213-3BF60FA758FB}" sibTransId="{731425B6-BA9A-47AE-A5DF-A9DB09E5C803}"/>
    <dgm:cxn modelId="{5C0844C7-DBCB-4583-88A8-51C6C6543903}" type="presOf" srcId="{0F9762E2-1D40-4327-BBFC-91D7C46E1E4D}" destId="{77F665AE-6E67-4A8D-A37F-4108129424C3}" srcOrd="1" destOrd="0" presId="urn:microsoft.com/office/officeart/2005/8/layout/radial5"/>
    <dgm:cxn modelId="{3498ADEB-7417-447B-9FA4-3C351C9DA334}" srcId="{7EAE847C-240C-4252-9E95-6302C0D5A20F}" destId="{FA56E3BF-E773-4879-9B88-14E17079280B}" srcOrd="0" destOrd="0" parTransId="{36100C46-F46B-4EE1-A822-FE330861A439}" sibTransId="{A6631BBC-E012-4701-A7E4-724212BE98D2}"/>
    <dgm:cxn modelId="{74DA1DF3-9FCE-40A2-8C26-074E99BECE65}" type="presOf" srcId="{7EAE847C-240C-4252-9E95-6302C0D5A20F}" destId="{43AB9E56-FD56-420F-8BA8-D4789CF0DA99}" srcOrd="0" destOrd="0" presId="urn:microsoft.com/office/officeart/2005/8/layout/radial5"/>
    <dgm:cxn modelId="{9A8F1575-5DA0-432A-B0C4-5073597DA701}" type="presParOf" srcId="{43AB9E56-FD56-420F-8BA8-D4789CF0DA99}" destId="{9A201FB1-29D4-448F-9D4C-5AEDFD5559F0}" srcOrd="0" destOrd="0" presId="urn:microsoft.com/office/officeart/2005/8/layout/radial5"/>
    <dgm:cxn modelId="{2DBFB12F-E2C6-4185-A712-5F2A76190078}" type="presParOf" srcId="{43AB9E56-FD56-420F-8BA8-D4789CF0DA99}" destId="{799CA032-C3F6-4485-AC45-2022CAB718E8}" srcOrd="1" destOrd="0" presId="urn:microsoft.com/office/officeart/2005/8/layout/radial5"/>
    <dgm:cxn modelId="{65F2CB51-E24A-4D6F-94DC-29A0172EBDAC}" type="presParOf" srcId="{799CA032-C3F6-4485-AC45-2022CAB718E8}" destId="{C4239DA8-BD32-4EBD-9329-C5F263B00795}" srcOrd="0" destOrd="0" presId="urn:microsoft.com/office/officeart/2005/8/layout/radial5"/>
    <dgm:cxn modelId="{B53B0F38-AD9E-4547-9455-1CD51ACC5F07}" type="presParOf" srcId="{43AB9E56-FD56-420F-8BA8-D4789CF0DA99}" destId="{A9DE4082-277D-4568-A35C-8B23541621D1}" srcOrd="2" destOrd="0" presId="urn:microsoft.com/office/officeart/2005/8/layout/radial5"/>
    <dgm:cxn modelId="{901FDB7D-0ADB-4675-AC4F-0500F7E36851}" type="presParOf" srcId="{43AB9E56-FD56-420F-8BA8-D4789CF0DA99}" destId="{A355FC09-D8BC-4041-8E6E-E661989F822B}" srcOrd="3" destOrd="0" presId="urn:microsoft.com/office/officeart/2005/8/layout/radial5"/>
    <dgm:cxn modelId="{8EF532C9-3294-40AF-A157-DA64588B1D64}" type="presParOf" srcId="{A355FC09-D8BC-4041-8E6E-E661989F822B}" destId="{77F665AE-6E67-4A8D-A37F-4108129424C3}" srcOrd="0" destOrd="0" presId="urn:microsoft.com/office/officeart/2005/8/layout/radial5"/>
    <dgm:cxn modelId="{397DCF18-AB3D-4271-B710-A39C7A8BDF28}" type="presParOf" srcId="{43AB9E56-FD56-420F-8BA8-D4789CF0DA99}" destId="{EBEE3DD8-2358-416D-B1C6-843F98C52875}" srcOrd="4" destOrd="0" presId="urn:microsoft.com/office/officeart/2005/8/layout/radial5"/>
    <dgm:cxn modelId="{CCD888B6-D182-405E-9AA7-B2AD37BC6EFB}" type="presParOf" srcId="{43AB9E56-FD56-420F-8BA8-D4789CF0DA99}" destId="{A1905816-E6E6-4AFB-A59E-0B598276A1E2}" srcOrd="5" destOrd="0" presId="urn:microsoft.com/office/officeart/2005/8/layout/radial5"/>
    <dgm:cxn modelId="{CE9965DC-09E8-40BA-816D-7A5378DCD2E0}" type="presParOf" srcId="{A1905816-E6E6-4AFB-A59E-0B598276A1E2}" destId="{68C27908-DA52-4676-911E-B70FFD78FA59}" srcOrd="0" destOrd="0" presId="urn:microsoft.com/office/officeart/2005/8/layout/radial5"/>
    <dgm:cxn modelId="{ECD29242-4D62-4F83-94D2-F0005FA3107F}" type="presParOf" srcId="{43AB9E56-FD56-420F-8BA8-D4789CF0DA99}" destId="{2C7C2992-29ED-443C-9759-3CAF0F3BB4CA}" srcOrd="6" destOrd="0" presId="urn:microsoft.com/office/officeart/2005/8/layout/radial5"/>
    <dgm:cxn modelId="{1EEECC78-4FC8-4359-86F7-AEED7D94183C}" type="presParOf" srcId="{43AB9E56-FD56-420F-8BA8-D4789CF0DA99}" destId="{2D7C4B8C-C1F1-48B9-9C26-1FB5401F068F}" srcOrd="7" destOrd="0" presId="urn:microsoft.com/office/officeart/2005/8/layout/radial5"/>
    <dgm:cxn modelId="{5A16A728-C71F-4584-8039-D8F3C2F47C3C}" type="presParOf" srcId="{2D7C4B8C-C1F1-48B9-9C26-1FB5401F068F}" destId="{9AD23DB5-9DE5-4F9E-AEF9-FE2079B419E7}" srcOrd="0" destOrd="0" presId="urn:microsoft.com/office/officeart/2005/8/layout/radial5"/>
    <dgm:cxn modelId="{FFC0432A-722E-46D8-BFD5-361F0305D909}" type="presParOf" srcId="{43AB9E56-FD56-420F-8BA8-D4789CF0DA99}" destId="{A00918E4-6EE4-412C-9E93-51D85BEE00B3}" srcOrd="8" destOrd="0" presId="urn:microsoft.com/office/officeart/2005/8/layout/radial5"/>
    <dgm:cxn modelId="{E61200C0-F07E-4A62-8B36-F355E7F19336}" type="presParOf" srcId="{43AB9E56-FD56-420F-8BA8-D4789CF0DA99}" destId="{8AFCB31D-3E03-46A7-A84B-7C1233450AAC}" srcOrd="9" destOrd="0" presId="urn:microsoft.com/office/officeart/2005/8/layout/radial5"/>
    <dgm:cxn modelId="{D6434032-8621-40DD-A6E5-A6CF86AD0FA7}" type="presParOf" srcId="{8AFCB31D-3E03-46A7-A84B-7C1233450AAC}" destId="{BFC73725-D3A4-4F1F-8BF5-D321A4AA1322}" srcOrd="0" destOrd="0" presId="urn:microsoft.com/office/officeart/2005/8/layout/radial5"/>
    <dgm:cxn modelId="{9E935B28-2267-4F5C-AE70-73C03ABBF89F}" type="presParOf" srcId="{43AB9E56-FD56-420F-8BA8-D4789CF0DA99}" destId="{DEF0B776-0599-4855-8269-7FCD5CF35495}" srcOrd="10" destOrd="0" presId="urn:microsoft.com/office/officeart/2005/8/layout/radial5"/>
  </dgm:cxnLst>
  <dgm:bg/>
  <dgm:whole/>
  <dgm:extLst>
    <a:ext uri="http://schemas.microsoft.com/office/drawing/2008/diagram">
      <dsp:dataModelExt xmlns:dsp="http://schemas.microsoft.com/office/drawing/2008/diagram" xmlns=""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F59120D-AF35-4A3B-8F22-A20C36F618B5}"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US"/>
        </a:p>
      </dgm:t>
    </dgm:pt>
    <dgm:pt modelId="{6C00D2E8-CF8C-4613-90A3-41FBC60F4740}">
      <dgm:prSet phldrT="[Text]"/>
      <dgm:spPr/>
      <dgm:t>
        <a:bodyPr/>
        <a:lstStyle/>
        <a:p>
          <a:r>
            <a:rPr lang="en-US"/>
            <a:t>Fair dismissal - Conduct </a:t>
          </a:r>
        </a:p>
      </dgm:t>
    </dgm:pt>
    <dgm:pt modelId="{57A70AD9-CBA2-44FD-BBED-25187E220F21}" type="parTrans" cxnId="{FF738BDD-0109-4C6B-AC5B-E01F4CA17F87}">
      <dgm:prSet/>
      <dgm:spPr/>
      <dgm:t>
        <a:bodyPr/>
        <a:lstStyle/>
        <a:p>
          <a:endParaRPr lang="en-US"/>
        </a:p>
      </dgm:t>
    </dgm:pt>
    <dgm:pt modelId="{BEE88AB5-32B6-44F5-AD65-8FE5EC312148}" type="sibTrans" cxnId="{FF738BDD-0109-4C6B-AC5B-E01F4CA17F87}">
      <dgm:prSet/>
      <dgm:spPr/>
      <dgm:t>
        <a:bodyPr/>
        <a:lstStyle/>
        <a:p>
          <a:endParaRPr lang="en-US"/>
        </a:p>
      </dgm:t>
    </dgm:pt>
    <dgm:pt modelId="{7BC180DE-1325-4767-BD08-FE894264833F}">
      <dgm:prSet phldrT="[Text]"/>
      <dgm:spPr/>
      <dgm:t>
        <a:bodyPr/>
        <a:lstStyle/>
        <a:p>
          <a:r>
            <a:rPr lang="en-US"/>
            <a:t>Genurine Belief</a:t>
          </a:r>
        </a:p>
      </dgm:t>
    </dgm:pt>
    <dgm:pt modelId="{42B286AA-19CD-49C8-B780-2718C64A82DB}" type="parTrans" cxnId="{ACAEC323-8C04-4976-A72B-96091676DF82}">
      <dgm:prSet/>
      <dgm:spPr/>
      <dgm:t>
        <a:bodyPr/>
        <a:lstStyle/>
        <a:p>
          <a:endParaRPr lang="en-US"/>
        </a:p>
      </dgm:t>
    </dgm:pt>
    <dgm:pt modelId="{9F43FFCE-08C7-4E70-87C5-F719EA2EF0B5}" type="sibTrans" cxnId="{ACAEC323-8C04-4976-A72B-96091676DF82}">
      <dgm:prSet/>
      <dgm:spPr/>
      <dgm:t>
        <a:bodyPr/>
        <a:lstStyle/>
        <a:p>
          <a:endParaRPr lang="en-US"/>
        </a:p>
      </dgm:t>
    </dgm:pt>
    <dgm:pt modelId="{D386D8B6-1EA9-4262-9776-7FC70CF91557}">
      <dgm:prSet phldrT="[Text]"/>
      <dgm:spPr/>
      <dgm:t>
        <a:bodyPr/>
        <a:lstStyle/>
        <a:p>
          <a:r>
            <a:rPr lang="en-US"/>
            <a:t>Reasonable grounds</a:t>
          </a:r>
        </a:p>
      </dgm:t>
    </dgm:pt>
    <dgm:pt modelId="{6AAD1DF4-D9B4-46B8-8CF0-A8239E135AE0}" type="parTrans" cxnId="{DFAE670A-987F-459A-8E9A-00FB3D40181B}">
      <dgm:prSet/>
      <dgm:spPr/>
      <dgm:t>
        <a:bodyPr/>
        <a:lstStyle/>
        <a:p>
          <a:endParaRPr lang="en-US"/>
        </a:p>
      </dgm:t>
    </dgm:pt>
    <dgm:pt modelId="{709E3E7F-5DE6-4F7C-8032-F6D2731B5321}" type="sibTrans" cxnId="{DFAE670A-987F-459A-8E9A-00FB3D40181B}">
      <dgm:prSet/>
      <dgm:spPr/>
      <dgm:t>
        <a:bodyPr/>
        <a:lstStyle/>
        <a:p>
          <a:endParaRPr lang="en-US"/>
        </a:p>
      </dgm:t>
    </dgm:pt>
    <dgm:pt modelId="{63015575-B197-4ACA-B0F1-70DC72BAF2B8}">
      <dgm:prSet phldrT="[Text]"/>
      <dgm:spPr/>
      <dgm:t>
        <a:bodyPr/>
        <a:lstStyle/>
        <a:p>
          <a:r>
            <a:rPr lang="en-US"/>
            <a:t>Reasonable investigation</a:t>
          </a:r>
        </a:p>
      </dgm:t>
    </dgm:pt>
    <dgm:pt modelId="{BF5195C3-61D0-4AF7-915F-63DF67B9D270}" type="parTrans" cxnId="{2E4FAC03-1C0A-4A74-8390-2D9E1C92EB39}">
      <dgm:prSet/>
      <dgm:spPr/>
      <dgm:t>
        <a:bodyPr/>
        <a:lstStyle/>
        <a:p>
          <a:endParaRPr lang="en-US"/>
        </a:p>
      </dgm:t>
    </dgm:pt>
    <dgm:pt modelId="{0C29F603-68FA-4BD7-982D-77CE625A6BD6}" type="sibTrans" cxnId="{2E4FAC03-1C0A-4A74-8390-2D9E1C92EB39}">
      <dgm:prSet/>
      <dgm:spPr/>
      <dgm:t>
        <a:bodyPr/>
        <a:lstStyle/>
        <a:p>
          <a:endParaRPr lang="en-US"/>
        </a:p>
      </dgm:t>
    </dgm:pt>
    <dgm:pt modelId="{AEF4FF0C-6F5E-417E-B1E8-AFA97BCFD354}">
      <dgm:prSet phldrT="[Text]"/>
      <dgm:spPr/>
      <dgm:t>
        <a:bodyPr/>
        <a:lstStyle/>
        <a:p>
          <a:r>
            <a:rPr lang="en-US"/>
            <a:t>Emokoyee guilt of misconduct </a:t>
          </a:r>
        </a:p>
      </dgm:t>
    </dgm:pt>
    <dgm:pt modelId="{E0F1A0E1-6534-4D7A-B543-B06BB1D2C625}" type="parTrans" cxnId="{8E3E539F-66F3-4D85-A270-3A61EA2B87AE}">
      <dgm:prSet/>
      <dgm:spPr/>
      <dgm:t>
        <a:bodyPr/>
        <a:lstStyle/>
        <a:p>
          <a:endParaRPr lang="en-US"/>
        </a:p>
      </dgm:t>
    </dgm:pt>
    <dgm:pt modelId="{9B9CC7FF-B556-40EA-8D0F-C2FAFE4E5463}" type="sibTrans" cxnId="{8E3E539F-66F3-4D85-A270-3A61EA2B87AE}">
      <dgm:prSet/>
      <dgm:spPr/>
      <dgm:t>
        <a:bodyPr/>
        <a:lstStyle/>
        <a:p>
          <a:endParaRPr lang="en-US"/>
        </a:p>
      </dgm:t>
    </dgm:pt>
    <dgm:pt modelId="{05A11B40-7462-4C9D-BE42-9641B7483B78}" type="pres">
      <dgm:prSet presAssocID="{EF59120D-AF35-4A3B-8F22-A20C36F618B5}" presName="Name0" presStyleCnt="0">
        <dgm:presLayoutVars>
          <dgm:chMax val="1"/>
          <dgm:dir/>
          <dgm:animLvl val="ctr"/>
          <dgm:resizeHandles val="exact"/>
        </dgm:presLayoutVars>
      </dgm:prSet>
      <dgm:spPr/>
      <dgm:t>
        <a:bodyPr/>
        <a:lstStyle/>
        <a:p>
          <a:endParaRPr lang="en-GB"/>
        </a:p>
      </dgm:t>
    </dgm:pt>
    <dgm:pt modelId="{E0509DFE-0B79-490A-AF8D-0603FA56F63A}" type="pres">
      <dgm:prSet presAssocID="{6C00D2E8-CF8C-4613-90A3-41FBC60F4740}" presName="centerShape" presStyleLbl="node0" presStyleIdx="0" presStyleCnt="1"/>
      <dgm:spPr/>
      <dgm:t>
        <a:bodyPr/>
        <a:lstStyle/>
        <a:p>
          <a:endParaRPr lang="en-US"/>
        </a:p>
      </dgm:t>
    </dgm:pt>
    <dgm:pt modelId="{090DF24E-1FD3-43CD-907F-84B1209E41B4}" type="pres">
      <dgm:prSet presAssocID="{7BC180DE-1325-4767-BD08-FE894264833F}" presName="node" presStyleLbl="node1" presStyleIdx="0" presStyleCnt="4">
        <dgm:presLayoutVars>
          <dgm:bulletEnabled val="1"/>
        </dgm:presLayoutVars>
      </dgm:prSet>
      <dgm:spPr/>
      <dgm:t>
        <a:bodyPr/>
        <a:lstStyle/>
        <a:p>
          <a:endParaRPr lang="en-GB"/>
        </a:p>
      </dgm:t>
    </dgm:pt>
    <dgm:pt modelId="{7C477691-1E4B-4C67-BA9F-DDD2AB09668B}" type="pres">
      <dgm:prSet presAssocID="{7BC180DE-1325-4767-BD08-FE894264833F}" presName="dummy" presStyleCnt="0"/>
      <dgm:spPr/>
    </dgm:pt>
    <dgm:pt modelId="{B043CCA8-1D43-4A6C-A6C1-F7667479A7AC}" type="pres">
      <dgm:prSet presAssocID="{9F43FFCE-08C7-4E70-87C5-F719EA2EF0B5}" presName="sibTrans" presStyleLbl="sibTrans2D1" presStyleIdx="0" presStyleCnt="4"/>
      <dgm:spPr/>
      <dgm:t>
        <a:bodyPr/>
        <a:lstStyle/>
        <a:p>
          <a:endParaRPr lang="en-GB"/>
        </a:p>
      </dgm:t>
    </dgm:pt>
    <dgm:pt modelId="{5F73FDC0-2D94-4A4E-87FA-969BFCA52558}" type="pres">
      <dgm:prSet presAssocID="{D386D8B6-1EA9-4262-9776-7FC70CF91557}" presName="node" presStyleLbl="node1" presStyleIdx="1" presStyleCnt="4">
        <dgm:presLayoutVars>
          <dgm:bulletEnabled val="1"/>
        </dgm:presLayoutVars>
      </dgm:prSet>
      <dgm:spPr/>
      <dgm:t>
        <a:bodyPr/>
        <a:lstStyle/>
        <a:p>
          <a:endParaRPr lang="en-US"/>
        </a:p>
      </dgm:t>
    </dgm:pt>
    <dgm:pt modelId="{CC2C2174-3E75-4193-A275-AABC95898DBC}" type="pres">
      <dgm:prSet presAssocID="{D386D8B6-1EA9-4262-9776-7FC70CF91557}" presName="dummy" presStyleCnt="0"/>
      <dgm:spPr/>
    </dgm:pt>
    <dgm:pt modelId="{077EBCC2-1CE4-4F80-AA6B-0022033FE123}" type="pres">
      <dgm:prSet presAssocID="{709E3E7F-5DE6-4F7C-8032-F6D2731B5321}" presName="sibTrans" presStyleLbl="sibTrans2D1" presStyleIdx="1" presStyleCnt="4"/>
      <dgm:spPr/>
      <dgm:t>
        <a:bodyPr/>
        <a:lstStyle/>
        <a:p>
          <a:endParaRPr lang="en-GB"/>
        </a:p>
      </dgm:t>
    </dgm:pt>
    <dgm:pt modelId="{F28A05BB-6937-49FD-AE4F-A2B74E09C9F2}" type="pres">
      <dgm:prSet presAssocID="{63015575-B197-4ACA-B0F1-70DC72BAF2B8}" presName="node" presStyleLbl="node1" presStyleIdx="2" presStyleCnt="4">
        <dgm:presLayoutVars>
          <dgm:bulletEnabled val="1"/>
        </dgm:presLayoutVars>
      </dgm:prSet>
      <dgm:spPr/>
      <dgm:t>
        <a:bodyPr/>
        <a:lstStyle/>
        <a:p>
          <a:endParaRPr lang="en-US"/>
        </a:p>
      </dgm:t>
    </dgm:pt>
    <dgm:pt modelId="{C40F12DA-ACC7-49CF-A4C2-00217F9C7054}" type="pres">
      <dgm:prSet presAssocID="{63015575-B197-4ACA-B0F1-70DC72BAF2B8}" presName="dummy" presStyleCnt="0"/>
      <dgm:spPr/>
    </dgm:pt>
    <dgm:pt modelId="{8B3C946D-04F8-4329-8024-080537FD8FEC}" type="pres">
      <dgm:prSet presAssocID="{0C29F603-68FA-4BD7-982D-77CE625A6BD6}" presName="sibTrans" presStyleLbl="sibTrans2D1" presStyleIdx="2" presStyleCnt="4"/>
      <dgm:spPr/>
      <dgm:t>
        <a:bodyPr/>
        <a:lstStyle/>
        <a:p>
          <a:endParaRPr lang="en-GB"/>
        </a:p>
      </dgm:t>
    </dgm:pt>
    <dgm:pt modelId="{FE94D182-F40F-456A-AEA6-07072762B20A}" type="pres">
      <dgm:prSet presAssocID="{AEF4FF0C-6F5E-417E-B1E8-AFA97BCFD354}" presName="node" presStyleLbl="node1" presStyleIdx="3" presStyleCnt="4">
        <dgm:presLayoutVars>
          <dgm:bulletEnabled val="1"/>
        </dgm:presLayoutVars>
      </dgm:prSet>
      <dgm:spPr/>
      <dgm:t>
        <a:bodyPr/>
        <a:lstStyle/>
        <a:p>
          <a:endParaRPr lang="en-US"/>
        </a:p>
      </dgm:t>
    </dgm:pt>
    <dgm:pt modelId="{4F102839-8069-4B7C-8C09-93F52AF49668}" type="pres">
      <dgm:prSet presAssocID="{AEF4FF0C-6F5E-417E-B1E8-AFA97BCFD354}" presName="dummy" presStyleCnt="0"/>
      <dgm:spPr/>
    </dgm:pt>
    <dgm:pt modelId="{4912FAB7-A066-4621-928C-D00536DC00AD}" type="pres">
      <dgm:prSet presAssocID="{9B9CC7FF-B556-40EA-8D0F-C2FAFE4E5463}" presName="sibTrans" presStyleLbl="sibTrans2D1" presStyleIdx="3" presStyleCnt="4"/>
      <dgm:spPr/>
      <dgm:t>
        <a:bodyPr/>
        <a:lstStyle/>
        <a:p>
          <a:endParaRPr lang="en-GB"/>
        </a:p>
      </dgm:t>
    </dgm:pt>
  </dgm:ptLst>
  <dgm:cxnLst>
    <dgm:cxn modelId="{6EC9606A-23BF-455A-A97D-27E0477DD471}" type="presOf" srcId="{63015575-B197-4ACA-B0F1-70DC72BAF2B8}" destId="{F28A05BB-6937-49FD-AE4F-A2B74E09C9F2}" srcOrd="0" destOrd="0" presId="urn:microsoft.com/office/officeart/2005/8/layout/radial6"/>
    <dgm:cxn modelId="{BA550D06-FBA5-4A2C-92D3-AB34A1BA520B}" type="presOf" srcId="{7BC180DE-1325-4767-BD08-FE894264833F}" destId="{090DF24E-1FD3-43CD-907F-84B1209E41B4}" srcOrd="0" destOrd="0" presId="urn:microsoft.com/office/officeart/2005/8/layout/radial6"/>
    <dgm:cxn modelId="{FF738BDD-0109-4C6B-AC5B-E01F4CA17F87}" srcId="{EF59120D-AF35-4A3B-8F22-A20C36F618B5}" destId="{6C00D2E8-CF8C-4613-90A3-41FBC60F4740}" srcOrd="0" destOrd="0" parTransId="{57A70AD9-CBA2-44FD-BBED-25187E220F21}" sibTransId="{BEE88AB5-32B6-44F5-AD65-8FE5EC312148}"/>
    <dgm:cxn modelId="{48FE5246-7164-4FC0-B9CB-A36AF727BF0C}" type="presOf" srcId="{9F43FFCE-08C7-4E70-87C5-F719EA2EF0B5}" destId="{B043CCA8-1D43-4A6C-A6C1-F7667479A7AC}" srcOrd="0" destOrd="0" presId="urn:microsoft.com/office/officeart/2005/8/layout/radial6"/>
    <dgm:cxn modelId="{F1642B51-7063-41BD-8D93-C35F80824787}" type="presOf" srcId="{0C29F603-68FA-4BD7-982D-77CE625A6BD6}" destId="{8B3C946D-04F8-4329-8024-080537FD8FEC}" srcOrd="0" destOrd="0" presId="urn:microsoft.com/office/officeart/2005/8/layout/radial6"/>
    <dgm:cxn modelId="{2DCEAC40-0C82-4B1E-8A9A-C70F719C03CA}" type="presOf" srcId="{709E3E7F-5DE6-4F7C-8032-F6D2731B5321}" destId="{077EBCC2-1CE4-4F80-AA6B-0022033FE123}" srcOrd="0" destOrd="0" presId="urn:microsoft.com/office/officeart/2005/8/layout/radial6"/>
    <dgm:cxn modelId="{474C79F7-6132-4F35-AEE3-10B6E887D054}" type="presOf" srcId="{AEF4FF0C-6F5E-417E-B1E8-AFA97BCFD354}" destId="{FE94D182-F40F-456A-AEA6-07072762B20A}" srcOrd="0" destOrd="0" presId="urn:microsoft.com/office/officeart/2005/8/layout/radial6"/>
    <dgm:cxn modelId="{2E4FAC03-1C0A-4A74-8390-2D9E1C92EB39}" srcId="{6C00D2E8-CF8C-4613-90A3-41FBC60F4740}" destId="{63015575-B197-4ACA-B0F1-70DC72BAF2B8}" srcOrd="2" destOrd="0" parTransId="{BF5195C3-61D0-4AF7-915F-63DF67B9D270}" sibTransId="{0C29F603-68FA-4BD7-982D-77CE625A6BD6}"/>
    <dgm:cxn modelId="{C3B16FEE-C8D4-435A-AEDA-8B0E5BD2890B}" type="presOf" srcId="{D386D8B6-1EA9-4262-9776-7FC70CF91557}" destId="{5F73FDC0-2D94-4A4E-87FA-969BFCA52558}" srcOrd="0" destOrd="0" presId="urn:microsoft.com/office/officeart/2005/8/layout/radial6"/>
    <dgm:cxn modelId="{8E3E539F-66F3-4D85-A270-3A61EA2B87AE}" srcId="{6C00D2E8-CF8C-4613-90A3-41FBC60F4740}" destId="{AEF4FF0C-6F5E-417E-B1E8-AFA97BCFD354}" srcOrd="3" destOrd="0" parTransId="{E0F1A0E1-6534-4D7A-B543-B06BB1D2C625}" sibTransId="{9B9CC7FF-B556-40EA-8D0F-C2FAFE4E5463}"/>
    <dgm:cxn modelId="{DFAE670A-987F-459A-8E9A-00FB3D40181B}" srcId="{6C00D2E8-CF8C-4613-90A3-41FBC60F4740}" destId="{D386D8B6-1EA9-4262-9776-7FC70CF91557}" srcOrd="1" destOrd="0" parTransId="{6AAD1DF4-D9B4-46B8-8CF0-A8239E135AE0}" sibTransId="{709E3E7F-5DE6-4F7C-8032-F6D2731B5321}"/>
    <dgm:cxn modelId="{B8F02732-9A4E-42AE-B233-7BCDD0A71567}" type="presOf" srcId="{6C00D2E8-CF8C-4613-90A3-41FBC60F4740}" destId="{E0509DFE-0B79-490A-AF8D-0603FA56F63A}" srcOrd="0" destOrd="0" presId="urn:microsoft.com/office/officeart/2005/8/layout/radial6"/>
    <dgm:cxn modelId="{ACAEC323-8C04-4976-A72B-96091676DF82}" srcId="{6C00D2E8-CF8C-4613-90A3-41FBC60F4740}" destId="{7BC180DE-1325-4767-BD08-FE894264833F}" srcOrd="0" destOrd="0" parTransId="{42B286AA-19CD-49C8-B780-2718C64A82DB}" sibTransId="{9F43FFCE-08C7-4E70-87C5-F719EA2EF0B5}"/>
    <dgm:cxn modelId="{0C5682C5-D0FF-4310-A8FC-7C49DCDD2D1E}" type="presOf" srcId="{EF59120D-AF35-4A3B-8F22-A20C36F618B5}" destId="{05A11B40-7462-4C9D-BE42-9641B7483B78}" srcOrd="0" destOrd="0" presId="urn:microsoft.com/office/officeart/2005/8/layout/radial6"/>
    <dgm:cxn modelId="{27D51E78-A018-4CEF-B9DD-C31B2120CC6C}" type="presOf" srcId="{9B9CC7FF-B556-40EA-8D0F-C2FAFE4E5463}" destId="{4912FAB7-A066-4621-928C-D00536DC00AD}" srcOrd="0" destOrd="0" presId="urn:microsoft.com/office/officeart/2005/8/layout/radial6"/>
    <dgm:cxn modelId="{0C42E1C1-2543-4708-B72E-9D7E4191FD0C}" type="presParOf" srcId="{05A11B40-7462-4C9D-BE42-9641B7483B78}" destId="{E0509DFE-0B79-490A-AF8D-0603FA56F63A}" srcOrd="0" destOrd="0" presId="urn:microsoft.com/office/officeart/2005/8/layout/radial6"/>
    <dgm:cxn modelId="{14AB66B7-CF3D-44C3-9CBA-E9B77DAC5E7F}" type="presParOf" srcId="{05A11B40-7462-4C9D-BE42-9641B7483B78}" destId="{090DF24E-1FD3-43CD-907F-84B1209E41B4}" srcOrd="1" destOrd="0" presId="urn:microsoft.com/office/officeart/2005/8/layout/radial6"/>
    <dgm:cxn modelId="{63894CF0-FB8C-475F-86D3-6F689D7CDEEA}" type="presParOf" srcId="{05A11B40-7462-4C9D-BE42-9641B7483B78}" destId="{7C477691-1E4B-4C67-BA9F-DDD2AB09668B}" srcOrd="2" destOrd="0" presId="urn:microsoft.com/office/officeart/2005/8/layout/radial6"/>
    <dgm:cxn modelId="{F95AB364-894D-426C-8746-FB7C2227C428}" type="presParOf" srcId="{05A11B40-7462-4C9D-BE42-9641B7483B78}" destId="{B043CCA8-1D43-4A6C-A6C1-F7667479A7AC}" srcOrd="3" destOrd="0" presId="urn:microsoft.com/office/officeart/2005/8/layout/radial6"/>
    <dgm:cxn modelId="{965ECF41-0802-439B-9BA3-3A373F1061E6}" type="presParOf" srcId="{05A11B40-7462-4C9D-BE42-9641B7483B78}" destId="{5F73FDC0-2D94-4A4E-87FA-969BFCA52558}" srcOrd="4" destOrd="0" presId="urn:microsoft.com/office/officeart/2005/8/layout/radial6"/>
    <dgm:cxn modelId="{86ED0DA5-28F2-48A0-8329-FF0F22695886}" type="presParOf" srcId="{05A11B40-7462-4C9D-BE42-9641B7483B78}" destId="{CC2C2174-3E75-4193-A275-AABC95898DBC}" srcOrd="5" destOrd="0" presId="urn:microsoft.com/office/officeart/2005/8/layout/radial6"/>
    <dgm:cxn modelId="{DC2EB4F4-58E9-4EF4-8ADC-C58AA0911943}" type="presParOf" srcId="{05A11B40-7462-4C9D-BE42-9641B7483B78}" destId="{077EBCC2-1CE4-4F80-AA6B-0022033FE123}" srcOrd="6" destOrd="0" presId="urn:microsoft.com/office/officeart/2005/8/layout/radial6"/>
    <dgm:cxn modelId="{AF59390A-15C1-4987-B60F-6E7E5EACA874}" type="presParOf" srcId="{05A11B40-7462-4C9D-BE42-9641B7483B78}" destId="{F28A05BB-6937-49FD-AE4F-A2B74E09C9F2}" srcOrd="7" destOrd="0" presId="urn:microsoft.com/office/officeart/2005/8/layout/radial6"/>
    <dgm:cxn modelId="{4CE14065-8AB5-444E-9CA5-A72BC0156ED4}" type="presParOf" srcId="{05A11B40-7462-4C9D-BE42-9641B7483B78}" destId="{C40F12DA-ACC7-49CF-A4C2-00217F9C7054}" srcOrd="8" destOrd="0" presId="urn:microsoft.com/office/officeart/2005/8/layout/radial6"/>
    <dgm:cxn modelId="{32F8D706-B942-48AA-B6C3-5DDA2EE2A8D2}" type="presParOf" srcId="{05A11B40-7462-4C9D-BE42-9641B7483B78}" destId="{8B3C946D-04F8-4329-8024-080537FD8FEC}" srcOrd="9" destOrd="0" presId="urn:microsoft.com/office/officeart/2005/8/layout/radial6"/>
    <dgm:cxn modelId="{01FA482D-B7D5-4D0B-98E5-3BA0A62194A3}" type="presParOf" srcId="{05A11B40-7462-4C9D-BE42-9641B7483B78}" destId="{FE94D182-F40F-456A-AEA6-07072762B20A}" srcOrd="10" destOrd="0" presId="urn:microsoft.com/office/officeart/2005/8/layout/radial6"/>
    <dgm:cxn modelId="{04C7628B-6497-4E39-9267-924A715AE5B8}" type="presParOf" srcId="{05A11B40-7462-4C9D-BE42-9641B7483B78}" destId="{4F102839-8069-4B7C-8C09-93F52AF49668}" srcOrd="11" destOrd="0" presId="urn:microsoft.com/office/officeart/2005/8/layout/radial6"/>
    <dgm:cxn modelId="{892F437F-ABF9-4EA8-97E2-8171E71F5470}" type="presParOf" srcId="{05A11B40-7462-4C9D-BE42-9641B7483B78}" destId="{4912FAB7-A066-4621-928C-D00536DC00AD}" srcOrd="12" destOrd="0" presId="urn:microsoft.com/office/officeart/2005/8/layout/radial6"/>
  </dgm:cxnLst>
  <dgm:bg/>
  <dgm:whole/>
  <dgm:extLst>
    <a:ext uri="http://schemas.microsoft.com/office/drawing/2008/diagram">
      <dsp:dataModelExt xmlns:dsp="http://schemas.microsoft.com/office/drawing/2008/diagram" xmlns="" relId="rId3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46B79E-7632-4D85-92AC-0A7B885845E5}">
      <dsp:nvSpPr>
        <dsp:cNvPr id="0" name=""/>
        <dsp:cNvSpPr/>
      </dsp:nvSpPr>
      <dsp:spPr>
        <a:xfrm>
          <a:off x="789384" y="0"/>
          <a:ext cx="526256" cy="519112"/>
        </a:xfrm>
        <a:prstGeom prst="trapezoid">
          <a:avLst>
            <a:gd name="adj" fmla="val 50688"/>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Supreme Court</a:t>
          </a:r>
        </a:p>
      </dsp:txBody>
      <dsp:txXfrm>
        <a:off x="789384" y="0"/>
        <a:ext cx="526256" cy="519112"/>
      </dsp:txXfrm>
    </dsp:sp>
    <dsp:sp modelId="{5D5DFFD2-D9DE-401D-8982-D9D37D75AA41}">
      <dsp:nvSpPr>
        <dsp:cNvPr id="0" name=""/>
        <dsp:cNvSpPr/>
      </dsp:nvSpPr>
      <dsp:spPr>
        <a:xfrm>
          <a:off x="526256" y="519112"/>
          <a:ext cx="1052512" cy="519112"/>
        </a:xfrm>
        <a:prstGeom prst="trapezoid">
          <a:avLst>
            <a:gd name="adj" fmla="val 50688"/>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Court of Appeal</a:t>
          </a:r>
        </a:p>
      </dsp:txBody>
      <dsp:txXfrm>
        <a:off x="710445" y="519112"/>
        <a:ext cx="684133" cy="519112"/>
      </dsp:txXfrm>
    </dsp:sp>
    <dsp:sp modelId="{D6D5F458-3EFB-4C42-B91E-B2D252E5B55B}">
      <dsp:nvSpPr>
        <dsp:cNvPr id="0" name=""/>
        <dsp:cNvSpPr/>
      </dsp:nvSpPr>
      <dsp:spPr>
        <a:xfrm>
          <a:off x="263128" y="1038224"/>
          <a:ext cx="1578768" cy="519112"/>
        </a:xfrm>
        <a:prstGeom prst="trapezoid">
          <a:avLst>
            <a:gd name="adj" fmla="val 50688"/>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Employment Appeal Tribunal</a:t>
          </a:r>
        </a:p>
      </dsp:txBody>
      <dsp:txXfrm>
        <a:off x="539412" y="1038224"/>
        <a:ext cx="1026199" cy="519112"/>
      </dsp:txXfrm>
    </dsp:sp>
    <dsp:sp modelId="{17155433-5BD1-4E25-BADD-38E9E64F977F}">
      <dsp:nvSpPr>
        <dsp:cNvPr id="0" name=""/>
        <dsp:cNvSpPr/>
      </dsp:nvSpPr>
      <dsp:spPr>
        <a:xfrm>
          <a:off x="0" y="1557337"/>
          <a:ext cx="2105025" cy="519112"/>
        </a:xfrm>
        <a:prstGeom prst="trapezoid">
          <a:avLst>
            <a:gd name="adj" fmla="val 50688"/>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GB" sz="1000" kern="1200"/>
            <a:t>Employment Tribunal</a:t>
          </a:r>
        </a:p>
      </dsp:txBody>
      <dsp:txXfrm>
        <a:off x="368379" y="1557337"/>
        <a:ext cx="1368266" cy="519112"/>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BFE3E4F8-9477-450E-AA31-D9AB5FA32084}">
      <dsp:nvSpPr>
        <dsp:cNvPr id="0" name=""/>
        <dsp:cNvSpPr/>
      </dsp:nvSpPr>
      <dsp:spPr>
        <a:xfrm>
          <a:off x="1535853" y="0"/>
          <a:ext cx="383963" cy="335491"/>
        </a:xfrm>
        <a:prstGeom prst="trapezoid">
          <a:avLst>
            <a:gd name="adj" fmla="val 57224"/>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US" sz="600" kern="1200"/>
            <a:t>Counselling and support </a:t>
          </a:r>
        </a:p>
      </dsp:txBody>
      <dsp:txXfrm>
        <a:off x="1535853" y="0"/>
        <a:ext cx="383963" cy="335491"/>
      </dsp:txXfrm>
    </dsp:sp>
    <dsp:sp modelId="{A13CAC2C-67FB-4DB5-9BDF-ED0E2B0D3D13}">
      <dsp:nvSpPr>
        <dsp:cNvPr id="0" name=""/>
        <dsp:cNvSpPr/>
      </dsp:nvSpPr>
      <dsp:spPr>
        <a:xfrm>
          <a:off x="1343871" y="335491"/>
          <a:ext cx="767926" cy="335491"/>
        </a:xfrm>
        <a:prstGeom prst="trapezoid">
          <a:avLst>
            <a:gd name="adj" fmla="val 57224"/>
          </a:avLst>
        </a:prstGeom>
        <a:solidFill>
          <a:schemeClr val="accent2">
            <a:hueOff val="585190"/>
            <a:satOff val="-730"/>
            <a:lumOff val="17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Redundancy payment </a:t>
          </a:r>
        </a:p>
      </dsp:txBody>
      <dsp:txXfrm>
        <a:off x="1478258" y="335491"/>
        <a:ext cx="499152" cy="335491"/>
      </dsp:txXfrm>
    </dsp:sp>
    <dsp:sp modelId="{DC7CE4E2-9F80-49C4-AEC7-B4B7A514A3BA}">
      <dsp:nvSpPr>
        <dsp:cNvPr id="0" name=""/>
        <dsp:cNvSpPr/>
      </dsp:nvSpPr>
      <dsp:spPr>
        <a:xfrm>
          <a:off x="1151890" y="670983"/>
          <a:ext cx="1151889" cy="335491"/>
        </a:xfrm>
        <a:prstGeom prst="trapezoid">
          <a:avLst>
            <a:gd name="adj" fmla="val 57224"/>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Suitable alternative employment</a:t>
          </a:r>
        </a:p>
      </dsp:txBody>
      <dsp:txXfrm>
        <a:off x="1353470" y="670983"/>
        <a:ext cx="748728" cy="335491"/>
      </dsp:txXfrm>
    </dsp:sp>
    <dsp:sp modelId="{362E1AE0-62CD-4830-8597-EA78392C6202}">
      <dsp:nvSpPr>
        <dsp:cNvPr id="0" name=""/>
        <dsp:cNvSpPr/>
      </dsp:nvSpPr>
      <dsp:spPr>
        <a:xfrm>
          <a:off x="959908" y="1006475"/>
          <a:ext cx="1535853" cy="335491"/>
        </a:xfrm>
        <a:prstGeom prst="trapezoid">
          <a:avLst>
            <a:gd name="adj" fmla="val 57224"/>
          </a:avLst>
        </a:prstGeom>
        <a:solidFill>
          <a:schemeClr val="accent2">
            <a:hueOff val="1755570"/>
            <a:satOff val="-2190"/>
            <a:lumOff val="5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Appeals and dismissals </a:t>
          </a:r>
        </a:p>
      </dsp:txBody>
      <dsp:txXfrm>
        <a:off x="1228682" y="1006475"/>
        <a:ext cx="998304" cy="335491"/>
      </dsp:txXfrm>
    </dsp:sp>
    <dsp:sp modelId="{A089B7FC-DE51-4BC4-8E8E-390D06B00A91}">
      <dsp:nvSpPr>
        <dsp:cNvPr id="0" name=""/>
        <dsp:cNvSpPr/>
      </dsp:nvSpPr>
      <dsp:spPr>
        <a:xfrm>
          <a:off x="767926" y="1341966"/>
          <a:ext cx="1919816" cy="335491"/>
        </a:xfrm>
        <a:prstGeom prst="trapezoid">
          <a:avLst>
            <a:gd name="adj" fmla="val 57224"/>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Seletion for redundancy </a:t>
          </a:r>
        </a:p>
      </dsp:txBody>
      <dsp:txXfrm>
        <a:off x="1103894" y="1341966"/>
        <a:ext cx="1247880" cy="335491"/>
      </dsp:txXfrm>
    </dsp:sp>
    <dsp:sp modelId="{BBBBBA8E-D477-4032-92C6-35C19506A837}">
      <dsp:nvSpPr>
        <dsp:cNvPr id="0" name=""/>
        <dsp:cNvSpPr/>
      </dsp:nvSpPr>
      <dsp:spPr>
        <a:xfrm>
          <a:off x="575944" y="1677458"/>
          <a:ext cx="2303780" cy="335491"/>
        </a:xfrm>
        <a:prstGeom prst="trapezoid">
          <a:avLst>
            <a:gd name="adj" fmla="val 57224"/>
          </a:avLst>
        </a:prstGeom>
        <a:solidFill>
          <a:schemeClr val="accent2">
            <a:hueOff val="2925949"/>
            <a:satOff val="-3649"/>
            <a:lumOff val="8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Consulting employees</a:t>
          </a:r>
        </a:p>
      </dsp:txBody>
      <dsp:txXfrm>
        <a:off x="979106" y="1677458"/>
        <a:ext cx="1497457" cy="335491"/>
      </dsp:txXfrm>
    </dsp:sp>
    <dsp:sp modelId="{A605EFD8-2B7E-4239-9FED-ACAC6478DFD8}">
      <dsp:nvSpPr>
        <dsp:cNvPr id="0" name=""/>
        <dsp:cNvSpPr/>
      </dsp:nvSpPr>
      <dsp:spPr>
        <a:xfrm>
          <a:off x="383963" y="2012950"/>
          <a:ext cx="2687743" cy="335491"/>
        </a:xfrm>
        <a:prstGeom prst="trapezoid">
          <a:avLst>
            <a:gd name="adj" fmla="val 57224"/>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Seeking Volunteers </a:t>
          </a:r>
        </a:p>
      </dsp:txBody>
      <dsp:txXfrm>
        <a:off x="854318" y="2012950"/>
        <a:ext cx="1747033" cy="335491"/>
      </dsp:txXfrm>
    </dsp:sp>
    <dsp:sp modelId="{A0ED9AAA-9401-452C-B44E-9AD548F697E1}">
      <dsp:nvSpPr>
        <dsp:cNvPr id="0" name=""/>
        <dsp:cNvSpPr/>
      </dsp:nvSpPr>
      <dsp:spPr>
        <a:xfrm>
          <a:off x="191981" y="2348441"/>
          <a:ext cx="3071706" cy="335491"/>
        </a:xfrm>
        <a:prstGeom prst="trapezoid">
          <a:avLst>
            <a:gd name="adj" fmla="val 57224"/>
          </a:avLst>
        </a:prstGeom>
        <a:solidFill>
          <a:schemeClr val="accent2">
            <a:hueOff val="4096329"/>
            <a:satOff val="-5109"/>
            <a:lumOff val="120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Identifying the pool for selection </a:t>
          </a:r>
        </a:p>
      </dsp:txBody>
      <dsp:txXfrm>
        <a:off x="729530" y="2348441"/>
        <a:ext cx="1996609" cy="335491"/>
      </dsp:txXfrm>
    </dsp:sp>
    <dsp:sp modelId="{857691A2-D926-4967-BBF7-C08EEC711421}">
      <dsp:nvSpPr>
        <dsp:cNvPr id="0" name=""/>
        <dsp:cNvSpPr/>
      </dsp:nvSpPr>
      <dsp:spPr>
        <a:xfrm>
          <a:off x="0" y="2683933"/>
          <a:ext cx="3455670" cy="335491"/>
        </a:xfrm>
        <a:prstGeom prst="trapezoid">
          <a:avLst>
            <a:gd name="adj" fmla="val 57224"/>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Planning </a:t>
          </a:r>
        </a:p>
      </dsp:txBody>
      <dsp:txXfrm>
        <a:off x="604742" y="2683933"/>
        <a:ext cx="2246185" cy="335491"/>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71349F7-3D9F-4F8F-BFA0-696079D95266}">
      <dsp:nvSpPr>
        <dsp:cNvPr id="0" name=""/>
        <dsp:cNvSpPr/>
      </dsp:nvSpPr>
      <dsp:spPr>
        <a:xfrm>
          <a:off x="1181275" y="50088"/>
          <a:ext cx="523523" cy="34029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Working time</a:t>
          </a:r>
        </a:p>
      </dsp:txBody>
      <dsp:txXfrm>
        <a:off x="1181275" y="50088"/>
        <a:ext cx="523523" cy="340290"/>
      </dsp:txXfrm>
    </dsp:sp>
    <dsp:sp modelId="{5C9453D4-8EC0-496D-AA5C-A63D072DCEC3}">
      <dsp:nvSpPr>
        <dsp:cNvPr id="0" name=""/>
        <dsp:cNvSpPr/>
      </dsp:nvSpPr>
      <dsp:spPr>
        <a:xfrm>
          <a:off x="263095" y="220233"/>
          <a:ext cx="2359883" cy="2359883"/>
        </a:xfrm>
        <a:custGeom>
          <a:avLst/>
          <a:gdLst/>
          <a:ahLst/>
          <a:cxnLst/>
          <a:rect l="0" t="0" r="0" b="0"/>
          <a:pathLst>
            <a:path>
              <a:moveTo>
                <a:pt x="1445466" y="30263"/>
              </a:moveTo>
              <a:arcTo wR="1179941" hR="1179941" stAng="16980285" swAng="1107236"/>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EC5B02F-981B-45B2-ABAB-FAD423690855}">
      <dsp:nvSpPr>
        <dsp:cNvPr id="0" name=""/>
        <dsp:cNvSpPr/>
      </dsp:nvSpPr>
      <dsp:spPr>
        <a:xfrm>
          <a:off x="2015620" y="395685"/>
          <a:ext cx="523523" cy="34029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Payment of wages</a:t>
          </a:r>
        </a:p>
      </dsp:txBody>
      <dsp:txXfrm>
        <a:off x="2015620" y="395685"/>
        <a:ext cx="523523" cy="340290"/>
      </dsp:txXfrm>
    </dsp:sp>
    <dsp:sp modelId="{98F622C4-C3B2-4BEE-AF76-95717830D743}">
      <dsp:nvSpPr>
        <dsp:cNvPr id="0" name=""/>
        <dsp:cNvSpPr/>
      </dsp:nvSpPr>
      <dsp:spPr>
        <a:xfrm>
          <a:off x="263095" y="220233"/>
          <a:ext cx="2359883" cy="2359883"/>
        </a:xfrm>
        <a:custGeom>
          <a:avLst/>
          <a:gdLst/>
          <a:ahLst/>
          <a:cxnLst/>
          <a:rect l="0" t="0" r="0" b="0"/>
          <a:pathLst>
            <a:path>
              <a:moveTo>
                <a:pt x="2158160" y="520130"/>
              </a:moveTo>
              <a:arcTo wR="1179941" hR="1179941" stAng="19560015" swAng="1527088"/>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C0BD934-00F1-4DEE-B051-27D71D2E2BF9}">
      <dsp:nvSpPr>
        <dsp:cNvPr id="0" name=""/>
        <dsp:cNvSpPr/>
      </dsp:nvSpPr>
      <dsp:spPr>
        <a:xfrm>
          <a:off x="2361217" y="1230029"/>
          <a:ext cx="523523" cy="34029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Payment and Sickness</a:t>
          </a:r>
        </a:p>
      </dsp:txBody>
      <dsp:txXfrm>
        <a:off x="2361217" y="1230029"/>
        <a:ext cx="523523" cy="340290"/>
      </dsp:txXfrm>
    </dsp:sp>
    <dsp:sp modelId="{849A74C3-A7AB-4153-9C8A-1295BDD9A547}">
      <dsp:nvSpPr>
        <dsp:cNvPr id="0" name=""/>
        <dsp:cNvSpPr/>
      </dsp:nvSpPr>
      <dsp:spPr>
        <a:xfrm>
          <a:off x="263095" y="220233"/>
          <a:ext cx="2359883" cy="2359883"/>
        </a:xfrm>
        <a:custGeom>
          <a:avLst/>
          <a:gdLst/>
          <a:ahLst/>
          <a:cxnLst/>
          <a:rect l="0" t="0" r="0" b="0"/>
          <a:pathLst>
            <a:path>
              <a:moveTo>
                <a:pt x="2346774" y="1355331"/>
              </a:moveTo>
              <a:arcTo wR="1179941" hR="1179941" stAng="512897" swAng="1527088"/>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C987722-7B70-4665-A044-241A8DC2D784}">
      <dsp:nvSpPr>
        <dsp:cNvPr id="0" name=""/>
        <dsp:cNvSpPr/>
      </dsp:nvSpPr>
      <dsp:spPr>
        <a:xfrm>
          <a:off x="2015620" y="2064374"/>
          <a:ext cx="523523" cy="34029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Maternity/Paternity Rights</a:t>
          </a:r>
        </a:p>
      </dsp:txBody>
      <dsp:txXfrm>
        <a:off x="2015620" y="2064374"/>
        <a:ext cx="523523" cy="340290"/>
      </dsp:txXfrm>
    </dsp:sp>
    <dsp:sp modelId="{3EAE12A3-F358-417F-ACEF-B430F75E1038}">
      <dsp:nvSpPr>
        <dsp:cNvPr id="0" name=""/>
        <dsp:cNvSpPr/>
      </dsp:nvSpPr>
      <dsp:spPr>
        <a:xfrm>
          <a:off x="263095" y="220233"/>
          <a:ext cx="2359883" cy="2359883"/>
        </a:xfrm>
        <a:custGeom>
          <a:avLst/>
          <a:gdLst/>
          <a:ahLst/>
          <a:cxnLst/>
          <a:rect l="0" t="0" r="0" b="0"/>
          <a:pathLst>
            <a:path>
              <a:moveTo>
                <a:pt x="1795733" y="2186451"/>
              </a:moveTo>
              <a:arcTo wR="1179941" hR="1179941" stAng="3512479" swAng="1107236"/>
            </a:path>
          </a:pathLst>
        </a:cu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DF9EA68-FF1D-4B96-A036-94DFE78470C3}">
      <dsp:nvSpPr>
        <dsp:cNvPr id="0" name=""/>
        <dsp:cNvSpPr/>
      </dsp:nvSpPr>
      <dsp:spPr>
        <a:xfrm>
          <a:off x="1181275" y="2409971"/>
          <a:ext cx="523523" cy="340290"/>
        </a:xfrm>
        <a:prstGeom prst="round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Statutory Adoption leave</a:t>
          </a:r>
        </a:p>
      </dsp:txBody>
      <dsp:txXfrm>
        <a:off x="1181275" y="2409971"/>
        <a:ext cx="523523" cy="340290"/>
      </dsp:txXfrm>
    </dsp:sp>
    <dsp:sp modelId="{660964B5-3F44-4674-8745-8A3BF22B8678}">
      <dsp:nvSpPr>
        <dsp:cNvPr id="0" name=""/>
        <dsp:cNvSpPr/>
      </dsp:nvSpPr>
      <dsp:spPr>
        <a:xfrm>
          <a:off x="263095" y="220233"/>
          <a:ext cx="2359883" cy="2359883"/>
        </a:xfrm>
        <a:custGeom>
          <a:avLst/>
          <a:gdLst/>
          <a:ahLst/>
          <a:cxnLst/>
          <a:rect l="0" t="0" r="0" b="0"/>
          <a:pathLst>
            <a:path>
              <a:moveTo>
                <a:pt x="914417" y="2329619"/>
              </a:moveTo>
              <a:arcTo wR="1179941" hR="1179941" stAng="6180285" swAng="1107236"/>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6E9CBE1-9491-431F-ACC6-38CB5958A924}">
      <dsp:nvSpPr>
        <dsp:cNvPr id="0" name=""/>
        <dsp:cNvSpPr/>
      </dsp:nvSpPr>
      <dsp:spPr>
        <a:xfrm>
          <a:off x="346930" y="2064374"/>
          <a:ext cx="523523" cy="34029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Shared parental leave</a:t>
          </a:r>
        </a:p>
      </dsp:txBody>
      <dsp:txXfrm>
        <a:off x="346930" y="2064374"/>
        <a:ext cx="523523" cy="340290"/>
      </dsp:txXfrm>
    </dsp:sp>
    <dsp:sp modelId="{189C135F-8519-46E1-8E8D-7DACFCB358D2}">
      <dsp:nvSpPr>
        <dsp:cNvPr id="0" name=""/>
        <dsp:cNvSpPr/>
      </dsp:nvSpPr>
      <dsp:spPr>
        <a:xfrm>
          <a:off x="263095" y="220233"/>
          <a:ext cx="2359883" cy="2359883"/>
        </a:xfrm>
        <a:custGeom>
          <a:avLst/>
          <a:gdLst/>
          <a:ahLst/>
          <a:cxnLst/>
          <a:rect l="0" t="0" r="0" b="0"/>
          <a:pathLst>
            <a:path>
              <a:moveTo>
                <a:pt x="201722" y="1839752"/>
              </a:moveTo>
              <a:arcTo wR="1179941" hR="1179941" stAng="8760015" swAng="1527088"/>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F43AF9D-209B-4A42-AB94-4969A0CBCE5E}">
      <dsp:nvSpPr>
        <dsp:cNvPr id="0" name=""/>
        <dsp:cNvSpPr/>
      </dsp:nvSpPr>
      <dsp:spPr>
        <a:xfrm>
          <a:off x="1334" y="1230029"/>
          <a:ext cx="523523" cy="34029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Parrental leave</a:t>
          </a:r>
        </a:p>
      </dsp:txBody>
      <dsp:txXfrm>
        <a:off x="1334" y="1230029"/>
        <a:ext cx="523523" cy="340290"/>
      </dsp:txXfrm>
    </dsp:sp>
    <dsp:sp modelId="{804255B9-E50E-40B6-8180-5125666078C6}">
      <dsp:nvSpPr>
        <dsp:cNvPr id="0" name=""/>
        <dsp:cNvSpPr/>
      </dsp:nvSpPr>
      <dsp:spPr>
        <a:xfrm>
          <a:off x="263095" y="220233"/>
          <a:ext cx="2359883" cy="2359883"/>
        </a:xfrm>
        <a:custGeom>
          <a:avLst/>
          <a:gdLst/>
          <a:ahLst/>
          <a:cxnLst/>
          <a:rect l="0" t="0" r="0" b="0"/>
          <a:pathLst>
            <a:path>
              <a:moveTo>
                <a:pt x="13108" y="1004551"/>
              </a:moveTo>
              <a:arcTo wR="1179941" hR="1179941" stAng="11312897" swAng="1527088"/>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0080FA8-491E-4F31-80CF-8823D3858398}">
      <dsp:nvSpPr>
        <dsp:cNvPr id="0" name=""/>
        <dsp:cNvSpPr/>
      </dsp:nvSpPr>
      <dsp:spPr>
        <a:xfrm>
          <a:off x="346930" y="395685"/>
          <a:ext cx="523523" cy="34029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GB" sz="800" kern="1200"/>
            <a:t>TOD </a:t>
          </a:r>
        </a:p>
      </dsp:txBody>
      <dsp:txXfrm>
        <a:off x="346930" y="395685"/>
        <a:ext cx="523523" cy="340290"/>
      </dsp:txXfrm>
    </dsp:sp>
    <dsp:sp modelId="{36593EDB-5462-4A6F-B757-3435CF62617E}">
      <dsp:nvSpPr>
        <dsp:cNvPr id="0" name=""/>
        <dsp:cNvSpPr/>
      </dsp:nvSpPr>
      <dsp:spPr>
        <a:xfrm>
          <a:off x="263095" y="220233"/>
          <a:ext cx="2359883" cy="2359883"/>
        </a:xfrm>
        <a:custGeom>
          <a:avLst/>
          <a:gdLst/>
          <a:ahLst/>
          <a:cxnLst/>
          <a:rect l="0" t="0" r="0" b="0"/>
          <a:pathLst>
            <a:path>
              <a:moveTo>
                <a:pt x="564149" y="173431"/>
              </a:moveTo>
              <a:arcTo wR="1179941" hR="1179941" stAng="14312479" swAng="1107236"/>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EAD90CF7-4FF0-4A2E-B5E4-D651449F1BEB}">
      <dsp:nvSpPr>
        <dsp:cNvPr id="0" name=""/>
        <dsp:cNvSpPr/>
      </dsp:nvSpPr>
      <dsp:spPr>
        <a:xfrm>
          <a:off x="1561365" y="88801"/>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Age</a:t>
          </a:r>
        </a:p>
      </dsp:txBody>
      <dsp:txXfrm>
        <a:off x="1561365" y="88801"/>
        <a:ext cx="379333" cy="379333"/>
      </dsp:txXfrm>
    </dsp:sp>
    <dsp:sp modelId="{A7FC6ACB-14AB-466F-83D4-755356D53FA8}">
      <dsp:nvSpPr>
        <dsp:cNvPr id="0" name=""/>
        <dsp:cNvSpPr/>
      </dsp:nvSpPr>
      <dsp:spPr>
        <a:xfrm>
          <a:off x="92381" y="127398"/>
          <a:ext cx="2512717" cy="2512717"/>
        </a:xfrm>
        <a:prstGeom prst="circularArrow">
          <a:avLst>
            <a:gd name="adj1" fmla="val 2944"/>
            <a:gd name="adj2" fmla="val 180180"/>
            <a:gd name="adj3" fmla="val 18936102"/>
            <a:gd name="adj4" fmla="val 18012997"/>
            <a:gd name="adj5" fmla="val 3434"/>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97A7C3-F5CE-4E9B-BED1-49523B67D0DF}">
      <dsp:nvSpPr>
        <dsp:cNvPr id="0" name=""/>
        <dsp:cNvSpPr/>
      </dsp:nvSpPr>
      <dsp:spPr>
        <a:xfrm>
          <a:off x="2177713" y="605978"/>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Disability</a:t>
          </a:r>
        </a:p>
      </dsp:txBody>
      <dsp:txXfrm>
        <a:off x="2177713" y="605978"/>
        <a:ext cx="379333" cy="379333"/>
      </dsp:txXfrm>
    </dsp:sp>
    <dsp:sp modelId="{42AFE4CE-CAC5-42BC-87EA-8829780561BA}">
      <dsp:nvSpPr>
        <dsp:cNvPr id="0" name=""/>
        <dsp:cNvSpPr/>
      </dsp:nvSpPr>
      <dsp:spPr>
        <a:xfrm>
          <a:off x="92381" y="127398"/>
          <a:ext cx="2512717" cy="2512717"/>
        </a:xfrm>
        <a:prstGeom prst="circularArrow">
          <a:avLst>
            <a:gd name="adj1" fmla="val 2944"/>
            <a:gd name="adj2" fmla="val 180180"/>
            <a:gd name="adj3" fmla="val 21462441"/>
            <a:gd name="adj4" fmla="val 20411957"/>
            <a:gd name="adj5" fmla="val 3434"/>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4BD9CD0-90AB-4E7A-9F8A-9D9D37D3B53F}">
      <dsp:nvSpPr>
        <dsp:cNvPr id="0" name=""/>
        <dsp:cNvSpPr/>
      </dsp:nvSpPr>
      <dsp:spPr>
        <a:xfrm>
          <a:off x="2317428" y="1398340"/>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Gender reassignment</a:t>
          </a:r>
        </a:p>
      </dsp:txBody>
      <dsp:txXfrm>
        <a:off x="2317428" y="1398340"/>
        <a:ext cx="379333" cy="379333"/>
      </dsp:txXfrm>
    </dsp:sp>
    <dsp:sp modelId="{4447DFEF-AD5B-406F-8650-6C989702A26E}">
      <dsp:nvSpPr>
        <dsp:cNvPr id="0" name=""/>
        <dsp:cNvSpPr/>
      </dsp:nvSpPr>
      <dsp:spPr>
        <a:xfrm>
          <a:off x="92381" y="127398"/>
          <a:ext cx="2512717" cy="2512717"/>
        </a:xfrm>
        <a:prstGeom prst="circularArrow">
          <a:avLst>
            <a:gd name="adj1" fmla="val 2944"/>
            <a:gd name="adj2" fmla="val 180180"/>
            <a:gd name="adj3" fmla="val 2052661"/>
            <a:gd name="adj4" fmla="val 1173982"/>
            <a:gd name="adj5" fmla="val 3434"/>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AD0FAD-2FF8-4F3E-8408-DCCAEA9B6CFC}">
      <dsp:nvSpPr>
        <dsp:cNvPr id="0" name=""/>
        <dsp:cNvSpPr/>
      </dsp:nvSpPr>
      <dsp:spPr>
        <a:xfrm>
          <a:off x="1915135" y="2095131"/>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Marriage and Civil Partnership</a:t>
          </a:r>
        </a:p>
      </dsp:txBody>
      <dsp:txXfrm>
        <a:off x="1915135" y="2095131"/>
        <a:ext cx="379333" cy="379333"/>
      </dsp:txXfrm>
    </dsp:sp>
    <dsp:sp modelId="{B92BE6BB-1440-45FC-9BE1-1F87A6C55823}">
      <dsp:nvSpPr>
        <dsp:cNvPr id="0" name=""/>
        <dsp:cNvSpPr/>
      </dsp:nvSpPr>
      <dsp:spPr>
        <a:xfrm>
          <a:off x="92381" y="127398"/>
          <a:ext cx="2512717" cy="2512717"/>
        </a:xfrm>
        <a:prstGeom prst="circularArrow">
          <a:avLst>
            <a:gd name="adj1" fmla="val 2944"/>
            <a:gd name="adj2" fmla="val 180180"/>
            <a:gd name="adj3" fmla="val 4663051"/>
            <a:gd name="adj4" fmla="val 3672849"/>
            <a:gd name="adj5" fmla="val 3434"/>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5D078D0-D3F0-4BEC-914B-100D8B7ED6FE}">
      <dsp:nvSpPr>
        <dsp:cNvPr id="0" name=""/>
        <dsp:cNvSpPr/>
      </dsp:nvSpPr>
      <dsp:spPr>
        <a:xfrm>
          <a:off x="1159073" y="2370315"/>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Pregnancy and Maternity</a:t>
          </a:r>
        </a:p>
      </dsp:txBody>
      <dsp:txXfrm>
        <a:off x="1159073" y="2370315"/>
        <a:ext cx="379333" cy="379333"/>
      </dsp:txXfrm>
    </dsp:sp>
    <dsp:sp modelId="{0412CE46-FFA8-404A-BA99-AA55877809D5}">
      <dsp:nvSpPr>
        <dsp:cNvPr id="0" name=""/>
        <dsp:cNvSpPr/>
      </dsp:nvSpPr>
      <dsp:spPr>
        <a:xfrm>
          <a:off x="92381" y="127398"/>
          <a:ext cx="2512717" cy="2512717"/>
        </a:xfrm>
        <a:prstGeom prst="circularArrow">
          <a:avLst>
            <a:gd name="adj1" fmla="val 2944"/>
            <a:gd name="adj2" fmla="val 180180"/>
            <a:gd name="adj3" fmla="val 6946971"/>
            <a:gd name="adj4" fmla="val 5956769"/>
            <a:gd name="adj5" fmla="val 3434"/>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F3C42A6-8B90-4491-911B-A01DFDA443B3}">
      <dsp:nvSpPr>
        <dsp:cNvPr id="0" name=""/>
        <dsp:cNvSpPr/>
      </dsp:nvSpPr>
      <dsp:spPr>
        <a:xfrm>
          <a:off x="403010" y="2095131"/>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Race</a:t>
          </a:r>
        </a:p>
      </dsp:txBody>
      <dsp:txXfrm>
        <a:off x="403010" y="2095131"/>
        <a:ext cx="379333" cy="379333"/>
      </dsp:txXfrm>
    </dsp:sp>
    <dsp:sp modelId="{F801198E-B5A5-47FF-9F0A-39DC7BD2B68E}">
      <dsp:nvSpPr>
        <dsp:cNvPr id="0" name=""/>
        <dsp:cNvSpPr/>
      </dsp:nvSpPr>
      <dsp:spPr>
        <a:xfrm>
          <a:off x="92381" y="127398"/>
          <a:ext cx="2512717" cy="2512717"/>
        </a:xfrm>
        <a:prstGeom prst="circularArrow">
          <a:avLst>
            <a:gd name="adj1" fmla="val 2944"/>
            <a:gd name="adj2" fmla="val 180180"/>
            <a:gd name="adj3" fmla="val 9445838"/>
            <a:gd name="adj4" fmla="val 8567158"/>
            <a:gd name="adj5" fmla="val 3434"/>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33D2273-457C-4C0C-AD90-7F8F59C9BBEF}">
      <dsp:nvSpPr>
        <dsp:cNvPr id="0" name=""/>
        <dsp:cNvSpPr/>
      </dsp:nvSpPr>
      <dsp:spPr>
        <a:xfrm>
          <a:off x="718" y="1398340"/>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Religion</a:t>
          </a:r>
        </a:p>
      </dsp:txBody>
      <dsp:txXfrm>
        <a:off x="718" y="1398340"/>
        <a:ext cx="379333" cy="379333"/>
      </dsp:txXfrm>
    </dsp:sp>
    <dsp:sp modelId="{FBD04901-B05C-44F3-BCD4-44577DAEF7DC}">
      <dsp:nvSpPr>
        <dsp:cNvPr id="0" name=""/>
        <dsp:cNvSpPr/>
      </dsp:nvSpPr>
      <dsp:spPr>
        <a:xfrm>
          <a:off x="92381" y="127398"/>
          <a:ext cx="2512717" cy="2512717"/>
        </a:xfrm>
        <a:prstGeom prst="circularArrow">
          <a:avLst>
            <a:gd name="adj1" fmla="val 2944"/>
            <a:gd name="adj2" fmla="val 180180"/>
            <a:gd name="adj3" fmla="val 11807863"/>
            <a:gd name="adj4" fmla="val 10757378"/>
            <a:gd name="adj5" fmla="val 3434"/>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5BEE95-68FA-4107-A8B0-DC06809A304F}">
      <dsp:nvSpPr>
        <dsp:cNvPr id="0" name=""/>
        <dsp:cNvSpPr/>
      </dsp:nvSpPr>
      <dsp:spPr>
        <a:xfrm>
          <a:off x="140433" y="605978"/>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Sexual Orientation</a:t>
          </a:r>
        </a:p>
      </dsp:txBody>
      <dsp:txXfrm>
        <a:off x="140433" y="605978"/>
        <a:ext cx="379333" cy="379333"/>
      </dsp:txXfrm>
    </dsp:sp>
    <dsp:sp modelId="{3DF529EC-3E3A-4D02-9305-C2823A5B9221}">
      <dsp:nvSpPr>
        <dsp:cNvPr id="0" name=""/>
        <dsp:cNvSpPr/>
      </dsp:nvSpPr>
      <dsp:spPr>
        <a:xfrm>
          <a:off x="92381" y="127398"/>
          <a:ext cx="2512717" cy="2512717"/>
        </a:xfrm>
        <a:prstGeom prst="circularArrow">
          <a:avLst>
            <a:gd name="adj1" fmla="val 2944"/>
            <a:gd name="adj2" fmla="val 180180"/>
            <a:gd name="adj3" fmla="val 14206823"/>
            <a:gd name="adj4" fmla="val 13283718"/>
            <a:gd name="adj5" fmla="val 3434"/>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9CD6493-0B0C-417A-AF6C-251C76822491}">
      <dsp:nvSpPr>
        <dsp:cNvPr id="0" name=""/>
        <dsp:cNvSpPr/>
      </dsp:nvSpPr>
      <dsp:spPr>
        <a:xfrm>
          <a:off x="756780" y="88801"/>
          <a:ext cx="379333" cy="37933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Sex</a:t>
          </a:r>
        </a:p>
      </dsp:txBody>
      <dsp:txXfrm>
        <a:off x="756780" y="88801"/>
        <a:ext cx="379333" cy="379333"/>
      </dsp:txXfrm>
    </dsp:sp>
    <dsp:sp modelId="{4D5D40AE-F91C-4F71-8BED-912D86DDED27}">
      <dsp:nvSpPr>
        <dsp:cNvPr id="0" name=""/>
        <dsp:cNvSpPr/>
      </dsp:nvSpPr>
      <dsp:spPr>
        <a:xfrm>
          <a:off x="92381" y="127398"/>
          <a:ext cx="2512717" cy="2512717"/>
        </a:xfrm>
        <a:prstGeom prst="circularArrow">
          <a:avLst>
            <a:gd name="adj1" fmla="val 2944"/>
            <a:gd name="adj2" fmla="val 180180"/>
            <a:gd name="adj3" fmla="val 16644696"/>
            <a:gd name="adj4" fmla="val 15575124"/>
            <a:gd name="adj5" fmla="val 3434"/>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9A201FB1-29D4-448F-9D4C-5AEDFD5559F0}">
      <dsp:nvSpPr>
        <dsp:cNvPr id="0" name=""/>
        <dsp:cNvSpPr/>
      </dsp:nvSpPr>
      <dsp:spPr>
        <a:xfrm>
          <a:off x="1183336" y="859029"/>
          <a:ext cx="519401" cy="51940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Fair Dismissal </a:t>
          </a:r>
        </a:p>
      </dsp:txBody>
      <dsp:txXfrm>
        <a:off x="1183336" y="859029"/>
        <a:ext cx="519401" cy="519401"/>
      </dsp:txXfrm>
    </dsp:sp>
    <dsp:sp modelId="{799CA032-C3F6-4485-AC45-2022CAB718E8}">
      <dsp:nvSpPr>
        <dsp:cNvPr id="0" name=""/>
        <dsp:cNvSpPr/>
      </dsp:nvSpPr>
      <dsp:spPr>
        <a:xfrm rot="16200000">
          <a:off x="1387688" y="680949"/>
          <a:ext cx="110697" cy="153562"/>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6200000">
        <a:off x="1387688" y="680949"/>
        <a:ext cx="110697" cy="153562"/>
      </dsp:txXfrm>
    </dsp:sp>
    <dsp:sp modelId="{A9DE4082-277D-4568-A35C-8B23541621D1}">
      <dsp:nvSpPr>
        <dsp:cNvPr id="0" name=""/>
        <dsp:cNvSpPr/>
      </dsp:nvSpPr>
      <dsp:spPr>
        <a:xfrm>
          <a:off x="1118411" y="914"/>
          <a:ext cx="649252" cy="649252"/>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Capability or Qualifications</a:t>
          </a:r>
        </a:p>
      </dsp:txBody>
      <dsp:txXfrm>
        <a:off x="1118411" y="914"/>
        <a:ext cx="649252" cy="649252"/>
      </dsp:txXfrm>
    </dsp:sp>
    <dsp:sp modelId="{A355FC09-D8BC-4041-8E6E-E661989F822B}">
      <dsp:nvSpPr>
        <dsp:cNvPr id="0" name=""/>
        <dsp:cNvSpPr/>
      </dsp:nvSpPr>
      <dsp:spPr>
        <a:xfrm rot="20520000">
          <a:off x="1731019" y="930394"/>
          <a:ext cx="110697" cy="153562"/>
        </a:xfrm>
        <a:prstGeom prst="rightArrow">
          <a:avLst>
            <a:gd name="adj1" fmla="val 60000"/>
            <a:gd name="adj2" fmla="val 50000"/>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20520000">
        <a:off x="1731019" y="930394"/>
        <a:ext cx="110697" cy="153562"/>
      </dsp:txXfrm>
    </dsp:sp>
    <dsp:sp modelId="{EBEE3DD8-2358-416D-B1C6-843F98C52875}">
      <dsp:nvSpPr>
        <dsp:cNvPr id="0" name=""/>
        <dsp:cNvSpPr/>
      </dsp:nvSpPr>
      <dsp:spPr>
        <a:xfrm>
          <a:off x="1872779" y="548994"/>
          <a:ext cx="649252" cy="649252"/>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Conduct</a:t>
          </a:r>
        </a:p>
      </dsp:txBody>
      <dsp:txXfrm>
        <a:off x="1872779" y="548994"/>
        <a:ext cx="649252" cy="649252"/>
      </dsp:txXfrm>
    </dsp:sp>
    <dsp:sp modelId="{A1905816-E6E6-4AFB-A59E-0B598276A1E2}">
      <dsp:nvSpPr>
        <dsp:cNvPr id="0" name=""/>
        <dsp:cNvSpPr/>
      </dsp:nvSpPr>
      <dsp:spPr>
        <a:xfrm rot="3240000">
          <a:off x="1599878" y="1334004"/>
          <a:ext cx="110697" cy="153562"/>
        </a:xfrm>
        <a:prstGeom prst="rightArrow">
          <a:avLst>
            <a:gd name="adj1" fmla="val 60000"/>
            <a:gd name="adj2" fmla="val 50000"/>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3240000">
        <a:off x="1599878" y="1334004"/>
        <a:ext cx="110697" cy="153562"/>
      </dsp:txXfrm>
    </dsp:sp>
    <dsp:sp modelId="{2C7C2992-29ED-443C-9759-3CAF0F3BB4CA}">
      <dsp:nvSpPr>
        <dsp:cNvPr id="0" name=""/>
        <dsp:cNvSpPr/>
      </dsp:nvSpPr>
      <dsp:spPr>
        <a:xfrm>
          <a:off x="1584636" y="1435808"/>
          <a:ext cx="649252" cy="649252"/>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Redundancy</a:t>
          </a:r>
        </a:p>
      </dsp:txBody>
      <dsp:txXfrm>
        <a:off x="1584636" y="1435808"/>
        <a:ext cx="649252" cy="649252"/>
      </dsp:txXfrm>
    </dsp:sp>
    <dsp:sp modelId="{2D7C4B8C-C1F1-48B9-9C26-1FB5401F068F}">
      <dsp:nvSpPr>
        <dsp:cNvPr id="0" name=""/>
        <dsp:cNvSpPr/>
      </dsp:nvSpPr>
      <dsp:spPr>
        <a:xfrm rot="7560000">
          <a:off x="1175498" y="1334004"/>
          <a:ext cx="110697" cy="153562"/>
        </a:xfrm>
        <a:prstGeom prst="rightArrow">
          <a:avLst>
            <a:gd name="adj1" fmla="val 60000"/>
            <a:gd name="adj2" fmla="val 50000"/>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7560000">
        <a:off x="1175498" y="1334004"/>
        <a:ext cx="110697" cy="153562"/>
      </dsp:txXfrm>
    </dsp:sp>
    <dsp:sp modelId="{A00918E4-6EE4-412C-9E93-51D85BEE00B3}">
      <dsp:nvSpPr>
        <dsp:cNvPr id="0" name=""/>
        <dsp:cNvSpPr/>
      </dsp:nvSpPr>
      <dsp:spPr>
        <a:xfrm>
          <a:off x="652185" y="1435808"/>
          <a:ext cx="649252" cy="649252"/>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Statutory ban</a:t>
          </a:r>
        </a:p>
      </dsp:txBody>
      <dsp:txXfrm>
        <a:off x="652185" y="1435808"/>
        <a:ext cx="649252" cy="649252"/>
      </dsp:txXfrm>
    </dsp:sp>
    <dsp:sp modelId="{8AFCB31D-3E03-46A7-A84B-7C1233450AAC}">
      <dsp:nvSpPr>
        <dsp:cNvPr id="0" name=""/>
        <dsp:cNvSpPr/>
      </dsp:nvSpPr>
      <dsp:spPr>
        <a:xfrm rot="11880000">
          <a:off x="1044357" y="930394"/>
          <a:ext cx="110697" cy="153562"/>
        </a:xfrm>
        <a:prstGeom prst="rightArrow">
          <a:avLst>
            <a:gd name="adj1" fmla="val 60000"/>
            <a:gd name="adj2" fmla="val 50000"/>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1880000">
        <a:off x="1044357" y="930394"/>
        <a:ext cx="110697" cy="153562"/>
      </dsp:txXfrm>
    </dsp:sp>
    <dsp:sp modelId="{DEF0B776-0599-4855-8269-7FCD5CF35495}">
      <dsp:nvSpPr>
        <dsp:cNvPr id="0" name=""/>
        <dsp:cNvSpPr/>
      </dsp:nvSpPr>
      <dsp:spPr>
        <a:xfrm>
          <a:off x="364042" y="548994"/>
          <a:ext cx="649252" cy="649252"/>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Other substantial reason</a:t>
          </a:r>
        </a:p>
      </dsp:txBody>
      <dsp:txXfrm>
        <a:off x="364042" y="548994"/>
        <a:ext cx="649252" cy="649252"/>
      </dsp:txXfrm>
    </dsp:sp>
  </dsp:spTree>
</dsp:drawing>
</file>

<file path=word/diagrams/drawing6.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912FAB7-A066-4621-928C-D00536DC00AD}">
      <dsp:nvSpPr>
        <dsp:cNvPr id="0" name=""/>
        <dsp:cNvSpPr/>
      </dsp:nvSpPr>
      <dsp:spPr>
        <a:xfrm>
          <a:off x="263560" y="360397"/>
          <a:ext cx="1755704" cy="1755704"/>
        </a:xfrm>
        <a:prstGeom prst="blockArc">
          <a:avLst>
            <a:gd name="adj1" fmla="val 10800000"/>
            <a:gd name="adj2" fmla="val 16200000"/>
            <a:gd name="adj3" fmla="val 4640"/>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B3C946D-04F8-4329-8024-080537FD8FEC}">
      <dsp:nvSpPr>
        <dsp:cNvPr id="0" name=""/>
        <dsp:cNvSpPr/>
      </dsp:nvSpPr>
      <dsp:spPr>
        <a:xfrm>
          <a:off x="263560" y="360397"/>
          <a:ext cx="1755704" cy="1755704"/>
        </a:xfrm>
        <a:prstGeom prst="blockArc">
          <a:avLst>
            <a:gd name="adj1" fmla="val 5400000"/>
            <a:gd name="adj2" fmla="val 10800000"/>
            <a:gd name="adj3" fmla="val 4640"/>
          </a:avLst>
        </a:prstGeom>
        <a:solidFill>
          <a:schemeClr val="accent4">
            <a:hueOff val="-2976513"/>
            <a:satOff val="17933"/>
            <a:lumOff val="143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77EBCC2-1CE4-4F80-AA6B-0022033FE123}">
      <dsp:nvSpPr>
        <dsp:cNvPr id="0" name=""/>
        <dsp:cNvSpPr/>
      </dsp:nvSpPr>
      <dsp:spPr>
        <a:xfrm>
          <a:off x="263560" y="360397"/>
          <a:ext cx="1755704" cy="1755704"/>
        </a:xfrm>
        <a:prstGeom prst="blockArc">
          <a:avLst>
            <a:gd name="adj1" fmla="val 0"/>
            <a:gd name="adj2" fmla="val 5400000"/>
            <a:gd name="adj3" fmla="val 4640"/>
          </a:avLst>
        </a:prstGeom>
        <a:solidFill>
          <a:schemeClr val="accent4">
            <a:hueOff val="-1488257"/>
            <a:satOff val="8966"/>
            <a:lumOff val="71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43CCA8-1D43-4A6C-A6C1-F7667479A7AC}">
      <dsp:nvSpPr>
        <dsp:cNvPr id="0" name=""/>
        <dsp:cNvSpPr/>
      </dsp:nvSpPr>
      <dsp:spPr>
        <a:xfrm>
          <a:off x="263560" y="360397"/>
          <a:ext cx="1755704" cy="1755704"/>
        </a:xfrm>
        <a:prstGeom prst="blockArc">
          <a:avLst>
            <a:gd name="adj1" fmla="val 16200000"/>
            <a:gd name="adj2" fmla="val 0"/>
            <a:gd name="adj3" fmla="val 464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509DFE-0B79-490A-AF8D-0603FA56F63A}">
      <dsp:nvSpPr>
        <dsp:cNvPr id="0" name=""/>
        <dsp:cNvSpPr/>
      </dsp:nvSpPr>
      <dsp:spPr>
        <a:xfrm>
          <a:off x="737348" y="834185"/>
          <a:ext cx="808128" cy="808128"/>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Fair dismissal - Conduct </a:t>
          </a:r>
        </a:p>
      </dsp:txBody>
      <dsp:txXfrm>
        <a:off x="737348" y="834185"/>
        <a:ext cx="808128" cy="808128"/>
      </dsp:txXfrm>
    </dsp:sp>
    <dsp:sp modelId="{090DF24E-1FD3-43CD-907F-84B1209E41B4}">
      <dsp:nvSpPr>
        <dsp:cNvPr id="0" name=""/>
        <dsp:cNvSpPr/>
      </dsp:nvSpPr>
      <dsp:spPr>
        <a:xfrm>
          <a:off x="858567" y="97917"/>
          <a:ext cx="565690" cy="565690"/>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Genurine Belief</a:t>
          </a:r>
        </a:p>
      </dsp:txBody>
      <dsp:txXfrm>
        <a:off x="858567" y="97917"/>
        <a:ext cx="565690" cy="565690"/>
      </dsp:txXfrm>
    </dsp:sp>
    <dsp:sp modelId="{5F73FDC0-2D94-4A4E-87FA-969BFCA52558}">
      <dsp:nvSpPr>
        <dsp:cNvPr id="0" name=""/>
        <dsp:cNvSpPr/>
      </dsp:nvSpPr>
      <dsp:spPr>
        <a:xfrm>
          <a:off x="1716054" y="955404"/>
          <a:ext cx="565690" cy="565690"/>
        </a:xfrm>
        <a:prstGeom prst="ellipse">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Reasonable grounds</a:t>
          </a:r>
        </a:p>
      </dsp:txBody>
      <dsp:txXfrm>
        <a:off x="1716054" y="955404"/>
        <a:ext cx="565690" cy="565690"/>
      </dsp:txXfrm>
    </dsp:sp>
    <dsp:sp modelId="{F28A05BB-6937-49FD-AE4F-A2B74E09C9F2}">
      <dsp:nvSpPr>
        <dsp:cNvPr id="0" name=""/>
        <dsp:cNvSpPr/>
      </dsp:nvSpPr>
      <dsp:spPr>
        <a:xfrm>
          <a:off x="858567" y="1812892"/>
          <a:ext cx="565690" cy="565690"/>
        </a:xfrm>
        <a:prstGeom prst="ellipse">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Reasonable investigation</a:t>
          </a:r>
        </a:p>
      </dsp:txBody>
      <dsp:txXfrm>
        <a:off x="858567" y="1812892"/>
        <a:ext cx="565690" cy="565690"/>
      </dsp:txXfrm>
    </dsp:sp>
    <dsp:sp modelId="{FE94D182-F40F-456A-AEA6-07072762B20A}">
      <dsp:nvSpPr>
        <dsp:cNvPr id="0" name=""/>
        <dsp:cNvSpPr/>
      </dsp:nvSpPr>
      <dsp:spPr>
        <a:xfrm>
          <a:off x="1080" y="955404"/>
          <a:ext cx="565690" cy="565690"/>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Emokoyee guilt of misconduct </a:t>
          </a:r>
        </a:p>
      </dsp:txBody>
      <dsp:txXfrm>
        <a:off x="1080" y="955404"/>
        <a:ext cx="565690" cy="56569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2008">
  <b:Source>
    <b:Tag>Kat19</b:Tag>
    <b:SourceType>BookSection</b:SourceType>
    <b:Guid>{DECB2E1E-0841-4D73-80FD-7179D5E25FB9}</b:Guid>
    <b:Author>
      <b:Author>
        <b:NameList>
          <b:Person>
            <b:Last>Daniels</b:Last>
            <b:First>Kathy</b:First>
          </b:Person>
        </b:NameList>
      </b:Author>
    </b:Author>
    <b:Title>The employment Tribunals and the Employment Appeal Tribunal </b:Title>
    <b:Year>2019</b:Year>
    <b:BookTitle>Introduction to Employment Law</b:BookTitle>
    <b:Pages>20</b:Pages>
    <b:City>London</b:City>
    <b:Publisher>Kogan Page Limited</b:Publisher>
    <b:RefOrder>9</b:RefOrder>
  </b:Source>
  <b:Source>
    <b:Tag>Gov00</b:Tag>
    <b:SourceType>InternetSite</b:SourceType>
    <b:Guid>{A9636EE5-7CBD-48AF-B976-47810B502B4E}</b:Guid>
    <b:Author>
      <b:Author>
        <b:Corporate>Government Legislation</b:Corporate>
      </b:Author>
    </b:Author>
    <b:Title>Employment Rights Act 1996</b:Title>
    <b:Year>2000</b:Year>
    <b:YearAccessed>2019</b:YearAccessed>
    <b:MonthAccessed>February </b:MonthAccessed>
    <b:DayAccessed>17</b:DayAccessed>
    <b:URL>https://www.legislation.gov.uk/ukpga/1996/18/section/27</b:URL>
    <b:RefOrder>7</b:RefOrder>
  </b:Source>
  <b:Source>
    <b:Tag>GOV18</b:Tag>
    <b:SourceType>InternetSite</b:SourceType>
    <b:Guid>{FF5A7271-198A-4771-8D63-FE5F1505DB7F}</b:Guid>
    <b:Author>
      <b:Author>
        <b:Corporate>GOV UK</b:Corporate>
      </b:Author>
    </b:Author>
    <b:Title>National Minimum Wage and National Living Wage</b:Title>
    <b:Year>2018</b:Year>
    <b:YearAccessed>2019</b:YearAccessed>
    <b:MonthAccessed>February</b:MonthAccessed>
    <b:DayAccessed>17</b:DayAccessed>
    <b:URL>https://www.gov.uk/national-minimum-wage-rates</b:URL>
    <b:RefOrder>10</b:RefOrder>
  </b:Source>
  <b:Source>
    <b:Tag>GOV181</b:Tag>
    <b:SourceType>InternetSite</b:SourceType>
    <b:Guid>{D6976E76-20A9-4D74-8F36-D9E4F031904C}</b:Guid>
    <b:Author>
      <b:Author>
        <b:Corporate>GOV UK </b:Corporate>
      </b:Author>
    </b:Author>
    <b:Title>Statutory Sick Pay (SPP) Employer guide</b:Title>
    <b:Year>2018</b:Year>
    <b:YearAccessed>2019</b:YearAccessed>
    <b:MonthAccessed>February </b:MonthAccessed>
    <b:DayAccessed>17</b:DayAccessed>
    <b:URL>https://www.gov.uk/employers-sick-pay/entitlement</b:URL>
    <b:RefOrder>11</b:RefOrder>
  </b:Source>
  <b:Source>
    <b:Tag>CIP187</b:Tag>
    <b:SourceType>InternetSite</b:SourceType>
    <b:Guid>{2F7FF97C-907F-4F45-8BC9-A1AA64DEB62C}</b:Guid>
    <b:Author>
      <b:Author>
        <b:Corporate>CIPD</b:Corporate>
      </b:Author>
    </b:Author>
    <b:Title>Maternity, Paternity and Adoption Rights</b:Title>
    <b:Year>2018</b:Year>
    <b:YearAccessed>2019</b:YearAccessed>
    <b:MonthAccessed>February</b:MonthAccessed>
    <b:DayAccessed>17</b:DayAccessed>
    <b:URL>https://www.cipd.co.uk/knowledge/fundamentals/emp-law/maternity-paternity-rights/factsheet</b:URL>
    <b:RefOrder>12</b:RefOrder>
  </b:Source>
  <b:Source>
    <b:Tag>GOV182</b:Tag>
    <b:SourceType>InternetSite</b:SourceType>
    <b:Guid>{2D8A2B9A-7F31-4C32-971D-85836B17659E}</b:Guid>
    <b:Author>
      <b:Author>
        <b:Corporate>GOV UK</b:Corporate>
      </b:Author>
    </b:Author>
    <b:Title>Maternity Pay and leave</b:Title>
    <b:Year>2018</b:Year>
    <b:YearAccessed>2019</b:YearAccessed>
    <b:MonthAccessed>February</b:MonthAccessed>
    <b:DayAccessed>17</b:DayAccessed>
    <b:URL>https://www.gov.uk/maternity-pay-leave/pay</b:URL>
    <b:RefOrder>13</b:RefOrder>
  </b:Source>
  <b:Source>
    <b:Tag>ACA18</b:Tag>
    <b:SourceType>InternetSite</b:SourceType>
    <b:Guid>{63676B56-12C1-425E-B3E2-670AECB21A83}</b:Guid>
    <b:Author>
      <b:Author>
        <b:Corporate>ACAS</b:Corporate>
      </b:Author>
    </b:Author>
    <b:Title>Shared Parental Leave and Pay</b:Title>
    <b:Year>2018</b:Year>
    <b:YearAccessed>2019</b:YearAccessed>
    <b:MonthAccessed>February </b:MonthAccessed>
    <b:DayAccessed>19</b:DayAccessed>
    <b:URL>http://www.acas.org.uk/index.aspx?articleid=4911</b:URL>
    <b:RefOrder>14</b:RefOrder>
  </b:Source>
  <b:Source>
    <b:Tag>UNI19</b:Tag>
    <b:SourceType>InternetSite</b:SourceType>
    <b:Guid>{CB3E404B-A519-4611-840B-F53AFF9A1334}</b:Guid>
    <b:Author>
      <b:Author>
        <b:Corporate>UNISON</b:Corporate>
      </b:Author>
    </b:Author>
    <b:Title>Time off for dependants </b:Title>
    <b:Year>2019</b:Year>
    <b:YearAccessed>2019</b:YearAccessed>
    <b:MonthAccessed>February</b:MonthAccessed>
    <b:DayAccessed>19</b:DayAccessed>
    <b:URL>https://www.unison.org.uk/get-help/knowledge/leave/time-off-for-dependants/</b:URL>
    <b:RefOrder>15</b:RefOrder>
  </b:Source>
  <b:Source>
    <b:Tag>Equ10</b:Tag>
    <b:SourceType>InternetSite</b:SourceType>
    <b:Guid>{37568938-D3B3-41C1-8EA6-0DF6CEBBA2DF}</b:Guid>
    <b:Author>
      <b:Author>
        <b:Corporate>Equality Act</b:Corporate>
      </b:Author>
    </b:Author>
    <b:Title>Equality Act 2010</b:Title>
    <b:Year>2010</b:Year>
    <b:YearAccessed>2019</b:YearAccessed>
    <b:MonthAccessed>February</b:MonthAccessed>
    <b:DayAccessed>24</b:DayAccessed>
    <b:URL>https://www.legislation.gov.uk/ukpga/2010/15/pdfs/ukpga_20100015_en.pdf</b:URL>
    <b:RefOrder>3</b:RefOrder>
  </b:Source>
  <b:Source>
    <b:Tag>ACA14</b:Tag>
    <b:SourceType>InternetSite</b:SourceType>
    <b:Guid>{DA075DC7-8265-4BD4-B218-EACF1C0A7F75}</b:Guid>
    <b:Author>
      <b:Author>
        <b:Corporate>ACAS</b:Corporate>
      </b:Author>
    </b:Author>
    <b:Title>The Equality Act 2010 - Guidance for employers</b:Title>
    <b:Year>2014</b:Year>
    <b:YearAccessed>2019</b:YearAccessed>
    <b:MonthAccessed>February</b:MonthAccessed>
    <b:DayAccessed>24</b:DayAccessed>
    <b:URL>http://www.acas.org.uk/media/pdf/8/a/Equality-Act-2010-guide-for-employers.pdf</b:URL>
    <b:RefOrder>16</b:RefOrder>
  </b:Source>
  <b:Source>
    <b:Tag>Emp96</b:Tag>
    <b:SourceType>InternetSite</b:SourceType>
    <b:Guid>{6B5C53E4-6AC5-46F9-BFA6-1AB62C582B56}</b:Guid>
    <b:Author>
      <b:Author>
        <b:Corporate>Employment Rights Act</b:Corporate>
      </b:Author>
    </b:Author>
    <b:Title>Employment Rights Act</b:Title>
    <b:Year>1996</b:Year>
    <b:YearAccessed>2019</b:YearAccessed>
    <b:MonthAccessed>February</b:MonthAccessed>
    <b:DayAccessed>24</b:DayAccessed>
    <b:URL>https://www.legislation.gov.uk/ukpga/1996/18/section/230</b:URL>
    <b:RefOrder>17</b:RefOrder>
  </b:Source>
  <b:Source>
    <b:Tag>CIP19</b:Tag>
    <b:SourceType>InternetSite</b:SourceType>
    <b:Guid>{07BF1A5A-9E8C-4B29-8939-A9989C031D07}</b:Guid>
    <b:Author>
      <b:Author>
        <b:Corporate>CIPD</b:Corporate>
      </b:Author>
    </b:Author>
    <b:Title>Contract of Employment</b:Title>
    <b:Year>2019</b:Year>
    <b:YearAccessed>2019</b:YearAccessed>
    <b:MonthAccessed>February</b:MonthAccessed>
    <b:DayAccessed>24</b:DayAccessed>
    <b:URL>https://www.cipd.co.uk/knowledge/fundamentals/emp-law/terms-conditions/contracts-factsheet</b:URL>
    <b:RefOrder>4</b:RefOrder>
  </b:Source>
  <b:Source>
    <b:Tag>CIP188</b:Tag>
    <b:SourceType>InternetSite</b:SourceType>
    <b:Guid>{BD167096-246C-40EB-8161-DFF806FBB341}</b:Guid>
    <b:Author>
      <b:Author>
        <b:Corporate>CIPD</b:Corporate>
      </b:Author>
    </b:Author>
    <b:Title>Redundancy: An introduction</b:Title>
    <b:Year>2018</b:Year>
    <b:YearAccessed>2019</b:YearAccessed>
    <b:MonthAccessed>February</b:MonthAccessed>
    <b:DayAccessed>24</b:DayAccessed>
    <b:URL>https://auth.cipd.co.uk/identity/connect/authorize?client_id=cipd.co.uk&amp;redirect_uri=https%3a%2f%2fwww.cipd.co.uk&amp;response_mode=form_post&amp;response_type=id_token+token&amp;scope=openid+cipd&amp;state=OpenIdConnect.AuthenticationProperties%3dWbm8MoApyEVGxN4ZpvHrqVA</b:URL>
    <b:RefOrder>18</b:RefOrder>
  </b:Source>
  <b:Source>
    <b:Tag>CIP191</b:Tag>
    <b:SourceType>InternetSite</b:SourceType>
    <b:Guid>{53E125A5-A249-43AF-80A4-E92D74DC56F4}</b:Guid>
    <b:Author>
      <b:Author>
        <b:Corporate>CIPD </b:Corporate>
      </b:Author>
    </b:Author>
    <b:Title>Contract of Employment</b:Title>
    <b:Year>2019</b:Year>
    <b:YearAccessed>2019</b:YearAccessed>
    <b:MonthAccessed>February</b:MonthAccessed>
    <b:DayAccessed>24</b:DayAccessed>
    <b:URL>https://www.cipd.co.uk/knowledge/fundamentals/emp-law/terms-conditions/contracts-factsheet#6024</b:URL>
    <b:RefOrder>5</b:RefOrder>
  </b:Source>
  <b:Source>
    <b:Tag>Doc09</b:Tag>
    <b:SourceType>InternetSite</b:SourceType>
    <b:Guid>{0FB9DB54-55ED-46FD-9BB1-725837C8721B}</b:Guid>
    <b:Author>
      <b:Author>
        <b:Corporate>Documents etc</b:Corporate>
      </b:Author>
    </b:Author>
    <b:Title>Redundancy</b:Title>
    <b:Year>2009</b:Year>
    <b:YearAccessed>2019</b:YearAccessed>
    <b:MonthAccessed>February</b:MonthAccessed>
    <b:DayAccessed>24</b:DayAccessed>
    <b:URL>http://documentsetc.blogspot.com/2009/01/redundancy.html</b:URL>
    <b:RefOrder>6</b:RefOrder>
  </b:Source>
  <b:Source>
    <b:Tag>ACA191</b:Tag>
    <b:SourceType>InternetSite</b:SourceType>
    <b:Guid>{145818FF-CFBC-45AA-A4C7-EF471C51859D}</b:Guid>
    <b:Author>
      <b:Author>
        <b:Corporate>ACAS</b:Corporate>
      </b:Author>
    </b:Author>
    <b:Title>Transfer of undertakings (TUPE)</b:Title>
    <b:Year>2019</b:Year>
    <b:YearAccessed>2019</b:YearAccessed>
    <b:MonthAccessed>February</b:MonthAccessed>
    <b:DayAccessed>24</b:DayAccessed>
    <b:URL>http://www.acas.org.uk/index.aspx?articleid=1655</b:URL>
    <b:RefOrder>19</b:RefOrder>
  </b:Source>
  <b:Source>
    <b:Tag>aca19</b:Tag>
    <b:SourceType>InternetSite</b:SourceType>
    <b:Guid>{B065F4ED-503F-470E-8D59-981BBEB48D6F}</b:Guid>
    <b:Author>
      <b:Author>
        <b:Corporate>Acas</b:Corporate>
      </b:Author>
    </b:Author>
    <b:Title>Employment Tribunals</b:Title>
    <b:Year>2019</b:Year>
    <b:YearAccessed>2019</b:YearAccessed>
    <b:MonthAccessed>February</b:MonthAccessed>
    <b:DayAccessed>16</b:DayAccessed>
    <b:URL>http://www.acas.org.uk/index.aspx?articleid=1889</b:URL>
    <b:RefOrder>20</b:RefOrder>
  </b:Source>
  <b:Source>
    <b:Tag>CIP18</b:Tag>
    <b:SourceType>InternetSite</b:SourceType>
    <b:Guid>{6A45BD48-35EA-4B8E-A67F-DFE791B808D9}</b:Guid>
    <b:Author>
      <b:Author>
        <b:Corporate>CIPD</b:Corporate>
      </b:Author>
    </b:Author>
    <b:Title>Dismissal Procedures </b:Title>
    <b:Year>2018</b:Year>
    <b:YearAccessed>2019</b:YearAccessed>
    <b:MonthAccessed>February</b:MonthAccessed>
    <b:DayAccessed>27</b:DayAccessed>
    <b:URL>https://www.cipd.co.uk/knowledge/fundamentals/emp-law/dismissal/factsheet</b:URL>
    <b:RefOrder>21</b:RefOrder>
  </b:Source>
  <b:Source>
    <b:Tag>ACA19</b:Tag>
    <b:SourceType>InternetSite</b:SourceType>
    <b:Guid>{9230116E-D254-47DF-96F7-389710E30776}</b:Guid>
    <b:Author>
      <b:Author>
        <b:Corporate>ACAS </b:Corporate>
      </b:Author>
    </b:Author>
    <b:Title>Disciplinary and grievance at work</b:Title>
    <b:Year>2019</b:Year>
    <b:YearAccessed>2019</b:YearAccessed>
    <b:MonthAccessed>February</b:MonthAccessed>
    <b:DayAccessed>27</b:DayAccessed>
    <b:URL>https://moodle.uwtsd.ac.uk/pluginfile.php/235699/mod_resource/content/1/Discipline-and-grievances-Acas-guide.pdf</b:URL>
    <b:RefOrder>22</b:RefOrder>
  </b:Source>
  <b:Source>
    <b:Tag>Uni16</b:Tag>
    <b:SourceType>InternetSite</b:SourceType>
    <b:Guid>{7740F3EA-83B1-4A48-A322-66BC6113B3AB}</b:Guid>
    <b:LCID>0</b:LCID>
    <b:Author>
      <b:Author>
        <b:Corporate>Unison </b:Corporate>
      </b:Author>
    </b:Author>
    <b:Title>Model Capability Procedure</b:Title>
    <b:Year>2016</b:Year>
    <b:YearAccessed>2019</b:YearAccessed>
    <b:MonthAccessed>March</b:MonthAccessed>
    <b:DayAccessed>2</b:DayAccessed>
    <b:URL>https://www.unison.org.uk/content/uploads/2016/.../Model-Capability-Procedure.docx</b:URL>
    <b:RefOrder>8</b:RefOrder>
  </b:Source>
  <b:Source>
    <b:Tag>CIP171</b:Tag>
    <b:SourceType>InternetSite</b:SourceType>
    <b:Guid>{A4A27255-2898-469D-A732-F4B7631ACD2E}</b:Guid>
    <b:LCID>0</b:LCID>
    <b:Author>
      <b:Author>
        <b:Corporate>CIPD</b:Corporate>
      </b:Author>
    </b:Author>
    <b:Title>Employment Law: The Court System</b:Title>
    <b:Year>2017</b:Year>
    <b:YearAccessed>2019</b:YearAccessed>
    <b:MonthAccessed>March</b:MonthAccessed>
    <b:DayAccessed>2</b:DayAccessed>
    <b:URL>https://www.cipd.co.uk/knowledge/fundamentals/emp-law/about/court-system</b:URL>
    <b:RefOrder>23</b:RefOrder>
  </b:Source>
  <b:Source>
    <b:Tag>Law18</b:Tag>
    <b:SourceType>InternetSite</b:SourceType>
    <b:Guid>{18486111-F318-4DC4-AF89-BF84BB7826E8}</b:Guid>
    <b:LCID>0</b:LCID>
    <b:Author>
      <b:Author>
        <b:Corporate>Law Commission </b:Corporate>
      </b:Author>
    </b:Author>
    <b:Title>Employment Law Hearing Structures</b:Title>
    <b:Year>2018</b:Year>
    <b:YearAccessed>2019</b:YearAccessed>
    <b:MonthAccessed>March</b:MonthAccessed>
    <b:DayAccessed>2</b:DayAccessed>
    <b:URL>https://moodle.uwtsd.ac.uk/pluginfile.php/228249/mod_resource/content/1/Employment-Hearing-Structures-Summary.pdf</b:URL>
    <b:RefOrder>2</b:RefOrder>
  </b:Source>
  <b:Source>
    <b:Tag>Tho19</b:Tag>
    <b:SourceType>InternetSite</b:SourceType>
    <b:Guid>{4DA151DE-AD41-4299-A8B1-9C21B36CB9F8}</b:Guid>
    <b:LCID>0</b:LCID>
    <b:Author>
      <b:Author>
        <b:Corporate>Thompson Reuters</b:Corporate>
      </b:Author>
    </b:Author>
    <b:Title>Defending an employment tribunal claim </b:Title>
    <b:Year>2019</b:Year>
    <b:YearAccessed>2019</b:YearAccessed>
    <b:MonthAccessed>March</b:MonthAccessed>
    <b:DayAccessed>2</b:DayAccessed>
    <b:URL>https://moodle.uwtsd.ac.uk/pluginfile.php/228250/mod_resource/content/2/Defending%20an%20employment%20tribunal%20claim%20matter%20map.pdf</b:URL>
    <b:RefOrder>1</b:RefOrder>
  </b:Source>
</b:Sources>
</file>

<file path=customXml/itemProps1.xml><?xml version="1.0" encoding="utf-8"?>
<ds:datastoreItem xmlns:ds="http://schemas.openxmlformats.org/officeDocument/2006/customXml" ds:itemID="{E714EEB6-F3C8-4619-AAC9-411576E25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2983</TotalTime>
  <Pages>22</Pages>
  <Words>6722</Words>
  <Characters>38320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214</cp:revision>
  <dcterms:created xsi:type="dcterms:W3CDTF">2019-02-16T12:03:00Z</dcterms:created>
  <dcterms:modified xsi:type="dcterms:W3CDTF">2019-03-03T19:02:00Z</dcterms:modified>
</cp:coreProperties>
</file>