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D1621" w:rsidRDefault="00BD1621" w:rsidP="008845D4">
      <w:pPr>
        <w:jc w:val="center"/>
        <w:rPr>
          <w:rFonts w:ascii="Times New Roman" w:hAnsi="Times New Roman" w:cs="Times New Roman"/>
          <w:sz w:val="24"/>
          <w:szCs w:val="24"/>
        </w:rPr>
      </w:pPr>
    </w:p>
    <w:p w:rsidR="00BD1621" w:rsidRDefault="00BD1621" w:rsidP="008845D4">
      <w:pPr>
        <w:jc w:val="center"/>
        <w:rPr>
          <w:rFonts w:ascii="Times New Roman" w:hAnsi="Times New Roman" w:cs="Times New Roman"/>
          <w:sz w:val="24"/>
          <w:szCs w:val="24"/>
        </w:rPr>
      </w:pPr>
    </w:p>
    <w:p w:rsidR="00BD1621" w:rsidRDefault="00BD1621" w:rsidP="008845D4">
      <w:pPr>
        <w:jc w:val="center"/>
        <w:rPr>
          <w:rFonts w:ascii="Times New Roman" w:hAnsi="Times New Roman" w:cs="Times New Roman"/>
          <w:sz w:val="24"/>
          <w:szCs w:val="24"/>
        </w:rPr>
      </w:pPr>
    </w:p>
    <w:p w:rsidR="00BD1621" w:rsidRDefault="00BD1621" w:rsidP="008845D4">
      <w:pPr>
        <w:jc w:val="center"/>
        <w:rPr>
          <w:rFonts w:ascii="Times New Roman" w:hAnsi="Times New Roman" w:cs="Times New Roman"/>
          <w:sz w:val="24"/>
          <w:szCs w:val="24"/>
        </w:rPr>
      </w:pPr>
    </w:p>
    <w:p w:rsidR="00BD1621" w:rsidRDefault="00BD1621" w:rsidP="008845D4">
      <w:pPr>
        <w:jc w:val="center"/>
        <w:rPr>
          <w:rFonts w:ascii="Times New Roman" w:hAnsi="Times New Roman" w:cs="Times New Roman"/>
          <w:sz w:val="24"/>
          <w:szCs w:val="24"/>
        </w:rPr>
      </w:pPr>
    </w:p>
    <w:p w:rsidR="00BD1621" w:rsidRDefault="00BD1621" w:rsidP="008845D4">
      <w:pPr>
        <w:jc w:val="center"/>
        <w:rPr>
          <w:rFonts w:ascii="Times New Roman" w:hAnsi="Times New Roman" w:cs="Times New Roman"/>
          <w:sz w:val="24"/>
          <w:szCs w:val="24"/>
        </w:rPr>
      </w:pPr>
    </w:p>
    <w:p w:rsidR="00BD1621" w:rsidRDefault="00BD1621" w:rsidP="008845D4">
      <w:pPr>
        <w:jc w:val="center"/>
        <w:rPr>
          <w:rFonts w:ascii="Times New Roman" w:hAnsi="Times New Roman" w:cs="Times New Roman"/>
          <w:sz w:val="24"/>
          <w:szCs w:val="24"/>
        </w:rPr>
      </w:pPr>
    </w:p>
    <w:p w:rsidR="00BD1621" w:rsidRDefault="008845D4" w:rsidP="00BD1621">
      <w:pPr>
        <w:jc w:val="center"/>
        <w:rPr>
          <w:rFonts w:ascii="Times New Roman" w:hAnsi="Times New Roman" w:cs="Times New Roman"/>
          <w:sz w:val="24"/>
          <w:szCs w:val="24"/>
        </w:rPr>
      </w:pPr>
      <w:r>
        <w:rPr>
          <w:rFonts w:ascii="Times New Roman" w:hAnsi="Times New Roman" w:cs="Times New Roman"/>
          <w:sz w:val="24"/>
          <w:szCs w:val="24"/>
        </w:rPr>
        <w:t xml:space="preserve">ASSIGNMENT: </w:t>
      </w:r>
      <w:r w:rsidR="00BD1621">
        <w:rPr>
          <w:rFonts w:ascii="Times New Roman" w:hAnsi="Times New Roman" w:cs="Times New Roman"/>
          <w:sz w:val="24"/>
          <w:szCs w:val="24"/>
        </w:rPr>
        <w:t>MANAGING PEOPLE</w:t>
      </w:r>
    </w:p>
    <w:p w:rsidR="008845D4" w:rsidRDefault="008845D4" w:rsidP="008845D4">
      <w:pPr>
        <w:jc w:val="center"/>
        <w:rPr>
          <w:rFonts w:ascii="Times New Roman" w:hAnsi="Times New Roman" w:cs="Times New Roman"/>
          <w:sz w:val="24"/>
          <w:szCs w:val="24"/>
        </w:rPr>
      </w:pPr>
      <w:r>
        <w:rPr>
          <w:rFonts w:ascii="Times New Roman" w:hAnsi="Times New Roman" w:cs="Times New Roman"/>
          <w:sz w:val="24"/>
          <w:szCs w:val="24"/>
        </w:rPr>
        <w:t>MODULE: LCMB7011</w:t>
      </w:r>
    </w:p>
    <w:p w:rsidR="00BD1621" w:rsidRDefault="00BD1621" w:rsidP="008845D4">
      <w:pPr>
        <w:jc w:val="center"/>
        <w:rPr>
          <w:rFonts w:ascii="Times New Roman" w:hAnsi="Times New Roman" w:cs="Times New Roman"/>
          <w:sz w:val="24"/>
          <w:szCs w:val="24"/>
        </w:rPr>
      </w:pPr>
    </w:p>
    <w:p w:rsidR="00BD1621" w:rsidRDefault="008845D4" w:rsidP="008845D4">
      <w:pPr>
        <w:jc w:val="center"/>
        <w:rPr>
          <w:rFonts w:ascii="Times New Roman" w:hAnsi="Times New Roman" w:cs="Times New Roman"/>
          <w:sz w:val="24"/>
          <w:szCs w:val="24"/>
        </w:rPr>
      </w:pPr>
      <w:r>
        <w:rPr>
          <w:rFonts w:ascii="Times New Roman" w:hAnsi="Times New Roman" w:cs="Times New Roman"/>
          <w:sz w:val="24"/>
          <w:szCs w:val="24"/>
        </w:rPr>
        <w:t>LECTURER: Mary March</w:t>
      </w:r>
    </w:p>
    <w:p w:rsidR="00BD1621" w:rsidRDefault="00BD1621" w:rsidP="008845D4">
      <w:pPr>
        <w:jc w:val="center"/>
        <w:rPr>
          <w:rFonts w:ascii="Times New Roman" w:hAnsi="Times New Roman" w:cs="Times New Roman"/>
          <w:sz w:val="24"/>
          <w:szCs w:val="24"/>
        </w:rPr>
      </w:pPr>
      <w:r>
        <w:rPr>
          <w:rFonts w:ascii="Times New Roman" w:hAnsi="Times New Roman" w:cs="Times New Roman"/>
          <w:sz w:val="24"/>
          <w:szCs w:val="24"/>
        </w:rPr>
        <w:t>STUDENT: DENISE MILLER</w:t>
      </w:r>
    </w:p>
    <w:p w:rsidR="00446059" w:rsidRDefault="00BD1621" w:rsidP="008845D4">
      <w:pPr>
        <w:jc w:val="center"/>
        <w:rPr>
          <w:rFonts w:ascii="Times New Roman" w:hAnsi="Times New Roman" w:cs="Times New Roman"/>
          <w:sz w:val="24"/>
          <w:szCs w:val="24"/>
        </w:rPr>
      </w:pPr>
      <w:r>
        <w:rPr>
          <w:rFonts w:ascii="Times New Roman" w:hAnsi="Times New Roman" w:cs="Times New Roman"/>
          <w:sz w:val="24"/>
          <w:szCs w:val="24"/>
        </w:rPr>
        <w:t>STUDENT NUMBER: 1604710</w:t>
      </w:r>
      <w:r w:rsidR="008845D4">
        <w:rPr>
          <w:rFonts w:ascii="Times New Roman" w:hAnsi="Times New Roman" w:cs="Times New Roman"/>
          <w:sz w:val="24"/>
          <w:szCs w:val="24"/>
        </w:rPr>
        <w:t xml:space="preserve"> </w:t>
      </w:r>
    </w:p>
    <w:p w:rsidR="00BD1621" w:rsidRDefault="00BD1621" w:rsidP="008845D4">
      <w:pPr>
        <w:jc w:val="center"/>
        <w:rPr>
          <w:rFonts w:ascii="Times New Roman" w:hAnsi="Times New Roman" w:cs="Times New Roman"/>
          <w:sz w:val="24"/>
          <w:szCs w:val="24"/>
        </w:rPr>
      </w:pPr>
    </w:p>
    <w:p w:rsidR="00BD1621" w:rsidRDefault="00BD1621" w:rsidP="008845D4">
      <w:pPr>
        <w:jc w:val="center"/>
        <w:rPr>
          <w:rFonts w:ascii="Times New Roman" w:hAnsi="Times New Roman" w:cs="Times New Roman"/>
          <w:sz w:val="24"/>
          <w:szCs w:val="24"/>
        </w:rPr>
      </w:pPr>
    </w:p>
    <w:p w:rsidR="00BD1621" w:rsidRDefault="00BD1621" w:rsidP="008845D4">
      <w:pPr>
        <w:jc w:val="center"/>
        <w:rPr>
          <w:rFonts w:ascii="Times New Roman" w:hAnsi="Times New Roman" w:cs="Times New Roman"/>
          <w:sz w:val="24"/>
          <w:szCs w:val="24"/>
        </w:rPr>
      </w:pPr>
    </w:p>
    <w:p w:rsidR="00BD1621" w:rsidRDefault="00BD1621" w:rsidP="008845D4">
      <w:pPr>
        <w:jc w:val="center"/>
        <w:rPr>
          <w:rFonts w:ascii="Times New Roman" w:hAnsi="Times New Roman" w:cs="Times New Roman"/>
          <w:sz w:val="24"/>
          <w:szCs w:val="24"/>
        </w:rPr>
      </w:pPr>
    </w:p>
    <w:p w:rsidR="00BD1621" w:rsidRDefault="00BD1621" w:rsidP="008845D4">
      <w:pPr>
        <w:jc w:val="center"/>
        <w:rPr>
          <w:rFonts w:ascii="Times New Roman" w:hAnsi="Times New Roman" w:cs="Times New Roman"/>
          <w:sz w:val="24"/>
          <w:szCs w:val="24"/>
        </w:rPr>
      </w:pPr>
    </w:p>
    <w:p w:rsidR="00BD1621" w:rsidRDefault="00BD1621" w:rsidP="008845D4">
      <w:pPr>
        <w:jc w:val="center"/>
        <w:rPr>
          <w:rFonts w:ascii="Times New Roman" w:hAnsi="Times New Roman" w:cs="Times New Roman"/>
          <w:sz w:val="24"/>
          <w:szCs w:val="24"/>
        </w:rPr>
      </w:pPr>
    </w:p>
    <w:p w:rsidR="00BD1621" w:rsidRDefault="00BD1621" w:rsidP="008845D4">
      <w:pPr>
        <w:jc w:val="center"/>
        <w:rPr>
          <w:rFonts w:ascii="Times New Roman" w:hAnsi="Times New Roman" w:cs="Times New Roman"/>
          <w:sz w:val="24"/>
          <w:szCs w:val="24"/>
        </w:rPr>
      </w:pPr>
    </w:p>
    <w:p w:rsidR="00BD1621" w:rsidRDefault="00BD1621" w:rsidP="008845D4">
      <w:pPr>
        <w:jc w:val="center"/>
        <w:rPr>
          <w:rFonts w:ascii="Times New Roman" w:hAnsi="Times New Roman" w:cs="Times New Roman"/>
          <w:sz w:val="24"/>
          <w:szCs w:val="24"/>
        </w:rPr>
      </w:pPr>
    </w:p>
    <w:p w:rsidR="00BD1621" w:rsidRDefault="00BD1621" w:rsidP="008845D4">
      <w:pPr>
        <w:jc w:val="center"/>
        <w:rPr>
          <w:rFonts w:ascii="Times New Roman" w:hAnsi="Times New Roman" w:cs="Times New Roman"/>
          <w:sz w:val="24"/>
          <w:szCs w:val="24"/>
        </w:rPr>
      </w:pPr>
    </w:p>
    <w:p w:rsidR="00BD1621" w:rsidRDefault="00BD1621" w:rsidP="00BD1621">
      <w:pPr>
        <w:rPr>
          <w:rFonts w:ascii="Times New Roman" w:hAnsi="Times New Roman" w:cs="Times New Roman"/>
          <w:sz w:val="24"/>
          <w:szCs w:val="24"/>
        </w:rPr>
      </w:pPr>
    </w:p>
    <w:p w:rsidR="00BD1621" w:rsidRDefault="00BD1621" w:rsidP="00BD1621">
      <w:pPr>
        <w:rPr>
          <w:rFonts w:ascii="Times New Roman" w:hAnsi="Times New Roman" w:cs="Times New Roman"/>
          <w:sz w:val="24"/>
          <w:szCs w:val="24"/>
        </w:rPr>
      </w:pPr>
    </w:p>
    <w:p w:rsidR="00BD1621" w:rsidRDefault="00BD1621" w:rsidP="00BD1621">
      <w:pPr>
        <w:rPr>
          <w:rFonts w:ascii="Times New Roman" w:hAnsi="Times New Roman" w:cs="Times New Roman"/>
          <w:sz w:val="24"/>
          <w:szCs w:val="24"/>
        </w:rPr>
      </w:pPr>
    </w:p>
    <w:p w:rsidR="00BD1621" w:rsidRDefault="00BD1621" w:rsidP="00BD1621">
      <w:pPr>
        <w:rPr>
          <w:rFonts w:ascii="Times New Roman" w:hAnsi="Times New Roman" w:cs="Times New Roman"/>
          <w:sz w:val="24"/>
          <w:szCs w:val="24"/>
        </w:rPr>
      </w:pPr>
    </w:p>
    <w:p w:rsidR="00BD1621" w:rsidRDefault="00BD1621" w:rsidP="00BD1621">
      <w:pPr>
        <w:rPr>
          <w:rFonts w:ascii="Times New Roman" w:hAnsi="Times New Roman" w:cs="Times New Roman"/>
          <w:sz w:val="24"/>
          <w:szCs w:val="24"/>
        </w:rPr>
      </w:pPr>
    </w:p>
    <w:p w:rsidR="00BD1621" w:rsidRDefault="00BD1621" w:rsidP="00BD1621">
      <w:pPr>
        <w:rPr>
          <w:rFonts w:ascii="Times New Roman" w:hAnsi="Times New Roman" w:cs="Times New Roman"/>
          <w:sz w:val="24"/>
          <w:szCs w:val="24"/>
        </w:rPr>
      </w:pPr>
    </w:p>
    <w:p w:rsidR="00BD1621" w:rsidRDefault="00BD1621" w:rsidP="00BD1621">
      <w:pPr>
        <w:rPr>
          <w:rFonts w:ascii="Times New Roman" w:hAnsi="Times New Roman" w:cs="Times New Roman"/>
          <w:sz w:val="24"/>
          <w:szCs w:val="24"/>
        </w:rPr>
      </w:pPr>
    </w:p>
    <w:p w:rsidR="00BD1621" w:rsidRDefault="00BD1621" w:rsidP="00BD1621">
      <w:pPr>
        <w:rPr>
          <w:rFonts w:ascii="Times New Roman" w:hAnsi="Times New Roman" w:cs="Times New Roman"/>
          <w:sz w:val="24"/>
          <w:szCs w:val="24"/>
        </w:rPr>
      </w:pPr>
    </w:p>
    <w:p w:rsidR="00BD1621" w:rsidRDefault="00BD1621" w:rsidP="00BD1621">
      <w:pPr>
        <w:rPr>
          <w:rFonts w:ascii="Times New Roman" w:hAnsi="Times New Roman" w:cs="Times New Roman"/>
          <w:sz w:val="24"/>
          <w:szCs w:val="24"/>
        </w:rPr>
      </w:pPr>
    </w:p>
    <w:p w:rsidR="00BD1621" w:rsidRDefault="004B1DBC" w:rsidP="004B1DBC">
      <w:pPr>
        <w:pStyle w:val="Heading1"/>
        <w:jc w:val="center"/>
      </w:pPr>
      <w:bookmarkStart w:id="0" w:name="_Toc71322967"/>
      <w:r>
        <w:t>TABLE OF CONTENTS</w:t>
      </w:r>
      <w:bookmarkEnd w:id="0"/>
    </w:p>
    <w:p w:rsidR="004B1DBC" w:rsidRDefault="004B1DBC" w:rsidP="004B1DBC"/>
    <w:p w:rsidR="004B1DBC" w:rsidRDefault="004B1DBC" w:rsidP="004B1DBC"/>
    <w:p w:rsidR="004B1DBC" w:rsidRDefault="004B1DBC" w:rsidP="004B1DBC"/>
    <w:p w:rsidR="004B1DBC" w:rsidRDefault="004B1DBC" w:rsidP="004B1DBC"/>
    <w:p w:rsidR="004B1DBC" w:rsidRDefault="004B1DBC" w:rsidP="004B1DBC"/>
    <w:p w:rsidR="004B1DBC" w:rsidRDefault="004B1DBC" w:rsidP="004B1DBC"/>
    <w:p w:rsidR="004B1DBC" w:rsidRDefault="004B1DBC" w:rsidP="004B1DBC"/>
    <w:p w:rsidR="004B1DBC" w:rsidRDefault="004B1DBC" w:rsidP="004B1DBC"/>
    <w:p w:rsidR="004B1DBC" w:rsidRDefault="004B1DBC" w:rsidP="004B1DBC"/>
    <w:p w:rsidR="004B1DBC" w:rsidRDefault="004B1DBC" w:rsidP="004B1DBC"/>
    <w:p w:rsidR="004B1DBC" w:rsidRDefault="004B1DBC" w:rsidP="004B1DBC"/>
    <w:p w:rsidR="004B1DBC" w:rsidRDefault="004B1DBC" w:rsidP="004B1DBC"/>
    <w:p w:rsidR="004B1DBC" w:rsidRDefault="004B1DBC" w:rsidP="004B1DBC"/>
    <w:p w:rsidR="004B1DBC" w:rsidRDefault="004B1DBC" w:rsidP="004B1DBC"/>
    <w:p w:rsidR="004B1DBC" w:rsidRDefault="004B1DBC" w:rsidP="004B1DBC"/>
    <w:p w:rsidR="004B1DBC" w:rsidRDefault="004B1DBC" w:rsidP="004B1DBC"/>
    <w:p w:rsidR="004B1DBC" w:rsidRDefault="004B1DBC" w:rsidP="004B1DBC"/>
    <w:p w:rsidR="004B1DBC" w:rsidRDefault="004B1DBC">
      <w:r>
        <w:br w:type="page"/>
      </w:r>
    </w:p>
    <w:p w:rsidR="006146FF" w:rsidRDefault="006146FF" w:rsidP="004B1DBC">
      <w:pPr>
        <w:pStyle w:val="Heading1"/>
        <w:jc w:val="center"/>
      </w:pPr>
    </w:p>
    <w:p w:rsidR="004B1DBC" w:rsidRPr="003109D9" w:rsidRDefault="004B1DBC" w:rsidP="004B1DBC">
      <w:pPr>
        <w:pStyle w:val="Heading1"/>
        <w:jc w:val="center"/>
        <w:rPr>
          <w:rFonts w:ascii="Arial" w:hAnsi="Arial" w:cs="Arial"/>
        </w:rPr>
      </w:pPr>
      <w:bookmarkStart w:id="1" w:name="_Toc71322968"/>
      <w:r w:rsidRPr="003109D9">
        <w:rPr>
          <w:rFonts w:ascii="Arial" w:hAnsi="Arial" w:cs="Arial"/>
        </w:rPr>
        <w:t>EXECUTIVE SUMMARY</w:t>
      </w:r>
      <w:bookmarkEnd w:id="1"/>
    </w:p>
    <w:p w:rsidR="004B1DBC" w:rsidRDefault="004B1DBC" w:rsidP="004B1DBC"/>
    <w:p w:rsidR="004B1DBC" w:rsidRDefault="004B1DBC" w:rsidP="004B1DBC"/>
    <w:p w:rsidR="00BA4DE5" w:rsidRDefault="00DC0881" w:rsidP="004B1DBC">
      <w:pPr>
        <w:rPr>
          <w:rFonts w:ascii="Times New Roman" w:hAnsi="Times New Roman" w:cs="Times New Roman"/>
          <w:sz w:val="24"/>
          <w:szCs w:val="24"/>
        </w:rPr>
      </w:pPr>
      <w:r w:rsidRPr="00DC0881">
        <w:rPr>
          <w:rFonts w:ascii="Times New Roman" w:hAnsi="Times New Roman" w:cs="Times New Roman"/>
          <w:sz w:val="24"/>
          <w:szCs w:val="24"/>
        </w:rPr>
        <w:t xml:space="preserve">This article has been written for academic purposes, to </w:t>
      </w:r>
      <w:r>
        <w:rPr>
          <w:rFonts w:ascii="Times New Roman" w:hAnsi="Times New Roman" w:cs="Times New Roman"/>
          <w:sz w:val="24"/>
          <w:szCs w:val="24"/>
        </w:rPr>
        <w:t>in</w:t>
      </w:r>
      <w:r w:rsidR="0002624C">
        <w:rPr>
          <w:rFonts w:ascii="Times New Roman" w:hAnsi="Times New Roman" w:cs="Times New Roman"/>
          <w:sz w:val="24"/>
          <w:szCs w:val="24"/>
        </w:rPr>
        <w:t>vestigate the ong</w:t>
      </w:r>
      <w:r>
        <w:rPr>
          <w:rFonts w:ascii="Times New Roman" w:hAnsi="Times New Roman" w:cs="Times New Roman"/>
          <w:sz w:val="24"/>
          <w:szCs w:val="24"/>
        </w:rPr>
        <w:t>oing strike action of British Gas</w:t>
      </w:r>
      <w:r w:rsidR="00BA4DE5">
        <w:rPr>
          <w:rFonts w:ascii="Times New Roman" w:hAnsi="Times New Roman" w:cs="Times New Roman"/>
          <w:sz w:val="24"/>
          <w:szCs w:val="24"/>
        </w:rPr>
        <w:t xml:space="preserve"> engineers since 2020, to date. </w:t>
      </w:r>
    </w:p>
    <w:p w:rsidR="0002624C" w:rsidRDefault="00DC0881" w:rsidP="004B1DBC">
      <w:pPr>
        <w:rPr>
          <w:rFonts w:ascii="Times New Roman" w:hAnsi="Times New Roman" w:cs="Times New Roman"/>
          <w:sz w:val="24"/>
          <w:szCs w:val="24"/>
        </w:rPr>
      </w:pPr>
      <w:r>
        <w:rPr>
          <w:rFonts w:ascii="Times New Roman" w:hAnsi="Times New Roman" w:cs="Times New Roman"/>
          <w:sz w:val="24"/>
          <w:szCs w:val="24"/>
        </w:rPr>
        <w:t>The protracted negotiations between Centrica PLC and the GMB union.  The union has accused Centrica of ‘bullying’ its 20,000 strong workforce</w:t>
      </w:r>
      <w:r w:rsidR="00C71914">
        <w:rPr>
          <w:rFonts w:ascii="Times New Roman" w:hAnsi="Times New Roman" w:cs="Times New Roman"/>
          <w:sz w:val="24"/>
          <w:szCs w:val="24"/>
        </w:rPr>
        <w:t>s</w:t>
      </w:r>
      <w:r>
        <w:rPr>
          <w:rFonts w:ascii="Times New Roman" w:hAnsi="Times New Roman" w:cs="Times New Roman"/>
          <w:sz w:val="24"/>
          <w:szCs w:val="24"/>
        </w:rPr>
        <w:t xml:space="preserve"> into accepting contracts of employment that they deem inadequate.  </w:t>
      </w:r>
    </w:p>
    <w:p w:rsidR="0002624C" w:rsidRDefault="0002624C" w:rsidP="004B1DBC">
      <w:pPr>
        <w:rPr>
          <w:rFonts w:ascii="Times New Roman" w:hAnsi="Times New Roman" w:cs="Times New Roman"/>
          <w:sz w:val="24"/>
          <w:szCs w:val="24"/>
        </w:rPr>
      </w:pPr>
      <w:r>
        <w:rPr>
          <w:rFonts w:ascii="Times New Roman" w:hAnsi="Times New Roman" w:cs="Times New Roman"/>
          <w:sz w:val="24"/>
          <w:szCs w:val="24"/>
        </w:rPr>
        <w:t>The dispute has been ignited in a nationwide response to Centrica’s ‘fire and rehire’ plans.</w:t>
      </w:r>
    </w:p>
    <w:p w:rsidR="0002624C" w:rsidRDefault="00D1534F" w:rsidP="004B1DBC">
      <w:pPr>
        <w:rPr>
          <w:rFonts w:ascii="Times New Roman" w:hAnsi="Times New Roman" w:cs="Times New Roman"/>
          <w:sz w:val="24"/>
          <w:szCs w:val="24"/>
        </w:rPr>
      </w:pPr>
      <w:r>
        <w:rPr>
          <w:rFonts w:ascii="Times New Roman" w:hAnsi="Times New Roman" w:cs="Times New Roman"/>
          <w:sz w:val="24"/>
          <w:szCs w:val="24"/>
        </w:rPr>
        <w:t>This report will look int</w:t>
      </w:r>
      <w:r w:rsidR="0002624C">
        <w:rPr>
          <w:rFonts w:ascii="Times New Roman" w:hAnsi="Times New Roman" w:cs="Times New Roman"/>
          <w:sz w:val="24"/>
          <w:szCs w:val="24"/>
        </w:rPr>
        <w:t>o the challenges of Centrica’s negotiating skills in finding, and the impact of the actions and decisions made, on the British Gas employees</w:t>
      </w:r>
      <w:r w:rsidR="00C71914">
        <w:rPr>
          <w:rFonts w:ascii="Times New Roman" w:hAnsi="Times New Roman" w:cs="Times New Roman"/>
          <w:sz w:val="24"/>
          <w:szCs w:val="24"/>
        </w:rPr>
        <w:t>,</w:t>
      </w:r>
      <w:r w:rsidR="0002624C">
        <w:rPr>
          <w:rFonts w:ascii="Times New Roman" w:hAnsi="Times New Roman" w:cs="Times New Roman"/>
          <w:sz w:val="24"/>
          <w:szCs w:val="24"/>
        </w:rPr>
        <w:t xml:space="preserve"> and </w:t>
      </w:r>
      <w:r w:rsidR="007C1F00">
        <w:rPr>
          <w:rFonts w:ascii="Times New Roman" w:hAnsi="Times New Roman" w:cs="Times New Roman"/>
          <w:sz w:val="24"/>
          <w:szCs w:val="24"/>
        </w:rPr>
        <w:t xml:space="preserve">what it means to the </w:t>
      </w:r>
      <w:r w:rsidR="0002624C">
        <w:rPr>
          <w:rFonts w:ascii="Times New Roman" w:hAnsi="Times New Roman" w:cs="Times New Roman"/>
          <w:sz w:val="24"/>
          <w:szCs w:val="24"/>
        </w:rPr>
        <w:t xml:space="preserve">wavering </w:t>
      </w:r>
      <w:r w:rsidR="00941947">
        <w:rPr>
          <w:rFonts w:ascii="Times New Roman" w:hAnsi="Times New Roman" w:cs="Times New Roman"/>
          <w:sz w:val="24"/>
          <w:szCs w:val="24"/>
        </w:rPr>
        <w:t xml:space="preserve">but </w:t>
      </w:r>
      <w:r w:rsidR="0002624C">
        <w:rPr>
          <w:rFonts w:ascii="Times New Roman" w:hAnsi="Times New Roman" w:cs="Times New Roman"/>
          <w:sz w:val="24"/>
          <w:szCs w:val="24"/>
        </w:rPr>
        <w:t xml:space="preserve">loyal customers.  </w:t>
      </w:r>
    </w:p>
    <w:p w:rsidR="006146FF" w:rsidRDefault="006146FF" w:rsidP="004B1DBC">
      <w:pPr>
        <w:rPr>
          <w:rFonts w:ascii="Times New Roman" w:hAnsi="Times New Roman" w:cs="Times New Roman"/>
          <w:sz w:val="24"/>
          <w:szCs w:val="24"/>
        </w:rPr>
      </w:pPr>
      <w:r>
        <w:rPr>
          <w:rFonts w:ascii="Times New Roman" w:hAnsi="Times New Roman" w:cs="Times New Roman"/>
          <w:sz w:val="24"/>
          <w:szCs w:val="24"/>
        </w:rPr>
        <w:t>The strength of employment law.  Has Centrica followed guidance to make changes to employee contracts?</w:t>
      </w:r>
    </w:p>
    <w:p w:rsidR="00C862E2" w:rsidRDefault="00941947" w:rsidP="00BA4DE5">
      <w:pPr>
        <w:rPr>
          <w:rFonts w:ascii="Times New Roman" w:hAnsi="Times New Roman" w:cs="Times New Roman"/>
          <w:sz w:val="24"/>
          <w:szCs w:val="24"/>
        </w:rPr>
      </w:pPr>
      <w:r>
        <w:rPr>
          <w:rFonts w:ascii="Times New Roman" w:hAnsi="Times New Roman" w:cs="Times New Roman"/>
          <w:sz w:val="24"/>
          <w:szCs w:val="24"/>
        </w:rPr>
        <w:t xml:space="preserve">This article will also discuss </w:t>
      </w:r>
      <w:r w:rsidR="00362D62">
        <w:rPr>
          <w:rFonts w:ascii="Times New Roman" w:hAnsi="Times New Roman" w:cs="Times New Roman"/>
          <w:sz w:val="24"/>
          <w:szCs w:val="24"/>
        </w:rPr>
        <w:t>e</w:t>
      </w:r>
      <w:r w:rsidR="007C1F00">
        <w:rPr>
          <w:rFonts w:ascii="Times New Roman" w:hAnsi="Times New Roman" w:cs="Times New Roman"/>
          <w:sz w:val="24"/>
          <w:szCs w:val="24"/>
        </w:rPr>
        <w:t>mployee engagement and the implications of changing contractual employment terms</w:t>
      </w:r>
      <w:r w:rsidR="00C862E2">
        <w:rPr>
          <w:rFonts w:ascii="Times New Roman" w:hAnsi="Times New Roman" w:cs="Times New Roman"/>
          <w:sz w:val="24"/>
          <w:szCs w:val="24"/>
        </w:rPr>
        <w:t>.</w:t>
      </w:r>
    </w:p>
    <w:p w:rsidR="00C862E2" w:rsidRDefault="007C1F00" w:rsidP="007C1F00">
      <w:pPr>
        <w:rPr>
          <w:rFonts w:ascii="Times New Roman" w:hAnsi="Times New Roman" w:cs="Times New Roman"/>
          <w:sz w:val="24"/>
          <w:szCs w:val="24"/>
        </w:rPr>
      </w:pPr>
      <w:r>
        <w:rPr>
          <w:rFonts w:ascii="Times New Roman" w:hAnsi="Times New Roman" w:cs="Times New Roman"/>
          <w:sz w:val="24"/>
          <w:szCs w:val="24"/>
        </w:rPr>
        <w:t xml:space="preserve">Investigating methods and tools for Human Resource Management and its importance in the working environment with the pressures and the impact of the external environment. </w:t>
      </w:r>
    </w:p>
    <w:p w:rsidR="00C862E2" w:rsidRDefault="00525C62" w:rsidP="007C1F00">
      <w:pPr>
        <w:rPr>
          <w:rFonts w:ascii="Times New Roman" w:hAnsi="Times New Roman" w:cs="Times New Roman"/>
          <w:sz w:val="24"/>
          <w:szCs w:val="24"/>
        </w:rPr>
      </w:pPr>
      <w:r>
        <w:rPr>
          <w:rFonts w:ascii="Times New Roman" w:hAnsi="Times New Roman" w:cs="Times New Roman"/>
          <w:sz w:val="24"/>
          <w:szCs w:val="24"/>
        </w:rPr>
        <w:t xml:space="preserve">Evaluating human resource management (HRM) and its effectiveness in contributing to </w:t>
      </w:r>
      <w:r w:rsidR="00C71914">
        <w:rPr>
          <w:rFonts w:ascii="Times New Roman" w:hAnsi="Times New Roman" w:cs="Times New Roman"/>
          <w:sz w:val="24"/>
          <w:szCs w:val="24"/>
        </w:rPr>
        <w:t xml:space="preserve">the </w:t>
      </w:r>
      <w:r>
        <w:rPr>
          <w:rFonts w:ascii="Times New Roman" w:hAnsi="Times New Roman" w:cs="Times New Roman"/>
          <w:sz w:val="24"/>
          <w:szCs w:val="24"/>
        </w:rPr>
        <w:t>constant development</w:t>
      </w:r>
      <w:r w:rsidR="00FB2136">
        <w:rPr>
          <w:rFonts w:ascii="Times New Roman" w:hAnsi="Times New Roman" w:cs="Times New Roman"/>
          <w:sz w:val="24"/>
          <w:szCs w:val="24"/>
        </w:rPr>
        <w:t xml:space="preserve"> of quality and expansion. </w:t>
      </w:r>
    </w:p>
    <w:p w:rsidR="00FB2136" w:rsidRDefault="00FB2136" w:rsidP="007C1F00">
      <w:pPr>
        <w:rPr>
          <w:rFonts w:ascii="Times New Roman" w:hAnsi="Times New Roman" w:cs="Times New Roman"/>
          <w:sz w:val="24"/>
          <w:szCs w:val="24"/>
        </w:rPr>
      </w:pPr>
      <w:r>
        <w:rPr>
          <w:rFonts w:ascii="Times New Roman" w:hAnsi="Times New Roman" w:cs="Times New Roman"/>
          <w:sz w:val="24"/>
          <w:szCs w:val="24"/>
        </w:rPr>
        <w:t xml:space="preserve">Sustainability issues, how important </w:t>
      </w:r>
      <w:r w:rsidR="00FE15C2">
        <w:rPr>
          <w:rFonts w:ascii="Times New Roman" w:hAnsi="Times New Roman" w:cs="Times New Roman"/>
          <w:sz w:val="24"/>
          <w:szCs w:val="24"/>
        </w:rPr>
        <w:t>are they? From an ethical, environmental</w:t>
      </w:r>
      <w:r w:rsidR="00C71914">
        <w:rPr>
          <w:rFonts w:ascii="Times New Roman" w:hAnsi="Times New Roman" w:cs="Times New Roman"/>
          <w:sz w:val="24"/>
          <w:szCs w:val="24"/>
        </w:rPr>
        <w:t>,</w:t>
      </w:r>
      <w:r w:rsidR="00FE15C2">
        <w:rPr>
          <w:rFonts w:ascii="Times New Roman" w:hAnsi="Times New Roman" w:cs="Times New Roman"/>
          <w:sz w:val="24"/>
          <w:szCs w:val="24"/>
        </w:rPr>
        <w:t xml:space="preserve"> and international viewpoint.</w:t>
      </w:r>
    </w:p>
    <w:p w:rsidR="007C1F00" w:rsidRDefault="007C1F00" w:rsidP="007C1F00">
      <w:pPr>
        <w:rPr>
          <w:rFonts w:ascii="Times New Roman" w:hAnsi="Times New Roman" w:cs="Times New Roman"/>
          <w:sz w:val="24"/>
          <w:szCs w:val="24"/>
        </w:rPr>
      </w:pPr>
      <w:r>
        <w:rPr>
          <w:rFonts w:ascii="Times New Roman" w:hAnsi="Times New Roman" w:cs="Times New Roman"/>
          <w:sz w:val="24"/>
          <w:szCs w:val="24"/>
        </w:rPr>
        <w:t xml:space="preserve"> </w:t>
      </w:r>
      <w:r w:rsidR="003109D9">
        <w:rPr>
          <w:rFonts w:ascii="Times New Roman" w:hAnsi="Times New Roman" w:cs="Times New Roman"/>
          <w:sz w:val="24"/>
          <w:szCs w:val="24"/>
        </w:rPr>
        <w:t>Findings:</w:t>
      </w:r>
    </w:p>
    <w:p w:rsidR="007C1F00" w:rsidRDefault="007C1F00" w:rsidP="007C1F00">
      <w:pPr>
        <w:rPr>
          <w:rFonts w:ascii="Times New Roman" w:hAnsi="Times New Roman" w:cs="Times New Roman"/>
          <w:sz w:val="24"/>
          <w:szCs w:val="24"/>
        </w:rPr>
      </w:pPr>
    </w:p>
    <w:p w:rsidR="00786048" w:rsidRDefault="00786048" w:rsidP="004B1DBC">
      <w:pPr>
        <w:rPr>
          <w:rFonts w:ascii="Times New Roman" w:hAnsi="Times New Roman" w:cs="Times New Roman"/>
          <w:sz w:val="24"/>
          <w:szCs w:val="24"/>
        </w:rPr>
      </w:pPr>
    </w:p>
    <w:p w:rsidR="0002624C" w:rsidRDefault="0002624C" w:rsidP="004B1DBC">
      <w:pPr>
        <w:rPr>
          <w:rFonts w:ascii="Times New Roman" w:hAnsi="Times New Roman" w:cs="Times New Roman"/>
          <w:sz w:val="24"/>
          <w:szCs w:val="24"/>
        </w:rPr>
      </w:pPr>
    </w:p>
    <w:p w:rsidR="0002624C" w:rsidRDefault="0002624C" w:rsidP="004B1DBC">
      <w:pPr>
        <w:rPr>
          <w:rFonts w:ascii="Times New Roman" w:hAnsi="Times New Roman" w:cs="Times New Roman"/>
          <w:sz w:val="24"/>
          <w:szCs w:val="24"/>
        </w:rPr>
      </w:pPr>
    </w:p>
    <w:p w:rsidR="00DC0881" w:rsidRDefault="00D1534F" w:rsidP="004B1DBC">
      <w:pPr>
        <w:rPr>
          <w:rFonts w:ascii="Times New Roman" w:hAnsi="Times New Roman" w:cs="Times New Roman"/>
          <w:sz w:val="24"/>
          <w:szCs w:val="24"/>
        </w:rPr>
      </w:pPr>
      <w:r>
        <w:rPr>
          <w:rFonts w:ascii="Times New Roman" w:hAnsi="Times New Roman" w:cs="Times New Roman"/>
          <w:sz w:val="24"/>
          <w:szCs w:val="24"/>
        </w:rPr>
        <w:t xml:space="preserve"> </w:t>
      </w:r>
    </w:p>
    <w:p w:rsidR="00D1534F" w:rsidRDefault="00D1534F" w:rsidP="004B1DBC">
      <w:pPr>
        <w:rPr>
          <w:rFonts w:ascii="Times New Roman" w:hAnsi="Times New Roman" w:cs="Times New Roman"/>
          <w:sz w:val="24"/>
          <w:szCs w:val="24"/>
        </w:rPr>
      </w:pPr>
    </w:p>
    <w:p w:rsidR="00DC0881" w:rsidRDefault="00DC0881" w:rsidP="004B1DBC">
      <w:pPr>
        <w:rPr>
          <w:rFonts w:ascii="Times New Roman" w:hAnsi="Times New Roman" w:cs="Times New Roman"/>
          <w:sz w:val="24"/>
          <w:szCs w:val="24"/>
        </w:rPr>
      </w:pPr>
    </w:p>
    <w:p w:rsidR="004B1DBC" w:rsidRPr="004B1DBC" w:rsidRDefault="004B1DBC" w:rsidP="004B1DBC"/>
    <w:p w:rsidR="00DC0881" w:rsidRDefault="00DC0881" w:rsidP="00BD1621"/>
    <w:p w:rsidR="00DE473E" w:rsidRPr="003109D9" w:rsidRDefault="00DC59D7" w:rsidP="003109D9">
      <w:pPr>
        <w:pStyle w:val="Heading1"/>
        <w:jc w:val="center"/>
        <w:rPr>
          <w:rFonts w:ascii="Arial" w:hAnsi="Arial" w:cs="Arial"/>
        </w:rPr>
      </w:pPr>
      <w:bookmarkStart w:id="2" w:name="_Toc71322969"/>
      <w:r w:rsidRPr="003109D9">
        <w:rPr>
          <w:rFonts w:ascii="Arial" w:hAnsi="Arial" w:cs="Arial"/>
        </w:rPr>
        <w:lastRenderedPageBreak/>
        <w:t>INTRODUCTION</w:t>
      </w:r>
      <w:bookmarkEnd w:id="2"/>
    </w:p>
    <w:p w:rsidR="00D800BB" w:rsidRPr="00C71914" w:rsidRDefault="00D800BB" w:rsidP="00DE473E">
      <w:pPr>
        <w:pStyle w:val="Heading1"/>
        <w:rPr>
          <w:b/>
          <w:sz w:val="24"/>
          <w:szCs w:val="24"/>
        </w:rPr>
      </w:pPr>
      <w:r>
        <w:t xml:space="preserve"> </w:t>
      </w:r>
      <w:bookmarkStart w:id="3" w:name="_Toc71322970"/>
      <w:r w:rsidRPr="00C71914">
        <w:rPr>
          <w:b/>
          <w:sz w:val="24"/>
          <w:szCs w:val="24"/>
        </w:rPr>
        <w:t xml:space="preserve">HAS YOUR LOYALTY </w:t>
      </w:r>
      <w:r w:rsidR="00DE473E" w:rsidRPr="00C71914">
        <w:rPr>
          <w:b/>
          <w:sz w:val="24"/>
          <w:szCs w:val="24"/>
        </w:rPr>
        <w:t xml:space="preserve">EVER BEEN REWARDED </w:t>
      </w:r>
      <w:r w:rsidRPr="00C71914">
        <w:rPr>
          <w:b/>
          <w:sz w:val="24"/>
          <w:szCs w:val="24"/>
        </w:rPr>
        <w:t>BY</w:t>
      </w:r>
      <w:r w:rsidR="00DE473E" w:rsidRPr="00C71914">
        <w:rPr>
          <w:b/>
          <w:sz w:val="24"/>
          <w:szCs w:val="24"/>
        </w:rPr>
        <w:t xml:space="preserve"> A</w:t>
      </w:r>
      <w:r w:rsidRPr="00C71914">
        <w:rPr>
          <w:b/>
          <w:sz w:val="24"/>
          <w:szCs w:val="24"/>
        </w:rPr>
        <w:t xml:space="preserve"> ‘FIRE AND REHIRE</w:t>
      </w:r>
      <w:r w:rsidR="00DE473E" w:rsidRPr="00C71914">
        <w:rPr>
          <w:b/>
          <w:sz w:val="24"/>
          <w:szCs w:val="24"/>
        </w:rPr>
        <w:t>’ SCHEME? USING TACTICS TO IMPOSE NEW TERMS AND CONDITIONS?  BRITISH GAS STRIKE ROW!</w:t>
      </w:r>
      <w:bookmarkEnd w:id="3"/>
    </w:p>
    <w:p w:rsidR="00DE473E" w:rsidRPr="00C71914" w:rsidRDefault="00DE473E" w:rsidP="00DE473E">
      <w:pPr>
        <w:rPr>
          <w:b/>
        </w:rPr>
      </w:pPr>
    </w:p>
    <w:p w:rsidR="00DE473E" w:rsidRDefault="00DE473E" w:rsidP="00DE473E">
      <w:pPr>
        <w:rPr>
          <w:rFonts w:ascii="Times New Roman" w:hAnsi="Times New Roman" w:cs="Times New Roman"/>
          <w:sz w:val="24"/>
          <w:szCs w:val="24"/>
        </w:rPr>
      </w:pPr>
      <w:r>
        <w:rPr>
          <w:rFonts w:ascii="Times New Roman" w:hAnsi="Times New Roman" w:cs="Times New Roman"/>
          <w:sz w:val="24"/>
          <w:szCs w:val="24"/>
        </w:rPr>
        <w:t>British Gas faces strikes over pa</w:t>
      </w:r>
      <w:r w:rsidR="00A72F32">
        <w:rPr>
          <w:rFonts w:ascii="Times New Roman" w:hAnsi="Times New Roman" w:cs="Times New Roman"/>
          <w:sz w:val="24"/>
          <w:szCs w:val="24"/>
        </w:rPr>
        <w:t>y conditions row.  The unsett</w:t>
      </w:r>
      <w:r w:rsidR="005254CD">
        <w:rPr>
          <w:rFonts w:ascii="Times New Roman" w:hAnsi="Times New Roman" w:cs="Times New Roman"/>
          <w:sz w:val="24"/>
          <w:szCs w:val="24"/>
        </w:rPr>
        <w:t xml:space="preserve">ling undercurrent amid British Gas engineers is dependent on being balloted over possible strike action over the Christmas period.  </w:t>
      </w:r>
    </w:p>
    <w:p w:rsidR="00E70577" w:rsidRDefault="005254CD" w:rsidP="00DE473E">
      <w:pPr>
        <w:rPr>
          <w:rFonts w:ascii="Times New Roman" w:hAnsi="Times New Roman" w:cs="Times New Roman"/>
          <w:sz w:val="24"/>
          <w:szCs w:val="24"/>
        </w:rPr>
      </w:pPr>
      <w:r>
        <w:rPr>
          <w:rFonts w:ascii="Times New Roman" w:hAnsi="Times New Roman" w:cs="Times New Roman"/>
          <w:sz w:val="24"/>
          <w:szCs w:val="24"/>
        </w:rPr>
        <w:t xml:space="preserve">According to </w:t>
      </w:r>
      <w:sdt>
        <w:sdtPr>
          <w:rPr>
            <w:rFonts w:ascii="Times New Roman" w:hAnsi="Times New Roman" w:cs="Times New Roman"/>
            <w:sz w:val="24"/>
            <w:szCs w:val="24"/>
          </w:rPr>
          <w:id w:val="-631087551"/>
          <w:citation/>
        </w:sdtPr>
        <w:sdtContent>
          <w:r>
            <w:rPr>
              <w:rFonts w:ascii="Times New Roman" w:hAnsi="Times New Roman" w:cs="Times New Roman"/>
              <w:sz w:val="24"/>
              <w:szCs w:val="24"/>
            </w:rPr>
            <w:fldChar w:fldCharType="begin"/>
          </w:r>
          <w:r w:rsidR="006146FF">
            <w:rPr>
              <w:rFonts w:ascii="Times New Roman" w:hAnsi="Times New Roman" w:cs="Times New Roman"/>
              <w:sz w:val="24"/>
              <w:szCs w:val="24"/>
            </w:rPr>
            <w:instrText xml:space="preserve">CITATION BBC20 \l 2057 </w:instrText>
          </w:r>
          <w:r>
            <w:rPr>
              <w:rFonts w:ascii="Times New Roman" w:hAnsi="Times New Roman" w:cs="Times New Roman"/>
              <w:sz w:val="24"/>
              <w:szCs w:val="24"/>
            </w:rPr>
            <w:fldChar w:fldCharType="separate"/>
          </w:r>
          <w:r w:rsidR="006146FF" w:rsidRPr="006146FF">
            <w:rPr>
              <w:rFonts w:ascii="Times New Roman" w:hAnsi="Times New Roman" w:cs="Times New Roman"/>
              <w:noProof/>
              <w:sz w:val="24"/>
              <w:szCs w:val="24"/>
            </w:rPr>
            <w:t>(News, 2020)</w:t>
          </w:r>
          <w:r>
            <w:rPr>
              <w:rFonts w:ascii="Times New Roman" w:hAnsi="Times New Roman" w:cs="Times New Roman"/>
              <w:sz w:val="24"/>
              <w:szCs w:val="24"/>
            </w:rPr>
            <w:fldChar w:fldCharType="end"/>
          </w:r>
        </w:sdtContent>
      </w:sdt>
      <w:r w:rsidR="008A273E">
        <w:rPr>
          <w:rFonts w:ascii="Times New Roman" w:hAnsi="Times New Roman" w:cs="Times New Roman"/>
          <w:sz w:val="24"/>
          <w:szCs w:val="24"/>
        </w:rPr>
        <w:t xml:space="preserve"> GMB union members will vote in their thousands on industrial strike action, which could bring about a result of gas engineers leaving customers with broken boilers over the Christmas holidays. </w:t>
      </w:r>
    </w:p>
    <w:p w:rsidR="008A273E" w:rsidRDefault="008A273E" w:rsidP="00DE473E">
      <w:pPr>
        <w:rPr>
          <w:rFonts w:ascii="Times New Roman" w:hAnsi="Times New Roman" w:cs="Times New Roman"/>
          <w:sz w:val="24"/>
          <w:szCs w:val="24"/>
        </w:rPr>
      </w:pPr>
      <w:r>
        <w:rPr>
          <w:rFonts w:ascii="Times New Roman" w:hAnsi="Times New Roman" w:cs="Times New Roman"/>
          <w:sz w:val="24"/>
          <w:szCs w:val="24"/>
        </w:rPr>
        <w:t xml:space="preserve">The vulnerable and the elderly are exempt in this critical period, where British Gas </w:t>
      </w:r>
      <w:r w:rsidR="009F6E4E">
        <w:rPr>
          <w:rFonts w:ascii="Times New Roman" w:hAnsi="Times New Roman" w:cs="Times New Roman"/>
          <w:sz w:val="24"/>
          <w:szCs w:val="24"/>
        </w:rPr>
        <w:t xml:space="preserve">owners </w:t>
      </w:r>
      <w:r>
        <w:rPr>
          <w:rFonts w:ascii="Times New Roman" w:hAnsi="Times New Roman" w:cs="Times New Roman"/>
          <w:sz w:val="24"/>
          <w:szCs w:val="24"/>
        </w:rPr>
        <w:t>Centrica</w:t>
      </w:r>
      <w:r w:rsidR="009F6E4E">
        <w:rPr>
          <w:rFonts w:ascii="Times New Roman" w:hAnsi="Times New Roman" w:cs="Times New Roman"/>
          <w:sz w:val="24"/>
          <w:szCs w:val="24"/>
        </w:rPr>
        <w:t xml:space="preserve"> </w:t>
      </w:r>
      <w:r w:rsidR="00C97CC8">
        <w:rPr>
          <w:rFonts w:ascii="Times New Roman" w:hAnsi="Times New Roman" w:cs="Times New Roman"/>
          <w:sz w:val="24"/>
          <w:szCs w:val="24"/>
        </w:rPr>
        <w:t>battle to convince</w:t>
      </w:r>
      <w:r w:rsidR="00C87165">
        <w:rPr>
          <w:rFonts w:ascii="Times New Roman" w:hAnsi="Times New Roman" w:cs="Times New Roman"/>
          <w:sz w:val="24"/>
          <w:szCs w:val="24"/>
        </w:rPr>
        <w:t xml:space="preserve"> their workers </w:t>
      </w:r>
      <w:r w:rsidR="005C64C4">
        <w:rPr>
          <w:rFonts w:ascii="Times New Roman" w:hAnsi="Times New Roman" w:cs="Times New Roman"/>
          <w:sz w:val="24"/>
          <w:szCs w:val="24"/>
        </w:rPr>
        <w:t xml:space="preserve">and the union </w:t>
      </w:r>
      <w:r w:rsidR="00C87165">
        <w:rPr>
          <w:rFonts w:ascii="Times New Roman" w:hAnsi="Times New Roman" w:cs="Times New Roman"/>
          <w:sz w:val="24"/>
          <w:szCs w:val="24"/>
        </w:rPr>
        <w:t>that the new</w:t>
      </w:r>
      <w:r w:rsidR="006B7F7B">
        <w:rPr>
          <w:rFonts w:ascii="Times New Roman" w:hAnsi="Times New Roman" w:cs="Times New Roman"/>
          <w:sz w:val="24"/>
          <w:szCs w:val="24"/>
        </w:rPr>
        <w:t xml:space="preserve"> ‘fire and rehire’ strateg</w:t>
      </w:r>
      <w:r w:rsidR="00DF7A24">
        <w:rPr>
          <w:rFonts w:ascii="Times New Roman" w:hAnsi="Times New Roman" w:cs="Times New Roman"/>
          <w:sz w:val="24"/>
          <w:szCs w:val="24"/>
        </w:rPr>
        <w:t xml:space="preserve">y is the best for all concerned, by </w:t>
      </w:r>
      <w:r w:rsidR="00520FC6">
        <w:rPr>
          <w:rFonts w:ascii="Times New Roman" w:hAnsi="Times New Roman" w:cs="Times New Roman"/>
          <w:sz w:val="24"/>
          <w:szCs w:val="24"/>
        </w:rPr>
        <w:t>re-</w:t>
      </w:r>
      <w:r w:rsidR="00DF7A24">
        <w:rPr>
          <w:rFonts w:ascii="Times New Roman" w:hAnsi="Times New Roman" w:cs="Times New Roman"/>
          <w:sz w:val="24"/>
          <w:szCs w:val="24"/>
        </w:rPr>
        <w:t>negotiating contracts.</w:t>
      </w:r>
      <w:sdt>
        <w:sdtPr>
          <w:rPr>
            <w:rFonts w:ascii="Times New Roman" w:hAnsi="Times New Roman" w:cs="Times New Roman"/>
            <w:sz w:val="24"/>
            <w:szCs w:val="24"/>
          </w:rPr>
          <w:id w:val="2125496635"/>
          <w:citation/>
        </w:sdtPr>
        <w:sdtContent>
          <w:r w:rsidR="00520FC6">
            <w:rPr>
              <w:rFonts w:ascii="Times New Roman" w:hAnsi="Times New Roman" w:cs="Times New Roman"/>
              <w:sz w:val="24"/>
              <w:szCs w:val="24"/>
            </w:rPr>
            <w:fldChar w:fldCharType="begin"/>
          </w:r>
          <w:r w:rsidR="006146FF">
            <w:rPr>
              <w:rFonts w:ascii="Times New Roman" w:hAnsi="Times New Roman" w:cs="Times New Roman"/>
              <w:sz w:val="24"/>
              <w:szCs w:val="24"/>
            </w:rPr>
            <w:instrText xml:space="preserve">CITATION BBC20 \l 2057 </w:instrText>
          </w:r>
          <w:r w:rsidR="00520FC6">
            <w:rPr>
              <w:rFonts w:ascii="Times New Roman" w:hAnsi="Times New Roman" w:cs="Times New Roman"/>
              <w:sz w:val="24"/>
              <w:szCs w:val="24"/>
            </w:rPr>
            <w:fldChar w:fldCharType="separate"/>
          </w:r>
          <w:r w:rsidR="006146FF">
            <w:rPr>
              <w:rFonts w:ascii="Times New Roman" w:hAnsi="Times New Roman" w:cs="Times New Roman"/>
              <w:noProof/>
              <w:sz w:val="24"/>
              <w:szCs w:val="24"/>
            </w:rPr>
            <w:t xml:space="preserve"> </w:t>
          </w:r>
          <w:r w:rsidR="006146FF" w:rsidRPr="006146FF">
            <w:rPr>
              <w:rFonts w:ascii="Times New Roman" w:hAnsi="Times New Roman" w:cs="Times New Roman"/>
              <w:noProof/>
              <w:sz w:val="24"/>
              <w:szCs w:val="24"/>
            </w:rPr>
            <w:t>(News, 2020)</w:t>
          </w:r>
          <w:r w:rsidR="00520FC6">
            <w:rPr>
              <w:rFonts w:ascii="Times New Roman" w:hAnsi="Times New Roman" w:cs="Times New Roman"/>
              <w:sz w:val="24"/>
              <w:szCs w:val="24"/>
            </w:rPr>
            <w:fldChar w:fldCharType="end"/>
          </w:r>
        </w:sdtContent>
      </w:sdt>
    </w:p>
    <w:p w:rsidR="00DF7A24" w:rsidRDefault="00DF7A24" w:rsidP="00DE473E">
      <w:pPr>
        <w:rPr>
          <w:rFonts w:ascii="Times New Roman" w:hAnsi="Times New Roman" w:cs="Times New Roman"/>
          <w:sz w:val="24"/>
          <w:szCs w:val="24"/>
        </w:rPr>
      </w:pPr>
      <w:r>
        <w:rPr>
          <w:rFonts w:ascii="Times New Roman" w:hAnsi="Times New Roman" w:cs="Times New Roman"/>
          <w:sz w:val="24"/>
          <w:szCs w:val="24"/>
        </w:rPr>
        <w:t>When is a strategy worth using and i</w:t>
      </w:r>
      <w:r w:rsidR="00931833">
        <w:rPr>
          <w:rFonts w:ascii="Times New Roman" w:hAnsi="Times New Roman" w:cs="Times New Roman"/>
          <w:sz w:val="24"/>
          <w:szCs w:val="24"/>
        </w:rPr>
        <w:t>n</w:t>
      </w:r>
      <w:r>
        <w:rPr>
          <w:rFonts w:ascii="Times New Roman" w:hAnsi="Times New Roman" w:cs="Times New Roman"/>
          <w:sz w:val="24"/>
          <w:szCs w:val="24"/>
        </w:rPr>
        <w:t xml:space="preserve"> what situation?</w:t>
      </w:r>
      <w:r w:rsidR="005C64C4">
        <w:rPr>
          <w:rFonts w:ascii="Times New Roman" w:hAnsi="Times New Roman" w:cs="Times New Roman"/>
          <w:sz w:val="24"/>
          <w:szCs w:val="24"/>
        </w:rPr>
        <w:t xml:space="preserve"> The article will look at Centrica’s challenges and that of the union GMB who support</w:t>
      </w:r>
      <w:r w:rsidR="00931833">
        <w:rPr>
          <w:rFonts w:ascii="Times New Roman" w:hAnsi="Times New Roman" w:cs="Times New Roman"/>
          <w:sz w:val="24"/>
          <w:szCs w:val="24"/>
        </w:rPr>
        <w:t>s</w:t>
      </w:r>
      <w:r w:rsidR="005C64C4">
        <w:rPr>
          <w:rFonts w:ascii="Times New Roman" w:hAnsi="Times New Roman" w:cs="Times New Roman"/>
          <w:sz w:val="24"/>
          <w:szCs w:val="24"/>
        </w:rPr>
        <w:t xml:space="preserve"> the gas engineers in their plight.</w:t>
      </w:r>
    </w:p>
    <w:p w:rsidR="005C64C4" w:rsidRDefault="00E837B9" w:rsidP="00DE473E">
      <w:pPr>
        <w:rPr>
          <w:rFonts w:ascii="Times New Roman" w:hAnsi="Times New Roman" w:cs="Times New Roman"/>
          <w:sz w:val="24"/>
          <w:szCs w:val="24"/>
        </w:rPr>
      </w:pPr>
      <w:r>
        <w:rPr>
          <w:rFonts w:ascii="Times New Roman" w:hAnsi="Times New Roman" w:cs="Times New Roman"/>
          <w:sz w:val="24"/>
          <w:szCs w:val="24"/>
        </w:rPr>
        <w:t>There is always an impact on</w:t>
      </w:r>
      <w:r w:rsidR="005C64C4">
        <w:rPr>
          <w:rFonts w:ascii="Times New Roman" w:hAnsi="Times New Roman" w:cs="Times New Roman"/>
          <w:sz w:val="24"/>
          <w:szCs w:val="24"/>
        </w:rPr>
        <w:t xml:space="preserve"> </w:t>
      </w:r>
      <w:r>
        <w:rPr>
          <w:rFonts w:ascii="Times New Roman" w:hAnsi="Times New Roman" w:cs="Times New Roman"/>
          <w:sz w:val="24"/>
          <w:szCs w:val="24"/>
        </w:rPr>
        <w:t>decisions made and the action taken.</w:t>
      </w:r>
      <w:r w:rsidR="00C82F38">
        <w:rPr>
          <w:rFonts w:ascii="Times New Roman" w:hAnsi="Times New Roman" w:cs="Times New Roman"/>
          <w:sz w:val="24"/>
          <w:szCs w:val="24"/>
        </w:rPr>
        <w:t xml:space="preserve">  Employee loyalty and how you are rewarded.</w:t>
      </w:r>
    </w:p>
    <w:p w:rsidR="00E837B9" w:rsidRDefault="00E837B9" w:rsidP="00DE473E">
      <w:pPr>
        <w:rPr>
          <w:rFonts w:ascii="Times New Roman" w:hAnsi="Times New Roman" w:cs="Times New Roman"/>
          <w:sz w:val="24"/>
          <w:szCs w:val="24"/>
        </w:rPr>
      </w:pPr>
      <w:r>
        <w:rPr>
          <w:rFonts w:ascii="Times New Roman" w:hAnsi="Times New Roman" w:cs="Times New Roman"/>
          <w:sz w:val="24"/>
          <w:szCs w:val="24"/>
        </w:rPr>
        <w:t>The article will look at what measures should be taken to encourag</w:t>
      </w:r>
      <w:r w:rsidR="00520FC6">
        <w:rPr>
          <w:rFonts w:ascii="Times New Roman" w:hAnsi="Times New Roman" w:cs="Times New Roman"/>
          <w:sz w:val="24"/>
          <w:szCs w:val="24"/>
        </w:rPr>
        <w:t>e employee engagement and what it means to change contractual terms of employment. There are various tools and methods for (HRM) to validate its importance in the world of the working environment and how to deal with the pressures and impact of the external environment.</w:t>
      </w:r>
    </w:p>
    <w:p w:rsidR="008A7C97" w:rsidRDefault="00520FC6" w:rsidP="00DE473E">
      <w:pPr>
        <w:rPr>
          <w:rFonts w:ascii="Times New Roman" w:hAnsi="Times New Roman" w:cs="Times New Roman"/>
          <w:sz w:val="24"/>
          <w:szCs w:val="24"/>
        </w:rPr>
      </w:pPr>
      <w:r>
        <w:rPr>
          <w:rFonts w:ascii="Times New Roman" w:hAnsi="Times New Roman" w:cs="Times New Roman"/>
          <w:sz w:val="24"/>
          <w:szCs w:val="24"/>
        </w:rPr>
        <w:t>Looking at how the influenc</w:t>
      </w:r>
      <w:r w:rsidR="00C57CE8">
        <w:rPr>
          <w:rFonts w:ascii="Times New Roman" w:hAnsi="Times New Roman" w:cs="Times New Roman"/>
          <w:sz w:val="24"/>
          <w:szCs w:val="24"/>
        </w:rPr>
        <w:t>e of trade unions, has wa</w:t>
      </w:r>
      <w:r w:rsidR="00E13B23">
        <w:rPr>
          <w:rFonts w:ascii="Times New Roman" w:hAnsi="Times New Roman" w:cs="Times New Roman"/>
          <w:sz w:val="24"/>
          <w:szCs w:val="24"/>
        </w:rPr>
        <w:t xml:space="preserve">ned over </w:t>
      </w:r>
      <w:r w:rsidR="00931833">
        <w:rPr>
          <w:rFonts w:ascii="Times New Roman" w:hAnsi="Times New Roman" w:cs="Times New Roman"/>
          <w:sz w:val="24"/>
          <w:szCs w:val="24"/>
        </w:rPr>
        <w:t>some</w:t>
      </w:r>
      <w:r w:rsidR="00E13B23">
        <w:rPr>
          <w:rFonts w:ascii="Times New Roman" w:hAnsi="Times New Roman" w:cs="Times New Roman"/>
          <w:sz w:val="24"/>
          <w:szCs w:val="24"/>
        </w:rPr>
        <w:t xml:space="preserve"> time.  Is (HR) professionals still an important addition to the workforce</w:t>
      </w:r>
      <w:r w:rsidR="008A7C97">
        <w:rPr>
          <w:rFonts w:ascii="Times New Roman" w:hAnsi="Times New Roman" w:cs="Times New Roman"/>
          <w:sz w:val="24"/>
          <w:szCs w:val="24"/>
        </w:rPr>
        <w:t xml:space="preserve"> today?</w:t>
      </w:r>
    </w:p>
    <w:p w:rsidR="006146FF" w:rsidRDefault="008A7C97" w:rsidP="00DE473E">
      <w:pPr>
        <w:rPr>
          <w:rFonts w:ascii="Times New Roman" w:hAnsi="Times New Roman" w:cs="Times New Roman"/>
          <w:sz w:val="24"/>
          <w:szCs w:val="24"/>
        </w:rPr>
      </w:pPr>
      <w:r>
        <w:rPr>
          <w:rFonts w:ascii="Times New Roman" w:hAnsi="Times New Roman" w:cs="Times New Roman"/>
          <w:sz w:val="24"/>
          <w:szCs w:val="24"/>
        </w:rPr>
        <w:t>According to</w:t>
      </w:r>
      <w:r w:rsidR="008A7E49">
        <w:rPr>
          <w:rFonts w:ascii="Times New Roman" w:hAnsi="Times New Roman" w:cs="Times New Roman"/>
          <w:sz w:val="24"/>
          <w:szCs w:val="24"/>
        </w:rPr>
        <w:t xml:space="preserve"> </w:t>
      </w:r>
      <w:r w:rsidR="003E419D">
        <w:rPr>
          <w:rFonts w:ascii="Times New Roman" w:hAnsi="Times New Roman" w:cs="Times New Roman"/>
          <w:sz w:val="24"/>
          <w:szCs w:val="24"/>
        </w:rPr>
        <w:t xml:space="preserve">the </w:t>
      </w:r>
      <w:r w:rsidR="008A7E49">
        <w:rPr>
          <w:rFonts w:ascii="Times New Roman" w:hAnsi="Times New Roman" w:cs="Times New Roman"/>
          <w:sz w:val="24"/>
          <w:szCs w:val="24"/>
        </w:rPr>
        <w:t>Chartere</w:t>
      </w:r>
      <w:r w:rsidR="00EF14DE">
        <w:rPr>
          <w:rFonts w:ascii="Times New Roman" w:hAnsi="Times New Roman" w:cs="Times New Roman"/>
          <w:sz w:val="24"/>
          <w:szCs w:val="24"/>
        </w:rPr>
        <w:t>d Institute of Personnel</w:t>
      </w:r>
      <w:r w:rsidR="008A7E49">
        <w:rPr>
          <w:rFonts w:ascii="Times New Roman" w:hAnsi="Times New Roman" w:cs="Times New Roman"/>
          <w:sz w:val="24"/>
          <w:szCs w:val="24"/>
        </w:rPr>
        <w:t xml:space="preserve"> Developme</w:t>
      </w:r>
      <w:r w:rsidR="00EF14DE">
        <w:rPr>
          <w:rFonts w:ascii="Times New Roman" w:hAnsi="Times New Roman" w:cs="Times New Roman"/>
          <w:sz w:val="24"/>
          <w:szCs w:val="24"/>
        </w:rPr>
        <w:t>nt</w:t>
      </w:r>
      <w:r w:rsidR="00756D18">
        <w:rPr>
          <w:rFonts w:ascii="Times New Roman" w:hAnsi="Times New Roman" w:cs="Times New Roman"/>
          <w:sz w:val="24"/>
          <w:szCs w:val="24"/>
        </w:rPr>
        <w:t xml:space="preserve"> (CIPD)</w:t>
      </w:r>
      <w:r w:rsidR="003E419D">
        <w:rPr>
          <w:rFonts w:ascii="Times New Roman" w:hAnsi="Times New Roman" w:cs="Times New Roman"/>
          <w:sz w:val="24"/>
          <w:szCs w:val="24"/>
        </w:rPr>
        <w:t>,</w:t>
      </w:r>
      <w:r w:rsidRPr="008A7E49">
        <w:rPr>
          <w:rFonts w:ascii="Times New Roman" w:hAnsi="Times New Roman" w:cs="Times New Roman"/>
          <w:b/>
          <w:sz w:val="24"/>
          <w:szCs w:val="24"/>
        </w:rPr>
        <w:t xml:space="preserve"> </w:t>
      </w:r>
      <w:r w:rsidR="008A7E49" w:rsidRPr="008A7E49">
        <w:rPr>
          <w:rFonts w:ascii="Times New Roman" w:hAnsi="Times New Roman" w:cs="Times New Roman"/>
          <w:sz w:val="24"/>
          <w:szCs w:val="24"/>
        </w:rPr>
        <w:t>ther</w:t>
      </w:r>
      <w:r w:rsidR="008A7E49">
        <w:rPr>
          <w:rFonts w:ascii="Times New Roman" w:hAnsi="Times New Roman" w:cs="Times New Roman"/>
          <w:sz w:val="24"/>
          <w:szCs w:val="24"/>
        </w:rPr>
        <w:t>e is</w:t>
      </w:r>
      <w:r w:rsidR="006146FF">
        <w:rPr>
          <w:rFonts w:ascii="Times New Roman" w:hAnsi="Times New Roman" w:cs="Times New Roman"/>
          <w:sz w:val="24"/>
          <w:szCs w:val="24"/>
        </w:rPr>
        <w:t xml:space="preserve"> according to </w:t>
      </w:r>
      <w:sdt>
        <w:sdtPr>
          <w:rPr>
            <w:rFonts w:ascii="Times New Roman" w:hAnsi="Times New Roman" w:cs="Times New Roman"/>
            <w:sz w:val="24"/>
            <w:szCs w:val="24"/>
          </w:rPr>
          <w:id w:val="1836101625"/>
          <w:citation/>
        </w:sdtPr>
        <w:sdtContent>
          <w:r w:rsidR="00C4178A">
            <w:rPr>
              <w:rFonts w:ascii="Times New Roman" w:hAnsi="Times New Roman" w:cs="Times New Roman"/>
              <w:sz w:val="24"/>
              <w:szCs w:val="24"/>
            </w:rPr>
            <w:fldChar w:fldCharType="begin"/>
          </w:r>
          <w:r w:rsidR="00B746A7">
            <w:rPr>
              <w:rFonts w:ascii="Times New Roman" w:hAnsi="Times New Roman" w:cs="Times New Roman"/>
              <w:sz w:val="24"/>
              <w:szCs w:val="24"/>
            </w:rPr>
            <w:instrText xml:space="preserve">CITATION CIP21 \l 2057 </w:instrText>
          </w:r>
          <w:r w:rsidR="00C4178A">
            <w:rPr>
              <w:rFonts w:ascii="Times New Roman" w:hAnsi="Times New Roman" w:cs="Times New Roman"/>
              <w:sz w:val="24"/>
              <w:szCs w:val="24"/>
            </w:rPr>
            <w:fldChar w:fldCharType="separate"/>
          </w:r>
          <w:r w:rsidR="00B746A7">
            <w:rPr>
              <w:rFonts w:ascii="Times New Roman" w:hAnsi="Times New Roman" w:cs="Times New Roman"/>
              <w:noProof/>
              <w:sz w:val="24"/>
              <w:szCs w:val="24"/>
            </w:rPr>
            <w:t xml:space="preserve"> </w:t>
          </w:r>
          <w:r w:rsidR="00B746A7" w:rsidRPr="00B746A7">
            <w:rPr>
              <w:rFonts w:ascii="Times New Roman" w:hAnsi="Times New Roman" w:cs="Times New Roman"/>
              <w:noProof/>
              <w:sz w:val="24"/>
              <w:szCs w:val="24"/>
            </w:rPr>
            <w:t>(policies HR, 2021)</w:t>
          </w:r>
          <w:r w:rsidR="00C4178A">
            <w:rPr>
              <w:rFonts w:ascii="Times New Roman" w:hAnsi="Times New Roman" w:cs="Times New Roman"/>
              <w:sz w:val="24"/>
              <w:szCs w:val="24"/>
            </w:rPr>
            <w:fldChar w:fldCharType="end"/>
          </w:r>
        </w:sdtContent>
      </w:sdt>
      <w:r w:rsidR="008A7E49">
        <w:rPr>
          <w:rFonts w:ascii="Times New Roman" w:hAnsi="Times New Roman" w:cs="Times New Roman"/>
          <w:sz w:val="24"/>
          <w:szCs w:val="24"/>
        </w:rPr>
        <w:t xml:space="preserve"> </w:t>
      </w:r>
      <w:r>
        <w:rPr>
          <w:rFonts w:ascii="Times New Roman" w:hAnsi="Times New Roman" w:cs="Times New Roman"/>
          <w:sz w:val="24"/>
          <w:szCs w:val="24"/>
        </w:rPr>
        <w:t>some</w:t>
      </w:r>
      <w:r w:rsidR="00C57CE8">
        <w:rPr>
          <w:rFonts w:ascii="Times New Roman" w:hAnsi="Times New Roman" w:cs="Times New Roman"/>
          <w:sz w:val="24"/>
          <w:szCs w:val="24"/>
        </w:rPr>
        <w:t xml:space="preserve"> value</w:t>
      </w:r>
      <w:r w:rsidR="006146FF">
        <w:rPr>
          <w:rFonts w:ascii="Times New Roman" w:hAnsi="Times New Roman" w:cs="Times New Roman"/>
          <w:sz w:val="24"/>
          <w:szCs w:val="24"/>
        </w:rPr>
        <w:t xml:space="preserve"> of (HR) management.</w:t>
      </w:r>
    </w:p>
    <w:p w:rsidR="008A7C97" w:rsidRDefault="006146FF" w:rsidP="00DE473E">
      <w:pPr>
        <w:rPr>
          <w:rFonts w:ascii="Times New Roman" w:hAnsi="Times New Roman" w:cs="Times New Roman"/>
          <w:sz w:val="24"/>
          <w:szCs w:val="24"/>
        </w:rPr>
      </w:pPr>
      <w:r>
        <w:rPr>
          <w:rFonts w:ascii="Times New Roman" w:hAnsi="Times New Roman" w:cs="Times New Roman"/>
          <w:sz w:val="24"/>
          <w:szCs w:val="24"/>
        </w:rPr>
        <w:t>T</w:t>
      </w:r>
      <w:r w:rsidR="00C57CE8">
        <w:rPr>
          <w:rFonts w:ascii="Times New Roman" w:hAnsi="Times New Roman" w:cs="Times New Roman"/>
          <w:sz w:val="24"/>
          <w:szCs w:val="24"/>
        </w:rPr>
        <w:t>his article will look into (HR)’s involvement in the British Gas strike and how it is supporting the workers.</w:t>
      </w:r>
      <w:r w:rsidR="00C71914">
        <w:rPr>
          <w:rFonts w:ascii="Times New Roman" w:hAnsi="Times New Roman" w:cs="Times New Roman"/>
          <w:sz w:val="24"/>
          <w:szCs w:val="24"/>
        </w:rPr>
        <w:t xml:space="preserve"> To agree on a satisfactory settlement that will protect the engineers </w:t>
      </w:r>
      <w:r w:rsidR="00671A2E">
        <w:rPr>
          <w:rFonts w:ascii="Times New Roman" w:hAnsi="Times New Roman" w:cs="Times New Roman"/>
          <w:sz w:val="24"/>
          <w:szCs w:val="24"/>
        </w:rPr>
        <w:t>and their livelihood.</w:t>
      </w:r>
    </w:p>
    <w:p w:rsidR="00C57CE8" w:rsidRDefault="00C57CE8" w:rsidP="00DE473E">
      <w:pPr>
        <w:rPr>
          <w:rFonts w:ascii="Times New Roman" w:hAnsi="Times New Roman" w:cs="Times New Roman"/>
          <w:sz w:val="24"/>
          <w:szCs w:val="24"/>
        </w:rPr>
      </w:pPr>
      <w:r>
        <w:rPr>
          <w:rFonts w:ascii="Times New Roman" w:hAnsi="Times New Roman" w:cs="Times New Roman"/>
          <w:sz w:val="24"/>
          <w:szCs w:val="24"/>
        </w:rPr>
        <w:t>What are the drivers of change? Finding the engine that drives people in your organisation.</w:t>
      </w:r>
    </w:p>
    <w:p w:rsidR="00C57CE8" w:rsidRDefault="00C57CE8" w:rsidP="00DE473E">
      <w:pPr>
        <w:rPr>
          <w:rFonts w:ascii="Times New Roman" w:hAnsi="Times New Roman" w:cs="Times New Roman"/>
          <w:sz w:val="24"/>
          <w:szCs w:val="24"/>
        </w:rPr>
      </w:pPr>
      <w:r>
        <w:rPr>
          <w:rFonts w:ascii="Times New Roman" w:hAnsi="Times New Roman" w:cs="Times New Roman"/>
          <w:sz w:val="24"/>
          <w:szCs w:val="24"/>
        </w:rPr>
        <w:t xml:space="preserve">Is it time to omit </w:t>
      </w:r>
      <w:r w:rsidR="00E65973">
        <w:rPr>
          <w:rFonts w:ascii="Times New Roman" w:hAnsi="Times New Roman" w:cs="Times New Roman"/>
          <w:sz w:val="24"/>
          <w:szCs w:val="24"/>
        </w:rPr>
        <w:t xml:space="preserve">organisational </w:t>
      </w:r>
      <w:r>
        <w:rPr>
          <w:rFonts w:ascii="Times New Roman" w:hAnsi="Times New Roman" w:cs="Times New Roman"/>
          <w:sz w:val="24"/>
          <w:szCs w:val="24"/>
        </w:rPr>
        <w:t>silos</w:t>
      </w:r>
      <w:r w:rsidR="00E65973">
        <w:rPr>
          <w:rFonts w:ascii="Times New Roman" w:hAnsi="Times New Roman" w:cs="Times New Roman"/>
          <w:sz w:val="24"/>
          <w:szCs w:val="24"/>
        </w:rPr>
        <w:t xml:space="preserve"> that can destroy the progress of an organisation?  Diversity and equality from an (HR) perspective.</w:t>
      </w:r>
    </w:p>
    <w:p w:rsidR="00E65973" w:rsidRDefault="00E65973" w:rsidP="00DE473E">
      <w:pPr>
        <w:rPr>
          <w:rFonts w:ascii="Times New Roman" w:hAnsi="Times New Roman" w:cs="Times New Roman"/>
          <w:sz w:val="24"/>
          <w:szCs w:val="24"/>
        </w:rPr>
      </w:pPr>
      <w:r>
        <w:rPr>
          <w:rFonts w:ascii="Times New Roman" w:hAnsi="Times New Roman" w:cs="Times New Roman"/>
          <w:sz w:val="24"/>
          <w:szCs w:val="24"/>
        </w:rPr>
        <w:t>Sustainability, how important is it, from an ethical, environmental</w:t>
      </w:r>
      <w:r w:rsidR="00931833">
        <w:rPr>
          <w:rFonts w:ascii="Times New Roman" w:hAnsi="Times New Roman" w:cs="Times New Roman"/>
          <w:sz w:val="24"/>
          <w:szCs w:val="24"/>
        </w:rPr>
        <w:t>,</w:t>
      </w:r>
      <w:r>
        <w:rPr>
          <w:rFonts w:ascii="Times New Roman" w:hAnsi="Times New Roman" w:cs="Times New Roman"/>
          <w:sz w:val="24"/>
          <w:szCs w:val="24"/>
        </w:rPr>
        <w:t xml:space="preserve"> and international viewpoint.</w:t>
      </w:r>
    </w:p>
    <w:p w:rsidR="00C57CE8" w:rsidRDefault="00C57CE8" w:rsidP="00DE473E">
      <w:pPr>
        <w:rPr>
          <w:rFonts w:ascii="Times New Roman" w:hAnsi="Times New Roman" w:cs="Times New Roman"/>
          <w:sz w:val="24"/>
          <w:szCs w:val="24"/>
        </w:rPr>
      </w:pPr>
    </w:p>
    <w:p w:rsidR="00E837B9" w:rsidRDefault="00E837B9" w:rsidP="00DE473E">
      <w:pPr>
        <w:rPr>
          <w:rFonts w:ascii="Times New Roman" w:hAnsi="Times New Roman" w:cs="Times New Roman"/>
          <w:sz w:val="24"/>
          <w:szCs w:val="24"/>
        </w:rPr>
      </w:pPr>
    </w:p>
    <w:p w:rsidR="005C64C4" w:rsidRDefault="005C64C4" w:rsidP="00DE473E">
      <w:pPr>
        <w:rPr>
          <w:rFonts w:ascii="Times New Roman" w:hAnsi="Times New Roman" w:cs="Times New Roman"/>
          <w:sz w:val="24"/>
          <w:szCs w:val="24"/>
        </w:rPr>
      </w:pPr>
    </w:p>
    <w:p w:rsidR="00DC59D7" w:rsidRPr="003109D9" w:rsidRDefault="00C82F38" w:rsidP="003109D9">
      <w:pPr>
        <w:pStyle w:val="Heading1"/>
        <w:jc w:val="center"/>
        <w:rPr>
          <w:rFonts w:ascii="Arial" w:hAnsi="Arial" w:cs="Arial"/>
        </w:rPr>
      </w:pPr>
      <w:bookmarkStart w:id="4" w:name="_Toc71322971"/>
      <w:r w:rsidRPr="003109D9">
        <w:rPr>
          <w:rFonts w:ascii="Arial" w:hAnsi="Arial" w:cs="Arial"/>
        </w:rPr>
        <w:lastRenderedPageBreak/>
        <w:t>BRITISH GAS STRIKE, WHY ARE THEY STRIKING?</w:t>
      </w:r>
      <w:bookmarkEnd w:id="4"/>
    </w:p>
    <w:p w:rsidR="00C82F38" w:rsidRDefault="00C82F38" w:rsidP="00C82F38"/>
    <w:p w:rsidR="00D6491C" w:rsidRDefault="00D6491C" w:rsidP="00C82F38">
      <w:pPr>
        <w:rPr>
          <w:rFonts w:ascii="Times New Roman" w:hAnsi="Times New Roman" w:cs="Times New Roman"/>
          <w:sz w:val="24"/>
          <w:szCs w:val="24"/>
        </w:rPr>
      </w:pPr>
      <w:r>
        <w:rPr>
          <w:rFonts w:ascii="Times New Roman" w:hAnsi="Times New Roman" w:cs="Times New Roman"/>
          <w:sz w:val="24"/>
          <w:szCs w:val="24"/>
        </w:rPr>
        <w:t>This dispute erupted because</w:t>
      </w:r>
      <w:r w:rsidR="00D5718C">
        <w:rPr>
          <w:rFonts w:ascii="Times New Roman" w:hAnsi="Times New Roman" w:cs="Times New Roman"/>
          <w:sz w:val="24"/>
          <w:szCs w:val="24"/>
        </w:rPr>
        <w:t>:</w:t>
      </w:r>
      <w:r>
        <w:rPr>
          <w:rFonts w:ascii="Times New Roman" w:hAnsi="Times New Roman" w:cs="Times New Roman"/>
          <w:sz w:val="24"/>
          <w:szCs w:val="24"/>
        </w:rPr>
        <w:t xml:space="preserve"> </w:t>
      </w:r>
      <w:r w:rsidR="003F2040">
        <w:rPr>
          <w:rFonts w:ascii="Times New Roman" w:hAnsi="Times New Roman" w:cs="Times New Roman"/>
          <w:sz w:val="24"/>
          <w:szCs w:val="24"/>
        </w:rPr>
        <w:t>British Gas want to ‘fire and rehire’</w:t>
      </w:r>
      <w:r w:rsidR="00F86500">
        <w:rPr>
          <w:rFonts w:ascii="Times New Roman" w:hAnsi="Times New Roman" w:cs="Times New Roman"/>
          <w:sz w:val="24"/>
          <w:szCs w:val="24"/>
        </w:rPr>
        <w:t xml:space="preserve"> their workers.  An article by </w:t>
      </w:r>
      <w:sdt>
        <w:sdtPr>
          <w:rPr>
            <w:rFonts w:ascii="Times New Roman" w:hAnsi="Times New Roman" w:cs="Times New Roman"/>
            <w:sz w:val="24"/>
            <w:szCs w:val="24"/>
          </w:rPr>
          <w:id w:val="-158388758"/>
          <w:citation/>
        </w:sdtPr>
        <w:sdtContent>
          <w:r w:rsidR="00F86500">
            <w:rPr>
              <w:rFonts w:ascii="Times New Roman" w:hAnsi="Times New Roman" w:cs="Times New Roman"/>
              <w:sz w:val="24"/>
              <w:szCs w:val="24"/>
            </w:rPr>
            <w:fldChar w:fldCharType="begin"/>
          </w:r>
          <w:r w:rsidR="00F86500">
            <w:rPr>
              <w:rFonts w:ascii="Times New Roman" w:hAnsi="Times New Roman" w:cs="Times New Roman"/>
              <w:sz w:val="24"/>
              <w:szCs w:val="24"/>
            </w:rPr>
            <w:instrText xml:space="preserve"> CITATION Jil21 \l 2057 </w:instrText>
          </w:r>
          <w:r w:rsidR="00F86500">
            <w:rPr>
              <w:rFonts w:ascii="Times New Roman" w:hAnsi="Times New Roman" w:cs="Times New Roman"/>
              <w:sz w:val="24"/>
              <w:szCs w:val="24"/>
            </w:rPr>
            <w:fldChar w:fldCharType="separate"/>
          </w:r>
          <w:r w:rsidR="00F86500" w:rsidRPr="00F86500">
            <w:rPr>
              <w:rFonts w:ascii="Times New Roman" w:hAnsi="Times New Roman" w:cs="Times New Roman"/>
              <w:noProof/>
              <w:sz w:val="24"/>
              <w:szCs w:val="24"/>
            </w:rPr>
            <w:t>(Ambrose, 2021)</w:t>
          </w:r>
          <w:r w:rsidR="00F86500">
            <w:rPr>
              <w:rFonts w:ascii="Times New Roman" w:hAnsi="Times New Roman" w:cs="Times New Roman"/>
              <w:sz w:val="24"/>
              <w:szCs w:val="24"/>
            </w:rPr>
            <w:fldChar w:fldCharType="end"/>
          </w:r>
        </w:sdtContent>
      </w:sdt>
      <w:r w:rsidR="00F86500">
        <w:rPr>
          <w:rFonts w:ascii="Times New Roman" w:hAnsi="Times New Roman" w:cs="Times New Roman"/>
          <w:sz w:val="24"/>
          <w:szCs w:val="24"/>
        </w:rPr>
        <w:t xml:space="preserve"> re-confirms the action will affect the whole company made up of a 20,000 strong workforce however it is the 7,500 gas service engineers who are responsible for carrying out repairs for 3.6 million customers</w:t>
      </w:r>
      <w:r w:rsidR="003E419D">
        <w:rPr>
          <w:rFonts w:ascii="Times New Roman" w:hAnsi="Times New Roman" w:cs="Times New Roman"/>
          <w:sz w:val="24"/>
          <w:szCs w:val="24"/>
        </w:rPr>
        <w:t xml:space="preserve"> who use the services of British Gas for the servicing and maintenance of their products.  The harsher terms of the revised contracts will take their toll on their livelihoods.  </w:t>
      </w:r>
    </w:p>
    <w:p w:rsidR="00931833" w:rsidRDefault="00931833" w:rsidP="00C82F38">
      <w:pPr>
        <w:rPr>
          <w:rFonts w:ascii="Times New Roman" w:hAnsi="Times New Roman" w:cs="Times New Roman"/>
          <w:sz w:val="24"/>
          <w:szCs w:val="24"/>
        </w:rPr>
      </w:pPr>
      <w:r w:rsidRPr="00931833">
        <w:rPr>
          <w:rFonts w:ascii="Times New Roman" w:hAnsi="Times New Roman" w:cs="Times New Roman"/>
          <w:sz w:val="24"/>
          <w:szCs w:val="24"/>
        </w:rPr>
        <w:t xml:space="preserve">British </w:t>
      </w:r>
      <w:r>
        <w:rPr>
          <w:rFonts w:ascii="Times New Roman" w:hAnsi="Times New Roman" w:cs="Times New Roman"/>
          <w:sz w:val="24"/>
          <w:szCs w:val="24"/>
        </w:rPr>
        <w:t xml:space="preserve">Gas’ parent company Centrica has reacted to the obvious profit losses where they plunged by 31 percent, according to </w:t>
      </w:r>
      <w:sdt>
        <w:sdtPr>
          <w:rPr>
            <w:rFonts w:ascii="Times New Roman" w:hAnsi="Times New Roman" w:cs="Times New Roman"/>
            <w:sz w:val="24"/>
            <w:szCs w:val="24"/>
          </w:rPr>
          <w:id w:val="95868568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Sim21 \l 2057 </w:instrText>
          </w:r>
          <w:r>
            <w:rPr>
              <w:rFonts w:ascii="Times New Roman" w:hAnsi="Times New Roman" w:cs="Times New Roman"/>
              <w:sz w:val="24"/>
              <w:szCs w:val="24"/>
            </w:rPr>
            <w:fldChar w:fldCharType="separate"/>
          </w:r>
          <w:r w:rsidRPr="00931833">
            <w:rPr>
              <w:rFonts w:ascii="Times New Roman" w:hAnsi="Times New Roman" w:cs="Times New Roman"/>
              <w:noProof/>
              <w:sz w:val="24"/>
              <w:szCs w:val="24"/>
            </w:rPr>
            <w:t>(English, 2021)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pro</w:t>
      </w:r>
      <w:r w:rsidR="00D6491C">
        <w:rPr>
          <w:rFonts w:ascii="Times New Roman" w:hAnsi="Times New Roman" w:cs="Times New Roman"/>
          <w:sz w:val="24"/>
          <w:szCs w:val="24"/>
        </w:rPr>
        <w:t>fits have dipped to £447million.  Initial cuts have been unable to recompense for the impact</w:t>
      </w:r>
      <w:r w:rsidR="00D5718C">
        <w:rPr>
          <w:rFonts w:ascii="Times New Roman" w:hAnsi="Times New Roman" w:cs="Times New Roman"/>
          <w:sz w:val="24"/>
          <w:szCs w:val="24"/>
        </w:rPr>
        <w:t>,</w:t>
      </w:r>
      <w:r w:rsidR="00D6491C">
        <w:rPr>
          <w:rFonts w:ascii="Times New Roman" w:hAnsi="Times New Roman" w:cs="Times New Roman"/>
          <w:sz w:val="24"/>
          <w:szCs w:val="24"/>
        </w:rPr>
        <w:t xml:space="preserve"> from gas customer defaults and the broader hits of Covid-19.  It retained  £1.6billion of impairments and pension costs. </w:t>
      </w:r>
      <w:r w:rsidR="00D5718C">
        <w:rPr>
          <w:rFonts w:ascii="Times New Roman" w:hAnsi="Times New Roman" w:cs="Times New Roman"/>
          <w:sz w:val="24"/>
          <w:szCs w:val="24"/>
        </w:rPr>
        <w:t xml:space="preserve"> This has le</w:t>
      </w:r>
      <w:r w:rsidR="00D6491C">
        <w:rPr>
          <w:rFonts w:ascii="Times New Roman" w:hAnsi="Times New Roman" w:cs="Times New Roman"/>
          <w:sz w:val="24"/>
          <w:szCs w:val="24"/>
        </w:rPr>
        <w:t>d to the main battle with unions.</w:t>
      </w:r>
    </w:p>
    <w:p w:rsidR="00736EE8" w:rsidRDefault="00736EE8" w:rsidP="00C82F38">
      <w:pPr>
        <w:rPr>
          <w:rFonts w:ascii="Times New Roman" w:hAnsi="Times New Roman" w:cs="Times New Roman"/>
          <w:sz w:val="24"/>
          <w:szCs w:val="24"/>
        </w:rPr>
      </w:pPr>
      <w:r>
        <w:rPr>
          <w:rFonts w:ascii="Times New Roman" w:hAnsi="Times New Roman" w:cs="Times New Roman"/>
          <w:sz w:val="24"/>
          <w:szCs w:val="24"/>
        </w:rPr>
        <w:t>Looking at why people strike</w:t>
      </w:r>
      <w:r w:rsidR="00E9310E">
        <w:rPr>
          <w:rFonts w:ascii="Times New Roman" w:hAnsi="Times New Roman" w:cs="Times New Roman"/>
          <w:sz w:val="24"/>
          <w:szCs w:val="24"/>
        </w:rPr>
        <w:t xml:space="preserve"> and</w:t>
      </w:r>
      <w:r w:rsidR="00523894">
        <w:rPr>
          <w:rFonts w:ascii="Times New Roman" w:hAnsi="Times New Roman" w:cs="Times New Roman"/>
          <w:sz w:val="24"/>
          <w:szCs w:val="24"/>
        </w:rPr>
        <w:t xml:space="preserve"> how</w:t>
      </w:r>
      <w:r w:rsidR="00E9310E">
        <w:rPr>
          <w:rFonts w:ascii="Times New Roman" w:hAnsi="Times New Roman" w:cs="Times New Roman"/>
          <w:sz w:val="24"/>
          <w:szCs w:val="24"/>
        </w:rPr>
        <w:t xml:space="preserve"> disputes</w:t>
      </w:r>
      <w:r w:rsidR="00523894" w:rsidRPr="00523894">
        <w:rPr>
          <w:rFonts w:ascii="Times New Roman" w:hAnsi="Times New Roman" w:cs="Times New Roman"/>
          <w:sz w:val="24"/>
          <w:szCs w:val="24"/>
        </w:rPr>
        <w:t xml:space="preserve"> </w:t>
      </w:r>
      <w:r w:rsidR="00523894">
        <w:rPr>
          <w:rFonts w:ascii="Times New Roman" w:hAnsi="Times New Roman" w:cs="Times New Roman"/>
          <w:sz w:val="24"/>
          <w:szCs w:val="24"/>
        </w:rPr>
        <w:t>are managed</w:t>
      </w:r>
      <w:r w:rsidR="00E9310E">
        <w:rPr>
          <w:rFonts w:ascii="Times New Roman" w:hAnsi="Times New Roman" w:cs="Times New Roman"/>
          <w:sz w:val="24"/>
          <w:szCs w:val="24"/>
        </w:rPr>
        <w:t xml:space="preserve"> in an organisation,</w:t>
      </w:r>
      <w:r w:rsidR="00523894">
        <w:rPr>
          <w:rFonts w:ascii="Times New Roman" w:hAnsi="Times New Roman" w:cs="Times New Roman"/>
          <w:sz w:val="24"/>
          <w:szCs w:val="24"/>
        </w:rPr>
        <w:t xml:space="preserve"> will (HRM) be able to support employees?</w:t>
      </w:r>
    </w:p>
    <w:p w:rsidR="00523894" w:rsidRDefault="00523894" w:rsidP="00C82F38">
      <w:pPr>
        <w:rPr>
          <w:rFonts w:ascii="Times New Roman" w:hAnsi="Times New Roman" w:cs="Times New Roman"/>
          <w:sz w:val="24"/>
          <w:szCs w:val="24"/>
        </w:rPr>
      </w:pPr>
      <w:r>
        <w:rPr>
          <w:rFonts w:ascii="Times New Roman" w:hAnsi="Times New Roman" w:cs="Times New Roman"/>
          <w:sz w:val="24"/>
          <w:szCs w:val="24"/>
        </w:rPr>
        <w:t>A strike can be defined as a refusal collectively agreed by employees</w:t>
      </w:r>
      <w:r w:rsidR="006146FF">
        <w:rPr>
          <w:rFonts w:ascii="Times New Roman" w:hAnsi="Times New Roman" w:cs="Times New Roman"/>
          <w:sz w:val="24"/>
          <w:szCs w:val="24"/>
        </w:rPr>
        <w:t xml:space="preserve"> </w:t>
      </w:r>
      <w:sdt>
        <w:sdtPr>
          <w:rPr>
            <w:rFonts w:ascii="Times New Roman" w:hAnsi="Times New Roman" w:cs="Times New Roman"/>
            <w:sz w:val="24"/>
            <w:szCs w:val="24"/>
          </w:rPr>
          <w:id w:val="-328370907"/>
          <w:citation/>
        </w:sdtPr>
        <w:sdtContent>
          <w:r w:rsidR="006146FF">
            <w:rPr>
              <w:rFonts w:ascii="Times New Roman" w:hAnsi="Times New Roman" w:cs="Times New Roman"/>
              <w:sz w:val="24"/>
              <w:szCs w:val="24"/>
            </w:rPr>
            <w:fldChar w:fldCharType="begin"/>
          </w:r>
          <w:r w:rsidR="006146FF">
            <w:rPr>
              <w:rFonts w:ascii="Times New Roman" w:hAnsi="Times New Roman" w:cs="Times New Roman"/>
              <w:sz w:val="24"/>
              <w:szCs w:val="24"/>
            </w:rPr>
            <w:instrText xml:space="preserve"> CITATION The11 \l 2057 </w:instrText>
          </w:r>
          <w:r w:rsidR="006146FF">
            <w:rPr>
              <w:rFonts w:ascii="Times New Roman" w:hAnsi="Times New Roman" w:cs="Times New Roman"/>
              <w:sz w:val="24"/>
              <w:szCs w:val="24"/>
            </w:rPr>
            <w:fldChar w:fldCharType="separate"/>
          </w:r>
          <w:r w:rsidR="006146FF" w:rsidRPr="006146FF">
            <w:rPr>
              <w:rFonts w:ascii="Times New Roman" w:hAnsi="Times New Roman" w:cs="Times New Roman"/>
              <w:noProof/>
              <w:sz w:val="24"/>
              <w:szCs w:val="24"/>
            </w:rPr>
            <w:t>(Britannica, 2011)</w:t>
          </w:r>
          <w:r w:rsidR="006146FF">
            <w:rPr>
              <w:rFonts w:ascii="Times New Roman" w:hAnsi="Times New Roman" w:cs="Times New Roman"/>
              <w:sz w:val="24"/>
              <w:szCs w:val="24"/>
            </w:rPr>
            <w:fldChar w:fldCharType="end"/>
          </w:r>
        </w:sdtContent>
      </w:sdt>
      <w:r w:rsidR="006146FF">
        <w:rPr>
          <w:rFonts w:ascii="Times New Roman" w:hAnsi="Times New Roman" w:cs="Times New Roman"/>
          <w:sz w:val="24"/>
          <w:szCs w:val="24"/>
        </w:rPr>
        <w:t xml:space="preserve"> goes on to cement this statement by adding, strikes arise for many reasons, although the princip</w:t>
      </w:r>
      <w:r w:rsidR="003109D9">
        <w:rPr>
          <w:rFonts w:ascii="Times New Roman" w:hAnsi="Times New Roman" w:cs="Times New Roman"/>
          <w:sz w:val="24"/>
          <w:szCs w:val="24"/>
        </w:rPr>
        <w:t>al</w:t>
      </w:r>
      <w:r w:rsidR="006146FF">
        <w:rPr>
          <w:rFonts w:ascii="Times New Roman" w:hAnsi="Times New Roman" w:cs="Times New Roman"/>
          <w:sz w:val="24"/>
          <w:szCs w:val="24"/>
        </w:rPr>
        <w:t xml:space="preserve"> reason is in response to economic circumstances.</w:t>
      </w:r>
    </w:p>
    <w:p w:rsidR="00D6491C" w:rsidRDefault="00D6491C" w:rsidP="00C82F38">
      <w:pPr>
        <w:rPr>
          <w:rFonts w:ascii="Times New Roman" w:hAnsi="Times New Roman" w:cs="Times New Roman"/>
          <w:sz w:val="24"/>
          <w:szCs w:val="24"/>
        </w:rPr>
      </w:pPr>
      <w:r>
        <w:rPr>
          <w:rFonts w:ascii="Times New Roman" w:hAnsi="Times New Roman" w:cs="Times New Roman"/>
          <w:sz w:val="24"/>
          <w:szCs w:val="24"/>
        </w:rPr>
        <w:t>Centrica chief executive, Chris O’Shea has said a complete overhaul “has only just started.”</w:t>
      </w:r>
    </w:p>
    <w:p w:rsidR="00D6491C" w:rsidRDefault="00D6491C" w:rsidP="00C82F38">
      <w:pPr>
        <w:rPr>
          <w:rFonts w:ascii="Times New Roman" w:hAnsi="Times New Roman" w:cs="Times New Roman"/>
          <w:sz w:val="24"/>
          <w:szCs w:val="24"/>
        </w:rPr>
      </w:pPr>
      <w:r>
        <w:rPr>
          <w:rFonts w:ascii="Times New Roman" w:hAnsi="Times New Roman" w:cs="Times New Roman"/>
          <w:sz w:val="24"/>
          <w:szCs w:val="24"/>
        </w:rPr>
        <w:t>With more than 3,000 jobs gone by the end of 2020, underneath a plan for cutting costs that will see 5,000 job roles cut!</w:t>
      </w:r>
    </w:p>
    <w:p w:rsidR="00D6491C" w:rsidRDefault="00D6491C" w:rsidP="00C82F38">
      <w:pPr>
        <w:rPr>
          <w:rFonts w:ascii="Times New Roman" w:hAnsi="Times New Roman" w:cs="Times New Roman"/>
          <w:sz w:val="24"/>
          <w:szCs w:val="24"/>
        </w:rPr>
      </w:pPr>
      <w:bookmarkStart w:id="5" w:name="_Toc71322972"/>
      <w:r w:rsidRPr="003244FE">
        <w:rPr>
          <w:rStyle w:val="Heading2Char"/>
        </w:rPr>
        <w:t xml:space="preserve">British </w:t>
      </w:r>
      <w:r w:rsidR="003244FE">
        <w:rPr>
          <w:rStyle w:val="Heading2Char"/>
        </w:rPr>
        <w:t>G</w:t>
      </w:r>
      <w:r w:rsidRPr="003244FE">
        <w:rPr>
          <w:rStyle w:val="Heading2Char"/>
        </w:rPr>
        <w:t xml:space="preserve">as </w:t>
      </w:r>
      <w:r w:rsidR="003244FE">
        <w:rPr>
          <w:rStyle w:val="Heading2Char"/>
        </w:rPr>
        <w:t>E</w:t>
      </w:r>
      <w:r w:rsidRPr="003244FE">
        <w:rPr>
          <w:rStyle w:val="Heading2Char"/>
        </w:rPr>
        <w:t xml:space="preserve">ngineers </w:t>
      </w:r>
      <w:r w:rsidR="003244FE">
        <w:rPr>
          <w:rStyle w:val="Heading2Char"/>
        </w:rPr>
        <w:t>D</w:t>
      </w:r>
      <w:r w:rsidRPr="003244FE">
        <w:rPr>
          <w:rStyle w:val="Heading2Char"/>
        </w:rPr>
        <w:t xml:space="preserve">owned </w:t>
      </w:r>
      <w:r w:rsidR="003244FE">
        <w:rPr>
          <w:rStyle w:val="Heading2Char"/>
        </w:rPr>
        <w:t>T</w:t>
      </w:r>
      <w:r w:rsidRPr="003244FE">
        <w:rPr>
          <w:rStyle w:val="Heading2Char"/>
        </w:rPr>
        <w:t xml:space="preserve">ools </w:t>
      </w:r>
      <w:r w:rsidR="003244FE">
        <w:rPr>
          <w:rStyle w:val="Heading2Char"/>
        </w:rPr>
        <w:t>A</w:t>
      </w:r>
      <w:r w:rsidRPr="003244FE">
        <w:rPr>
          <w:rStyle w:val="Heading2Char"/>
        </w:rPr>
        <w:t>gain!</w:t>
      </w:r>
      <w:bookmarkEnd w:id="5"/>
      <w:r>
        <w:rPr>
          <w:rFonts w:ascii="Times New Roman" w:hAnsi="Times New Roman" w:cs="Times New Roman"/>
          <w:sz w:val="24"/>
          <w:szCs w:val="24"/>
        </w:rPr>
        <w:t xml:space="preserve"> </w:t>
      </w:r>
      <w:r w:rsidR="003244FE">
        <w:rPr>
          <w:rFonts w:ascii="Times New Roman" w:hAnsi="Times New Roman" w:cs="Times New Roman"/>
          <w:sz w:val="24"/>
          <w:szCs w:val="24"/>
        </w:rPr>
        <w:t>O</w:t>
      </w:r>
      <w:r>
        <w:rPr>
          <w:rFonts w:ascii="Times New Roman" w:hAnsi="Times New Roman" w:cs="Times New Roman"/>
          <w:sz w:val="24"/>
          <w:szCs w:val="24"/>
        </w:rPr>
        <w:t>n Monday 26</w:t>
      </w:r>
      <w:r w:rsidRPr="00D6491C">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w:t>
      </w:r>
    </w:p>
    <w:p w:rsidR="00D6491C" w:rsidRDefault="00D6491C" w:rsidP="00C82F38">
      <w:pPr>
        <w:rPr>
          <w:rFonts w:ascii="Times New Roman" w:hAnsi="Times New Roman" w:cs="Times New Roman"/>
          <w:sz w:val="24"/>
          <w:szCs w:val="24"/>
        </w:rPr>
      </w:pPr>
      <w:r>
        <w:rPr>
          <w:rFonts w:ascii="Times New Roman" w:hAnsi="Times New Roman" w:cs="Times New Roman"/>
          <w:sz w:val="24"/>
          <w:szCs w:val="24"/>
        </w:rPr>
        <w:t>It is evident, the pandemic has caused many companies and organisations to make changes that reflect the current business issues in the external environment.</w:t>
      </w:r>
      <w:r w:rsidR="003244FE">
        <w:rPr>
          <w:rFonts w:ascii="Times New Roman" w:hAnsi="Times New Roman" w:cs="Times New Roman"/>
          <w:sz w:val="24"/>
          <w:szCs w:val="24"/>
        </w:rPr>
        <w:t xml:space="preserve">  Centrica is no different in its plight to win back customers and cull the workforce.</w:t>
      </w:r>
    </w:p>
    <w:p w:rsidR="003109D9" w:rsidRDefault="003109D9" w:rsidP="003109D9">
      <w:pPr>
        <w:pStyle w:val="Heading2"/>
      </w:pPr>
      <w:bookmarkStart w:id="6" w:name="_Toc71322973"/>
      <w:r>
        <w:t>Legal Implications</w:t>
      </w:r>
      <w:bookmarkEnd w:id="6"/>
    </w:p>
    <w:p w:rsidR="003B3D9A" w:rsidRPr="003B3D9A" w:rsidRDefault="003B3D9A" w:rsidP="003B3D9A"/>
    <w:p w:rsidR="00F64BD3" w:rsidRDefault="00761F2D" w:rsidP="003109D9">
      <w:pPr>
        <w:rPr>
          <w:rFonts w:ascii="Times New Roman" w:hAnsi="Times New Roman" w:cs="Times New Roman"/>
          <w:sz w:val="24"/>
          <w:szCs w:val="24"/>
        </w:rPr>
      </w:pPr>
      <w:r>
        <w:rPr>
          <w:rFonts w:ascii="Times New Roman" w:hAnsi="Times New Roman" w:cs="Times New Roman"/>
          <w:sz w:val="24"/>
          <w:szCs w:val="24"/>
        </w:rPr>
        <w:t xml:space="preserve">Employment law plays a major role in regulating the relationship between employers and their employees. </w:t>
      </w:r>
      <w:sdt>
        <w:sdtPr>
          <w:rPr>
            <w:rFonts w:ascii="Times New Roman" w:hAnsi="Times New Roman" w:cs="Times New Roman"/>
            <w:sz w:val="24"/>
            <w:szCs w:val="24"/>
          </w:rPr>
          <w:id w:val="1366107601"/>
          <w:citation/>
        </w:sdtPr>
        <w:sdtContent>
          <w:r w:rsidR="00F64BD3">
            <w:rPr>
              <w:rFonts w:ascii="Times New Roman" w:hAnsi="Times New Roman" w:cs="Times New Roman"/>
              <w:sz w:val="24"/>
              <w:szCs w:val="24"/>
            </w:rPr>
            <w:fldChar w:fldCharType="begin"/>
          </w:r>
          <w:r w:rsidR="00F64BD3">
            <w:rPr>
              <w:rFonts w:ascii="Times New Roman" w:hAnsi="Times New Roman" w:cs="Times New Roman"/>
              <w:sz w:val="24"/>
              <w:szCs w:val="24"/>
            </w:rPr>
            <w:instrText xml:space="preserve"> CITATION CIP20 \l 2057 </w:instrText>
          </w:r>
          <w:r w:rsidR="00F64BD3">
            <w:rPr>
              <w:rFonts w:ascii="Times New Roman" w:hAnsi="Times New Roman" w:cs="Times New Roman"/>
              <w:sz w:val="24"/>
              <w:szCs w:val="24"/>
            </w:rPr>
            <w:fldChar w:fldCharType="separate"/>
          </w:r>
          <w:r w:rsidR="00F64BD3" w:rsidRPr="00F64BD3">
            <w:rPr>
              <w:rFonts w:ascii="Times New Roman" w:hAnsi="Times New Roman" w:cs="Times New Roman"/>
              <w:noProof/>
              <w:sz w:val="24"/>
              <w:szCs w:val="24"/>
            </w:rPr>
            <w:t>(CIPD, 2020)</w:t>
          </w:r>
          <w:r w:rsidR="00F64BD3">
            <w:rPr>
              <w:rFonts w:ascii="Times New Roman" w:hAnsi="Times New Roman" w:cs="Times New Roman"/>
              <w:sz w:val="24"/>
              <w:szCs w:val="24"/>
            </w:rPr>
            <w:fldChar w:fldCharType="end"/>
          </w:r>
        </w:sdtContent>
      </w:sdt>
      <w:r w:rsidR="00F64BD3">
        <w:rPr>
          <w:rFonts w:ascii="Times New Roman" w:hAnsi="Times New Roman" w:cs="Times New Roman"/>
          <w:sz w:val="24"/>
          <w:szCs w:val="24"/>
        </w:rPr>
        <w:t xml:space="preserve"> </w:t>
      </w:r>
    </w:p>
    <w:p w:rsidR="00F64BD3" w:rsidRDefault="00F64BD3" w:rsidP="003109D9">
      <w:pPr>
        <w:rPr>
          <w:rFonts w:ascii="Times New Roman" w:hAnsi="Times New Roman" w:cs="Times New Roman"/>
          <w:sz w:val="24"/>
          <w:szCs w:val="24"/>
        </w:rPr>
      </w:pPr>
      <w:r>
        <w:rPr>
          <w:rFonts w:ascii="Times New Roman" w:hAnsi="Times New Roman" w:cs="Times New Roman"/>
          <w:sz w:val="24"/>
          <w:szCs w:val="24"/>
        </w:rPr>
        <w:t xml:space="preserve">The </w:t>
      </w:r>
      <w:sdt>
        <w:sdtPr>
          <w:rPr>
            <w:rFonts w:ascii="Times New Roman" w:hAnsi="Times New Roman" w:cs="Times New Roman"/>
            <w:sz w:val="24"/>
            <w:szCs w:val="24"/>
          </w:rPr>
          <w:id w:val="200662376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CIP20 \y  \l 2057 </w:instrText>
          </w:r>
          <w:r>
            <w:rPr>
              <w:rFonts w:ascii="Times New Roman" w:hAnsi="Times New Roman" w:cs="Times New Roman"/>
              <w:sz w:val="24"/>
              <w:szCs w:val="24"/>
            </w:rPr>
            <w:fldChar w:fldCharType="separate"/>
          </w:r>
          <w:r w:rsidRPr="00F64BD3">
            <w:rPr>
              <w:rFonts w:ascii="Times New Roman" w:hAnsi="Times New Roman" w:cs="Times New Roman"/>
              <w:noProof/>
              <w:sz w:val="24"/>
              <w:szCs w:val="24"/>
            </w:rPr>
            <w:t>(CIPD)</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goes on to state that, under the Employment Rights Act 1996 an employee is an individual who enters into works under a contract.</w:t>
      </w:r>
      <w:sdt>
        <w:sdtPr>
          <w:rPr>
            <w:rFonts w:ascii="Times New Roman" w:hAnsi="Times New Roman" w:cs="Times New Roman"/>
            <w:sz w:val="24"/>
            <w:szCs w:val="24"/>
          </w:rPr>
          <w:id w:val="-158306266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CIP20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F64BD3">
            <w:rPr>
              <w:rFonts w:ascii="Times New Roman" w:hAnsi="Times New Roman" w:cs="Times New Roman"/>
              <w:noProof/>
              <w:sz w:val="24"/>
              <w:szCs w:val="24"/>
            </w:rPr>
            <w:t>(CIPD, 2020)</w:t>
          </w:r>
          <w:r>
            <w:rPr>
              <w:rFonts w:ascii="Times New Roman" w:hAnsi="Times New Roman" w:cs="Times New Roman"/>
              <w:sz w:val="24"/>
              <w:szCs w:val="24"/>
            </w:rPr>
            <w:fldChar w:fldCharType="end"/>
          </w:r>
        </w:sdtContent>
      </w:sdt>
    </w:p>
    <w:p w:rsidR="00761F2D" w:rsidRDefault="00F64BD3" w:rsidP="003109D9">
      <w:pPr>
        <w:rPr>
          <w:rFonts w:ascii="Times New Roman" w:hAnsi="Times New Roman" w:cs="Times New Roman"/>
          <w:sz w:val="24"/>
          <w:szCs w:val="24"/>
        </w:rPr>
      </w:pPr>
      <w:r>
        <w:rPr>
          <w:rFonts w:ascii="Times New Roman" w:hAnsi="Times New Roman" w:cs="Times New Roman"/>
          <w:sz w:val="24"/>
          <w:szCs w:val="24"/>
        </w:rPr>
        <w:t>Centrica delivered the statutory HR1(an advanced notice to the Secretary of State</w:t>
      </w:r>
      <w:proofErr w:type="gramStart"/>
      <w:r>
        <w:rPr>
          <w:rFonts w:ascii="Times New Roman" w:hAnsi="Times New Roman" w:cs="Times New Roman"/>
          <w:sz w:val="24"/>
          <w:szCs w:val="24"/>
        </w:rPr>
        <w:t>),  that</w:t>
      </w:r>
      <w:proofErr w:type="gramEnd"/>
      <w:r>
        <w:rPr>
          <w:rFonts w:ascii="Times New Roman" w:hAnsi="Times New Roman" w:cs="Times New Roman"/>
          <w:sz w:val="24"/>
          <w:szCs w:val="24"/>
        </w:rPr>
        <w:t xml:space="preserve"> an employer is intending to make twenty or more employees redundant</w:t>
      </w:r>
      <w:r w:rsidR="00DF3878">
        <w:rPr>
          <w:rFonts w:ascii="Times New Roman" w:hAnsi="Times New Roman" w:cs="Times New Roman"/>
          <w:sz w:val="24"/>
          <w:szCs w:val="24"/>
        </w:rPr>
        <w:t>,</w:t>
      </w:r>
      <w:r>
        <w:rPr>
          <w:rFonts w:ascii="Times New Roman" w:hAnsi="Times New Roman" w:cs="Times New Roman"/>
          <w:sz w:val="24"/>
          <w:szCs w:val="24"/>
        </w:rPr>
        <w:t xml:space="preserve"> and s188 </w:t>
      </w:r>
      <w:r w:rsidR="00DF3878">
        <w:rPr>
          <w:rFonts w:ascii="Times New Roman" w:hAnsi="Times New Roman" w:cs="Times New Roman"/>
          <w:sz w:val="24"/>
          <w:szCs w:val="24"/>
        </w:rPr>
        <w:t xml:space="preserve">(a standard letter sent to elected employee </w:t>
      </w:r>
      <w:r>
        <w:rPr>
          <w:rFonts w:ascii="Times New Roman" w:hAnsi="Times New Roman" w:cs="Times New Roman"/>
          <w:sz w:val="24"/>
          <w:szCs w:val="24"/>
        </w:rPr>
        <w:t xml:space="preserve">representatives and </w:t>
      </w:r>
      <w:r w:rsidR="00DF3878">
        <w:rPr>
          <w:rFonts w:ascii="Times New Roman" w:hAnsi="Times New Roman" w:cs="Times New Roman"/>
          <w:sz w:val="24"/>
          <w:szCs w:val="24"/>
        </w:rPr>
        <w:t xml:space="preserve">a recognised trade union, in this case,  </w:t>
      </w:r>
      <w:r>
        <w:rPr>
          <w:rFonts w:ascii="Times New Roman" w:hAnsi="Times New Roman" w:cs="Times New Roman"/>
          <w:sz w:val="24"/>
          <w:szCs w:val="24"/>
        </w:rPr>
        <w:t>(GMB</w:t>
      </w:r>
      <w:r w:rsidR="00DF3878">
        <w:rPr>
          <w:rFonts w:ascii="Times New Roman" w:hAnsi="Times New Roman" w:cs="Times New Roman"/>
          <w:sz w:val="24"/>
          <w:szCs w:val="24"/>
        </w:rPr>
        <w:t xml:space="preserve">) to specify their duties and roles in the case of proposed collective redundancies and their obligation to consult under the Trade Union and Labour Relations (Consolidation) Act 1992( section188). </w:t>
      </w:r>
      <w:r w:rsidR="00F13139">
        <w:rPr>
          <w:rFonts w:ascii="Times New Roman" w:hAnsi="Times New Roman" w:cs="Times New Roman"/>
          <w:sz w:val="24"/>
          <w:szCs w:val="24"/>
        </w:rPr>
        <w:t>It is suggested that</w:t>
      </w:r>
      <w:r w:rsidR="00DF3878">
        <w:rPr>
          <w:rFonts w:ascii="Times New Roman" w:hAnsi="Times New Roman" w:cs="Times New Roman"/>
          <w:sz w:val="24"/>
          <w:szCs w:val="24"/>
        </w:rPr>
        <w:t xml:space="preserve"> British </w:t>
      </w:r>
      <w:r w:rsidR="00F13139">
        <w:rPr>
          <w:rFonts w:ascii="Times New Roman" w:hAnsi="Times New Roman" w:cs="Times New Roman"/>
          <w:sz w:val="24"/>
          <w:szCs w:val="24"/>
        </w:rPr>
        <w:t xml:space="preserve">Gas has followed employment law to make changes. </w:t>
      </w:r>
    </w:p>
    <w:p w:rsidR="00DF3878" w:rsidRDefault="00DF3878" w:rsidP="00C82F38">
      <w:pPr>
        <w:rPr>
          <w:rFonts w:ascii="Times New Roman" w:hAnsi="Times New Roman" w:cs="Times New Roman"/>
          <w:sz w:val="24"/>
          <w:szCs w:val="24"/>
        </w:rPr>
      </w:pPr>
    </w:p>
    <w:p w:rsidR="00DF3878" w:rsidRDefault="00DF3878" w:rsidP="00DF3878">
      <w:pPr>
        <w:pStyle w:val="Heading2"/>
      </w:pPr>
      <w:bookmarkStart w:id="7" w:name="_Toc71322974"/>
      <w:r>
        <w:lastRenderedPageBreak/>
        <w:t>Impact of Change – Employee Engagement</w:t>
      </w:r>
      <w:bookmarkEnd w:id="7"/>
    </w:p>
    <w:p w:rsidR="00DF3878" w:rsidRPr="00DF3878" w:rsidRDefault="00DF3878" w:rsidP="00DF3878"/>
    <w:p w:rsidR="00ED2755" w:rsidRDefault="00ED2755" w:rsidP="00C82F38">
      <w:pPr>
        <w:rPr>
          <w:rFonts w:ascii="Times New Roman" w:hAnsi="Times New Roman" w:cs="Times New Roman"/>
          <w:sz w:val="24"/>
          <w:szCs w:val="24"/>
        </w:rPr>
      </w:pPr>
      <w:r>
        <w:rPr>
          <w:rFonts w:ascii="Times New Roman" w:hAnsi="Times New Roman" w:cs="Times New Roman"/>
          <w:sz w:val="24"/>
          <w:szCs w:val="24"/>
        </w:rPr>
        <w:t xml:space="preserve">The impact of change, in the case of Centrica, has shown itself in the form of a </w:t>
      </w:r>
      <w:r w:rsidR="00975FEC">
        <w:rPr>
          <w:rFonts w:ascii="Times New Roman" w:hAnsi="Times New Roman" w:cs="Times New Roman"/>
          <w:sz w:val="24"/>
          <w:szCs w:val="24"/>
        </w:rPr>
        <w:t>s</w:t>
      </w:r>
      <w:r>
        <w:rPr>
          <w:rFonts w:ascii="Times New Roman" w:hAnsi="Times New Roman" w:cs="Times New Roman"/>
          <w:sz w:val="24"/>
          <w:szCs w:val="24"/>
        </w:rPr>
        <w:t>trike</w:t>
      </w:r>
      <w:r w:rsidR="00975FEC">
        <w:rPr>
          <w:rFonts w:ascii="Times New Roman" w:hAnsi="Times New Roman" w:cs="Times New Roman"/>
          <w:sz w:val="24"/>
          <w:szCs w:val="24"/>
        </w:rPr>
        <w:t xml:space="preserve"> and ongoing disputes</w:t>
      </w:r>
      <w:r>
        <w:rPr>
          <w:rFonts w:ascii="Times New Roman" w:hAnsi="Times New Roman" w:cs="Times New Roman"/>
          <w:sz w:val="24"/>
          <w:szCs w:val="24"/>
        </w:rPr>
        <w:t>, as Centrica’s reaction to falling profits and the loss of customers wanting their products.</w:t>
      </w:r>
    </w:p>
    <w:p w:rsidR="003109D9" w:rsidRDefault="00DF3878" w:rsidP="00C82F38">
      <w:pPr>
        <w:rPr>
          <w:rFonts w:ascii="Times New Roman" w:hAnsi="Times New Roman" w:cs="Times New Roman"/>
          <w:sz w:val="24"/>
          <w:szCs w:val="24"/>
        </w:rPr>
      </w:pPr>
      <w:r>
        <w:rPr>
          <w:rFonts w:ascii="Times New Roman" w:hAnsi="Times New Roman" w:cs="Times New Roman"/>
          <w:sz w:val="24"/>
          <w:szCs w:val="24"/>
        </w:rPr>
        <w:t xml:space="preserve">British Gas workers, according to an online article by </w:t>
      </w:r>
      <w:sdt>
        <w:sdtPr>
          <w:rPr>
            <w:rFonts w:ascii="Times New Roman" w:hAnsi="Times New Roman" w:cs="Times New Roman"/>
            <w:sz w:val="24"/>
            <w:szCs w:val="24"/>
          </w:rPr>
          <w:id w:val="-124873394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Ash20 \l 2057 </w:instrText>
          </w:r>
          <w:r>
            <w:rPr>
              <w:rFonts w:ascii="Times New Roman" w:hAnsi="Times New Roman" w:cs="Times New Roman"/>
              <w:sz w:val="24"/>
              <w:szCs w:val="24"/>
            </w:rPr>
            <w:fldChar w:fldCharType="separate"/>
          </w:r>
          <w:r w:rsidRPr="00F64BD3">
            <w:rPr>
              <w:rFonts w:ascii="Times New Roman" w:hAnsi="Times New Roman" w:cs="Times New Roman"/>
              <w:noProof/>
              <w:sz w:val="24"/>
              <w:szCs w:val="24"/>
            </w:rPr>
            <w:t>(Webber, 2020)</w:t>
          </w:r>
          <w:r>
            <w:rPr>
              <w:rFonts w:ascii="Times New Roman" w:hAnsi="Times New Roman" w:cs="Times New Roman"/>
              <w:sz w:val="24"/>
              <w:szCs w:val="24"/>
            </w:rPr>
            <w:fldChar w:fldCharType="end"/>
          </w:r>
        </w:sdtContent>
      </w:sdt>
      <w:r w:rsidR="00ED2755">
        <w:rPr>
          <w:rFonts w:ascii="Times New Roman" w:hAnsi="Times New Roman" w:cs="Times New Roman"/>
          <w:sz w:val="24"/>
          <w:szCs w:val="24"/>
        </w:rPr>
        <w:t xml:space="preserve">, </w:t>
      </w:r>
      <w:r>
        <w:rPr>
          <w:rFonts w:ascii="Times New Roman" w:hAnsi="Times New Roman" w:cs="Times New Roman"/>
          <w:sz w:val="24"/>
          <w:szCs w:val="24"/>
        </w:rPr>
        <w:t>Centrica wants to make changes to pay, terms and conditions.  This is necessary as a central element of a restructure to become a more Customer-Focused Model organisation.</w:t>
      </w:r>
    </w:p>
    <w:p w:rsidR="00ED2755" w:rsidRDefault="00DF3878" w:rsidP="00C82F38">
      <w:pPr>
        <w:rPr>
          <w:rFonts w:ascii="Times New Roman" w:hAnsi="Times New Roman" w:cs="Times New Roman"/>
          <w:sz w:val="24"/>
          <w:szCs w:val="24"/>
        </w:rPr>
      </w:pPr>
      <w:r>
        <w:rPr>
          <w:rFonts w:ascii="Times New Roman" w:hAnsi="Times New Roman" w:cs="Times New Roman"/>
          <w:sz w:val="24"/>
          <w:szCs w:val="24"/>
        </w:rPr>
        <w:t>A spokesman for Centrica has outlined the reason for a new strategy and said “we know change is difficult and we are doing all we can to support our people</w:t>
      </w:r>
      <w:r w:rsidR="00ED2755">
        <w:rPr>
          <w:rFonts w:ascii="Times New Roman" w:hAnsi="Times New Roman" w:cs="Times New Roman"/>
          <w:sz w:val="24"/>
          <w:szCs w:val="24"/>
        </w:rPr>
        <w:t xml:space="preserve"> – we urgently need to act now to win back customers, grow our company and protect more jobs in the long run</w:t>
      </w:r>
      <w:r>
        <w:rPr>
          <w:rFonts w:ascii="Times New Roman" w:hAnsi="Times New Roman" w:cs="Times New Roman"/>
          <w:sz w:val="24"/>
          <w:szCs w:val="24"/>
        </w:rPr>
        <w:t xml:space="preserve">” as reported by </w:t>
      </w:r>
      <w:sdt>
        <w:sdtPr>
          <w:rPr>
            <w:rFonts w:ascii="Times New Roman" w:hAnsi="Times New Roman" w:cs="Times New Roman"/>
            <w:sz w:val="24"/>
            <w:szCs w:val="24"/>
          </w:rPr>
          <w:id w:val="211979285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Ash20 \l 2057 </w:instrText>
          </w:r>
          <w:r>
            <w:rPr>
              <w:rFonts w:ascii="Times New Roman" w:hAnsi="Times New Roman" w:cs="Times New Roman"/>
              <w:sz w:val="24"/>
              <w:szCs w:val="24"/>
            </w:rPr>
            <w:fldChar w:fldCharType="separate"/>
          </w:r>
          <w:r w:rsidRPr="00DF3878">
            <w:rPr>
              <w:rFonts w:ascii="Times New Roman" w:hAnsi="Times New Roman" w:cs="Times New Roman"/>
              <w:noProof/>
              <w:sz w:val="24"/>
              <w:szCs w:val="24"/>
            </w:rPr>
            <w:t>(Webber, 2020)</w:t>
          </w:r>
          <w:r>
            <w:rPr>
              <w:rFonts w:ascii="Times New Roman" w:hAnsi="Times New Roman" w:cs="Times New Roman"/>
              <w:sz w:val="24"/>
              <w:szCs w:val="24"/>
            </w:rPr>
            <w:fldChar w:fldCharType="end"/>
          </w:r>
        </w:sdtContent>
      </w:sdt>
      <w:r w:rsidR="00ED2755">
        <w:rPr>
          <w:rFonts w:ascii="Times New Roman" w:hAnsi="Times New Roman" w:cs="Times New Roman"/>
          <w:sz w:val="24"/>
          <w:szCs w:val="24"/>
        </w:rPr>
        <w:t xml:space="preserve">.  </w:t>
      </w:r>
    </w:p>
    <w:p w:rsidR="00975FEC" w:rsidRDefault="00975FEC" w:rsidP="00975FEC">
      <w:pPr>
        <w:pStyle w:val="Heading2"/>
      </w:pPr>
      <w:bookmarkStart w:id="8" w:name="_Toc71322975"/>
      <w:r>
        <w:t>A Systems Model of Change</w:t>
      </w:r>
      <w:bookmarkEnd w:id="8"/>
    </w:p>
    <w:p w:rsidR="003B3D9A" w:rsidRPr="003B3D9A" w:rsidRDefault="003B3D9A" w:rsidP="003B3D9A"/>
    <w:p w:rsidR="00975FEC" w:rsidRPr="00975FEC" w:rsidRDefault="00975FEC" w:rsidP="00975FEC">
      <w:pPr>
        <w:rPr>
          <w:rFonts w:ascii="Times New Roman" w:hAnsi="Times New Roman" w:cs="Times New Roman"/>
          <w:sz w:val="24"/>
          <w:szCs w:val="24"/>
        </w:rPr>
      </w:pPr>
      <w:r>
        <w:rPr>
          <w:rFonts w:ascii="Times New Roman" w:hAnsi="Times New Roman" w:cs="Times New Roman"/>
          <w:sz w:val="24"/>
          <w:szCs w:val="24"/>
        </w:rPr>
        <w:t xml:space="preserve">According to </w:t>
      </w:r>
      <w:sdt>
        <w:sdtPr>
          <w:rPr>
            <w:rFonts w:ascii="Times New Roman" w:hAnsi="Times New Roman" w:cs="Times New Roman"/>
            <w:sz w:val="24"/>
            <w:szCs w:val="24"/>
          </w:rPr>
          <w:id w:val="80358797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Kin12 \y  \l 2057 </w:instrText>
          </w:r>
          <w:r>
            <w:rPr>
              <w:rFonts w:ascii="Times New Roman" w:hAnsi="Times New Roman" w:cs="Times New Roman"/>
              <w:sz w:val="24"/>
              <w:szCs w:val="24"/>
            </w:rPr>
            <w:fldChar w:fldCharType="separate"/>
          </w:r>
          <w:r w:rsidRPr="00975FEC">
            <w:rPr>
              <w:rFonts w:ascii="Times New Roman" w:hAnsi="Times New Roman" w:cs="Times New Roman"/>
              <w:noProof/>
              <w:sz w:val="24"/>
              <w:szCs w:val="24"/>
            </w:rPr>
            <w:t>(Kinicki &amp; Fugate)</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forces of change begin with factors that originate outside the organisation in addition to factors that or</w:t>
      </w:r>
      <w:r w:rsidR="00C90A80">
        <w:rPr>
          <w:rFonts w:ascii="Times New Roman" w:hAnsi="Times New Roman" w:cs="Times New Roman"/>
          <w:sz w:val="24"/>
          <w:szCs w:val="24"/>
        </w:rPr>
        <w:t>i</w:t>
      </w:r>
      <w:r>
        <w:rPr>
          <w:rFonts w:ascii="Times New Roman" w:hAnsi="Times New Roman" w:cs="Times New Roman"/>
          <w:sz w:val="24"/>
          <w:szCs w:val="24"/>
        </w:rPr>
        <w:t xml:space="preserve">ginate inside.  </w:t>
      </w:r>
      <w:sdt>
        <w:sdtPr>
          <w:rPr>
            <w:rFonts w:ascii="Times New Roman" w:hAnsi="Times New Roman" w:cs="Times New Roman"/>
            <w:sz w:val="24"/>
            <w:szCs w:val="24"/>
          </w:rPr>
          <w:id w:val="90873320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Kin12 \l 2057 </w:instrText>
          </w:r>
          <w:r>
            <w:rPr>
              <w:rFonts w:ascii="Times New Roman" w:hAnsi="Times New Roman" w:cs="Times New Roman"/>
              <w:sz w:val="24"/>
              <w:szCs w:val="24"/>
            </w:rPr>
            <w:fldChar w:fldCharType="separate"/>
          </w:r>
          <w:r w:rsidRPr="00975FEC">
            <w:rPr>
              <w:rFonts w:ascii="Times New Roman" w:hAnsi="Times New Roman" w:cs="Times New Roman"/>
              <w:noProof/>
              <w:sz w:val="24"/>
              <w:szCs w:val="24"/>
            </w:rPr>
            <w:t>(Kinicki &amp; Fugate, 2012)</w:t>
          </w:r>
          <w:r>
            <w:rPr>
              <w:rFonts w:ascii="Times New Roman" w:hAnsi="Times New Roman" w:cs="Times New Roman"/>
              <w:sz w:val="24"/>
              <w:szCs w:val="24"/>
            </w:rPr>
            <w:fldChar w:fldCharType="end"/>
          </w:r>
        </w:sdtContent>
      </w:sdt>
    </w:p>
    <w:p w:rsidR="002F1BCE" w:rsidRDefault="00ED2755" w:rsidP="00C82F38">
      <w:pPr>
        <w:rPr>
          <w:rFonts w:ascii="Times New Roman" w:hAnsi="Times New Roman" w:cs="Times New Roman"/>
          <w:sz w:val="24"/>
          <w:szCs w:val="24"/>
        </w:rPr>
      </w:pPr>
      <w:r>
        <w:rPr>
          <w:rFonts w:ascii="Times New Roman" w:hAnsi="Times New Roman" w:cs="Times New Roman"/>
          <w:sz w:val="24"/>
          <w:szCs w:val="24"/>
        </w:rPr>
        <w:t>By looking at the external forces that have driven change</w:t>
      </w:r>
      <w:r w:rsidR="00975FEC">
        <w:rPr>
          <w:rFonts w:ascii="Times New Roman" w:hAnsi="Times New Roman" w:cs="Times New Roman"/>
          <w:sz w:val="24"/>
          <w:szCs w:val="24"/>
        </w:rPr>
        <w:t xml:space="preserve">, </w:t>
      </w:r>
      <w:proofErr w:type="spellStart"/>
      <w:r w:rsidR="00975FEC">
        <w:rPr>
          <w:rFonts w:ascii="Times New Roman" w:hAnsi="Times New Roman" w:cs="Times New Roman"/>
          <w:sz w:val="24"/>
          <w:szCs w:val="24"/>
        </w:rPr>
        <w:t>Covid</w:t>
      </w:r>
      <w:proofErr w:type="spellEnd"/>
      <w:r w:rsidR="00975FEC">
        <w:rPr>
          <w:rFonts w:ascii="Times New Roman" w:hAnsi="Times New Roman" w:cs="Times New Roman"/>
          <w:sz w:val="24"/>
          <w:szCs w:val="24"/>
        </w:rPr>
        <w:t xml:space="preserve"> -19 pandemic,</w:t>
      </w:r>
      <w:r>
        <w:rPr>
          <w:rFonts w:ascii="Times New Roman" w:hAnsi="Times New Roman" w:cs="Times New Roman"/>
          <w:sz w:val="24"/>
          <w:szCs w:val="24"/>
        </w:rPr>
        <w:t xml:space="preserve"> Centrica focused on their prime issues,</w:t>
      </w:r>
      <w:r w:rsidR="00C90A80">
        <w:rPr>
          <w:rFonts w:ascii="Times New Roman" w:hAnsi="Times New Roman" w:cs="Times New Roman"/>
          <w:sz w:val="24"/>
          <w:szCs w:val="24"/>
        </w:rPr>
        <w:t xml:space="preserve"> one being to retain</w:t>
      </w:r>
      <w:r>
        <w:rPr>
          <w:rFonts w:ascii="Times New Roman" w:hAnsi="Times New Roman" w:cs="Times New Roman"/>
          <w:sz w:val="24"/>
          <w:szCs w:val="24"/>
        </w:rPr>
        <w:t xml:space="preserve"> customers.</w:t>
      </w:r>
    </w:p>
    <w:p w:rsidR="00975FEC" w:rsidRDefault="002F1BCE" w:rsidP="00C82F38">
      <w:pPr>
        <w:rPr>
          <w:rFonts w:ascii="Times New Roman" w:hAnsi="Times New Roman" w:cs="Times New Roman"/>
          <w:sz w:val="24"/>
          <w:szCs w:val="24"/>
        </w:rPr>
      </w:pPr>
      <w:r>
        <w:rPr>
          <w:rFonts w:ascii="Times New Roman" w:hAnsi="Times New Roman" w:cs="Times New Roman"/>
          <w:sz w:val="24"/>
          <w:szCs w:val="24"/>
        </w:rPr>
        <w:t>T</w:t>
      </w:r>
      <w:r w:rsidR="00975FEC">
        <w:rPr>
          <w:rFonts w:ascii="Times New Roman" w:hAnsi="Times New Roman" w:cs="Times New Roman"/>
          <w:sz w:val="24"/>
          <w:szCs w:val="24"/>
        </w:rPr>
        <w:t xml:space="preserve">here are two ways to source the systems model.  It is likely to assist during the strategic planning process. </w:t>
      </w:r>
    </w:p>
    <w:p w:rsidR="009451A2" w:rsidRDefault="00975FEC" w:rsidP="00C82F38">
      <w:pPr>
        <w:rPr>
          <w:rFonts w:ascii="Times New Roman" w:hAnsi="Times New Roman" w:cs="Times New Roman"/>
          <w:sz w:val="24"/>
          <w:szCs w:val="24"/>
        </w:rPr>
      </w:pPr>
      <w:r>
        <w:rPr>
          <w:rFonts w:ascii="Times New Roman" w:hAnsi="Times New Roman" w:cs="Times New Roman"/>
          <w:sz w:val="24"/>
          <w:szCs w:val="24"/>
        </w:rPr>
        <w:t>The model can be used as a diagnostic framework to define the causes of organisational problems and to propose solutions.</w:t>
      </w:r>
      <w:sdt>
        <w:sdtPr>
          <w:rPr>
            <w:rFonts w:ascii="Times New Roman" w:hAnsi="Times New Roman" w:cs="Times New Roman"/>
            <w:sz w:val="24"/>
            <w:szCs w:val="24"/>
          </w:rPr>
          <w:id w:val="67946518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Kin12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975FEC">
            <w:rPr>
              <w:rFonts w:ascii="Times New Roman" w:hAnsi="Times New Roman" w:cs="Times New Roman"/>
              <w:noProof/>
              <w:sz w:val="24"/>
              <w:szCs w:val="24"/>
            </w:rPr>
            <w:t>(Kinicki &amp; Fugate, 2012)</w:t>
          </w:r>
          <w:r>
            <w:rPr>
              <w:rFonts w:ascii="Times New Roman" w:hAnsi="Times New Roman" w:cs="Times New Roman"/>
              <w:sz w:val="24"/>
              <w:szCs w:val="24"/>
            </w:rPr>
            <w:fldChar w:fldCharType="end"/>
          </w:r>
        </w:sdtContent>
      </w:sdt>
    </w:p>
    <w:p w:rsidR="00975FEC" w:rsidRDefault="009451A2" w:rsidP="009451A2">
      <w:pPr>
        <w:pStyle w:val="Caption"/>
      </w:pPr>
      <w:r>
        <w:t xml:space="preserve">Figure </w:t>
      </w:r>
      <w:r>
        <w:fldChar w:fldCharType="begin"/>
      </w:r>
      <w:r>
        <w:instrText xml:space="preserve"> SEQ Figure \* ARABIC </w:instrText>
      </w:r>
      <w:r>
        <w:fldChar w:fldCharType="separate"/>
      </w:r>
      <w:r>
        <w:rPr>
          <w:noProof/>
        </w:rPr>
        <w:t>1</w:t>
      </w:r>
      <w:r>
        <w:fldChar w:fldCharType="end"/>
      </w:r>
      <w:r>
        <w:t xml:space="preserve"> </w:t>
      </w:r>
    </w:p>
    <w:p w:rsidR="009451A2" w:rsidRPr="009451A2" w:rsidRDefault="009451A2" w:rsidP="009451A2">
      <w:pPr>
        <w:rPr>
          <w:rFonts w:ascii="Times New Roman" w:hAnsi="Times New Roman" w:cs="Times New Roman"/>
          <w:sz w:val="24"/>
          <w:szCs w:val="24"/>
        </w:rPr>
      </w:pPr>
      <w:r>
        <w:rPr>
          <w:rFonts w:ascii="Times New Roman" w:hAnsi="Times New Roman" w:cs="Times New Roman"/>
          <w:sz w:val="24"/>
          <w:szCs w:val="24"/>
        </w:rPr>
        <w:t>Target elements of change</w:t>
      </w:r>
    </w:p>
    <w:p w:rsidR="00ED2755" w:rsidRDefault="00975FEC" w:rsidP="00C82F38">
      <w:pPr>
        <w:rPr>
          <w:rFonts w:ascii="Times New Roman" w:hAnsi="Times New Roman" w:cs="Times New Roman"/>
          <w:sz w:val="24"/>
          <w:szCs w:val="24"/>
        </w:rPr>
      </w:pPr>
      <w:r>
        <w:rPr>
          <w:noProof/>
          <w:lang w:eastAsia="en-GB"/>
        </w:rPr>
        <w:drawing>
          <wp:inline distT="0" distB="0" distL="0" distR="0" wp14:anchorId="44CA6B27" wp14:editId="247D864B">
            <wp:extent cx="3048000" cy="2552700"/>
            <wp:effectExtent l="0" t="0" r="0" b="0"/>
            <wp:docPr id="1" name="3FC0804E-20D8-47C5-AD64-1CDEE587FD9D"/>
            <wp:cNvGraphicFramePr/>
            <a:graphic xmlns:a="http://schemas.openxmlformats.org/drawingml/2006/main">
              <a:graphicData uri="http://schemas.openxmlformats.org/drawingml/2006/picture">
                <pic:pic xmlns:pic="http://schemas.openxmlformats.org/drawingml/2006/picture">
                  <pic:nvPicPr>
                    <pic:cNvPr id="1" name="3FC0804E-20D8-47C5-AD64-1CDEE587FD9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3048000" cy="2552700"/>
                    </a:xfrm>
                    <a:prstGeom prst="rect">
                      <a:avLst/>
                    </a:prstGeom>
                    <a:noFill/>
                    <a:ln>
                      <a:noFill/>
                    </a:ln>
                  </pic:spPr>
                </pic:pic>
              </a:graphicData>
            </a:graphic>
          </wp:inline>
        </w:drawing>
      </w:r>
      <w:r>
        <w:rPr>
          <w:rFonts w:ascii="Times New Roman" w:hAnsi="Times New Roman" w:cs="Times New Roman"/>
          <w:sz w:val="24"/>
          <w:szCs w:val="24"/>
        </w:rPr>
        <w:t xml:space="preserve"> </w:t>
      </w:r>
    </w:p>
    <w:p w:rsidR="009451A2" w:rsidRDefault="009451A2" w:rsidP="00C82F38">
      <w:pPr>
        <w:rPr>
          <w:rFonts w:ascii="Times New Roman" w:hAnsi="Times New Roman" w:cs="Times New Roman"/>
          <w:sz w:val="24"/>
          <w:szCs w:val="24"/>
        </w:rPr>
      </w:pPr>
    </w:p>
    <w:p w:rsidR="009451A2" w:rsidRDefault="009451A2" w:rsidP="00C82F38">
      <w:pPr>
        <w:rPr>
          <w:rFonts w:ascii="Times New Roman" w:hAnsi="Times New Roman" w:cs="Times New Roman"/>
          <w:sz w:val="24"/>
          <w:szCs w:val="24"/>
        </w:rPr>
      </w:pPr>
      <w:r>
        <w:rPr>
          <w:rFonts w:ascii="Times New Roman" w:hAnsi="Times New Roman" w:cs="Times New Roman"/>
          <w:sz w:val="24"/>
          <w:szCs w:val="24"/>
        </w:rPr>
        <w:t xml:space="preserve">Source: </w:t>
      </w:r>
      <w:sdt>
        <w:sdtPr>
          <w:rPr>
            <w:rFonts w:ascii="Times New Roman" w:hAnsi="Times New Roman" w:cs="Times New Roman"/>
            <w:sz w:val="24"/>
            <w:szCs w:val="24"/>
          </w:rPr>
          <w:id w:val="-85866287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Kin12 \p 17 \t  \l 2057 </w:instrText>
          </w:r>
          <w:r>
            <w:rPr>
              <w:rFonts w:ascii="Times New Roman" w:hAnsi="Times New Roman" w:cs="Times New Roman"/>
              <w:sz w:val="24"/>
              <w:szCs w:val="24"/>
            </w:rPr>
            <w:fldChar w:fldCharType="separate"/>
          </w:r>
          <w:r w:rsidRPr="009451A2">
            <w:rPr>
              <w:rFonts w:ascii="Times New Roman" w:hAnsi="Times New Roman" w:cs="Times New Roman"/>
              <w:noProof/>
              <w:sz w:val="24"/>
              <w:szCs w:val="24"/>
            </w:rPr>
            <w:t>(Kinicki &amp; Fugate, 2012, p. 17)</w:t>
          </w:r>
          <w:r>
            <w:rPr>
              <w:rFonts w:ascii="Times New Roman" w:hAnsi="Times New Roman" w:cs="Times New Roman"/>
              <w:sz w:val="24"/>
              <w:szCs w:val="24"/>
            </w:rPr>
            <w:fldChar w:fldCharType="end"/>
          </w:r>
        </w:sdtContent>
      </w:sdt>
    </w:p>
    <w:p w:rsidR="00ED2755" w:rsidRDefault="00C44FC6" w:rsidP="00C82F38">
      <w:pPr>
        <w:rPr>
          <w:rFonts w:ascii="Times New Roman" w:hAnsi="Times New Roman" w:cs="Times New Roman"/>
          <w:sz w:val="24"/>
          <w:szCs w:val="24"/>
        </w:rPr>
      </w:pPr>
      <w:r>
        <w:rPr>
          <w:rFonts w:ascii="Times New Roman" w:hAnsi="Times New Roman" w:cs="Times New Roman"/>
          <w:sz w:val="24"/>
          <w:szCs w:val="24"/>
        </w:rPr>
        <w:lastRenderedPageBreak/>
        <w:t xml:space="preserve">Systems Approach, built on the idea that any change, regardless of how big or small, has an effect that cascades throughout an organisation or gives the visual perspective of organisational change. </w:t>
      </w:r>
      <w:sdt>
        <w:sdtPr>
          <w:rPr>
            <w:rFonts w:ascii="Times New Roman" w:hAnsi="Times New Roman" w:cs="Times New Roman"/>
            <w:sz w:val="24"/>
            <w:szCs w:val="24"/>
          </w:rPr>
          <w:id w:val="157470544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Kin12 \l 2057 </w:instrText>
          </w:r>
          <w:r>
            <w:rPr>
              <w:rFonts w:ascii="Times New Roman" w:hAnsi="Times New Roman" w:cs="Times New Roman"/>
              <w:sz w:val="24"/>
              <w:szCs w:val="24"/>
            </w:rPr>
            <w:fldChar w:fldCharType="separate"/>
          </w:r>
          <w:r w:rsidRPr="00C44FC6">
            <w:rPr>
              <w:rFonts w:ascii="Times New Roman" w:hAnsi="Times New Roman" w:cs="Times New Roman"/>
              <w:noProof/>
              <w:sz w:val="24"/>
              <w:szCs w:val="24"/>
            </w:rPr>
            <w:t>(Kinicki &amp; Fugate, 2012)</w:t>
          </w:r>
          <w:r>
            <w:rPr>
              <w:rFonts w:ascii="Times New Roman" w:hAnsi="Times New Roman" w:cs="Times New Roman"/>
              <w:sz w:val="24"/>
              <w:szCs w:val="24"/>
            </w:rPr>
            <w:fldChar w:fldCharType="end"/>
          </w:r>
        </w:sdtContent>
      </w:sdt>
    </w:p>
    <w:p w:rsidR="00875F41" w:rsidRDefault="00C44FC6" w:rsidP="00875F41">
      <w:pPr>
        <w:pStyle w:val="Heading2"/>
      </w:pPr>
      <w:bookmarkStart w:id="9" w:name="_Toc71322976"/>
      <w:r>
        <w:t>Lewin’s Change Model</w:t>
      </w:r>
      <w:bookmarkEnd w:id="9"/>
    </w:p>
    <w:p w:rsidR="00875F41" w:rsidRDefault="00875F41" w:rsidP="00875F41">
      <w:pPr>
        <w:pStyle w:val="Heading2"/>
      </w:pPr>
    </w:p>
    <w:p w:rsidR="00C44FC6" w:rsidRPr="00875F41" w:rsidRDefault="00C44FC6" w:rsidP="00875F41">
      <w:pPr>
        <w:rPr>
          <w:rFonts w:ascii="Times New Roman" w:hAnsi="Times New Roman" w:cs="Times New Roman"/>
          <w:sz w:val="24"/>
          <w:szCs w:val="24"/>
        </w:rPr>
      </w:pPr>
      <w:r w:rsidRPr="00875F41">
        <w:rPr>
          <w:rFonts w:ascii="Times New Roman" w:hAnsi="Times New Roman" w:cs="Times New Roman"/>
          <w:sz w:val="24"/>
          <w:szCs w:val="24"/>
        </w:rPr>
        <w:t xml:space="preserve">As a comparison, </w:t>
      </w:r>
      <w:r w:rsidR="00C90A80" w:rsidRPr="00875F41">
        <w:rPr>
          <w:rFonts w:ascii="Times New Roman" w:hAnsi="Times New Roman" w:cs="Times New Roman"/>
          <w:sz w:val="24"/>
          <w:szCs w:val="24"/>
        </w:rPr>
        <w:t xml:space="preserve">Lewin’s Change Model recognises, change is critical for organisations to develop in a highly competitive business environment.  </w:t>
      </w:r>
      <w:sdt>
        <w:sdtPr>
          <w:rPr>
            <w:rFonts w:ascii="Times New Roman" w:hAnsi="Times New Roman" w:cs="Times New Roman"/>
            <w:sz w:val="24"/>
            <w:szCs w:val="24"/>
          </w:rPr>
          <w:id w:val="1097373834"/>
          <w:citation/>
        </w:sdtPr>
        <w:sdtContent>
          <w:r w:rsidR="00C90A80" w:rsidRPr="00875F41">
            <w:rPr>
              <w:rFonts w:ascii="Times New Roman" w:hAnsi="Times New Roman" w:cs="Times New Roman"/>
              <w:sz w:val="24"/>
              <w:szCs w:val="24"/>
            </w:rPr>
            <w:fldChar w:fldCharType="begin"/>
          </w:r>
          <w:r w:rsidR="00C90A80" w:rsidRPr="00875F41">
            <w:rPr>
              <w:rFonts w:ascii="Times New Roman" w:hAnsi="Times New Roman" w:cs="Times New Roman"/>
              <w:sz w:val="24"/>
              <w:szCs w:val="24"/>
            </w:rPr>
            <w:instrText xml:space="preserve">CITATION Tal18 \l 2057 </w:instrText>
          </w:r>
          <w:r w:rsidR="00C90A80" w:rsidRPr="00875F41">
            <w:rPr>
              <w:rFonts w:ascii="Times New Roman" w:hAnsi="Times New Roman" w:cs="Times New Roman"/>
              <w:sz w:val="24"/>
              <w:szCs w:val="24"/>
            </w:rPr>
            <w:fldChar w:fldCharType="separate"/>
          </w:r>
          <w:r w:rsidR="00C90A80" w:rsidRPr="00875F41">
            <w:rPr>
              <w:rFonts w:ascii="Times New Roman" w:hAnsi="Times New Roman" w:cs="Times New Roman"/>
              <w:noProof/>
              <w:sz w:val="24"/>
              <w:szCs w:val="24"/>
            </w:rPr>
            <w:t>(TalibHussain, et al., 2018)</w:t>
          </w:r>
          <w:r w:rsidR="00C90A80" w:rsidRPr="00875F41">
            <w:rPr>
              <w:rFonts w:ascii="Times New Roman" w:hAnsi="Times New Roman" w:cs="Times New Roman"/>
              <w:sz w:val="24"/>
              <w:szCs w:val="24"/>
            </w:rPr>
            <w:fldChar w:fldCharType="end"/>
          </w:r>
        </w:sdtContent>
      </w:sdt>
      <w:r w:rsidR="00C90A80" w:rsidRPr="00875F41">
        <w:rPr>
          <w:rFonts w:ascii="Times New Roman" w:hAnsi="Times New Roman" w:cs="Times New Roman"/>
          <w:sz w:val="24"/>
          <w:szCs w:val="24"/>
        </w:rPr>
        <w:t xml:space="preserve"> </w:t>
      </w:r>
    </w:p>
    <w:p w:rsidR="00C44FC6" w:rsidRDefault="002F1BCE" w:rsidP="00C82F38">
      <w:pPr>
        <w:rPr>
          <w:rFonts w:ascii="Times New Roman" w:hAnsi="Times New Roman" w:cs="Times New Roman"/>
          <w:sz w:val="24"/>
          <w:szCs w:val="24"/>
        </w:rPr>
      </w:pPr>
      <w:r>
        <w:rPr>
          <w:rFonts w:ascii="Times New Roman" w:hAnsi="Times New Roman" w:cs="Times New Roman"/>
          <w:sz w:val="24"/>
          <w:szCs w:val="24"/>
        </w:rPr>
        <w:t xml:space="preserve"> Kurt Lewin’s three-step change process – (organisational change model</w:t>
      </w:r>
      <w:proofErr w:type="gramStart"/>
      <w:r>
        <w:rPr>
          <w:rFonts w:ascii="Times New Roman" w:hAnsi="Times New Roman" w:cs="Times New Roman"/>
          <w:sz w:val="24"/>
          <w:szCs w:val="24"/>
        </w:rPr>
        <w:t>),  reflects</w:t>
      </w:r>
      <w:proofErr w:type="gramEnd"/>
      <w:r>
        <w:rPr>
          <w:rFonts w:ascii="Times New Roman" w:hAnsi="Times New Roman" w:cs="Times New Roman"/>
          <w:sz w:val="24"/>
          <w:szCs w:val="24"/>
        </w:rPr>
        <w:t xml:space="preserve"> significant changes in the implementation of the change process.  Kurt Lewin’s model is deemed as the initial planned changed model clarifying the brutal forces to uphold the current situation</w:t>
      </w:r>
      <w:r w:rsidR="0043113F">
        <w:rPr>
          <w:rFonts w:ascii="Times New Roman" w:hAnsi="Times New Roman" w:cs="Times New Roman"/>
          <w:sz w:val="24"/>
          <w:szCs w:val="24"/>
        </w:rPr>
        <w:t xml:space="preserve"> and push for change.</w:t>
      </w:r>
      <w:r>
        <w:rPr>
          <w:rFonts w:ascii="Times New Roman" w:hAnsi="Times New Roman" w:cs="Times New Roman"/>
          <w:sz w:val="24"/>
          <w:szCs w:val="24"/>
        </w:rPr>
        <w:t xml:space="preserve"> </w:t>
      </w:r>
      <w:sdt>
        <w:sdtPr>
          <w:rPr>
            <w:rFonts w:ascii="Times New Roman" w:hAnsi="Times New Roman" w:cs="Times New Roman"/>
            <w:sz w:val="24"/>
            <w:szCs w:val="24"/>
          </w:rPr>
          <w:id w:val="10693759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Tal18 \n  \l 2057 </w:instrText>
          </w:r>
          <w:r>
            <w:rPr>
              <w:rFonts w:ascii="Times New Roman" w:hAnsi="Times New Roman" w:cs="Times New Roman"/>
              <w:sz w:val="24"/>
              <w:szCs w:val="24"/>
            </w:rPr>
            <w:fldChar w:fldCharType="separate"/>
          </w:r>
          <w:r w:rsidRPr="002F1BCE">
            <w:rPr>
              <w:rFonts w:ascii="Times New Roman" w:hAnsi="Times New Roman" w:cs="Times New Roman"/>
              <w:noProof/>
              <w:sz w:val="24"/>
              <w:szCs w:val="24"/>
            </w:rPr>
            <w:t>(2018)</w:t>
          </w:r>
          <w:r>
            <w:rPr>
              <w:rFonts w:ascii="Times New Roman" w:hAnsi="Times New Roman" w:cs="Times New Roman"/>
              <w:sz w:val="24"/>
              <w:szCs w:val="24"/>
            </w:rPr>
            <w:fldChar w:fldCharType="end"/>
          </w:r>
        </w:sdtContent>
      </w:sdt>
    </w:p>
    <w:p w:rsidR="003B3D9A" w:rsidRDefault="00DF3878" w:rsidP="00C82F38">
      <w:pPr>
        <w:rPr>
          <w:rFonts w:ascii="Times New Roman" w:hAnsi="Times New Roman" w:cs="Times New Roman"/>
          <w:sz w:val="24"/>
          <w:szCs w:val="24"/>
        </w:rPr>
      </w:pPr>
      <w:r>
        <w:rPr>
          <w:rFonts w:ascii="Times New Roman" w:hAnsi="Times New Roman" w:cs="Times New Roman"/>
          <w:sz w:val="24"/>
          <w:szCs w:val="24"/>
        </w:rPr>
        <w:t>British Gas and parent comp</w:t>
      </w:r>
      <w:r w:rsidR="00F13139">
        <w:rPr>
          <w:rFonts w:ascii="Times New Roman" w:hAnsi="Times New Roman" w:cs="Times New Roman"/>
          <w:sz w:val="24"/>
          <w:szCs w:val="24"/>
        </w:rPr>
        <w:t>any, Centrica</w:t>
      </w:r>
      <w:r w:rsidR="00020F16">
        <w:rPr>
          <w:rFonts w:ascii="Times New Roman" w:hAnsi="Times New Roman" w:cs="Times New Roman"/>
          <w:sz w:val="24"/>
          <w:szCs w:val="24"/>
        </w:rPr>
        <w:t>’s goals</w:t>
      </w:r>
      <w:r w:rsidR="00F13139">
        <w:rPr>
          <w:rFonts w:ascii="Times New Roman" w:hAnsi="Times New Roman" w:cs="Times New Roman"/>
          <w:sz w:val="24"/>
          <w:szCs w:val="24"/>
        </w:rPr>
        <w:t xml:space="preserve"> have complied with a Governance Framework</w:t>
      </w:r>
      <w:r w:rsidR="0043113F">
        <w:rPr>
          <w:rFonts w:ascii="Times New Roman" w:hAnsi="Times New Roman" w:cs="Times New Roman"/>
          <w:sz w:val="24"/>
          <w:szCs w:val="24"/>
        </w:rPr>
        <w:t xml:space="preserve">, </w:t>
      </w:r>
    </w:p>
    <w:p w:rsidR="0043113F" w:rsidRDefault="0043113F" w:rsidP="00C82F38">
      <w:pPr>
        <w:rPr>
          <w:rFonts w:ascii="Times New Roman" w:hAnsi="Times New Roman" w:cs="Times New Roman"/>
          <w:sz w:val="24"/>
          <w:szCs w:val="24"/>
        </w:rPr>
      </w:pPr>
      <w:r>
        <w:rPr>
          <w:rFonts w:ascii="Times New Roman" w:hAnsi="Times New Roman" w:cs="Times New Roman"/>
          <w:sz w:val="24"/>
          <w:szCs w:val="24"/>
        </w:rPr>
        <w:t>Governance permits professionals of the project to perform their responsibilities by defining the limitations of authority and forming effective growth routes for matters and requests of change.  Noble governance similarly calls for the responsibilities and roles of the team in addition to the broader stakeholders to be defined clearly.</w:t>
      </w:r>
    </w:p>
    <w:p w:rsidR="00020F16" w:rsidRDefault="0043113F" w:rsidP="00C82F38">
      <w:pPr>
        <w:rPr>
          <w:rFonts w:ascii="Times New Roman" w:hAnsi="Times New Roman" w:cs="Times New Roman"/>
          <w:sz w:val="24"/>
          <w:szCs w:val="24"/>
        </w:rPr>
      </w:pPr>
      <w:r>
        <w:rPr>
          <w:rFonts w:ascii="Times New Roman" w:hAnsi="Times New Roman" w:cs="Times New Roman"/>
          <w:sz w:val="24"/>
          <w:szCs w:val="24"/>
        </w:rPr>
        <w:t>Governance delivers confidence to the board of trustees/directors that the certified investments in programmes, portfolios</w:t>
      </w:r>
      <w:r w:rsidR="00875F41">
        <w:rPr>
          <w:rFonts w:ascii="Times New Roman" w:hAnsi="Times New Roman" w:cs="Times New Roman"/>
          <w:sz w:val="24"/>
          <w:szCs w:val="24"/>
        </w:rPr>
        <w:t>,</w:t>
      </w:r>
      <w:r>
        <w:rPr>
          <w:rFonts w:ascii="Times New Roman" w:hAnsi="Times New Roman" w:cs="Times New Roman"/>
          <w:sz w:val="24"/>
          <w:szCs w:val="24"/>
        </w:rPr>
        <w:t xml:space="preserve"> and projects are being managed well. </w:t>
      </w:r>
      <w:sdt>
        <w:sdtPr>
          <w:rPr>
            <w:rFonts w:ascii="Times New Roman" w:hAnsi="Times New Roman" w:cs="Times New Roman"/>
            <w:sz w:val="24"/>
            <w:szCs w:val="24"/>
          </w:rPr>
          <w:id w:val="-1040504299"/>
          <w:citation/>
        </w:sdtPr>
        <w:sdtContent>
          <w:r w:rsidR="00020F16">
            <w:rPr>
              <w:rFonts w:ascii="Times New Roman" w:hAnsi="Times New Roman" w:cs="Times New Roman"/>
              <w:sz w:val="24"/>
              <w:szCs w:val="24"/>
            </w:rPr>
            <w:fldChar w:fldCharType="begin"/>
          </w:r>
          <w:r w:rsidR="00020F16">
            <w:rPr>
              <w:rFonts w:ascii="Times New Roman" w:hAnsi="Times New Roman" w:cs="Times New Roman"/>
              <w:sz w:val="24"/>
              <w:szCs w:val="24"/>
            </w:rPr>
            <w:instrText xml:space="preserve"> CITATION APM \l 2057 </w:instrText>
          </w:r>
          <w:r w:rsidR="00020F16">
            <w:rPr>
              <w:rFonts w:ascii="Times New Roman" w:hAnsi="Times New Roman" w:cs="Times New Roman"/>
              <w:sz w:val="24"/>
              <w:szCs w:val="24"/>
            </w:rPr>
            <w:fldChar w:fldCharType="separate"/>
          </w:r>
          <w:r w:rsidR="00020F16" w:rsidRPr="00020F16">
            <w:rPr>
              <w:rFonts w:ascii="Times New Roman" w:hAnsi="Times New Roman" w:cs="Times New Roman"/>
              <w:noProof/>
              <w:sz w:val="24"/>
              <w:szCs w:val="24"/>
            </w:rPr>
            <w:t>(APM, n.d.)</w:t>
          </w:r>
          <w:r w:rsidR="00020F16">
            <w:rPr>
              <w:rFonts w:ascii="Times New Roman" w:hAnsi="Times New Roman" w:cs="Times New Roman"/>
              <w:sz w:val="24"/>
              <w:szCs w:val="24"/>
            </w:rPr>
            <w:fldChar w:fldCharType="end"/>
          </w:r>
        </w:sdtContent>
      </w:sdt>
    </w:p>
    <w:p w:rsidR="00875F41" w:rsidRDefault="00020F16" w:rsidP="00875F41">
      <w:pPr>
        <w:pStyle w:val="Heading2"/>
      </w:pPr>
      <w:bookmarkStart w:id="10" w:name="_Toc71322977"/>
      <w:r>
        <w:t>Why Centrica Sought Change</w:t>
      </w:r>
      <w:bookmarkEnd w:id="10"/>
    </w:p>
    <w:p w:rsidR="00875F41" w:rsidRPr="00875F41" w:rsidRDefault="003B3D9A" w:rsidP="00875F41">
      <w:pPr>
        <w:rPr>
          <w:rFonts w:ascii="Times New Roman" w:hAnsi="Times New Roman" w:cs="Times New Roman"/>
          <w:sz w:val="24"/>
          <w:szCs w:val="24"/>
        </w:rPr>
      </w:pPr>
      <w:r>
        <w:rPr>
          <w:rFonts w:ascii="Times New Roman" w:hAnsi="Times New Roman" w:cs="Times New Roman"/>
          <w:sz w:val="24"/>
          <w:szCs w:val="24"/>
        </w:rPr>
        <w:t xml:space="preserve">Centrica recognised the financial impact the Covid-19 has had and added to the cause for change. </w:t>
      </w:r>
    </w:p>
    <w:p w:rsidR="003109D9" w:rsidRDefault="00875F41" w:rsidP="00C82F38">
      <w:pPr>
        <w:rPr>
          <w:rFonts w:ascii="Times New Roman" w:hAnsi="Times New Roman" w:cs="Times New Roman"/>
          <w:sz w:val="24"/>
          <w:szCs w:val="24"/>
        </w:rPr>
      </w:pPr>
      <w:r>
        <w:rPr>
          <w:rFonts w:ascii="Times New Roman" w:hAnsi="Times New Roman" w:cs="Times New Roman"/>
          <w:sz w:val="24"/>
          <w:szCs w:val="24"/>
        </w:rPr>
        <w:t xml:space="preserve">According to the strategic report </w:t>
      </w:r>
      <w:sdt>
        <w:sdtPr>
          <w:rPr>
            <w:rFonts w:ascii="Times New Roman" w:hAnsi="Times New Roman" w:cs="Times New Roman"/>
            <w:sz w:val="24"/>
            <w:szCs w:val="24"/>
          </w:rPr>
          <w:id w:val="1980334553"/>
          <w:citation/>
        </w:sdtPr>
        <w:sdtContent>
          <w:r>
            <w:rPr>
              <w:rFonts w:ascii="Times New Roman" w:hAnsi="Times New Roman" w:cs="Times New Roman"/>
              <w:sz w:val="24"/>
              <w:szCs w:val="24"/>
            </w:rPr>
            <w:fldChar w:fldCharType="begin"/>
          </w:r>
          <w:r w:rsidR="00AC350A">
            <w:rPr>
              <w:rFonts w:ascii="Times New Roman" w:hAnsi="Times New Roman" w:cs="Times New Roman"/>
              <w:sz w:val="24"/>
              <w:szCs w:val="24"/>
            </w:rPr>
            <w:instrText xml:space="preserve">CITATION Cen18 \n  \m Cen181 \y  \l 2057 </w:instrText>
          </w:r>
          <w:r>
            <w:rPr>
              <w:rFonts w:ascii="Times New Roman" w:hAnsi="Times New Roman" w:cs="Times New Roman"/>
              <w:sz w:val="24"/>
              <w:szCs w:val="24"/>
            </w:rPr>
            <w:fldChar w:fldCharType="separate"/>
          </w:r>
          <w:r w:rsidR="00AC350A" w:rsidRPr="00AC350A">
            <w:rPr>
              <w:rFonts w:ascii="Times New Roman" w:hAnsi="Times New Roman" w:cs="Times New Roman"/>
              <w:noProof/>
              <w:sz w:val="24"/>
              <w:szCs w:val="24"/>
            </w:rPr>
            <w:t>(2018; plc)</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Centrica is now at the second phase of the transition into a customer-facing, services, and international energy company.  Centrica </w:t>
      </w:r>
      <w:r w:rsidR="00AC350A">
        <w:rPr>
          <w:rFonts w:ascii="Times New Roman" w:hAnsi="Times New Roman" w:cs="Times New Roman"/>
          <w:sz w:val="24"/>
          <w:szCs w:val="24"/>
        </w:rPr>
        <w:t xml:space="preserve">unveiled its strategy in 2015 and began to demonstrate the transition. </w:t>
      </w:r>
      <w:r w:rsidR="00362968">
        <w:rPr>
          <w:rFonts w:ascii="Times New Roman" w:hAnsi="Times New Roman" w:cs="Times New Roman"/>
          <w:sz w:val="24"/>
          <w:szCs w:val="24"/>
        </w:rPr>
        <w:t xml:space="preserve"> </w:t>
      </w:r>
      <w:r w:rsidR="00AC350A">
        <w:rPr>
          <w:rFonts w:ascii="Times New Roman" w:hAnsi="Times New Roman" w:cs="Times New Roman"/>
          <w:sz w:val="24"/>
          <w:szCs w:val="24"/>
        </w:rPr>
        <w:t xml:space="preserve">Services and propositions are becoming increasingly digitised and additionally decentralised and are fixed on sustaining the changing needs of their customers while helping to reduce their carbon footprint.  </w:t>
      </w:r>
    </w:p>
    <w:p w:rsidR="001F0416" w:rsidRDefault="00242A51" w:rsidP="00242A51">
      <w:pPr>
        <w:rPr>
          <w:rFonts w:ascii="Times New Roman" w:hAnsi="Times New Roman" w:cs="Times New Roman"/>
          <w:sz w:val="24"/>
          <w:szCs w:val="24"/>
        </w:rPr>
      </w:pPr>
      <w:r>
        <w:rPr>
          <w:rFonts w:ascii="Times New Roman" w:hAnsi="Times New Roman" w:cs="Times New Roman"/>
          <w:sz w:val="24"/>
          <w:szCs w:val="24"/>
        </w:rPr>
        <w:t xml:space="preserve">The authors </w:t>
      </w:r>
      <w:sdt>
        <w:sdtPr>
          <w:rPr>
            <w:rFonts w:ascii="Times New Roman" w:hAnsi="Times New Roman" w:cs="Times New Roman"/>
            <w:sz w:val="24"/>
            <w:szCs w:val="24"/>
          </w:rPr>
          <w:id w:val="110761933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Kin12 \l 2057 </w:instrText>
          </w:r>
          <w:r>
            <w:rPr>
              <w:rFonts w:ascii="Times New Roman" w:hAnsi="Times New Roman" w:cs="Times New Roman"/>
              <w:sz w:val="24"/>
              <w:szCs w:val="24"/>
            </w:rPr>
            <w:fldChar w:fldCharType="separate"/>
          </w:r>
          <w:r w:rsidRPr="00242A51">
            <w:rPr>
              <w:rFonts w:ascii="Times New Roman" w:hAnsi="Times New Roman" w:cs="Times New Roman"/>
              <w:noProof/>
              <w:sz w:val="24"/>
              <w:szCs w:val="24"/>
            </w:rPr>
            <w:t>(Kinicki &amp; Fugate, 2012)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believe that Lewin’s Change Model, theory </w:t>
      </w:r>
      <w:r w:rsidR="001F0416">
        <w:rPr>
          <w:rFonts w:ascii="Times New Roman" w:hAnsi="Times New Roman" w:cs="Times New Roman"/>
          <w:sz w:val="24"/>
          <w:szCs w:val="24"/>
        </w:rPr>
        <w:t>contributes to change development, by facilitating the implementation and initiatives for</w:t>
      </w:r>
      <w:r w:rsidR="002E4160">
        <w:rPr>
          <w:rFonts w:ascii="Times New Roman" w:hAnsi="Times New Roman" w:cs="Times New Roman"/>
          <w:sz w:val="24"/>
          <w:szCs w:val="24"/>
        </w:rPr>
        <w:t xml:space="preserve"> changes in</w:t>
      </w:r>
      <w:r w:rsidR="001F0416">
        <w:rPr>
          <w:rFonts w:ascii="Times New Roman" w:hAnsi="Times New Roman" w:cs="Times New Roman"/>
          <w:sz w:val="24"/>
          <w:szCs w:val="24"/>
        </w:rPr>
        <w:t xml:space="preserve"> leadership in multifaceted organisations.</w:t>
      </w:r>
      <w:sdt>
        <w:sdtPr>
          <w:rPr>
            <w:rFonts w:ascii="Times New Roman" w:hAnsi="Times New Roman" w:cs="Times New Roman"/>
            <w:sz w:val="24"/>
            <w:szCs w:val="24"/>
          </w:rPr>
          <w:id w:val="1984270216"/>
          <w:citation/>
        </w:sdtPr>
        <w:sdtContent>
          <w:r w:rsidR="002E4160">
            <w:rPr>
              <w:rFonts w:ascii="Times New Roman" w:hAnsi="Times New Roman" w:cs="Times New Roman"/>
              <w:sz w:val="24"/>
              <w:szCs w:val="24"/>
            </w:rPr>
            <w:fldChar w:fldCharType="begin"/>
          </w:r>
          <w:r w:rsidR="002E4160">
            <w:rPr>
              <w:rFonts w:ascii="Times New Roman" w:hAnsi="Times New Roman" w:cs="Times New Roman"/>
              <w:sz w:val="24"/>
              <w:szCs w:val="24"/>
            </w:rPr>
            <w:instrText xml:space="preserve">CITATION Kin12 \n  \l 2057 </w:instrText>
          </w:r>
          <w:r w:rsidR="002E4160">
            <w:rPr>
              <w:rFonts w:ascii="Times New Roman" w:hAnsi="Times New Roman" w:cs="Times New Roman"/>
              <w:sz w:val="24"/>
              <w:szCs w:val="24"/>
            </w:rPr>
            <w:fldChar w:fldCharType="separate"/>
          </w:r>
          <w:r w:rsidR="002E4160">
            <w:rPr>
              <w:rFonts w:ascii="Times New Roman" w:hAnsi="Times New Roman" w:cs="Times New Roman"/>
              <w:noProof/>
              <w:sz w:val="24"/>
              <w:szCs w:val="24"/>
            </w:rPr>
            <w:t xml:space="preserve"> </w:t>
          </w:r>
          <w:r w:rsidR="002E4160" w:rsidRPr="002E4160">
            <w:rPr>
              <w:rFonts w:ascii="Times New Roman" w:hAnsi="Times New Roman" w:cs="Times New Roman"/>
              <w:noProof/>
              <w:sz w:val="24"/>
              <w:szCs w:val="24"/>
            </w:rPr>
            <w:t>(2012)</w:t>
          </w:r>
          <w:r w:rsidR="002E4160">
            <w:rPr>
              <w:rFonts w:ascii="Times New Roman" w:hAnsi="Times New Roman" w:cs="Times New Roman"/>
              <w:sz w:val="24"/>
              <w:szCs w:val="24"/>
            </w:rPr>
            <w:fldChar w:fldCharType="end"/>
          </w:r>
        </w:sdtContent>
      </w:sdt>
    </w:p>
    <w:p w:rsidR="002E4160" w:rsidRDefault="002E4160" w:rsidP="00242A51">
      <w:pPr>
        <w:rPr>
          <w:rFonts w:ascii="Times New Roman" w:hAnsi="Times New Roman" w:cs="Times New Roman"/>
          <w:sz w:val="24"/>
          <w:szCs w:val="24"/>
        </w:rPr>
      </w:pPr>
      <w:r>
        <w:rPr>
          <w:rFonts w:ascii="Times New Roman" w:hAnsi="Times New Roman" w:cs="Times New Roman"/>
          <w:sz w:val="24"/>
          <w:szCs w:val="24"/>
        </w:rPr>
        <w:t>Following Centrica’s decision to make changes, this model could be appropriate with the three aspects it conveys;</w:t>
      </w:r>
    </w:p>
    <w:p w:rsidR="002E4160" w:rsidRDefault="002E4160" w:rsidP="00242A51">
      <w:pPr>
        <w:rPr>
          <w:rFonts w:ascii="Times New Roman" w:hAnsi="Times New Roman" w:cs="Times New Roman"/>
          <w:sz w:val="24"/>
          <w:szCs w:val="24"/>
        </w:rPr>
      </w:pPr>
      <w:r w:rsidRPr="002E4160">
        <w:rPr>
          <w:rFonts w:ascii="Times New Roman" w:hAnsi="Times New Roman" w:cs="Times New Roman"/>
          <w:b/>
          <w:sz w:val="24"/>
          <w:szCs w:val="24"/>
        </w:rPr>
        <w:t xml:space="preserve">Unfreezing </w:t>
      </w:r>
      <w:r>
        <w:rPr>
          <w:rFonts w:ascii="Times New Roman" w:hAnsi="Times New Roman" w:cs="Times New Roman"/>
          <w:b/>
          <w:sz w:val="24"/>
          <w:szCs w:val="24"/>
        </w:rPr>
        <w:t>–</w:t>
      </w:r>
      <w:r w:rsidRPr="002E4160">
        <w:rPr>
          <w:rFonts w:ascii="Times New Roman" w:hAnsi="Times New Roman" w:cs="Times New Roman"/>
          <w:b/>
          <w:sz w:val="24"/>
          <w:szCs w:val="24"/>
        </w:rPr>
        <w:t xml:space="preserve"> </w:t>
      </w:r>
      <w:r>
        <w:rPr>
          <w:rFonts w:ascii="Times New Roman" w:hAnsi="Times New Roman" w:cs="Times New Roman"/>
          <w:sz w:val="24"/>
          <w:szCs w:val="24"/>
        </w:rPr>
        <w:t xml:space="preserve">Focus is to build the motivation to change.  </w:t>
      </w:r>
    </w:p>
    <w:p w:rsidR="002E4160" w:rsidRPr="002E4160" w:rsidRDefault="002E4160" w:rsidP="00242A51">
      <w:pPr>
        <w:rPr>
          <w:rFonts w:ascii="Times New Roman" w:hAnsi="Times New Roman" w:cs="Times New Roman"/>
          <w:b/>
          <w:sz w:val="24"/>
          <w:szCs w:val="24"/>
        </w:rPr>
      </w:pPr>
      <w:r>
        <w:rPr>
          <w:rFonts w:ascii="Times New Roman" w:hAnsi="Times New Roman" w:cs="Times New Roman"/>
          <w:sz w:val="24"/>
          <w:szCs w:val="24"/>
        </w:rPr>
        <w:t>Start by disconfirming employee's present behaviours.</w:t>
      </w:r>
    </w:p>
    <w:p w:rsidR="002E4160" w:rsidRDefault="002E4160" w:rsidP="00242A51">
      <w:pPr>
        <w:rPr>
          <w:rFonts w:ascii="Times New Roman" w:hAnsi="Times New Roman" w:cs="Times New Roman"/>
          <w:sz w:val="24"/>
          <w:szCs w:val="24"/>
        </w:rPr>
      </w:pPr>
      <w:r w:rsidRPr="002E4160">
        <w:rPr>
          <w:rFonts w:ascii="Times New Roman" w:hAnsi="Times New Roman" w:cs="Times New Roman"/>
          <w:b/>
          <w:sz w:val="24"/>
          <w:szCs w:val="24"/>
        </w:rPr>
        <w:t xml:space="preserve">Changing </w:t>
      </w:r>
      <w:r>
        <w:rPr>
          <w:rFonts w:ascii="Times New Roman" w:hAnsi="Times New Roman" w:cs="Times New Roman"/>
          <w:b/>
          <w:sz w:val="24"/>
          <w:szCs w:val="24"/>
        </w:rPr>
        <w:t xml:space="preserve">– </w:t>
      </w:r>
      <w:r w:rsidRPr="002E4160">
        <w:rPr>
          <w:rFonts w:ascii="Times New Roman" w:hAnsi="Times New Roman" w:cs="Times New Roman"/>
          <w:sz w:val="24"/>
          <w:szCs w:val="24"/>
        </w:rPr>
        <w:t>provides em</w:t>
      </w:r>
      <w:r>
        <w:rPr>
          <w:rFonts w:ascii="Times New Roman" w:hAnsi="Times New Roman" w:cs="Times New Roman"/>
          <w:sz w:val="24"/>
          <w:szCs w:val="24"/>
        </w:rPr>
        <w:t xml:space="preserve">ployees with new information and </w:t>
      </w:r>
      <w:proofErr w:type="spellStart"/>
      <w:r>
        <w:rPr>
          <w:rFonts w:ascii="Times New Roman" w:hAnsi="Times New Roman" w:cs="Times New Roman"/>
          <w:sz w:val="24"/>
          <w:szCs w:val="24"/>
        </w:rPr>
        <w:t>behavioral</w:t>
      </w:r>
      <w:proofErr w:type="spellEnd"/>
      <w:r>
        <w:rPr>
          <w:rFonts w:ascii="Times New Roman" w:hAnsi="Times New Roman" w:cs="Times New Roman"/>
          <w:sz w:val="24"/>
          <w:szCs w:val="24"/>
        </w:rPr>
        <w:t xml:space="preserve"> models, new technology to get the job done.</w:t>
      </w:r>
    </w:p>
    <w:p w:rsidR="002E4160" w:rsidRDefault="002E4160" w:rsidP="00242A51">
      <w:pPr>
        <w:rPr>
          <w:rFonts w:ascii="Times New Roman" w:hAnsi="Times New Roman" w:cs="Times New Roman"/>
          <w:sz w:val="24"/>
          <w:szCs w:val="24"/>
        </w:rPr>
      </w:pPr>
      <w:r>
        <w:rPr>
          <w:rFonts w:ascii="Times New Roman" w:hAnsi="Times New Roman" w:cs="Times New Roman"/>
          <w:sz w:val="24"/>
          <w:szCs w:val="24"/>
        </w:rPr>
        <w:t xml:space="preserve">It can be aimed at improving growth, or problem solving, low productivity, or poor customer service. </w:t>
      </w:r>
      <w:sdt>
        <w:sdtPr>
          <w:rPr>
            <w:rFonts w:ascii="Times New Roman" w:hAnsi="Times New Roman" w:cs="Times New Roman"/>
            <w:sz w:val="24"/>
            <w:szCs w:val="24"/>
          </w:rPr>
          <w:id w:val="-86121319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Kin12 \n  \l 2057 </w:instrText>
          </w:r>
          <w:r>
            <w:rPr>
              <w:rFonts w:ascii="Times New Roman" w:hAnsi="Times New Roman" w:cs="Times New Roman"/>
              <w:sz w:val="24"/>
              <w:szCs w:val="24"/>
            </w:rPr>
            <w:fldChar w:fldCharType="separate"/>
          </w:r>
          <w:r w:rsidRPr="002E4160">
            <w:rPr>
              <w:rFonts w:ascii="Times New Roman" w:hAnsi="Times New Roman" w:cs="Times New Roman"/>
              <w:noProof/>
              <w:sz w:val="24"/>
              <w:szCs w:val="24"/>
            </w:rPr>
            <w:t>(2012)</w:t>
          </w:r>
          <w:r>
            <w:rPr>
              <w:rFonts w:ascii="Times New Roman" w:hAnsi="Times New Roman" w:cs="Times New Roman"/>
              <w:sz w:val="24"/>
              <w:szCs w:val="24"/>
            </w:rPr>
            <w:fldChar w:fldCharType="end"/>
          </w:r>
        </w:sdtContent>
      </w:sdt>
    </w:p>
    <w:p w:rsidR="002E4160" w:rsidRDefault="002E4160" w:rsidP="00242A51">
      <w:pPr>
        <w:rPr>
          <w:rFonts w:ascii="Times New Roman" w:hAnsi="Times New Roman" w:cs="Times New Roman"/>
          <w:sz w:val="24"/>
          <w:szCs w:val="24"/>
        </w:rPr>
      </w:pPr>
      <w:r w:rsidRPr="002E4160">
        <w:rPr>
          <w:rFonts w:ascii="Times New Roman" w:hAnsi="Times New Roman" w:cs="Times New Roman"/>
          <w:b/>
          <w:sz w:val="24"/>
          <w:szCs w:val="24"/>
        </w:rPr>
        <w:lastRenderedPageBreak/>
        <w:t xml:space="preserve">Refreezing </w:t>
      </w:r>
      <w:r>
        <w:rPr>
          <w:rFonts w:ascii="Times New Roman" w:hAnsi="Times New Roman" w:cs="Times New Roman"/>
          <w:b/>
          <w:sz w:val="24"/>
          <w:szCs w:val="24"/>
        </w:rPr>
        <w:t>–</w:t>
      </w:r>
      <w:r w:rsidRPr="002E4160">
        <w:rPr>
          <w:rFonts w:ascii="Times New Roman" w:hAnsi="Times New Roman" w:cs="Times New Roman"/>
          <w:b/>
          <w:sz w:val="24"/>
          <w:szCs w:val="24"/>
        </w:rPr>
        <w:t xml:space="preserve"> </w:t>
      </w:r>
      <w:r>
        <w:rPr>
          <w:rFonts w:ascii="Times New Roman" w:hAnsi="Times New Roman" w:cs="Times New Roman"/>
          <w:sz w:val="24"/>
          <w:szCs w:val="24"/>
        </w:rPr>
        <w:t>By helping employees, change is stabilised the integration of changed behaviour solidified into the new normal.</w:t>
      </w:r>
    </w:p>
    <w:p w:rsidR="002E4160" w:rsidRPr="002E4160" w:rsidRDefault="002E4160" w:rsidP="00242A51">
      <w:pPr>
        <w:rPr>
          <w:rFonts w:ascii="Times New Roman" w:hAnsi="Times New Roman" w:cs="Times New Roman"/>
          <w:b/>
          <w:sz w:val="24"/>
          <w:szCs w:val="24"/>
        </w:rPr>
      </w:pPr>
      <w:r>
        <w:rPr>
          <w:rFonts w:ascii="Times New Roman" w:hAnsi="Times New Roman" w:cs="Times New Roman"/>
          <w:sz w:val="24"/>
          <w:szCs w:val="24"/>
        </w:rPr>
        <w:t>Employees have the chance to demonstrate new reinforced behaviours.</w:t>
      </w:r>
    </w:p>
    <w:p w:rsidR="009B0E47" w:rsidRDefault="009B0E47" w:rsidP="00C82F38">
      <w:pPr>
        <w:rPr>
          <w:rFonts w:ascii="Times New Roman" w:hAnsi="Times New Roman" w:cs="Times New Roman"/>
          <w:sz w:val="24"/>
          <w:szCs w:val="24"/>
        </w:rPr>
      </w:pPr>
      <w:r w:rsidRPr="009B0E47">
        <w:rPr>
          <w:rFonts w:ascii="Times New Roman" w:hAnsi="Times New Roman" w:cs="Times New Roman"/>
          <w:b/>
          <w:sz w:val="24"/>
          <w:szCs w:val="24"/>
        </w:rPr>
        <w:t>Employee engagement</w:t>
      </w:r>
      <w:r>
        <w:rPr>
          <w:rFonts w:ascii="Times New Roman" w:hAnsi="Times New Roman" w:cs="Times New Roman"/>
          <w:b/>
          <w:sz w:val="24"/>
          <w:szCs w:val="24"/>
        </w:rPr>
        <w:t xml:space="preserve"> </w:t>
      </w:r>
      <w:r w:rsidR="00D87AF7">
        <w:rPr>
          <w:rFonts w:ascii="Times New Roman" w:hAnsi="Times New Roman" w:cs="Times New Roman"/>
          <w:sz w:val="24"/>
          <w:szCs w:val="24"/>
        </w:rPr>
        <w:t xml:space="preserve">has been the main focus for organisations and senior executives </w:t>
      </w:r>
      <w:sdt>
        <w:sdtPr>
          <w:rPr>
            <w:rFonts w:ascii="Times New Roman" w:hAnsi="Times New Roman" w:cs="Times New Roman"/>
            <w:sz w:val="24"/>
            <w:szCs w:val="24"/>
          </w:rPr>
          <w:id w:val="1483268245"/>
          <w:citation/>
        </w:sdtPr>
        <w:sdtContent>
          <w:r w:rsidR="00D87AF7">
            <w:rPr>
              <w:rFonts w:ascii="Times New Roman" w:hAnsi="Times New Roman" w:cs="Times New Roman"/>
              <w:sz w:val="24"/>
              <w:szCs w:val="24"/>
            </w:rPr>
            <w:fldChar w:fldCharType="begin"/>
          </w:r>
          <w:r w:rsidR="00D87AF7">
            <w:rPr>
              <w:rFonts w:ascii="Times New Roman" w:hAnsi="Times New Roman" w:cs="Times New Roman"/>
              <w:sz w:val="24"/>
              <w:szCs w:val="24"/>
            </w:rPr>
            <w:instrText xml:space="preserve">CITATION The \l 2057 </w:instrText>
          </w:r>
          <w:r w:rsidR="00D87AF7">
            <w:rPr>
              <w:rFonts w:ascii="Times New Roman" w:hAnsi="Times New Roman" w:cs="Times New Roman"/>
              <w:sz w:val="24"/>
              <w:szCs w:val="24"/>
            </w:rPr>
            <w:fldChar w:fldCharType="separate"/>
          </w:r>
          <w:r w:rsidR="00D87AF7" w:rsidRPr="00D87AF7">
            <w:rPr>
              <w:rFonts w:ascii="Times New Roman" w:hAnsi="Times New Roman" w:cs="Times New Roman"/>
              <w:noProof/>
              <w:sz w:val="24"/>
              <w:szCs w:val="24"/>
            </w:rPr>
            <w:t>(Anon., n.d.)</w:t>
          </w:r>
          <w:r w:rsidR="00D87AF7">
            <w:rPr>
              <w:rFonts w:ascii="Times New Roman" w:hAnsi="Times New Roman" w:cs="Times New Roman"/>
              <w:sz w:val="24"/>
              <w:szCs w:val="24"/>
            </w:rPr>
            <w:fldChar w:fldCharType="end"/>
          </w:r>
        </w:sdtContent>
      </w:sdt>
      <w:r w:rsidR="00D87AF7">
        <w:rPr>
          <w:rFonts w:ascii="Times New Roman" w:hAnsi="Times New Roman" w:cs="Times New Roman"/>
          <w:sz w:val="24"/>
          <w:szCs w:val="24"/>
        </w:rPr>
        <w:t xml:space="preserve"> in the fast growth of the economy leaders acknowledge having a high-performance workforce is vital to survival and growth. </w:t>
      </w:r>
      <w:r w:rsidR="00362968">
        <w:rPr>
          <w:rFonts w:ascii="Times New Roman" w:hAnsi="Times New Roman" w:cs="Times New Roman"/>
          <w:sz w:val="24"/>
          <w:szCs w:val="24"/>
        </w:rPr>
        <w:t>It</w:t>
      </w:r>
      <w:r w:rsidR="00D87AF7">
        <w:rPr>
          <w:rFonts w:ascii="Times New Roman" w:hAnsi="Times New Roman" w:cs="Times New Roman"/>
          <w:sz w:val="24"/>
          <w:szCs w:val="24"/>
        </w:rPr>
        <w:t xml:space="preserve"> </w:t>
      </w:r>
      <w:r w:rsidR="00362968">
        <w:rPr>
          <w:rFonts w:ascii="Times New Roman" w:hAnsi="Times New Roman" w:cs="Times New Roman"/>
          <w:sz w:val="24"/>
          <w:szCs w:val="24"/>
        </w:rPr>
        <w:t>identifies</w:t>
      </w:r>
      <w:r w:rsidR="00D87AF7">
        <w:rPr>
          <w:rFonts w:ascii="Times New Roman" w:hAnsi="Times New Roman" w:cs="Times New Roman"/>
          <w:sz w:val="24"/>
          <w:szCs w:val="24"/>
        </w:rPr>
        <w:t xml:space="preserve"> that an effective workforce can escalate productivity, survival and reduce costs that relate to hiring and firing, while retentive in the competitive talent market.</w:t>
      </w:r>
    </w:p>
    <w:p w:rsidR="00362968" w:rsidRDefault="00D01B9E" w:rsidP="00C82F38">
      <w:pPr>
        <w:rPr>
          <w:rFonts w:ascii="Times New Roman" w:hAnsi="Times New Roman" w:cs="Times New Roman"/>
          <w:sz w:val="24"/>
          <w:szCs w:val="24"/>
        </w:rPr>
      </w:pPr>
      <w:r>
        <w:rPr>
          <w:rFonts w:ascii="Times New Roman" w:hAnsi="Times New Roman" w:cs="Times New Roman"/>
          <w:sz w:val="24"/>
          <w:szCs w:val="24"/>
        </w:rPr>
        <w:t xml:space="preserve">Although </w:t>
      </w:r>
      <w:sdt>
        <w:sdtPr>
          <w:rPr>
            <w:rFonts w:ascii="Times New Roman" w:hAnsi="Times New Roman" w:cs="Times New Roman"/>
            <w:sz w:val="24"/>
            <w:szCs w:val="24"/>
          </w:rPr>
          <w:id w:val="126966212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Kul08 \l 2057 </w:instrText>
          </w:r>
          <w:r>
            <w:rPr>
              <w:rFonts w:ascii="Times New Roman" w:hAnsi="Times New Roman" w:cs="Times New Roman"/>
              <w:sz w:val="24"/>
              <w:szCs w:val="24"/>
            </w:rPr>
            <w:fldChar w:fldCharType="separate"/>
          </w:r>
          <w:r w:rsidRPr="00D01B9E">
            <w:rPr>
              <w:rFonts w:ascii="Times New Roman" w:hAnsi="Times New Roman" w:cs="Times New Roman"/>
              <w:noProof/>
              <w:sz w:val="24"/>
              <w:szCs w:val="24"/>
            </w:rPr>
            <w:t>(Kular, et al., 2008)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supports the view above, despite this, </w:t>
      </w:r>
      <w:sdt>
        <w:sdtPr>
          <w:rPr>
            <w:rFonts w:ascii="Times New Roman" w:hAnsi="Times New Roman" w:cs="Times New Roman"/>
            <w:sz w:val="24"/>
            <w:szCs w:val="24"/>
          </w:rPr>
          <w:id w:val="-24718851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Kul08 \y  \l 2057 </w:instrText>
          </w:r>
          <w:r>
            <w:rPr>
              <w:rFonts w:ascii="Times New Roman" w:hAnsi="Times New Roman" w:cs="Times New Roman"/>
              <w:sz w:val="24"/>
              <w:szCs w:val="24"/>
            </w:rPr>
            <w:fldChar w:fldCharType="separate"/>
          </w:r>
          <w:r w:rsidRPr="00D01B9E">
            <w:rPr>
              <w:rFonts w:ascii="Times New Roman" w:hAnsi="Times New Roman" w:cs="Times New Roman"/>
              <w:noProof/>
              <w:sz w:val="24"/>
              <w:szCs w:val="24"/>
            </w:rPr>
            <w:t>(Kular, et al.)</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E850C2">
        <w:rPr>
          <w:rFonts w:ascii="Times New Roman" w:hAnsi="Times New Roman" w:cs="Times New Roman"/>
          <w:sz w:val="24"/>
          <w:szCs w:val="24"/>
        </w:rPr>
        <w:t xml:space="preserve">emphasises that there </w:t>
      </w:r>
      <w:r>
        <w:rPr>
          <w:rFonts w:ascii="Times New Roman" w:hAnsi="Times New Roman" w:cs="Times New Roman"/>
          <w:sz w:val="24"/>
          <w:szCs w:val="24"/>
        </w:rPr>
        <w:t>remains a</w:t>
      </w:r>
      <w:r w:rsidR="00E850C2">
        <w:rPr>
          <w:rFonts w:ascii="Times New Roman" w:hAnsi="Times New Roman" w:cs="Times New Roman"/>
          <w:sz w:val="24"/>
          <w:szCs w:val="24"/>
        </w:rPr>
        <w:t xml:space="preserve"> scarcity in the literature on the </w:t>
      </w:r>
      <w:r w:rsidR="00362968">
        <w:rPr>
          <w:rFonts w:ascii="Times New Roman" w:hAnsi="Times New Roman" w:cs="Times New Roman"/>
          <w:sz w:val="24"/>
          <w:szCs w:val="24"/>
        </w:rPr>
        <w:t xml:space="preserve">topic of employee engagement. </w:t>
      </w:r>
    </w:p>
    <w:p w:rsidR="00880FAA" w:rsidRDefault="00362968" w:rsidP="00C82F38">
      <w:pPr>
        <w:rPr>
          <w:rFonts w:ascii="Times New Roman" w:hAnsi="Times New Roman" w:cs="Times New Roman"/>
          <w:sz w:val="24"/>
          <w:szCs w:val="24"/>
        </w:rPr>
      </w:pPr>
      <w:r>
        <w:rPr>
          <w:rFonts w:ascii="Times New Roman" w:hAnsi="Times New Roman" w:cs="Times New Roman"/>
          <w:sz w:val="24"/>
          <w:szCs w:val="24"/>
        </w:rPr>
        <w:t xml:space="preserve"> In addition, the analysis also highlights issues and gaps that have not been investigated so far, for example, the deficiency in predictors of engagement and whether interventions, for instance, training managers, in effective communication could aid engagement.  </w:t>
      </w:r>
    </w:p>
    <w:p w:rsidR="00880FAA" w:rsidRDefault="00880FAA" w:rsidP="00C82F38">
      <w:pPr>
        <w:rPr>
          <w:rFonts w:ascii="Times New Roman" w:hAnsi="Times New Roman" w:cs="Times New Roman"/>
          <w:sz w:val="24"/>
          <w:szCs w:val="24"/>
        </w:rPr>
      </w:pPr>
    </w:p>
    <w:p w:rsidR="00880FAA" w:rsidRDefault="00880FAA" w:rsidP="00880FAA">
      <w:pPr>
        <w:pStyle w:val="Heading2"/>
      </w:pPr>
      <w:bookmarkStart w:id="11" w:name="_Toc71322978"/>
      <w:r>
        <w:t>THE EMPLOYMENT RELATIONSHIP</w:t>
      </w:r>
      <w:bookmarkEnd w:id="11"/>
      <w:r>
        <w:t xml:space="preserve"> </w:t>
      </w:r>
    </w:p>
    <w:p w:rsidR="00880FAA" w:rsidRDefault="00880FAA" w:rsidP="00880FAA"/>
    <w:p w:rsidR="00880FAA" w:rsidRDefault="00880FAA" w:rsidP="00880FAA">
      <w:pPr>
        <w:rPr>
          <w:rFonts w:ascii="Times New Roman" w:hAnsi="Times New Roman" w:cs="Times New Roman"/>
          <w:sz w:val="24"/>
          <w:szCs w:val="24"/>
        </w:rPr>
      </w:pPr>
      <w:r>
        <w:rPr>
          <w:rFonts w:ascii="Times New Roman" w:hAnsi="Times New Roman" w:cs="Times New Roman"/>
          <w:sz w:val="24"/>
          <w:szCs w:val="24"/>
        </w:rPr>
        <w:t xml:space="preserve">Employment relations serves the purpose of establishing rules and regulations combined with agreements to standardise employment relationship.  It is concerned with, how to gain employee commitment in achieving business goals and objectives, changing attitudes to effectively manage change. </w:t>
      </w:r>
      <w:r w:rsidR="006F651A">
        <w:rPr>
          <w:rFonts w:ascii="Times New Roman" w:hAnsi="Times New Roman" w:cs="Times New Roman"/>
          <w:sz w:val="24"/>
          <w:szCs w:val="24"/>
        </w:rPr>
        <w:t xml:space="preserve">adapted from </w:t>
      </w:r>
      <w:sdt>
        <w:sdtPr>
          <w:rPr>
            <w:rFonts w:ascii="Times New Roman" w:hAnsi="Times New Roman" w:cs="Times New Roman"/>
            <w:sz w:val="24"/>
            <w:szCs w:val="24"/>
          </w:rPr>
          <w:id w:val="-1526705830"/>
          <w:citation/>
        </w:sdtPr>
        <w:sdtContent>
          <w:r w:rsidR="006F651A">
            <w:rPr>
              <w:rFonts w:ascii="Times New Roman" w:hAnsi="Times New Roman" w:cs="Times New Roman"/>
              <w:sz w:val="24"/>
              <w:szCs w:val="24"/>
            </w:rPr>
            <w:fldChar w:fldCharType="begin"/>
          </w:r>
          <w:r w:rsidR="006F651A">
            <w:rPr>
              <w:rFonts w:ascii="Times New Roman" w:hAnsi="Times New Roman" w:cs="Times New Roman"/>
              <w:sz w:val="24"/>
              <w:szCs w:val="24"/>
            </w:rPr>
            <w:instrText xml:space="preserve"> CITATION Gen12 \l 2057 </w:instrText>
          </w:r>
          <w:r w:rsidR="006F651A">
            <w:rPr>
              <w:rFonts w:ascii="Times New Roman" w:hAnsi="Times New Roman" w:cs="Times New Roman"/>
              <w:sz w:val="24"/>
              <w:szCs w:val="24"/>
            </w:rPr>
            <w:fldChar w:fldCharType="separate"/>
          </w:r>
          <w:r w:rsidR="006F651A" w:rsidRPr="006F651A">
            <w:rPr>
              <w:rFonts w:ascii="Times New Roman" w:hAnsi="Times New Roman" w:cs="Times New Roman"/>
              <w:noProof/>
              <w:sz w:val="24"/>
              <w:szCs w:val="24"/>
            </w:rPr>
            <w:t>(Gennerd &amp; Judge, 2012)</w:t>
          </w:r>
          <w:r w:rsidR="006F651A">
            <w:rPr>
              <w:rFonts w:ascii="Times New Roman" w:hAnsi="Times New Roman" w:cs="Times New Roman"/>
              <w:sz w:val="24"/>
              <w:szCs w:val="24"/>
            </w:rPr>
            <w:fldChar w:fldCharType="end"/>
          </w:r>
        </w:sdtContent>
      </w:sdt>
      <w:r w:rsidR="006F651A">
        <w:rPr>
          <w:rFonts w:ascii="Times New Roman" w:hAnsi="Times New Roman" w:cs="Times New Roman"/>
          <w:sz w:val="24"/>
          <w:szCs w:val="24"/>
        </w:rPr>
        <w:t>: lecture slide 3)</w:t>
      </w:r>
    </w:p>
    <w:p w:rsidR="00880FAA" w:rsidRDefault="00880FAA" w:rsidP="00880FAA">
      <w:pPr>
        <w:rPr>
          <w:rFonts w:ascii="Times New Roman" w:hAnsi="Times New Roman" w:cs="Times New Roman"/>
          <w:sz w:val="24"/>
          <w:szCs w:val="24"/>
        </w:rPr>
      </w:pPr>
      <w:r>
        <w:rPr>
          <w:rFonts w:ascii="Times New Roman" w:hAnsi="Times New Roman" w:cs="Times New Roman"/>
          <w:sz w:val="24"/>
          <w:szCs w:val="24"/>
        </w:rPr>
        <w:t xml:space="preserve">On a broader spectrum </w:t>
      </w:r>
      <w:r w:rsidR="006F651A">
        <w:rPr>
          <w:rFonts w:ascii="Times New Roman" w:hAnsi="Times New Roman" w:cs="Times New Roman"/>
          <w:sz w:val="24"/>
          <w:szCs w:val="24"/>
        </w:rPr>
        <w:t xml:space="preserve">the two approaches: </w:t>
      </w:r>
      <w:r w:rsidR="006F651A" w:rsidRPr="006F651A">
        <w:rPr>
          <w:rFonts w:ascii="Times New Roman" w:hAnsi="Times New Roman" w:cs="Times New Roman"/>
          <w:b/>
          <w:sz w:val="24"/>
          <w:szCs w:val="24"/>
        </w:rPr>
        <w:t>The Legal -</w:t>
      </w:r>
      <w:r w:rsidR="006F651A">
        <w:rPr>
          <w:rFonts w:ascii="Times New Roman" w:hAnsi="Times New Roman" w:cs="Times New Roman"/>
          <w:sz w:val="24"/>
          <w:szCs w:val="24"/>
        </w:rPr>
        <w:t xml:space="preserve">  Recognised when you sign an employment contract, that seals the contractual relationship.</w:t>
      </w:r>
    </w:p>
    <w:p w:rsidR="006F651A" w:rsidRDefault="006F651A" w:rsidP="00880FAA">
      <w:pPr>
        <w:rPr>
          <w:rFonts w:ascii="Times New Roman" w:hAnsi="Times New Roman" w:cs="Times New Roman"/>
          <w:sz w:val="24"/>
          <w:szCs w:val="24"/>
        </w:rPr>
      </w:pPr>
      <w:r>
        <w:rPr>
          <w:rFonts w:ascii="Times New Roman" w:hAnsi="Times New Roman" w:cs="Times New Roman"/>
          <w:b/>
          <w:sz w:val="24"/>
          <w:szCs w:val="24"/>
        </w:rPr>
        <w:t xml:space="preserve">The Psychological Contract – </w:t>
      </w:r>
      <w:r w:rsidRPr="006F651A">
        <w:rPr>
          <w:rFonts w:ascii="Times New Roman" w:hAnsi="Times New Roman" w:cs="Times New Roman"/>
          <w:sz w:val="24"/>
          <w:szCs w:val="24"/>
        </w:rPr>
        <w:t>there</w:t>
      </w:r>
      <w:r>
        <w:rPr>
          <w:rFonts w:ascii="Times New Roman" w:hAnsi="Times New Roman" w:cs="Times New Roman"/>
          <w:sz w:val="24"/>
          <w:szCs w:val="24"/>
        </w:rPr>
        <w:t xml:space="preserve"> are quite a few that argue the relationship has more to it.  As an employee, you care about the business, you put effort into it, however, is there a chance the employer perceives the same about </w:t>
      </w:r>
      <w:proofErr w:type="gramStart"/>
      <w:r>
        <w:rPr>
          <w:rFonts w:ascii="Times New Roman" w:hAnsi="Times New Roman" w:cs="Times New Roman"/>
          <w:sz w:val="24"/>
          <w:szCs w:val="24"/>
        </w:rPr>
        <w:t>you,  to</w:t>
      </w:r>
      <w:proofErr w:type="gramEnd"/>
      <w:r>
        <w:rPr>
          <w:rFonts w:ascii="Times New Roman" w:hAnsi="Times New Roman" w:cs="Times New Roman"/>
          <w:sz w:val="24"/>
          <w:szCs w:val="24"/>
        </w:rPr>
        <w:t xml:space="preserve"> train you, to trust, to respect you.  </w:t>
      </w:r>
      <w:sdt>
        <w:sdtPr>
          <w:rPr>
            <w:rFonts w:ascii="Times New Roman" w:hAnsi="Times New Roman" w:cs="Times New Roman"/>
            <w:sz w:val="24"/>
            <w:szCs w:val="24"/>
          </w:rPr>
          <w:id w:val="48852906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Gen12 \n  \l 2057 </w:instrText>
          </w:r>
          <w:r>
            <w:rPr>
              <w:rFonts w:ascii="Times New Roman" w:hAnsi="Times New Roman" w:cs="Times New Roman"/>
              <w:sz w:val="24"/>
              <w:szCs w:val="24"/>
            </w:rPr>
            <w:fldChar w:fldCharType="separate"/>
          </w:r>
          <w:r w:rsidRPr="006F651A">
            <w:rPr>
              <w:rFonts w:ascii="Times New Roman" w:hAnsi="Times New Roman" w:cs="Times New Roman"/>
              <w:noProof/>
              <w:sz w:val="24"/>
              <w:szCs w:val="24"/>
            </w:rPr>
            <w:t>(2012)</w:t>
          </w:r>
          <w:r>
            <w:rPr>
              <w:rFonts w:ascii="Times New Roman" w:hAnsi="Times New Roman" w:cs="Times New Roman"/>
              <w:sz w:val="24"/>
              <w:szCs w:val="24"/>
            </w:rPr>
            <w:fldChar w:fldCharType="end"/>
          </w:r>
        </w:sdtContent>
      </w:sdt>
      <w:r>
        <w:rPr>
          <w:rFonts w:ascii="Times New Roman" w:hAnsi="Times New Roman" w:cs="Times New Roman"/>
          <w:sz w:val="24"/>
          <w:szCs w:val="24"/>
        </w:rPr>
        <w:tab/>
      </w:r>
    </w:p>
    <w:p w:rsidR="006F651A" w:rsidRDefault="006F651A" w:rsidP="00880FAA">
      <w:pPr>
        <w:rPr>
          <w:rFonts w:ascii="Times New Roman" w:hAnsi="Times New Roman" w:cs="Times New Roman"/>
          <w:sz w:val="24"/>
          <w:szCs w:val="24"/>
        </w:rPr>
      </w:pPr>
      <w:r>
        <w:rPr>
          <w:rFonts w:ascii="Times New Roman" w:hAnsi="Times New Roman" w:cs="Times New Roman"/>
          <w:sz w:val="24"/>
          <w:szCs w:val="24"/>
        </w:rPr>
        <w:t xml:space="preserve">This </w:t>
      </w:r>
      <w:proofErr w:type="spellStart"/>
      <w:r>
        <w:rPr>
          <w:rFonts w:ascii="Times New Roman" w:hAnsi="Times New Roman" w:cs="Times New Roman"/>
          <w:sz w:val="24"/>
          <w:szCs w:val="24"/>
        </w:rPr>
        <w:t>can not</w:t>
      </w:r>
      <w:proofErr w:type="spellEnd"/>
      <w:r>
        <w:rPr>
          <w:rFonts w:ascii="Times New Roman" w:hAnsi="Times New Roman" w:cs="Times New Roman"/>
          <w:sz w:val="24"/>
          <w:szCs w:val="24"/>
        </w:rPr>
        <w:t xml:space="preserve"> be quantified, </w:t>
      </w:r>
      <w:r w:rsidR="00415E12">
        <w:rPr>
          <w:rFonts w:ascii="Times New Roman" w:hAnsi="Times New Roman" w:cs="Times New Roman"/>
          <w:sz w:val="24"/>
          <w:szCs w:val="24"/>
        </w:rPr>
        <w:t>below are some responses to the British Gas strike and the psychological impact on how they have been treated.</w:t>
      </w:r>
    </w:p>
    <w:p w:rsidR="007A5119" w:rsidRDefault="00415E12" w:rsidP="00880FAA">
      <w:pPr>
        <w:rPr>
          <w:rFonts w:ascii="Times New Roman" w:hAnsi="Times New Roman" w:cs="Times New Roman"/>
          <w:color w:val="000000"/>
          <w:sz w:val="24"/>
          <w:szCs w:val="24"/>
          <w:shd w:val="clear" w:color="auto" w:fill="FFFFFF"/>
        </w:rPr>
      </w:pPr>
      <w:proofErr w:type="gramStart"/>
      <w:r w:rsidRPr="00415E12">
        <w:rPr>
          <w:rFonts w:ascii="Times New Roman" w:hAnsi="Times New Roman" w:cs="Times New Roman"/>
          <w:color w:val="000000"/>
          <w:sz w:val="24"/>
          <w:szCs w:val="24"/>
          <w:shd w:val="clear" w:color="auto" w:fill="FFFFFF"/>
        </w:rPr>
        <w:t>“</w:t>
      </w:r>
      <w:r w:rsidR="007A5119" w:rsidRPr="00415E12">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You</w:t>
      </w:r>
      <w:proofErr w:type="gramEnd"/>
      <w:r>
        <w:rPr>
          <w:rFonts w:ascii="Times New Roman" w:hAnsi="Times New Roman" w:cs="Times New Roman"/>
          <w:color w:val="000000"/>
          <w:sz w:val="24"/>
          <w:szCs w:val="24"/>
          <w:shd w:val="clear" w:color="auto" w:fill="FFFFFF"/>
        </w:rPr>
        <w:t xml:space="preserve"> can’t stomach </w:t>
      </w:r>
      <w:r w:rsidR="007A5119" w:rsidRPr="00415E12">
        <w:rPr>
          <w:rFonts w:ascii="Times New Roman" w:hAnsi="Times New Roman" w:cs="Times New Roman"/>
          <w:color w:val="000000"/>
          <w:sz w:val="24"/>
          <w:szCs w:val="24"/>
          <w:shd w:val="clear" w:color="auto" w:fill="FFFFFF"/>
        </w:rPr>
        <w:t xml:space="preserve">what </w:t>
      </w:r>
      <w:r w:rsidRPr="00415E12">
        <w:rPr>
          <w:rFonts w:ascii="Times New Roman" w:hAnsi="Times New Roman" w:cs="Times New Roman"/>
          <w:color w:val="000000"/>
          <w:sz w:val="24"/>
          <w:szCs w:val="24"/>
          <w:shd w:val="clear" w:color="auto" w:fill="FFFFFF"/>
        </w:rPr>
        <w:t>they actually want to offer us.”</w:t>
      </w:r>
    </w:p>
    <w:p w:rsidR="00415E12" w:rsidRDefault="00415E12" w:rsidP="00880FAA">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“…I’ve worked for this company for fifteen years and I used to be proud to work for this company.” </w:t>
      </w:r>
      <w:sdt>
        <w:sdtPr>
          <w:rPr>
            <w:rFonts w:ascii="Times New Roman" w:hAnsi="Times New Roman" w:cs="Times New Roman"/>
            <w:color w:val="000000"/>
            <w:sz w:val="24"/>
            <w:szCs w:val="24"/>
            <w:shd w:val="clear" w:color="auto" w:fill="FFFFFF"/>
          </w:rPr>
          <w:id w:val="680331061"/>
          <w:citation/>
        </w:sdtPr>
        <w:sdtContent>
          <w:r>
            <w:rPr>
              <w:rFonts w:ascii="Times New Roman" w:hAnsi="Times New Roman" w:cs="Times New Roman"/>
              <w:color w:val="000000"/>
              <w:sz w:val="24"/>
              <w:szCs w:val="24"/>
              <w:shd w:val="clear" w:color="auto" w:fill="FFFFFF"/>
            </w:rPr>
            <w:fldChar w:fldCharType="begin"/>
          </w:r>
          <w:r>
            <w:rPr>
              <w:rFonts w:ascii="Times New Roman" w:hAnsi="Times New Roman" w:cs="Times New Roman"/>
              <w:color w:val="000000"/>
              <w:sz w:val="24"/>
              <w:szCs w:val="24"/>
              <w:shd w:val="clear" w:color="auto" w:fill="FFFFFF"/>
            </w:rPr>
            <w:instrText xml:space="preserve"> CITATION Taj21 \l 2057 </w:instrText>
          </w:r>
          <w:r>
            <w:rPr>
              <w:rFonts w:ascii="Times New Roman" w:hAnsi="Times New Roman" w:cs="Times New Roman"/>
              <w:color w:val="000000"/>
              <w:sz w:val="24"/>
              <w:szCs w:val="24"/>
              <w:shd w:val="clear" w:color="auto" w:fill="FFFFFF"/>
            </w:rPr>
            <w:fldChar w:fldCharType="separate"/>
          </w:r>
          <w:r w:rsidRPr="00415E12">
            <w:rPr>
              <w:rFonts w:ascii="Times New Roman" w:hAnsi="Times New Roman" w:cs="Times New Roman"/>
              <w:noProof/>
              <w:color w:val="000000"/>
              <w:sz w:val="24"/>
              <w:szCs w:val="24"/>
              <w:shd w:val="clear" w:color="auto" w:fill="FFFFFF"/>
            </w:rPr>
            <w:t>(Ali, 2021)</w:t>
          </w:r>
          <w:r>
            <w:rPr>
              <w:rFonts w:ascii="Times New Roman" w:hAnsi="Times New Roman" w:cs="Times New Roman"/>
              <w:color w:val="000000"/>
              <w:sz w:val="24"/>
              <w:szCs w:val="24"/>
              <w:shd w:val="clear" w:color="auto" w:fill="FFFFFF"/>
            </w:rPr>
            <w:fldChar w:fldCharType="end"/>
          </w:r>
        </w:sdtContent>
      </w:sdt>
    </w:p>
    <w:p w:rsidR="00362968" w:rsidRDefault="00362968" w:rsidP="00362968">
      <w:pPr>
        <w:pStyle w:val="Heading2"/>
      </w:pPr>
      <w:bookmarkStart w:id="12" w:name="_Toc71322979"/>
      <w:r>
        <w:t>INTRODUCING HR POLICIES – Is There a Need?</w:t>
      </w:r>
      <w:bookmarkEnd w:id="12"/>
    </w:p>
    <w:p w:rsidR="008A520E" w:rsidRDefault="008A520E" w:rsidP="008A520E"/>
    <w:p w:rsidR="008A520E" w:rsidRDefault="003B3D9A" w:rsidP="008A520E">
      <w:pPr>
        <w:rPr>
          <w:rFonts w:ascii="Times New Roman" w:hAnsi="Times New Roman" w:cs="Times New Roman"/>
          <w:sz w:val="24"/>
          <w:szCs w:val="24"/>
        </w:rPr>
      </w:pPr>
      <w:r>
        <w:rPr>
          <w:rFonts w:ascii="Times New Roman" w:hAnsi="Times New Roman" w:cs="Times New Roman"/>
          <w:sz w:val="24"/>
          <w:szCs w:val="24"/>
        </w:rPr>
        <w:t xml:space="preserve">Human Resource (HR) policies play a vital role, according to </w:t>
      </w:r>
      <w:sdt>
        <w:sdtPr>
          <w:rPr>
            <w:rFonts w:ascii="Times New Roman" w:hAnsi="Times New Roman" w:cs="Times New Roman"/>
            <w:sz w:val="24"/>
            <w:szCs w:val="24"/>
          </w:rPr>
          <w:id w:val="-97630218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CIP20 \l 2057 </w:instrText>
          </w:r>
          <w:r>
            <w:rPr>
              <w:rFonts w:ascii="Times New Roman" w:hAnsi="Times New Roman" w:cs="Times New Roman"/>
              <w:sz w:val="24"/>
              <w:szCs w:val="24"/>
            </w:rPr>
            <w:fldChar w:fldCharType="separate"/>
          </w:r>
          <w:r w:rsidRPr="003B3D9A">
            <w:rPr>
              <w:rFonts w:ascii="Times New Roman" w:hAnsi="Times New Roman" w:cs="Times New Roman"/>
              <w:noProof/>
              <w:sz w:val="24"/>
              <w:szCs w:val="24"/>
            </w:rPr>
            <w:t>(CIPD, 2020)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in reassuring cultures of fairness, inclusion, and trust by defining the responsibilities within the relationship of the employer and employee.  They can impact an employee's motivation, the reputation of the organisation, and its ability to appeal to and retain skilled workers.</w:t>
      </w:r>
    </w:p>
    <w:p w:rsidR="003B3D9A" w:rsidRDefault="003B3D9A" w:rsidP="008A520E">
      <w:pPr>
        <w:rPr>
          <w:rFonts w:ascii="Times New Roman" w:hAnsi="Times New Roman" w:cs="Times New Roman"/>
          <w:sz w:val="24"/>
          <w:szCs w:val="24"/>
        </w:rPr>
      </w:pPr>
      <w:r>
        <w:rPr>
          <w:rFonts w:ascii="Times New Roman" w:hAnsi="Times New Roman" w:cs="Times New Roman"/>
          <w:sz w:val="24"/>
          <w:szCs w:val="24"/>
        </w:rPr>
        <w:lastRenderedPageBreak/>
        <w:t>When policies are introduced they can uphold the behaviours and attitudes needed to maintain performance, which in turn creates benefits that are mutually aligned for the organisation and employees.</w:t>
      </w:r>
    </w:p>
    <w:p w:rsidR="006F651A" w:rsidRDefault="003B3D9A" w:rsidP="008A520E">
      <w:pPr>
        <w:rPr>
          <w:rFonts w:ascii="Times New Roman" w:hAnsi="Times New Roman" w:cs="Times New Roman"/>
          <w:sz w:val="24"/>
          <w:szCs w:val="24"/>
        </w:rPr>
      </w:pPr>
      <w:r>
        <w:rPr>
          <w:rFonts w:ascii="Times New Roman" w:hAnsi="Times New Roman" w:cs="Times New Roman"/>
          <w:sz w:val="24"/>
          <w:szCs w:val="24"/>
        </w:rPr>
        <w:t>HR policies can increase the speed of decision-making by making sure the guidance is clear and available that cover a variety of issues.  HR policies help to avoid participation with employment tribunal claims, by guiding managers with informati</w:t>
      </w:r>
      <w:r w:rsidR="00415E12">
        <w:rPr>
          <w:rFonts w:ascii="Times New Roman" w:hAnsi="Times New Roman" w:cs="Times New Roman"/>
          <w:sz w:val="24"/>
          <w:szCs w:val="24"/>
        </w:rPr>
        <w:t xml:space="preserve">on that reflects regulations.  </w:t>
      </w:r>
    </w:p>
    <w:p w:rsidR="004A5C47" w:rsidRDefault="004A5C47" w:rsidP="003B3D9A">
      <w:pPr>
        <w:pStyle w:val="Heading2"/>
      </w:pPr>
    </w:p>
    <w:p w:rsidR="003B3D9A" w:rsidRDefault="00FE4FFE" w:rsidP="003B3D9A">
      <w:pPr>
        <w:pStyle w:val="Heading2"/>
      </w:pPr>
      <w:bookmarkStart w:id="13" w:name="_Toc71322980"/>
      <w:r>
        <w:t>HR Strategies</w:t>
      </w:r>
      <w:bookmarkEnd w:id="13"/>
    </w:p>
    <w:p w:rsidR="00BF4315" w:rsidRPr="00BF4315" w:rsidRDefault="00BF4315" w:rsidP="00BF4315"/>
    <w:p w:rsidR="004A5C47" w:rsidRDefault="004A5C47" w:rsidP="00FE4FFE">
      <w:pPr>
        <w:rPr>
          <w:rFonts w:ascii="Times New Roman" w:hAnsi="Times New Roman" w:cs="Times New Roman"/>
          <w:sz w:val="24"/>
          <w:szCs w:val="24"/>
        </w:rPr>
      </w:pPr>
      <w:r w:rsidRPr="004A5C47">
        <w:rPr>
          <w:rFonts w:ascii="Times New Roman" w:hAnsi="Times New Roman" w:cs="Times New Roman"/>
          <w:sz w:val="24"/>
          <w:szCs w:val="24"/>
        </w:rPr>
        <w:t>Ex</w:t>
      </w:r>
      <w:r>
        <w:rPr>
          <w:rFonts w:ascii="Times New Roman" w:hAnsi="Times New Roman" w:cs="Times New Roman"/>
          <w:sz w:val="24"/>
          <w:szCs w:val="24"/>
        </w:rPr>
        <w:t xml:space="preserve">ternal pressures have forced human resource management (HRM) to change. </w:t>
      </w:r>
    </w:p>
    <w:p w:rsidR="008404FE" w:rsidRDefault="008404FE" w:rsidP="00FE4FFE">
      <w:pPr>
        <w:rPr>
          <w:rFonts w:ascii="Times New Roman" w:hAnsi="Times New Roman" w:cs="Times New Roman"/>
          <w:sz w:val="24"/>
          <w:szCs w:val="24"/>
        </w:rPr>
      </w:pPr>
      <w:r>
        <w:rPr>
          <w:rFonts w:ascii="Times New Roman" w:hAnsi="Times New Roman" w:cs="Times New Roman"/>
          <w:sz w:val="24"/>
          <w:szCs w:val="24"/>
        </w:rPr>
        <w:t>“The art of progress is to preserve order amid change and to preserve change amid order.”</w:t>
      </w:r>
    </w:p>
    <w:p w:rsidR="008404FE" w:rsidRPr="008404FE" w:rsidRDefault="008404FE" w:rsidP="008404FE">
      <w:pPr>
        <w:ind w:left="142"/>
        <w:rPr>
          <w:rFonts w:ascii="Times New Roman" w:hAnsi="Times New Roman" w:cs="Times New Roman"/>
          <w:sz w:val="24"/>
          <w:szCs w:val="24"/>
        </w:rPr>
      </w:pPr>
      <w:r>
        <w:rPr>
          <w:rFonts w:ascii="Times New Roman" w:hAnsi="Times New Roman" w:cs="Times New Roman"/>
          <w:sz w:val="24"/>
          <w:szCs w:val="24"/>
        </w:rPr>
        <w:t>-</w:t>
      </w:r>
      <w:r w:rsidRPr="008404FE">
        <w:rPr>
          <w:rFonts w:ascii="Times New Roman" w:hAnsi="Times New Roman" w:cs="Times New Roman"/>
          <w:sz w:val="24"/>
          <w:szCs w:val="24"/>
        </w:rPr>
        <w:t>Alfred North Whitehead</w:t>
      </w:r>
    </w:p>
    <w:p w:rsidR="00FE4FFE" w:rsidRPr="004A5C47" w:rsidRDefault="004A5C47" w:rsidP="00FE4FFE">
      <w:pPr>
        <w:rPr>
          <w:rFonts w:ascii="Times New Roman" w:hAnsi="Times New Roman" w:cs="Times New Roman"/>
          <w:sz w:val="24"/>
          <w:szCs w:val="24"/>
        </w:rPr>
      </w:pPr>
      <w:sdt>
        <w:sdtPr>
          <w:rPr>
            <w:rFonts w:ascii="Times New Roman" w:hAnsi="Times New Roman" w:cs="Times New Roman"/>
            <w:sz w:val="24"/>
            <w:szCs w:val="24"/>
          </w:rPr>
          <w:id w:val="-164171701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Fre21 \l 2057 </w:instrText>
          </w:r>
          <w:r>
            <w:rPr>
              <w:rFonts w:ascii="Times New Roman" w:hAnsi="Times New Roman" w:cs="Times New Roman"/>
              <w:sz w:val="24"/>
              <w:szCs w:val="24"/>
            </w:rPr>
            <w:fldChar w:fldCharType="separate"/>
          </w:r>
          <w:r w:rsidRPr="004A5C47">
            <w:rPr>
              <w:rFonts w:ascii="Times New Roman" w:hAnsi="Times New Roman" w:cs="Times New Roman"/>
              <w:noProof/>
              <w:sz w:val="24"/>
              <w:szCs w:val="24"/>
            </w:rPr>
            <w:t>(Group, n.d.)</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8404FE">
        <w:rPr>
          <w:rFonts w:ascii="Times New Roman" w:hAnsi="Times New Roman" w:cs="Times New Roman"/>
          <w:sz w:val="24"/>
          <w:szCs w:val="24"/>
        </w:rPr>
        <w:t>External forces are a section</w:t>
      </w:r>
      <w:r w:rsidR="00BF4315">
        <w:rPr>
          <w:rFonts w:ascii="Times New Roman" w:hAnsi="Times New Roman" w:cs="Times New Roman"/>
          <w:sz w:val="24"/>
          <w:szCs w:val="24"/>
        </w:rPr>
        <w:t xml:space="preserve"> of any business or </w:t>
      </w:r>
      <w:r w:rsidR="008404FE">
        <w:rPr>
          <w:rFonts w:ascii="Times New Roman" w:hAnsi="Times New Roman" w:cs="Times New Roman"/>
          <w:sz w:val="24"/>
          <w:szCs w:val="24"/>
        </w:rPr>
        <w:t>organisation</w:t>
      </w:r>
      <w:r w:rsidR="00BF4315">
        <w:rPr>
          <w:rFonts w:ascii="Times New Roman" w:hAnsi="Times New Roman" w:cs="Times New Roman"/>
          <w:sz w:val="24"/>
          <w:szCs w:val="24"/>
        </w:rPr>
        <w:t xml:space="preserve"> that may ignite change</w:t>
      </w:r>
      <w:r w:rsidR="008404FE">
        <w:rPr>
          <w:rFonts w:ascii="Times New Roman" w:hAnsi="Times New Roman" w:cs="Times New Roman"/>
          <w:sz w:val="24"/>
          <w:szCs w:val="24"/>
        </w:rPr>
        <w:t xml:space="preserve">. The PESTLE analysis is a tool that determines your organisational ‘fit’.  </w:t>
      </w:r>
    </w:p>
    <w:p w:rsidR="00FE4FFE" w:rsidRDefault="00BF4315" w:rsidP="00FE4FFE">
      <w:pPr>
        <w:rPr>
          <w:rFonts w:ascii="Times New Roman" w:hAnsi="Times New Roman" w:cs="Times New Roman"/>
          <w:sz w:val="24"/>
          <w:szCs w:val="24"/>
        </w:rPr>
      </w:pPr>
      <w:r>
        <w:rPr>
          <w:rFonts w:ascii="Times New Roman" w:hAnsi="Times New Roman" w:cs="Times New Roman"/>
          <w:sz w:val="24"/>
          <w:szCs w:val="24"/>
        </w:rPr>
        <w:t>There are some forces that an organisation may face and</w:t>
      </w:r>
      <w:r w:rsidR="008404FE">
        <w:rPr>
          <w:rFonts w:ascii="Times New Roman" w:hAnsi="Times New Roman" w:cs="Times New Roman"/>
          <w:sz w:val="24"/>
          <w:szCs w:val="24"/>
        </w:rPr>
        <w:t xml:space="preserve"> how (HR) supports a business.  </w:t>
      </w:r>
    </w:p>
    <w:p w:rsidR="008404FE" w:rsidRDefault="008404FE" w:rsidP="00FE4FFE">
      <w:pPr>
        <w:rPr>
          <w:rFonts w:ascii="Times New Roman" w:hAnsi="Times New Roman" w:cs="Times New Roman"/>
          <w:sz w:val="24"/>
          <w:szCs w:val="24"/>
        </w:rPr>
      </w:pPr>
      <w:r>
        <w:rPr>
          <w:rFonts w:ascii="Times New Roman" w:hAnsi="Times New Roman" w:cs="Times New Roman"/>
          <w:sz w:val="24"/>
          <w:szCs w:val="24"/>
        </w:rPr>
        <w:t xml:space="preserve">Political – Government constraints influence change into organisations.  </w:t>
      </w:r>
      <w:r w:rsidR="00BF4315">
        <w:rPr>
          <w:rFonts w:ascii="Times New Roman" w:hAnsi="Times New Roman" w:cs="Times New Roman"/>
          <w:sz w:val="24"/>
          <w:szCs w:val="24"/>
        </w:rPr>
        <w:t xml:space="preserve">At times, it can be as simple as </w:t>
      </w:r>
      <w:r w:rsidR="00E25C3A">
        <w:rPr>
          <w:rFonts w:ascii="Times New Roman" w:hAnsi="Times New Roman" w:cs="Times New Roman"/>
          <w:sz w:val="24"/>
          <w:szCs w:val="24"/>
        </w:rPr>
        <w:t xml:space="preserve">a minor </w:t>
      </w:r>
      <w:r w:rsidR="00BF4315">
        <w:rPr>
          <w:rFonts w:ascii="Times New Roman" w:hAnsi="Times New Roman" w:cs="Times New Roman"/>
          <w:sz w:val="24"/>
          <w:szCs w:val="24"/>
        </w:rPr>
        <w:t>adjustment in the minimum wage, or as intricate as restrictions governing impartial competition in business.</w:t>
      </w:r>
    </w:p>
    <w:p w:rsidR="00BF4315" w:rsidRDefault="00BF4315" w:rsidP="00FE4FFE">
      <w:pPr>
        <w:rPr>
          <w:rFonts w:ascii="Times New Roman" w:hAnsi="Times New Roman" w:cs="Times New Roman"/>
          <w:sz w:val="24"/>
          <w:szCs w:val="24"/>
        </w:rPr>
      </w:pPr>
      <w:r>
        <w:rPr>
          <w:rFonts w:ascii="Times New Roman" w:hAnsi="Times New Roman" w:cs="Times New Roman"/>
          <w:sz w:val="24"/>
          <w:szCs w:val="24"/>
        </w:rPr>
        <w:t>Economical – During the 2008 recession, people lost their jobs and made cut-backs in spending.  These are instances that had a profound impact on businesses.</w:t>
      </w:r>
      <w:sdt>
        <w:sdtPr>
          <w:rPr>
            <w:rFonts w:ascii="Times New Roman" w:hAnsi="Times New Roman" w:cs="Times New Roman"/>
            <w:sz w:val="24"/>
            <w:szCs w:val="24"/>
          </w:rPr>
          <w:id w:val="-213471281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Fre21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BF4315">
            <w:rPr>
              <w:rFonts w:ascii="Times New Roman" w:hAnsi="Times New Roman" w:cs="Times New Roman"/>
              <w:noProof/>
              <w:sz w:val="24"/>
              <w:szCs w:val="24"/>
            </w:rPr>
            <w:t>(Group, n.d.)</w:t>
          </w:r>
          <w:r>
            <w:rPr>
              <w:rFonts w:ascii="Times New Roman" w:hAnsi="Times New Roman" w:cs="Times New Roman"/>
              <w:sz w:val="24"/>
              <w:szCs w:val="24"/>
            </w:rPr>
            <w:fldChar w:fldCharType="end"/>
          </w:r>
        </w:sdtContent>
      </w:sdt>
    </w:p>
    <w:p w:rsidR="00E25C3A" w:rsidRDefault="00E25C3A" w:rsidP="00FE4FFE">
      <w:pPr>
        <w:rPr>
          <w:rFonts w:ascii="Times New Roman" w:hAnsi="Times New Roman" w:cs="Times New Roman"/>
          <w:sz w:val="24"/>
          <w:szCs w:val="24"/>
        </w:rPr>
      </w:pPr>
      <w:r>
        <w:rPr>
          <w:rFonts w:ascii="Times New Roman" w:hAnsi="Times New Roman" w:cs="Times New Roman"/>
          <w:sz w:val="24"/>
          <w:szCs w:val="24"/>
        </w:rPr>
        <w:t xml:space="preserve">In the case of Centrica, they recognised that their competitive advantage was marred by the </w:t>
      </w:r>
      <w:proofErr w:type="spellStart"/>
      <w:r w:rsidR="00597B84">
        <w:rPr>
          <w:rFonts w:ascii="Times New Roman" w:hAnsi="Times New Roman" w:cs="Times New Roman"/>
          <w:sz w:val="24"/>
          <w:szCs w:val="24"/>
        </w:rPr>
        <w:t>competiton</w:t>
      </w:r>
      <w:proofErr w:type="spellEnd"/>
      <w:r w:rsidR="00597B84">
        <w:rPr>
          <w:rFonts w:ascii="Times New Roman" w:hAnsi="Times New Roman" w:cs="Times New Roman"/>
          <w:sz w:val="24"/>
          <w:szCs w:val="24"/>
        </w:rPr>
        <w:t xml:space="preserve"> of </w:t>
      </w:r>
      <w:proofErr w:type="spellStart"/>
      <w:r w:rsidR="00597B84">
        <w:rPr>
          <w:rFonts w:ascii="Times New Roman" w:hAnsi="Times New Roman" w:cs="Times New Roman"/>
          <w:sz w:val="24"/>
          <w:szCs w:val="24"/>
        </w:rPr>
        <w:t>self employed</w:t>
      </w:r>
      <w:proofErr w:type="spellEnd"/>
      <w:r w:rsidR="00597B84">
        <w:rPr>
          <w:rFonts w:ascii="Times New Roman" w:hAnsi="Times New Roman" w:cs="Times New Roman"/>
          <w:sz w:val="24"/>
          <w:szCs w:val="24"/>
        </w:rPr>
        <w:t xml:space="preserve"> gas engineers, who are able to under-cut Centrica’s prices and appeal to the customer.  </w:t>
      </w:r>
    </w:p>
    <w:p w:rsidR="008B24B0" w:rsidRDefault="008B24B0" w:rsidP="00FE4FFE">
      <w:pPr>
        <w:rPr>
          <w:rFonts w:ascii="Times New Roman" w:hAnsi="Times New Roman" w:cs="Times New Roman"/>
          <w:sz w:val="24"/>
          <w:szCs w:val="24"/>
        </w:rPr>
      </w:pPr>
      <w:bookmarkStart w:id="14" w:name="_Toc71322981"/>
      <w:r>
        <w:rPr>
          <w:rStyle w:val="Heading2Char"/>
        </w:rPr>
        <w:t>APPENDIX</w:t>
      </w:r>
      <w:r w:rsidR="001502E6" w:rsidRPr="008B24B0">
        <w:rPr>
          <w:rStyle w:val="Heading2Char"/>
        </w:rPr>
        <w:t xml:space="preserve"> 1</w:t>
      </w:r>
      <w:bookmarkEnd w:id="14"/>
      <w:r>
        <w:rPr>
          <w:rFonts w:ascii="Times New Roman" w:hAnsi="Times New Roman" w:cs="Times New Roman"/>
          <w:sz w:val="24"/>
          <w:szCs w:val="24"/>
        </w:rPr>
        <w:t xml:space="preserve">. </w:t>
      </w:r>
    </w:p>
    <w:p w:rsidR="005638E4" w:rsidRPr="008B24B0" w:rsidRDefault="008B24B0" w:rsidP="00FE4FFE">
      <w:pPr>
        <w:rPr>
          <w:rFonts w:cs="Times New Roman"/>
        </w:rPr>
      </w:pPr>
      <w:r w:rsidRPr="008B24B0">
        <w:rPr>
          <w:rFonts w:cs="Times New Roman"/>
        </w:rPr>
        <w:t>(HR) PESTLE</w:t>
      </w:r>
      <w:r w:rsidR="001502E6" w:rsidRPr="008B24B0">
        <w:rPr>
          <w:rFonts w:cs="Times New Roman"/>
        </w:rPr>
        <w:t xml:space="preserve"> </w:t>
      </w:r>
      <w:r w:rsidRPr="008B24B0">
        <w:rPr>
          <w:rFonts w:cs="Times New Roman"/>
        </w:rPr>
        <w:t>ANALYSIS</w:t>
      </w:r>
    </w:p>
    <w:p w:rsidR="00BF4315" w:rsidRPr="008404FE" w:rsidRDefault="00BF4315" w:rsidP="00FE4FFE">
      <w:pPr>
        <w:rPr>
          <w:rFonts w:ascii="Times New Roman" w:hAnsi="Times New Roman" w:cs="Times New Roman"/>
          <w:sz w:val="24"/>
          <w:szCs w:val="24"/>
        </w:rPr>
      </w:pPr>
      <w:r>
        <w:rPr>
          <w:rFonts w:ascii="Times New Roman" w:hAnsi="Times New Roman" w:cs="Times New Roman"/>
          <w:sz w:val="24"/>
          <w:szCs w:val="24"/>
        </w:rPr>
        <w:t xml:space="preserve">Human resource (HR) can support these areas by formulating strategies, managing change, employee engagement, performance management, and rewards to develop a flexible organisation. </w:t>
      </w:r>
      <w:sdt>
        <w:sdtPr>
          <w:rPr>
            <w:rFonts w:ascii="Times New Roman" w:hAnsi="Times New Roman" w:cs="Times New Roman"/>
            <w:sz w:val="24"/>
            <w:szCs w:val="24"/>
          </w:rPr>
          <w:id w:val="-111660603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Lec21 \l 2057 </w:instrText>
          </w:r>
          <w:r>
            <w:rPr>
              <w:rFonts w:ascii="Times New Roman" w:hAnsi="Times New Roman" w:cs="Times New Roman"/>
              <w:sz w:val="24"/>
              <w:szCs w:val="24"/>
            </w:rPr>
            <w:fldChar w:fldCharType="separate"/>
          </w:r>
          <w:r w:rsidRPr="00BF4315">
            <w:rPr>
              <w:rFonts w:ascii="Times New Roman" w:hAnsi="Times New Roman" w:cs="Times New Roman"/>
              <w:noProof/>
              <w:sz w:val="24"/>
              <w:szCs w:val="24"/>
            </w:rPr>
            <w:t>(Lecturer, 2021)</w:t>
          </w:r>
          <w:r>
            <w:rPr>
              <w:rFonts w:ascii="Times New Roman" w:hAnsi="Times New Roman" w:cs="Times New Roman"/>
              <w:sz w:val="24"/>
              <w:szCs w:val="24"/>
            </w:rPr>
            <w:fldChar w:fldCharType="end"/>
          </w:r>
        </w:sdtContent>
      </w:sdt>
    </w:p>
    <w:p w:rsidR="00BF4315" w:rsidRDefault="004A5C47" w:rsidP="00BF4315">
      <w:pPr>
        <w:rPr>
          <w:rFonts w:ascii="Times New Roman" w:hAnsi="Times New Roman" w:cs="Times New Roman"/>
          <w:color w:val="222222"/>
          <w:sz w:val="24"/>
          <w:szCs w:val="24"/>
        </w:rPr>
      </w:pPr>
      <w:r>
        <w:rPr>
          <w:rFonts w:ascii="Times New Roman" w:hAnsi="Times New Roman" w:cs="Times New Roman"/>
          <w:sz w:val="24"/>
          <w:szCs w:val="24"/>
        </w:rPr>
        <w:t xml:space="preserve">Human resource management </w:t>
      </w:r>
      <w:r w:rsidR="00BF4315">
        <w:rPr>
          <w:rFonts w:ascii="Times New Roman" w:hAnsi="Times New Roman" w:cs="Times New Roman"/>
          <w:sz w:val="24"/>
          <w:szCs w:val="24"/>
        </w:rPr>
        <w:t>supplements</w:t>
      </w:r>
      <w:r>
        <w:rPr>
          <w:rFonts w:ascii="Times New Roman" w:hAnsi="Times New Roman" w:cs="Times New Roman"/>
          <w:sz w:val="24"/>
          <w:szCs w:val="24"/>
        </w:rPr>
        <w:t xml:space="preserve"> the organisational </w:t>
      </w:r>
      <w:r w:rsidR="00BF4315">
        <w:rPr>
          <w:rFonts w:ascii="Times New Roman" w:hAnsi="Times New Roman" w:cs="Times New Roman"/>
          <w:sz w:val="24"/>
          <w:szCs w:val="24"/>
        </w:rPr>
        <w:t>groups</w:t>
      </w:r>
      <w:r>
        <w:rPr>
          <w:rFonts w:ascii="Times New Roman" w:hAnsi="Times New Roman" w:cs="Times New Roman"/>
          <w:sz w:val="24"/>
          <w:szCs w:val="24"/>
        </w:rPr>
        <w:t xml:space="preserve">.  According to </w:t>
      </w:r>
      <w:sdt>
        <w:sdtPr>
          <w:rPr>
            <w:rFonts w:ascii="Times New Roman" w:hAnsi="Times New Roman" w:cs="Times New Roman"/>
            <w:sz w:val="24"/>
            <w:szCs w:val="24"/>
          </w:rPr>
          <w:id w:val="-11222014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Jer18 \l 2057 </w:instrText>
          </w:r>
          <w:r>
            <w:rPr>
              <w:rFonts w:ascii="Times New Roman" w:hAnsi="Times New Roman" w:cs="Times New Roman"/>
              <w:sz w:val="24"/>
              <w:szCs w:val="24"/>
            </w:rPr>
            <w:fldChar w:fldCharType="separate"/>
          </w:r>
          <w:r w:rsidRPr="005A6AE7">
            <w:rPr>
              <w:rFonts w:ascii="Times New Roman" w:hAnsi="Times New Roman" w:cs="Times New Roman"/>
              <w:noProof/>
              <w:sz w:val="24"/>
              <w:szCs w:val="24"/>
            </w:rPr>
            <w:t>(Bradley, 2018)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BF4315">
        <w:rPr>
          <w:rFonts w:ascii="Times New Roman" w:hAnsi="Times New Roman" w:cs="Times New Roman"/>
          <w:color w:val="222222"/>
          <w:sz w:val="24"/>
          <w:szCs w:val="24"/>
        </w:rPr>
        <w:t>(HR),</w:t>
      </w:r>
      <w:r w:rsidRPr="00453D54">
        <w:rPr>
          <w:rFonts w:ascii="Times New Roman" w:hAnsi="Times New Roman" w:cs="Times New Roman"/>
          <w:color w:val="222222"/>
          <w:sz w:val="24"/>
          <w:szCs w:val="24"/>
        </w:rPr>
        <w:t xml:space="preserve"> management </w:t>
      </w:r>
      <w:r>
        <w:rPr>
          <w:rFonts w:ascii="Times New Roman" w:hAnsi="Times New Roman" w:cs="Times New Roman"/>
          <w:color w:val="222222"/>
          <w:sz w:val="24"/>
          <w:szCs w:val="24"/>
        </w:rPr>
        <w:t xml:space="preserve">is </w:t>
      </w:r>
      <w:r w:rsidRPr="00453D54">
        <w:rPr>
          <w:rFonts w:ascii="Times New Roman" w:hAnsi="Times New Roman" w:cs="Times New Roman"/>
          <w:color w:val="222222"/>
          <w:sz w:val="24"/>
          <w:szCs w:val="24"/>
        </w:rPr>
        <w:t>strategic</w:t>
      </w:r>
      <w:r>
        <w:rPr>
          <w:rFonts w:ascii="Times New Roman" w:hAnsi="Times New Roman" w:cs="Times New Roman"/>
          <w:color w:val="222222"/>
          <w:sz w:val="24"/>
          <w:szCs w:val="24"/>
        </w:rPr>
        <w:t>,</w:t>
      </w:r>
      <w:r w:rsidRPr="00453D54">
        <w:rPr>
          <w:rFonts w:ascii="Times New Roman" w:hAnsi="Times New Roman" w:cs="Times New Roman"/>
          <w:color w:val="222222"/>
          <w:sz w:val="24"/>
          <w:szCs w:val="24"/>
        </w:rPr>
        <w:t xml:space="preserve"> the human resource function</w:t>
      </w:r>
      <w:r w:rsidR="00BF4315">
        <w:rPr>
          <w:rFonts w:ascii="Times New Roman" w:hAnsi="Times New Roman" w:cs="Times New Roman"/>
          <w:color w:val="222222"/>
          <w:sz w:val="24"/>
          <w:szCs w:val="24"/>
        </w:rPr>
        <w:t xml:space="preserve"> bonds</w:t>
      </w:r>
      <w:r w:rsidRPr="00453D54">
        <w:rPr>
          <w:rFonts w:ascii="Times New Roman" w:hAnsi="Times New Roman" w:cs="Times New Roman"/>
          <w:color w:val="222222"/>
          <w:sz w:val="24"/>
          <w:szCs w:val="24"/>
        </w:rPr>
        <w:t xml:space="preserve"> to the </w:t>
      </w:r>
      <w:r>
        <w:rPr>
          <w:rFonts w:ascii="Times New Roman" w:hAnsi="Times New Roman" w:cs="Times New Roman"/>
          <w:color w:val="222222"/>
          <w:sz w:val="24"/>
          <w:szCs w:val="24"/>
        </w:rPr>
        <w:t xml:space="preserve">organisational </w:t>
      </w:r>
      <w:r w:rsidRPr="00453D54">
        <w:rPr>
          <w:rFonts w:ascii="Times New Roman" w:hAnsi="Times New Roman" w:cs="Times New Roman"/>
          <w:color w:val="222222"/>
          <w:sz w:val="24"/>
          <w:szCs w:val="24"/>
        </w:rPr>
        <w:t xml:space="preserve">objectives </w:t>
      </w:r>
      <w:r w:rsidR="00BF4315">
        <w:rPr>
          <w:rFonts w:ascii="Times New Roman" w:hAnsi="Times New Roman" w:cs="Times New Roman"/>
          <w:color w:val="222222"/>
          <w:sz w:val="24"/>
          <w:szCs w:val="24"/>
        </w:rPr>
        <w:t xml:space="preserve">and </w:t>
      </w:r>
      <w:r w:rsidRPr="00453D54">
        <w:rPr>
          <w:rFonts w:ascii="Times New Roman" w:hAnsi="Times New Roman" w:cs="Times New Roman"/>
          <w:color w:val="222222"/>
          <w:sz w:val="24"/>
          <w:szCs w:val="24"/>
        </w:rPr>
        <w:t xml:space="preserve">that are strategically </w:t>
      </w:r>
      <w:r w:rsidR="00BF4315">
        <w:rPr>
          <w:rFonts w:ascii="Times New Roman" w:hAnsi="Times New Roman" w:cs="Times New Roman"/>
          <w:color w:val="222222"/>
          <w:sz w:val="24"/>
          <w:szCs w:val="24"/>
        </w:rPr>
        <w:t>allied</w:t>
      </w:r>
      <w:r>
        <w:rPr>
          <w:rFonts w:ascii="Times New Roman" w:hAnsi="Times New Roman" w:cs="Times New Roman"/>
          <w:color w:val="222222"/>
          <w:sz w:val="24"/>
          <w:szCs w:val="24"/>
        </w:rPr>
        <w:t xml:space="preserve"> to the organisation </w:t>
      </w:r>
      <w:r w:rsidR="00BF4315">
        <w:rPr>
          <w:rFonts w:ascii="Times New Roman" w:hAnsi="Times New Roman" w:cs="Times New Roman"/>
          <w:color w:val="222222"/>
          <w:sz w:val="24"/>
          <w:szCs w:val="24"/>
        </w:rPr>
        <w:t>and so</w:t>
      </w:r>
      <w:r w:rsidRPr="00453D54">
        <w:rPr>
          <w:rFonts w:ascii="Times New Roman" w:hAnsi="Times New Roman" w:cs="Times New Roman"/>
          <w:color w:val="222222"/>
          <w:sz w:val="24"/>
          <w:szCs w:val="24"/>
        </w:rPr>
        <w:t xml:space="preserve"> </w:t>
      </w:r>
      <w:r w:rsidR="00BF4315">
        <w:rPr>
          <w:rFonts w:ascii="Times New Roman" w:hAnsi="Times New Roman" w:cs="Times New Roman"/>
          <w:color w:val="222222"/>
          <w:sz w:val="24"/>
          <w:szCs w:val="24"/>
        </w:rPr>
        <w:t>it</w:t>
      </w:r>
      <w:r w:rsidRPr="00453D54">
        <w:rPr>
          <w:rFonts w:ascii="Times New Roman" w:hAnsi="Times New Roman" w:cs="Times New Roman"/>
          <w:color w:val="222222"/>
          <w:sz w:val="24"/>
          <w:szCs w:val="24"/>
        </w:rPr>
        <w:t xml:space="preserve"> </w:t>
      </w:r>
      <w:r w:rsidR="00BF4315">
        <w:rPr>
          <w:rFonts w:ascii="Times New Roman" w:hAnsi="Times New Roman" w:cs="Times New Roman"/>
          <w:color w:val="222222"/>
          <w:sz w:val="24"/>
          <w:szCs w:val="24"/>
        </w:rPr>
        <w:t xml:space="preserve">boosts </w:t>
      </w:r>
      <w:r>
        <w:rPr>
          <w:rFonts w:ascii="Times New Roman" w:hAnsi="Times New Roman" w:cs="Times New Roman"/>
          <w:color w:val="222222"/>
          <w:sz w:val="24"/>
          <w:szCs w:val="24"/>
        </w:rPr>
        <w:t>the</w:t>
      </w:r>
      <w:r w:rsidRPr="00453D54">
        <w:rPr>
          <w:rFonts w:ascii="Times New Roman" w:hAnsi="Times New Roman" w:cs="Times New Roman"/>
          <w:color w:val="222222"/>
          <w:sz w:val="24"/>
          <w:szCs w:val="24"/>
        </w:rPr>
        <w:t xml:space="preserve"> performance</w:t>
      </w:r>
      <w:r>
        <w:rPr>
          <w:rFonts w:ascii="Times New Roman" w:hAnsi="Times New Roman" w:cs="Times New Roman"/>
          <w:color w:val="222222"/>
          <w:sz w:val="24"/>
          <w:szCs w:val="24"/>
        </w:rPr>
        <w:t xml:space="preserve">.  </w:t>
      </w:r>
      <w:r w:rsidR="00BF4315">
        <w:rPr>
          <w:rFonts w:ascii="Times New Roman" w:hAnsi="Times New Roman" w:cs="Times New Roman"/>
          <w:color w:val="222222"/>
          <w:sz w:val="24"/>
          <w:szCs w:val="24"/>
        </w:rPr>
        <w:t>A s</w:t>
      </w:r>
      <w:r w:rsidRPr="00453D54">
        <w:rPr>
          <w:rFonts w:ascii="Times New Roman" w:hAnsi="Times New Roman" w:cs="Times New Roman"/>
          <w:color w:val="222222"/>
          <w:sz w:val="24"/>
          <w:szCs w:val="24"/>
        </w:rPr>
        <w:t xml:space="preserve">trategy that </w:t>
      </w:r>
      <w:r w:rsidR="00BF4315">
        <w:rPr>
          <w:rFonts w:ascii="Times New Roman" w:hAnsi="Times New Roman" w:cs="Times New Roman"/>
          <w:color w:val="222222"/>
          <w:sz w:val="24"/>
          <w:szCs w:val="24"/>
        </w:rPr>
        <w:t>lends</w:t>
      </w:r>
      <w:r w:rsidRPr="00453D54">
        <w:rPr>
          <w:rFonts w:ascii="Times New Roman" w:hAnsi="Times New Roman" w:cs="Times New Roman"/>
          <w:color w:val="222222"/>
          <w:sz w:val="24"/>
          <w:szCs w:val="24"/>
        </w:rPr>
        <w:t xml:space="preserve"> itself </w:t>
      </w:r>
      <w:r w:rsidR="00BF4315">
        <w:rPr>
          <w:rFonts w:ascii="Times New Roman" w:hAnsi="Times New Roman" w:cs="Times New Roman"/>
          <w:color w:val="222222"/>
          <w:sz w:val="24"/>
          <w:szCs w:val="24"/>
        </w:rPr>
        <w:t>to</w:t>
      </w:r>
      <w:r w:rsidRPr="00453D54">
        <w:rPr>
          <w:rFonts w:ascii="Times New Roman" w:hAnsi="Times New Roman" w:cs="Times New Roman"/>
          <w:color w:val="222222"/>
          <w:sz w:val="24"/>
          <w:szCs w:val="24"/>
        </w:rPr>
        <w:t xml:space="preserve"> </w:t>
      </w:r>
      <w:r w:rsidR="00BF4315">
        <w:rPr>
          <w:rFonts w:ascii="Times New Roman" w:hAnsi="Times New Roman" w:cs="Times New Roman"/>
          <w:color w:val="222222"/>
          <w:sz w:val="24"/>
          <w:szCs w:val="24"/>
        </w:rPr>
        <w:t xml:space="preserve">an </w:t>
      </w:r>
      <w:r w:rsidRPr="00453D54">
        <w:rPr>
          <w:rFonts w:ascii="Times New Roman" w:hAnsi="Times New Roman" w:cs="Times New Roman"/>
          <w:color w:val="222222"/>
          <w:sz w:val="24"/>
          <w:szCs w:val="24"/>
        </w:rPr>
        <w:t>organisation's mission</w:t>
      </w:r>
      <w:r>
        <w:rPr>
          <w:rFonts w:ascii="Times New Roman" w:hAnsi="Times New Roman" w:cs="Times New Roman"/>
          <w:color w:val="222222"/>
          <w:sz w:val="24"/>
          <w:szCs w:val="24"/>
        </w:rPr>
        <w:t xml:space="preserve"> statement</w:t>
      </w:r>
      <w:r w:rsidRPr="00453D54">
        <w:rPr>
          <w:rFonts w:ascii="Times New Roman" w:hAnsi="Times New Roman" w:cs="Times New Roman"/>
          <w:color w:val="222222"/>
          <w:sz w:val="24"/>
          <w:szCs w:val="24"/>
        </w:rPr>
        <w:t xml:space="preserve"> </w:t>
      </w:r>
      <w:r w:rsidR="00BF4315">
        <w:rPr>
          <w:rFonts w:ascii="Times New Roman" w:hAnsi="Times New Roman" w:cs="Times New Roman"/>
          <w:color w:val="222222"/>
          <w:sz w:val="24"/>
          <w:szCs w:val="24"/>
        </w:rPr>
        <w:t>increases its competitive advantage.</w:t>
      </w:r>
    </w:p>
    <w:p w:rsidR="00BF4315" w:rsidRDefault="00BF4315" w:rsidP="00BF4315">
      <w:pPr>
        <w:rPr>
          <w:rFonts w:ascii="Times New Roman" w:hAnsi="Times New Roman" w:cs="Times New Roman"/>
          <w:color w:val="222222"/>
          <w:sz w:val="24"/>
          <w:szCs w:val="24"/>
        </w:rPr>
      </w:pPr>
    </w:p>
    <w:p w:rsidR="00BF4315" w:rsidRDefault="00BF4315" w:rsidP="00BF4315">
      <w:pPr>
        <w:rPr>
          <w:rFonts w:ascii="Times New Roman" w:hAnsi="Times New Roman" w:cs="Times New Roman"/>
          <w:color w:val="222222"/>
          <w:sz w:val="24"/>
          <w:szCs w:val="24"/>
        </w:rPr>
      </w:pPr>
    </w:p>
    <w:p w:rsidR="00BF4315" w:rsidRDefault="00BF4315" w:rsidP="00BF4315">
      <w:pPr>
        <w:rPr>
          <w:rFonts w:ascii="Times New Roman" w:hAnsi="Times New Roman" w:cs="Times New Roman"/>
          <w:color w:val="222222"/>
          <w:sz w:val="24"/>
          <w:szCs w:val="24"/>
        </w:rPr>
      </w:pPr>
    </w:p>
    <w:p w:rsidR="00BF4315" w:rsidRDefault="00BF4315" w:rsidP="00BF4315">
      <w:pPr>
        <w:rPr>
          <w:rFonts w:ascii="Times New Roman" w:hAnsi="Times New Roman" w:cs="Times New Roman"/>
          <w:color w:val="222222"/>
          <w:sz w:val="24"/>
          <w:szCs w:val="24"/>
        </w:rPr>
      </w:pPr>
    </w:p>
    <w:p w:rsidR="00BF4315" w:rsidRDefault="00BF4315" w:rsidP="00BF4315">
      <w:pPr>
        <w:rPr>
          <w:rFonts w:ascii="Times New Roman" w:hAnsi="Times New Roman" w:cs="Times New Roman"/>
          <w:color w:val="222222"/>
          <w:sz w:val="24"/>
          <w:szCs w:val="24"/>
        </w:rPr>
      </w:pPr>
    </w:p>
    <w:p w:rsidR="00BF4315" w:rsidRDefault="00BF4315" w:rsidP="00BF4315">
      <w:pPr>
        <w:pStyle w:val="Heading1"/>
      </w:pPr>
      <w:bookmarkStart w:id="15" w:name="_Toc71322982"/>
      <w:r>
        <w:t>Human Resource Models</w:t>
      </w:r>
      <w:bookmarkEnd w:id="15"/>
    </w:p>
    <w:p w:rsidR="009A5B01" w:rsidRPr="00DF56BE" w:rsidRDefault="00DF56BE" w:rsidP="00DF56BE">
      <w:pPr>
        <w:pStyle w:val="Heading2"/>
      </w:pPr>
      <w:bookmarkStart w:id="16" w:name="_Toc71322983"/>
      <w:r w:rsidRPr="00DF56BE">
        <w:t>Goals</w:t>
      </w:r>
      <w:r>
        <w:t xml:space="preserve"> of HRM – (Guest,1997)</w:t>
      </w:r>
      <w:bookmarkEnd w:id="16"/>
    </w:p>
    <w:p w:rsidR="002D4906" w:rsidRDefault="009A5B01" w:rsidP="009A5B01">
      <w:pPr>
        <w:pStyle w:val="mwy"/>
        <w:shd w:val="clear" w:color="auto" w:fill="FFFFFF"/>
      </w:pPr>
      <w:sdt>
        <w:sdtPr>
          <w:id w:val="1554663791"/>
          <w:citation/>
        </w:sdtPr>
        <w:sdtContent>
          <w:r w:rsidRPr="009A5B01">
            <w:fldChar w:fldCharType="begin"/>
          </w:r>
          <w:r w:rsidRPr="009A5B01">
            <w:instrText xml:space="preserve"> CITATION Ala21 \l 2057 </w:instrText>
          </w:r>
          <w:r w:rsidRPr="009A5B01">
            <w:fldChar w:fldCharType="separate"/>
          </w:r>
          <w:r w:rsidRPr="009A5B01">
            <w:rPr>
              <w:rFonts w:eastAsiaTheme="minorHAnsi"/>
              <w:noProof/>
            </w:rPr>
            <w:t>(Price, n.d.)</w:t>
          </w:r>
          <w:r w:rsidRPr="009A5B01">
            <w:fldChar w:fldCharType="end"/>
          </w:r>
        </w:sdtContent>
      </w:sdt>
      <w:r>
        <w:t>, has based his research on, David Guest’s Human Resource Management. 4</w:t>
      </w:r>
      <w:r w:rsidRPr="009A5B01">
        <w:rPr>
          <w:vertAlign w:val="superscript"/>
        </w:rPr>
        <w:t>th</w:t>
      </w:r>
      <w:r>
        <w:t xml:space="preserve"> Ed.</w:t>
      </w:r>
      <w:r w:rsidR="002D4906">
        <w:t xml:space="preserve">  </w:t>
      </w:r>
      <w:r>
        <w:t>Guest</w:t>
      </w:r>
      <w:r w:rsidR="002D4906">
        <w:t>’s</w:t>
      </w:r>
      <w:r>
        <w:t xml:space="preserve"> HRM, </w:t>
      </w:r>
      <w:proofErr w:type="gramStart"/>
      <w:r>
        <w:t>The</w:t>
      </w:r>
      <w:proofErr w:type="gramEnd"/>
      <w:r>
        <w:t xml:space="preserve"> model is prescriptive in the case </w:t>
      </w:r>
      <w:r w:rsidR="002D4906">
        <w:t xml:space="preserve">built on the supposition that (HRM) has a distinct difference as of traditional personnel management, that stems from strategic management. </w:t>
      </w:r>
    </w:p>
    <w:p w:rsidR="002D4906" w:rsidRDefault="002D4906" w:rsidP="009A5B01">
      <w:pPr>
        <w:pStyle w:val="mwy"/>
        <w:shd w:val="clear" w:color="auto" w:fill="FFFFFF"/>
      </w:pPr>
      <w:r>
        <w:t xml:space="preserve">Guest acknowledges however the idea of commitment is not straight forward and the relationship amid high performance and commitment is not easy to form, there is an approach that flows, that sees strategy underpin practice that leads to a variety of outcomes.  </w:t>
      </w:r>
      <w:sdt>
        <w:sdtPr>
          <w:id w:val="852230429"/>
          <w:citation/>
        </w:sdtPr>
        <w:sdtContent>
          <w:r>
            <w:fldChar w:fldCharType="begin"/>
          </w:r>
          <w:r>
            <w:instrText xml:space="preserve">CITATION Ala21 \y  \l 2057 </w:instrText>
          </w:r>
          <w:r>
            <w:fldChar w:fldCharType="separate"/>
          </w:r>
          <w:r>
            <w:rPr>
              <w:noProof/>
            </w:rPr>
            <w:t>(Price)</w:t>
          </w:r>
          <w:r>
            <w:fldChar w:fldCharType="end"/>
          </w:r>
        </w:sdtContent>
      </w:sdt>
    </w:p>
    <w:p w:rsidR="002D4906" w:rsidRDefault="002D4906" w:rsidP="009A5B01">
      <w:pPr>
        <w:pStyle w:val="mwy"/>
        <w:shd w:val="clear" w:color="auto" w:fill="FFFFFF"/>
      </w:pPr>
      <w:r>
        <w:t>David Guest’s (1989, 1997) 6 dimensions of analysis: HRM strategy, practice, outcome, behaviours, and financial, has not altered very much over the years.</w:t>
      </w:r>
    </w:p>
    <w:p w:rsidR="00DF56BE" w:rsidRDefault="00DF56BE" w:rsidP="00DF56BE">
      <w:pPr>
        <w:pStyle w:val="Heading2"/>
      </w:pPr>
      <w:bookmarkStart w:id="17" w:name="_Toc71322984"/>
      <w:r>
        <w:t>Storey’s Model</w:t>
      </w:r>
      <w:bookmarkEnd w:id="17"/>
    </w:p>
    <w:p w:rsidR="00DF56BE" w:rsidRPr="00DF56BE" w:rsidRDefault="00DF56BE" w:rsidP="00DF56BE"/>
    <w:p w:rsidR="00DF56BE" w:rsidRDefault="00DF56BE" w:rsidP="00DF56BE">
      <w:pPr>
        <w:rPr>
          <w:rFonts w:ascii="Times New Roman" w:hAnsi="Times New Roman" w:cs="Times New Roman"/>
          <w:color w:val="3B3835"/>
          <w:sz w:val="24"/>
          <w:szCs w:val="24"/>
          <w:shd w:val="clear" w:color="auto" w:fill="FFFFFF"/>
        </w:rPr>
      </w:pPr>
      <w:sdt>
        <w:sdtPr>
          <w:rPr>
            <w:rFonts w:ascii="Times New Roman" w:hAnsi="Times New Roman" w:cs="Times New Roman"/>
            <w:color w:val="3B3835"/>
            <w:sz w:val="24"/>
            <w:szCs w:val="24"/>
            <w:shd w:val="clear" w:color="auto" w:fill="FFFFFF"/>
          </w:rPr>
          <w:id w:val="-1926111140"/>
          <w:citation/>
        </w:sdtPr>
        <w:sdtContent>
          <w:r w:rsidRPr="00DF56BE">
            <w:rPr>
              <w:rFonts w:ascii="Times New Roman" w:hAnsi="Times New Roman" w:cs="Times New Roman"/>
              <w:color w:val="3B3835"/>
              <w:sz w:val="24"/>
              <w:szCs w:val="24"/>
              <w:shd w:val="clear" w:color="auto" w:fill="FFFFFF"/>
            </w:rPr>
            <w:fldChar w:fldCharType="begin"/>
          </w:r>
          <w:r w:rsidRPr="00DF56BE">
            <w:rPr>
              <w:rFonts w:ascii="Times New Roman" w:hAnsi="Times New Roman" w:cs="Times New Roman"/>
              <w:color w:val="3B3835"/>
              <w:sz w:val="24"/>
              <w:szCs w:val="24"/>
              <w:shd w:val="clear" w:color="auto" w:fill="FFFFFF"/>
            </w:rPr>
            <w:instrText xml:space="preserve">CITATION Any21 \l 2057 </w:instrText>
          </w:r>
          <w:r w:rsidRPr="00DF56BE">
            <w:rPr>
              <w:rFonts w:ascii="Times New Roman" w:hAnsi="Times New Roman" w:cs="Times New Roman"/>
              <w:color w:val="3B3835"/>
              <w:sz w:val="24"/>
              <w:szCs w:val="24"/>
              <w:shd w:val="clear" w:color="auto" w:fill="FFFFFF"/>
            </w:rPr>
            <w:fldChar w:fldCharType="separate"/>
          </w:r>
          <w:r w:rsidRPr="00DF56BE">
            <w:rPr>
              <w:rFonts w:ascii="Times New Roman" w:hAnsi="Times New Roman" w:cs="Times New Roman"/>
              <w:noProof/>
              <w:color w:val="3B3835"/>
              <w:sz w:val="24"/>
              <w:szCs w:val="24"/>
              <w:shd w:val="clear" w:color="auto" w:fill="FFFFFF"/>
            </w:rPr>
            <w:t>(Josephine, n.d.)</w:t>
          </w:r>
          <w:r w:rsidRPr="00DF56BE">
            <w:rPr>
              <w:rFonts w:ascii="Times New Roman" w:hAnsi="Times New Roman" w:cs="Times New Roman"/>
              <w:color w:val="3B3835"/>
              <w:sz w:val="24"/>
              <w:szCs w:val="24"/>
              <w:shd w:val="clear" w:color="auto" w:fill="FFFFFF"/>
            </w:rPr>
            <w:fldChar w:fldCharType="end"/>
          </w:r>
        </w:sdtContent>
      </w:sdt>
      <w:r w:rsidRPr="00DF56BE">
        <w:rPr>
          <w:rFonts w:ascii="Times New Roman" w:hAnsi="Times New Roman" w:cs="Times New Roman"/>
          <w:color w:val="3B3835"/>
          <w:sz w:val="24"/>
          <w:szCs w:val="24"/>
          <w:shd w:val="clear" w:color="auto" w:fill="FFFFFF"/>
        </w:rPr>
        <w:t xml:space="preserve"> </w:t>
      </w:r>
      <w:r>
        <w:rPr>
          <w:rFonts w:ascii="Times New Roman" w:hAnsi="Times New Roman" w:cs="Times New Roman"/>
          <w:color w:val="3B3835"/>
          <w:sz w:val="24"/>
          <w:szCs w:val="24"/>
          <w:shd w:val="clear" w:color="auto" w:fill="FFFFFF"/>
        </w:rPr>
        <w:t xml:space="preserve">John </w:t>
      </w:r>
      <w:proofErr w:type="spellStart"/>
      <w:r>
        <w:rPr>
          <w:rFonts w:ascii="Times New Roman" w:hAnsi="Times New Roman" w:cs="Times New Roman"/>
          <w:color w:val="3B3835"/>
          <w:sz w:val="24"/>
          <w:szCs w:val="24"/>
          <w:shd w:val="clear" w:color="auto" w:fill="FFFFFF"/>
        </w:rPr>
        <w:t>Strorey</w:t>
      </w:r>
      <w:proofErr w:type="spellEnd"/>
      <w:r>
        <w:rPr>
          <w:rFonts w:ascii="Times New Roman" w:hAnsi="Times New Roman" w:cs="Times New Roman"/>
          <w:color w:val="3B3835"/>
          <w:sz w:val="24"/>
          <w:szCs w:val="24"/>
          <w:shd w:val="clear" w:color="auto" w:fill="FFFFFF"/>
        </w:rPr>
        <w:t xml:space="preserve"> saw Human Resource Management </w:t>
      </w:r>
      <w:proofErr w:type="gramStart"/>
      <w:r>
        <w:rPr>
          <w:rFonts w:ascii="Times New Roman" w:hAnsi="Times New Roman" w:cs="Times New Roman"/>
          <w:color w:val="3B3835"/>
          <w:sz w:val="24"/>
          <w:szCs w:val="24"/>
          <w:shd w:val="clear" w:color="auto" w:fill="FFFFFF"/>
        </w:rPr>
        <w:t>( HRM</w:t>
      </w:r>
      <w:proofErr w:type="gramEnd"/>
      <w:r>
        <w:rPr>
          <w:rFonts w:ascii="Times New Roman" w:hAnsi="Times New Roman" w:cs="Times New Roman"/>
          <w:color w:val="3B3835"/>
          <w:sz w:val="24"/>
          <w:szCs w:val="24"/>
          <w:shd w:val="clear" w:color="auto" w:fill="FFFFFF"/>
        </w:rPr>
        <w:t>) as a caring approach to employment management, the ‘Soft Approach’  Storey put importance on commitment as opposed to compliance. Storey, also recognised human capability as what distinguishes organisations, as the model is founded on four mechanisms, Strategic Quality, Managers Role, Key Lever</w:t>
      </w:r>
      <w:r w:rsidR="00C83F28">
        <w:rPr>
          <w:rFonts w:ascii="Times New Roman" w:hAnsi="Times New Roman" w:cs="Times New Roman"/>
          <w:color w:val="3B3835"/>
          <w:sz w:val="24"/>
          <w:szCs w:val="24"/>
          <w:shd w:val="clear" w:color="auto" w:fill="FFFFFF"/>
        </w:rPr>
        <w:t>’</w:t>
      </w:r>
      <w:r>
        <w:rPr>
          <w:rFonts w:ascii="Times New Roman" w:hAnsi="Times New Roman" w:cs="Times New Roman"/>
          <w:color w:val="3B3835"/>
          <w:sz w:val="24"/>
          <w:szCs w:val="24"/>
          <w:shd w:val="clear" w:color="auto" w:fill="FFFFFF"/>
        </w:rPr>
        <w:t>s and Beliefs.</w:t>
      </w:r>
    </w:p>
    <w:p w:rsidR="002D4906" w:rsidRPr="00DF56BE" w:rsidRDefault="00DF56BE" w:rsidP="00DF56BE">
      <w:pPr>
        <w:rPr>
          <w:rFonts w:ascii="Times New Roman" w:hAnsi="Times New Roman" w:cs="Times New Roman"/>
          <w:sz w:val="24"/>
          <w:szCs w:val="24"/>
        </w:rPr>
      </w:pPr>
      <w:r>
        <w:rPr>
          <w:rFonts w:ascii="Times New Roman" w:hAnsi="Times New Roman" w:cs="Times New Roman"/>
          <w:sz w:val="24"/>
          <w:szCs w:val="24"/>
        </w:rPr>
        <w:t>Empirical research (Storey 1987; and upcoming)</w:t>
      </w:r>
      <w:sdt>
        <w:sdtPr>
          <w:rPr>
            <w:rFonts w:ascii="Times New Roman" w:hAnsi="Times New Roman" w:cs="Times New Roman"/>
            <w:sz w:val="24"/>
            <w:szCs w:val="24"/>
          </w:rPr>
          <w:id w:val="-167725558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Joh15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FD1194">
            <w:rPr>
              <w:rFonts w:ascii="Times New Roman" w:hAnsi="Times New Roman" w:cs="Times New Roman"/>
              <w:noProof/>
              <w:sz w:val="24"/>
              <w:szCs w:val="24"/>
            </w:rPr>
            <w:t>(Storey, 2015)</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does reveal an extensive amount of attention in Britain’s major </w:t>
      </w:r>
      <w:proofErr w:type="spellStart"/>
      <w:r>
        <w:rPr>
          <w:rFonts w:ascii="Times New Roman" w:hAnsi="Times New Roman" w:cs="Times New Roman"/>
          <w:sz w:val="24"/>
          <w:szCs w:val="24"/>
        </w:rPr>
        <w:t>oganisations</w:t>
      </w:r>
      <w:proofErr w:type="spellEnd"/>
      <w:r>
        <w:rPr>
          <w:rFonts w:ascii="Times New Roman" w:hAnsi="Times New Roman" w:cs="Times New Roman"/>
          <w:sz w:val="24"/>
          <w:szCs w:val="24"/>
        </w:rPr>
        <w:t xml:space="preserve"> to each of the key elements Appraisal, Development and rewards.  </w:t>
      </w:r>
      <w:proofErr w:type="gramStart"/>
      <w:r>
        <w:rPr>
          <w:rFonts w:ascii="Times New Roman" w:hAnsi="Times New Roman" w:cs="Times New Roman"/>
          <w:sz w:val="24"/>
          <w:szCs w:val="24"/>
        </w:rPr>
        <w:t>Therefore</w:t>
      </w:r>
      <w:proofErr w:type="gramEnd"/>
      <w:r>
        <w:rPr>
          <w:rFonts w:ascii="Times New Roman" w:hAnsi="Times New Roman" w:cs="Times New Roman"/>
          <w:sz w:val="24"/>
          <w:szCs w:val="24"/>
        </w:rPr>
        <w:t xml:space="preserve"> the rise in conducting tests with psychological assessments for staff and managers.</w:t>
      </w:r>
    </w:p>
    <w:p w:rsidR="002D4906" w:rsidRDefault="002D4906" w:rsidP="009A5B01">
      <w:pPr>
        <w:rPr>
          <w:rFonts w:ascii="Times New Roman" w:hAnsi="Times New Roman" w:cs="Times New Roman"/>
          <w:sz w:val="24"/>
          <w:szCs w:val="24"/>
        </w:rPr>
      </w:pPr>
    </w:p>
    <w:p w:rsidR="002D4906" w:rsidRDefault="004A2408" w:rsidP="00DF56BE">
      <w:pPr>
        <w:pStyle w:val="Heading2"/>
      </w:pPr>
      <w:bookmarkStart w:id="18" w:name="_Toc71322985"/>
      <w:proofErr w:type="spellStart"/>
      <w:r>
        <w:t>Urich’s</w:t>
      </w:r>
      <w:proofErr w:type="spellEnd"/>
      <w:r>
        <w:t xml:space="preserve"> </w:t>
      </w:r>
      <w:r w:rsidR="002D4906">
        <w:t>Three</w:t>
      </w:r>
      <w:r w:rsidR="005638E4">
        <w:t>-</w:t>
      </w:r>
      <w:r w:rsidR="002D4906">
        <w:t>legged Stool</w:t>
      </w:r>
      <w:bookmarkEnd w:id="18"/>
    </w:p>
    <w:p w:rsidR="00DF56BE" w:rsidRPr="00DF56BE" w:rsidRDefault="00DF56BE" w:rsidP="00DF56BE"/>
    <w:p w:rsidR="00B244CD" w:rsidRDefault="00B244CD" w:rsidP="002D4906">
      <w:pPr>
        <w:rPr>
          <w:rFonts w:ascii="Times New Roman" w:hAnsi="Times New Roman" w:cs="Times New Roman"/>
          <w:sz w:val="24"/>
          <w:szCs w:val="24"/>
        </w:rPr>
      </w:pPr>
      <w:sdt>
        <w:sdtPr>
          <w:rPr>
            <w:rFonts w:ascii="Times New Roman" w:hAnsi="Times New Roman" w:cs="Times New Roman"/>
            <w:sz w:val="24"/>
            <w:szCs w:val="24"/>
          </w:rPr>
          <w:id w:val="-160633570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Tom17 \l 2057 </w:instrText>
          </w:r>
          <w:r>
            <w:rPr>
              <w:rFonts w:ascii="Times New Roman" w:hAnsi="Times New Roman" w:cs="Times New Roman"/>
              <w:sz w:val="24"/>
              <w:szCs w:val="24"/>
            </w:rPr>
            <w:fldChar w:fldCharType="separate"/>
          </w:r>
          <w:r w:rsidRPr="00B244CD">
            <w:rPr>
              <w:rFonts w:ascii="Times New Roman" w:hAnsi="Times New Roman" w:cs="Times New Roman"/>
              <w:noProof/>
              <w:sz w:val="24"/>
              <w:szCs w:val="24"/>
            </w:rPr>
            <w:t>(Shingal, 2017)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5638E4">
        <w:rPr>
          <w:rFonts w:ascii="Times New Roman" w:hAnsi="Times New Roman" w:cs="Times New Roman"/>
          <w:sz w:val="24"/>
          <w:szCs w:val="24"/>
        </w:rPr>
        <w:t xml:space="preserve">The Ulrich Model was developed to perform and regulate the function of the human resource department. Ulrich makes known that </w:t>
      </w:r>
      <w:proofErr w:type="spellStart"/>
      <w:r w:rsidR="005638E4">
        <w:rPr>
          <w:rFonts w:ascii="Times New Roman" w:hAnsi="Times New Roman" w:cs="Times New Roman"/>
          <w:sz w:val="24"/>
          <w:szCs w:val="24"/>
        </w:rPr>
        <w:t>organistions</w:t>
      </w:r>
      <w:proofErr w:type="spellEnd"/>
      <w:r w:rsidR="005638E4">
        <w:rPr>
          <w:rFonts w:ascii="Times New Roman" w:hAnsi="Times New Roman" w:cs="Times New Roman"/>
          <w:sz w:val="24"/>
          <w:szCs w:val="24"/>
        </w:rPr>
        <w:t xml:space="preserve"> or businesses on a large scale should group (HR) functions into three subdivisions.</w:t>
      </w:r>
    </w:p>
    <w:p w:rsidR="005638E4" w:rsidRDefault="005638E4" w:rsidP="002D4906">
      <w:pPr>
        <w:rPr>
          <w:rFonts w:ascii="Times New Roman" w:hAnsi="Times New Roman" w:cs="Times New Roman"/>
          <w:sz w:val="24"/>
          <w:szCs w:val="24"/>
        </w:rPr>
      </w:pPr>
      <w:r>
        <w:rPr>
          <w:rFonts w:ascii="Times New Roman" w:hAnsi="Times New Roman" w:cs="Times New Roman"/>
          <w:sz w:val="24"/>
          <w:szCs w:val="24"/>
        </w:rPr>
        <w:t xml:space="preserve">The principles that surround the Ulrich Model are: to generate an integrated structure that brings value, defines clearly distinctions or roles for Human Resources, form a competitive edge for the </w:t>
      </w:r>
      <w:proofErr w:type="spellStart"/>
      <w:r>
        <w:rPr>
          <w:rFonts w:ascii="Times New Roman" w:hAnsi="Times New Roman" w:cs="Times New Roman"/>
          <w:sz w:val="24"/>
          <w:szCs w:val="24"/>
        </w:rPr>
        <w:t>organinsation</w:t>
      </w:r>
      <w:proofErr w:type="spellEnd"/>
      <w:r>
        <w:rPr>
          <w:rFonts w:ascii="Times New Roman" w:hAnsi="Times New Roman" w:cs="Times New Roman"/>
          <w:sz w:val="24"/>
          <w:szCs w:val="24"/>
        </w:rPr>
        <w:t>, and make it measureable to reflect the performance using analytic data.  The system is not perfect, however, it provides a firm benchmark for organisations.</w:t>
      </w:r>
    </w:p>
    <w:p w:rsidR="005638E4" w:rsidRDefault="005638E4" w:rsidP="002D4906">
      <w:pPr>
        <w:rPr>
          <w:rFonts w:ascii="Times New Roman" w:hAnsi="Times New Roman" w:cs="Times New Roman"/>
          <w:sz w:val="24"/>
          <w:szCs w:val="24"/>
        </w:rPr>
      </w:pPr>
    </w:p>
    <w:p w:rsidR="00B244CD" w:rsidRDefault="00B244CD" w:rsidP="009A5B01">
      <w:pPr>
        <w:rPr>
          <w:rFonts w:ascii="Helvetica" w:hAnsi="Helvetica" w:cs="Helvetica"/>
          <w:color w:val="3B3835"/>
          <w:sz w:val="21"/>
          <w:szCs w:val="21"/>
          <w:shd w:val="clear" w:color="auto" w:fill="FFFFFF"/>
        </w:rPr>
      </w:pPr>
    </w:p>
    <w:p w:rsidR="00BF4315" w:rsidRDefault="00BF4315" w:rsidP="00BF4315">
      <w:pPr>
        <w:rPr>
          <w:rFonts w:ascii="Helvetica" w:hAnsi="Helvetica" w:cs="Helvetica"/>
          <w:color w:val="3B3835"/>
          <w:sz w:val="21"/>
          <w:szCs w:val="21"/>
          <w:shd w:val="clear" w:color="auto" w:fill="FFFFFF"/>
        </w:rPr>
      </w:pPr>
    </w:p>
    <w:p w:rsidR="00DF56BE" w:rsidRDefault="00DF56BE" w:rsidP="00BF4315">
      <w:pPr>
        <w:rPr>
          <w:rFonts w:ascii="Helvetica" w:hAnsi="Helvetica" w:cs="Helvetica"/>
          <w:color w:val="3B3835"/>
          <w:sz w:val="21"/>
          <w:szCs w:val="21"/>
          <w:shd w:val="clear" w:color="auto" w:fill="FFFFFF"/>
        </w:rPr>
      </w:pPr>
    </w:p>
    <w:p w:rsidR="00DF56BE" w:rsidRDefault="00B94C24" w:rsidP="00B94C24">
      <w:pPr>
        <w:pStyle w:val="Heading2"/>
        <w:rPr>
          <w:shd w:val="clear" w:color="auto" w:fill="FFFFFF"/>
        </w:rPr>
      </w:pPr>
      <w:bookmarkStart w:id="19" w:name="_Toc71322986"/>
      <w:r>
        <w:rPr>
          <w:shd w:val="clear" w:color="auto" w:fill="FFFFFF"/>
        </w:rPr>
        <w:t xml:space="preserve">HOW </w:t>
      </w:r>
      <w:r w:rsidR="00DF56BE">
        <w:rPr>
          <w:shd w:val="clear" w:color="auto" w:fill="FFFFFF"/>
        </w:rPr>
        <w:t xml:space="preserve">CENTRICA’S </w:t>
      </w:r>
      <w:r>
        <w:rPr>
          <w:shd w:val="clear" w:color="auto" w:fill="FFFFFF"/>
        </w:rPr>
        <w:t>DELIVERS (HR) HUMAN RESOURCES</w:t>
      </w:r>
      <w:bookmarkEnd w:id="19"/>
    </w:p>
    <w:p w:rsidR="00B94C24" w:rsidRDefault="00B94C24" w:rsidP="00B94C24"/>
    <w:p w:rsidR="00B94C24" w:rsidRDefault="00B94C24" w:rsidP="00B94C24">
      <w:pPr>
        <w:rPr>
          <w:rFonts w:ascii="Times New Roman" w:hAnsi="Times New Roman" w:cs="Times New Roman"/>
          <w:sz w:val="24"/>
          <w:szCs w:val="24"/>
        </w:rPr>
      </w:pPr>
      <w:r>
        <w:rPr>
          <w:rFonts w:ascii="Times New Roman" w:hAnsi="Times New Roman" w:cs="Times New Roman"/>
          <w:sz w:val="24"/>
          <w:szCs w:val="24"/>
        </w:rPr>
        <w:t xml:space="preserve">If Centrica were to use Ulrich’s Three-Legged </w:t>
      </w:r>
      <w:proofErr w:type="gramStart"/>
      <w:r>
        <w:rPr>
          <w:rFonts w:ascii="Times New Roman" w:hAnsi="Times New Roman" w:cs="Times New Roman"/>
          <w:sz w:val="24"/>
          <w:szCs w:val="24"/>
        </w:rPr>
        <w:t>Stool  Model</w:t>
      </w:r>
      <w:proofErr w:type="gramEnd"/>
      <w:r>
        <w:rPr>
          <w:rFonts w:ascii="Times New Roman" w:hAnsi="Times New Roman" w:cs="Times New Roman"/>
          <w:sz w:val="24"/>
          <w:szCs w:val="24"/>
        </w:rPr>
        <w:t xml:space="preserve">, three key areas need to be addressed to make a good organisational fit.  </w:t>
      </w:r>
    </w:p>
    <w:p w:rsidR="00B94C24" w:rsidRDefault="00B94C24" w:rsidP="00B94C24">
      <w:pPr>
        <w:pStyle w:val="ListParagraph"/>
        <w:numPr>
          <w:ilvl w:val="0"/>
          <w:numId w:val="3"/>
        </w:numPr>
        <w:rPr>
          <w:rFonts w:ascii="Times New Roman" w:hAnsi="Times New Roman" w:cs="Times New Roman"/>
          <w:sz w:val="24"/>
          <w:szCs w:val="24"/>
        </w:rPr>
      </w:pPr>
      <w:r w:rsidRPr="00B94C24">
        <w:rPr>
          <w:rFonts w:ascii="Times New Roman" w:hAnsi="Times New Roman" w:cs="Times New Roman"/>
          <w:sz w:val="24"/>
          <w:szCs w:val="24"/>
        </w:rPr>
        <w:t>HR Business Partner</w:t>
      </w:r>
      <w:r>
        <w:rPr>
          <w:rFonts w:ascii="Times New Roman" w:hAnsi="Times New Roman" w:cs="Times New Roman"/>
          <w:sz w:val="24"/>
          <w:szCs w:val="24"/>
        </w:rPr>
        <w:t>s, Generalists who work alongside line managers.</w:t>
      </w:r>
    </w:p>
    <w:p w:rsidR="00B94C24" w:rsidRDefault="00B94C24" w:rsidP="00B94C24">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Shared Services, This covers administration, payroll, recruitment</w:t>
      </w:r>
      <w:r w:rsidR="005636C1">
        <w:rPr>
          <w:rFonts w:ascii="Times New Roman" w:hAnsi="Times New Roman" w:cs="Times New Roman"/>
          <w:sz w:val="24"/>
          <w:szCs w:val="24"/>
        </w:rPr>
        <w:t>,</w:t>
      </w:r>
      <w:r>
        <w:rPr>
          <w:rFonts w:ascii="Times New Roman" w:hAnsi="Times New Roman" w:cs="Times New Roman"/>
          <w:sz w:val="24"/>
          <w:szCs w:val="24"/>
        </w:rPr>
        <w:t xml:space="preserve"> and benefits.</w:t>
      </w:r>
    </w:p>
    <w:p w:rsidR="00B94C24" w:rsidRDefault="00B94C24" w:rsidP="00B94C24">
      <w:pPr>
        <w:pStyle w:val="ListParagraph"/>
        <w:numPr>
          <w:ilvl w:val="0"/>
          <w:numId w:val="3"/>
        </w:numPr>
        <w:rPr>
          <w:rFonts w:ascii="Times New Roman" w:hAnsi="Times New Roman" w:cs="Times New Roman"/>
          <w:sz w:val="24"/>
          <w:szCs w:val="24"/>
        </w:rPr>
      </w:pPr>
      <w:r w:rsidRPr="00B94C24">
        <w:rPr>
          <w:rFonts w:ascii="Times New Roman" w:hAnsi="Times New Roman" w:cs="Times New Roman"/>
          <w:sz w:val="24"/>
          <w:szCs w:val="24"/>
        </w:rPr>
        <w:t>Centre of Excellence, Strategic policies and procedures are developed. This ‘leg’ as it were may include an employment relation specialist who manages relations within the organisation.</w:t>
      </w:r>
      <w:r>
        <w:rPr>
          <w:rFonts w:ascii="Times New Roman" w:hAnsi="Times New Roman" w:cs="Times New Roman"/>
          <w:sz w:val="24"/>
          <w:szCs w:val="24"/>
        </w:rPr>
        <w:t xml:space="preserve">  Reward specialist and legal staff, people who are skilled in certain areas.</w:t>
      </w:r>
    </w:p>
    <w:p w:rsidR="00C83F28" w:rsidRDefault="004331B6" w:rsidP="00C83F28">
      <w:pPr>
        <w:ind w:left="360"/>
        <w:rPr>
          <w:rFonts w:ascii="Times New Roman" w:hAnsi="Times New Roman" w:cs="Times New Roman"/>
          <w:sz w:val="24"/>
          <w:szCs w:val="24"/>
        </w:rPr>
      </w:pPr>
      <w:r>
        <w:rPr>
          <w:rFonts w:ascii="Times New Roman" w:hAnsi="Times New Roman" w:cs="Times New Roman"/>
          <w:sz w:val="24"/>
          <w:szCs w:val="24"/>
        </w:rPr>
        <w:t>According to Centrica’s strategic report: under Strategy, Centrica is focused on helping customers to live more simply, affordably, and sustainably.  Centrica goes on to say: they want their colleagues to have a sense of safety, to have work-life engagement</w:t>
      </w:r>
      <w:r w:rsidR="005636C1">
        <w:rPr>
          <w:rFonts w:ascii="Times New Roman" w:hAnsi="Times New Roman" w:cs="Times New Roman"/>
          <w:sz w:val="24"/>
          <w:szCs w:val="24"/>
        </w:rPr>
        <w:t>,</w:t>
      </w:r>
      <w:r>
        <w:rPr>
          <w:rFonts w:ascii="Times New Roman" w:hAnsi="Times New Roman" w:cs="Times New Roman"/>
          <w:sz w:val="24"/>
          <w:szCs w:val="24"/>
        </w:rPr>
        <w:t xml:space="preserve"> and rewards.  Centrica, reward their ‘people’ impartially, this comprises</w:t>
      </w:r>
      <w:r w:rsidR="005636C1">
        <w:rPr>
          <w:rFonts w:ascii="Times New Roman" w:hAnsi="Times New Roman" w:cs="Times New Roman"/>
          <w:sz w:val="24"/>
          <w:szCs w:val="24"/>
        </w:rPr>
        <w:t xml:space="preserve"> of paying the Living Wage in the United Kingdom (UK) and the continuance of equal pay.</w:t>
      </w:r>
      <w:r w:rsidR="00C83F28">
        <w:rPr>
          <w:rFonts w:ascii="Times New Roman" w:hAnsi="Times New Roman" w:cs="Times New Roman"/>
          <w:sz w:val="24"/>
          <w:szCs w:val="24"/>
        </w:rPr>
        <w:t xml:space="preserve"> </w:t>
      </w:r>
      <w:sdt>
        <w:sdtPr>
          <w:rPr>
            <w:rFonts w:ascii="Times New Roman" w:hAnsi="Times New Roman" w:cs="Times New Roman"/>
            <w:sz w:val="24"/>
            <w:szCs w:val="24"/>
          </w:rPr>
          <w:id w:val="-1318564292"/>
          <w:citation/>
        </w:sdtPr>
        <w:sdtContent>
          <w:r w:rsidR="00C34B42">
            <w:rPr>
              <w:rFonts w:ascii="Times New Roman" w:hAnsi="Times New Roman" w:cs="Times New Roman"/>
              <w:sz w:val="24"/>
              <w:szCs w:val="24"/>
            </w:rPr>
            <w:fldChar w:fldCharType="begin"/>
          </w:r>
          <w:r w:rsidR="00C34B42">
            <w:rPr>
              <w:rFonts w:ascii="Times New Roman" w:hAnsi="Times New Roman" w:cs="Times New Roman"/>
              <w:sz w:val="24"/>
              <w:szCs w:val="24"/>
            </w:rPr>
            <w:instrText xml:space="preserve"> CITATION Cen20 \l 2057 </w:instrText>
          </w:r>
          <w:r w:rsidR="00C34B42">
            <w:rPr>
              <w:rFonts w:ascii="Times New Roman" w:hAnsi="Times New Roman" w:cs="Times New Roman"/>
              <w:sz w:val="24"/>
              <w:szCs w:val="24"/>
            </w:rPr>
            <w:fldChar w:fldCharType="separate"/>
          </w:r>
          <w:r w:rsidR="00C34B42" w:rsidRPr="00C34B42">
            <w:rPr>
              <w:rFonts w:ascii="Times New Roman" w:hAnsi="Times New Roman" w:cs="Times New Roman"/>
              <w:noProof/>
              <w:sz w:val="24"/>
              <w:szCs w:val="24"/>
            </w:rPr>
            <w:t>(Centrica, 2020)</w:t>
          </w:r>
          <w:r w:rsidR="00C34B42">
            <w:rPr>
              <w:rFonts w:ascii="Times New Roman" w:hAnsi="Times New Roman" w:cs="Times New Roman"/>
              <w:sz w:val="24"/>
              <w:szCs w:val="24"/>
            </w:rPr>
            <w:fldChar w:fldCharType="end"/>
          </w:r>
        </w:sdtContent>
      </w:sdt>
    </w:p>
    <w:p w:rsidR="0051391B" w:rsidRDefault="0051391B" w:rsidP="00B94C24">
      <w:pPr>
        <w:ind w:left="360"/>
        <w:rPr>
          <w:rFonts w:ascii="Times New Roman" w:hAnsi="Times New Roman" w:cs="Times New Roman"/>
          <w:sz w:val="24"/>
          <w:szCs w:val="24"/>
        </w:rPr>
      </w:pPr>
      <w:r>
        <w:rPr>
          <w:rFonts w:ascii="Times New Roman" w:hAnsi="Times New Roman" w:cs="Times New Roman"/>
          <w:sz w:val="24"/>
          <w:szCs w:val="24"/>
        </w:rPr>
        <w:t>Student (1604710) wanted to insert some primary data, in this academic report to reflect the environmental pressures that businesses are experiencing due to the pandemic. A questionnaire was constructed to answer and compare the differences between large and small organisations and how employee and customer relations were managed.</w:t>
      </w:r>
    </w:p>
    <w:p w:rsidR="00B94C24" w:rsidRDefault="00C83F28" w:rsidP="00C83F28">
      <w:pPr>
        <w:ind w:left="360"/>
        <w:rPr>
          <w:rFonts w:ascii="Times New Roman" w:hAnsi="Times New Roman" w:cs="Times New Roman"/>
          <w:sz w:val="24"/>
          <w:szCs w:val="24"/>
        </w:rPr>
      </w:pPr>
      <w:r>
        <w:rPr>
          <w:rFonts w:ascii="Times New Roman" w:hAnsi="Times New Roman" w:cs="Times New Roman"/>
          <w:sz w:val="24"/>
          <w:szCs w:val="24"/>
        </w:rPr>
        <w:t xml:space="preserve">The company Stan Kelly &amp; Co Ltd, a firm of chartered certified accountants, business and tax advisors, based in London, UK (United Kingdom).  </w:t>
      </w:r>
    </w:p>
    <w:p w:rsidR="00C83F28" w:rsidRDefault="00C83F28" w:rsidP="00C83F28">
      <w:pPr>
        <w:ind w:left="360"/>
        <w:rPr>
          <w:rFonts w:ascii="Times New Roman" w:hAnsi="Times New Roman" w:cs="Times New Roman"/>
          <w:sz w:val="24"/>
          <w:szCs w:val="24"/>
        </w:rPr>
      </w:pPr>
      <w:r>
        <w:rPr>
          <w:rFonts w:ascii="Times New Roman" w:hAnsi="Times New Roman" w:cs="Times New Roman"/>
          <w:sz w:val="24"/>
          <w:szCs w:val="24"/>
        </w:rPr>
        <w:t xml:space="preserve">Stan Kelly &amp; Co, take pride in offering personal, friendly service, that is tailored to individual needs.  Their company focuses on advising family-orientated companies.  A client has the option of personalised visits, which adds value and the ability to gain a better knowledge of their business.  </w:t>
      </w:r>
    </w:p>
    <w:p w:rsidR="00E40A81" w:rsidRDefault="001502E6" w:rsidP="00C83F28">
      <w:pPr>
        <w:ind w:left="360"/>
        <w:rPr>
          <w:rFonts w:ascii="Times New Roman" w:hAnsi="Times New Roman" w:cs="Times New Roman"/>
          <w:sz w:val="24"/>
          <w:szCs w:val="24"/>
        </w:rPr>
      </w:pPr>
      <w:r>
        <w:rPr>
          <w:rFonts w:ascii="Times New Roman" w:hAnsi="Times New Roman" w:cs="Times New Roman"/>
          <w:sz w:val="24"/>
          <w:szCs w:val="24"/>
        </w:rPr>
        <w:t>Appendix 2. Stan Kelly Questionnaire</w:t>
      </w:r>
    </w:p>
    <w:p w:rsidR="00394CFF" w:rsidRDefault="00394CFF" w:rsidP="00C83F28">
      <w:pPr>
        <w:ind w:left="360"/>
        <w:rPr>
          <w:rFonts w:ascii="Times New Roman" w:hAnsi="Times New Roman" w:cs="Times New Roman"/>
          <w:sz w:val="24"/>
          <w:szCs w:val="24"/>
        </w:rPr>
      </w:pPr>
      <w:r>
        <w:rPr>
          <w:rFonts w:ascii="Times New Roman" w:hAnsi="Times New Roman" w:cs="Times New Roman"/>
          <w:sz w:val="24"/>
          <w:szCs w:val="24"/>
        </w:rPr>
        <w:t>To elaborate on the responses to the questionnaire, the organisation has more flexibility to change HR practices more rapidly.</w:t>
      </w:r>
      <w:r w:rsidR="002E1684">
        <w:rPr>
          <w:rFonts w:ascii="Times New Roman" w:hAnsi="Times New Roman" w:cs="Times New Roman"/>
          <w:sz w:val="24"/>
          <w:szCs w:val="24"/>
        </w:rPr>
        <w:t xml:space="preserve">  </w:t>
      </w:r>
      <w:r w:rsidR="00FE4004">
        <w:rPr>
          <w:rFonts w:ascii="Times New Roman" w:hAnsi="Times New Roman" w:cs="Times New Roman"/>
          <w:sz w:val="24"/>
          <w:szCs w:val="24"/>
        </w:rPr>
        <w:t xml:space="preserve">Stan Kelly &amp; Co lends to a contemporary model of human resource, with Prescriptive undertones of a business model. </w:t>
      </w:r>
      <w:r w:rsidR="00C825F4">
        <w:rPr>
          <w:rFonts w:ascii="Times New Roman" w:hAnsi="Times New Roman" w:cs="Times New Roman"/>
          <w:sz w:val="24"/>
          <w:szCs w:val="24"/>
        </w:rPr>
        <w:t xml:space="preserve">If </w:t>
      </w:r>
      <w:proofErr w:type="spellStart"/>
      <w:r w:rsidR="00C825F4">
        <w:rPr>
          <w:rFonts w:ascii="Times New Roman" w:hAnsi="Times New Roman" w:cs="Times New Roman"/>
          <w:sz w:val="24"/>
          <w:szCs w:val="24"/>
        </w:rPr>
        <w:t>Stn</w:t>
      </w:r>
      <w:proofErr w:type="spellEnd"/>
      <w:r w:rsidR="00C825F4">
        <w:rPr>
          <w:rFonts w:ascii="Times New Roman" w:hAnsi="Times New Roman" w:cs="Times New Roman"/>
          <w:sz w:val="24"/>
          <w:szCs w:val="24"/>
        </w:rPr>
        <w:t xml:space="preserve"> Kelly &amp; Co were to align their business strategy with the Ulric Three-Legged Stool Model, it could be at an operational level rather than strategic in the terms of incorporating standard operating procedures, rewards, and recognition.</w:t>
      </w:r>
    </w:p>
    <w:p w:rsidR="00FE4004" w:rsidRDefault="00FE4004" w:rsidP="00C83F28">
      <w:pPr>
        <w:ind w:left="360"/>
        <w:rPr>
          <w:rFonts w:ascii="Times New Roman" w:hAnsi="Times New Roman" w:cs="Times New Roman"/>
          <w:sz w:val="24"/>
          <w:szCs w:val="24"/>
        </w:rPr>
      </w:pPr>
      <w:r>
        <w:rPr>
          <w:rFonts w:ascii="Times New Roman" w:hAnsi="Times New Roman" w:cs="Times New Roman"/>
          <w:sz w:val="24"/>
          <w:szCs w:val="24"/>
        </w:rPr>
        <w:t xml:space="preserve">Concerning the relationship of whether Human Resource (HR) practices are beneficial to small organisations is a debatable argument,  author </w:t>
      </w:r>
      <w:sdt>
        <w:sdtPr>
          <w:rPr>
            <w:rFonts w:ascii="Times New Roman" w:hAnsi="Times New Roman" w:cs="Times New Roman"/>
            <w:sz w:val="24"/>
            <w:szCs w:val="24"/>
          </w:rPr>
          <w:id w:val="53430687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And11 \l 2057 </w:instrText>
          </w:r>
          <w:r>
            <w:rPr>
              <w:rFonts w:ascii="Times New Roman" w:hAnsi="Times New Roman" w:cs="Times New Roman"/>
              <w:sz w:val="24"/>
              <w:szCs w:val="24"/>
            </w:rPr>
            <w:fldChar w:fldCharType="separate"/>
          </w:r>
          <w:r w:rsidRPr="00FE4004">
            <w:rPr>
              <w:rFonts w:ascii="Times New Roman" w:hAnsi="Times New Roman" w:cs="Times New Roman"/>
              <w:noProof/>
              <w:sz w:val="24"/>
              <w:szCs w:val="24"/>
            </w:rPr>
            <w:t>(Rauch, 2011)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focuses on the viewpoint of  </w:t>
      </w:r>
      <w:proofErr w:type="spellStart"/>
      <w:r>
        <w:rPr>
          <w:rFonts w:ascii="Times New Roman" w:hAnsi="Times New Roman" w:cs="Times New Roman"/>
          <w:sz w:val="24"/>
          <w:szCs w:val="24"/>
        </w:rPr>
        <w:t>Cardon</w:t>
      </w:r>
      <w:proofErr w:type="spellEnd"/>
      <w:r>
        <w:rPr>
          <w:rFonts w:ascii="Times New Roman" w:hAnsi="Times New Roman" w:cs="Times New Roman"/>
          <w:sz w:val="24"/>
          <w:szCs w:val="24"/>
        </w:rPr>
        <w:t xml:space="preserve"> &amp; Stevens,  that studies show human resource practices in small organisations is more informal less sophisticated than in larger companies.  (</w:t>
      </w:r>
      <w:proofErr w:type="spellStart"/>
      <w:r>
        <w:rPr>
          <w:rFonts w:ascii="Times New Roman" w:hAnsi="Times New Roman" w:cs="Times New Roman"/>
          <w:sz w:val="24"/>
          <w:szCs w:val="24"/>
        </w:rPr>
        <w:t>Cardon</w:t>
      </w:r>
      <w:proofErr w:type="spellEnd"/>
      <w:r>
        <w:rPr>
          <w:rFonts w:ascii="Times New Roman" w:hAnsi="Times New Roman" w:cs="Times New Roman"/>
          <w:sz w:val="24"/>
          <w:szCs w:val="24"/>
        </w:rPr>
        <w:t xml:space="preserve"> &amp; Stevens, 2004) small org</w:t>
      </w:r>
      <w:r w:rsidR="00A509F1">
        <w:rPr>
          <w:rFonts w:ascii="Times New Roman" w:hAnsi="Times New Roman" w:cs="Times New Roman"/>
          <w:sz w:val="24"/>
          <w:szCs w:val="24"/>
        </w:rPr>
        <w:t>an</w:t>
      </w:r>
      <w:r>
        <w:rPr>
          <w:rFonts w:ascii="Times New Roman" w:hAnsi="Times New Roman" w:cs="Times New Roman"/>
          <w:sz w:val="24"/>
          <w:szCs w:val="24"/>
        </w:rPr>
        <w:t xml:space="preserve">isations are a unique framework to study for human resource management (HRM) as rarely do small businesses have an (HR) department with sub-divisions, traditions, and practices.  (Rauch, </w:t>
      </w:r>
      <w:proofErr w:type="spellStart"/>
      <w:r>
        <w:rPr>
          <w:rFonts w:ascii="Times New Roman" w:hAnsi="Times New Roman" w:cs="Times New Roman"/>
          <w:sz w:val="24"/>
          <w:szCs w:val="24"/>
        </w:rPr>
        <w:t>Frese</w:t>
      </w:r>
      <w:proofErr w:type="spellEnd"/>
      <w:r>
        <w:rPr>
          <w:rFonts w:ascii="Times New Roman" w:hAnsi="Times New Roman" w:cs="Times New Roman"/>
          <w:sz w:val="24"/>
          <w:szCs w:val="24"/>
        </w:rPr>
        <w:t xml:space="preserve"> &amp; </w:t>
      </w:r>
      <w:proofErr w:type="spellStart"/>
      <w:r>
        <w:rPr>
          <w:rFonts w:ascii="Times New Roman" w:hAnsi="Times New Roman" w:cs="Times New Roman"/>
          <w:sz w:val="24"/>
          <w:szCs w:val="24"/>
        </w:rPr>
        <w:t>Utsch</w:t>
      </w:r>
      <w:proofErr w:type="spellEnd"/>
      <w:r>
        <w:rPr>
          <w:rFonts w:ascii="Times New Roman" w:hAnsi="Times New Roman" w:cs="Times New Roman"/>
          <w:sz w:val="24"/>
          <w:szCs w:val="24"/>
        </w:rPr>
        <w:t>, 2005)</w:t>
      </w:r>
    </w:p>
    <w:p w:rsidR="0051391B" w:rsidRDefault="00A509F1" w:rsidP="00A509F1">
      <w:pPr>
        <w:pStyle w:val="Heading2"/>
      </w:pPr>
      <w:bookmarkStart w:id="20" w:name="_Toc71322987"/>
      <w:r>
        <w:lastRenderedPageBreak/>
        <w:t>SWOT – Analysis</w:t>
      </w:r>
      <w:bookmarkEnd w:id="20"/>
    </w:p>
    <w:p w:rsidR="00A509F1" w:rsidRDefault="00A509F1" w:rsidP="00A509F1">
      <w:pPr>
        <w:rPr>
          <w:rFonts w:ascii="Times New Roman" w:hAnsi="Times New Roman" w:cs="Times New Roman"/>
          <w:sz w:val="24"/>
          <w:szCs w:val="24"/>
        </w:rPr>
      </w:pPr>
      <w:r w:rsidRPr="00A509F1">
        <w:rPr>
          <w:rFonts w:ascii="Times New Roman" w:hAnsi="Times New Roman" w:cs="Times New Roman"/>
          <w:sz w:val="24"/>
          <w:szCs w:val="24"/>
        </w:rPr>
        <w:t>Centric</w:t>
      </w:r>
      <w:r>
        <w:rPr>
          <w:rFonts w:ascii="Times New Roman" w:hAnsi="Times New Roman" w:cs="Times New Roman"/>
          <w:sz w:val="24"/>
          <w:szCs w:val="24"/>
        </w:rPr>
        <w:t xml:space="preserve">a’s SWOT analysis </w:t>
      </w:r>
    </w:p>
    <w:p w:rsidR="00A509F1" w:rsidRDefault="00A509F1" w:rsidP="00A509F1">
      <w:pPr>
        <w:rPr>
          <w:rFonts w:ascii="Times New Roman" w:hAnsi="Times New Roman" w:cs="Times New Roman"/>
          <w:sz w:val="24"/>
          <w:szCs w:val="24"/>
        </w:rPr>
      </w:pPr>
      <w:r>
        <w:rPr>
          <w:rFonts w:ascii="Times New Roman" w:hAnsi="Times New Roman" w:cs="Times New Roman"/>
          <w:sz w:val="24"/>
          <w:szCs w:val="24"/>
        </w:rPr>
        <w:t xml:space="preserve">Their Strength is manufacturing pigment and </w:t>
      </w:r>
      <w:proofErr w:type="gramStart"/>
      <w:r>
        <w:rPr>
          <w:rFonts w:ascii="Times New Roman" w:hAnsi="Times New Roman" w:cs="Times New Roman"/>
          <w:sz w:val="24"/>
          <w:szCs w:val="24"/>
        </w:rPr>
        <w:t>dye,</w:t>
      </w:r>
      <w:proofErr w:type="gramEnd"/>
      <w:r>
        <w:rPr>
          <w:rFonts w:ascii="Times New Roman" w:hAnsi="Times New Roman" w:cs="Times New Roman"/>
          <w:sz w:val="24"/>
          <w:szCs w:val="24"/>
        </w:rPr>
        <w:t xml:space="preserve"> of which they export 80% of the product.</w:t>
      </w:r>
    </w:p>
    <w:p w:rsidR="00A509F1" w:rsidRDefault="00A509F1" w:rsidP="00A509F1">
      <w:pPr>
        <w:rPr>
          <w:rFonts w:ascii="Times New Roman" w:hAnsi="Times New Roman" w:cs="Times New Roman"/>
          <w:sz w:val="24"/>
          <w:szCs w:val="24"/>
        </w:rPr>
      </w:pPr>
      <w:r>
        <w:rPr>
          <w:rFonts w:ascii="Times New Roman" w:hAnsi="Times New Roman" w:cs="Times New Roman"/>
          <w:sz w:val="24"/>
          <w:szCs w:val="24"/>
        </w:rPr>
        <w:t>A Weakness is that they have been substantially over-staffed in the past five years.</w:t>
      </w:r>
    </w:p>
    <w:p w:rsidR="00A509F1" w:rsidRDefault="00A509F1" w:rsidP="00A509F1">
      <w:pPr>
        <w:rPr>
          <w:rFonts w:ascii="Times New Roman" w:hAnsi="Times New Roman" w:cs="Times New Roman"/>
          <w:sz w:val="24"/>
          <w:szCs w:val="24"/>
        </w:rPr>
      </w:pPr>
      <w:r>
        <w:rPr>
          <w:rFonts w:ascii="Times New Roman" w:hAnsi="Times New Roman" w:cs="Times New Roman"/>
          <w:sz w:val="24"/>
          <w:szCs w:val="24"/>
        </w:rPr>
        <w:t>The Opportunity to develop training programmes, that will help to maintain competitive advantage.</w:t>
      </w:r>
    </w:p>
    <w:p w:rsidR="00A509F1" w:rsidRPr="00A509F1" w:rsidRDefault="00A509F1" w:rsidP="00A509F1">
      <w:pPr>
        <w:rPr>
          <w:rFonts w:ascii="Times New Roman" w:hAnsi="Times New Roman" w:cs="Times New Roman"/>
          <w:sz w:val="24"/>
          <w:szCs w:val="24"/>
        </w:rPr>
      </w:pPr>
      <w:r>
        <w:rPr>
          <w:rFonts w:ascii="Times New Roman" w:hAnsi="Times New Roman" w:cs="Times New Roman"/>
          <w:sz w:val="24"/>
          <w:szCs w:val="24"/>
        </w:rPr>
        <w:t>Financial, Threat of recession in (UK) and other parts of the world is a major threat.</w:t>
      </w:r>
    </w:p>
    <w:p w:rsidR="00074564" w:rsidRDefault="00074564" w:rsidP="00074564">
      <w:pPr>
        <w:pStyle w:val="Heading2"/>
      </w:pPr>
    </w:p>
    <w:p w:rsidR="00074564" w:rsidRDefault="00074564" w:rsidP="00074564">
      <w:pPr>
        <w:pStyle w:val="Heading2"/>
      </w:pPr>
    </w:p>
    <w:p w:rsidR="00074564" w:rsidRDefault="00AD462A" w:rsidP="00074564">
      <w:pPr>
        <w:pStyle w:val="Heading2"/>
      </w:pPr>
      <w:bookmarkStart w:id="21" w:name="_Toc71322988"/>
      <w:r>
        <w:t>UNIONS, GMB &amp; CENTRICA</w:t>
      </w:r>
      <w:bookmarkEnd w:id="21"/>
    </w:p>
    <w:p w:rsidR="00AD462A" w:rsidRPr="00AD462A" w:rsidRDefault="00AD462A" w:rsidP="00AD462A"/>
    <w:p w:rsidR="00074564" w:rsidRPr="00AD462A" w:rsidRDefault="00074564" w:rsidP="00074564">
      <w:pPr>
        <w:rPr>
          <w:rFonts w:ascii="Times New Roman" w:hAnsi="Times New Roman" w:cs="Times New Roman"/>
          <w:sz w:val="24"/>
          <w:szCs w:val="24"/>
        </w:rPr>
      </w:pPr>
      <w:r w:rsidRPr="00AD462A">
        <w:rPr>
          <w:rFonts w:ascii="Times New Roman" w:hAnsi="Times New Roman" w:cs="Times New Roman"/>
          <w:sz w:val="24"/>
          <w:szCs w:val="24"/>
        </w:rPr>
        <w:t xml:space="preserve">Conflict resolutions have </w:t>
      </w:r>
      <w:r w:rsidR="00AD462A">
        <w:rPr>
          <w:rFonts w:ascii="Times New Roman" w:hAnsi="Times New Roman" w:cs="Times New Roman"/>
          <w:sz w:val="24"/>
          <w:szCs w:val="24"/>
        </w:rPr>
        <w:t xml:space="preserve">a personal or legal </w:t>
      </w:r>
      <w:r w:rsidR="00AD462A" w:rsidRPr="00AD462A">
        <w:rPr>
          <w:rFonts w:ascii="Times New Roman" w:hAnsi="Times New Roman" w:cs="Times New Roman"/>
          <w:sz w:val="24"/>
          <w:szCs w:val="24"/>
        </w:rPr>
        <w:t>consequence</w:t>
      </w:r>
      <w:r w:rsidRPr="00AD462A">
        <w:rPr>
          <w:rFonts w:ascii="Times New Roman" w:hAnsi="Times New Roman" w:cs="Times New Roman"/>
          <w:sz w:val="24"/>
          <w:szCs w:val="24"/>
        </w:rPr>
        <w:t xml:space="preserve">.  </w:t>
      </w:r>
      <w:sdt>
        <w:sdtPr>
          <w:rPr>
            <w:rFonts w:ascii="Times New Roman" w:hAnsi="Times New Roman" w:cs="Times New Roman"/>
            <w:sz w:val="24"/>
            <w:szCs w:val="24"/>
          </w:rPr>
          <w:id w:val="669829370"/>
          <w:citation/>
        </w:sdtPr>
        <w:sdtContent>
          <w:r w:rsidRPr="00AD462A">
            <w:rPr>
              <w:rFonts w:ascii="Times New Roman" w:hAnsi="Times New Roman" w:cs="Times New Roman"/>
              <w:sz w:val="24"/>
              <w:szCs w:val="24"/>
            </w:rPr>
            <w:fldChar w:fldCharType="begin"/>
          </w:r>
          <w:r w:rsidRPr="00AD462A">
            <w:rPr>
              <w:rFonts w:ascii="Times New Roman" w:hAnsi="Times New Roman" w:cs="Times New Roman"/>
              <w:sz w:val="24"/>
              <w:szCs w:val="24"/>
            </w:rPr>
            <w:instrText xml:space="preserve"> CITATION Bur90 \l 2057 </w:instrText>
          </w:r>
          <w:r w:rsidRPr="00AD462A">
            <w:rPr>
              <w:rFonts w:ascii="Times New Roman" w:hAnsi="Times New Roman" w:cs="Times New Roman"/>
              <w:sz w:val="24"/>
              <w:szCs w:val="24"/>
            </w:rPr>
            <w:fldChar w:fldCharType="separate"/>
          </w:r>
          <w:r w:rsidRPr="00AD462A">
            <w:rPr>
              <w:rFonts w:ascii="Times New Roman" w:hAnsi="Times New Roman" w:cs="Times New Roman"/>
              <w:noProof/>
              <w:sz w:val="24"/>
              <w:szCs w:val="24"/>
            </w:rPr>
            <w:t>(Burton &amp; Dukes, 1990)</w:t>
          </w:r>
          <w:r w:rsidRPr="00AD462A">
            <w:rPr>
              <w:rFonts w:ascii="Times New Roman" w:hAnsi="Times New Roman" w:cs="Times New Roman"/>
              <w:sz w:val="24"/>
              <w:szCs w:val="24"/>
            </w:rPr>
            <w:fldChar w:fldCharType="end"/>
          </w:r>
        </w:sdtContent>
      </w:sdt>
      <w:r w:rsidRPr="00AD462A">
        <w:rPr>
          <w:rFonts w:ascii="Times New Roman" w:hAnsi="Times New Roman" w:cs="Times New Roman"/>
          <w:sz w:val="24"/>
          <w:szCs w:val="24"/>
        </w:rPr>
        <w:t xml:space="preserve">  states, to </w:t>
      </w:r>
      <w:r w:rsidR="00AD462A">
        <w:rPr>
          <w:rFonts w:ascii="Times New Roman" w:hAnsi="Times New Roman" w:cs="Times New Roman"/>
          <w:sz w:val="24"/>
          <w:szCs w:val="24"/>
        </w:rPr>
        <w:t xml:space="preserve">understand </w:t>
      </w:r>
      <w:r w:rsidRPr="00AD462A">
        <w:rPr>
          <w:rFonts w:ascii="Times New Roman" w:hAnsi="Times New Roman" w:cs="Times New Roman"/>
          <w:sz w:val="24"/>
          <w:szCs w:val="24"/>
        </w:rPr>
        <w:t xml:space="preserve">what conflict resolution means, it is </w:t>
      </w:r>
      <w:r w:rsidR="00AD462A">
        <w:rPr>
          <w:rFonts w:ascii="Times New Roman" w:hAnsi="Times New Roman" w:cs="Times New Roman"/>
          <w:sz w:val="24"/>
          <w:szCs w:val="24"/>
        </w:rPr>
        <w:t xml:space="preserve">useful </w:t>
      </w:r>
      <w:r w:rsidRPr="00AD462A">
        <w:rPr>
          <w:rFonts w:ascii="Times New Roman" w:hAnsi="Times New Roman" w:cs="Times New Roman"/>
          <w:sz w:val="24"/>
          <w:szCs w:val="24"/>
        </w:rPr>
        <w:t>to know what conflict about. There are</w:t>
      </w:r>
      <w:r w:rsidR="00AD462A">
        <w:rPr>
          <w:rFonts w:ascii="Times New Roman" w:hAnsi="Times New Roman" w:cs="Times New Roman"/>
          <w:sz w:val="24"/>
          <w:szCs w:val="24"/>
        </w:rPr>
        <w:t xml:space="preserve"> different</w:t>
      </w:r>
      <w:r w:rsidRPr="00AD462A">
        <w:rPr>
          <w:rFonts w:ascii="Times New Roman" w:hAnsi="Times New Roman" w:cs="Times New Roman"/>
          <w:sz w:val="24"/>
          <w:szCs w:val="24"/>
        </w:rPr>
        <w:t xml:space="preserve"> definitions on the subject of conflict, </w:t>
      </w:r>
      <w:r w:rsidR="00AD462A">
        <w:rPr>
          <w:rFonts w:ascii="Times New Roman" w:hAnsi="Times New Roman" w:cs="Times New Roman"/>
          <w:sz w:val="24"/>
          <w:szCs w:val="24"/>
        </w:rPr>
        <w:t>however</w:t>
      </w:r>
      <w:r w:rsidRPr="00AD462A">
        <w:rPr>
          <w:rFonts w:ascii="Times New Roman" w:hAnsi="Times New Roman" w:cs="Times New Roman"/>
          <w:sz w:val="24"/>
          <w:szCs w:val="24"/>
        </w:rPr>
        <w:t xml:space="preserve">, </w:t>
      </w:r>
      <w:r w:rsidR="00AD462A">
        <w:rPr>
          <w:rFonts w:ascii="Times New Roman" w:hAnsi="Times New Roman" w:cs="Times New Roman"/>
          <w:sz w:val="24"/>
          <w:szCs w:val="24"/>
        </w:rPr>
        <w:t xml:space="preserve">it </w:t>
      </w:r>
      <w:r w:rsidRPr="00AD462A">
        <w:rPr>
          <w:rFonts w:ascii="Times New Roman" w:hAnsi="Times New Roman" w:cs="Times New Roman"/>
          <w:sz w:val="24"/>
          <w:szCs w:val="24"/>
        </w:rPr>
        <w:t xml:space="preserve">is </w:t>
      </w:r>
      <w:r w:rsidR="00AD462A" w:rsidRPr="00AD462A">
        <w:rPr>
          <w:rFonts w:ascii="Times New Roman" w:hAnsi="Times New Roman" w:cs="Times New Roman"/>
          <w:sz w:val="24"/>
          <w:szCs w:val="24"/>
        </w:rPr>
        <w:t>conveyed</w:t>
      </w:r>
      <w:r w:rsidRPr="00AD462A">
        <w:rPr>
          <w:rFonts w:ascii="Times New Roman" w:hAnsi="Times New Roman" w:cs="Times New Roman"/>
          <w:sz w:val="24"/>
          <w:szCs w:val="24"/>
        </w:rPr>
        <w:t xml:space="preserve"> as an open confrontation </w:t>
      </w:r>
      <w:r w:rsidR="00AD462A">
        <w:rPr>
          <w:rFonts w:ascii="Times New Roman" w:hAnsi="Times New Roman" w:cs="Times New Roman"/>
          <w:sz w:val="24"/>
          <w:szCs w:val="24"/>
        </w:rPr>
        <w:t>between</w:t>
      </w:r>
      <w:r w:rsidRPr="00AD462A">
        <w:rPr>
          <w:rFonts w:ascii="Times New Roman" w:hAnsi="Times New Roman" w:cs="Times New Roman"/>
          <w:sz w:val="24"/>
          <w:szCs w:val="24"/>
        </w:rPr>
        <w:t xml:space="preserve"> two different groups. </w:t>
      </w:r>
    </w:p>
    <w:p w:rsidR="00074564" w:rsidRPr="00AD462A" w:rsidRDefault="00074564" w:rsidP="00074564">
      <w:pPr>
        <w:rPr>
          <w:rFonts w:ascii="Times New Roman" w:hAnsi="Times New Roman" w:cs="Times New Roman"/>
          <w:sz w:val="24"/>
          <w:szCs w:val="24"/>
        </w:rPr>
      </w:pPr>
      <w:r w:rsidRPr="00AD462A">
        <w:rPr>
          <w:rFonts w:ascii="Times New Roman" w:hAnsi="Times New Roman" w:cs="Times New Roman"/>
          <w:sz w:val="24"/>
          <w:szCs w:val="24"/>
        </w:rPr>
        <w:t xml:space="preserve"> </w:t>
      </w:r>
      <w:r w:rsidR="007E1118">
        <w:rPr>
          <w:rFonts w:ascii="Times New Roman" w:hAnsi="Times New Roman" w:cs="Times New Roman"/>
          <w:sz w:val="24"/>
          <w:szCs w:val="24"/>
        </w:rPr>
        <w:t xml:space="preserve">Organisational change and </w:t>
      </w:r>
      <w:r w:rsidRPr="00AD462A">
        <w:rPr>
          <w:rFonts w:ascii="Times New Roman" w:hAnsi="Times New Roman" w:cs="Times New Roman"/>
          <w:sz w:val="24"/>
          <w:szCs w:val="24"/>
        </w:rPr>
        <w:t xml:space="preserve">culture, </w:t>
      </w:r>
      <w:r w:rsidR="007E1118">
        <w:rPr>
          <w:rFonts w:ascii="Times New Roman" w:hAnsi="Times New Roman" w:cs="Times New Roman"/>
          <w:sz w:val="24"/>
          <w:szCs w:val="24"/>
        </w:rPr>
        <w:t>there is a clear</w:t>
      </w:r>
      <w:r w:rsidRPr="00AD462A">
        <w:rPr>
          <w:rFonts w:ascii="Times New Roman" w:hAnsi="Times New Roman" w:cs="Times New Roman"/>
          <w:sz w:val="24"/>
          <w:szCs w:val="24"/>
        </w:rPr>
        <w:t xml:space="preserve"> connection and</w:t>
      </w:r>
      <w:r w:rsidR="007E1118">
        <w:rPr>
          <w:rFonts w:ascii="Times New Roman" w:hAnsi="Times New Roman" w:cs="Times New Roman"/>
          <w:sz w:val="24"/>
          <w:szCs w:val="24"/>
        </w:rPr>
        <w:t xml:space="preserve"> this cements the </w:t>
      </w:r>
      <w:r w:rsidRPr="00AD462A">
        <w:rPr>
          <w:rFonts w:ascii="Times New Roman" w:hAnsi="Times New Roman" w:cs="Times New Roman"/>
          <w:sz w:val="24"/>
          <w:szCs w:val="24"/>
        </w:rPr>
        <w:t>benefit</w:t>
      </w:r>
      <w:r w:rsidR="007E1118">
        <w:rPr>
          <w:rFonts w:ascii="Times New Roman" w:hAnsi="Times New Roman" w:cs="Times New Roman"/>
          <w:sz w:val="24"/>
          <w:szCs w:val="24"/>
        </w:rPr>
        <w:t>s</w:t>
      </w:r>
      <w:r w:rsidRPr="00AD462A">
        <w:rPr>
          <w:rFonts w:ascii="Times New Roman" w:hAnsi="Times New Roman" w:cs="Times New Roman"/>
          <w:sz w:val="24"/>
          <w:szCs w:val="24"/>
        </w:rPr>
        <w:t xml:space="preserve"> the business, </w:t>
      </w:r>
      <w:r w:rsidR="007E1118">
        <w:rPr>
          <w:rFonts w:ascii="Times New Roman" w:hAnsi="Times New Roman" w:cs="Times New Roman"/>
          <w:sz w:val="24"/>
          <w:szCs w:val="24"/>
        </w:rPr>
        <w:t xml:space="preserve">stands </w:t>
      </w:r>
      <w:r w:rsidRPr="00AD462A">
        <w:rPr>
          <w:rFonts w:ascii="Times New Roman" w:hAnsi="Times New Roman" w:cs="Times New Roman"/>
          <w:sz w:val="24"/>
          <w:szCs w:val="24"/>
        </w:rPr>
        <w:t xml:space="preserve">to gain, </w:t>
      </w:r>
      <w:r w:rsidR="007E1118">
        <w:rPr>
          <w:rFonts w:ascii="Times New Roman" w:hAnsi="Times New Roman" w:cs="Times New Roman"/>
          <w:sz w:val="24"/>
          <w:szCs w:val="24"/>
        </w:rPr>
        <w:t xml:space="preserve">when </w:t>
      </w:r>
      <w:r w:rsidRPr="00AD462A">
        <w:rPr>
          <w:rFonts w:ascii="Times New Roman" w:hAnsi="Times New Roman" w:cs="Times New Roman"/>
          <w:sz w:val="24"/>
          <w:szCs w:val="24"/>
        </w:rPr>
        <w:t>it comes to</w:t>
      </w:r>
      <w:r w:rsidR="007E1118">
        <w:rPr>
          <w:rFonts w:ascii="Times New Roman" w:hAnsi="Times New Roman" w:cs="Times New Roman"/>
          <w:sz w:val="24"/>
          <w:szCs w:val="24"/>
        </w:rPr>
        <w:t xml:space="preserve"> organisational success.  </w:t>
      </w:r>
      <w:sdt>
        <w:sdtPr>
          <w:rPr>
            <w:rFonts w:ascii="Times New Roman" w:hAnsi="Times New Roman" w:cs="Times New Roman"/>
            <w:sz w:val="24"/>
            <w:szCs w:val="24"/>
          </w:rPr>
          <w:id w:val="-240409005"/>
          <w:citation/>
        </w:sdtPr>
        <w:sdtContent>
          <w:r w:rsidR="007E1118">
            <w:rPr>
              <w:rFonts w:ascii="Times New Roman" w:hAnsi="Times New Roman" w:cs="Times New Roman"/>
              <w:sz w:val="24"/>
              <w:szCs w:val="24"/>
            </w:rPr>
            <w:fldChar w:fldCharType="begin"/>
          </w:r>
          <w:r w:rsidR="007E1118">
            <w:rPr>
              <w:rFonts w:ascii="Times New Roman" w:hAnsi="Times New Roman" w:cs="Times New Roman"/>
              <w:sz w:val="24"/>
              <w:szCs w:val="24"/>
            </w:rPr>
            <w:instrText xml:space="preserve">CITATION Bur90 \n  \l 2057 </w:instrText>
          </w:r>
          <w:r w:rsidR="007E1118">
            <w:rPr>
              <w:rFonts w:ascii="Times New Roman" w:hAnsi="Times New Roman" w:cs="Times New Roman"/>
              <w:sz w:val="24"/>
              <w:szCs w:val="24"/>
            </w:rPr>
            <w:fldChar w:fldCharType="separate"/>
          </w:r>
          <w:r w:rsidR="007E1118" w:rsidRPr="007E1118">
            <w:rPr>
              <w:rFonts w:ascii="Times New Roman" w:hAnsi="Times New Roman" w:cs="Times New Roman"/>
              <w:noProof/>
              <w:sz w:val="24"/>
              <w:szCs w:val="24"/>
            </w:rPr>
            <w:t>(1990)</w:t>
          </w:r>
          <w:r w:rsidR="007E1118">
            <w:rPr>
              <w:rFonts w:ascii="Times New Roman" w:hAnsi="Times New Roman" w:cs="Times New Roman"/>
              <w:sz w:val="24"/>
              <w:szCs w:val="24"/>
            </w:rPr>
            <w:fldChar w:fldCharType="end"/>
          </w:r>
        </w:sdtContent>
      </w:sdt>
    </w:p>
    <w:p w:rsidR="00074564" w:rsidRDefault="007E1118" w:rsidP="00074564">
      <w:pPr>
        <w:rPr>
          <w:rFonts w:ascii="Times New Roman" w:hAnsi="Times New Roman" w:cs="Times New Roman"/>
          <w:sz w:val="24"/>
          <w:szCs w:val="24"/>
        </w:rPr>
      </w:pPr>
      <w:r>
        <w:rPr>
          <w:rFonts w:ascii="Times New Roman" w:hAnsi="Times New Roman" w:cs="Times New Roman"/>
          <w:sz w:val="24"/>
          <w:szCs w:val="24"/>
        </w:rPr>
        <w:t xml:space="preserve">Management of </w:t>
      </w:r>
      <w:r w:rsidR="00074564" w:rsidRPr="00AD462A">
        <w:rPr>
          <w:rFonts w:ascii="Times New Roman" w:hAnsi="Times New Roman" w:cs="Times New Roman"/>
          <w:sz w:val="24"/>
          <w:szCs w:val="24"/>
        </w:rPr>
        <w:t xml:space="preserve">staffing objectives, working conditions, </w:t>
      </w:r>
      <w:r>
        <w:rPr>
          <w:rFonts w:ascii="Times New Roman" w:hAnsi="Times New Roman" w:cs="Times New Roman"/>
          <w:sz w:val="24"/>
          <w:szCs w:val="24"/>
        </w:rPr>
        <w:t xml:space="preserve">training, </w:t>
      </w:r>
      <w:r w:rsidR="00074564" w:rsidRPr="00AD462A">
        <w:rPr>
          <w:rFonts w:ascii="Times New Roman" w:hAnsi="Times New Roman" w:cs="Times New Roman"/>
          <w:sz w:val="24"/>
          <w:szCs w:val="24"/>
        </w:rPr>
        <w:t>a</w:t>
      </w:r>
      <w:r>
        <w:rPr>
          <w:rFonts w:ascii="Times New Roman" w:hAnsi="Times New Roman" w:cs="Times New Roman"/>
          <w:sz w:val="24"/>
          <w:szCs w:val="24"/>
        </w:rPr>
        <w:t>nd dispute resolutions, and the impact of</w:t>
      </w:r>
      <w:r w:rsidR="00074564" w:rsidRPr="00AD462A">
        <w:rPr>
          <w:rFonts w:ascii="Times New Roman" w:hAnsi="Times New Roman" w:cs="Times New Roman"/>
          <w:sz w:val="24"/>
          <w:szCs w:val="24"/>
        </w:rPr>
        <w:t xml:space="preserve"> decisions made at board level and filtered down through </w:t>
      </w:r>
      <w:r w:rsidR="00C825F4">
        <w:rPr>
          <w:rFonts w:ascii="Times New Roman" w:hAnsi="Times New Roman" w:cs="Times New Roman"/>
          <w:sz w:val="24"/>
          <w:szCs w:val="24"/>
        </w:rPr>
        <w:t>the organisation.</w:t>
      </w:r>
      <w:r w:rsidR="00074564" w:rsidRPr="00AD462A">
        <w:rPr>
          <w:rFonts w:ascii="Times New Roman" w:hAnsi="Times New Roman" w:cs="Times New Roman"/>
          <w:sz w:val="24"/>
          <w:szCs w:val="24"/>
        </w:rPr>
        <w:t xml:space="preserve"> </w:t>
      </w:r>
    </w:p>
    <w:p w:rsidR="00A32B31" w:rsidRDefault="00A32B31" w:rsidP="00074564">
      <w:pPr>
        <w:rPr>
          <w:rFonts w:ascii="Times New Roman" w:hAnsi="Times New Roman" w:cs="Times New Roman"/>
          <w:sz w:val="24"/>
          <w:szCs w:val="24"/>
        </w:rPr>
      </w:pPr>
      <w:r>
        <w:rPr>
          <w:rFonts w:ascii="Times New Roman" w:hAnsi="Times New Roman" w:cs="Times New Roman"/>
          <w:sz w:val="24"/>
          <w:szCs w:val="24"/>
        </w:rPr>
        <w:t xml:space="preserve">Negotiating and bargaining is a skill in the resolution of conflict.  </w:t>
      </w:r>
    </w:p>
    <w:p w:rsidR="00A32B31" w:rsidRDefault="00A32B31" w:rsidP="00074564">
      <w:pPr>
        <w:rPr>
          <w:rFonts w:ascii="Times New Roman" w:hAnsi="Times New Roman" w:cs="Times New Roman"/>
          <w:sz w:val="24"/>
          <w:szCs w:val="24"/>
        </w:rPr>
      </w:pPr>
      <w:r>
        <w:rPr>
          <w:rFonts w:ascii="Times New Roman" w:hAnsi="Times New Roman" w:cs="Times New Roman"/>
          <w:sz w:val="24"/>
          <w:szCs w:val="24"/>
        </w:rPr>
        <w:t xml:space="preserve">Negotiating is an ongoing ‘art form.’  Its core is cleverly cunning, the creation of human inventiveness.  </w:t>
      </w:r>
      <w:sdt>
        <w:sdtPr>
          <w:rPr>
            <w:rFonts w:ascii="Times New Roman" w:hAnsi="Times New Roman" w:cs="Times New Roman"/>
            <w:sz w:val="24"/>
            <w:szCs w:val="24"/>
          </w:rPr>
          <w:id w:val="42793592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Mic81 \l 2057 </w:instrText>
          </w:r>
          <w:r>
            <w:rPr>
              <w:rFonts w:ascii="Times New Roman" w:hAnsi="Times New Roman" w:cs="Times New Roman"/>
              <w:sz w:val="24"/>
              <w:szCs w:val="24"/>
            </w:rPr>
            <w:fldChar w:fldCharType="separate"/>
          </w:r>
          <w:r w:rsidRPr="00A32B31">
            <w:rPr>
              <w:rFonts w:ascii="Times New Roman" w:hAnsi="Times New Roman" w:cs="Times New Roman"/>
              <w:noProof/>
              <w:sz w:val="24"/>
              <w:szCs w:val="24"/>
            </w:rPr>
            <w:t>(Argyle, 1981)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rsidR="00C825F4" w:rsidRDefault="00EA477B" w:rsidP="00074564">
      <w:pPr>
        <w:rPr>
          <w:rFonts w:ascii="Times New Roman" w:hAnsi="Times New Roman" w:cs="Times New Roman"/>
          <w:sz w:val="24"/>
          <w:szCs w:val="24"/>
        </w:rPr>
      </w:pPr>
      <w:r>
        <w:rPr>
          <w:rFonts w:ascii="Times New Roman" w:hAnsi="Times New Roman" w:cs="Times New Roman"/>
          <w:sz w:val="24"/>
          <w:szCs w:val="24"/>
        </w:rPr>
        <w:t xml:space="preserve">GMB is a trade union for the people, with over 620,000 members </w:t>
      </w:r>
      <w:r w:rsidR="00C825F4">
        <w:rPr>
          <w:rFonts w:ascii="Times New Roman" w:hAnsi="Times New Roman" w:cs="Times New Roman"/>
          <w:sz w:val="24"/>
          <w:szCs w:val="24"/>
        </w:rPr>
        <w:t>from</w:t>
      </w:r>
      <w:r>
        <w:rPr>
          <w:rFonts w:ascii="Times New Roman" w:hAnsi="Times New Roman" w:cs="Times New Roman"/>
          <w:sz w:val="24"/>
          <w:szCs w:val="24"/>
        </w:rPr>
        <w:t xml:space="preserve"> all walks of life.</w:t>
      </w:r>
    </w:p>
    <w:p w:rsidR="00A32B31" w:rsidRDefault="00EA477B" w:rsidP="00074564">
      <w:pPr>
        <w:rPr>
          <w:rFonts w:ascii="Times New Roman" w:hAnsi="Times New Roman" w:cs="Times New Roman"/>
          <w:sz w:val="24"/>
          <w:szCs w:val="24"/>
        </w:rPr>
      </w:pPr>
      <w:r>
        <w:rPr>
          <w:rFonts w:ascii="Times New Roman" w:hAnsi="Times New Roman" w:cs="Times New Roman"/>
          <w:sz w:val="24"/>
          <w:szCs w:val="24"/>
        </w:rPr>
        <w:t>The GMB union has supported and represented Cen</w:t>
      </w:r>
      <w:r w:rsidR="00C825F4">
        <w:rPr>
          <w:rFonts w:ascii="Times New Roman" w:hAnsi="Times New Roman" w:cs="Times New Roman"/>
          <w:sz w:val="24"/>
          <w:szCs w:val="24"/>
        </w:rPr>
        <w:t>trica'</w:t>
      </w:r>
      <w:r>
        <w:rPr>
          <w:rFonts w:ascii="Times New Roman" w:hAnsi="Times New Roman" w:cs="Times New Roman"/>
          <w:sz w:val="24"/>
          <w:szCs w:val="24"/>
        </w:rPr>
        <w:t>s employee’s throughout the strike.</w:t>
      </w:r>
      <w:r w:rsidR="00C825F4">
        <w:rPr>
          <w:rFonts w:ascii="Times New Roman" w:hAnsi="Times New Roman" w:cs="Times New Roman"/>
          <w:sz w:val="24"/>
          <w:szCs w:val="24"/>
        </w:rPr>
        <w:t xml:space="preserve"> Making changes to an organisation that results in strike action or disputes as in the case of Centric and the </w:t>
      </w:r>
      <w:proofErr w:type="gramStart"/>
      <w:r w:rsidR="00C825F4">
        <w:rPr>
          <w:rFonts w:ascii="Times New Roman" w:hAnsi="Times New Roman" w:cs="Times New Roman"/>
          <w:sz w:val="24"/>
          <w:szCs w:val="24"/>
        </w:rPr>
        <w:t>GMB  union</w:t>
      </w:r>
      <w:proofErr w:type="gramEnd"/>
      <w:r w:rsidR="00C825F4">
        <w:rPr>
          <w:rFonts w:ascii="Times New Roman" w:hAnsi="Times New Roman" w:cs="Times New Roman"/>
          <w:sz w:val="24"/>
          <w:szCs w:val="24"/>
        </w:rPr>
        <w:t xml:space="preserve"> is impactful and has been going on since 2020,  profits, moral</w:t>
      </w:r>
      <w:r w:rsidR="00611D42">
        <w:rPr>
          <w:rFonts w:ascii="Times New Roman" w:hAnsi="Times New Roman" w:cs="Times New Roman"/>
          <w:sz w:val="24"/>
          <w:szCs w:val="24"/>
        </w:rPr>
        <w:t>e,</w:t>
      </w:r>
      <w:r w:rsidR="00C825F4">
        <w:rPr>
          <w:rFonts w:ascii="Times New Roman" w:hAnsi="Times New Roman" w:cs="Times New Roman"/>
          <w:sz w:val="24"/>
          <w:szCs w:val="24"/>
        </w:rPr>
        <w:t xml:space="preserve"> and employee engagement are affected when the idea of a resolution seems far</w:t>
      </w:r>
      <w:r w:rsidR="00611D42">
        <w:rPr>
          <w:rFonts w:ascii="Times New Roman" w:hAnsi="Times New Roman" w:cs="Times New Roman"/>
          <w:sz w:val="24"/>
          <w:szCs w:val="24"/>
        </w:rPr>
        <w:t xml:space="preserve"> </w:t>
      </w:r>
      <w:r w:rsidR="00C825F4">
        <w:rPr>
          <w:rFonts w:ascii="Times New Roman" w:hAnsi="Times New Roman" w:cs="Times New Roman"/>
          <w:sz w:val="24"/>
          <w:szCs w:val="24"/>
        </w:rPr>
        <w:t xml:space="preserve">away.  </w:t>
      </w:r>
    </w:p>
    <w:p w:rsidR="00C825F4" w:rsidRDefault="00C825F4" w:rsidP="00074564">
      <w:pPr>
        <w:rPr>
          <w:rFonts w:ascii="Times New Roman" w:hAnsi="Times New Roman" w:cs="Times New Roman"/>
          <w:sz w:val="24"/>
          <w:szCs w:val="24"/>
        </w:rPr>
      </w:pPr>
      <w:r>
        <w:rPr>
          <w:rFonts w:ascii="Times New Roman" w:hAnsi="Times New Roman" w:cs="Times New Roman"/>
          <w:sz w:val="24"/>
          <w:szCs w:val="24"/>
        </w:rPr>
        <w:t xml:space="preserve">Employment Engagement, </w:t>
      </w:r>
      <w:r w:rsidR="00611D42">
        <w:rPr>
          <w:rFonts w:ascii="Times New Roman" w:hAnsi="Times New Roman" w:cs="Times New Roman"/>
          <w:sz w:val="24"/>
          <w:szCs w:val="24"/>
        </w:rPr>
        <w:t xml:space="preserve">Centrica </w:t>
      </w:r>
      <w:r>
        <w:rPr>
          <w:rFonts w:ascii="Times New Roman" w:hAnsi="Times New Roman" w:cs="Times New Roman"/>
          <w:sz w:val="24"/>
          <w:szCs w:val="24"/>
        </w:rPr>
        <w:t>appointed an Employee Champion</w:t>
      </w:r>
      <w:r w:rsidR="00611D42">
        <w:rPr>
          <w:rFonts w:ascii="Times New Roman" w:hAnsi="Times New Roman" w:cs="Times New Roman"/>
          <w:sz w:val="24"/>
          <w:szCs w:val="24"/>
        </w:rPr>
        <w:t xml:space="preserve"> Joan Gillman, to be the voice of the employees, who later resigned. </w:t>
      </w:r>
    </w:p>
    <w:p w:rsidR="00611D42" w:rsidRDefault="00611D42" w:rsidP="00074564">
      <w:pPr>
        <w:rPr>
          <w:rFonts w:ascii="Times New Roman" w:hAnsi="Times New Roman" w:cs="Times New Roman"/>
          <w:sz w:val="24"/>
          <w:szCs w:val="24"/>
        </w:rPr>
      </w:pPr>
      <w:r>
        <w:rPr>
          <w:rFonts w:ascii="Times New Roman" w:hAnsi="Times New Roman" w:cs="Times New Roman"/>
          <w:sz w:val="24"/>
          <w:szCs w:val="24"/>
        </w:rPr>
        <w:t>This action leaves employees lacking confidence.  There is a lack of unity in agreeing on new terms and conditions that will meet business objectives as well as work</w:t>
      </w:r>
      <w:r w:rsidR="00A509F1">
        <w:rPr>
          <w:rFonts w:ascii="Times New Roman" w:hAnsi="Times New Roman" w:cs="Times New Roman"/>
          <w:sz w:val="24"/>
          <w:szCs w:val="24"/>
        </w:rPr>
        <w:t>-</w:t>
      </w:r>
      <w:r>
        <w:rPr>
          <w:rFonts w:ascii="Times New Roman" w:hAnsi="Times New Roman" w:cs="Times New Roman"/>
          <w:sz w:val="24"/>
          <w:szCs w:val="24"/>
        </w:rPr>
        <w:t xml:space="preserve">life balance which the gas engineers.  BBC News   </w:t>
      </w:r>
      <w:sdt>
        <w:sdtPr>
          <w:rPr>
            <w:rFonts w:ascii="Times New Roman" w:hAnsi="Times New Roman" w:cs="Times New Roman"/>
            <w:sz w:val="24"/>
            <w:szCs w:val="24"/>
          </w:rPr>
          <w:id w:val="174407031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BBC20 \l 2057 </w:instrText>
          </w:r>
          <w:r>
            <w:rPr>
              <w:rFonts w:ascii="Times New Roman" w:hAnsi="Times New Roman" w:cs="Times New Roman"/>
              <w:sz w:val="24"/>
              <w:szCs w:val="24"/>
            </w:rPr>
            <w:fldChar w:fldCharType="separate"/>
          </w:r>
          <w:r w:rsidRPr="00611D42">
            <w:rPr>
              <w:rFonts w:ascii="Times New Roman" w:hAnsi="Times New Roman" w:cs="Times New Roman"/>
              <w:noProof/>
              <w:sz w:val="24"/>
              <w:szCs w:val="24"/>
            </w:rPr>
            <w:t>(News, 2020)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Centrica believe that GMB’ s ‘mandate is weak’ and they are fighting against change Centric believe this modernisation is needed and will protect jobs in the future, as 83% of employees have already signed the new pay deal.  </w:t>
      </w:r>
    </w:p>
    <w:p w:rsidR="00611D42" w:rsidRDefault="00611D42" w:rsidP="00074564">
      <w:pPr>
        <w:rPr>
          <w:rFonts w:ascii="Times New Roman" w:hAnsi="Times New Roman" w:cs="Times New Roman"/>
          <w:sz w:val="24"/>
          <w:szCs w:val="24"/>
        </w:rPr>
      </w:pPr>
    </w:p>
    <w:p w:rsidR="00611D42" w:rsidRDefault="00611D42" w:rsidP="00074564">
      <w:pPr>
        <w:rPr>
          <w:rFonts w:ascii="Times New Roman" w:hAnsi="Times New Roman" w:cs="Times New Roman"/>
          <w:sz w:val="24"/>
          <w:szCs w:val="24"/>
        </w:rPr>
      </w:pPr>
    </w:p>
    <w:p w:rsidR="00A84508" w:rsidRDefault="00A84508">
      <w:pPr>
        <w:rPr>
          <w:rFonts w:ascii="Times New Roman" w:hAnsi="Times New Roman" w:cs="Times New Roman"/>
          <w:sz w:val="24"/>
          <w:szCs w:val="24"/>
        </w:rPr>
      </w:pPr>
    </w:p>
    <w:p w:rsidR="00611D42" w:rsidRDefault="00A84508" w:rsidP="00611D42">
      <w:pPr>
        <w:pStyle w:val="Heading2"/>
      </w:pPr>
      <w:bookmarkStart w:id="22" w:name="_Toc71322989"/>
      <w:r>
        <w:t>BR</w:t>
      </w:r>
      <w:r w:rsidR="00611D42">
        <w:t>ITISH GAS – The Aftermath</w:t>
      </w:r>
      <w:bookmarkEnd w:id="22"/>
    </w:p>
    <w:p w:rsidR="00611D42" w:rsidRDefault="00611D42" w:rsidP="00611D42"/>
    <w:p w:rsidR="00611D42" w:rsidRDefault="00611D42" w:rsidP="00611D42">
      <w:pPr>
        <w:rPr>
          <w:rFonts w:ascii="Times New Roman" w:hAnsi="Times New Roman" w:cs="Times New Roman"/>
          <w:sz w:val="24"/>
          <w:szCs w:val="24"/>
        </w:rPr>
      </w:pPr>
      <w:r w:rsidRPr="00611D42">
        <w:rPr>
          <w:rFonts w:ascii="Times New Roman" w:hAnsi="Times New Roman" w:cs="Times New Roman"/>
          <w:sz w:val="24"/>
          <w:szCs w:val="24"/>
        </w:rPr>
        <w:t>In</w:t>
      </w:r>
      <w:r>
        <w:rPr>
          <w:rFonts w:ascii="Times New Roman" w:hAnsi="Times New Roman" w:cs="Times New Roman"/>
          <w:sz w:val="24"/>
          <w:szCs w:val="24"/>
        </w:rPr>
        <w:t xml:space="preserve"> a BBC News update, members of the GMB are upset and angry that Centrica went ahead with the planned change.  It was said that </w:t>
      </w:r>
      <w:r w:rsidRPr="00611D42">
        <w:rPr>
          <w:rFonts w:ascii="Times New Roman" w:hAnsi="Times New Roman" w:cs="Times New Roman"/>
          <w:b/>
          <w:sz w:val="24"/>
          <w:szCs w:val="24"/>
        </w:rPr>
        <w:t>‘it’s not about the money’</w:t>
      </w:r>
      <w:r>
        <w:rPr>
          <w:rFonts w:ascii="Times New Roman" w:hAnsi="Times New Roman" w:cs="Times New Roman"/>
          <w:sz w:val="24"/>
          <w:szCs w:val="24"/>
        </w:rPr>
        <w:t xml:space="preserve"> </w:t>
      </w:r>
    </w:p>
    <w:p w:rsidR="00611D42" w:rsidRDefault="00611D42" w:rsidP="00611D42">
      <w:pPr>
        <w:rPr>
          <w:rFonts w:ascii="Times New Roman" w:hAnsi="Times New Roman" w:cs="Times New Roman"/>
          <w:sz w:val="24"/>
          <w:szCs w:val="24"/>
        </w:rPr>
      </w:pPr>
      <w:r>
        <w:rPr>
          <w:rFonts w:ascii="Times New Roman" w:hAnsi="Times New Roman" w:cs="Times New Roman"/>
          <w:sz w:val="24"/>
          <w:szCs w:val="24"/>
        </w:rPr>
        <w:t xml:space="preserve">The refusal to sign as put by one worker was the feeling of being ‘bullied’ he sat in despair as he handed back his vehicle for work.  </w:t>
      </w:r>
      <w:sdt>
        <w:sdtPr>
          <w:rPr>
            <w:rFonts w:ascii="Times New Roman" w:hAnsi="Times New Roman" w:cs="Times New Roman"/>
            <w:sz w:val="24"/>
            <w:szCs w:val="24"/>
          </w:rPr>
          <w:id w:val="-155075225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Tom21 \l 2057 </w:instrText>
          </w:r>
          <w:r>
            <w:rPr>
              <w:rFonts w:ascii="Times New Roman" w:hAnsi="Times New Roman" w:cs="Times New Roman"/>
              <w:sz w:val="24"/>
              <w:szCs w:val="24"/>
            </w:rPr>
            <w:fldChar w:fldCharType="separate"/>
          </w:r>
          <w:r w:rsidRPr="00611D42">
            <w:rPr>
              <w:rFonts w:ascii="Times New Roman" w:hAnsi="Times New Roman" w:cs="Times New Roman"/>
              <w:noProof/>
              <w:sz w:val="24"/>
              <w:szCs w:val="24"/>
            </w:rPr>
            <w:t>(Espiner, 2021)</w:t>
          </w:r>
          <w:r>
            <w:rPr>
              <w:rFonts w:ascii="Times New Roman" w:hAnsi="Times New Roman" w:cs="Times New Roman"/>
              <w:sz w:val="24"/>
              <w:szCs w:val="24"/>
            </w:rPr>
            <w:fldChar w:fldCharType="end"/>
          </w:r>
        </w:sdtContent>
      </w:sdt>
    </w:p>
    <w:p w:rsidR="00611D42" w:rsidRDefault="00E91579" w:rsidP="00611D42">
      <w:pPr>
        <w:rPr>
          <w:rFonts w:ascii="Times New Roman" w:hAnsi="Times New Roman" w:cs="Times New Roman"/>
          <w:sz w:val="24"/>
          <w:szCs w:val="24"/>
        </w:rPr>
      </w:pPr>
      <w:r>
        <w:rPr>
          <w:rFonts w:ascii="Times New Roman" w:hAnsi="Times New Roman" w:cs="Times New Roman"/>
          <w:sz w:val="24"/>
          <w:szCs w:val="24"/>
        </w:rPr>
        <w:t xml:space="preserve">The influence of trade unions.  The Trades </w:t>
      </w:r>
      <w:proofErr w:type="gramStart"/>
      <w:r>
        <w:rPr>
          <w:rFonts w:ascii="Times New Roman" w:hAnsi="Times New Roman" w:cs="Times New Roman"/>
          <w:sz w:val="24"/>
          <w:szCs w:val="24"/>
        </w:rPr>
        <w:t>Union  Congress</w:t>
      </w:r>
      <w:proofErr w:type="gramEnd"/>
      <w:r>
        <w:rPr>
          <w:rFonts w:ascii="Times New Roman" w:hAnsi="Times New Roman" w:cs="Times New Roman"/>
          <w:sz w:val="24"/>
          <w:szCs w:val="24"/>
        </w:rPr>
        <w:t xml:space="preserve"> (TUC) strategy to rejuvenate British trade unionism has failed, the alternative, in the present global crisis, the drop in union membership has continued.  </w:t>
      </w:r>
      <w:sdt>
        <w:sdtPr>
          <w:rPr>
            <w:rFonts w:ascii="Times New Roman" w:hAnsi="Times New Roman" w:cs="Times New Roman"/>
            <w:sz w:val="24"/>
            <w:szCs w:val="24"/>
          </w:rPr>
          <w:id w:val="-66970667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McI13 \l 2057 </w:instrText>
          </w:r>
          <w:r>
            <w:rPr>
              <w:rFonts w:ascii="Times New Roman" w:hAnsi="Times New Roman" w:cs="Times New Roman"/>
              <w:sz w:val="24"/>
              <w:szCs w:val="24"/>
            </w:rPr>
            <w:fldChar w:fldCharType="separate"/>
          </w:r>
          <w:r w:rsidRPr="00E91579">
            <w:rPr>
              <w:rFonts w:ascii="Times New Roman" w:hAnsi="Times New Roman" w:cs="Times New Roman"/>
              <w:noProof/>
              <w:sz w:val="24"/>
              <w:szCs w:val="24"/>
            </w:rPr>
            <w:t>(McIlroy, et al., 2013)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rsidR="00E91579" w:rsidRDefault="00E91579" w:rsidP="00611D42">
      <w:pPr>
        <w:rPr>
          <w:rFonts w:ascii="Times New Roman" w:hAnsi="Times New Roman" w:cs="Times New Roman"/>
          <w:sz w:val="24"/>
          <w:szCs w:val="24"/>
        </w:rPr>
      </w:pPr>
      <w:r>
        <w:rPr>
          <w:rFonts w:ascii="Times New Roman" w:hAnsi="Times New Roman" w:cs="Times New Roman"/>
          <w:sz w:val="24"/>
          <w:szCs w:val="24"/>
        </w:rPr>
        <w:t>Public and private sectors, when it comes to trade union membe</w:t>
      </w:r>
      <w:r w:rsidR="008F4044">
        <w:rPr>
          <w:rFonts w:ascii="Times New Roman" w:hAnsi="Times New Roman" w:cs="Times New Roman"/>
          <w:sz w:val="24"/>
          <w:szCs w:val="24"/>
        </w:rPr>
        <w:t>r</w:t>
      </w:r>
      <w:r>
        <w:rPr>
          <w:rFonts w:ascii="Times New Roman" w:hAnsi="Times New Roman" w:cs="Times New Roman"/>
          <w:sz w:val="24"/>
          <w:szCs w:val="24"/>
        </w:rPr>
        <w:t xml:space="preserve">ships, there was a slight rise to 3.77million in 2019, </w:t>
      </w:r>
      <w:sdt>
        <w:sdtPr>
          <w:rPr>
            <w:rFonts w:ascii="Times New Roman" w:hAnsi="Times New Roman" w:cs="Times New Roman"/>
            <w:sz w:val="24"/>
            <w:szCs w:val="24"/>
          </w:rPr>
          <w:id w:val="76195516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Nat20 \l 2057 </w:instrText>
          </w:r>
          <w:r>
            <w:rPr>
              <w:rFonts w:ascii="Times New Roman" w:hAnsi="Times New Roman" w:cs="Times New Roman"/>
              <w:sz w:val="24"/>
              <w:szCs w:val="24"/>
            </w:rPr>
            <w:fldChar w:fldCharType="separate"/>
          </w:r>
          <w:r w:rsidRPr="00E91579">
            <w:rPr>
              <w:rFonts w:ascii="Times New Roman" w:hAnsi="Times New Roman" w:cs="Times New Roman"/>
              <w:noProof/>
              <w:sz w:val="24"/>
              <w:szCs w:val="24"/>
            </w:rPr>
            <w:t>(Statistics, 2020)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it appears that over half of its members have been employed for over ten years and over seventy-five percent are over thir</w:t>
      </w:r>
      <w:r w:rsidR="008F4044">
        <w:rPr>
          <w:rFonts w:ascii="Times New Roman" w:hAnsi="Times New Roman" w:cs="Times New Roman"/>
          <w:sz w:val="24"/>
          <w:szCs w:val="24"/>
        </w:rPr>
        <w:t>t</w:t>
      </w:r>
      <w:r>
        <w:rPr>
          <w:rFonts w:ascii="Times New Roman" w:hAnsi="Times New Roman" w:cs="Times New Roman"/>
          <w:sz w:val="24"/>
          <w:szCs w:val="24"/>
        </w:rPr>
        <w:t>y-five years old.</w:t>
      </w:r>
    </w:p>
    <w:p w:rsidR="008F4044" w:rsidRDefault="008F4044" w:rsidP="00D54F6D">
      <w:pPr>
        <w:pStyle w:val="Heading2"/>
      </w:pPr>
      <w:bookmarkStart w:id="23" w:name="_Toc71322990"/>
      <w:r>
        <w:t>FINDINGS</w:t>
      </w:r>
      <w:bookmarkEnd w:id="23"/>
    </w:p>
    <w:p w:rsidR="00D54F6D" w:rsidRPr="00D54F6D" w:rsidRDefault="00D54F6D" w:rsidP="00D54F6D"/>
    <w:p w:rsidR="008F4044" w:rsidRDefault="008F4044" w:rsidP="008F4044">
      <w:pPr>
        <w:rPr>
          <w:rFonts w:ascii="Times New Roman" w:hAnsi="Times New Roman" w:cs="Times New Roman"/>
          <w:sz w:val="24"/>
          <w:szCs w:val="24"/>
        </w:rPr>
      </w:pPr>
      <w:r>
        <w:rPr>
          <w:rFonts w:ascii="Times New Roman" w:hAnsi="Times New Roman" w:cs="Times New Roman"/>
          <w:sz w:val="24"/>
          <w:szCs w:val="24"/>
        </w:rPr>
        <w:t>The needs of the company are met when an individual understands the management</w:t>
      </w:r>
      <w:r>
        <w:rPr>
          <w:rFonts w:ascii="Times New Roman" w:hAnsi="Times New Roman" w:cs="Times New Roman"/>
          <w:sz w:val="24"/>
          <w:szCs w:val="24"/>
        </w:rPr>
        <w:t>'</w:t>
      </w:r>
      <w:r>
        <w:rPr>
          <w:rFonts w:ascii="Times New Roman" w:hAnsi="Times New Roman" w:cs="Times New Roman"/>
          <w:sz w:val="24"/>
          <w:szCs w:val="24"/>
        </w:rPr>
        <w:t xml:space="preserve">s methods, as when making changes that are a necessity in the competitive world of work.  Making sure the staff </w:t>
      </w:r>
      <w:r>
        <w:rPr>
          <w:rFonts w:ascii="Times New Roman" w:hAnsi="Times New Roman" w:cs="Times New Roman"/>
          <w:sz w:val="24"/>
          <w:szCs w:val="24"/>
        </w:rPr>
        <w:t>is</w:t>
      </w:r>
      <w:r>
        <w:rPr>
          <w:rFonts w:ascii="Times New Roman" w:hAnsi="Times New Roman" w:cs="Times New Roman"/>
          <w:sz w:val="24"/>
          <w:szCs w:val="24"/>
        </w:rPr>
        <w:t xml:space="preserve"> fully aware of the company’s plans by having a vested interest, therefore they </w:t>
      </w:r>
      <w:r>
        <w:rPr>
          <w:rFonts w:ascii="Times New Roman" w:hAnsi="Times New Roman" w:cs="Times New Roman"/>
          <w:sz w:val="24"/>
          <w:szCs w:val="24"/>
        </w:rPr>
        <w:t>can</w:t>
      </w:r>
      <w:r>
        <w:rPr>
          <w:rFonts w:ascii="Times New Roman" w:hAnsi="Times New Roman" w:cs="Times New Roman"/>
          <w:sz w:val="24"/>
          <w:szCs w:val="24"/>
        </w:rPr>
        <w:t xml:space="preserve"> identify the company’s strategy.  These are lower-level needs. </w:t>
      </w:r>
    </w:p>
    <w:p w:rsidR="008F4044" w:rsidRDefault="008F4044" w:rsidP="008F4044">
      <w:pPr>
        <w:rPr>
          <w:rFonts w:ascii="Times New Roman" w:hAnsi="Times New Roman" w:cs="Times New Roman"/>
          <w:sz w:val="24"/>
          <w:szCs w:val="24"/>
        </w:rPr>
      </w:pPr>
      <w:r>
        <w:rPr>
          <w:rFonts w:ascii="Times New Roman" w:hAnsi="Times New Roman" w:cs="Times New Roman"/>
          <w:sz w:val="24"/>
          <w:szCs w:val="24"/>
        </w:rPr>
        <w:t xml:space="preserve">The higher-level need is giving staff motivation so that they reach targets and continue to perform at a higher level.  </w:t>
      </w:r>
      <w:sdt>
        <w:sdtPr>
          <w:rPr>
            <w:rFonts w:ascii="Times New Roman" w:hAnsi="Times New Roman" w:cs="Times New Roman"/>
            <w:sz w:val="24"/>
            <w:szCs w:val="24"/>
          </w:rPr>
          <w:id w:val="61017012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Ali02 \l 2057 </w:instrText>
          </w:r>
          <w:r>
            <w:rPr>
              <w:rFonts w:ascii="Times New Roman" w:hAnsi="Times New Roman" w:cs="Times New Roman"/>
              <w:sz w:val="24"/>
              <w:szCs w:val="24"/>
            </w:rPr>
            <w:fldChar w:fldCharType="separate"/>
          </w:r>
          <w:r w:rsidRPr="00366AD5">
            <w:rPr>
              <w:rFonts w:ascii="Times New Roman" w:hAnsi="Times New Roman" w:cs="Times New Roman"/>
              <w:noProof/>
              <w:sz w:val="24"/>
              <w:szCs w:val="24"/>
            </w:rPr>
            <w:t>(Ali, et al., 2002)</w:t>
          </w:r>
          <w:r>
            <w:rPr>
              <w:rFonts w:ascii="Times New Roman" w:hAnsi="Times New Roman" w:cs="Times New Roman"/>
              <w:sz w:val="24"/>
              <w:szCs w:val="24"/>
            </w:rPr>
            <w:fldChar w:fldCharType="end"/>
          </w:r>
        </w:sdtContent>
      </w:sdt>
    </w:p>
    <w:p w:rsidR="008F4044" w:rsidRDefault="008F4044" w:rsidP="008F4044">
      <w:pPr>
        <w:rPr>
          <w:rFonts w:ascii="Times New Roman" w:hAnsi="Times New Roman" w:cs="Times New Roman"/>
          <w:sz w:val="24"/>
          <w:szCs w:val="24"/>
        </w:rPr>
      </w:pPr>
      <w:r>
        <w:rPr>
          <w:rFonts w:ascii="Times New Roman" w:hAnsi="Times New Roman" w:cs="Times New Roman"/>
          <w:sz w:val="24"/>
          <w:szCs w:val="24"/>
        </w:rPr>
        <w:t xml:space="preserve">Outsourcing Human Resource Management – The benefits </w:t>
      </w:r>
      <w:proofErr w:type="spellStart"/>
      <w:r>
        <w:rPr>
          <w:rFonts w:ascii="Times New Roman" w:hAnsi="Times New Roman" w:cs="Times New Roman"/>
          <w:sz w:val="24"/>
          <w:szCs w:val="24"/>
        </w:rPr>
        <w:t>accoding</w:t>
      </w:r>
      <w:proofErr w:type="spellEnd"/>
      <w:r>
        <w:rPr>
          <w:rFonts w:ascii="Times New Roman" w:hAnsi="Times New Roman" w:cs="Times New Roman"/>
          <w:sz w:val="24"/>
          <w:szCs w:val="24"/>
        </w:rPr>
        <w:t xml:space="preserve"> to the (</w:t>
      </w:r>
      <w:proofErr w:type="gramStart"/>
      <w:r>
        <w:rPr>
          <w:rFonts w:ascii="Times New Roman" w:hAnsi="Times New Roman" w:cs="Times New Roman"/>
          <w:sz w:val="24"/>
          <w:szCs w:val="24"/>
        </w:rPr>
        <w:t>CIPD)  for</w:t>
      </w:r>
      <w:proofErr w:type="gramEnd"/>
      <w:r>
        <w:rPr>
          <w:rFonts w:ascii="Times New Roman" w:hAnsi="Times New Roman" w:cs="Times New Roman"/>
          <w:sz w:val="24"/>
          <w:szCs w:val="24"/>
        </w:rPr>
        <w:t xml:space="preserve"> this strategy is; an increase in efficiency and a direct line to expertise, however, the challenges surround the loss of resident knowledge and procedures.  </w:t>
      </w:r>
    </w:p>
    <w:p w:rsidR="008F4044" w:rsidRDefault="008F4044" w:rsidP="008F4044">
      <w:pPr>
        <w:rPr>
          <w:rFonts w:ascii="Times New Roman" w:hAnsi="Times New Roman" w:cs="Times New Roman"/>
          <w:sz w:val="24"/>
          <w:szCs w:val="24"/>
        </w:rPr>
      </w:pPr>
      <w:r>
        <w:rPr>
          <w:rFonts w:ascii="Times New Roman" w:hAnsi="Times New Roman" w:cs="Times New Roman"/>
          <w:sz w:val="24"/>
          <w:szCs w:val="24"/>
        </w:rPr>
        <w:t xml:space="preserve">(CIPD) goes on to state there are alternatives such as </w:t>
      </w:r>
      <w:r w:rsidRPr="008F4044">
        <w:rPr>
          <w:rFonts w:ascii="Times New Roman" w:hAnsi="Times New Roman" w:cs="Times New Roman"/>
          <w:b/>
          <w:sz w:val="24"/>
          <w:szCs w:val="24"/>
        </w:rPr>
        <w:t xml:space="preserve">Shared </w:t>
      </w:r>
      <w:proofErr w:type="gramStart"/>
      <w:r w:rsidRPr="008F4044">
        <w:rPr>
          <w:rFonts w:ascii="Times New Roman" w:hAnsi="Times New Roman" w:cs="Times New Roman"/>
          <w:b/>
          <w:sz w:val="24"/>
          <w:szCs w:val="24"/>
        </w:rPr>
        <w:t>Services</w:t>
      </w:r>
      <w:r>
        <w:rPr>
          <w:rFonts w:ascii="Times New Roman" w:hAnsi="Times New Roman" w:cs="Times New Roman"/>
          <w:b/>
          <w:sz w:val="24"/>
          <w:szCs w:val="24"/>
        </w:rPr>
        <w:t xml:space="preserve">;  </w:t>
      </w:r>
      <w:r>
        <w:rPr>
          <w:rFonts w:ascii="Times New Roman" w:hAnsi="Times New Roman" w:cs="Times New Roman"/>
          <w:sz w:val="24"/>
          <w:szCs w:val="24"/>
        </w:rPr>
        <w:t>there</w:t>
      </w:r>
      <w:proofErr w:type="gramEnd"/>
      <w:r>
        <w:rPr>
          <w:rFonts w:ascii="Times New Roman" w:hAnsi="Times New Roman" w:cs="Times New Roman"/>
          <w:sz w:val="24"/>
          <w:szCs w:val="24"/>
        </w:rPr>
        <w:t xml:space="preserve"> is an internal ‘hub’ where the delivery of (HR) can be spread across the </w:t>
      </w:r>
      <w:bookmarkStart w:id="24" w:name="_GoBack"/>
      <w:bookmarkEnd w:id="24"/>
      <w:r>
        <w:rPr>
          <w:rFonts w:ascii="Times New Roman" w:hAnsi="Times New Roman" w:cs="Times New Roman"/>
          <w:sz w:val="24"/>
          <w:szCs w:val="24"/>
        </w:rPr>
        <w:t>organisation, it appears that this is a strategy that a lot of companies are adopting.</w:t>
      </w:r>
    </w:p>
    <w:p w:rsidR="00CA7407" w:rsidRDefault="00CA7407" w:rsidP="00CA7407">
      <w:pPr>
        <w:pStyle w:val="NormalWeb"/>
        <w:spacing w:before="0" w:beforeAutospacing="0" w:after="150" w:afterAutospacing="0" w:line="330" w:lineRule="atLeast"/>
      </w:pPr>
      <w:sdt>
        <w:sdtPr>
          <w:id w:val="-530269061"/>
          <w:citation/>
        </w:sdtPr>
        <w:sdtContent>
          <w:r>
            <w:fldChar w:fldCharType="begin"/>
          </w:r>
          <w:r>
            <w:instrText xml:space="preserve"> CITATION Adr13 \l 2057 </w:instrText>
          </w:r>
          <w:r>
            <w:fldChar w:fldCharType="separate"/>
          </w:r>
          <w:r>
            <w:rPr>
              <w:noProof/>
            </w:rPr>
            <w:t>(Fox, 2013)</w:t>
          </w:r>
          <w:r>
            <w:fldChar w:fldCharType="end"/>
          </w:r>
        </w:sdtContent>
      </w:sdt>
      <w:r>
        <w:t xml:space="preserve"> Centrica’s new (HR) model is </w:t>
      </w:r>
      <w:r w:rsidRPr="00CA7407">
        <w:rPr>
          <w:b/>
        </w:rPr>
        <w:t>Customer-Centric HR</w:t>
      </w:r>
      <w:r>
        <w:rPr>
          <w:b/>
        </w:rPr>
        <w:t xml:space="preserve"> </w:t>
      </w:r>
      <w:r>
        <w:t>– When (HR) professionals mention customers, they are referring to, employees.  A new shrewd set of (HR) executives are now working with external customers to create and inform of best practices that aid in rewards, training, and retaining employees.</w:t>
      </w:r>
    </w:p>
    <w:p w:rsidR="00CA7407" w:rsidRDefault="00CA7407" w:rsidP="00CA7407">
      <w:pPr>
        <w:pStyle w:val="NormalWeb"/>
        <w:spacing w:before="0" w:beforeAutospacing="0" w:after="150" w:afterAutospacing="0" w:line="330" w:lineRule="atLeast"/>
      </w:pPr>
      <w:r w:rsidRPr="00CA7407">
        <w:rPr>
          <w:b/>
        </w:rPr>
        <w:t>Customer-Centric HR</w:t>
      </w:r>
      <w:r>
        <w:rPr>
          <w:b/>
        </w:rPr>
        <w:t xml:space="preserve">, </w:t>
      </w:r>
      <w:r>
        <w:t>the subsequent level of human resource management, looking to revolutionise the way companies manage and operate, a profound prediction from (Dave Ulrich)</w:t>
      </w:r>
    </w:p>
    <w:p w:rsidR="00E25C3A" w:rsidRDefault="00E25C3A" w:rsidP="00CA7407">
      <w:pPr>
        <w:pStyle w:val="NormalWeb"/>
        <w:spacing w:before="0" w:beforeAutospacing="0" w:after="150" w:afterAutospacing="0" w:line="330" w:lineRule="atLeast"/>
      </w:pPr>
    </w:p>
    <w:p w:rsidR="00A84508" w:rsidRPr="00CA7407" w:rsidRDefault="00A84508" w:rsidP="00CA7407">
      <w:pPr>
        <w:pStyle w:val="NormalWeb"/>
        <w:spacing w:before="0" w:beforeAutospacing="0" w:after="150" w:afterAutospacing="0" w:line="330" w:lineRule="atLeast"/>
      </w:pPr>
    </w:p>
    <w:p w:rsidR="008F4044" w:rsidRDefault="00A84508" w:rsidP="00A84508">
      <w:pPr>
        <w:pStyle w:val="Heading2"/>
      </w:pPr>
      <w:bookmarkStart w:id="25" w:name="_Toc71322991"/>
      <w:r>
        <w:lastRenderedPageBreak/>
        <w:t>CORPORATE SUSTAINABILITY</w:t>
      </w:r>
      <w:bookmarkEnd w:id="25"/>
    </w:p>
    <w:p w:rsidR="00A84508" w:rsidRDefault="00A84508" w:rsidP="00A84508"/>
    <w:p w:rsidR="00A84508" w:rsidRDefault="00A84508" w:rsidP="00A84508">
      <w:pPr>
        <w:rPr>
          <w:rFonts w:ascii="Times New Roman" w:hAnsi="Times New Roman" w:cs="Times New Roman"/>
          <w:sz w:val="24"/>
          <w:szCs w:val="24"/>
        </w:rPr>
      </w:pPr>
      <w:r>
        <w:rPr>
          <w:rFonts w:ascii="Times New Roman" w:hAnsi="Times New Roman" w:cs="Times New Roman"/>
          <w:sz w:val="24"/>
          <w:szCs w:val="24"/>
        </w:rPr>
        <w:t>O</w:t>
      </w:r>
      <w:r>
        <w:rPr>
          <w:rFonts w:ascii="Times New Roman" w:hAnsi="Times New Roman" w:cs="Times New Roman"/>
          <w:sz w:val="24"/>
          <w:szCs w:val="24"/>
        </w:rPr>
        <w:t>rganisation</w:t>
      </w:r>
      <w:r>
        <w:rPr>
          <w:rFonts w:ascii="Times New Roman" w:hAnsi="Times New Roman" w:cs="Times New Roman"/>
          <w:sz w:val="24"/>
          <w:szCs w:val="24"/>
        </w:rPr>
        <w:t xml:space="preserve">s are </w:t>
      </w:r>
      <w:r>
        <w:rPr>
          <w:rFonts w:ascii="Times New Roman" w:hAnsi="Times New Roman" w:cs="Times New Roman"/>
          <w:sz w:val="24"/>
          <w:szCs w:val="24"/>
        </w:rPr>
        <w:t>sustainable</w:t>
      </w:r>
      <w:r>
        <w:rPr>
          <w:rFonts w:ascii="Times New Roman" w:hAnsi="Times New Roman" w:cs="Times New Roman"/>
          <w:sz w:val="24"/>
          <w:szCs w:val="24"/>
        </w:rPr>
        <w:t xml:space="preserve">, it is advisable to create a </w:t>
      </w:r>
      <w:r>
        <w:rPr>
          <w:rFonts w:ascii="Times New Roman" w:hAnsi="Times New Roman" w:cs="Times New Roman"/>
          <w:sz w:val="24"/>
          <w:szCs w:val="24"/>
        </w:rPr>
        <w:t xml:space="preserve">positive </w:t>
      </w:r>
      <w:r>
        <w:rPr>
          <w:rFonts w:ascii="Times New Roman" w:hAnsi="Times New Roman" w:cs="Times New Roman"/>
          <w:sz w:val="24"/>
          <w:szCs w:val="24"/>
        </w:rPr>
        <w:t>commitment</w:t>
      </w:r>
      <w:r>
        <w:rPr>
          <w:rFonts w:ascii="Times New Roman" w:hAnsi="Times New Roman" w:cs="Times New Roman"/>
          <w:sz w:val="24"/>
          <w:szCs w:val="24"/>
        </w:rPr>
        <w:t xml:space="preserve"> between employee performance</w:t>
      </w:r>
      <w:r>
        <w:rPr>
          <w:rFonts w:ascii="Times New Roman" w:hAnsi="Times New Roman" w:cs="Times New Roman"/>
          <w:sz w:val="24"/>
          <w:szCs w:val="24"/>
        </w:rPr>
        <w:t xml:space="preserve"> and </w:t>
      </w:r>
      <w:r>
        <w:rPr>
          <w:rFonts w:ascii="Times New Roman" w:hAnsi="Times New Roman" w:cs="Times New Roman"/>
          <w:sz w:val="24"/>
          <w:szCs w:val="24"/>
        </w:rPr>
        <w:t>behaviour</w:t>
      </w:r>
      <w:r>
        <w:rPr>
          <w:rFonts w:ascii="Times New Roman" w:hAnsi="Times New Roman" w:cs="Times New Roman"/>
          <w:sz w:val="24"/>
          <w:szCs w:val="24"/>
        </w:rPr>
        <w:t xml:space="preserve">s to instil </w:t>
      </w:r>
      <w:r>
        <w:rPr>
          <w:rFonts w:ascii="Times New Roman" w:hAnsi="Times New Roman" w:cs="Times New Roman"/>
          <w:sz w:val="24"/>
          <w:szCs w:val="24"/>
        </w:rPr>
        <w:t>long term values of the organisation. (CIPD, 2016)</w:t>
      </w:r>
      <w:r>
        <w:rPr>
          <w:rFonts w:ascii="Times New Roman" w:hAnsi="Times New Roman" w:cs="Times New Roman"/>
          <w:sz w:val="24"/>
          <w:szCs w:val="24"/>
        </w:rPr>
        <w:t xml:space="preserve"> at various levels, i</w:t>
      </w:r>
      <w:r>
        <w:rPr>
          <w:rFonts w:ascii="Times New Roman" w:hAnsi="Times New Roman" w:cs="Times New Roman"/>
          <w:sz w:val="24"/>
          <w:szCs w:val="24"/>
        </w:rPr>
        <w:t xml:space="preserve">nitiatives and objectives </w:t>
      </w:r>
      <w:r>
        <w:rPr>
          <w:rFonts w:ascii="Times New Roman" w:hAnsi="Times New Roman" w:cs="Times New Roman"/>
          <w:sz w:val="24"/>
          <w:szCs w:val="24"/>
        </w:rPr>
        <w:t xml:space="preserve">should </w:t>
      </w:r>
      <w:r>
        <w:rPr>
          <w:rFonts w:ascii="Times New Roman" w:hAnsi="Times New Roman" w:cs="Times New Roman"/>
          <w:sz w:val="24"/>
          <w:szCs w:val="24"/>
        </w:rPr>
        <w:t>be a</w:t>
      </w:r>
      <w:r>
        <w:rPr>
          <w:rFonts w:ascii="Times New Roman" w:hAnsi="Times New Roman" w:cs="Times New Roman"/>
          <w:sz w:val="24"/>
          <w:szCs w:val="24"/>
        </w:rPr>
        <w:t>ssociated with the organisation's</w:t>
      </w:r>
      <w:r>
        <w:rPr>
          <w:rFonts w:ascii="Times New Roman" w:hAnsi="Times New Roman" w:cs="Times New Roman"/>
          <w:sz w:val="24"/>
          <w:szCs w:val="24"/>
        </w:rPr>
        <w:t xml:space="preserve"> strategies.  </w:t>
      </w:r>
      <w:r>
        <w:rPr>
          <w:rFonts w:ascii="Times New Roman" w:hAnsi="Times New Roman" w:cs="Times New Roman"/>
          <w:sz w:val="24"/>
          <w:szCs w:val="24"/>
        </w:rPr>
        <w:t>(</w:t>
      </w:r>
      <w:proofErr w:type="gramStart"/>
      <w:r>
        <w:rPr>
          <w:rFonts w:ascii="Times New Roman" w:hAnsi="Times New Roman" w:cs="Times New Roman"/>
          <w:sz w:val="24"/>
          <w:szCs w:val="24"/>
        </w:rPr>
        <w:t>CIPD</w:t>
      </w:r>
      <w:r>
        <w:rPr>
          <w:rFonts w:ascii="Times New Roman" w:hAnsi="Times New Roman" w:cs="Times New Roman"/>
          <w:sz w:val="24"/>
          <w:szCs w:val="24"/>
        </w:rPr>
        <w:t xml:space="preserve">) </w:t>
      </w:r>
      <w:r>
        <w:rPr>
          <w:rFonts w:ascii="Times New Roman" w:hAnsi="Times New Roman" w:cs="Times New Roman"/>
          <w:sz w:val="24"/>
          <w:szCs w:val="24"/>
        </w:rPr>
        <w:t xml:space="preserve"> </w:t>
      </w:r>
      <w:r>
        <w:rPr>
          <w:rFonts w:ascii="Times New Roman" w:hAnsi="Times New Roman" w:cs="Times New Roman"/>
          <w:sz w:val="24"/>
          <w:szCs w:val="24"/>
        </w:rPr>
        <w:t>an</w:t>
      </w:r>
      <w:proofErr w:type="gramEnd"/>
      <w:r>
        <w:rPr>
          <w:rFonts w:ascii="Times New Roman" w:hAnsi="Times New Roman" w:cs="Times New Roman"/>
          <w:sz w:val="24"/>
          <w:szCs w:val="24"/>
        </w:rPr>
        <w:t xml:space="preserve"> o</w:t>
      </w:r>
      <w:r>
        <w:rPr>
          <w:rFonts w:ascii="Times New Roman" w:hAnsi="Times New Roman" w:cs="Times New Roman"/>
          <w:sz w:val="24"/>
          <w:szCs w:val="24"/>
        </w:rPr>
        <w:t>rganisation</w:t>
      </w:r>
      <w:r>
        <w:rPr>
          <w:rFonts w:ascii="Times New Roman" w:hAnsi="Times New Roman" w:cs="Times New Roman"/>
          <w:sz w:val="24"/>
          <w:szCs w:val="24"/>
        </w:rPr>
        <w:t>'</w:t>
      </w:r>
      <w:r>
        <w:rPr>
          <w:rFonts w:ascii="Times New Roman" w:hAnsi="Times New Roman" w:cs="Times New Roman"/>
          <w:sz w:val="24"/>
          <w:szCs w:val="24"/>
        </w:rPr>
        <w:t xml:space="preserve">s performance </w:t>
      </w:r>
      <w:r>
        <w:rPr>
          <w:rFonts w:ascii="Times New Roman" w:hAnsi="Times New Roman" w:cs="Times New Roman"/>
          <w:sz w:val="24"/>
          <w:szCs w:val="24"/>
        </w:rPr>
        <w:t>echelons</w:t>
      </w:r>
      <w:r>
        <w:rPr>
          <w:rFonts w:ascii="Times New Roman" w:hAnsi="Times New Roman" w:cs="Times New Roman"/>
          <w:sz w:val="24"/>
          <w:szCs w:val="24"/>
        </w:rPr>
        <w:t xml:space="preserve"> are measured by </w:t>
      </w:r>
      <w:r>
        <w:rPr>
          <w:rFonts w:ascii="Times New Roman" w:hAnsi="Times New Roman" w:cs="Times New Roman"/>
          <w:sz w:val="24"/>
          <w:szCs w:val="24"/>
        </w:rPr>
        <w:t xml:space="preserve">the </w:t>
      </w:r>
      <w:r>
        <w:rPr>
          <w:rFonts w:ascii="Times New Roman" w:hAnsi="Times New Roman" w:cs="Times New Roman"/>
          <w:sz w:val="24"/>
          <w:szCs w:val="24"/>
        </w:rPr>
        <w:t>management</w:t>
      </w:r>
      <w:r>
        <w:rPr>
          <w:rFonts w:ascii="Times New Roman" w:hAnsi="Times New Roman" w:cs="Times New Roman"/>
          <w:sz w:val="24"/>
          <w:szCs w:val="24"/>
        </w:rPr>
        <w:t xml:space="preserve"> of employees</w:t>
      </w:r>
      <w:r>
        <w:rPr>
          <w:rFonts w:ascii="Times New Roman" w:hAnsi="Times New Roman" w:cs="Times New Roman"/>
          <w:sz w:val="24"/>
          <w:szCs w:val="24"/>
        </w:rPr>
        <w:t>, social</w:t>
      </w:r>
      <w:r>
        <w:rPr>
          <w:rFonts w:ascii="Times New Roman" w:hAnsi="Times New Roman" w:cs="Times New Roman"/>
          <w:sz w:val="24"/>
          <w:szCs w:val="24"/>
        </w:rPr>
        <w:t xml:space="preserve">ly and environmentally </w:t>
      </w:r>
      <w:r>
        <w:rPr>
          <w:rFonts w:ascii="Times New Roman" w:hAnsi="Times New Roman" w:cs="Times New Roman"/>
          <w:sz w:val="24"/>
          <w:szCs w:val="24"/>
        </w:rPr>
        <w:t xml:space="preserve">alongside financial indicators. </w:t>
      </w:r>
    </w:p>
    <w:p w:rsidR="00E91579" w:rsidRDefault="00E91579" w:rsidP="00611D42"/>
    <w:p w:rsidR="00331AA2" w:rsidRDefault="00331AA2" w:rsidP="00611D42">
      <w:pPr>
        <w:rPr>
          <w:rFonts w:ascii="Times New Roman" w:hAnsi="Times New Roman" w:cs="Times New Roman"/>
          <w:sz w:val="24"/>
          <w:szCs w:val="24"/>
        </w:rPr>
      </w:pPr>
    </w:p>
    <w:p w:rsidR="00611D42" w:rsidRDefault="00611D42" w:rsidP="00611D42">
      <w:pPr>
        <w:rPr>
          <w:rFonts w:ascii="Times New Roman" w:hAnsi="Times New Roman" w:cs="Times New Roman"/>
          <w:sz w:val="24"/>
          <w:szCs w:val="24"/>
        </w:rPr>
      </w:pPr>
    </w:p>
    <w:p w:rsidR="00611D42" w:rsidRDefault="00A509F1" w:rsidP="00A509F1">
      <w:pPr>
        <w:pStyle w:val="Heading2"/>
      </w:pPr>
      <w:bookmarkStart w:id="26" w:name="_Toc71322992"/>
      <w:r>
        <w:t>RECOMMENDATIONS</w:t>
      </w:r>
      <w:bookmarkEnd w:id="26"/>
    </w:p>
    <w:p w:rsidR="00A509F1" w:rsidRDefault="00A509F1" w:rsidP="00A509F1"/>
    <w:p w:rsidR="00394CFF" w:rsidRDefault="00A509F1" w:rsidP="00394CFF">
      <w:pPr>
        <w:rPr>
          <w:rFonts w:ascii="Times New Roman" w:hAnsi="Times New Roman" w:cs="Times New Roman"/>
          <w:sz w:val="24"/>
          <w:szCs w:val="24"/>
        </w:rPr>
      </w:pPr>
      <w:r>
        <w:rPr>
          <w:rFonts w:ascii="Times New Roman" w:hAnsi="Times New Roman" w:cs="Times New Roman"/>
          <w:sz w:val="24"/>
          <w:szCs w:val="24"/>
        </w:rPr>
        <w:t>It was found, to keep, Human Resource Management (HRM) department on the top tier of the organisation, is beneficial.</w:t>
      </w:r>
    </w:p>
    <w:p w:rsidR="00A509F1" w:rsidRDefault="00A509F1" w:rsidP="00394CFF">
      <w:pPr>
        <w:rPr>
          <w:rFonts w:ascii="Times New Roman" w:hAnsi="Times New Roman" w:cs="Times New Roman"/>
          <w:sz w:val="24"/>
          <w:szCs w:val="24"/>
        </w:rPr>
      </w:pPr>
      <w:r>
        <w:rPr>
          <w:rFonts w:ascii="Times New Roman" w:hAnsi="Times New Roman" w:cs="Times New Roman"/>
          <w:sz w:val="24"/>
          <w:szCs w:val="24"/>
        </w:rPr>
        <w:t xml:space="preserve">Human capital management strengthens and complements </w:t>
      </w:r>
      <w:proofErr w:type="gramStart"/>
      <w:r>
        <w:rPr>
          <w:rFonts w:ascii="Times New Roman" w:hAnsi="Times New Roman" w:cs="Times New Roman"/>
          <w:sz w:val="24"/>
          <w:szCs w:val="24"/>
        </w:rPr>
        <w:t>strategic  (</w:t>
      </w:r>
      <w:proofErr w:type="gramEnd"/>
      <w:r>
        <w:rPr>
          <w:rFonts w:ascii="Times New Roman" w:hAnsi="Times New Roman" w:cs="Times New Roman"/>
          <w:sz w:val="24"/>
          <w:szCs w:val="24"/>
        </w:rPr>
        <w:t xml:space="preserve">HRM)  by way of Clarifying, links between employees and their jobs, </w:t>
      </w:r>
      <w:proofErr w:type="spellStart"/>
      <w:r>
        <w:rPr>
          <w:rFonts w:ascii="Times New Roman" w:hAnsi="Times New Roman" w:cs="Times New Roman"/>
          <w:sz w:val="24"/>
          <w:szCs w:val="24"/>
        </w:rPr>
        <w:t>strengthing</w:t>
      </w:r>
      <w:proofErr w:type="spellEnd"/>
      <w:r>
        <w:rPr>
          <w:rFonts w:ascii="Times New Roman" w:hAnsi="Times New Roman" w:cs="Times New Roman"/>
          <w:sz w:val="24"/>
          <w:szCs w:val="24"/>
        </w:rPr>
        <w:t xml:space="preserve"> beliefs, focusing on measuring outcomes, Providing supervision on where metrics will report on outcomes.  HRM is seen as the revenue over which human capital is transformed into organisational wealth.</w:t>
      </w:r>
    </w:p>
    <w:p w:rsidR="00A509F1" w:rsidRDefault="00A509F1" w:rsidP="00394CFF">
      <w:pPr>
        <w:rPr>
          <w:rFonts w:ascii="Times New Roman" w:hAnsi="Times New Roman" w:cs="Times New Roman"/>
          <w:sz w:val="24"/>
          <w:szCs w:val="24"/>
        </w:rPr>
      </w:pPr>
    </w:p>
    <w:p w:rsidR="00A509F1" w:rsidRDefault="00A509F1" w:rsidP="00394CFF">
      <w:pPr>
        <w:rPr>
          <w:rFonts w:ascii="Times New Roman" w:hAnsi="Times New Roman" w:cs="Times New Roman"/>
          <w:sz w:val="24"/>
          <w:szCs w:val="24"/>
        </w:rPr>
      </w:pPr>
      <w:r>
        <w:rPr>
          <w:rFonts w:ascii="Times New Roman" w:hAnsi="Times New Roman" w:cs="Times New Roman"/>
          <w:sz w:val="24"/>
          <w:szCs w:val="24"/>
        </w:rPr>
        <w:t xml:space="preserve">The implementation of reward schemes adds value to your employee's worth and increases retention.  </w:t>
      </w:r>
    </w:p>
    <w:p w:rsidR="00A509F1" w:rsidRPr="00A509F1" w:rsidRDefault="00A509F1" w:rsidP="00394CFF">
      <w:pPr>
        <w:rPr>
          <w:rFonts w:ascii="Times New Roman" w:hAnsi="Times New Roman" w:cs="Times New Roman"/>
          <w:sz w:val="24"/>
          <w:szCs w:val="24"/>
        </w:rPr>
      </w:pPr>
    </w:p>
    <w:p w:rsidR="00394CFF" w:rsidRDefault="00A84508" w:rsidP="00A84508">
      <w:pPr>
        <w:pStyle w:val="Heading2"/>
      </w:pPr>
      <w:bookmarkStart w:id="27" w:name="_Toc71322993"/>
      <w:r>
        <w:t>CONCLUSION</w:t>
      </w:r>
      <w:bookmarkEnd w:id="27"/>
    </w:p>
    <w:p w:rsidR="00394CFF" w:rsidRDefault="00394CFF" w:rsidP="00394CFF">
      <w:pPr>
        <w:rPr>
          <w:rFonts w:ascii="Times New Roman" w:hAnsi="Times New Roman" w:cs="Times New Roman"/>
          <w:color w:val="222222"/>
          <w:sz w:val="24"/>
          <w:szCs w:val="24"/>
        </w:rPr>
      </w:pPr>
    </w:p>
    <w:p w:rsidR="00394CFF" w:rsidRDefault="00394CFF" w:rsidP="00394CFF">
      <w:pPr>
        <w:rPr>
          <w:rFonts w:ascii="Times New Roman" w:hAnsi="Times New Roman" w:cs="Times New Roman"/>
          <w:color w:val="222222"/>
          <w:sz w:val="24"/>
          <w:szCs w:val="24"/>
        </w:rPr>
      </w:pPr>
      <w:r>
        <w:rPr>
          <w:rFonts w:ascii="Times New Roman" w:hAnsi="Times New Roman" w:cs="Times New Roman"/>
          <w:color w:val="222222"/>
          <w:sz w:val="24"/>
          <w:szCs w:val="24"/>
        </w:rPr>
        <w:t xml:space="preserve">Human Resources (HR), will always be an important part of any company, according to </w:t>
      </w:r>
      <w:sdt>
        <w:sdtPr>
          <w:rPr>
            <w:rFonts w:ascii="Times New Roman" w:hAnsi="Times New Roman" w:cs="Times New Roman"/>
            <w:color w:val="222222"/>
            <w:sz w:val="24"/>
            <w:szCs w:val="24"/>
          </w:rPr>
          <w:id w:val="603697814"/>
          <w:citation/>
        </w:sdtPr>
        <w:sdtContent>
          <w:r>
            <w:rPr>
              <w:rFonts w:ascii="Times New Roman" w:hAnsi="Times New Roman" w:cs="Times New Roman"/>
              <w:color w:val="222222"/>
              <w:sz w:val="24"/>
              <w:szCs w:val="24"/>
            </w:rPr>
            <w:fldChar w:fldCharType="begin"/>
          </w:r>
          <w:r>
            <w:rPr>
              <w:rFonts w:ascii="Times New Roman" w:hAnsi="Times New Roman" w:cs="Times New Roman"/>
              <w:color w:val="222222"/>
              <w:sz w:val="24"/>
              <w:szCs w:val="24"/>
            </w:rPr>
            <w:instrText xml:space="preserve"> CITATION Kei19 \l 2057 </w:instrText>
          </w:r>
          <w:r>
            <w:rPr>
              <w:rFonts w:ascii="Times New Roman" w:hAnsi="Times New Roman" w:cs="Times New Roman"/>
              <w:color w:val="222222"/>
              <w:sz w:val="24"/>
              <w:szCs w:val="24"/>
            </w:rPr>
            <w:fldChar w:fldCharType="separate"/>
          </w:r>
          <w:r w:rsidRPr="00BF4315">
            <w:rPr>
              <w:rFonts w:ascii="Times New Roman" w:hAnsi="Times New Roman" w:cs="Times New Roman"/>
              <w:noProof/>
              <w:color w:val="222222"/>
              <w:sz w:val="24"/>
              <w:szCs w:val="24"/>
            </w:rPr>
            <w:t>(Frue, 2019)</w:t>
          </w:r>
          <w:r>
            <w:rPr>
              <w:rFonts w:ascii="Times New Roman" w:hAnsi="Times New Roman" w:cs="Times New Roman"/>
              <w:color w:val="222222"/>
              <w:sz w:val="24"/>
              <w:szCs w:val="24"/>
            </w:rPr>
            <w:fldChar w:fldCharType="end"/>
          </w:r>
        </w:sdtContent>
      </w:sdt>
      <w:r>
        <w:rPr>
          <w:rFonts w:ascii="Times New Roman" w:hAnsi="Times New Roman" w:cs="Times New Roman"/>
          <w:color w:val="222222"/>
          <w:sz w:val="24"/>
          <w:szCs w:val="24"/>
        </w:rPr>
        <w:t xml:space="preserve"> the author goes on to say; (HR) departments employ new talent, assessing performance, processing records, and a lot more.  If there is not a decent (HR) system, a lot of</w:t>
      </w:r>
    </w:p>
    <w:p w:rsidR="00BF4315" w:rsidRDefault="00BF4315" w:rsidP="00BF4315">
      <w:pPr>
        <w:rPr>
          <w:rFonts w:ascii="Times New Roman" w:hAnsi="Times New Roman" w:cs="Times New Roman"/>
          <w:color w:val="222222"/>
          <w:sz w:val="24"/>
          <w:szCs w:val="24"/>
        </w:rPr>
      </w:pPr>
      <w:r>
        <w:rPr>
          <w:rFonts w:ascii="Times New Roman" w:hAnsi="Times New Roman" w:cs="Times New Roman"/>
          <w:color w:val="222222"/>
          <w:sz w:val="24"/>
          <w:szCs w:val="24"/>
        </w:rPr>
        <w:t xml:space="preserve">companies are likely to experience difficulty when </w:t>
      </w:r>
      <w:proofErr w:type="spellStart"/>
      <w:r>
        <w:rPr>
          <w:rFonts w:ascii="Times New Roman" w:hAnsi="Times New Roman" w:cs="Times New Roman"/>
          <w:color w:val="222222"/>
          <w:sz w:val="24"/>
          <w:szCs w:val="24"/>
        </w:rPr>
        <w:t>onboarding</w:t>
      </w:r>
      <w:proofErr w:type="spellEnd"/>
      <w:r>
        <w:rPr>
          <w:rFonts w:ascii="Times New Roman" w:hAnsi="Times New Roman" w:cs="Times New Roman"/>
          <w:color w:val="222222"/>
          <w:sz w:val="24"/>
          <w:szCs w:val="24"/>
        </w:rPr>
        <w:t xml:space="preserve"> employees, dealing with disputes</w:t>
      </w:r>
      <w:r w:rsidR="00A84508">
        <w:rPr>
          <w:rFonts w:ascii="Times New Roman" w:hAnsi="Times New Roman" w:cs="Times New Roman"/>
          <w:color w:val="222222"/>
          <w:sz w:val="24"/>
          <w:szCs w:val="24"/>
        </w:rPr>
        <w:t>,</w:t>
      </w:r>
      <w:r>
        <w:rPr>
          <w:rFonts w:ascii="Times New Roman" w:hAnsi="Times New Roman" w:cs="Times New Roman"/>
          <w:color w:val="222222"/>
          <w:sz w:val="24"/>
          <w:szCs w:val="24"/>
        </w:rPr>
        <w:t xml:space="preserve"> and sustaining a safe business environment for employees.</w:t>
      </w:r>
    </w:p>
    <w:p w:rsidR="00BF4315" w:rsidRDefault="00BF4315" w:rsidP="003B3D9A">
      <w:pPr>
        <w:pStyle w:val="Heading2"/>
      </w:pPr>
    </w:p>
    <w:p w:rsidR="003109D9" w:rsidRDefault="001502E6" w:rsidP="00E25C3A">
      <w:pPr>
        <w:rPr>
          <w:rFonts w:ascii="Times New Roman" w:hAnsi="Times New Roman" w:cs="Times New Roman"/>
          <w:sz w:val="24"/>
          <w:szCs w:val="24"/>
        </w:rPr>
      </w:pPr>
      <w:r w:rsidRPr="001502E6">
        <w:rPr>
          <w:rFonts w:ascii="Times New Roman" w:hAnsi="Times New Roman" w:cs="Times New Roman"/>
          <w:sz w:val="24"/>
          <w:szCs w:val="24"/>
        </w:rPr>
        <w:t>Hastings (1993)</w:t>
      </w:r>
      <w:r>
        <w:rPr>
          <w:rFonts w:ascii="Times New Roman" w:hAnsi="Times New Roman" w:cs="Times New Roman"/>
          <w:sz w:val="24"/>
          <w:szCs w:val="24"/>
        </w:rPr>
        <w:t xml:space="preserve"> the symbol of the innovative organisation is a far-reaching decentralisation, strong independence of individuals, expectations, teams, and departments, performance standards that are transparent, leadership that is distributed, removing barriers internally and externally, utilise networking and shared arrangements with suppliers, strategic partnerships and customers. </w:t>
      </w:r>
      <w:sdt>
        <w:sdtPr>
          <w:rPr>
            <w:rFonts w:ascii="Times New Roman" w:hAnsi="Times New Roman" w:cs="Times New Roman"/>
            <w:sz w:val="24"/>
            <w:szCs w:val="24"/>
          </w:rPr>
          <w:id w:val="109120684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Tam97 \l 2057 </w:instrText>
          </w:r>
          <w:r>
            <w:rPr>
              <w:rFonts w:ascii="Times New Roman" w:hAnsi="Times New Roman" w:cs="Times New Roman"/>
              <w:sz w:val="24"/>
              <w:szCs w:val="24"/>
            </w:rPr>
            <w:fldChar w:fldCharType="separate"/>
          </w:r>
          <w:r w:rsidRPr="001502E6">
            <w:rPr>
              <w:rFonts w:ascii="Times New Roman" w:hAnsi="Times New Roman" w:cs="Times New Roman"/>
              <w:noProof/>
              <w:sz w:val="24"/>
              <w:szCs w:val="24"/>
            </w:rPr>
            <w:t>(Tamkin, et al., 1997)</w:t>
          </w:r>
          <w:r>
            <w:rPr>
              <w:rFonts w:ascii="Times New Roman" w:hAnsi="Times New Roman" w:cs="Times New Roman"/>
              <w:sz w:val="24"/>
              <w:szCs w:val="24"/>
            </w:rPr>
            <w:fldChar w:fldCharType="end"/>
          </w:r>
        </w:sdtContent>
      </w:sdt>
      <w:r w:rsidR="008D0F11">
        <w:rPr>
          <w:rFonts w:ascii="Times New Roman" w:hAnsi="Times New Roman" w:cs="Times New Roman"/>
          <w:sz w:val="24"/>
          <w:szCs w:val="24"/>
        </w:rPr>
        <w:t xml:space="preserve"> </w:t>
      </w:r>
    </w:p>
    <w:p w:rsidR="00E25C3A" w:rsidRPr="00E25C3A" w:rsidRDefault="00E25C3A" w:rsidP="00E25C3A">
      <w:pPr>
        <w:rPr>
          <w:rFonts w:ascii="Times New Roman" w:hAnsi="Times New Roman" w:cs="Times New Roman"/>
          <w:sz w:val="24"/>
          <w:szCs w:val="24"/>
        </w:rPr>
      </w:pPr>
    </w:p>
    <w:p w:rsidR="00331AA2" w:rsidRDefault="00331AA2" w:rsidP="00074564"/>
    <w:sdt>
      <w:sdtPr>
        <w:id w:val="-184069105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331AA2" w:rsidRDefault="00331AA2">
          <w:pPr>
            <w:pStyle w:val="TOCHeading"/>
          </w:pPr>
          <w:r>
            <w:t>Table of Contents</w:t>
          </w:r>
        </w:p>
        <w:p w:rsidR="00331AA2" w:rsidRDefault="00331AA2">
          <w:pPr>
            <w:pStyle w:val="TOC1"/>
            <w:tabs>
              <w:tab w:val="right" w:leader="dot" w:pos="9016"/>
            </w:tabs>
            <w:rPr>
              <w:noProof/>
            </w:rPr>
          </w:pPr>
          <w:r>
            <w:fldChar w:fldCharType="begin"/>
          </w:r>
          <w:r>
            <w:instrText xml:space="preserve"> TOC \o "1-3" \h \z \u </w:instrText>
          </w:r>
          <w:r>
            <w:fldChar w:fldCharType="separate"/>
          </w:r>
          <w:hyperlink w:anchor="_Toc71322967" w:history="1">
            <w:r w:rsidRPr="007460F1">
              <w:rPr>
                <w:rStyle w:val="Hyperlink"/>
                <w:noProof/>
              </w:rPr>
              <w:t>TABLE OF CONTENTS</w:t>
            </w:r>
            <w:r>
              <w:rPr>
                <w:noProof/>
                <w:webHidden/>
              </w:rPr>
              <w:tab/>
            </w:r>
            <w:r>
              <w:rPr>
                <w:noProof/>
                <w:webHidden/>
              </w:rPr>
              <w:fldChar w:fldCharType="begin"/>
            </w:r>
            <w:r>
              <w:rPr>
                <w:noProof/>
                <w:webHidden/>
              </w:rPr>
              <w:instrText xml:space="preserve"> PAGEREF _Toc71322967 \h </w:instrText>
            </w:r>
            <w:r>
              <w:rPr>
                <w:noProof/>
                <w:webHidden/>
              </w:rPr>
            </w:r>
            <w:r>
              <w:rPr>
                <w:noProof/>
                <w:webHidden/>
              </w:rPr>
              <w:fldChar w:fldCharType="separate"/>
            </w:r>
            <w:r>
              <w:rPr>
                <w:noProof/>
                <w:webHidden/>
              </w:rPr>
              <w:t>2</w:t>
            </w:r>
            <w:r>
              <w:rPr>
                <w:noProof/>
                <w:webHidden/>
              </w:rPr>
              <w:fldChar w:fldCharType="end"/>
            </w:r>
          </w:hyperlink>
        </w:p>
        <w:p w:rsidR="00331AA2" w:rsidRDefault="00331AA2">
          <w:pPr>
            <w:pStyle w:val="TOC1"/>
            <w:tabs>
              <w:tab w:val="right" w:leader="dot" w:pos="9016"/>
            </w:tabs>
            <w:rPr>
              <w:noProof/>
            </w:rPr>
          </w:pPr>
          <w:hyperlink w:anchor="_Toc71322968" w:history="1">
            <w:r w:rsidRPr="007460F1">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_Toc71322968 \h </w:instrText>
            </w:r>
            <w:r>
              <w:rPr>
                <w:noProof/>
                <w:webHidden/>
              </w:rPr>
            </w:r>
            <w:r>
              <w:rPr>
                <w:noProof/>
                <w:webHidden/>
              </w:rPr>
              <w:fldChar w:fldCharType="separate"/>
            </w:r>
            <w:r>
              <w:rPr>
                <w:noProof/>
                <w:webHidden/>
              </w:rPr>
              <w:t>3</w:t>
            </w:r>
            <w:r>
              <w:rPr>
                <w:noProof/>
                <w:webHidden/>
              </w:rPr>
              <w:fldChar w:fldCharType="end"/>
            </w:r>
          </w:hyperlink>
        </w:p>
        <w:p w:rsidR="00331AA2" w:rsidRDefault="00331AA2">
          <w:pPr>
            <w:pStyle w:val="TOC1"/>
            <w:tabs>
              <w:tab w:val="right" w:leader="dot" w:pos="9016"/>
            </w:tabs>
            <w:rPr>
              <w:noProof/>
            </w:rPr>
          </w:pPr>
          <w:hyperlink w:anchor="_Toc71322969" w:history="1">
            <w:r w:rsidRPr="007460F1">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_Toc71322969 \h </w:instrText>
            </w:r>
            <w:r>
              <w:rPr>
                <w:noProof/>
                <w:webHidden/>
              </w:rPr>
            </w:r>
            <w:r>
              <w:rPr>
                <w:noProof/>
                <w:webHidden/>
              </w:rPr>
              <w:fldChar w:fldCharType="separate"/>
            </w:r>
            <w:r>
              <w:rPr>
                <w:noProof/>
                <w:webHidden/>
              </w:rPr>
              <w:t>4</w:t>
            </w:r>
            <w:r>
              <w:rPr>
                <w:noProof/>
                <w:webHidden/>
              </w:rPr>
              <w:fldChar w:fldCharType="end"/>
            </w:r>
          </w:hyperlink>
        </w:p>
        <w:p w:rsidR="00331AA2" w:rsidRDefault="00331AA2">
          <w:pPr>
            <w:pStyle w:val="TOC1"/>
            <w:tabs>
              <w:tab w:val="right" w:leader="dot" w:pos="9016"/>
            </w:tabs>
            <w:rPr>
              <w:noProof/>
            </w:rPr>
          </w:pPr>
          <w:hyperlink w:anchor="_Toc71322970" w:history="1">
            <w:r w:rsidRPr="007460F1">
              <w:rPr>
                <w:rStyle w:val="Hyperlink"/>
                <w:b/>
                <w:noProof/>
              </w:rPr>
              <w:t>HAS YOUR LOYALTY EVER BEEN REWARDED BY A ‘FIRE AND REHIRE’ SCHEME? USING TACTICS TO IMPOSE NEW TERMS AND CONDITIONS?  BRITISH GAS STRIKE ROW!</w:t>
            </w:r>
            <w:r>
              <w:rPr>
                <w:noProof/>
                <w:webHidden/>
              </w:rPr>
              <w:tab/>
            </w:r>
            <w:r>
              <w:rPr>
                <w:noProof/>
                <w:webHidden/>
              </w:rPr>
              <w:fldChar w:fldCharType="begin"/>
            </w:r>
            <w:r>
              <w:rPr>
                <w:noProof/>
                <w:webHidden/>
              </w:rPr>
              <w:instrText xml:space="preserve"> PAGEREF _Toc71322970 \h </w:instrText>
            </w:r>
            <w:r>
              <w:rPr>
                <w:noProof/>
                <w:webHidden/>
              </w:rPr>
            </w:r>
            <w:r>
              <w:rPr>
                <w:noProof/>
                <w:webHidden/>
              </w:rPr>
              <w:fldChar w:fldCharType="separate"/>
            </w:r>
            <w:r>
              <w:rPr>
                <w:noProof/>
                <w:webHidden/>
              </w:rPr>
              <w:t>4</w:t>
            </w:r>
            <w:r>
              <w:rPr>
                <w:noProof/>
                <w:webHidden/>
              </w:rPr>
              <w:fldChar w:fldCharType="end"/>
            </w:r>
          </w:hyperlink>
        </w:p>
        <w:p w:rsidR="00331AA2" w:rsidRDefault="00331AA2">
          <w:pPr>
            <w:pStyle w:val="TOC1"/>
            <w:tabs>
              <w:tab w:val="right" w:leader="dot" w:pos="9016"/>
            </w:tabs>
            <w:rPr>
              <w:noProof/>
            </w:rPr>
          </w:pPr>
          <w:hyperlink w:anchor="_Toc71322971" w:history="1">
            <w:r w:rsidRPr="007460F1">
              <w:rPr>
                <w:rStyle w:val="Hyperlink"/>
                <w:rFonts w:ascii="Arial" w:hAnsi="Arial" w:cs="Arial"/>
                <w:noProof/>
              </w:rPr>
              <w:t>BRITISH GAS STRIKE, WHY ARE THEY STRIKING?</w:t>
            </w:r>
            <w:r>
              <w:rPr>
                <w:noProof/>
                <w:webHidden/>
              </w:rPr>
              <w:tab/>
            </w:r>
            <w:r>
              <w:rPr>
                <w:noProof/>
                <w:webHidden/>
              </w:rPr>
              <w:fldChar w:fldCharType="begin"/>
            </w:r>
            <w:r>
              <w:rPr>
                <w:noProof/>
                <w:webHidden/>
              </w:rPr>
              <w:instrText xml:space="preserve"> PAGEREF _Toc71322971 \h </w:instrText>
            </w:r>
            <w:r>
              <w:rPr>
                <w:noProof/>
                <w:webHidden/>
              </w:rPr>
            </w:r>
            <w:r>
              <w:rPr>
                <w:noProof/>
                <w:webHidden/>
              </w:rPr>
              <w:fldChar w:fldCharType="separate"/>
            </w:r>
            <w:r>
              <w:rPr>
                <w:noProof/>
                <w:webHidden/>
              </w:rPr>
              <w:t>5</w:t>
            </w:r>
            <w:r>
              <w:rPr>
                <w:noProof/>
                <w:webHidden/>
              </w:rPr>
              <w:fldChar w:fldCharType="end"/>
            </w:r>
          </w:hyperlink>
        </w:p>
        <w:p w:rsidR="00331AA2" w:rsidRDefault="00331AA2">
          <w:pPr>
            <w:pStyle w:val="TOC2"/>
            <w:tabs>
              <w:tab w:val="right" w:leader="dot" w:pos="9016"/>
            </w:tabs>
            <w:rPr>
              <w:noProof/>
            </w:rPr>
          </w:pPr>
          <w:hyperlink w:anchor="_Toc71322972" w:history="1">
            <w:r w:rsidRPr="007460F1">
              <w:rPr>
                <w:rStyle w:val="Hyperlink"/>
                <w:noProof/>
              </w:rPr>
              <w:t>British Gas Engineers Downed Tools Again!</w:t>
            </w:r>
            <w:r>
              <w:rPr>
                <w:noProof/>
                <w:webHidden/>
              </w:rPr>
              <w:tab/>
            </w:r>
            <w:r>
              <w:rPr>
                <w:noProof/>
                <w:webHidden/>
              </w:rPr>
              <w:fldChar w:fldCharType="begin"/>
            </w:r>
            <w:r>
              <w:rPr>
                <w:noProof/>
                <w:webHidden/>
              </w:rPr>
              <w:instrText xml:space="preserve"> PAGEREF _Toc71322972 \h </w:instrText>
            </w:r>
            <w:r>
              <w:rPr>
                <w:noProof/>
                <w:webHidden/>
              </w:rPr>
            </w:r>
            <w:r>
              <w:rPr>
                <w:noProof/>
                <w:webHidden/>
              </w:rPr>
              <w:fldChar w:fldCharType="separate"/>
            </w:r>
            <w:r>
              <w:rPr>
                <w:noProof/>
                <w:webHidden/>
              </w:rPr>
              <w:t>5</w:t>
            </w:r>
            <w:r>
              <w:rPr>
                <w:noProof/>
                <w:webHidden/>
              </w:rPr>
              <w:fldChar w:fldCharType="end"/>
            </w:r>
          </w:hyperlink>
        </w:p>
        <w:p w:rsidR="00331AA2" w:rsidRDefault="00331AA2">
          <w:pPr>
            <w:pStyle w:val="TOC2"/>
            <w:tabs>
              <w:tab w:val="right" w:leader="dot" w:pos="9016"/>
            </w:tabs>
            <w:rPr>
              <w:noProof/>
            </w:rPr>
          </w:pPr>
          <w:hyperlink w:anchor="_Toc71322973" w:history="1">
            <w:r w:rsidRPr="007460F1">
              <w:rPr>
                <w:rStyle w:val="Hyperlink"/>
                <w:noProof/>
              </w:rPr>
              <w:t>Legal Implications</w:t>
            </w:r>
            <w:r>
              <w:rPr>
                <w:noProof/>
                <w:webHidden/>
              </w:rPr>
              <w:tab/>
            </w:r>
            <w:r>
              <w:rPr>
                <w:noProof/>
                <w:webHidden/>
              </w:rPr>
              <w:fldChar w:fldCharType="begin"/>
            </w:r>
            <w:r>
              <w:rPr>
                <w:noProof/>
                <w:webHidden/>
              </w:rPr>
              <w:instrText xml:space="preserve"> PAGEREF _Toc71322973 \h </w:instrText>
            </w:r>
            <w:r>
              <w:rPr>
                <w:noProof/>
                <w:webHidden/>
              </w:rPr>
            </w:r>
            <w:r>
              <w:rPr>
                <w:noProof/>
                <w:webHidden/>
              </w:rPr>
              <w:fldChar w:fldCharType="separate"/>
            </w:r>
            <w:r>
              <w:rPr>
                <w:noProof/>
                <w:webHidden/>
              </w:rPr>
              <w:t>5</w:t>
            </w:r>
            <w:r>
              <w:rPr>
                <w:noProof/>
                <w:webHidden/>
              </w:rPr>
              <w:fldChar w:fldCharType="end"/>
            </w:r>
          </w:hyperlink>
        </w:p>
        <w:p w:rsidR="00331AA2" w:rsidRDefault="00331AA2">
          <w:pPr>
            <w:pStyle w:val="TOC2"/>
            <w:tabs>
              <w:tab w:val="right" w:leader="dot" w:pos="9016"/>
            </w:tabs>
            <w:rPr>
              <w:noProof/>
            </w:rPr>
          </w:pPr>
          <w:hyperlink w:anchor="_Toc71322974" w:history="1">
            <w:r w:rsidRPr="007460F1">
              <w:rPr>
                <w:rStyle w:val="Hyperlink"/>
                <w:noProof/>
              </w:rPr>
              <w:t>Impact of Change – Employee Engagement</w:t>
            </w:r>
            <w:r>
              <w:rPr>
                <w:noProof/>
                <w:webHidden/>
              </w:rPr>
              <w:tab/>
            </w:r>
            <w:r>
              <w:rPr>
                <w:noProof/>
                <w:webHidden/>
              </w:rPr>
              <w:fldChar w:fldCharType="begin"/>
            </w:r>
            <w:r>
              <w:rPr>
                <w:noProof/>
                <w:webHidden/>
              </w:rPr>
              <w:instrText xml:space="preserve"> PAGEREF _Toc71322974 \h </w:instrText>
            </w:r>
            <w:r>
              <w:rPr>
                <w:noProof/>
                <w:webHidden/>
              </w:rPr>
            </w:r>
            <w:r>
              <w:rPr>
                <w:noProof/>
                <w:webHidden/>
              </w:rPr>
              <w:fldChar w:fldCharType="separate"/>
            </w:r>
            <w:r>
              <w:rPr>
                <w:noProof/>
                <w:webHidden/>
              </w:rPr>
              <w:t>6</w:t>
            </w:r>
            <w:r>
              <w:rPr>
                <w:noProof/>
                <w:webHidden/>
              </w:rPr>
              <w:fldChar w:fldCharType="end"/>
            </w:r>
          </w:hyperlink>
        </w:p>
        <w:p w:rsidR="00331AA2" w:rsidRDefault="00331AA2">
          <w:pPr>
            <w:pStyle w:val="TOC2"/>
            <w:tabs>
              <w:tab w:val="right" w:leader="dot" w:pos="9016"/>
            </w:tabs>
            <w:rPr>
              <w:noProof/>
            </w:rPr>
          </w:pPr>
          <w:hyperlink w:anchor="_Toc71322975" w:history="1">
            <w:r w:rsidRPr="007460F1">
              <w:rPr>
                <w:rStyle w:val="Hyperlink"/>
                <w:noProof/>
              </w:rPr>
              <w:t>A Systems Model of Change</w:t>
            </w:r>
            <w:r>
              <w:rPr>
                <w:noProof/>
                <w:webHidden/>
              </w:rPr>
              <w:tab/>
            </w:r>
            <w:r>
              <w:rPr>
                <w:noProof/>
                <w:webHidden/>
              </w:rPr>
              <w:fldChar w:fldCharType="begin"/>
            </w:r>
            <w:r>
              <w:rPr>
                <w:noProof/>
                <w:webHidden/>
              </w:rPr>
              <w:instrText xml:space="preserve"> PAGEREF _Toc71322975 \h </w:instrText>
            </w:r>
            <w:r>
              <w:rPr>
                <w:noProof/>
                <w:webHidden/>
              </w:rPr>
            </w:r>
            <w:r>
              <w:rPr>
                <w:noProof/>
                <w:webHidden/>
              </w:rPr>
              <w:fldChar w:fldCharType="separate"/>
            </w:r>
            <w:r>
              <w:rPr>
                <w:noProof/>
                <w:webHidden/>
              </w:rPr>
              <w:t>6</w:t>
            </w:r>
            <w:r>
              <w:rPr>
                <w:noProof/>
                <w:webHidden/>
              </w:rPr>
              <w:fldChar w:fldCharType="end"/>
            </w:r>
          </w:hyperlink>
        </w:p>
        <w:p w:rsidR="00331AA2" w:rsidRDefault="00331AA2">
          <w:pPr>
            <w:pStyle w:val="TOC2"/>
            <w:tabs>
              <w:tab w:val="right" w:leader="dot" w:pos="9016"/>
            </w:tabs>
            <w:rPr>
              <w:noProof/>
            </w:rPr>
          </w:pPr>
          <w:hyperlink w:anchor="_Toc71322976" w:history="1">
            <w:r w:rsidRPr="007460F1">
              <w:rPr>
                <w:rStyle w:val="Hyperlink"/>
                <w:noProof/>
              </w:rPr>
              <w:t>Lewin’s Change Model</w:t>
            </w:r>
            <w:r>
              <w:rPr>
                <w:noProof/>
                <w:webHidden/>
              </w:rPr>
              <w:tab/>
            </w:r>
            <w:r>
              <w:rPr>
                <w:noProof/>
                <w:webHidden/>
              </w:rPr>
              <w:fldChar w:fldCharType="begin"/>
            </w:r>
            <w:r>
              <w:rPr>
                <w:noProof/>
                <w:webHidden/>
              </w:rPr>
              <w:instrText xml:space="preserve"> PAGEREF _Toc71322976 \h </w:instrText>
            </w:r>
            <w:r>
              <w:rPr>
                <w:noProof/>
                <w:webHidden/>
              </w:rPr>
            </w:r>
            <w:r>
              <w:rPr>
                <w:noProof/>
                <w:webHidden/>
              </w:rPr>
              <w:fldChar w:fldCharType="separate"/>
            </w:r>
            <w:r>
              <w:rPr>
                <w:noProof/>
                <w:webHidden/>
              </w:rPr>
              <w:t>7</w:t>
            </w:r>
            <w:r>
              <w:rPr>
                <w:noProof/>
                <w:webHidden/>
              </w:rPr>
              <w:fldChar w:fldCharType="end"/>
            </w:r>
          </w:hyperlink>
        </w:p>
        <w:p w:rsidR="00331AA2" w:rsidRDefault="00331AA2">
          <w:pPr>
            <w:pStyle w:val="TOC2"/>
            <w:tabs>
              <w:tab w:val="right" w:leader="dot" w:pos="9016"/>
            </w:tabs>
            <w:rPr>
              <w:noProof/>
            </w:rPr>
          </w:pPr>
          <w:hyperlink w:anchor="_Toc71322977" w:history="1">
            <w:r w:rsidRPr="007460F1">
              <w:rPr>
                <w:rStyle w:val="Hyperlink"/>
                <w:noProof/>
              </w:rPr>
              <w:t>Why Centrica Sought Change</w:t>
            </w:r>
            <w:r>
              <w:rPr>
                <w:noProof/>
                <w:webHidden/>
              </w:rPr>
              <w:tab/>
            </w:r>
            <w:r>
              <w:rPr>
                <w:noProof/>
                <w:webHidden/>
              </w:rPr>
              <w:fldChar w:fldCharType="begin"/>
            </w:r>
            <w:r>
              <w:rPr>
                <w:noProof/>
                <w:webHidden/>
              </w:rPr>
              <w:instrText xml:space="preserve"> PAGEREF _Toc71322977 \h </w:instrText>
            </w:r>
            <w:r>
              <w:rPr>
                <w:noProof/>
                <w:webHidden/>
              </w:rPr>
            </w:r>
            <w:r>
              <w:rPr>
                <w:noProof/>
                <w:webHidden/>
              </w:rPr>
              <w:fldChar w:fldCharType="separate"/>
            </w:r>
            <w:r>
              <w:rPr>
                <w:noProof/>
                <w:webHidden/>
              </w:rPr>
              <w:t>7</w:t>
            </w:r>
            <w:r>
              <w:rPr>
                <w:noProof/>
                <w:webHidden/>
              </w:rPr>
              <w:fldChar w:fldCharType="end"/>
            </w:r>
          </w:hyperlink>
        </w:p>
        <w:p w:rsidR="00331AA2" w:rsidRDefault="00331AA2">
          <w:pPr>
            <w:pStyle w:val="TOC2"/>
            <w:tabs>
              <w:tab w:val="right" w:leader="dot" w:pos="9016"/>
            </w:tabs>
            <w:rPr>
              <w:noProof/>
            </w:rPr>
          </w:pPr>
          <w:hyperlink w:anchor="_Toc71322978" w:history="1">
            <w:r w:rsidRPr="007460F1">
              <w:rPr>
                <w:rStyle w:val="Hyperlink"/>
                <w:noProof/>
              </w:rPr>
              <w:t>THE EMPLOYMENT RELATIONSHIP</w:t>
            </w:r>
            <w:r>
              <w:rPr>
                <w:noProof/>
                <w:webHidden/>
              </w:rPr>
              <w:tab/>
            </w:r>
            <w:r>
              <w:rPr>
                <w:noProof/>
                <w:webHidden/>
              </w:rPr>
              <w:fldChar w:fldCharType="begin"/>
            </w:r>
            <w:r>
              <w:rPr>
                <w:noProof/>
                <w:webHidden/>
              </w:rPr>
              <w:instrText xml:space="preserve"> PAGEREF _Toc71322978 \h </w:instrText>
            </w:r>
            <w:r>
              <w:rPr>
                <w:noProof/>
                <w:webHidden/>
              </w:rPr>
            </w:r>
            <w:r>
              <w:rPr>
                <w:noProof/>
                <w:webHidden/>
              </w:rPr>
              <w:fldChar w:fldCharType="separate"/>
            </w:r>
            <w:r>
              <w:rPr>
                <w:noProof/>
                <w:webHidden/>
              </w:rPr>
              <w:t>8</w:t>
            </w:r>
            <w:r>
              <w:rPr>
                <w:noProof/>
                <w:webHidden/>
              </w:rPr>
              <w:fldChar w:fldCharType="end"/>
            </w:r>
          </w:hyperlink>
        </w:p>
        <w:p w:rsidR="00331AA2" w:rsidRDefault="00331AA2">
          <w:pPr>
            <w:pStyle w:val="TOC2"/>
            <w:tabs>
              <w:tab w:val="right" w:leader="dot" w:pos="9016"/>
            </w:tabs>
            <w:rPr>
              <w:noProof/>
            </w:rPr>
          </w:pPr>
          <w:hyperlink w:anchor="_Toc71322979" w:history="1">
            <w:r w:rsidRPr="007460F1">
              <w:rPr>
                <w:rStyle w:val="Hyperlink"/>
                <w:noProof/>
              </w:rPr>
              <w:t>INTRODUCING HR POLICIES – Is There a Need?</w:t>
            </w:r>
            <w:r>
              <w:rPr>
                <w:noProof/>
                <w:webHidden/>
              </w:rPr>
              <w:tab/>
            </w:r>
            <w:r>
              <w:rPr>
                <w:noProof/>
                <w:webHidden/>
              </w:rPr>
              <w:fldChar w:fldCharType="begin"/>
            </w:r>
            <w:r>
              <w:rPr>
                <w:noProof/>
                <w:webHidden/>
              </w:rPr>
              <w:instrText xml:space="preserve"> PAGEREF _Toc71322979 \h </w:instrText>
            </w:r>
            <w:r>
              <w:rPr>
                <w:noProof/>
                <w:webHidden/>
              </w:rPr>
            </w:r>
            <w:r>
              <w:rPr>
                <w:noProof/>
                <w:webHidden/>
              </w:rPr>
              <w:fldChar w:fldCharType="separate"/>
            </w:r>
            <w:r>
              <w:rPr>
                <w:noProof/>
                <w:webHidden/>
              </w:rPr>
              <w:t>8</w:t>
            </w:r>
            <w:r>
              <w:rPr>
                <w:noProof/>
                <w:webHidden/>
              </w:rPr>
              <w:fldChar w:fldCharType="end"/>
            </w:r>
          </w:hyperlink>
        </w:p>
        <w:p w:rsidR="00331AA2" w:rsidRDefault="00331AA2">
          <w:pPr>
            <w:pStyle w:val="TOC2"/>
            <w:tabs>
              <w:tab w:val="right" w:leader="dot" w:pos="9016"/>
            </w:tabs>
            <w:rPr>
              <w:noProof/>
            </w:rPr>
          </w:pPr>
          <w:hyperlink w:anchor="_Toc71322980" w:history="1">
            <w:r w:rsidRPr="007460F1">
              <w:rPr>
                <w:rStyle w:val="Hyperlink"/>
                <w:noProof/>
              </w:rPr>
              <w:t>HR Strategies</w:t>
            </w:r>
            <w:r>
              <w:rPr>
                <w:noProof/>
                <w:webHidden/>
              </w:rPr>
              <w:tab/>
            </w:r>
            <w:r>
              <w:rPr>
                <w:noProof/>
                <w:webHidden/>
              </w:rPr>
              <w:fldChar w:fldCharType="begin"/>
            </w:r>
            <w:r>
              <w:rPr>
                <w:noProof/>
                <w:webHidden/>
              </w:rPr>
              <w:instrText xml:space="preserve"> PAGEREF _Toc71322980 \h </w:instrText>
            </w:r>
            <w:r>
              <w:rPr>
                <w:noProof/>
                <w:webHidden/>
              </w:rPr>
            </w:r>
            <w:r>
              <w:rPr>
                <w:noProof/>
                <w:webHidden/>
              </w:rPr>
              <w:fldChar w:fldCharType="separate"/>
            </w:r>
            <w:r>
              <w:rPr>
                <w:noProof/>
                <w:webHidden/>
              </w:rPr>
              <w:t>9</w:t>
            </w:r>
            <w:r>
              <w:rPr>
                <w:noProof/>
                <w:webHidden/>
              </w:rPr>
              <w:fldChar w:fldCharType="end"/>
            </w:r>
          </w:hyperlink>
        </w:p>
        <w:p w:rsidR="00331AA2" w:rsidRDefault="00331AA2">
          <w:pPr>
            <w:pStyle w:val="TOC2"/>
            <w:tabs>
              <w:tab w:val="right" w:leader="dot" w:pos="9016"/>
            </w:tabs>
            <w:rPr>
              <w:noProof/>
            </w:rPr>
          </w:pPr>
          <w:hyperlink w:anchor="_Toc71322981" w:history="1">
            <w:r w:rsidRPr="007460F1">
              <w:rPr>
                <w:rStyle w:val="Hyperlink"/>
                <w:noProof/>
              </w:rPr>
              <w:t>APPENDIX 1</w:t>
            </w:r>
            <w:r>
              <w:rPr>
                <w:noProof/>
                <w:webHidden/>
              </w:rPr>
              <w:tab/>
            </w:r>
            <w:r>
              <w:rPr>
                <w:noProof/>
                <w:webHidden/>
              </w:rPr>
              <w:fldChar w:fldCharType="begin"/>
            </w:r>
            <w:r>
              <w:rPr>
                <w:noProof/>
                <w:webHidden/>
              </w:rPr>
              <w:instrText xml:space="preserve"> PAGEREF _Toc71322981 \h </w:instrText>
            </w:r>
            <w:r>
              <w:rPr>
                <w:noProof/>
                <w:webHidden/>
              </w:rPr>
            </w:r>
            <w:r>
              <w:rPr>
                <w:noProof/>
                <w:webHidden/>
              </w:rPr>
              <w:fldChar w:fldCharType="separate"/>
            </w:r>
            <w:r>
              <w:rPr>
                <w:noProof/>
                <w:webHidden/>
              </w:rPr>
              <w:t>9</w:t>
            </w:r>
            <w:r>
              <w:rPr>
                <w:noProof/>
                <w:webHidden/>
              </w:rPr>
              <w:fldChar w:fldCharType="end"/>
            </w:r>
          </w:hyperlink>
        </w:p>
        <w:p w:rsidR="00331AA2" w:rsidRDefault="00331AA2">
          <w:pPr>
            <w:pStyle w:val="TOC1"/>
            <w:tabs>
              <w:tab w:val="right" w:leader="dot" w:pos="9016"/>
            </w:tabs>
            <w:rPr>
              <w:noProof/>
            </w:rPr>
          </w:pPr>
          <w:hyperlink w:anchor="_Toc71322982" w:history="1">
            <w:r w:rsidRPr="007460F1">
              <w:rPr>
                <w:rStyle w:val="Hyperlink"/>
                <w:noProof/>
              </w:rPr>
              <w:t>Human Resource Models</w:t>
            </w:r>
            <w:r>
              <w:rPr>
                <w:noProof/>
                <w:webHidden/>
              </w:rPr>
              <w:tab/>
            </w:r>
            <w:r>
              <w:rPr>
                <w:noProof/>
                <w:webHidden/>
              </w:rPr>
              <w:fldChar w:fldCharType="begin"/>
            </w:r>
            <w:r>
              <w:rPr>
                <w:noProof/>
                <w:webHidden/>
              </w:rPr>
              <w:instrText xml:space="preserve"> PAGEREF _Toc71322982 \h </w:instrText>
            </w:r>
            <w:r>
              <w:rPr>
                <w:noProof/>
                <w:webHidden/>
              </w:rPr>
            </w:r>
            <w:r>
              <w:rPr>
                <w:noProof/>
                <w:webHidden/>
              </w:rPr>
              <w:fldChar w:fldCharType="separate"/>
            </w:r>
            <w:r>
              <w:rPr>
                <w:noProof/>
                <w:webHidden/>
              </w:rPr>
              <w:t>10</w:t>
            </w:r>
            <w:r>
              <w:rPr>
                <w:noProof/>
                <w:webHidden/>
              </w:rPr>
              <w:fldChar w:fldCharType="end"/>
            </w:r>
          </w:hyperlink>
        </w:p>
        <w:p w:rsidR="00331AA2" w:rsidRDefault="00331AA2">
          <w:pPr>
            <w:pStyle w:val="TOC2"/>
            <w:tabs>
              <w:tab w:val="right" w:leader="dot" w:pos="9016"/>
            </w:tabs>
            <w:rPr>
              <w:noProof/>
            </w:rPr>
          </w:pPr>
          <w:hyperlink w:anchor="_Toc71322983" w:history="1">
            <w:r w:rsidRPr="007460F1">
              <w:rPr>
                <w:rStyle w:val="Hyperlink"/>
                <w:noProof/>
              </w:rPr>
              <w:t>Goals of HRM – (Guest,1997)</w:t>
            </w:r>
            <w:r>
              <w:rPr>
                <w:noProof/>
                <w:webHidden/>
              </w:rPr>
              <w:tab/>
            </w:r>
            <w:r>
              <w:rPr>
                <w:noProof/>
                <w:webHidden/>
              </w:rPr>
              <w:fldChar w:fldCharType="begin"/>
            </w:r>
            <w:r>
              <w:rPr>
                <w:noProof/>
                <w:webHidden/>
              </w:rPr>
              <w:instrText xml:space="preserve"> PAGEREF _Toc71322983 \h </w:instrText>
            </w:r>
            <w:r>
              <w:rPr>
                <w:noProof/>
                <w:webHidden/>
              </w:rPr>
            </w:r>
            <w:r>
              <w:rPr>
                <w:noProof/>
                <w:webHidden/>
              </w:rPr>
              <w:fldChar w:fldCharType="separate"/>
            </w:r>
            <w:r>
              <w:rPr>
                <w:noProof/>
                <w:webHidden/>
              </w:rPr>
              <w:t>10</w:t>
            </w:r>
            <w:r>
              <w:rPr>
                <w:noProof/>
                <w:webHidden/>
              </w:rPr>
              <w:fldChar w:fldCharType="end"/>
            </w:r>
          </w:hyperlink>
        </w:p>
        <w:p w:rsidR="00331AA2" w:rsidRDefault="00331AA2">
          <w:pPr>
            <w:pStyle w:val="TOC2"/>
            <w:tabs>
              <w:tab w:val="right" w:leader="dot" w:pos="9016"/>
            </w:tabs>
            <w:rPr>
              <w:noProof/>
            </w:rPr>
          </w:pPr>
          <w:hyperlink w:anchor="_Toc71322984" w:history="1">
            <w:r w:rsidRPr="007460F1">
              <w:rPr>
                <w:rStyle w:val="Hyperlink"/>
                <w:noProof/>
              </w:rPr>
              <w:t>Storey’s Model</w:t>
            </w:r>
            <w:r>
              <w:rPr>
                <w:noProof/>
                <w:webHidden/>
              </w:rPr>
              <w:tab/>
            </w:r>
            <w:r>
              <w:rPr>
                <w:noProof/>
                <w:webHidden/>
              </w:rPr>
              <w:fldChar w:fldCharType="begin"/>
            </w:r>
            <w:r>
              <w:rPr>
                <w:noProof/>
                <w:webHidden/>
              </w:rPr>
              <w:instrText xml:space="preserve"> PAGEREF _Toc71322984 \h </w:instrText>
            </w:r>
            <w:r>
              <w:rPr>
                <w:noProof/>
                <w:webHidden/>
              </w:rPr>
            </w:r>
            <w:r>
              <w:rPr>
                <w:noProof/>
                <w:webHidden/>
              </w:rPr>
              <w:fldChar w:fldCharType="separate"/>
            </w:r>
            <w:r>
              <w:rPr>
                <w:noProof/>
                <w:webHidden/>
              </w:rPr>
              <w:t>10</w:t>
            </w:r>
            <w:r>
              <w:rPr>
                <w:noProof/>
                <w:webHidden/>
              </w:rPr>
              <w:fldChar w:fldCharType="end"/>
            </w:r>
          </w:hyperlink>
        </w:p>
        <w:p w:rsidR="00331AA2" w:rsidRDefault="00331AA2">
          <w:pPr>
            <w:pStyle w:val="TOC2"/>
            <w:tabs>
              <w:tab w:val="right" w:leader="dot" w:pos="9016"/>
            </w:tabs>
            <w:rPr>
              <w:noProof/>
            </w:rPr>
          </w:pPr>
          <w:hyperlink w:anchor="_Toc71322985" w:history="1">
            <w:r w:rsidRPr="007460F1">
              <w:rPr>
                <w:rStyle w:val="Hyperlink"/>
                <w:noProof/>
              </w:rPr>
              <w:t>Urich’s Three-legged Stool</w:t>
            </w:r>
            <w:r>
              <w:rPr>
                <w:noProof/>
                <w:webHidden/>
              </w:rPr>
              <w:tab/>
            </w:r>
            <w:r>
              <w:rPr>
                <w:noProof/>
                <w:webHidden/>
              </w:rPr>
              <w:fldChar w:fldCharType="begin"/>
            </w:r>
            <w:r>
              <w:rPr>
                <w:noProof/>
                <w:webHidden/>
              </w:rPr>
              <w:instrText xml:space="preserve"> PAGEREF _Toc71322985 \h </w:instrText>
            </w:r>
            <w:r>
              <w:rPr>
                <w:noProof/>
                <w:webHidden/>
              </w:rPr>
            </w:r>
            <w:r>
              <w:rPr>
                <w:noProof/>
                <w:webHidden/>
              </w:rPr>
              <w:fldChar w:fldCharType="separate"/>
            </w:r>
            <w:r>
              <w:rPr>
                <w:noProof/>
                <w:webHidden/>
              </w:rPr>
              <w:t>10</w:t>
            </w:r>
            <w:r>
              <w:rPr>
                <w:noProof/>
                <w:webHidden/>
              </w:rPr>
              <w:fldChar w:fldCharType="end"/>
            </w:r>
          </w:hyperlink>
        </w:p>
        <w:p w:rsidR="00331AA2" w:rsidRDefault="00331AA2">
          <w:pPr>
            <w:pStyle w:val="TOC2"/>
            <w:tabs>
              <w:tab w:val="right" w:leader="dot" w:pos="9016"/>
            </w:tabs>
            <w:rPr>
              <w:noProof/>
            </w:rPr>
          </w:pPr>
          <w:hyperlink w:anchor="_Toc71322986" w:history="1">
            <w:r w:rsidRPr="007460F1">
              <w:rPr>
                <w:rStyle w:val="Hyperlink"/>
                <w:noProof/>
                <w:shd w:val="clear" w:color="auto" w:fill="FFFFFF"/>
              </w:rPr>
              <w:t>HOW CENTRICA’S DELIVERS (HR) HUMAN RESOURCES</w:t>
            </w:r>
            <w:r>
              <w:rPr>
                <w:noProof/>
                <w:webHidden/>
              </w:rPr>
              <w:tab/>
            </w:r>
            <w:r>
              <w:rPr>
                <w:noProof/>
                <w:webHidden/>
              </w:rPr>
              <w:fldChar w:fldCharType="begin"/>
            </w:r>
            <w:r>
              <w:rPr>
                <w:noProof/>
                <w:webHidden/>
              </w:rPr>
              <w:instrText xml:space="preserve"> PAGEREF _Toc71322986 \h </w:instrText>
            </w:r>
            <w:r>
              <w:rPr>
                <w:noProof/>
                <w:webHidden/>
              </w:rPr>
            </w:r>
            <w:r>
              <w:rPr>
                <w:noProof/>
                <w:webHidden/>
              </w:rPr>
              <w:fldChar w:fldCharType="separate"/>
            </w:r>
            <w:r>
              <w:rPr>
                <w:noProof/>
                <w:webHidden/>
              </w:rPr>
              <w:t>11</w:t>
            </w:r>
            <w:r>
              <w:rPr>
                <w:noProof/>
                <w:webHidden/>
              </w:rPr>
              <w:fldChar w:fldCharType="end"/>
            </w:r>
          </w:hyperlink>
        </w:p>
        <w:p w:rsidR="00331AA2" w:rsidRDefault="00331AA2">
          <w:pPr>
            <w:pStyle w:val="TOC2"/>
            <w:tabs>
              <w:tab w:val="right" w:leader="dot" w:pos="9016"/>
            </w:tabs>
            <w:rPr>
              <w:noProof/>
            </w:rPr>
          </w:pPr>
          <w:hyperlink w:anchor="_Toc71322987" w:history="1">
            <w:r w:rsidRPr="007460F1">
              <w:rPr>
                <w:rStyle w:val="Hyperlink"/>
                <w:noProof/>
              </w:rPr>
              <w:t>SWOT – Analysis</w:t>
            </w:r>
            <w:r>
              <w:rPr>
                <w:noProof/>
                <w:webHidden/>
              </w:rPr>
              <w:tab/>
            </w:r>
            <w:r>
              <w:rPr>
                <w:noProof/>
                <w:webHidden/>
              </w:rPr>
              <w:fldChar w:fldCharType="begin"/>
            </w:r>
            <w:r>
              <w:rPr>
                <w:noProof/>
                <w:webHidden/>
              </w:rPr>
              <w:instrText xml:space="preserve"> PAGEREF _Toc71322987 \h </w:instrText>
            </w:r>
            <w:r>
              <w:rPr>
                <w:noProof/>
                <w:webHidden/>
              </w:rPr>
            </w:r>
            <w:r>
              <w:rPr>
                <w:noProof/>
                <w:webHidden/>
              </w:rPr>
              <w:fldChar w:fldCharType="separate"/>
            </w:r>
            <w:r>
              <w:rPr>
                <w:noProof/>
                <w:webHidden/>
              </w:rPr>
              <w:t>12</w:t>
            </w:r>
            <w:r>
              <w:rPr>
                <w:noProof/>
                <w:webHidden/>
              </w:rPr>
              <w:fldChar w:fldCharType="end"/>
            </w:r>
          </w:hyperlink>
        </w:p>
        <w:p w:rsidR="00331AA2" w:rsidRDefault="00331AA2">
          <w:pPr>
            <w:pStyle w:val="TOC2"/>
            <w:tabs>
              <w:tab w:val="right" w:leader="dot" w:pos="9016"/>
            </w:tabs>
            <w:rPr>
              <w:noProof/>
            </w:rPr>
          </w:pPr>
          <w:hyperlink w:anchor="_Toc71322988" w:history="1">
            <w:r w:rsidRPr="007460F1">
              <w:rPr>
                <w:rStyle w:val="Hyperlink"/>
                <w:noProof/>
              </w:rPr>
              <w:t>UNIONS, GMB &amp; CENTRICA</w:t>
            </w:r>
            <w:r>
              <w:rPr>
                <w:noProof/>
                <w:webHidden/>
              </w:rPr>
              <w:tab/>
            </w:r>
            <w:r>
              <w:rPr>
                <w:noProof/>
                <w:webHidden/>
              </w:rPr>
              <w:fldChar w:fldCharType="begin"/>
            </w:r>
            <w:r>
              <w:rPr>
                <w:noProof/>
                <w:webHidden/>
              </w:rPr>
              <w:instrText xml:space="preserve"> PAGEREF _Toc71322988 \h </w:instrText>
            </w:r>
            <w:r>
              <w:rPr>
                <w:noProof/>
                <w:webHidden/>
              </w:rPr>
            </w:r>
            <w:r>
              <w:rPr>
                <w:noProof/>
                <w:webHidden/>
              </w:rPr>
              <w:fldChar w:fldCharType="separate"/>
            </w:r>
            <w:r>
              <w:rPr>
                <w:noProof/>
                <w:webHidden/>
              </w:rPr>
              <w:t>12</w:t>
            </w:r>
            <w:r>
              <w:rPr>
                <w:noProof/>
                <w:webHidden/>
              </w:rPr>
              <w:fldChar w:fldCharType="end"/>
            </w:r>
          </w:hyperlink>
        </w:p>
        <w:p w:rsidR="00331AA2" w:rsidRDefault="00331AA2">
          <w:pPr>
            <w:pStyle w:val="TOC2"/>
            <w:tabs>
              <w:tab w:val="right" w:leader="dot" w:pos="9016"/>
            </w:tabs>
            <w:rPr>
              <w:noProof/>
            </w:rPr>
          </w:pPr>
          <w:hyperlink w:anchor="_Toc71322989" w:history="1">
            <w:r w:rsidRPr="007460F1">
              <w:rPr>
                <w:rStyle w:val="Hyperlink"/>
                <w:noProof/>
              </w:rPr>
              <w:t>BRITISH GAS – The Aftermath</w:t>
            </w:r>
            <w:r>
              <w:rPr>
                <w:noProof/>
                <w:webHidden/>
              </w:rPr>
              <w:tab/>
            </w:r>
            <w:r>
              <w:rPr>
                <w:noProof/>
                <w:webHidden/>
              </w:rPr>
              <w:fldChar w:fldCharType="begin"/>
            </w:r>
            <w:r>
              <w:rPr>
                <w:noProof/>
                <w:webHidden/>
              </w:rPr>
              <w:instrText xml:space="preserve"> PAGEREF _Toc71322989 \h </w:instrText>
            </w:r>
            <w:r>
              <w:rPr>
                <w:noProof/>
                <w:webHidden/>
              </w:rPr>
            </w:r>
            <w:r>
              <w:rPr>
                <w:noProof/>
                <w:webHidden/>
              </w:rPr>
              <w:fldChar w:fldCharType="separate"/>
            </w:r>
            <w:r>
              <w:rPr>
                <w:noProof/>
                <w:webHidden/>
              </w:rPr>
              <w:t>13</w:t>
            </w:r>
            <w:r>
              <w:rPr>
                <w:noProof/>
                <w:webHidden/>
              </w:rPr>
              <w:fldChar w:fldCharType="end"/>
            </w:r>
          </w:hyperlink>
        </w:p>
        <w:p w:rsidR="00331AA2" w:rsidRDefault="00331AA2">
          <w:pPr>
            <w:pStyle w:val="TOC2"/>
            <w:tabs>
              <w:tab w:val="right" w:leader="dot" w:pos="9016"/>
            </w:tabs>
            <w:rPr>
              <w:noProof/>
            </w:rPr>
          </w:pPr>
          <w:hyperlink w:anchor="_Toc71322990" w:history="1">
            <w:r w:rsidRPr="007460F1">
              <w:rPr>
                <w:rStyle w:val="Hyperlink"/>
                <w:noProof/>
              </w:rPr>
              <w:t>FINDINGS</w:t>
            </w:r>
            <w:r>
              <w:rPr>
                <w:noProof/>
                <w:webHidden/>
              </w:rPr>
              <w:tab/>
            </w:r>
            <w:r>
              <w:rPr>
                <w:noProof/>
                <w:webHidden/>
              </w:rPr>
              <w:fldChar w:fldCharType="begin"/>
            </w:r>
            <w:r>
              <w:rPr>
                <w:noProof/>
                <w:webHidden/>
              </w:rPr>
              <w:instrText xml:space="preserve"> PAGEREF _Toc71322990 \h </w:instrText>
            </w:r>
            <w:r>
              <w:rPr>
                <w:noProof/>
                <w:webHidden/>
              </w:rPr>
            </w:r>
            <w:r>
              <w:rPr>
                <w:noProof/>
                <w:webHidden/>
              </w:rPr>
              <w:fldChar w:fldCharType="separate"/>
            </w:r>
            <w:r>
              <w:rPr>
                <w:noProof/>
                <w:webHidden/>
              </w:rPr>
              <w:t>13</w:t>
            </w:r>
            <w:r>
              <w:rPr>
                <w:noProof/>
                <w:webHidden/>
              </w:rPr>
              <w:fldChar w:fldCharType="end"/>
            </w:r>
          </w:hyperlink>
        </w:p>
        <w:p w:rsidR="00331AA2" w:rsidRDefault="00331AA2">
          <w:pPr>
            <w:pStyle w:val="TOC2"/>
            <w:tabs>
              <w:tab w:val="right" w:leader="dot" w:pos="9016"/>
            </w:tabs>
            <w:rPr>
              <w:noProof/>
            </w:rPr>
          </w:pPr>
          <w:hyperlink w:anchor="_Toc71322991" w:history="1">
            <w:r w:rsidRPr="007460F1">
              <w:rPr>
                <w:rStyle w:val="Hyperlink"/>
                <w:noProof/>
              </w:rPr>
              <w:t>CORPORATE SUSTAINABILITY</w:t>
            </w:r>
            <w:r>
              <w:rPr>
                <w:noProof/>
                <w:webHidden/>
              </w:rPr>
              <w:tab/>
            </w:r>
            <w:r>
              <w:rPr>
                <w:noProof/>
                <w:webHidden/>
              </w:rPr>
              <w:fldChar w:fldCharType="begin"/>
            </w:r>
            <w:r>
              <w:rPr>
                <w:noProof/>
                <w:webHidden/>
              </w:rPr>
              <w:instrText xml:space="preserve"> PAGEREF _Toc71322991 \h </w:instrText>
            </w:r>
            <w:r>
              <w:rPr>
                <w:noProof/>
                <w:webHidden/>
              </w:rPr>
            </w:r>
            <w:r>
              <w:rPr>
                <w:noProof/>
                <w:webHidden/>
              </w:rPr>
              <w:fldChar w:fldCharType="separate"/>
            </w:r>
            <w:r>
              <w:rPr>
                <w:noProof/>
                <w:webHidden/>
              </w:rPr>
              <w:t>14</w:t>
            </w:r>
            <w:r>
              <w:rPr>
                <w:noProof/>
                <w:webHidden/>
              </w:rPr>
              <w:fldChar w:fldCharType="end"/>
            </w:r>
          </w:hyperlink>
        </w:p>
        <w:p w:rsidR="00331AA2" w:rsidRDefault="00331AA2">
          <w:pPr>
            <w:pStyle w:val="TOC2"/>
            <w:tabs>
              <w:tab w:val="right" w:leader="dot" w:pos="9016"/>
            </w:tabs>
            <w:rPr>
              <w:noProof/>
            </w:rPr>
          </w:pPr>
          <w:hyperlink w:anchor="_Toc71322992" w:history="1">
            <w:r w:rsidRPr="007460F1">
              <w:rPr>
                <w:rStyle w:val="Hyperlink"/>
                <w:noProof/>
              </w:rPr>
              <w:t>RECOMMENDATIONS</w:t>
            </w:r>
            <w:r>
              <w:rPr>
                <w:noProof/>
                <w:webHidden/>
              </w:rPr>
              <w:tab/>
            </w:r>
            <w:r>
              <w:rPr>
                <w:noProof/>
                <w:webHidden/>
              </w:rPr>
              <w:fldChar w:fldCharType="begin"/>
            </w:r>
            <w:r>
              <w:rPr>
                <w:noProof/>
                <w:webHidden/>
              </w:rPr>
              <w:instrText xml:space="preserve"> PAGEREF _Toc71322992 \h </w:instrText>
            </w:r>
            <w:r>
              <w:rPr>
                <w:noProof/>
                <w:webHidden/>
              </w:rPr>
            </w:r>
            <w:r>
              <w:rPr>
                <w:noProof/>
                <w:webHidden/>
              </w:rPr>
              <w:fldChar w:fldCharType="separate"/>
            </w:r>
            <w:r>
              <w:rPr>
                <w:noProof/>
                <w:webHidden/>
              </w:rPr>
              <w:t>14</w:t>
            </w:r>
            <w:r>
              <w:rPr>
                <w:noProof/>
                <w:webHidden/>
              </w:rPr>
              <w:fldChar w:fldCharType="end"/>
            </w:r>
          </w:hyperlink>
        </w:p>
        <w:p w:rsidR="00331AA2" w:rsidRDefault="00331AA2">
          <w:pPr>
            <w:pStyle w:val="TOC2"/>
            <w:tabs>
              <w:tab w:val="right" w:leader="dot" w:pos="9016"/>
            </w:tabs>
            <w:rPr>
              <w:noProof/>
            </w:rPr>
          </w:pPr>
          <w:hyperlink w:anchor="_Toc71322993" w:history="1">
            <w:r w:rsidRPr="007460F1">
              <w:rPr>
                <w:rStyle w:val="Hyperlink"/>
                <w:noProof/>
              </w:rPr>
              <w:t>CONCLUSION</w:t>
            </w:r>
            <w:r>
              <w:rPr>
                <w:noProof/>
                <w:webHidden/>
              </w:rPr>
              <w:tab/>
            </w:r>
            <w:r>
              <w:rPr>
                <w:noProof/>
                <w:webHidden/>
              </w:rPr>
              <w:fldChar w:fldCharType="begin"/>
            </w:r>
            <w:r>
              <w:rPr>
                <w:noProof/>
                <w:webHidden/>
              </w:rPr>
              <w:instrText xml:space="preserve"> PAGEREF _Toc71322993 \h </w:instrText>
            </w:r>
            <w:r>
              <w:rPr>
                <w:noProof/>
                <w:webHidden/>
              </w:rPr>
            </w:r>
            <w:r>
              <w:rPr>
                <w:noProof/>
                <w:webHidden/>
              </w:rPr>
              <w:fldChar w:fldCharType="separate"/>
            </w:r>
            <w:r>
              <w:rPr>
                <w:noProof/>
                <w:webHidden/>
              </w:rPr>
              <w:t>14</w:t>
            </w:r>
            <w:r>
              <w:rPr>
                <w:noProof/>
                <w:webHidden/>
              </w:rPr>
              <w:fldChar w:fldCharType="end"/>
            </w:r>
          </w:hyperlink>
        </w:p>
        <w:p w:rsidR="00331AA2" w:rsidRDefault="00331AA2">
          <w:pPr>
            <w:pStyle w:val="TOC2"/>
            <w:tabs>
              <w:tab w:val="right" w:leader="dot" w:pos="9016"/>
            </w:tabs>
            <w:rPr>
              <w:noProof/>
            </w:rPr>
          </w:pPr>
          <w:hyperlink w:anchor="_Toc71322994" w:history="1">
            <w:r w:rsidRPr="007460F1">
              <w:rPr>
                <w:rStyle w:val="Hyperlink"/>
                <w:noProof/>
                <w:lang w:eastAsia="en-GB"/>
              </w:rPr>
              <w:t>APPENDIX 1.</w:t>
            </w:r>
            <w:r>
              <w:rPr>
                <w:noProof/>
                <w:webHidden/>
              </w:rPr>
              <w:tab/>
            </w:r>
            <w:r>
              <w:rPr>
                <w:noProof/>
                <w:webHidden/>
              </w:rPr>
              <w:fldChar w:fldCharType="begin"/>
            </w:r>
            <w:r>
              <w:rPr>
                <w:noProof/>
                <w:webHidden/>
              </w:rPr>
              <w:instrText xml:space="preserve"> PAGEREF _Toc71322994 \h </w:instrText>
            </w:r>
            <w:r>
              <w:rPr>
                <w:noProof/>
                <w:webHidden/>
              </w:rPr>
            </w:r>
            <w:r>
              <w:rPr>
                <w:noProof/>
                <w:webHidden/>
              </w:rPr>
              <w:fldChar w:fldCharType="separate"/>
            </w:r>
            <w:r>
              <w:rPr>
                <w:noProof/>
                <w:webHidden/>
              </w:rPr>
              <w:t>16</w:t>
            </w:r>
            <w:r>
              <w:rPr>
                <w:noProof/>
                <w:webHidden/>
              </w:rPr>
              <w:fldChar w:fldCharType="end"/>
            </w:r>
          </w:hyperlink>
        </w:p>
        <w:p w:rsidR="00331AA2" w:rsidRDefault="00331AA2">
          <w:pPr>
            <w:pStyle w:val="TOC2"/>
            <w:tabs>
              <w:tab w:val="right" w:leader="dot" w:pos="9016"/>
            </w:tabs>
            <w:rPr>
              <w:noProof/>
            </w:rPr>
          </w:pPr>
          <w:hyperlink w:anchor="_Toc71322995" w:history="1">
            <w:r w:rsidRPr="007460F1">
              <w:rPr>
                <w:rStyle w:val="Hyperlink"/>
                <w:noProof/>
              </w:rPr>
              <w:t>APPENDIX 2.</w:t>
            </w:r>
            <w:r>
              <w:rPr>
                <w:noProof/>
                <w:webHidden/>
              </w:rPr>
              <w:tab/>
            </w:r>
            <w:r>
              <w:rPr>
                <w:noProof/>
                <w:webHidden/>
              </w:rPr>
              <w:fldChar w:fldCharType="begin"/>
            </w:r>
            <w:r>
              <w:rPr>
                <w:noProof/>
                <w:webHidden/>
              </w:rPr>
              <w:instrText xml:space="preserve"> PAGEREF _Toc71322995 \h </w:instrText>
            </w:r>
            <w:r>
              <w:rPr>
                <w:noProof/>
                <w:webHidden/>
              </w:rPr>
            </w:r>
            <w:r>
              <w:rPr>
                <w:noProof/>
                <w:webHidden/>
              </w:rPr>
              <w:fldChar w:fldCharType="separate"/>
            </w:r>
            <w:r>
              <w:rPr>
                <w:noProof/>
                <w:webHidden/>
              </w:rPr>
              <w:t>17</w:t>
            </w:r>
            <w:r>
              <w:rPr>
                <w:noProof/>
                <w:webHidden/>
              </w:rPr>
              <w:fldChar w:fldCharType="end"/>
            </w:r>
          </w:hyperlink>
        </w:p>
        <w:p w:rsidR="00331AA2" w:rsidRDefault="00331AA2">
          <w:pPr>
            <w:pStyle w:val="TOC2"/>
            <w:tabs>
              <w:tab w:val="right" w:leader="dot" w:pos="9016"/>
            </w:tabs>
            <w:rPr>
              <w:noProof/>
            </w:rPr>
          </w:pPr>
          <w:hyperlink w:anchor="_Toc71322996" w:history="1">
            <w:r w:rsidRPr="007460F1">
              <w:rPr>
                <w:rStyle w:val="Hyperlink"/>
                <w:noProof/>
              </w:rPr>
              <w:t>APPENDIX 2.  CONT.</w:t>
            </w:r>
            <w:r>
              <w:rPr>
                <w:noProof/>
                <w:webHidden/>
              </w:rPr>
              <w:tab/>
            </w:r>
            <w:r>
              <w:rPr>
                <w:noProof/>
                <w:webHidden/>
              </w:rPr>
              <w:fldChar w:fldCharType="begin"/>
            </w:r>
            <w:r>
              <w:rPr>
                <w:noProof/>
                <w:webHidden/>
              </w:rPr>
              <w:instrText xml:space="preserve"> PAGEREF _Toc71322996 \h </w:instrText>
            </w:r>
            <w:r>
              <w:rPr>
                <w:noProof/>
                <w:webHidden/>
              </w:rPr>
            </w:r>
            <w:r>
              <w:rPr>
                <w:noProof/>
                <w:webHidden/>
              </w:rPr>
              <w:fldChar w:fldCharType="separate"/>
            </w:r>
            <w:r>
              <w:rPr>
                <w:noProof/>
                <w:webHidden/>
              </w:rPr>
              <w:t>20</w:t>
            </w:r>
            <w:r>
              <w:rPr>
                <w:noProof/>
                <w:webHidden/>
              </w:rPr>
              <w:fldChar w:fldCharType="end"/>
            </w:r>
          </w:hyperlink>
        </w:p>
        <w:p w:rsidR="00331AA2" w:rsidRDefault="00331AA2">
          <w:pPr>
            <w:pStyle w:val="TOC2"/>
            <w:tabs>
              <w:tab w:val="right" w:leader="dot" w:pos="9016"/>
            </w:tabs>
            <w:rPr>
              <w:noProof/>
            </w:rPr>
          </w:pPr>
          <w:hyperlink w:anchor="_Toc71322997" w:history="1">
            <w:r w:rsidRPr="007460F1">
              <w:rPr>
                <w:rStyle w:val="Hyperlink"/>
                <w:noProof/>
              </w:rPr>
              <w:t>APPENDIX 2. CONT.</w:t>
            </w:r>
            <w:r>
              <w:rPr>
                <w:noProof/>
                <w:webHidden/>
              </w:rPr>
              <w:tab/>
            </w:r>
            <w:r>
              <w:rPr>
                <w:noProof/>
                <w:webHidden/>
              </w:rPr>
              <w:fldChar w:fldCharType="begin"/>
            </w:r>
            <w:r>
              <w:rPr>
                <w:noProof/>
                <w:webHidden/>
              </w:rPr>
              <w:instrText xml:space="preserve"> PAGEREF _Toc71322997 \h </w:instrText>
            </w:r>
            <w:r>
              <w:rPr>
                <w:noProof/>
                <w:webHidden/>
              </w:rPr>
            </w:r>
            <w:r>
              <w:rPr>
                <w:noProof/>
                <w:webHidden/>
              </w:rPr>
              <w:fldChar w:fldCharType="separate"/>
            </w:r>
            <w:r>
              <w:rPr>
                <w:noProof/>
                <w:webHidden/>
              </w:rPr>
              <w:t>21</w:t>
            </w:r>
            <w:r>
              <w:rPr>
                <w:noProof/>
                <w:webHidden/>
              </w:rPr>
              <w:fldChar w:fldCharType="end"/>
            </w:r>
          </w:hyperlink>
        </w:p>
        <w:p w:rsidR="00331AA2" w:rsidRDefault="00331AA2">
          <w:r>
            <w:rPr>
              <w:b/>
              <w:bCs/>
              <w:noProof/>
            </w:rPr>
            <w:fldChar w:fldCharType="end"/>
          </w:r>
        </w:p>
      </w:sdtContent>
    </w:sdt>
    <w:p w:rsidR="00331AA2" w:rsidRDefault="00331AA2" w:rsidP="00331AA2">
      <w:r>
        <w:br w:type="page"/>
      </w:r>
    </w:p>
    <w:p w:rsidR="00074564" w:rsidRPr="00074564" w:rsidRDefault="00074564" w:rsidP="00074564"/>
    <w:p w:rsidR="00611D42" w:rsidRDefault="00611D42" w:rsidP="00074564">
      <w:pPr>
        <w:rPr>
          <w:rFonts w:ascii="Helvetica" w:hAnsi="Helvetica" w:cs="Helvetica"/>
          <w:color w:val="3F3F42"/>
          <w:shd w:val="clear" w:color="auto" w:fill="FFFFFF"/>
        </w:rPr>
      </w:pPr>
    </w:p>
    <w:p w:rsidR="00074564" w:rsidRDefault="00074564" w:rsidP="00074564"/>
    <w:p w:rsidR="00074564" w:rsidRPr="00074564" w:rsidRDefault="00074564" w:rsidP="00074564"/>
    <w:p w:rsidR="003109D9" w:rsidRDefault="003109D9" w:rsidP="00C82F38">
      <w:pPr>
        <w:rPr>
          <w:rFonts w:ascii="Times New Roman" w:hAnsi="Times New Roman" w:cs="Times New Roman"/>
          <w:sz w:val="24"/>
          <w:szCs w:val="24"/>
        </w:rPr>
      </w:pPr>
    </w:p>
    <w:p w:rsidR="003109D9" w:rsidRDefault="003109D9" w:rsidP="00C82F38">
      <w:pPr>
        <w:rPr>
          <w:rFonts w:ascii="Times New Roman" w:hAnsi="Times New Roman" w:cs="Times New Roman"/>
          <w:sz w:val="24"/>
          <w:szCs w:val="24"/>
        </w:rPr>
      </w:pPr>
    </w:p>
    <w:p w:rsidR="003109D9" w:rsidRDefault="003109D9" w:rsidP="00C82F38">
      <w:pPr>
        <w:rPr>
          <w:rFonts w:ascii="Times New Roman" w:hAnsi="Times New Roman" w:cs="Times New Roman"/>
          <w:sz w:val="24"/>
          <w:szCs w:val="24"/>
        </w:rPr>
      </w:pPr>
    </w:p>
    <w:p w:rsidR="003109D9" w:rsidRDefault="003109D9" w:rsidP="00C82F38">
      <w:pPr>
        <w:rPr>
          <w:rFonts w:ascii="Times New Roman" w:hAnsi="Times New Roman" w:cs="Times New Roman"/>
          <w:sz w:val="24"/>
          <w:szCs w:val="24"/>
        </w:rPr>
      </w:pPr>
    </w:p>
    <w:p w:rsidR="003109D9" w:rsidRDefault="003109D9" w:rsidP="00C82F38">
      <w:pPr>
        <w:rPr>
          <w:rFonts w:ascii="Times New Roman" w:hAnsi="Times New Roman" w:cs="Times New Roman"/>
          <w:sz w:val="24"/>
          <w:szCs w:val="24"/>
        </w:rPr>
      </w:pPr>
    </w:p>
    <w:p w:rsidR="004A2408" w:rsidRDefault="004A2408" w:rsidP="00DC0881"/>
    <w:p w:rsidR="004A2408" w:rsidRDefault="004A2408" w:rsidP="004A2408">
      <w:pPr>
        <w:pStyle w:val="Heading2"/>
        <w:rPr>
          <w:noProof/>
          <w:lang w:eastAsia="en-GB"/>
        </w:rPr>
      </w:pPr>
      <w:bookmarkStart w:id="28" w:name="_Toc71322994"/>
      <w:r>
        <w:rPr>
          <w:noProof/>
          <w:lang w:eastAsia="en-GB"/>
        </w:rPr>
        <w:t>APPENDIX 1.</w:t>
      </w:r>
      <w:bookmarkEnd w:id="28"/>
    </w:p>
    <w:p w:rsidR="004A2408" w:rsidRDefault="004A2408" w:rsidP="00DC0881">
      <w:pPr>
        <w:rPr>
          <w:noProof/>
          <w:lang w:eastAsia="en-GB"/>
        </w:rPr>
      </w:pPr>
      <w:r>
        <w:rPr>
          <w:noProof/>
          <w:lang w:eastAsia="en-GB"/>
        </w:rPr>
        <w:t>PESTLE FOR HUMAN RESOURCE MANAGEMENT</w:t>
      </w:r>
    </w:p>
    <w:p w:rsidR="00331AA2" w:rsidRDefault="004A2408" w:rsidP="008B24B0">
      <w:r>
        <w:rPr>
          <w:noProof/>
          <w:lang w:eastAsia="en-GB"/>
        </w:rPr>
        <w:drawing>
          <wp:anchor distT="0" distB="0" distL="114300" distR="114300" simplePos="0" relativeHeight="251658240" behindDoc="1" locked="0" layoutInCell="1" allowOverlap="1">
            <wp:simplePos x="0" y="0"/>
            <wp:positionH relativeFrom="column">
              <wp:posOffset>21021</wp:posOffset>
            </wp:positionH>
            <wp:positionV relativeFrom="page">
              <wp:posOffset>914400</wp:posOffset>
            </wp:positionV>
            <wp:extent cx="5228590" cy="4528185"/>
            <wp:effectExtent l="19050" t="0" r="48260" b="0"/>
            <wp:wrapTopAndBottom/>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anchor>
        </w:drawing>
      </w:r>
      <w:r w:rsidR="00331AA2">
        <w:t>BY: STUDENT 1604710</w:t>
      </w:r>
    </w:p>
    <w:p w:rsidR="00331AA2" w:rsidRDefault="00331AA2" w:rsidP="008B24B0"/>
    <w:p w:rsidR="00331AA2" w:rsidRDefault="00331AA2" w:rsidP="008B24B0"/>
    <w:p w:rsidR="00331AA2" w:rsidRDefault="00331AA2" w:rsidP="008B24B0">
      <w:pPr>
        <w:pStyle w:val="Heading2"/>
      </w:pPr>
    </w:p>
    <w:p w:rsidR="008B24B0" w:rsidRDefault="00331AA2" w:rsidP="008B24B0">
      <w:pPr>
        <w:pStyle w:val="Heading2"/>
      </w:pPr>
      <w:bookmarkStart w:id="29" w:name="_Toc71322995"/>
      <w:r>
        <w:t>APPE</w:t>
      </w:r>
      <w:r w:rsidR="008B24B0">
        <w:t>NDIX 2.</w:t>
      </w:r>
      <w:bookmarkEnd w:id="29"/>
    </w:p>
    <w:p w:rsidR="00331AA2" w:rsidRPr="00331AA2" w:rsidRDefault="00331AA2" w:rsidP="00331AA2"/>
    <w:p w:rsidR="008B24B0" w:rsidRDefault="008B24B0" w:rsidP="008B24B0">
      <w:r>
        <w:t>STAN KELLY &amp; CO QUESTIONNAIRE BY: STUDENT 1604710</w:t>
      </w:r>
    </w:p>
    <w:p w:rsidR="008B24B0" w:rsidRPr="008B24B0" w:rsidRDefault="008B24B0" w:rsidP="008B24B0">
      <w:pPr>
        <w:rPr>
          <w:rFonts w:ascii="Times New Roman" w:hAnsi="Times New Roman" w:cs="Times New Roman"/>
          <w:sz w:val="24"/>
          <w:szCs w:val="24"/>
        </w:rPr>
      </w:pPr>
      <w:r>
        <w:rPr>
          <w:rFonts w:eastAsia="Times New Roman"/>
        </w:rPr>
        <w:t>1. In regards to COVID-19, how did you implement strategies for your organisation and when did you do it?</w:t>
      </w:r>
      <w:r>
        <w:rPr>
          <w:rFonts w:eastAsia="Times New Roman"/>
        </w:rPr>
        <w:br/>
        <w:t>2.  COVID has impacted our daily lives, how have you managed your workload with staff working from home and the office?</w:t>
      </w:r>
      <w:r>
        <w:rPr>
          <w:rFonts w:eastAsia="Times New Roman"/>
        </w:rPr>
        <w:br/>
        <w:t>3.  What measures have you implemented to manage staff wellbeing?</w:t>
      </w:r>
      <w:r>
        <w:rPr>
          <w:rFonts w:eastAsia="Times New Roman"/>
        </w:rPr>
        <w:br/>
        <w:t>4.  What tools/methods do you have in place for future growth, as there is still uncertainty and the external environment is very unpredictable as we have all experienced?</w:t>
      </w:r>
      <w:r>
        <w:rPr>
          <w:rFonts w:eastAsia="Times New Roman"/>
        </w:rPr>
        <w:br/>
        <w:t>5.  How do you align training with staff culture, is it ongoing or incremental?</w:t>
      </w:r>
      <w:r>
        <w:rPr>
          <w:rFonts w:eastAsia="Times New Roman"/>
        </w:rPr>
        <w:br/>
        <w:t>6.  In what way does your organisation champion sustainability, ethical or otherwise?</w:t>
      </w:r>
      <w:r>
        <w:rPr>
          <w:rFonts w:eastAsia="Times New Roman"/>
        </w:rPr>
        <w:br/>
        <w:t>7.  Customer Value; what does it mean to your organisation and how do you transfer the message to your customers?</w:t>
      </w:r>
      <w:r>
        <w:rPr>
          <w:rFonts w:eastAsia="Times New Roman"/>
        </w:rPr>
        <w:br/>
      </w:r>
    </w:p>
    <w:p w:rsidR="00DC0881" w:rsidRDefault="007009A8" w:rsidP="00DC0881">
      <w:r>
        <w:t>RESPONSES</w:t>
      </w:r>
    </w:p>
    <w:p w:rsidR="007009A8" w:rsidRDefault="007009A8" w:rsidP="00DC0881">
      <w:r>
        <w:t>Q1.</w:t>
      </w:r>
    </w:p>
    <w:p w:rsidR="007009A8" w:rsidRPr="002E6000" w:rsidRDefault="007009A8" w:rsidP="007009A8">
      <w:pPr>
        <w:numPr>
          <w:ilvl w:val="0"/>
          <w:numId w:val="4"/>
        </w:numPr>
      </w:pPr>
      <w:r w:rsidRPr="002E6000">
        <w:t>Change at core: Mind-</w:t>
      </w:r>
      <w:proofErr w:type="gramStart"/>
      <w:r w:rsidRPr="002E6000">
        <w:t>set  rebuilding</w:t>
      </w:r>
      <w:proofErr w:type="gramEnd"/>
      <w:r w:rsidRPr="002E6000">
        <w:t xml:space="preserve"> </w:t>
      </w:r>
    </w:p>
    <w:p w:rsidR="007009A8" w:rsidRPr="002E6000" w:rsidRDefault="007009A8" w:rsidP="007009A8">
      <w:pPr>
        <w:numPr>
          <w:ilvl w:val="0"/>
          <w:numId w:val="4"/>
        </w:numPr>
      </w:pPr>
      <w:r w:rsidRPr="002E6000">
        <w:t xml:space="preserve">Re framing our thinking </w:t>
      </w:r>
    </w:p>
    <w:p w:rsidR="007009A8" w:rsidRPr="002E6000" w:rsidRDefault="007009A8" w:rsidP="007009A8">
      <w:pPr>
        <w:numPr>
          <w:ilvl w:val="0"/>
          <w:numId w:val="4"/>
        </w:numPr>
      </w:pPr>
      <w:r w:rsidRPr="002E6000">
        <w:t xml:space="preserve">This change permeates all aspects of how work gets done </w:t>
      </w:r>
    </w:p>
    <w:p w:rsidR="007009A8" w:rsidRPr="002E6000" w:rsidRDefault="007009A8" w:rsidP="007009A8">
      <w:pPr>
        <w:numPr>
          <w:ilvl w:val="0"/>
          <w:numId w:val="4"/>
        </w:numPr>
      </w:pPr>
      <w:r w:rsidRPr="002E6000">
        <w:t xml:space="preserve">Brings strain on individuals/infrastructure </w:t>
      </w:r>
    </w:p>
    <w:p w:rsidR="007009A8" w:rsidRPr="002E6000" w:rsidRDefault="007009A8" w:rsidP="007009A8">
      <w:pPr>
        <w:numPr>
          <w:ilvl w:val="0"/>
          <w:numId w:val="4"/>
        </w:numPr>
      </w:pPr>
      <w:r w:rsidRPr="002E6000">
        <w:t xml:space="preserve">Quickly </w:t>
      </w:r>
      <w:proofErr w:type="gramStart"/>
      <w:r w:rsidRPr="002E6000">
        <w:t>learnt  new</w:t>
      </w:r>
      <w:proofErr w:type="gramEnd"/>
      <w:r w:rsidRPr="002E6000">
        <w:t xml:space="preserve"> skills of using/hosting virtual meetings /gadgets</w:t>
      </w:r>
    </w:p>
    <w:p w:rsidR="007009A8" w:rsidRPr="002E6000" w:rsidRDefault="007009A8" w:rsidP="007009A8">
      <w:pPr>
        <w:numPr>
          <w:ilvl w:val="0"/>
          <w:numId w:val="4"/>
        </w:numPr>
      </w:pPr>
      <w:r w:rsidRPr="002E6000">
        <w:t>Safeguarding our lives and livelihoods is crucial at this time</w:t>
      </w:r>
    </w:p>
    <w:p w:rsidR="007009A8" w:rsidRDefault="007009A8" w:rsidP="007009A8">
      <w:pPr>
        <w:numPr>
          <w:ilvl w:val="0"/>
          <w:numId w:val="4"/>
        </w:numPr>
      </w:pPr>
      <w:r w:rsidRPr="002E6000">
        <w:t xml:space="preserve">Managing social distancing, wearing masks, sanitizers, temperature taking </w:t>
      </w:r>
    </w:p>
    <w:p w:rsidR="007009A8" w:rsidRPr="007C1F25" w:rsidRDefault="007009A8" w:rsidP="007009A8">
      <w:pPr>
        <w:numPr>
          <w:ilvl w:val="0"/>
          <w:numId w:val="4"/>
        </w:numPr>
      </w:pPr>
      <w:r w:rsidRPr="007C1F25">
        <w:t>Survival and coping Strategy – Purposeful Resilience (Up scaled Succession and continuity</w:t>
      </w:r>
    </w:p>
    <w:p w:rsidR="007009A8" w:rsidRPr="007C1F25" w:rsidRDefault="007009A8" w:rsidP="007009A8">
      <w:pPr>
        <w:numPr>
          <w:ilvl w:val="0"/>
          <w:numId w:val="4"/>
        </w:numPr>
      </w:pPr>
      <w:r w:rsidRPr="007C1F25">
        <w:t xml:space="preserve">Staff Loyalty and Empathy </w:t>
      </w:r>
    </w:p>
    <w:p w:rsidR="007009A8" w:rsidRPr="007C1F25" w:rsidRDefault="007009A8" w:rsidP="007009A8">
      <w:pPr>
        <w:numPr>
          <w:ilvl w:val="0"/>
          <w:numId w:val="4"/>
        </w:numPr>
      </w:pPr>
      <w:r w:rsidRPr="007C1F25">
        <w:t xml:space="preserve">Clients Retention Strategy </w:t>
      </w:r>
    </w:p>
    <w:p w:rsidR="007009A8" w:rsidRPr="007C1F25" w:rsidRDefault="007009A8" w:rsidP="007009A8">
      <w:pPr>
        <w:numPr>
          <w:ilvl w:val="0"/>
          <w:numId w:val="4"/>
        </w:numPr>
      </w:pPr>
      <w:r w:rsidRPr="007C1F25">
        <w:t>IT Enhanced and Optimisation Strategy</w:t>
      </w:r>
    </w:p>
    <w:p w:rsidR="007009A8" w:rsidRDefault="007009A8" w:rsidP="007009A8">
      <w:pPr>
        <w:numPr>
          <w:ilvl w:val="0"/>
          <w:numId w:val="4"/>
        </w:numPr>
      </w:pPr>
      <w:proofErr w:type="gramStart"/>
      <w:r w:rsidRPr="007C1F25">
        <w:t>Post  Lockdown</w:t>
      </w:r>
      <w:proofErr w:type="gramEnd"/>
      <w:r w:rsidRPr="007C1F25">
        <w:t xml:space="preserve"> , New normal and Next Normal</w:t>
      </w:r>
    </w:p>
    <w:p w:rsidR="007009A8" w:rsidRDefault="007009A8" w:rsidP="007009A8">
      <w:r>
        <w:t>Q2.</w:t>
      </w:r>
    </w:p>
    <w:p w:rsidR="007009A8" w:rsidRDefault="007009A8" w:rsidP="007009A8">
      <w:pPr>
        <w:pStyle w:val="ListParagraph"/>
        <w:numPr>
          <w:ilvl w:val="0"/>
          <w:numId w:val="11"/>
        </w:numPr>
      </w:pPr>
      <w:r>
        <w:t>Set infrastructure procured and optimisation of the systems</w:t>
      </w:r>
    </w:p>
    <w:p w:rsidR="007009A8" w:rsidRDefault="007009A8" w:rsidP="007009A8">
      <w:pPr>
        <w:pStyle w:val="ListParagraph"/>
        <w:numPr>
          <w:ilvl w:val="0"/>
          <w:numId w:val="11"/>
        </w:numPr>
      </w:pPr>
      <w:r>
        <w:t xml:space="preserve">Enhanced </w:t>
      </w:r>
      <w:proofErr w:type="gramStart"/>
      <w:r>
        <w:t>connectivity  and</w:t>
      </w:r>
      <w:proofErr w:type="gramEnd"/>
      <w:r>
        <w:t xml:space="preserve"> telephone lines already in place pre </w:t>
      </w:r>
      <w:proofErr w:type="spellStart"/>
      <w:r>
        <w:t>Covid</w:t>
      </w:r>
      <w:proofErr w:type="spellEnd"/>
      <w:r>
        <w:t xml:space="preserve"> -19</w:t>
      </w:r>
    </w:p>
    <w:p w:rsidR="007009A8" w:rsidRDefault="007009A8" w:rsidP="007009A8">
      <w:pPr>
        <w:pStyle w:val="ListParagraph"/>
        <w:numPr>
          <w:ilvl w:val="0"/>
          <w:numId w:val="11"/>
        </w:numPr>
      </w:pPr>
      <w:r>
        <w:t xml:space="preserve">We boosted our </w:t>
      </w:r>
      <w:proofErr w:type="gramStart"/>
      <w:r>
        <w:t>IT  security</w:t>
      </w:r>
      <w:proofErr w:type="gramEnd"/>
      <w:r>
        <w:t xml:space="preserve"> with our IT partners</w:t>
      </w:r>
    </w:p>
    <w:p w:rsidR="007009A8" w:rsidRDefault="007009A8" w:rsidP="007009A8">
      <w:pPr>
        <w:pStyle w:val="ListParagraph"/>
        <w:numPr>
          <w:ilvl w:val="0"/>
          <w:numId w:val="11"/>
        </w:numPr>
      </w:pPr>
      <w:r>
        <w:t>Weekly routine feedback and feed forward of work schedule and flow</w:t>
      </w:r>
    </w:p>
    <w:p w:rsidR="007009A8" w:rsidRDefault="007009A8" w:rsidP="007009A8">
      <w:pPr>
        <w:pStyle w:val="ListParagraph"/>
        <w:numPr>
          <w:ilvl w:val="0"/>
          <w:numId w:val="11"/>
        </w:numPr>
      </w:pPr>
      <w:r>
        <w:t>Sharing of information and regular updates on shared portal and drives</w:t>
      </w:r>
    </w:p>
    <w:p w:rsidR="00331AA2" w:rsidRDefault="00331AA2" w:rsidP="007009A8">
      <w:pPr>
        <w:pStyle w:val="ListParagraph"/>
        <w:numPr>
          <w:ilvl w:val="0"/>
          <w:numId w:val="9"/>
        </w:numPr>
      </w:pPr>
    </w:p>
    <w:p w:rsidR="007009A8" w:rsidRDefault="00331AA2" w:rsidP="00B40FD3">
      <w:r>
        <w:br w:type="page"/>
      </w:r>
      <w:bookmarkStart w:id="30" w:name="_Toc71322996"/>
      <w:r w:rsidR="00402F7A">
        <w:lastRenderedPageBreak/>
        <w:t>APPENDIX 2.  CONT.</w:t>
      </w:r>
      <w:bookmarkEnd w:id="30"/>
    </w:p>
    <w:p w:rsidR="00402F7A" w:rsidRDefault="00402F7A" w:rsidP="00402F7A"/>
    <w:p w:rsidR="00402F7A" w:rsidRDefault="00402F7A" w:rsidP="00402F7A">
      <w:r>
        <w:t>Q3.</w:t>
      </w:r>
    </w:p>
    <w:p w:rsidR="00402F7A" w:rsidRPr="000007DF" w:rsidRDefault="00402F7A" w:rsidP="00402F7A">
      <w:pPr>
        <w:numPr>
          <w:ilvl w:val="0"/>
          <w:numId w:val="12"/>
        </w:numPr>
      </w:pPr>
      <w:r w:rsidRPr="000007DF">
        <w:t>Staff safety, Wellbeing</w:t>
      </w:r>
    </w:p>
    <w:p w:rsidR="00402F7A" w:rsidRPr="000007DF" w:rsidRDefault="00402F7A" w:rsidP="00402F7A">
      <w:pPr>
        <w:numPr>
          <w:ilvl w:val="0"/>
          <w:numId w:val="12"/>
        </w:numPr>
      </w:pPr>
      <w:r w:rsidRPr="000007DF">
        <w:t xml:space="preserve"> Mental Health issues for staff and customers</w:t>
      </w:r>
    </w:p>
    <w:p w:rsidR="00402F7A" w:rsidRPr="000007DF" w:rsidRDefault="00402F7A" w:rsidP="00402F7A">
      <w:pPr>
        <w:numPr>
          <w:ilvl w:val="0"/>
          <w:numId w:val="12"/>
        </w:numPr>
      </w:pPr>
      <w:r w:rsidRPr="000007DF">
        <w:t>New Working environment</w:t>
      </w:r>
    </w:p>
    <w:p w:rsidR="00402F7A" w:rsidRPr="000007DF" w:rsidRDefault="00402F7A" w:rsidP="00402F7A">
      <w:pPr>
        <w:numPr>
          <w:ilvl w:val="0"/>
          <w:numId w:val="12"/>
        </w:numPr>
      </w:pPr>
      <w:r w:rsidRPr="000007DF">
        <w:t xml:space="preserve"> Change at core; moving away from normal operating ways</w:t>
      </w:r>
    </w:p>
    <w:p w:rsidR="00402F7A" w:rsidRDefault="00402F7A" w:rsidP="00402F7A">
      <w:pPr>
        <w:numPr>
          <w:ilvl w:val="0"/>
          <w:numId w:val="12"/>
        </w:numPr>
      </w:pPr>
      <w:r>
        <w:t>Avoid micro managing of staff</w:t>
      </w:r>
    </w:p>
    <w:p w:rsidR="00402F7A" w:rsidRDefault="00402F7A" w:rsidP="00402F7A"/>
    <w:p w:rsidR="00402F7A" w:rsidRDefault="00402F7A" w:rsidP="00402F7A">
      <w:pPr>
        <w:numPr>
          <w:ilvl w:val="0"/>
          <w:numId w:val="12"/>
        </w:numPr>
      </w:pPr>
      <w:r>
        <w:t>Regular communication</w:t>
      </w:r>
    </w:p>
    <w:p w:rsidR="00402F7A" w:rsidRPr="000007DF" w:rsidRDefault="00402F7A" w:rsidP="00402F7A">
      <w:pPr>
        <w:numPr>
          <w:ilvl w:val="0"/>
          <w:numId w:val="12"/>
        </w:numPr>
      </w:pPr>
      <w:r w:rsidRPr="000007DF">
        <w:t xml:space="preserve">Encouraged customers to engage in virtual meetings </w:t>
      </w:r>
    </w:p>
    <w:p w:rsidR="00402F7A" w:rsidRPr="000007DF" w:rsidRDefault="00402F7A" w:rsidP="00402F7A">
      <w:pPr>
        <w:numPr>
          <w:ilvl w:val="0"/>
          <w:numId w:val="12"/>
        </w:numPr>
      </w:pPr>
      <w:r w:rsidRPr="000007DF">
        <w:t xml:space="preserve">Employee stress management, regular contact with staff </w:t>
      </w:r>
    </w:p>
    <w:p w:rsidR="00402F7A" w:rsidRPr="000007DF" w:rsidRDefault="00402F7A" w:rsidP="00402F7A">
      <w:pPr>
        <w:numPr>
          <w:ilvl w:val="0"/>
          <w:numId w:val="12"/>
        </w:numPr>
      </w:pPr>
      <w:r w:rsidRPr="000007DF">
        <w:t xml:space="preserve"> Psychological support to customers and staff</w:t>
      </w:r>
    </w:p>
    <w:p w:rsidR="00402F7A" w:rsidRPr="000007DF" w:rsidRDefault="00402F7A" w:rsidP="00402F7A">
      <w:pPr>
        <w:numPr>
          <w:ilvl w:val="0"/>
          <w:numId w:val="12"/>
        </w:numPr>
      </w:pPr>
      <w:r w:rsidRPr="000007DF">
        <w:t>E-gym and Personal Training exercises offered to self and staff</w:t>
      </w:r>
    </w:p>
    <w:p w:rsidR="00402F7A" w:rsidRPr="000007DF" w:rsidRDefault="00402F7A" w:rsidP="00402F7A">
      <w:pPr>
        <w:numPr>
          <w:ilvl w:val="0"/>
          <w:numId w:val="12"/>
        </w:numPr>
      </w:pPr>
      <w:r w:rsidRPr="000007DF">
        <w:t>Giving clients renewed ideas about their business and emerging opportunities surrounding their area of interests.</w:t>
      </w:r>
    </w:p>
    <w:p w:rsidR="00402F7A" w:rsidRDefault="00402F7A" w:rsidP="00402F7A">
      <w:pPr>
        <w:numPr>
          <w:ilvl w:val="0"/>
          <w:numId w:val="12"/>
        </w:numPr>
      </w:pPr>
      <w:r w:rsidRPr="000007DF">
        <w:t>More clients acquired during lockdown than pre-Covid-19 era</w:t>
      </w:r>
    </w:p>
    <w:p w:rsidR="00402F7A" w:rsidRDefault="00402F7A" w:rsidP="00402F7A">
      <w:pPr>
        <w:rPr>
          <w:rFonts w:cs="Times New Roman"/>
        </w:rPr>
      </w:pPr>
      <w:r w:rsidRPr="00402F7A">
        <w:rPr>
          <w:rFonts w:cs="Times New Roman"/>
        </w:rPr>
        <w:t>Q4.</w:t>
      </w:r>
    </w:p>
    <w:p w:rsidR="00402F7A" w:rsidRPr="00B10788" w:rsidRDefault="00402F7A" w:rsidP="00402F7A">
      <w:pPr>
        <w:numPr>
          <w:ilvl w:val="0"/>
          <w:numId w:val="14"/>
        </w:numPr>
      </w:pPr>
      <w:r w:rsidRPr="00B10788">
        <w:t>Invest in modern IT and computers framework</w:t>
      </w:r>
    </w:p>
    <w:p w:rsidR="00402F7A" w:rsidRPr="00B10788" w:rsidRDefault="00402F7A" w:rsidP="00402F7A">
      <w:pPr>
        <w:numPr>
          <w:ilvl w:val="0"/>
          <w:numId w:val="14"/>
        </w:numPr>
      </w:pPr>
      <w:r w:rsidRPr="00B10788">
        <w:t>Outsourced IT support back office – Covid-19 partner</w:t>
      </w:r>
    </w:p>
    <w:p w:rsidR="00402F7A" w:rsidRPr="00B10788" w:rsidRDefault="00402F7A" w:rsidP="00402F7A">
      <w:pPr>
        <w:numPr>
          <w:ilvl w:val="0"/>
          <w:numId w:val="14"/>
        </w:numPr>
      </w:pPr>
      <w:r w:rsidRPr="00B10788">
        <w:t>Up to date computers and excellent capabilities</w:t>
      </w:r>
    </w:p>
    <w:p w:rsidR="00402F7A" w:rsidRPr="00B10788" w:rsidRDefault="00402F7A" w:rsidP="00402F7A">
      <w:pPr>
        <w:numPr>
          <w:ilvl w:val="0"/>
          <w:numId w:val="14"/>
        </w:numPr>
      </w:pPr>
      <w:r w:rsidRPr="00B10788">
        <w:t>Invested in adequate accounting and taxation packages</w:t>
      </w:r>
    </w:p>
    <w:p w:rsidR="00402F7A" w:rsidRPr="00B10788" w:rsidRDefault="00402F7A" w:rsidP="00402F7A">
      <w:pPr>
        <w:numPr>
          <w:ilvl w:val="0"/>
          <w:numId w:val="14"/>
        </w:numPr>
      </w:pPr>
      <w:r w:rsidRPr="00B10788">
        <w:t>Regular training for staff</w:t>
      </w:r>
    </w:p>
    <w:p w:rsidR="00402F7A" w:rsidRPr="00B10788" w:rsidRDefault="00402F7A" w:rsidP="00402F7A">
      <w:pPr>
        <w:numPr>
          <w:ilvl w:val="0"/>
          <w:numId w:val="14"/>
        </w:numPr>
      </w:pPr>
      <w:proofErr w:type="spellStart"/>
      <w:r w:rsidRPr="00B10788">
        <w:t>Off site</w:t>
      </w:r>
      <w:proofErr w:type="spellEnd"/>
      <w:r w:rsidRPr="00B10788">
        <w:t xml:space="preserve"> working capabilities even before Covid-19</w:t>
      </w:r>
    </w:p>
    <w:p w:rsidR="00402F7A" w:rsidRDefault="00402F7A" w:rsidP="00402F7A">
      <w:pPr>
        <w:numPr>
          <w:ilvl w:val="0"/>
          <w:numId w:val="14"/>
        </w:numPr>
      </w:pPr>
      <w:r w:rsidRPr="00B10788">
        <w:t xml:space="preserve">Robust and functional systems back up </w:t>
      </w:r>
      <w:r>
        <w:t>capabilities (on and off sites</w:t>
      </w:r>
    </w:p>
    <w:p w:rsidR="00402F7A" w:rsidRPr="007C1F25" w:rsidRDefault="00402F7A" w:rsidP="00402F7A">
      <w:pPr>
        <w:numPr>
          <w:ilvl w:val="0"/>
          <w:numId w:val="13"/>
        </w:numPr>
      </w:pPr>
      <w:r>
        <w:t xml:space="preserve">Invest in more powerful </w:t>
      </w:r>
      <w:r w:rsidRPr="007C1F25">
        <w:t>Laptops, data cards VPN</w:t>
      </w:r>
    </w:p>
    <w:p w:rsidR="00402F7A" w:rsidRPr="007C1F25" w:rsidRDefault="00402F7A" w:rsidP="00402F7A">
      <w:pPr>
        <w:numPr>
          <w:ilvl w:val="0"/>
          <w:numId w:val="13"/>
        </w:numPr>
      </w:pPr>
      <w:r w:rsidRPr="007C1F25">
        <w:t>Any-Desk Connectivity</w:t>
      </w:r>
    </w:p>
    <w:p w:rsidR="00402F7A" w:rsidRPr="007C1F25" w:rsidRDefault="00402F7A" w:rsidP="00402F7A">
      <w:pPr>
        <w:numPr>
          <w:ilvl w:val="0"/>
          <w:numId w:val="13"/>
        </w:numPr>
      </w:pPr>
      <w:r w:rsidRPr="007C1F25">
        <w:t xml:space="preserve">Fire walls to meet requirements – online security </w:t>
      </w:r>
    </w:p>
    <w:p w:rsidR="00402F7A" w:rsidRPr="007C1F25" w:rsidRDefault="00402F7A" w:rsidP="00402F7A">
      <w:pPr>
        <w:numPr>
          <w:ilvl w:val="0"/>
          <w:numId w:val="13"/>
        </w:numPr>
      </w:pPr>
      <w:r w:rsidRPr="007C1F25">
        <w:t>Procured durable and office grade printer with scanner and network capability and remote printing</w:t>
      </w:r>
    </w:p>
    <w:p w:rsidR="00402F7A" w:rsidRPr="007C1F25" w:rsidRDefault="00402F7A" w:rsidP="00402F7A">
      <w:pPr>
        <w:numPr>
          <w:ilvl w:val="0"/>
          <w:numId w:val="13"/>
        </w:numPr>
      </w:pPr>
      <w:r w:rsidRPr="007C1F25">
        <w:t xml:space="preserve">Wireless head phones </w:t>
      </w:r>
    </w:p>
    <w:p w:rsidR="00402F7A" w:rsidRDefault="00402F7A" w:rsidP="00402F7A"/>
    <w:p w:rsidR="00402F7A" w:rsidRDefault="00402F7A" w:rsidP="00402F7A">
      <w:pPr>
        <w:pStyle w:val="Heading2"/>
      </w:pPr>
      <w:bookmarkStart w:id="31" w:name="_Toc71322997"/>
      <w:r>
        <w:lastRenderedPageBreak/>
        <w:t>APPENDIX 2. CONT.</w:t>
      </w:r>
      <w:bookmarkEnd w:id="31"/>
    </w:p>
    <w:p w:rsidR="00402F7A" w:rsidRDefault="00402F7A" w:rsidP="00402F7A"/>
    <w:p w:rsidR="00402F7A" w:rsidRDefault="00402F7A" w:rsidP="00402F7A">
      <w:r>
        <w:t>Q5.</w:t>
      </w:r>
    </w:p>
    <w:p w:rsidR="00402F7A" w:rsidRDefault="00402F7A" w:rsidP="00402F7A">
      <w:r>
        <w:t>Training was online remotely by staff at their convenience</w:t>
      </w:r>
    </w:p>
    <w:p w:rsidR="00402F7A" w:rsidRDefault="00402F7A" w:rsidP="00402F7A">
      <w:r>
        <w:t xml:space="preserve">We had one in house training during the half lockdown return to work </w:t>
      </w:r>
      <w:proofErr w:type="gramStart"/>
      <w:r>
        <w:t>in  the</w:t>
      </w:r>
      <w:proofErr w:type="gramEnd"/>
      <w:r>
        <w:t xml:space="preserve"> office with guided government guidelines on social distancing in operation.</w:t>
      </w:r>
    </w:p>
    <w:p w:rsidR="00402F7A" w:rsidRDefault="00402F7A" w:rsidP="00402F7A">
      <w:r>
        <w:t>Q6.</w:t>
      </w:r>
    </w:p>
    <w:p w:rsidR="00402F7A" w:rsidRPr="002E6000" w:rsidRDefault="00402F7A" w:rsidP="00402F7A">
      <w:pPr>
        <w:numPr>
          <w:ilvl w:val="0"/>
          <w:numId w:val="15"/>
        </w:numPr>
      </w:pPr>
      <w:r w:rsidRPr="002E6000">
        <w:t>Adapt from old New Normal- through actions,</w:t>
      </w:r>
    </w:p>
    <w:p w:rsidR="00402F7A" w:rsidRPr="002E6000" w:rsidRDefault="00402F7A" w:rsidP="00402F7A">
      <w:pPr>
        <w:numPr>
          <w:ilvl w:val="0"/>
          <w:numId w:val="15"/>
        </w:numPr>
      </w:pPr>
      <w:r w:rsidRPr="002E6000">
        <w:t xml:space="preserve"> abandon old models without planning for it</w:t>
      </w:r>
    </w:p>
    <w:p w:rsidR="00402F7A" w:rsidRPr="002E6000" w:rsidRDefault="00402F7A" w:rsidP="00402F7A">
      <w:pPr>
        <w:numPr>
          <w:ilvl w:val="0"/>
          <w:numId w:val="15"/>
        </w:numPr>
      </w:pPr>
      <w:proofErr w:type="gramStart"/>
      <w:r w:rsidRPr="002E6000">
        <w:t>Then  Next</w:t>
      </w:r>
      <w:proofErr w:type="gramEnd"/>
      <w:r w:rsidRPr="002E6000">
        <w:t xml:space="preserve"> Normal- Post covid-19 , after winning the war –new order</w:t>
      </w:r>
    </w:p>
    <w:p w:rsidR="00402F7A" w:rsidRPr="002E6000" w:rsidRDefault="00402F7A" w:rsidP="00402F7A">
      <w:pPr>
        <w:numPr>
          <w:ilvl w:val="0"/>
          <w:numId w:val="15"/>
        </w:numPr>
      </w:pPr>
      <w:r w:rsidRPr="002E6000">
        <w:t xml:space="preserve">Resilience leadership style </w:t>
      </w:r>
    </w:p>
    <w:p w:rsidR="00402F7A" w:rsidRPr="002E6000" w:rsidRDefault="00402F7A" w:rsidP="00402F7A">
      <w:pPr>
        <w:numPr>
          <w:ilvl w:val="0"/>
          <w:numId w:val="15"/>
        </w:numPr>
      </w:pPr>
      <w:r w:rsidRPr="002E6000">
        <w:t>Resolve</w:t>
      </w:r>
    </w:p>
    <w:p w:rsidR="00402F7A" w:rsidRPr="002E6000" w:rsidRDefault="00402F7A" w:rsidP="00402F7A">
      <w:pPr>
        <w:numPr>
          <w:ilvl w:val="0"/>
          <w:numId w:val="15"/>
        </w:numPr>
      </w:pPr>
      <w:r w:rsidRPr="002E6000">
        <w:t>Return and Reform</w:t>
      </w:r>
    </w:p>
    <w:p w:rsidR="00402F7A" w:rsidRPr="002E6000" w:rsidRDefault="00402F7A" w:rsidP="00402F7A">
      <w:pPr>
        <w:numPr>
          <w:ilvl w:val="0"/>
          <w:numId w:val="15"/>
        </w:numPr>
      </w:pPr>
      <w:r w:rsidRPr="002E6000">
        <w:t xml:space="preserve">Re-Imagination </w:t>
      </w:r>
    </w:p>
    <w:p w:rsidR="00402F7A" w:rsidRPr="002E6000" w:rsidRDefault="00402F7A" w:rsidP="00402F7A">
      <w:pPr>
        <w:numPr>
          <w:ilvl w:val="0"/>
          <w:numId w:val="15"/>
        </w:numPr>
      </w:pPr>
      <w:r w:rsidRPr="002E6000">
        <w:t>Virtual meeting/ conferencing now part of new/next normal workflow process</w:t>
      </w:r>
    </w:p>
    <w:p w:rsidR="00402F7A" w:rsidRDefault="00402F7A" w:rsidP="00402F7A">
      <w:r>
        <w:t>Q7.</w:t>
      </w:r>
    </w:p>
    <w:p w:rsidR="00402F7A" w:rsidRPr="000007DF" w:rsidRDefault="00402F7A" w:rsidP="00402F7A">
      <w:pPr>
        <w:numPr>
          <w:ilvl w:val="0"/>
          <w:numId w:val="16"/>
        </w:numPr>
      </w:pPr>
      <w:r w:rsidRPr="000007DF">
        <w:t>Online/</w:t>
      </w:r>
      <w:proofErr w:type="gramStart"/>
      <w:r w:rsidRPr="000007DF">
        <w:t>email</w:t>
      </w:r>
      <w:r>
        <w:t xml:space="preserve">,  </w:t>
      </w:r>
      <w:r w:rsidRPr="000007DF">
        <w:t>Telephone</w:t>
      </w:r>
      <w:proofErr w:type="gramEnd"/>
    </w:p>
    <w:p w:rsidR="00402F7A" w:rsidRPr="000007DF" w:rsidRDefault="00402F7A" w:rsidP="00402F7A">
      <w:pPr>
        <w:numPr>
          <w:ilvl w:val="0"/>
          <w:numId w:val="16"/>
        </w:numPr>
      </w:pPr>
      <w:r w:rsidRPr="000007DF">
        <w:t xml:space="preserve">Supporting customers for </w:t>
      </w:r>
      <w:proofErr w:type="gramStart"/>
      <w:r w:rsidRPr="000007DF">
        <w:t>applying  for</w:t>
      </w:r>
      <w:proofErr w:type="gramEnd"/>
      <w:r w:rsidRPr="000007DF">
        <w:t xml:space="preserve"> </w:t>
      </w:r>
      <w:proofErr w:type="spellStart"/>
      <w:r w:rsidRPr="000007DF">
        <w:t>govt</w:t>
      </w:r>
      <w:proofErr w:type="spellEnd"/>
      <w:r w:rsidRPr="000007DF">
        <w:t xml:space="preserve"> help</w:t>
      </w:r>
    </w:p>
    <w:p w:rsidR="00402F7A" w:rsidRPr="000007DF" w:rsidRDefault="00402F7A" w:rsidP="00402F7A">
      <w:pPr>
        <w:numPr>
          <w:ilvl w:val="0"/>
          <w:numId w:val="16"/>
        </w:numPr>
      </w:pPr>
      <w:r w:rsidRPr="000007DF">
        <w:t>Always available to answer questions from staff and customers/ provide continued support</w:t>
      </w:r>
    </w:p>
    <w:p w:rsidR="00402F7A" w:rsidRPr="000007DF" w:rsidRDefault="00402F7A" w:rsidP="00402F7A">
      <w:pPr>
        <w:numPr>
          <w:ilvl w:val="0"/>
          <w:numId w:val="16"/>
        </w:numPr>
      </w:pPr>
      <w:r w:rsidRPr="000007DF">
        <w:t>Checking on customers and assessing impact on business</w:t>
      </w:r>
    </w:p>
    <w:p w:rsidR="00402F7A" w:rsidRPr="000007DF" w:rsidRDefault="00402F7A" w:rsidP="00402F7A">
      <w:pPr>
        <w:numPr>
          <w:ilvl w:val="0"/>
          <w:numId w:val="16"/>
        </w:numPr>
      </w:pPr>
      <w:r w:rsidRPr="000007DF">
        <w:t>Provide regular advices/ support mechanism to customers</w:t>
      </w:r>
    </w:p>
    <w:p w:rsidR="00402F7A" w:rsidRDefault="00402F7A" w:rsidP="00402F7A">
      <w:r w:rsidRPr="000007DF">
        <w:t>Motivating customers who have lost thoughts and overwhelmed</w:t>
      </w:r>
    </w:p>
    <w:p w:rsidR="00402F7A" w:rsidRPr="003B0116" w:rsidRDefault="00402F7A" w:rsidP="00402F7A">
      <w:pPr>
        <w:numPr>
          <w:ilvl w:val="0"/>
          <w:numId w:val="17"/>
        </w:numPr>
      </w:pPr>
      <w:r w:rsidRPr="003B0116">
        <w:t xml:space="preserve">Staff Communication </w:t>
      </w:r>
    </w:p>
    <w:p w:rsidR="00402F7A" w:rsidRPr="003B0116" w:rsidRDefault="00402F7A" w:rsidP="00402F7A">
      <w:pPr>
        <w:numPr>
          <w:ilvl w:val="0"/>
          <w:numId w:val="17"/>
        </w:numPr>
      </w:pPr>
      <w:r w:rsidRPr="003B0116">
        <w:t>Customers –regular contact</w:t>
      </w:r>
    </w:p>
    <w:p w:rsidR="00402F7A" w:rsidRPr="003B0116" w:rsidRDefault="00402F7A" w:rsidP="00402F7A">
      <w:pPr>
        <w:numPr>
          <w:ilvl w:val="0"/>
          <w:numId w:val="17"/>
        </w:numPr>
      </w:pPr>
      <w:r w:rsidRPr="003B0116">
        <w:t xml:space="preserve">Release bulletins as the govt. guidelines to staff and customers </w:t>
      </w:r>
    </w:p>
    <w:p w:rsidR="00402F7A" w:rsidRPr="003B0116" w:rsidRDefault="00402F7A" w:rsidP="00402F7A">
      <w:pPr>
        <w:numPr>
          <w:ilvl w:val="0"/>
          <w:numId w:val="17"/>
        </w:numPr>
      </w:pPr>
      <w:r w:rsidRPr="003B0116">
        <w:t xml:space="preserve">Build </w:t>
      </w:r>
      <w:proofErr w:type="gramStart"/>
      <w:r w:rsidRPr="003B0116">
        <w:t>effective  framework</w:t>
      </w:r>
      <w:proofErr w:type="gramEnd"/>
      <w:r w:rsidRPr="003B0116">
        <w:t xml:space="preserve"> </w:t>
      </w:r>
    </w:p>
    <w:p w:rsidR="00402F7A" w:rsidRPr="003B0116" w:rsidRDefault="00402F7A" w:rsidP="00402F7A">
      <w:pPr>
        <w:numPr>
          <w:ilvl w:val="0"/>
          <w:numId w:val="17"/>
        </w:numPr>
      </w:pPr>
      <w:r w:rsidRPr="003B0116">
        <w:t>Forge diverse ways of receiving and sharing information</w:t>
      </w:r>
    </w:p>
    <w:p w:rsidR="00402F7A" w:rsidRPr="003B0116" w:rsidRDefault="00402F7A" w:rsidP="00402F7A">
      <w:pPr>
        <w:numPr>
          <w:ilvl w:val="0"/>
          <w:numId w:val="17"/>
        </w:numPr>
      </w:pPr>
      <w:r w:rsidRPr="003B0116">
        <w:t xml:space="preserve"> To promote retention and adherence of customers </w:t>
      </w:r>
    </w:p>
    <w:p w:rsidR="00402F7A" w:rsidRPr="003B0116" w:rsidRDefault="00402F7A" w:rsidP="00402F7A">
      <w:pPr>
        <w:numPr>
          <w:ilvl w:val="0"/>
          <w:numId w:val="17"/>
        </w:numPr>
      </w:pPr>
      <w:r w:rsidRPr="003B0116">
        <w:t xml:space="preserve">Provide zoom platform, with staff </w:t>
      </w:r>
      <w:proofErr w:type="gramStart"/>
      <w:r w:rsidRPr="003B0116">
        <w:t>working  remotely</w:t>
      </w:r>
      <w:proofErr w:type="gramEnd"/>
      <w:r w:rsidRPr="003B0116">
        <w:t xml:space="preserve"> </w:t>
      </w:r>
    </w:p>
    <w:p w:rsidR="00402F7A" w:rsidRPr="003B0116" w:rsidRDefault="00402F7A" w:rsidP="00402F7A">
      <w:pPr>
        <w:numPr>
          <w:ilvl w:val="0"/>
          <w:numId w:val="18"/>
        </w:numPr>
      </w:pPr>
      <w:r w:rsidRPr="003B0116">
        <w:t xml:space="preserve">Encouraged virtual </w:t>
      </w:r>
      <w:proofErr w:type="gramStart"/>
      <w:r w:rsidRPr="003B0116">
        <w:t>meetings  instead</w:t>
      </w:r>
      <w:proofErr w:type="gramEnd"/>
      <w:r w:rsidRPr="003B0116">
        <w:t xml:space="preserve"> of face to face meeting with customers</w:t>
      </w:r>
    </w:p>
    <w:p w:rsidR="00402F7A" w:rsidRPr="003B0116" w:rsidRDefault="00402F7A" w:rsidP="00402F7A">
      <w:pPr>
        <w:numPr>
          <w:ilvl w:val="0"/>
          <w:numId w:val="18"/>
        </w:numPr>
      </w:pPr>
      <w:r w:rsidRPr="003B0116">
        <w:t>Frequent multi-directional communication that addres</w:t>
      </w:r>
      <w:r w:rsidR="00D54F6D">
        <w:t>se</w:t>
      </w:r>
      <w:r w:rsidRPr="003B0116">
        <w:t>s</w:t>
      </w:r>
    </w:p>
    <w:p w:rsidR="00402F7A" w:rsidRPr="003B0116" w:rsidRDefault="00402F7A" w:rsidP="00402F7A">
      <w:pPr>
        <w:numPr>
          <w:ilvl w:val="0"/>
          <w:numId w:val="18"/>
        </w:numPr>
      </w:pPr>
      <w:r w:rsidRPr="003B0116">
        <w:t>Changing efforts and enthusiasm.</w:t>
      </w:r>
    </w:p>
    <w:sectPr w:rsidR="00402F7A" w:rsidRPr="003B01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Helvetica">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CF0DD0"/>
    <w:multiLevelType w:val="hybridMultilevel"/>
    <w:tmpl w:val="719C00EE"/>
    <w:lvl w:ilvl="0" w:tplc="47D2AF9C">
      <w:start w:val="1"/>
      <w:numFmt w:val="bullet"/>
      <w:lvlText w:val="-"/>
      <w:lvlJc w:val="left"/>
      <w:pPr>
        <w:ind w:left="502" w:hanging="360"/>
      </w:pPr>
      <w:rPr>
        <w:rFonts w:ascii="Times New Roman" w:eastAsiaTheme="minorHAnsi" w:hAnsi="Times New Roman" w:cs="Times New Roman"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 w15:restartNumberingAfterBreak="0">
    <w:nsid w:val="04450144"/>
    <w:multiLevelType w:val="hybridMultilevel"/>
    <w:tmpl w:val="5D96D3A0"/>
    <w:lvl w:ilvl="0" w:tplc="80826A3C">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C8199F"/>
    <w:multiLevelType w:val="hybridMultilevel"/>
    <w:tmpl w:val="5A8E8CB8"/>
    <w:lvl w:ilvl="0" w:tplc="EE2E1BE8">
      <w:start w:val="1"/>
      <w:numFmt w:val="bullet"/>
      <w:lvlText w:val="•"/>
      <w:lvlJc w:val="left"/>
      <w:pPr>
        <w:tabs>
          <w:tab w:val="num" w:pos="720"/>
        </w:tabs>
        <w:ind w:left="720" w:hanging="360"/>
      </w:pPr>
      <w:rPr>
        <w:rFonts w:ascii="Arial" w:hAnsi="Arial" w:hint="default"/>
      </w:rPr>
    </w:lvl>
    <w:lvl w:ilvl="1" w:tplc="F99C8AEE" w:tentative="1">
      <w:start w:val="1"/>
      <w:numFmt w:val="bullet"/>
      <w:lvlText w:val="•"/>
      <w:lvlJc w:val="left"/>
      <w:pPr>
        <w:tabs>
          <w:tab w:val="num" w:pos="1440"/>
        </w:tabs>
        <w:ind w:left="1440" w:hanging="360"/>
      </w:pPr>
      <w:rPr>
        <w:rFonts w:ascii="Arial" w:hAnsi="Arial" w:hint="default"/>
      </w:rPr>
    </w:lvl>
    <w:lvl w:ilvl="2" w:tplc="7084E4DE" w:tentative="1">
      <w:start w:val="1"/>
      <w:numFmt w:val="bullet"/>
      <w:lvlText w:val="•"/>
      <w:lvlJc w:val="left"/>
      <w:pPr>
        <w:tabs>
          <w:tab w:val="num" w:pos="2160"/>
        </w:tabs>
        <w:ind w:left="2160" w:hanging="360"/>
      </w:pPr>
      <w:rPr>
        <w:rFonts w:ascii="Arial" w:hAnsi="Arial" w:hint="default"/>
      </w:rPr>
    </w:lvl>
    <w:lvl w:ilvl="3" w:tplc="D2D2798E" w:tentative="1">
      <w:start w:val="1"/>
      <w:numFmt w:val="bullet"/>
      <w:lvlText w:val="•"/>
      <w:lvlJc w:val="left"/>
      <w:pPr>
        <w:tabs>
          <w:tab w:val="num" w:pos="2880"/>
        </w:tabs>
        <w:ind w:left="2880" w:hanging="360"/>
      </w:pPr>
      <w:rPr>
        <w:rFonts w:ascii="Arial" w:hAnsi="Arial" w:hint="default"/>
      </w:rPr>
    </w:lvl>
    <w:lvl w:ilvl="4" w:tplc="998E67AE" w:tentative="1">
      <w:start w:val="1"/>
      <w:numFmt w:val="bullet"/>
      <w:lvlText w:val="•"/>
      <w:lvlJc w:val="left"/>
      <w:pPr>
        <w:tabs>
          <w:tab w:val="num" w:pos="3600"/>
        </w:tabs>
        <w:ind w:left="3600" w:hanging="360"/>
      </w:pPr>
      <w:rPr>
        <w:rFonts w:ascii="Arial" w:hAnsi="Arial" w:hint="default"/>
      </w:rPr>
    </w:lvl>
    <w:lvl w:ilvl="5" w:tplc="EDC8A51E" w:tentative="1">
      <w:start w:val="1"/>
      <w:numFmt w:val="bullet"/>
      <w:lvlText w:val="•"/>
      <w:lvlJc w:val="left"/>
      <w:pPr>
        <w:tabs>
          <w:tab w:val="num" w:pos="4320"/>
        </w:tabs>
        <w:ind w:left="4320" w:hanging="360"/>
      </w:pPr>
      <w:rPr>
        <w:rFonts w:ascii="Arial" w:hAnsi="Arial" w:hint="default"/>
      </w:rPr>
    </w:lvl>
    <w:lvl w:ilvl="6" w:tplc="DCEE3E5C" w:tentative="1">
      <w:start w:val="1"/>
      <w:numFmt w:val="bullet"/>
      <w:lvlText w:val="•"/>
      <w:lvlJc w:val="left"/>
      <w:pPr>
        <w:tabs>
          <w:tab w:val="num" w:pos="5040"/>
        </w:tabs>
        <w:ind w:left="5040" w:hanging="360"/>
      </w:pPr>
      <w:rPr>
        <w:rFonts w:ascii="Arial" w:hAnsi="Arial" w:hint="default"/>
      </w:rPr>
    </w:lvl>
    <w:lvl w:ilvl="7" w:tplc="C52E087E" w:tentative="1">
      <w:start w:val="1"/>
      <w:numFmt w:val="bullet"/>
      <w:lvlText w:val="•"/>
      <w:lvlJc w:val="left"/>
      <w:pPr>
        <w:tabs>
          <w:tab w:val="num" w:pos="5760"/>
        </w:tabs>
        <w:ind w:left="5760" w:hanging="360"/>
      </w:pPr>
      <w:rPr>
        <w:rFonts w:ascii="Arial" w:hAnsi="Arial" w:hint="default"/>
      </w:rPr>
    </w:lvl>
    <w:lvl w:ilvl="8" w:tplc="08F03F9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E321441"/>
    <w:multiLevelType w:val="hybridMultilevel"/>
    <w:tmpl w:val="66BCAA5C"/>
    <w:lvl w:ilvl="0" w:tplc="271CA9C6">
      <w:start w:val="1"/>
      <w:numFmt w:val="bullet"/>
      <w:lvlText w:val="•"/>
      <w:lvlJc w:val="left"/>
      <w:pPr>
        <w:tabs>
          <w:tab w:val="num" w:pos="720"/>
        </w:tabs>
        <w:ind w:left="720" w:hanging="360"/>
      </w:pPr>
      <w:rPr>
        <w:rFonts w:ascii="Arial" w:hAnsi="Arial" w:hint="default"/>
      </w:rPr>
    </w:lvl>
    <w:lvl w:ilvl="1" w:tplc="A61E74B6" w:tentative="1">
      <w:start w:val="1"/>
      <w:numFmt w:val="bullet"/>
      <w:lvlText w:val="•"/>
      <w:lvlJc w:val="left"/>
      <w:pPr>
        <w:tabs>
          <w:tab w:val="num" w:pos="1440"/>
        </w:tabs>
        <w:ind w:left="1440" w:hanging="360"/>
      </w:pPr>
      <w:rPr>
        <w:rFonts w:ascii="Arial" w:hAnsi="Arial" w:hint="default"/>
      </w:rPr>
    </w:lvl>
    <w:lvl w:ilvl="2" w:tplc="EA4E6B92" w:tentative="1">
      <w:start w:val="1"/>
      <w:numFmt w:val="bullet"/>
      <w:lvlText w:val="•"/>
      <w:lvlJc w:val="left"/>
      <w:pPr>
        <w:tabs>
          <w:tab w:val="num" w:pos="2160"/>
        </w:tabs>
        <w:ind w:left="2160" w:hanging="360"/>
      </w:pPr>
      <w:rPr>
        <w:rFonts w:ascii="Arial" w:hAnsi="Arial" w:hint="default"/>
      </w:rPr>
    </w:lvl>
    <w:lvl w:ilvl="3" w:tplc="3376A792" w:tentative="1">
      <w:start w:val="1"/>
      <w:numFmt w:val="bullet"/>
      <w:lvlText w:val="•"/>
      <w:lvlJc w:val="left"/>
      <w:pPr>
        <w:tabs>
          <w:tab w:val="num" w:pos="2880"/>
        </w:tabs>
        <w:ind w:left="2880" w:hanging="360"/>
      </w:pPr>
      <w:rPr>
        <w:rFonts w:ascii="Arial" w:hAnsi="Arial" w:hint="default"/>
      </w:rPr>
    </w:lvl>
    <w:lvl w:ilvl="4" w:tplc="3036EF14" w:tentative="1">
      <w:start w:val="1"/>
      <w:numFmt w:val="bullet"/>
      <w:lvlText w:val="•"/>
      <w:lvlJc w:val="left"/>
      <w:pPr>
        <w:tabs>
          <w:tab w:val="num" w:pos="3600"/>
        </w:tabs>
        <w:ind w:left="3600" w:hanging="360"/>
      </w:pPr>
      <w:rPr>
        <w:rFonts w:ascii="Arial" w:hAnsi="Arial" w:hint="default"/>
      </w:rPr>
    </w:lvl>
    <w:lvl w:ilvl="5" w:tplc="64C4151A" w:tentative="1">
      <w:start w:val="1"/>
      <w:numFmt w:val="bullet"/>
      <w:lvlText w:val="•"/>
      <w:lvlJc w:val="left"/>
      <w:pPr>
        <w:tabs>
          <w:tab w:val="num" w:pos="4320"/>
        </w:tabs>
        <w:ind w:left="4320" w:hanging="360"/>
      </w:pPr>
      <w:rPr>
        <w:rFonts w:ascii="Arial" w:hAnsi="Arial" w:hint="default"/>
      </w:rPr>
    </w:lvl>
    <w:lvl w:ilvl="6" w:tplc="D21E813E" w:tentative="1">
      <w:start w:val="1"/>
      <w:numFmt w:val="bullet"/>
      <w:lvlText w:val="•"/>
      <w:lvlJc w:val="left"/>
      <w:pPr>
        <w:tabs>
          <w:tab w:val="num" w:pos="5040"/>
        </w:tabs>
        <w:ind w:left="5040" w:hanging="360"/>
      </w:pPr>
      <w:rPr>
        <w:rFonts w:ascii="Arial" w:hAnsi="Arial" w:hint="default"/>
      </w:rPr>
    </w:lvl>
    <w:lvl w:ilvl="7" w:tplc="C406C2B0" w:tentative="1">
      <w:start w:val="1"/>
      <w:numFmt w:val="bullet"/>
      <w:lvlText w:val="•"/>
      <w:lvlJc w:val="left"/>
      <w:pPr>
        <w:tabs>
          <w:tab w:val="num" w:pos="5760"/>
        </w:tabs>
        <w:ind w:left="5760" w:hanging="360"/>
      </w:pPr>
      <w:rPr>
        <w:rFonts w:ascii="Arial" w:hAnsi="Arial" w:hint="default"/>
      </w:rPr>
    </w:lvl>
    <w:lvl w:ilvl="8" w:tplc="7346BFF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FD26E84"/>
    <w:multiLevelType w:val="hybridMultilevel"/>
    <w:tmpl w:val="37784D58"/>
    <w:lvl w:ilvl="0" w:tplc="80826A3C">
      <w:start w:val="1"/>
      <w:numFmt w:val="bullet"/>
      <w:lvlText w:val="•"/>
      <w:lvlJc w:val="left"/>
      <w:pPr>
        <w:ind w:left="3600" w:hanging="360"/>
      </w:pPr>
      <w:rPr>
        <w:rFonts w:ascii="Arial" w:hAnsi="Aria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5" w15:restartNumberingAfterBreak="0">
    <w:nsid w:val="212011FC"/>
    <w:multiLevelType w:val="hybridMultilevel"/>
    <w:tmpl w:val="6DB41E34"/>
    <w:lvl w:ilvl="0" w:tplc="47D2AF9C">
      <w:start w:val="1"/>
      <w:numFmt w:val="bullet"/>
      <w:lvlText w:val="-"/>
      <w:lvlJc w:val="left"/>
      <w:pPr>
        <w:ind w:left="502"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187200"/>
    <w:multiLevelType w:val="hybridMultilevel"/>
    <w:tmpl w:val="719A8AEC"/>
    <w:lvl w:ilvl="0" w:tplc="20BC3F72">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644020"/>
    <w:multiLevelType w:val="hybridMultilevel"/>
    <w:tmpl w:val="B3FA03F2"/>
    <w:lvl w:ilvl="0" w:tplc="A53441AC">
      <w:start w:val="1"/>
      <w:numFmt w:val="bullet"/>
      <w:lvlText w:val="•"/>
      <w:lvlJc w:val="left"/>
      <w:pPr>
        <w:tabs>
          <w:tab w:val="num" w:pos="720"/>
        </w:tabs>
        <w:ind w:left="720" w:hanging="360"/>
      </w:pPr>
      <w:rPr>
        <w:rFonts w:ascii="Arial" w:hAnsi="Arial" w:hint="default"/>
      </w:rPr>
    </w:lvl>
    <w:lvl w:ilvl="1" w:tplc="D116BDF2" w:tentative="1">
      <w:start w:val="1"/>
      <w:numFmt w:val="bullet"/>
      <w:lvlText w:val="•"/>
      <w:lvlJc w:val="left"/>
      <w:pPr>
        <w:tabs>
          <w:tab w:val="num" w:pos="1440"/>
        </w:tabs>
        <w:ind w:left="1440" w:hanging="360"/>
      </w:pPr>
      <w:rPr>
        <w:rFonts w:ascii="Arial" w:hAnsi="Arial" w:hint="default"/>
      </w:rPr>
    </w:lvl>
    <w:lvl w:ilvl="2" w:tplc="9F285592" w:tentative="1">
      <w:start w:val="1"/>
      <w:numFmt w:val="bullet"/>
      <w:lvlText w:val="•"/>
      <w:lvlJc w:val="left"/>
      <w:pPr>
        <w:tabs>
          <w:tab w:val="num" w:pos="2160"/>
        </w:tabs>
        <w:ind w:left="2160" w:hanging="360"/>
      </w:pPr>
      <w:rPr>
        <w:rFonts w:ascii="Arial" w:hAnsi="Arial" w:hint="default"/>
      </w:rPr>
    </w:lvl>
    <w:lvl w:ilvl="3" w:tplc="197269CA" w:tentative="1">
      <w:start w:val="1"/>
      <w:numFmt w:val="bullet"/>
      <w:lvlText w:val="•"/>
      <w:lvlJc w:val="left"/>
      <w:pPr>
        <w:tabs>
          <w:tab w:val="num" w:pos="2880"/>
        </w:tabs>
        <w:ind w:left="2880" w:hanging="360"/>
      </w:pPr>
      <w:rPr>
        <w:rFonts w:ascii="Arial" w:hAnsi="Arial" w:hint="default"/>
      </w:rPr>
    </w:lvl>
    <w:lvl w:ilvl="4" w:tplc="FF502A68" w:tentative="1">
      <w:start w:val="1"/>
      <w:numFmt w:val="bullet"/>
      <w:lvlText w:val="•"/>
      <w:lvlJc w:val="left"/>
      <w:pPr>
        <w:tabs>
          <w:tab w:val="num" w:pos="3600"/>
        </w:tabs>
        <w:ind w:left="3600" w:hanging="360"/>
      </w:pPr>
      <w:rPr>
        <w:rFonts w:ascii="Arial" w:hAnsi="Arial" w:hint="default"/>
      </w:rPr>
    </w:lvl>
    <w:lvl w:ilvl="5" w:tplc="613EE094" w:tentative="1">
      <w:start w:val="1"/>
      <w:numFmt w:val="bullet"/>
      <w:lvlText w:val="•"/>
      <w:lvlJc w:val="left"/>
      <w:pPr>
        <w:tabs>
          <w:tab w:val="num" w:pos="4320"/>
        </w:tabs>
        <w:ind w:left="4320" w:hanging="360"/>
      </w:pPr>
      <w:rPr>
        <w:rFonts w:ascii="Arial" w:hAnsi="Arial" w:hint="default"/>
      </w:rPr>
    </w:lvl>
    <w:lvl w:ilvl="6" w:tplc="339A00B6" w:tentative="1">
      <w:start w:val="1"/>
      <w:numFmt w:val="bullet"/>
      <w:lvlText w:val="•"/>
      <w:lvlJc w:val="left"/>
      <w:pPr>
        <w:tabs>
          <w:tab w:val="num" w:pos="5040"/>
        </w:tabs>
        <w:ind w:left="5040" w:hanging="360"/>
      </w:pPr>
      <w:rPr>
        <w:rFonts w:ascii="Arial" w:hAnsi="Arial" w:hint="default"/>
      </w:rPr>
    </w:lvl>
    <w:lvl w:ilvl="7" w:tplc="8456776C" w:tentative="1">
      <w:start w:val="1"/>
      <w:numFmt w:val="bullet"/>
      <w:lvlText w:val="•"/>
      <w:lvlJc w:val="left"/>
      <w:pPr>
        <w:tabs>
          <w:tab w:val="num" w:pos="5760"/>
        </w:tabs>
        <w:ind w:left="5760" w:hanging="360"/>
      </w:pPr>
      <w:rPr>
        <w:rFonts w:ascii="Arial" w:hAnsi="Arial" w:hint="default"/>
      </w:rPr>
    </w:lvl>
    <w:lvl w:ilvl="8" w:tplc="DD1E834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6B366C5"/>
    <w:multiLevelType w:val="hybridMultilevel"/>
    <w:tmpl w:val="C9CA056C"/>
    <w:lvl w:ilvl="0" w:tplc="5FF24154">
      <w:start w:val="1"/>
      <w:numFmt w:val="bullet"/>
      <w:lvlText w:val="•"/>
      <w:lvlJc w:val="left"/>
      <w:pPr>
        <w:tabs>
          <w:tab w:val="num" w:pos="720"/>
        </w:tabs>
        <w:ind w:left="720" w:hanging="360"/>
      </w:pPr>
      <w:rPr>
        <w:rFonts w:ascii="Arial" w:hAnsi="Arial" w:hint="default"/>
      </w:rPr>
    </w:lvl>
    <w:lvl w:ilvl="1" w:tplc="A6FECB86" w:tentative="1">
      <w:start w:val="1"/>
      <w:numFmt w:val="bullet"/>
      <w:lvlText w:val="•"/>
      <w:lvlJc w:val="left"/>
      <w:pPr>
        <w:tabs>
          <w:tab w:val="num" w:pos="1440"/>
        </w:tabs>
        <w:ind w:left="1440" w:hanging="360"/>
      </w:pPr>
      <w:rPr>
        <w:rFonts w:ascii="Arial" w:hAnsi="Arial" w:hint="default"/>
      </w:rPr>
    </w:lvl>
    <w:lvl w:ilvl="2" w:tplc="8C6CA114" w:tentative="1">
      <w:start w:val="1"/>
      <w:numFmt w:val="bullet"/>
      <w:lvlText w:val="•"/>
      <w:lvlJc w:val="left"/>
      <w:pPr>
        <w:tabs>
          <w:tab w:val="num" w:pos="2160"/>
        </w:tabs>
        <w:ind w:left="2160" w:hanging="360"/>
      </w:pPr>
      <w:rPr>
        <w:rFonts w:ascii="Arial" w:hAnsi="Arial" w:hint="default"/>
      </w:rPr>
    </w:lvl>
    <w:lvl w:ilvl="3" w:tplc="F4C0F9C0" w:tentative="1">
      <w:start w:val="1"/>
      <w:numFmt w:val="bullet"/>
      <w:lvlText w:val="•"/>
      <w:lvlJc w:val="left"/>
      <w:pPr>
        <w:tabs>
          <w:tab w:val="num" w:pos="2880"/>
        </w:tabs>
        <w:ind w:left="2880" w:hanging="360"/>
      </w:pPr>
      <w:rPr>
        <w:rFonts w:ascii="Arial" w:hAnsi="Arial" w:hint="default"/>
      </w:rPr>
    </w:lvl>
    <w:lvl w:ilvl="4" w:tplc="C2086052" w:tentative="1">
      <w:start w:val="1"/>
      <w:numFmt w:val="bullet"/>
      <w:lvlText w:val="•"/>
      <w:lvlJc w:val="left"/>
      <w:pPr>
        <w:tabs>
          <w:tab w:val="num" w:pos="3600"/>
        </w:tabs>
        <w:ind w:left="3600" w:hanging="360"/>
      </w:pPr>
      <w:rPr>
        <w:rFonts w:ascii="Arial" w:hAnsi="Arial" w:hint="default"/>
      </w:rPr>
    </w:lvl>
    <w:lvl w:ilvl="5" w:tplc="AAD2E092" w:tentative="1">
      <w:start w:val="1"/>
      <w:numFmt w:val="bullet"/>
      <w:lvlText w:val="•"/>
      <w:lvlJc w:val="left"/>
      <w:pPr>
        <w:tabs>
          <w:tab w:val="num" w:pos="4320"/>
        </w:tabs>
        <w:ind w:left="4320" w:hanging="360"/>
      </w:pPr>
      <w:rPr>
        <w:rFonts w:ascii="Arial" w:hAnsi="Arial" w:hint="default"/>
      </w:rPr>
    </w:lvl>
    <w:lvl w:ilvl="6" w:tplc="D2ACA57A" w:tentative="1">
      <w:start w:val="1"/>
      <w:numFmt w:val="bullet"/>
      <w:lvlText w:val="•"/>
      <w:lvlJc w:val="left"/>
      <w:pPr>
        <w:tabs>
          <w:tab w:val="num" w:pos="5040"/>
        </w:tabs>
        <w:ind w:left="5040" w:hanging="360"/>
      </w:pPr>
      <w:rPr>
        <w:rFonts w:ascii="Arial" w:hAnsi="Arial" w:hint="default"/>
      </w:rPr>
    </w:lvl>
    <w:lvl w:ilvl="7" w:tplc="E98E69BE" w:tentative="1">
      <w:start w:val="1"/>
      <w:numFmt w:val="bullet"/>
      <w:lvlText w:val="•"/>
      <w:lvlJc w:val="left"/>
      <w:pPr>
        <w:tabs>
          <w:tab w:val="num" w:pos="5760"/>
        </w:tabs>
        <w:ind w:left="5760" w:hanging="360"/>
      </w:pPr>
      <w:rPr>
        <w:rFonts w:ascii="Arial" w:hAnsi="Arial" w:hint="default"/>
      </w:rPr>
    </w:lvl>
    <w:lvl w:ilvl="8" w:tplc="2CB44D7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AD55966"/>
    <w:multiLevelType w:val="hybridMultilevel"/>
    <w:tmpl w:val="BDA05B14"/>
    <w:lvl w:ilvl="0" w:tplc="80826A3C">
      <w:start w:val="1"/>
      <w:numFmt w:val="bullet"/>
      <w:lvlText w:val="•"/>
      <w:lvlJc w:val="left"/>
      <w:pPr>
        <w:tabs>
          <w:tab w:val="num" w:pos="720"/>
        </w:tabs>
        <w:ind w:left="720" w:hanging="360"/>
      </w:pPr>
      <w:rPr>
        <w:rFonts w:ascii="Arial" w:hAnsi="Arial" w:hint="default"/>
      </w:rPr>
    </w:lvl>
    <w:lvl w:ilvl="1" w:tplc="DBEC9E28" w:tentative="1">
      <w:start w:val="1"/>
      <w:numFmt w:val="bullet"/>
      <w:lvlText w:val="•"/>
      <w:lvlJc w:val="left"/>
      <w:pPr>
        <w:tabs>
          <w:tab w:val="num" w:pos="1440"/>
        </w:tabs>
        <w:ind w:left="1440" w:hanging="360"/>
      </w:pPr>
      <w:rPr>
        <w:rFonts w:ascii="Arial" w:hAnsi="Arial" w:hint="default"/>
      </w:rPr>
    </w:lvl>
    <w:lvl w:ilvl="2" w:tplc="EAC0822A" w:tentative="1">
      <w:start w:val="1"/>
      <w:numFmt w:val="bullet"/>
      <w:lvlText w:val="•"/>
      <w:lvlJc w:val="left"/>
      <w:pPr>
        <w:tabs>
          <w:tab w:val="num" w:pos="2160"/>
        </w:tabs>
        <w:ind w:left="2160" w:hanging="360"/>
      </w:pPr>
      <w:rPr>
        <w:rFonts w:ascii="Arial" w:hAnsi="Arial" w:hint="default"/>
      </w:rPr>
    </w:lvl>
    <w:lvl w:ilvl="3" w:tplc="F9108EF6" w:tentative="1">
      <w:start w:val="1"/>
      <w:numFmt w:val="bullet"/>
      <w:lvlText w:val="•"/>
      <w:lvlJc w:val="left"/>
      <w:pPr>
        <w:tabs>
          <w:tab w:val="num" w:pos="2880"/>
        </w:tabs>
        <w:ind w:left="2880" w:hanging="360"/>
      </w:pPr>
      <w:rPr>
        <w:rFonts w:ascii="Arial" w:hAnsi="Arial" w:hint="default"/>
      </w:rPr>
    </w:lvl>
    <w:lvl w:ilvl="4" w:tplc="EBEC6898" w:tentative="1">
      <w:start w:val="1"/>
      <w:numFmt w:val="bullet"/>
      <w:lvlText w:val="•"/>
      <w:lvlJc w:val="left"/>
      <w:pPr>
        <w:tabs>
          <w:tab w:val="num" w:pos="3600"/>
        </w:tabs>
        <w:ind w:left="3600" w:hanging="360"/>
      </w:pPr>
      <w:rPr>
        <w:rFonts w:ascii="Arial" w:hAnsi="Arial" w:hint="default"/>
      </w:rPr>
    </w:lvl>
    <w:lvl w:ilvl="5" w:tplc="1D5CC83C" w:tentative="1">
      <w:start w:val="1"/>
      <w:numFmt w:val="bullet"/>
      <w:lvlText w:val="•"/>
      <w:lvlJc w:val="left"/>
      <w:pPr>
        <w:tabs>
          <w:tab w:val="num" w:pos="4320"/>
        </w:tabs>
        <w:ind w:left="4320" w:hanging="360"/>
      </w:pPr>
      <w:rPr>
        <w:rFonts w:ascii="Arial" w:hAnsi="Arial" w:hint="default"/>
      </w:rPr>
    </w:lvl>
    <w:lvl w:ilvl="6" w:tplc="23E221A2" w:tentative="1">
      <w:start w:val="1"/>
      <w:numFmt w:val="bullet"/>
      <w:lvlText w:val="•"/>
      <w:lvlJc w:val="left"/>
      <w:pPr>
        <w:tabs>
          <w:tab w:val="num" w:pos="5040"/>
        </w:tabs>
        <w:ind w:left="5040" w:hanging="360"/>
      </w:pPr>
      <w:rPr>
        <w:rFonts w:ascii="Arial" w:hAnsi="Arial" w:hint="default"/>
      </w:rPr>
    </w:lvl>
    <w:lvl w:ilvl="7" w:tplc="CE28769A" w:tentative="1">
      <w:start w:val="1"/>
      <w:numFmt w:val="bullet"/>
      <w:lvlText w:val="•"/>
      <w:lvlJc w:val="left"/>
      <w:pPr>
        <w:tabs>
          <w:tab w:val="num" w:pos="5760"/>
        </w:tabs>
        <w:ind w:left="5760" w:hanging="360"/>
      </w:pPr>
      <w:rPr>
        <w:rFonts w:ascii="Arial" w:hAnsi="Arial" w:hint="default"/>
      </w:rPr>
    </w:lvl>
    <w:lvl w:ilvl="8" w:tplc="6D969008"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B6753D4"/>
    <w:multiLevelType w:val="hybridMultilevel"/>
    <w:tmpl w:val="4E2A05B6"/>
    <w:lvl w:ilvl="0" w:tplc="0809000F">
      <w:start w:val="1"/>
      <w:numFmt w:val="decimal"/>
      <w:lvlText w:val="%1."/>
      <w:lvlJc w:val="left"/>
      <w:pPr>
        <w:ind w:left="502"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F435F20"/>
    <w:multiLevelType w:val="hybridMultilevel"/>
    <w:tmpl w:val="468AA2F0"/>
    <w:lvl w:ilvl="0" w:tplc="80826A3C">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0597636"/>
    <w:multiLevelType w:val="hybridMultilevel"/>
    <w:tmpl w:val="9A8A400C"/>
    <w:lvl w:ilvl="0" w:tplc="56EC336A">
      <w:start w:val="1"/>
      <w:numFmt w:val="bullet"/>
      <w:lvlText w:val="•"/>
      <w:lvlJc w:val="left"/>
      <w:pPr>
        <w:tabs>
          <w:tab w:val="num" w:pos="720"/>
        </w:tabs>
        <w:ind w:left="720" w:hanging="360"/>
      </w:pPr>
      <w:rPr>
        <w:rFonts w:ascii="Arial" w:hAnsi="Arial" w:hint="default"/>
      </w:rPr>
    </w:lvl>
    <w:lvl w:ilvl="1" w:tplc="D250F35A" w:tentative="1">
      <w:start w:val="1"/>
      <w:numFmt w:val="bullet"/>
      <w:lvlText w:val="•"/>
      <w:lvlJc w:val="left"/>
      <w:pPr>
        <w:tabs>
          <w:tab w:val="num" w:pos="1440"/>
        </w:tabs>
        <w:ind w:left="1440" w:hanging="360"/>
      </w:pPr>
      <w:rPr>
        <w:rFonts w:ascii="Arial" w:hAnsi="Arial" w:hint="default"/>
      </w:rPr>
    </w:lvl>
    <w:lvl w:ilvl="2" w:tplc="7608B714" w:tentative="1">
      <w:start w:val="1"/>
      <w:numFmt w:val="bullet"/>
      <w:lvlText w:val="•"/>
      <w:lvlJc w:val="left"/>
      <w:pPr>
        <w:tabs>
          <w:tab w:val="num" w:pos="2160"/>
        </w:tabs>
        <w:ind w:left="2160" w:hanging="360"/>
      </w:pPr>
      <w:rPr>
        <w:rFonts w:ascii="Arial" w:hAnsi="Arial" w:hint="default"/>
      </w:rPr>
    </w:lvl>
    <w:lvl w:ilvl="3" w:tplc="1ED2CC08" w:tentative="1">
      <w:start w:val="1"/>
      <w:numFmt w:val="bullet"/>
      <w:lvlText w:val="•"/>
      <w:lvlJc w:val="left"/>
      <w:pPr>
        <w:tabs>
          <w:tab w:val="num" w:pos="2880"/>
        </w:tabs>
        <w:ind w:left="2880" w:hanging="360"/>
      </w:pPr>
      <w:rPr>
        <w:rFonts w:ascii="Arial" w:hAnsi="Arial" w:hint="default"/>
      </w:rPr>
    </w:lvl>
    <w:lvl w:ilvl="4" w:tplc="C750E464" w:tentative="1">
      <w:start w:val="1"/>
      <w:numFmt w:val="bullet"/>
      <w:lvlText w:val="•"/>
      <w:lvlJc w:val="left"/>
      <w:pPr>
        <w:tabs>
          <w:tab w:val="num" w:pos="3600"/>
        </w:tabs>
        <w:ind w:left="3600" w:hanging="360"/>
      </w:pPr>
      <w:rPr>
        <w:rFonts w:ascii="Arial" w:hAnsi="Arial" w:hint="default"/>
      </w:rPr>
    </w:lvl>
    <w:lvl w:ilvl="5" w:tplc="5FE06D26" w:tentative="1">
      <w:start w:val="1"/>
      <w:numFmt w:val="bullet"/>
      <w:lvlText w:val="•"/>
      <w:lvlJc w:val="left"/>
      <w:pPr>
        <w:tabs>
          <w:tab w:val="num" w:pos="4320"/>
        </w:tabs>
        <w:ind w:left="4320" w:hanging="360"/>
      </w:pPr>
      <w:rPr>
        <w:rFonts w:ascii="Arial" w:hAnsi="Arial" w:hint="default"/>
      </w:rPr>
    </w:lvl>
    <w:lvl w:ilvl="6" w:tplc="D08AB5C2" w:tentative="1">
      <w:start w:val="1"/>
      <w:numFmt w:val="bullet"/>
      <w:lvlText w:val="•"/>
      <w:lvlJc w:val="left"/>
      <w:pPr>
        <w:tabs>
          <w:tab w:val="num" w:pos="5040"/>
        </w:tabs>
        <w:ind w:left="5040" w:hanging="360"/>
      </w:pPr>
      <w:rPr>
        <w:rFonts w:ascii="Arial" w:hAnsi="Arial" w:hint="default"/>
      </w:rPr>
    </w:lvl>
    <w:lvl w:ilvl="7" w:tplc="8B7E0B4C" w:tentative="1">
      <w:start w:val="1"/>
      <w:numFmt w:val="bullet"/>
      <w:lvlText w:val="•"/>
      <w:lvlJc w:val="left"/>
      <w:pPr>
        <w:tabs>
          <w:tab w:val="num" w:pos="5760"/>
        </w:tabs>
        <w:ind w:left="5760" w:hanging="360"/>
      </w:pPr>
      <w:rPr>
        <w:rFonts w:ascii="Arial" w:hAnsi="Arial" w:hint="default"/>
      </w:rPr>
    </w:lvl>
    <w:lvl w:ilvl="8" w:tplc="D586F59E"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3C2F1FA7"/>
    <w:multiLevelType w:val="hybridMultilevel"/>
    <w:tmpl w:val="0DE67E9C"/>
    <w:lvl w:ilvl="0" w:tplc="47D2AF9C">
      <w:start w:val="1"/>
      <w:numFmt w:val="bullet"/>
      <w:lvlText w:val="-"/>
      <w:lvlJc w:val="left"/>
      <w:pPr>
        <w:ind w:left="502"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4360A3F"/>
    <w:multiLevelType w:val="hybridMultilevel"/>
    <w:tmpl w:val="A9B87A60"/>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3DE23E1"/>
    <w:multiLevelType w:val="hybridMultilevel"/>
    <w:tmpl w:val="6BFC2A46"/>
    <w:lvl w:ilvl="0" w:tplc="4ECC5A1A">
      <w:start w:val="1"/>
      <w:numFmt w:val="bullet"/>
      <w:lvlText w:val="•"/>
      <w:lvlJc w:val="left"/>
      <w:pPr>
        <w:tabs>
          <w:tab w:val="num" w:pos="720"/>
        </w:tabs>
        <w:ind w:left="720" w:hanging="360"/>
      </w:pPr>
      <w:rPr>
        <w:rFonts w:ascii="Arial" w:hAnsi="Arial" w:hint="default"/>
      </w:rPr>
    </w:lvl>
    <w:lvl w:ilvl="1" w:tplc="F734214E" w:tentative="1">
      <w:start w:val="1"/>
      <w:numFmt w:val="bullet"/>
      <w:lvlText w:val="•"/>
      <w:lvlJc w:val="left"/>
      <w:pPr>
        <w:tabs>
          <w:tab w:val="num" w:pos="1440"/>
        </w:tabs>
        <w:ind w:left="1440" w:hanging="360"/>
      </w:pPr>
      <w:rPr>
        <w:rFonts w:ascii="Arial" w:hAnsi="Arial" w:hint="default"/>
      </w:rPr>
    </w:lvl>
    <w:lvl w:ilvl="2" w:tplc="0FAEF88C" w:tentative="1">
      <w:start w:val="1"/>
      <w:numFmt w:val="bullet"/>
      <w:lvlText w:val="•"/>
      <w:lvlJc w:val="left"/>
      <w:pPr>
        <w:tabs>
          <w:tab w:val="num" w:pos="2160"/>
        </w:tabs>
        <w:ind w:left="2160" w:hanging="360"/>
      </w:pPr>
      <w:rPr>
        <w:rFonts w:ascii="Arial" w:hAnsi="Arial" w:hint="default"/>
      </w:rPr>
    </w:lvl>
    <w:lvl w:ilvl="3" w:tplc="DE447C70" w:tentative="1">
      <w:start w:val="1"/>
      <w:numFmt w:val="bullet"/>
      <w:lvlText w:val="•"/>
      <w:lvlJc w:val="left"/>
      <w:pPr>
        <w:tabs>
          <w:tab w:val="num" w:pos="2880"/>
        </w:tabs>
        <w:ind w:left="2880" w:hanging="360"/>
      </w:pPr>
      <w:rPr>
        <w:rFonts w:ascii="Arial" w:hAnsi="Arial" w:hint="default"/>
      </w:rPr>
    </w:lvl>
    <w:lvl w:ilvl="4" w:tplc="72C43AEA" w:tentative="1">
      <w:start w:val="1"/>
      <w:numFmt w:val="bullet"/>
      <w:lvlText w:val="•"/>
      <w:lvlJc w:val="left"/>
      <w:pPr>
        <w:tabs>
          <w:tab w:val="num" w:pos="3600"/>
        </w:tabs>
        <w:ind w:left="3600" w:hanging="360"/>
      </w:pPr>
      <w:rPr>
        <w:rFonts w:ascii="Arial" w:hAnsi="Arial" w:hint="default"/>
      </w:rPr>
    </w:lvl>
    <w:lvl w:ilvl="5" w:tplc="92A8D49E" w:tentative="1">
      <w:start w:val="1"/>
      <w:numFmt w:val="bullet"/>
      <w:lvlText w:val="•"/>
      <w:lvlJc w:val="left"/>
      <w:pPr>
        <w:tabs>
          <w:tab w:val="num" w:pos="4320"/>
        </w:tabs>
        <w:ind w:left="4320" w:hanging="360"/>
      </w:pPr>
      <w:rPr>
        <w:rFonts w:ascii="Arial" w:hAnsi="Arial" w:hint="default"/>
      </w:rPr>
    </w:lvl>
    <w:lvl w:ilvl="6" w:tplc="3C26CAE4" w:tentative="1">
      <w:start w:val="1"/>
      <w:numFmt w:val="bullet"/>
      <w:lvlText w:val="•"/>
      <w:lvlJc w:val="left"/>
      <w:pPr>
        <w:tabs>
          <w:tab w:val="num" w:pos="5040"/>
        </w:tabs>
        <w:ind w:left="5040" w:hanging="360"/>
      </w:pPr>
      <w:rPr>
        <w:rFonts w:ascii="Arial" w:hAnsi="Arial" w:hint="default"/>
      </w:rPr>
    </w:lvl>
    <w:lvl w:ilvl="7" w:tplc="1DF47ADA" w:tentative="1">
      <w:start w:val="1"/>
      <w:numFmt w:val="bullet"/>
      <w:lvlText w:val="•"/>
      <w:lvlJc w:val="left"/>
      <w:pPr>
        <w:tabs>
          <w:tab w:val="num" w:pos="5760"/>
        </w:tabs>
        <w:ind w:left="5760" w:hanging="360"/>
      </w:pPr>
      <w:rPr>
        <w:rFonts w:ascii="Arial" w:hAnsi="Arial" w:hint="default"/>
      </w:rPr>
    </w:lvl>
    <w:lvl w:ilvl="8" w:tplc="85801CE6"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7DD7E88"/>
    <w:multiLevelType w:val="hybridMultilevel"/>
    <w:tmpl w:val="B88092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2FA4448"/>
    <w:multiLevelType w:val="hybridMultilevel"/>
    <w:tmpl w:val="892E36F8"/>
    <w:lvl w:ilvl="0" w:tplc="246A7384">
      <w:start w:val="1"/>
      <w:numFmt w:val="bullet"/>
      <w:lvlText w:val="•"/>
      <w:lvlJc w:val="left"/>
      <w:pPr>
        <w:tabs>
          <w:tab w:val="num" w:pos="720"/>
        </w:tabs>
        <w:ind w:left="720" w:hanging="360"/>
      </w:pPr>
      <w:rPr>
        <w:rFonts w:ascii="Arial" w:hAnsi="Arial" w:hint="default"/>
      </w:rPr>
    </w:lvl>
    <w:lvl w:ilvl="1" w:tplc="0DD4FE50" w:tentative="1">
      <w:start w:val="1"/>
      <w:numFmt w:val="bullet"/>
      <w:lvlText w:val="•"/>
      <w:lvlJc w:val="left"/>
      <w:pPr>
        <w:tabs>
          <w:tab w:val="num" w:pos="1440"/>
        </w:tabs>
        <w:ind w:left="1440" w:hanging="360"/>
      </w:pPr>
      <w:rPr>
        <w:rFonts w:ascii="Arial" w:hAnsi="Arial" w:hint="default"/>
      </w:rPr>
    </w:lvl>
    <w:lvl w:ilvl="2" w:tplc="EFDE9D88" w:tentative="1">
      <w:start w:val="1"/>
      <w:numFmt w:val="bullet"/>
      <w:lvlText w:val="•"/>
      <w:lvlJc w:val="left"/>
      <w:pPr>
        <w:tabs>
          <w:tab w:val="num" w:pos="2160"/>
        </w:tabs>
        <w:ind w:left="2160" w:hanging="360"/>
      </w:pPr>
      <w:rPr>
        <w:rFonts w:ascii="Arial" w:hAnsi="Arial" w:hint="default"/>
      </w:rPr>
    </w:lvl>
    <w:lvl w:ilvl="3" w:tplc="F0B61B0C" w:tentative="1">
      <w:start w:val="1"/>
      <w:numFmt w:val="bullet"/>
      <w:lvlText w:val="•"/>
      <w:lvlJc w:val="left"/>
      <w:pPr>
        <w:tabs>
          <w:tab w:val="num" w:pos="2880"/>
        </w:tabs>
        <w:ind w:left="2880" w:hanging="360"/>
      </w:pPr>
      <w:rPr>
        <w:rFonts w:ascii="Arial" w:hAnsi="Arial" w:hint="default"/>
      </w:rPr>
    </w:lvl>
    <w:lvl w:ilvl="4" w:tplc="222664B6" w:tentative="1">
      <w:start w:val="1"/>
      <w:numFmt w:val="bullet"/>
      <w:lvlText w:val="•"/>
      <w:lvlJc w:val="left"/>
      <w:pPr>
        <w:tabs>
          <w:tab w:val="num" w:pos="3600"/>
        </w:tabs>
        <w:ind w:left="3600" w:hanging="360"/>
      </w:pPr>
      <w:rPr>
        <w:rFonts w:ascii="Arial" w:hAnsi="Arial" w:hint="default"/>
      </w:rPr>
    </w:lvl>
    <w:lvl w:ilvl="5" w:tplc="3022D33E" w:tentative="1">
      <w:start w:val="1"/>
      <w:numFmt w:val="bullet"/>
      <w:lvlText w:val="•"/>
      <w:lvlJc w:val="left"/>
      <w:pPr>
        <w:tabs>
          <w:tab w:val="num" w:pos="4320"/>
        </w:tabs>
        <w:ind w:left="4320" w:hanging="360"/>
      </w:pPr>
      <w:rPr>
        <w:rFonts w:ascii="Arial" w:hAnsi="Arial" w:hint="default"/>
      </w:rPr>
    </w:lvl>
    <w:lvl w:ilvl="6" w:tplc="8F3C895C" w:tentative="1">
      <w:start w:val="1"/>
      <w:numFmt w:val="bullet"/>
      <w:lvlText w:val="•"/>
      <w:lvlJc w:val="left"/>
      <w:pPr>
        <w:tabs>
          <w:tab w:val="num" w:pos="5040"/>
        </w:tabs>
        <w:ind w:left="5040" w:hanging="360"/>
      </w:pPr>
      <w:rPr>
        <w:rFonts w:ascii="Arial" w:hAnsi="Arial" w:hint="default"/>
      </w:rPr>
    </w:lvl>
    <w:lvl w:ilvl="7" w:tplc="244496D0" w:tentative="1">
      <w:start w:val="1"/>
      <w:numFmt w:val="bullet"/>
      <w:lvlText w:val="•"/>
      <w:lvlJc w:val="left"/>
      <w:pPr>
        <w:tabs>
          <w:tab w:val="num" w:pos="5760"/>
        </w:tabs>
        <w:ind w:left="5760" w:hanging="360"/>
      </w:pPr>
      <w:rPr>
        <w:rFonts w:ascii="Arial" w:hAnsi="Arial" w:hint="default"/>
      </w:rPr>
    </w:lvl>
    <w:lvl w:ilvl="8" w:tplc="1250C912" w:tentative="1">
      <w:start w:val="1"/>
      <w:numFmt w:val="bullet"/>
      <w:lvlText w:val="•"/>
      <w:lvlJc w:val="left"/>
      <w:pPr>
        <w:tabs>
          <w:tab w:val="num" w:pos="6480"/>
        </w:tabs>
        <w:ind w:left="6480" w:hanging="360"/>
      </w:pPr>
      <w:rPr>
        <w:rFonts w:ascii="Arial" w:hAnsi="Arial" w:hint="default"/>
      </w:rPr>
    </w:lvl>
  </w:abstractNum>
  <w:num w:numId="1">
    <w:abstractNumId w:val="6"/>
  </w:num>
  <w:num w:numId="2">
    <w:abstractNumId w:val="0"/>
  </w:num>
  <w:num w:numId="3">
    <w:abstractNumId w:val="16"/>
  </w:num>
  <w:num w:numId="4">
    <w:abstractNumId w:val="8"/>
  </w:num>
  <w:num w:numId="5">
    <w:abstractNumId w:val="5"/>
  </w:num>
  <w:num w:numId="6">
    <w:abstractNumId w:val="10"/>
  </w:num>
  <w:num w:numId="7">
    <w:abstractNumId w:val="13"/>
  </w:num>
  <w:num w:numId="8">
    <w:abstractNumId w:val="14"/>
  </w:num>
  <w:num w:numId="9">
    <w:abstractNumId w:val="4"/>
  </w:num>
  <w:num w:numId="10">
    <w:abstractNumId w:val="11"/>
  </w:num>
  <w:num w:numId="11">
    <w:abstractNumId w:val="1"/>
  </w:num>
  <w:num w:numId="12">
    <w:abstractNumId w:val="9"/>
  </w:num>
  <w:num w:numId="13">
    <w:abstractNumId w:val="15"/>
  </w:num>
  <w:num w:numId="14">
    <w:abstractNumId w:val="7"/>
  </w:num>
  <w:num w:numId="15">
    <w:abstractNumId w:val="12"/>
  </w:num>
  <w:num w:numId="16">
    <w:abstractNumId w:val="2"/>
  </w:num>
  <w:num w:numId="17">
    <w:abstractNumId w:val="3"/>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zA2MDc1tTQwNzA0NLBU0lEKTi0uzszPAykwrgUAVraF3iwAAAA="/>
  </w:docVars>
  <w:rsids>
    <w:rsidRoot w:val="008845D4"/>
    <w:rsid w:val="00017423"/>
    <w:rsid w:val="00020F16"/>
    <w:rsid w:val="0002624C"/>
    <w:rsid w:val="00074564"/>
    <w:rsid w:val="001502E6"/>
    <w:rsid w:val="001F0416"/>
    <w:rsid w:val="00242A51"/>
    <w:rsid w:val="0025198D"/>
    <w:rsid w:val="002D4906"/>
    <w:rsid w:val="002E1684"/>
    <w:rsid w:val="002E4160"/>
    <w:rsid w:val="002F1BCE"/>
    <w:rsid w:val="003109D9"/>
    <w:rsid w:val="003244FE"/>
    <w:rsid w:val="00331AA2"/>
    <w:rsid w:val="00361F66"/>
    <w:rsid w:val="00362968"/>
    <w:rsid w:val="00362D62"/>
    <w:rsid w:val="00394CFF"/>
    <w:rsid w:val="003B3D9A"/>
    <w:rsid w:val="003E419D"/>
    <w:rsid w:val="003F2040"/>
    <w:rsid w:val="00402F7A"/>
    <w:rsid w:val="00415E12"/>
    <w:rsid w:val="00424E99"/>
    <w:rsid w:val="0043113F"/>
    <w:rsid w:val="004331B6"/>
    <w:rsid w:val="00446059"/>
    <w:rsid w:val="0049722A"/>
    <w:rsid w:val="004A2408"/>
    <w:rsid w:val="004A5C47"/>
    <w:rsid w:val="004B1DBC"/>
    <w:rsid w:val="004C357E"/>
    <w:rsid w:val="0051391B"/>
    <w:rsid w:val="00520FC6"/>
    <w:rsid w:val="00523894"/>
    <w:rsid w:val="005254CD"/>
    <w:rsid w:val="00525C62"/>
    <w:rsid w:val="005636C1"/>
    <w:rsid w:val="005638E4"/>
    <w:rsid w:val="00597B84"/>
    <w:rsid w:val="005C64C4"/>
    <w:rsid w:val="00611D42"/>
    <w:rsid w:val="006146FF"/>
    <w:rsid w:val="006508DA"/>
    <w:rsid w:val="00671A2E"/>
    <w:rsid w:val="006B7F7B"/>
    <w:rsid w:val="006F651A"/>
    <w:rsid w:val="007009A8"/>
    <w:rsid w:val="00736EE8"/>
    <w:rsid w:val="00756D18"/>
    <w:rsid w:val="00761F2D"/>
    <w:rsid w:val="00786048"/>
    <w:rsid w:val="007A5119"/>
    <w:rsid w:val="007C1F00"/>
    <w:rsid w:val="007E1118"/>
    <w:rsid w:val="007F4977"/>
    <w:rsid w:val="008404FE"/>
    <w:rsid w:val="00875F41"/>
    <w:rsid w:val="00880FAA"/>
    <w:rsid w:val="008845D4"/>
    <w:rsid w:val="00893E68"/>
    <w:rsid w:val="008A273E"/>
    <w:rsid w:val="008A520E"/>
    <w:rsid w:val="008A7C97"/>
    <w:rsid w:val="008A7E49"/>
    <w:rsid w:val="008B24B0"/>
    <w:rsid w:val="008D0F11"/>
    <w:rsid w:val="008D702D"/>
    <w:rsid w:val="008F4044"/>
    <w:rsid w:val="00931833"/>
    <w:rsid w:val="00941947"/>
    <w:rsid w:val="009451A2"/>
    <w:rsid w:val="00975FEC"/>
    <w:rsid w:val="009A5B01"/>
    <w:rsid w:val="009B0E47"/>
    <w:rsid w:val="009F6E4E"/>
    <w:rsid w:val="00A166BF"/>
    <w:rsid w:val="00A32B31"/>
    <w:rsid w:val="00A509F1"/>
    <w:rsid w:val="00A72F32"/>
    <w:rsid w:val="00A74F60"/>
    <w:rsid w:val="00A84508"/>
    <w:rsid w:val="00AC350A"/>
    <w:rsid w:val="00AD462A"/>
    <w:rsid w:val="00B244CD"/>
    <w:rsid w:val="00B40FD3"/>
    <w:rsid w:val="00B746A7"/>
    <w:rsid w:val="00B94C24"/>
    <w:rsid w:val="00BA4DE5"/>
    <w:rsid w:val="00BD1621"/>
    <w:rsid w:val="00BF4315"/>
    <w:rsid w:val="00C34B42"/>
    <w:rsid w:val="00C4178A"/>
    <w:rsid w:val="00C44FC6"/>
    <w:rsid w:val="00C57CE8"/>
    <w:rsid w:val="00C71914"/>
    <w:rsid w:val="00C825F4"/>
    <w:rsid w:val="00C82F38"/>
    <w:rsid w:val="00C83F28"/>
    <w:rsid w:val="00C862E2"/>
    <w:rsid w:val="00C87165"/>
    <w:rsid w:val="00C90A80"/>
    <w:rsid w:val="00C97CC8"/>
    <w:rsid w:val="00CA7407"/>
    <w:rsid w:val="00D01B9E"/>
    <w:rsid w:val="00D1534F"/>
    <w:rsid w:val="00D2587D"/>
    <w:rsid w:val="00D54F6D"/>
    <w:rsid w:val="00D5718C"/>
    <w:rsid w:val="00D6491C"/>
    <w:rsid w:val="00D800BB"/>
    <w:rsid w:val="00D87AF7"/>
    <w:rsid w:val="00D90FCC"/>
    <w:rsid w:val="00DC0881"/>
    <w:rsid w:val="00DC59D7"/>
    <w:rsid w:val="00DE473E"/>
    <w:rsid w:val="00DF3878"/>
    <w:rsid w:val="00DF56BE"/>
    <w:rsid w:val="00DF7A24"/>
    <w:rsid w:val="00E13B23"/>
    <w:rsid w:val="00E24417"/>
    <w:rsid w:val="00E25C3A"/>
    <w:rsid w:val="00E40A81"/>
    <w:rsid w:val="00E65973"/>
    <w:rsid w:val="00E70577"/>
    <w:rsid w:val="00E837B9"/>
    <w:rsid w:val="00E850C2"/>
    <w:rsid w:val="00E91579"/>
    <w:rsid w:val="00E9310E"/>
    <w:rsid w:val="00EA477B"/>
    <w:rsid w:val="00ED2755"/>
    <w:rsid w:val="00EF14DE"/>
    <w:rsid w:val="00F13139"/>
    <w:rsid w:val="00F377A1"/>
    <w:rsid w:val="00F64BD3"/>
    <w:rsid w:val="00F86500"/>
    <w:rsid w:val="00FB2136"/>
    <w:rsid w:val="00FD1194"/>
    <w:rsid w:val="00FE15C2"/>
    <w:rsid w:val="00FE4004"/>
    <w:rsid w:val="00FE4F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17D9D5"/>
  <w15:chartTrackingRefBased/>
  <w15:docId w15:val="{5DDC9A41-FE6A-4073-B7F9-626A736EE4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D162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800B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162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D800BB"/>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761F2D"/>
    <w:rPr>
      <w:color w:val="0563C1" w:themeColor="hyperlink"/>
      <w:u w:val="single"/>
    </w:rPr>
  </w:style>
  <w:style w:type="paragraph" w:styleId="Caption">
    <w:name w:val="caption"/>
    <w:basedOn w:val="Normal"/>
    <w:next w:val="Normal"/>
    <w:uiPriority w:val="35"/>
    <w:unhideWhenUsed/>
    <w:qFormat/>
    <w:rsid w:val="009451A2"/>
    <w:pPr>
      <w:spacing w:after="200" w:line="240" w:lineRule="auto"/>
    </w:pPr>
    <w:rPr>
      <w:i/>
      <w:iCs/>
      <w:color w:val="44546A" w:themeColor="text2"/>
      <w:sz w:val="18"/>
      <w:szCs w:val="18"/>
    </w:rPr>
  </w:style>
  <w:style w:type="paragraph" w:styleId="NormalWeb">
    <w:name w:val="Normal (Web)"/>
    <w:basedOn w:val="Normal"/>
    <w:uiPriority w:val="99"/>
    <w:semiHidden/>
    <w:unhideWhenUsed/>
    <w:rsid w:val="0036296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8404FE"/>
    <w:pPr>
      <w:ind w:left="720"/>
      <w:contextualSpacing/>
    </w:pPr>
  </w:style>
  <w:style w:type="paragraph" w:customStyle="1" w:styleId="mwy">
    <w:name w:val="mwy"/>
    <w:basedOn w:val="Normal"/>
    <w:rsid w:val="009A5B0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4A2408"/>
    <w:rPr>
      <w:color w:val="954F72" w:themeColor="followedHyperlink"/>
      <w:u w:val="single"/>
    </w:rPr>
  </w:style>
  <w:style w:type="paragraph" w:styleId="TOCHeading">
    <w:name w:val="TOC Heading"/>
    <w:basedOn w:val="Heading1"/>
    <w:next w:val="Normal"/>
    <w:uiPriority w:val="39"/>
    <w:unhideWhenUsed/>
    <w:qFormat/>
    <w:rsid w:val="00331AA2"/>
    <w:pPr>
      <w:outlineLvl w:val="9"/>
    </w:pPr>
    <w:rPr>
      <w:lang w:val="en-US"/>
    </w:rPr>
  </w:style>
  <w:style w:type="paragraph" w:styleId="TOC1">
    <w:name w:val="toc 1"/>
    <w:basedOn w:val="Normal"/>
    <w:next w:val="Normal"/>
    <w:autoRedefine/>
    <w:uiPriority w:val="39"/>
    <w:unhideWhenUsed/>
    <w:rsid w:val="00331AA2"/>
    <w:pPr>
      <w:spacing w:after="100"/>
    </w:pPr>
  </w:style>
  <w:style w:type="paragraph" w:styleId="TOC2">
    <w:name w:val="toc 2"/>
    <w:basedOn w:val="Normal"/>
    <w:next w:val="Normal"/>
    <w:autoRedefine/>
    <w:uiPriority w:val="39"/>
    <w:unhideWhenUsed/>
    <w:rsid w:val="00331AA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439800">
      <w:bodyDiv w:val="1"/>
      <w:marLeft w:val="0"/>
      <w:marRight w:val="0"/>
      <w:marTop w:val="0"/>
      <w:marBottom w:val="0"/>
      <w:divBdr>
        <w:top w:val="none" w:sz="0" w:space="0" w:color="auto"/>
        <w:left w:val="none" w:sz="0" w:space="0" w:color="auto"/>
        <w:bottom w:val="none" w:sz="0" w:space="0" w:color="auto"/>
        <w:right w:val="none" w:sz="0" w:space="0" w:color="auto"/>
      </w:divBdr>
    </w:div>
    <w:div w:id="23528705">
      <w:bodyDiv w:val="1"/>
      <w:marLeft w:val="0"/>
      <w:marRight w:val="0"/>
      <w:marTop w:val="0"/>
      <w:marBottom w:val="0"/>
      <w:divBdr>
        <w:top w:val="none" w:sz="0" w:space="0" w:color="auto"/>
        <w:left w:val="none" w:sz="0" w:space="0" w:color="auto"/>
        <w:bottom w:val="none" w:sz="0" w:space="0" w:color="auto"/>
        <w:right w:val="none" w:sz="0" w:space="0" w:color="auto"/>
      </w:divBdr>
    </w:div>
    <w:div w:id="36274001">
      <w:bodyDiv w:val="1"/>
      <w:marLeft w:val="0"/>
      <w:marRight w:val="0"/>
      <w:marTop w:val="0"/>
      <w:marBottom w:val="0"/>
      <w:divBdr>
        <w:top w:val="none" w:sz="0" w:space="0" w:color="auto"/>
        <w:left w:val="none" w:sz="0" w:space="0" w:color="auto"/>
        <w:bottom w:val="none" w:sz="0" w:space="0" w:color="auto"/>
        <w:right w:val="none" w:sz="0" w:space="0" w:color="auto"/>
      </w:divBdr>
    </w:div>
    <w:div w:id="40712085">
      <w:bodyDiv w:val="1"/>
      <w:marLeft w:val="0"/>
      <w:marRight w:val="0"/>
      <w:marTop w:val="0"/>
      <w:marBottom w:val="0"/>
      <w:divBdr>
        <w:top w:val="none" w:sz="0" w:space="0" w:color="auto"/>
        <w:left w:val="none" w:sz="0" w:space="0" w:color="auto"/>
        <w:bottom w:val="none" w:sz="0" w:space="0" w:color="auto"/>
        <w:right w:val="none" w:sz="0" w:space="0" w:color="auto"/>
      </w:divBdr>
    </w:div>
    <w:div w:id="42877373">
      <w:bodyDiv w:val="1"/>
      <w:marLeft w:val="0"/>
      <w:marRight w:val="0"/>
      <w:marTop w:val="0"/>
      <w:marBottom w:val="0"/>
      <w:divBdr>
        <w:top w:val="none" w:sz="0" w:space="0" w:color="auto"/>
        <w:left w:val="none" w:sz="0" w:space="0" w:color="auto"/>
        <w:bottom w:val="none" w:sz="0" w:space="0" w:color="auto"/>
        <w:right w:val="none" w:sz="0" w:space="0" w:color="auto"/>
      </w:divBdr>
    </w:div>
    <w:div w:id="93524692">
      <w:bodyDiv w:val="1"/>
      <w:marLeft w:val="0"/>
      <w:marRight w:val="0"/>
      <w:marTop w:val="0"/>
      <w:marBottom w:val="0"/>
      <w:divBdr>
        <w:top w:val="none" w:sz="0" w:space="0" w:color="auto"/>
        <w:left w:val="none" w:sz="0" w:space="0" w:color="auto"/>
        <w:bottom w:val="none" w:sz="0" w:space="0" w:color="auto"/>
        <w:right w:val="none" w:sz="0" w:space="0" w:color="auto"/>
      </w:divBdr>
    </w:div>
    <w:div w:id="165023692">
      <w:bodyDiv w:val="1"/>
      <w:marLeft w:val="0"/>
      <w:marRight w:val="0"/>
      <w:marTop w:val="0"/>
      <w:marBottom w:val="0"/>
      <w:divBdr>
        <w:top w:val="none" w:sz="0" w:space="0" w:color="auto"/>
        <w:left w:val="none" w:sz="0" w:space="0" w:color="auto"/>
        <w:bottom w:val="none" w:sz="0" w:space="0" w:color="auto"/>
        <w:right w:val="none" w:sz="0" w:space="0" w:color="auto"/>
      </w:divBdr>
    </w:div>
    <w:div w:id="182481542">
      <w:bodyDiv w:val="1"/>
      <w:marLeft w:val="0"/>
      <w:marRight w:val="0"/>
      <w:marTop w:val="0"/>
      <w:marBottom w:val="0"/>
      <w:divBdr>
        <w:top w:val="none" w:sz="0" w:space="0" w:color="auto"/>
        <w:left w:val="none" w:sz="0" w:space="0" w:color="auto"/>
        <w:bottom w:val="none" w:sz="0" w:space="0" w:color="auto"/>
        <w:right w:val="none" w:sz="0" w:space="0" w:color="auto"/>
      </w:divBdr>
    </w:div>
    <w:div w:id="220752157">
      <w:bodyDiv w:val="1"/>
      <w:marLeft w:val="0"/>
      <w:marRight w:val="0"/>
      <w:marTop w:val="0"/>
      <w:marBottom w:val="0"/>
      <w:divBdr>
        <w:top w:val="none" w:sz="0" w:space="0" w:color="auto"/>
        <w:left w:val="none" w:sz="0" w:space="0" w:color="auto"/>
        <w:bottom w:val="none" w:sz="0" w:space="0" w:color="auto"/>
        <w:right w:val="none" w:sz="0" w:space="0" w:color="auto"/>
      </w:divBdr>
    </w:div>
    <w:div w:id="251208982">
      <w:bodyDiv w:val="1"/>
      <w:marLeft w:val="0"/>
      <w:marRight w:val="0"/>
      <w:marTop w:val="0"/>
      <w:marBottom w:val="0"/>
      <w:divBdr>
        <w:top w:val="none" w:sz="0" w:space="0" w:color="auto"/>
        <w:left w:val="none" w:sz="0" w:space="0" w:color="auto"/>
        <w:bottom w:val="none" w:sz="0" w:space="0" w:color="auto"/>
        <w:right w:val="none" w:sz="0" w:space="0" w:color="auto"/>
      </w:divBdr>
    </w:div>
    <w:div w:id="253783126">
      <w:bodyDiv w:val="1"/>
      <w:marLeft w:val="0"/>
      <w:marRight w:val="0"/>
      <w:marTop w:val="0"/>
      <w:marBottom w:val="0"/>
      <w:divBdr>
        <w:top w:val="none" w:sz="0" w:space="0" w:color="auto"/>
        <w:left w:val="none" w:sz="0" w:space="0" w:color="auto"/>
        <w:bottom w:val="none" w:sz="0" w:space="0" w:color="auto"/>
        <w:right w:val="none" w:sz="0" w:space="0" w:color="auto"/>
      </w:divBdr>
    </w:div>
    <w:div w:id="270553935">
      <w:bodyDiv w:val="1"/>
      <w:marLeft w:val="0"/>
      <w:marRight w:val="0"/>
      <w:marTop w:val="0"/>
      <w:marBottom w:val="0"/>
      <w:divBdr>
        <w:top w:val="none" w:sz="0" w:space="0" w:color="auto"/>
        <w:left w:val="none" w:sz="0" w:space="0" w:color="auto"/>
        <w:bottom w:val="none" w:sz="0" w:space="0" w:color="auto"/>
        <w:right w:val="none" w:sz="0" w:space="0" w:color="auto"/>
      </w:divBdr>
    </w:div>
    <w:div w:id="278341484">
      <w:bodyDiv w:val="1"/>
      <w:marLeft w:val="0"/>
      <w:marRight w:val="0"/>
      <w:marTop w:val="0"/>
      <w:marBottom w:val="0"/>
      <w:divBdr>
        <w:top w:val="none" w:sz="0" w:space="0" w:color="auto"/>
        <w:left w:val="none" w:sz="0" w:space="0" w:color="auto"/>
        <w:bottom w:val="none" w:sz="0" w:space="0" w:color="auto"/>
        <w:right w:val="none" w:sz="0" w:space="0" w:color="auto"/>
      </w:divBdr>
    </w:div>
    <w:div w:id="291012203">
      <w:bodyDiv w:val="1"/>
      <w:marLeft w:val="0"/>
      <w:marRight w:val="0"/>
      <w:marTop w:val="0"/>
      <w:marBottom w:val="0"/>
      <w:divBdr>
        <w:top w:val="none" w:sz="0" w:space="0" w:color="auto"/>
        <w:left w:val="none" w:sz="0" w:space="0" w:color="auto"/>
        <w:bottom w:val="none" w:sz="0" w:space="0" w:color="auto"/>
        <w:right w:val="none" w:sz="0" w:space="0" w:color="auto"/>
      </w:divBdr>
    </w:div>
    <w:div w:id="291832688">
      <w:bodyDiv w:val="1"/>
      <w:marLeft w:val="0"/>
      <w:marRight w:val="0"/>
      <w:marTop w:val="0"/>
      <w:marBottom w:val="0"/>
      <w:divBdr>
        <w:top w:val="none" w:sz="0" w:space="0" w:color="auto"/>
        <w:left w:val="none" w:sz="0" w:space="0" w:color="auto"/>
        <w:bottom w:val="none" w:sz="0" w:space="0" w:color="auto"/>
        <w:right w:val="none" w:sz="0" w:space="0" w:color="auto"/>
      </w:divBdr>
    </w:div>
    <w:div w:id="292713785">
      <w:bodyDiv w:val="1"/>
      <w:marLeft w:val="0"/>
      <w:marRight w:val="0"/>
      <w:marTop w:val="0"/>
      <w:marBottom w:val="0"/>
      <w:divBdr>
        <w:top w:val="none" w:sz="0" w:space="0" w:color="auto"/>
        <w:left w:val="none" w:sz="0" w:space="0" w:color="auto"/>
        <w:bottom w:val="none" w:sz="0" w:space="0" w:color="auto"/>
        <w:right w:val="none" w:sz="0" w:space="0" w:color="auto"/>
      </w:divBdr>
    </w:div>
    <w:div w:id="293491848">
      <w:bodyDiv w:val="1"/>
      <w:marLeft w:val="0"/>
      <w:marRight w:val="0"/>
      <w:marTop w:val="0"/>
      <w:marBottom w:val="0"/>
      <w:divBdr>
        <w:top w:val="none" w:sz="0" w:space="0" w:color="auto"/>
        <w:left w:val="none" w:sz="0" w:space="0" w:color="auto"/>
        <w:bottom w:val="none" w:sz="0" w:space="0" w:color="auto"/>
        <w:right w:val="none" w:sz="0" w:space="0" w:color="auto"/>
      </w:divBdr>
    </w:div>
    <w:div w:id="311447219">
      <w:bodyDiv w:val="1"/>
      <w:marLeft w:val="0"/>
      <w:marRight w:val="0"/>
      <w:marTop w:val="0"/>
      <w:marBottom w:val="0"/>
      <w:divBdr>
        <w:top w:val="none" w:sz="0" w:space="0" w:color="auto"/>
        <w:left w:val="none" w:sz="0" w:space="0" w:color="auto"/>
        <w:bottom w:val="none" w:sz="0" w:space="0" w:color="auto"/>
        <w:right w:val="none" w:sz="0" w:space="0" w:color="auto"/>
      </w:divBdr>
    </w:div>
    <w:div w:id="322396799">
      <w:bodyDiv w:val="1"/>
      <w:marLeft w:val="0"/>
      <w:marRight w:val="0"/>
      <w:marTop w:val="0"/>
      <w:marBottom w:val="0"/>
      <w:divBdr>
        <w:top w:val="none" w:sz="0" w:space="0" w:color="auto"/>
        <w:left w:val="none" w:sz="0" w:space="0" w:color="auto"/>
        <w:bottom w:val="none" w:sz="0" w:space="0" w:color="auto"/>
        <w:right w:val="none" w:sz="0" w:space="0" w:color="auto"/>
      </w:divBdr>
    </w:div>
    <w:div w:id="373819395">
      <w:bodyDiv w:val="1"/>
      <w:marLeft w:val="0"/>
      <w:marRight w:val="0"/>
      <w:marTop w:val="0"/>
      <w:marBottom w:val="0"/>
      <w:divBdr>
        <w:top w:val="none" w:sz="0" w:space="0" w:color="auto"/>
        <w:left w:val="none" w:sz="0" w:space="0" w:color="auto"/>
        <w:bottom w:val="none" w:sz="0" w:space="0" w:color="auto"/>
        <w:right w:val="none" w:sz="0" w:space="0" w:color="auto"/>
      </w:divBdr>
    </w:div>
    <w:div w:id="393549800">
      <w:bodyDiv w:val="1"/>
      <w:marLeft w:val="0"/>
      <w:marRight w:val="0"/>
      <w:marTop w:val="0"/>
      <w:marBottom w:val="0"/>
      <w:divBdr>
        <w:top w:val="none" w:sz="0" w:space="0" w:color="auto"/>
        <w:left w:val="none" w:sz="0" w:space="0" w:color="auto"/>
        <w:bottom w:val="none" w:sz="0" w:space="0" w:color="auto"/>
        <w:right w:val="none" w:sz="0" w:space="0" w:color="auto"/>
      </w:divBdr>
    </w:div>
    <w:div w:id="422459631">
      <w:bodyDiv w:val="1"/>
      <w:marLeft w:val="0"/>
      <w:marRight w:val="0"/>
      <w:marTop w:val="0"/>
      <w:marBottom w:val="0"/>
      <w:divBdr>
        <w:top w:val="none" w:sz="0" w:space="0" w:color="auto"/>
        <w:left w:val="none" w:sz="0" w:space="0" w:color="auto"/>
        <w:bottom w:val="none" w:sz="0" w:space="0" w:color="auto"/>
        <w:right w:val="none" w:sz="0" w:space="0" w:color="auto"/>
      </w:divBdr>
    </w:div>
    <w:div w:id="425618982">
      <w:bodyDiv w:val="1"/>
      <w:marLeft w:val="0"/>
      <w:marRight w:val="0"/>
      <w:marTop w:val="0"/>
      <w:marBottom w:val="0"/>
      <w:divBdr>
        <w:top w:val="none" w:sz="0" w:space="0" w:color="auto"/>
        <w:left w:val="none" w:sz="0" w:space="0" w:color="auto"/>
        <w:bottom w:val="none" w:sz="0" w:space="0" w:color="auto"/>
        <w:right w:val="none" w:sz="0" w:space="0" w:color="auto"/>
      </w:divBdr>
    </w:div>
    <w:div w:id="437068828">
      <w:bodyDiv w:val="1"/>
      <w:marLeft w:val="0"/>
      <w:marRight w:val="0"/>
      <w:marTop w:val="0"/>
      <w:marBottom w:val="0"/>
      <w:divBdr>
        <w:top w:val="none" w:sz="0" w:space="0" w:color="auto"/>
        <w:left w:val="none" w:sz="0" w:space="0" w:color="auto"/>
        <w:bottom w:val="none" w:sz="0" w:space="0" w:color="auto"/>
        <w:right w:val="none" w:sz="0" w:space="0" w:color="auto"/>
      </w:divBdr>
    </w:div>
    <w:div w:id="469175351">
      <w:bodyDiv w:val="1"/>
      <w:marLeft w:val="0"/>
      <w:marRight w:val="0"/>
      <w:marTop w:val="0"/>
      <w:marBottom w:val="0"/>
      <w:divBdr>
        <w:top w:val="none" w:sz="0" w:space="0" w:color="auto"/>
        <w:left w:val="none" w:sz="0" w:space="0" w:color="auto"/>
        <w:bottom w:val="none" w:sz="0" w:space="0" w:color="auto"/>
        <w:right w:val="none" w:sz="0" w:space="0" w:color="auto"/>
      </w:divBdr>
    </w:div>
    <w:div w:id="489104348">
      <w:bodyDiv w:val="1"/>
      <w:marLeft w:val="0"/>
      <w:marRight w:val="0"/>
      <w:marTop w:val="0"/>
      <w:marBottom w:val="0"/>
      <w:divBdr>
        <w:top w:val="none" w:sz="0" w:space="0" w:color="auto"/>
        <w:left w:val="none" w:sz="0" w:space="0" w:color="auto"/>
        <w:bottom w:val="none" w:sz="0" w:space="0" w:color="auto"/>
        <w:right w:val="none" w:sz="0" w:space="0" w:color="auto"/>
      </w:divBdr>
    </w:div>
    <w:div w:id="515075799">
      <w:bodyDiv w:val="1"/>
      <w:marLeft w:val="0"/>
      <w:marRight w:val="0"/>
      <w:marTop w:val="0"/>
      <w:marBottom w:val="0"/>
      <w:divBdr>
        <w:top w:val="none" w:sz="0" w:space="0" w:color="auto"/>
        <w:left w:val="none" w:sz="0" w:space="0" w:color="auto"/>
        <w:bottom w:val="none" w:sz="0" w:space="0" w:color="auto"/>
        <w:right w:val="none" w:sz="0" w:space="0" w:color="auto"/>
      </w:divBdr>
    </w:div>
    <w:div w:id="545683528">
      <w:bodyDiv w:val="1"/>
      <w:marLeft w:val="0"/>
      <w:marRight w:val="0"/>
      <w:marTop w:val="0"/>
      <w:marBottom w:val="0"/>
      <w:divBdr>
        <w:top w:val="none" w:sz="0" w:space="0" w:color="auto"/>
        <w:left w:val="none" w:sz="0" w:space="0" w:color="auto"/>
        <w:bottom w:val="none" w:sz="0" w:space="0" w:color="auto"/>
        <w:right w:val="none" w:sz="0" w:space="0" w:color="auto"/>
      </w:divBdr>
    </w:div>
    <w:div w:id="648051451">
      <w:bodyDiv w:val="1"/>
      <w:marLeft w:val="0"/>
      <w:marRight w:val="0"/>
      <w:marTop w:val="0"/>
      <w:marBottom w:val="0"/>
      <w:divBdr>
        <w:top w:val="none" w:sz="0" w:space="0" w:color="auto"/>
        <w:left w:val="none" w:sz="0" w:space="0" w:color="auto"/>
        <w:bottom w:val="none" w:sz="0" w:space="0" w:color="auto"/>
        <w:right w:val="none" w:sz="0" w:space="0" w:color="auto"/>
      </w:divBdr>
    </w:div>
    <w:div w:id="648632459">
      <w:bodyDiv w:val="1"/>
      <w:marLeft w:val="0"/>
      <w:marRight w:val="0"/>
      <w:marTop w:val="0"/>
      <w:marBottom w:val="0"/>
      <w:divBdr>
        <w:top w:val="none" w:sz="0" w:space="0" w:color="auto"/>
        <w:left w:val="none" w:sz="0" w:space="0" w:color="auto"/>
        <w:bottom w:val="none" w:sz="0" w:space="0" w:color="auto"/>
        <w:right w:val="none" w:sz="0" w:space="0" w:color="auto"/>
      </w:divBdr>
    </w:div>
    <w:div w:id="676149894">
      <w:bodyDiv w:val="1"/>
      <w:marLeft w:val="0"/>
      <w:marRight w:val="0"/>
      <w:marTop w:val="0"/>
      <w:marBottom w:val="0"/>
      <w:divBdr>
        <w:top w:val="none" w:sz="0" w:space="0" w:color="auto"/>
        <w:left w:val="none" w:sz="0" w:space="0" w:color="auto"/>
        <w:bottom w:val="none" w:sz="0" w:space="0" w:color="auto"/>
        <w:right w:val="none" w:sz="0" w:space="0" w:color="auto"/>
      </w:divBdr>
    </w:div>
    <w:div w:id="676154062">
      <w:bodyDiv w:val="1"/>
      <w:marLeft w:val="0"/>
      <w:marRight w:val="0"/>
      <w:marTop w:val="0"/>
      <w:marBottom w:val="0"/>
      <w:divBdr>
        <w:top w:val="none" w:sz="0" w:space="0" w:color="auto"/>
        <w:left w:val="none" w:sz="0" w:space="0" w:color="auto"/>
        <w:bottom w:val="none" w:sz="0" w:space="0" w:color="auto"/>
        <w:right w:val="none" w:sz="0" w:space="0" w:color="auto"/>
      </w:divBdr>
    </w:div>
    <w:div w:id="682584621">
      <w:bodyDiv w:val="1"/>
      <w:marLeft w:val="0"/>
      <w:marRight w:val="0"/>
      <w:marTop w:val="0"/>
      <w:marBottom w:val="0"/>
      <w:divBdr>
        <w:top w:val="none" w:sz="0" w:space="0" w:color="auto"/>
        <w:left w:val="none" w:sz="0" w:space="0" w:color="auto"/>
        <w:bottom w:val="none" w:sz="0" w:space="0" w:color="auto"/>
        <w:right w:val="none" w:sz="0" w:space="0" w:color="auto"/>
      </w:divBdr>
    </w:div>
    <w:div w:id="769549315">
      <w:bodyDiv w:val="1"/>
      <w:marLeft w:val="0"/>
      <w:marRight w:val="0"/>
      <w:marTop w:val="0"/>
      <w:marBottom w:val="0"/>
      <w:divBdr>
        <w:top w:val="none" w:sz="0" w:space="0" w:color="auto"/>
        <w:left w:val="none" w:sz="0" w:space="0" w:color="auto"/>
        <w:bottom w:val="none" w:sz="0" w:space="0" w:color="auto"/>
        <w:right w:val="none" w:sz="0" w:space="0" w:color="auto"/>
      </w:divBdr>
    </w:div>
    <w:div w:id="779682243">
      <w:bodyDiv w:val="1"/>
      <w:marLeft w:val="0"/>
      <w:marRight w:val="0"/>
      <w:marTop w:val="0"/>
      <w:marBottom w:val="0"/>
      <w:divBdr>
        <w:top w:val="none" w:sz="0" w:space="0" w:color="auto"/>
        <w:left w:val="none" w:sz="0" w:space="0" w:color="auto"/>
        <w:bottom w:val="none" w:sz="0" w:space="0" w:color="auto"/>
        <w:right w:val="none" w:sz="0" w:space="0" w:color="auto"/>
      </w:divBdr>
    </w:div>
    <w:div w:id="787626878">
      <w:bodyDiv w:val="1"/>
      <w:marLeft w:val="0"/>
      <w:marRight w:val="0"/>
      <w:marTop w:val="0"/>
      <w:marBottom w:val="0"/>
      <w:divBdr>
        <w:top w:val="none" w:sz="0" w:space="0" w:color="auto"/>
        <w:left w:val="none" w:sz="0" w:space="0" w:color="auto"/>
        <w:bottom w:val="none" w:sz="0" w:space="0" w:color="auto"/>
        <w:right w:val="none" w:sz="0" w:space="0" w:color="auto"/>
      </w:divBdr>
    </w:div>
    <w:div w:id="808786265">
      <w:bodyDiv w:val="1"/>
      <w:marLeft w:val="0"/>
      <w:marRight w:val="0"/>
      <w:marTop w:val="0"/>
      <w:marBottom w:val="0"/>
      <w:divBdr>
        <w:top w:val="none" w:sz="0" w:space="0" w:color="auto"/>
        <w:left w:val="none" w:sz="0" w:space="0" w:color="auto"/>
        <w:bottom w:val="none" w:sz="0" w:space="0" w:color="auto"/>
        <w:right w:val="none" w:sz="0" w:space="0" w:color="auto"/>
      </w:divBdr>
    </w:div>
    <w:div w:id="824709285">
      <w:bodyDiv w:val="1"/>
      <w:marLeft w:val="0"/>
      <w:marRight w:val="0"/>
      <w:marTop w:val="0"/>
      <w:marBottom w:val="0"/>
      <w:divBdr>
        <w:top w:val="none" w:sz="0" w:space="0" w:color="auto"/>
        <w:left w:val="none" w:sz="0" w:space="0" w:color="auto"/>
        <w:bottom w:val="none" w:sz="0" w:space="0" w:color="auto"/>
        <w:right w:val="none" w:sz="0" w:space="0" w:color="auto"/>
      </w:divBdr>
    </w:div>
    <w:div w:id="929698927">
      <w:bodyDiv w:val="1"/>
      <w:marLeft w:val="0"/>
      <w:marRight w:val="0"/>
      <w:marTop w:val="0"/>
      <w:marBottom w:val="0"/>
      <w:divBdr>
        <w:top w:val="none" w:sz="0" w:space="0" w:color="auto"/>
        <w:left w:val="none" w:sz="0" w:space="0" w:color="auto"/>
        <w:bottom w:val="none" w:sz="0" w:space="0" w:color="auto"/>
        <w:right w:val="none" w:sz="0" w:space="0" w:color="auto"/>
      </w:divBdr>
    </w:div>
    <w:div w:id="934023400">
      <w:bodyDiv w:val="1"/>
      <w:marLeft w:val="0"/>
      <w:marRight w:val="0"/>
      <w:marTop w:val="0"/>
      <w:marBottom w:val="0"/>
      <w:divBdr>
        <w:top w:val="none" w:sz="0" w:space="0" w:color="auto"/>
        <w:left w:val="none" w:sz="0" w:space="0" w:color="auto"/>
        <w:bottom w:val="none" w:sz="0" w:space="0" w:color="auto"/>
        <w:right w:val="none" w:sz="0" w:space="0" w:color="auto"/>
      </w:divBdr>
    </w:div>
    <w:div w:id="952174600">
      <w:bodyDiv w:val="1"/>
      <w:marLeft w:val="0"/>
      <w:marRight w:val="0"/>
      <w:marTop w:val="0"/>
      <w:marBottom w:val="0"/>
      <w:divBdr>
        <w:top w:val="none" w:sz="0" w:space="0" w:color="auto"/>
        <w:left w:val="none" w:sz="0" w:space="0" w:color="auto"/>
        <w:bottom w:val="none" w:sz="0" w:space="0" w:color="auto"/>
        <w:right w:val="none" w:sz="0" w:space="0" w:color="auto"/>
      </w:divBdr>
    </w:div>
    <w:div w:id="974992088">
      <w:bodyDiv w:val="1"/>
      <w:marLeft w:val="0"/>
      <w:marRight w:val="0"/>
      <w:marTop w:val="0"/>
      <w:marBottom w:val="0"/>
      <w:divBdr>
        <w:top w:val="none" w:sz="0" w:space="0" w:color="auto"/>
        <w:left w:val="none" w:sz="0" w:space="0" w:color="auto"/>
        <w:bottom w:val="none" w:sz="0" w:space="0" w:color="auto"/>
        <w:right w:val="none" w:sz="0" w:space="0" w:color="auto"/>
      </w:divBdr>
    </w:div>
    <w:div w:id="980161464">
      <w:bodyDiv w:val="1"/>
      <w:marLeft w:val="0"/>
      <w:marRight w:val="0"/>
      <w:marTop w:val="0"/>
      <w:marBottom w:val="0"/>
      <w:divBdr>
        <w:top w:val="none" w:sz="0" w:space="0" w:color="auto"/>
        <w:left w:val="none" w:sz="0" w:space="0" w:color="auto"/>
        <w:bottom w:val="none" w:sz="0" w:space="0" w:color="auto"/>
        <w:right w:val="none" w:sz="0" w:space="0" w:color="auto"/>
      </w:divBdr>
    </w:div>
    <w:div w:id="981622239">
      <w:bodyDiv w:val="1"/>
      <w:marLeft w:val="0"/>
      <w:marRight w:val="0"/>
      <w:marTop w:val="0"/>
      <w:marBottom w:val="0"/>
      <w:divBdr>
        <w:top w:val="none" w:sz="0" w:space="0" w:color="auto"/>
        <w:left w:val="none" w:sz="0" w:space="0" w:color="auto"/>
        <w:bottom w:val="none" w:sz="0" w:space="0" w:color="auto"/>
        <w:right w:val="none" w:sz="0" w:space="0" w:color="auto"/>
      </w:divBdr>
    </w:div>
    <w:div w:id="983241192">
      <w:bodyDiv w:val="1"/>
      <w:marLeft w:val="0"/>
      <w:marRight w:val="0"/>
      <w:marTop w:val="0"/>
      <w:marBottom w:val="0"/>
      <w:divBdr>
        <w:top w:val="none" w:sz="0" w:space="0" w:color="auto"/>
        <w:left w:val="none" w:sz="0" w:space="0" w:color="auto"/>
        <w:bottom w:val="none" w:sz="0" w:space="0" w:color="auto"/>
        <w:right w:val="none" w:sz="0" w:space="0" w:color="auto"/>
      </w:divBdr>
    </w:div>
    <w:div w:id="1009330794">
      <w:bodyDiv w:val="1"/>
      <w:marLeft w:val="0"/>
      <w:marRight w:val="0"/>
      <w:marTop w:val="0"/>
      <w:marBottom w:val="0"/>
      <w:divBdr>
        <w:top w:val="none" w:sz="0" w:space="0" w:color="auto"/>
        <w:left w:val="none" w:sz="0" w:space="0" w:color="auto"/>
        <w:bottom w:val="none" w:sz="0" w:space="0" w:color="auto"/>
        <w:right w:val="none" w:sz="0" w:space="0" w:color="auto"/>
      </w:divBdr>
    </w:div>
    <w:div w:id="1053189534">
      <w:bodyDiv w:val="1"/>
      <w:marLeft w:val="0"/>
      <w:marRight w:val="0"/>
      <w:marTop w:val="0"/>
      <w:marBottom w:val="0"/>
      <w:divBdr>
        <w:top w:val="none" w:sz="0" w:space="0" w:color="auto"/>
        <w:left w:val="none" w:sz="0" w:space="0" w:color="auto"/>
        <w:bottom w:val="none" w:sz="0" w:space="0" w:color="auto"/>
        <w:right w:val="none" w:sz="0" w:space="0" w:color="auto"/>
      </w:divBdr>
    </w:div>
    <w:div w:id="1056930813">
      <w:bodyDiv w:val="1"/>
      <w:marLeft w:val="0"/>
      <w:marRight w:val="0"/>
      <w:marTop w:val="0"/>
      <w:marBottom w:val="0"/>
      <w:divBdr>
        <w:top w:val="none" w:sz="0" w:space="0" w:color="auto"/>
        <w:left w:val="none" w:sz="0" w:space="0" w:color="auto"/>
        <w:bottom w:val="none" w:sz="0" w:space="0" w:color="auto"/>
        <w:right w:val="none" w:sz="0" w:space="0" w:color="auto"/>
      </w:divBdr>
    </w:div>
    <w:div w:id="1064597742">
      <w:bodyDiv w:val="1"/>
      <w:marLeft w:val="0"/>
      <w:marRight w:val="0"/>
      <w:marTop w:val="0"/>
      <w:marBottom w:val="0"/>
      <w:divBdr>
        <w:top w:val="none" w:sz="0" w:space="0" w:color="auto"/>
        <w:left w:val="none" w:sz="0" w:space="0" w:color="auto"/>
        <w:bottom w:val="none" w:sz="0" w:space="0" w:color="auto"/>
        <w:right w:val="none" w:sz="0" w:space="0" w:color="auto"/>
      </w:divBdr>
    </w:div>
    <w:div w:id="1071654358">
      <w:bodyDiv w:val="1"/>
      <w:marLeft w:val="0"/>
      <w:marRight w:val="0"/>
      <w:marTop w:val="0"/>
      <w:marBottom w:val="0"/>
      <w:divBdr>
        <w:top w:val="none" w:sz="0" w:space="0" w:color="auto"/>
        <w:left w:val="none" w:sz="0" w:space="0" w:color="auto"/>
        <w:bottom w:val="none" w:sz="0" w:space="0" w:color="auto"/>
        <w:right w:val="none" w:sz="0" w:space="0" w:color="auto"/>
      </w:divBdr>
    </w:div>
    <w:div w:id="1104423913">
      <w:bodyDiv w:val="1"/>
      <w:marLeft w:val="0"/>
      <w:marRight w:val="0"/>
      <w:marTop w:val="0"/>
      <w:marBottom w:val="0"/>
      <w:divBdr>
        <w:top w:val="none" w:sz="0" w:space="0" w:color="auto"/>
        <w:left w:val="none" w:sz="0" w:space="0" w:color="auto"/>
        <w:bottom w:val="none" w:sz="0" w:space="0" w:color="auto"/>
        <w:right w:val="none" w:sz="0" w:space="0" w:color="auto"/>
      </w:divBdr>
    </w:div>
    <w:div w:id="1133407162">
      <w:bodyDiv w:val="1"/>
      <w:marLeft w:val="0"/>
      <w:marRight w:val="0"/>
      <w:marTop w:val="0"/>
      <w:marBottom w:val="0"/>
      <w:divBdr>
        <w:top w:val="none" w:sz="0" w:space="0" w:color="auto"/>
        <w:left w:val="none" w:sz="0" w:space="0" w:color="auto"/>
        <w:bottom w:val="none" w:sz="0" w:space="0" w:color="auto"/>
        <w:right w:val="none" w:sz="0" w:space="0" w:color="auto"/>
      </w:divBdr>
    </w:div>
    <w:div w:id="1190290098">
      <w:bodyDiv w:val="1"/>
      <w:marLeft w:val="0"/>
      <w:marRight w:val="0"/>
      <w:marTop w:val="0"/>
      <w:marBottom w:val="0"/>
      <w:divBdr>
        <w:top w:val="none" w:sz="0" w:space="0" w:color="auto"/>
        <w:left w:val="none" w:sz="0" w:space="0" w:color="auto"/>
        <w:bottom w:val="none" w:sz="0" w:space="0" w:color="auto"/>
        <w:right w:val="none" w:sz="0" w:space="0" w:color="auto"/>
      </w:divBdr>
    </w:div>
    <w:div w:id="1249265404">
      <w:bodyDiv w:val="1"/>
      <w:marLeft w:val="0"/>
      <w:marRight w:val="0"/>
      <w:marTop w:val="0"/>
      <w:marBottom w:val="0"/>
      <w:divBdr>
        <w:top w:val="none" w:sz="0" w:space="0" w:color="auto"/>
        <w:left w:val="none" w:sz="0" w:space="0" w:color="auto"/>
        <w:bottom w:val="none" w:sz="0" w:space="0" w:color="auto"/>
        <w:right w:val="none" w:sz="0" w:space="0" w:color="auto"/>
      </w:divBdr>
    </w:div>
    <w:div w:id="1261137744">
      <w:bodyDiv w:val="1"/>
      <w:marLeft w:val="0"/>
      <w:marRight w:val="0"/>
      <w:marTop w:val="0"/>
      <w:marBottom w:val="0"/>
      <w:divBdr>
        <w:top w:val="none" w:sz="0" w:space="0" w:color="auto"/>
        <w:left w:val="none" w:sz="0" w:space="0" w:color="auto"/>
        <w:bottom w:val="none" w:sz="0" w:space="0" w:color="auto"/>
        <w:right w:val="none" w:sz="0" w:space="0" w:color="auto"/>
      </w:divBdr>
    </w:div>
    <w:div w:id="1273440230">
      <w:bodyDiv w:val="1"/>
      <w:marLeft w:val="0"/>
      <w:marRight w:val="0"/>
      <w:marTop w:val="0"/>
      <w:marBottom w:val="0"/>
      <w:divBdr>
        <w:top w:val="none" w:sz="0" w:space="0" w:color="auto"/>
        <w:left w:val="none" w:sz="0" w:space="0" w:color="auto"/>
        <w:bottom w:val="none" w:sz="0" w:space="0" w:color="auto"/>
        <w:right w:val="none" w:sz="0" w:space="0" w:color="auto"/>
      </w:divBdr>
    </w:div>
    <w:div w:id="1291008669">
      <w:bodyDiv w:val="1"/>
      <w:marLeft w:val="0"/>
      <w:marRight w:val="0"/>
      <w:marTop w:val="0"/>
      <w:marBottom w:val="0"/>
      <w:divBdr>
        <w:top w:val="none" w:sz="0" w:space="0" w:color="auto"/>
        <w:left w:val="none" w:sz="0" w:space="0" w:color="auto"/>
        <w:bottom w:val="none" w:sz="0" w:space="0" w:color="auto"/>
        <w:right w:val="none" w:sz="0" w:space="0" w:color="auto"/>
      </w:divBdr>
    </w:div>
    <w:div w:id="1311665464">
      <w:bodyDiv w:val="1"/>
      <w:marLeft w:val="0"/>
      <w:marRight w:val="0"/>
      <w:marTop w:val="0"/>
      <w:marBottom w:val="0"/>
      <w:divBdr>
        <w:top w:val="none" w:sz="0" w:space="0" w:color="auto"/>
        <w:left w:val="none" w:sz="0" w:space="0" w:color="auto"/>
        <w:bottom w:val="none" w:sz="0" w:space="0" w:color="auto"/>
        <w:right w:val="none" w:sz="0" w:space="0" w:color="auto"/>
      </w:divBdr>
    </w:div>
    <w:div w:id="1323655892">
      <w:bodyDiv w:val="1"/>
      <w:marLeft w:val="0"/>
      <w:marRight w:val="0"/>
      <w:marTop w:val="0"/>
      <w:marBottom w:val="0"/>
      <w:divBdr>
        <w:top w:val="none" w:sz="0" w:space="0" w:color="auto"/>
        <w:left w:val="none" w:sz="0" w:space="0" w:color="auto"/>
        <w:bottom w:val="none" w:sz="0" w:space="0" w:color="auto"/>
        <w:right w:val="none" w:sz="0" w:space="0" w:color="auto"/>
      </w:divBdr>
    </w:div>
    <w:div w:id="1345355664">
      <w:bodyDiv w:val="1"/>
      <w:marLeft w:val="0"/>
      <w:marRight w:val="0"/>
      <w:marTop w:val="0"/>
      <w:marBottom w:val="0"/>
      <w:divBdr>
        <w:top w:val="none" w:sz="0" w:space="0" w:color="auto"/>
        <w:left w:val="none" w:sz="0" w:space="0" w:color="auto"/>
        <w:bottom w:val="none" w:sz="0" w:space="0" w:color="auto"/>
        <w:right w:val="none" w:sz="0" w:space="0" w:color="auto"/>
      </w:divBdr>
    </w:div>
    <w:div w:id="1357930069">
      <w:bodyDiv w:val="1"/>
      <w:marLeft w:val="0"/>
      <w:marRight w:val="0"/>
      <w:marTop w:val="0"/>
      <w:marBottom w:val="0"/>
      <w:divBdr>
        <w:top w:val="none" w:sz="0" w:space="0" w:color="auto"/>
        <w:left w:val="none" w:sz="0" w:space="0" w:color="auto"/>
        <w:bottom w:val="none" w:sz="0" w:space="0" w:color="auto"/>
        <w:right w:val="none" w:sz="0" w:space="0" w:color="auto"/>
      </w:divBdr>
    </w:div>
    <w:div w:id="1414740051">
      <w:bodyDiv w:val="1"/>
      <w:marLeft w:val="0"/>
      <w:marRight w:val="0"/>
      <w:marTop w:val="0"/>
      <w:marBottom w:val="0"/>
      <w:divBdr>
        <w:top w:val="none" w:sz="0" w:space="0" w:color="auto"/>
        <w:left w:val="none" w:sz="0" w:space="0" w:color="auto"/>
        <w:bottom w:val="none" w:sz="0" w:space="0" w:color="auto"/>
        <w:right w:val="none" w:sz="0" w:space="0" w:color="auto"/>
      </w:divBdr>
    </w:div>
    <w:div w:id="1425304754">
      <w:bodyDiv w:val="1"/>
      <w:marLeft w:val="0"/>
      <w:marRight w:val="0"/>
      <w:marTop w:val="0"/>
      <w:marBottom w:val="0"/>
      <w:divBdr>
        <w:top w:val="none" w:sz="0" w:space="0" w:color="auto"/>
        <w:left w:val="none" w:sz="0" w:space="0" w:color="auto"/>
        <w:bottom w:val="none" w:sz="0" w:space="0" w:color="auto"/>
        <w:right w:val="none" w:sz="0" w:space="0" w:color="auto"/>
      </w:divBdr>
    </w:div>
    <w:div w:id="1456407584">
      <w:bodyDiv w:val="1"/>
      <w:marLeft w:val="0"/>
      <w:marRight w:val="0"/>
      <w:marTop w:val="0"/>
      <w:marBottom w:val="0"/>
      <w:divBdr>
        <w:top w:val="none" w:sz="0" w:space="0" w:color="auto"/>
        <w:left w:val="none" w:sz="0" w:space="0" w:color="auto"/>
        <w:bottom w:val="none" w:sz="0" w:space="0" w:color="auto"/>
        <w:right w:val="none" w:sz="0" w:space="0" w:color="auto"/>
      </w:divBdr>
    </w:div>
    <w:div w:id="1486433233">
      <w:bodyDiv w:val="1"/>
      <w:marLeft w:val="0"/>
      <w:marRight w:val="0"/>
      <w:marTop w:val="0"/>
      <w:marBottom w:val="0"/>
      <w:divBdr>
        <w:top w:val="none" w:sz="0" w:space="0" w:color="auto"/>
        <w:left w:val="none" w:sz="0" w:space="0" w:color="auto"/>
        <w:bottom w:val="none" w:sz="0" w:space="0" w:color="auto"/>
        <w:right w:val="none" w:sz="0" w:space="0" w:color="auto"/>
      </w:divBdr>
    </w:div>
    <w:div w:id="1493641956">
      <w:bodyDiv w:val="1"/>
      <w:marLeft w:val="0"/>
      <w:marRight w:val="0"/>
      <w:marTop w:val="0"/>
      <w:marBottom w:val="0"/>
      <w:divBdr>
        <w:top w:val="none" w:sz="0" w:space="0" w:color="auto"/>
        <w:left w:val="none" w:sz="0" w:space="0" w:color="auto"/>
        <w:bottom w:val="none" w:sz="0" w:space="0" w:color="auto"/>
        <w:right w:val="none" w:sz="0" w:space="0" w:color="auto"/>
      </w:divBdr>
    </w:div>
    <w:div w:id="1502692933">
      <w:bodyDiv w:val="1"/>
      <w:marLeft w:val="0"/>
      <w:marRight w:val="0"/>
      <w:marTop w:val="0"/>
      <w:marBottom w:val="0"/>
      <w:divBdr>
        <w:top w:val="none" w:sz="0" w:space="0" w:color="auto"/>
        <w:left w:val="none" w:sz="0" w:space="0" w:color="auto"/>
        <w:bottom w:val="none" w:sz="0" w:space="0" w:color="auto"/>
        <w:right w:val="none" w:sz="0" w:space="0" w:color="auto"/>
      </w:divBdr>
    </w:div>
    <w:div w:id="1513955096">
      <w:bodyDiv w:val="1"/>
      <w:marLeft w:val="0"/>
      <w:marRight w:val="0"/>
      <w:marTop w:val="0"/>
      <w:marBottom w:val="0"/>
      <w:divBdr>
        <w:top w:val="none" w:sz="0" w:space="0" w:color="auto"/>
        <w:left w:val="none" w:sz="0" w:space="0" w:color="auto"/>
        <w:bottom w:val="none" w:sz="0" w:space="0" w:color="auto"/>
        <w:right w:val="none" w:sz="0" w:space="0" w:color="auto"/>
      </w:divBdr>
    </w:div>
    <w:div w:id="1552420675">
      <w:bodyDiv w:val="1"/>
      <w:marLeft w:val="0"/>
      <w:marRight w:val="0"/>
      <w:marTop w:val="0"/>
      <w:marBottom w:val="0"/>
      <w:divBdr>
        <w:top w:val="none" w:sz="0" w:space="0" w:color="auto"/>
        <w:left w:val="none" w:sz="0" w:space="0" w:color="auto"/>
        <w:bottom w:val="none" w:sz="0" w:space="0" w:color="auto"/>
        <w:right w:val="none" w:sz="0" w:space="0" w:color="auto"/>
      </w:divBdr>
    </w:div>
    <w:div w:id="1557354799">
      <w:bodyDiv w:val="1"/>
      <w:marLeft w:val="0"/>
      <w:marRight w:val="0"/>
      <w:marTop w:val="0"/>
      <w:marBottom w:val="0"/>
      <w:divBdr>
        <w:top w:val="none" w:sz="0" w:space="0" w:color="auto"/>
        <w:left w:val="none" w:sz="0" w:space="0" w:color="auto"/>
        <w:bottom w:val="none" w:sz="0" w:space="0" w:color="auto"/>
        <w:right w:val="none" w:sz="0" w:space="0" w:color="auto"/>
      </w:divBdr>
    </w:div>
    <w:div w:id="1561211687">
      <w:bodyDiv w:val="1"/>
      <w:marLeft w:val="0"/>
      <w:marRight w:val="0"/>
      <w:marTop w:val="0"/>
      <w:marBottom w:val="0"/>
      <w:divBdr>
        <w:top w:val="none" w:sz="0" w:space="0" w:color="auto"/>
        <w:left w:val="none" w:sz="0" w:space="0" w:color="auto"/>
        <w:bottom w:val="none" w:sz="0" w:space="0" w:color="auto"/>
        <w:right w:val="none" w:sz="0" w:space="0" w:color="auto"/>
      </w:divBdr>
    </w:div>
    <w:div w:id="1563517098">
      <w:bodyDiv w:val="1"/>
      <w:marLeft w:val="0"/>
      <w:marRight w:val="0"/>
      <w:marTop w:val="0"/>
      <w:marBottom w:val="0"/>
      <w:divBdr>
        <w:top w:val="none" w:sz="0" w:space="0" w:color="auto"/>
        <w:left w:val="none" w:sz="0" w:space="0" w:color="auto"/>
        <w:bottom w:val="none" w:sz="0" w:space="0" w:color="auto"/>
        <w:right w:val="none" w:sz="0" w:space="0" w:color="auto"/>
      </w:divBdr>
    </w:div>
    <w:div w:id="1578515443">
      <w:bodyDiv w:val="1"/>
      <w:marLeft w:val="0"/>
      <w:marRight w:val="0"/>
      <w:marTop w:val="0"/>
      <w:marBottom w:val="0"/>
      <w:divBdr>
        <w:top w:val="none" w:sz="0" w:space="0" w:color="auto"/>
        <w:left w:val="none" w:sz="0" w:space="0" w:color="auto"/>
        <w:bottom w:val="none" w:sz="0" w:space="0" w:color="auto"/>
        <w:right w:val="none" w:sz="0" w:space="0" w:color="auto"/>
      </w:divBdr>
    </w:div>
    <w:div w:id="1581990067">
      <w:bodyDiv w:val="1"/>
      <w:marLeft w:val="0"/>
      <w:marRight w:val="0"/>
      <w:marTop w:val="0"/>
      <w:marBottom w:val="0"/>
      <w:divBdr>
        <w:top w:val="none" w:sz="0" w:space="0" w:color="auto"/>
        <w:left w:val="none" w:sz="0" w:space="0" w:color="auto"/>
        <w:bottom w:val="none" w:sz="0" w:space="0" w:color="auto"/>
        <w:right w:val="none" w:sz="0" w:space="0" w:color="auto"/>
      </w:divBdr>
    </w:div>
    <w:div w:id="1617910058">
      <w:bodyDiv w:val="1"/>
      <w:marLeft w:val="0"/>
      <w:marRight w:val="0"/>
      <w:marTop w:val="0"/>
      <w:marBottom w:val="0"/>
      <w:divBdr>
        <w:top w:val="none" w:sz="0" w:space="0" w:color="auto"/>
        <w:left w:val="none" w:sz="0" w:space="0" w:color="auto"/>
        <w:bottom w:val="none" w:sz="0" w:space="0" w:color="auto"/>
        <w:right w:val="none" w:sz="0" w:space="0" w:color="auto"/>
      </w:divBdr>
    </w:div>
    <w:div w:id="1625847959">
      <w:bodyDiv w:val="1"/>
      <w:marLeft w:val="0"/>
      <w:marRight w:val="0"/>
      <w:marTop w:val="0"/>
      <w:marBottom w:val="0"/>
      <w:divBdr>
        <w:top w:val="none" w:sz="0" w:space="0" w:color="auto"/>
        <w:left w:val="none" w:sz="0" w:space="0" w:color="auto"/>
        <w:bottom w:val="none" w:sz="0" w:space="0" w:color="auto"/>
        <w:right w:val="none" w:sz="0" w:space="0" w:color="auto"/>
      </w:divBdr>
    </w:div>
    <w:div w:id="1628732509">
      <w:bodyDiv w:val="1"/>
      <w:marLeft w:val="0"/>
      <w:marRight w:val="0"/>
      <w:marTop w:val="0"/>
      <w:marBottom w:val="0"/>
      <w:divBdr>
        <w:top w:val="none" w:sz="0" w:space="0" w:color="auto"/>
        <w:left w:val="none" w:sz="0" w:space="0" w:color="auto"/>
        <w:bottom w:val="none" w:sz="0" w:space="0" w:color="auto"/>
        <w:right w:val="none" w:sz="0" w:space="0" w:color="auto"/>
      </w:divBdr>
    </w:div>
    <w:div w:id="1640918874">
      <w:bodyDiv w:val="1"/>
      <w:marLeft w:val="0"/>
      <w:marRight w:val="0"/>
      <w:marTop w:val="0"/>
      <w:marBottom w:val="0"/>
      <w:divBdr>
        <w:top w:val="none" w:sz="0" w:space="0" w:color="auto"/>
        <w:left w:val="none" w:sz="0" w:space="0" w:color="auto"/>
        <w:bottom w:val="none" w:sz="0" w:space="0" w:color="auto"/>
        <w:right w:val="none" w:sz="0" w:space="0" w:color="auto"/>
      </w:divBdr>
    </w:div>
    <w:div w:id="1650861473">
      <w:bodyDiv w:val="1"/>
      <w:marLeft w:val="0"/>
      <w:marRight w:val="0"/>
      <w:marTop w:val="0"/>
      <w:marBottom w:val="0"/>
      <w:divBdr>
        <w:top w:val="none" w:sz="0" w:space="0" w:color="auto"/>
        <w:left w:val="none" w:sz="0" w:space="0" w:color="auto"/>
        <w:bottom w:val="none" w:sz="0" w:space="0" w:color="auto"/>
        <w:right w:val="none" w:sz="0" w:space="0" w:color="auto"/>
      </w:divBdr>
    </w:div>
    <w:div w:id="1654287537">
      <w:bodyDiv w:val="1"/>
      <w:marLeft w:val="0"/>
      <w:marRight w:val="0"/>
      <w:marTop w:val="0"/>
      <w:marBottom w:val="0"/>
      <w:divBdr>
        <w:top w:val="none" w:sz="0" w:space="0" w:color="auto"/>
        <w:left w:val="none" w:sz="0" w:space="0" w:color="auto"/>
        <w:bottom w:val="none" w:sz="0" w:space="0" w:color="auto"/>
        <w:right w:val="none" w:sz="0" w:space="0" w:color="auto"/>
      </w:divBdr>
    </w:div>
    <w:div w:id="1664313982">
      <w:bodyDiv w:val="1"/>
      <w:marLeft w:val="0"/>
      <w:marRight w:val="0"/>
      <w:marTop w:val="0"/>
      <w:marBottom w:val="0"/>
      <w:divBdr>
        <w:top w:val="none" w:sz="0" w:space="0" w:color="auto"/>
        <w:left w:val="none" w:sz="0" w:space="0" w:color="auto"/>
        <w:bottom w:val="none" w:sz="0" w:space="0" w:color="auto"/>
        <w:right w:val="none" w:sz="0" w:space="0" w:color="auto"/>
      </w:divBdr>
    </w:div>
    <w:div w:id="1669674685">
      <w:bodyDiv w:val="1"/>
      <w:marLeft w:val="0"/>
      <w:marRight w:val="0"/>
      <w:marTop w:val="0"/>
      <w:marBottom w:val="0"/>
      <w:divBdr>
        <w:top w:val="none" w:sz="0" w:space="0" w:color="auto"/>
        <w:left w:val="none" w:sz="0" w:space="0" w:color="auto"/>
        <w:bottom w:val="none" w:sz="0" w:space="0" w:color="auto"/>
        <w:right w:val="none" w:sz="0" w:space="0" w:color="auto"/>
      </w:divBdr>
    </w:div>
    <w:div w:id="1689865466">
      <w:bodyDiv w:val="1"/>
      <w:marLeft w:val="0"/>
      <w:marRight w:val="0"/>
      <w:marTop w:val="0"/>
      <w:marBottom w:val="0"/>
      <w:divBdr>
        <w:top w:val="none" w:sz="0" w:space="0" w:color="auto"/>
        <w:left w:val="none" w:sz="0" w:space="0" w:color="auto"/>
        <w:bottom w:val="none" w:sz="0" w:space="0" w:color="auto"/>
        <w:right w:val="none" w:sz="0" w:space="0" w:color="auto"/>
      </w:divBdr>
    </w:div>
    <w:div w:id="1714693336">
      <w:bodyDiv w:val="1"/>
      <w:marLeft w:val="0"/>
      <w:marRight w:val="0"/>
      <w:marTop w:val="0"/>
      <w:marBottom w:val="0"/>
      <w:divBdr>
        <w:top w:val="none" w:sz="0" w:space="0" w:color="auto"/>
        <w:left w:val="none" w:sz="0" w:space="0" w:color="auto"/>
        <w:bottom w:val="none" w:sz="0" w:space="0" w:color="auto"/>
        <w:right w:val="none" w:sz="0" w:space="0" w:color="auto"/>
      </w:divBdr>
    </w:div>
    <w:div w:id="1716274164">
      <w:bodyDiv w:val="1"/>
      <w:marLeft w:val="0"/>
      <w:marRight w:val="0"/>
      <w:marTop w:val="0"/>
      <w:marBottom w:val="0"/>
      <w:divBdr>
        <w:top w:val="none" w:sz="0" w:space="0" w:color="auto"/>
        <w:left w:val="none" w:sz="0" w:space="0" w:color="auto"/>
        <w:bottom w:val="none" w:sz="0" w:space="0" w:color="auto"/>
        <w:right w:val="none" w:sz="0" w:space="0" w:color="auto"/>
      </w:divBdr>
    </w:div>
    <w:div w:id="1800297587">
      <w:bodyDiv w:val="1"/>
      <w:marLeft w:val="0"/>
      <w:marRight w:val="0"/>
      <w:marTop w:val="0"/>
      <w:marBottom w:val="0"/>
      <w:divBdr>
        <w:top w:val="none" w:sz="0" w:space="0" w:color="auto"/>
        <w:left w:val="none" w:sz="0" w:space="0" w:color="auto"/>
        <w:bottom w:val="none" w:sz="0" w:space="0" w:color="auto"/>
        <w:right w:val="none" w:sz="0" w:space="0" w:color="auto"/>
      </w:divBdr>
    </w:div>
    <w:div w:id="1812362452">
      <w:bodyDiv w:val="1"/>
      <w:marLeft w:val="0"/>
      <w:marRight w:val="0"/>
      <w:marTop w:val="0"/>
      <w:marBottom w:val="0"/>
      <w:divBdr>
        <w:top w:val="none" w:sz="0" w:space="0" w:color="auto"/>
        <w:left w:val="none" w:sz="0" w:space="0" w:color="auto"/>
        <w:bottom w:val="none" w:sz="0" w:space="0" w:color="auto"/>
        <w:right w:val="none" w:sz="0" w:space="0" w:color="auto"/>
      </w:divBdr>
    </w:div>
    <w:div w:id="1894343814">
      <w:bodyDiv w:val="1"/>
      <w:marLeft w:val="0"/>
      <w:marRight w:val="0"/>
      <w:marTop w:val="0"/>
      <w:marBottom w:val="0"/>
      <w:divBdr>
        <w:top w:val="none" w:sz="0" w:space="0" w:color="auto"/>
        <w:left w:val="none" w:sz="0" w:space="0" w:color="auto"/>
        <w:bottom w:val="none" w:sz="0" w:space="0" w:color="auto"/>
        <w:right w:val="none" w:sz="0" w:space="0" w:color="auto"/>
      </w:divBdr>
    </w:div>
    <w:div w:id="1914699812">
      <w:bodyDiv w:val="1"/>
      <w:marLeft w:val="0"/>
      <w:marRight w:val="0"/>
      <w:marTop w:val="0"/>
      <w:marBottom w:val="0"/>
      <w:divBdr>
        <w:top w:val="none" w:sz="0" w:space="0" w:color="auto"/>
        <w:left w:val="none" w:sz="0" w:space="0" w:color="auto"/>
        <w:bottom w:val="none" w:sz="0" w:space="0" w:color="auto"/>
        <w:right w:val="none" w:sz="0" w:space="0" w:color="auto"/>
      </w:divBdr>
    </w:div>
    <w:div w:id="1920863342">
      <w:bodyDiv w:val="1"/>
      <w:marLeft w:val="0"/>
      <w:marRight w:val="0"/>
      <w:marTop w:val="0"/>
      <w:marBottom w:val="0"/>
      <w:divBdr>
        <w:top w:val="none" w:sz="0" w:space="0" w:color="auto"/>
        <w:left w:val="none" w:sz="0" w:space="0" w:color="auto"/>
        <w:bottom w:val="none" w:sz="0" w:space="0" w:color="auto"/>
        <w:right w:val="none" w:sz="0" w:space="0" w:color="auto"/>
      </w:divBdr>
    </w:div>
    <w:div w:id="1961641943">
      <w:bodyDiv w:val="1"/>
      <w:marLeft w:val="0"/>
      <w:marRight w:val="0"/>
      <w:marTop w:val="0"/>
      <w:marBottom w:val="0"/>
      <w:divBdr>
        <w:top w:val="none" w:sz="0" w:space="0" w:color="auto"/>
        <w:left w:val="none" w:sz="0" w:space="0" w:color="auto"/>
        <w:bottom w:val="none" w:sz="0" w:space="0" w:color="auto"/>
        <w:right w:val="none" w:sz="0" w:space="0" w:color="auto"/>
      </w:divBdr>
    </w:div>
    <w:div w:id="1966159484">
      <w:bodyDiv w:val="1"/>
      <w:marLeft w:val="0"/>
      <w:marRight w:val="0"/>
      <w:marTop w:val="0"/>
      <w:marBottom w:val="0"/>
      <w:divBdr>
        <w:top w:val="none" w:sz="0" w:space="0" w:color="auto"/>
        <w:left w:val="none" w:sz="0" w:space="0" w:color="auto"/>
        <w:bottom w:val="none" w:sz="0" w:space="0" w:color="auto"/>
        <w:right w:val="none" w:sz="0" w:space="0" w:color="auto"/>
      </w:divBdr>
    </w:div>
    <w:div w:id="1977493547">
      <w:bodyDiv w:val="1"/>
      <w:marLeft w:val="0"/>
      <w:marRight w:val="0"/>
      <w:marTop w:val="0"/>
      <w:marBottom w:val="0"/>
      <w:divBdr>
        <w:top w:val="none" w:sz="0" w:space="0" w:color="auto"/>
        <w:left w:val="none" w:sz="0" w:space="0" w:color="auto"/>
        <w:bottom w:val="none" w:sz="0" w:space="0" w:color="auto"/>
        <w:right w:val="none" w:sz="0" w:space="0" w:color="auto"/>
      </w:divBdr>
    </w:div>
    <w:div w:id="2071615766">
      <w:bodyDiv w:val="1"/>
      <w:marLeft w:val="0"/>
      <w:marRight w:val="0"/>
      <w:marTop w:val="0"/>
      <w:marBottom w:val="0"/>
      <w:divBdr>
        <w:top w:val="none" w:sz="0" w:space="0" w:color="auto"/>
        <w:left w:val="none" w:sz="0" w:space="0" w:color="auto"/>
        <w:bottom w:val="none" w:sz="0" w:space="0" w:color="auto"/>
        <w:right w:val="none" w:sz="0" w:space="0" w:color="auto"/>
      </w:divBdr>
    </w:div>
    <w:div w:id="2089034851">
      <w:bodyDiv w:val="1"/>
      <w:marLeft w:val="0"/>
      <w:marRight w:val="0"/>
      <w:marTop w:val="0"/>
      <w:marBottom w:val="0"/>
      <w:divBdr>
        <w:top w:val="none" w:sz="0" w:space="0" w:color="auto"/>
        <w:left w:val="none" w:sz="0" w:space="0" w:color="auto"/>
        <w:bottom w:val="none" w:sz="0" w:space="0" w:color="auto"/>
        <w:right w:val="none" w:sz="0" w:space="0" w:color="auto"/>
      </w:divBdr>
    </w:div>
    <w:div w:id="2104033394">
      <w:bodyDiv w:val="1"/>
      <w:marLeft w:val="0"/>
      <w:marRight w:val="0"/>
      <w:marTop w:val="0"/>
      <w:marBottom w:val="0"/>
      <w:divBdr>
        <w:top w:val="none" w:sz="0" w:space="0" w:color="auto"/>
        <w:left w:val="none" w:sz="0" w:space="0" w:color="auto"/>
        <w:bottom w:val="none" w:sz="0" w:space="0" w:color="auto"/>
        <w:right w:val="none" w:sz="0" w:space="0" w:color="auto"/>
      </w:divBdr>
    </w:div>
    <w:div w:id="2104303408">
      <w:bodyDiv w:val="1"/>
      <w:marLeft w:val="0"/>
      <w:marRight w:val="0"/>
      <w:marTop w:val="0"/>
      <w:marBottom w:val="0"/>
      <w:divBdr>
        <w:top w:val="none" w:sz="0" w:space="0" w:color="auto"/>
        <w:left w:val="none" w:sz="0" w:space="0" w:color="auto"/>
        <w:bottom w:val="none" w:sz="0" w:space="0" w:color="auto"/>
        <w:right w:val="none" w:sz="0" w:space="0" w:color="auto"/>
      </w:divBdr>
    </w:div>
    <w:div w:id="2118483431">
      <w:bodyDiv w:val="1"/>
      <w:marLeft w:val="0"/>
      <w:marRight w:val="0"/>
      <w:marTop w:val="0"/>
      <w:marBottom w:val="0"/>
      <w:divBdr>
        <w:top w:val="none" w:sz="0" w:space="0" w:color="auto"/>
        <w:left w:val="none" w:sz="0" w:space="0" w:color="auto"/>
        <w:bottom w:val="none" w:sz="0" w:space="0" w:color="auto"/>
        <w:right w:val="none" w:sz="0" w:space="0" w:color="auto"/>
      </w:divBdr>
    </w:div>
    <w:div w:id="2141461196">
      <w:bodyDiv w:val="1"/>
      <w:marLeft w:val="0"/>
      <w:marRight w:val="0"/>
      <w:marTop w:val="0"/>
      <w:marBottom w:val="0"/>
      <w:divBdr>
        <w:top w:val="none" w:sz="0" w:space="0" w:color="auto"/>
        <w:left w:val="none" w:sz="0" w:space="0" w:color="auto"/>
        <w:bottom w:val="none" w:sz="0" w:space="0" w:color="auto"/>
        <w:right w:val="none" w:sz="0" w:space="0" w:color="auto"/>
      </w:divBdr>
    </w:div>
    <w:div w:id="2147047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cid:3FC0804E-20D8-47C5-AD64-1CDEE587FD9D" TargetMode="External"/><Relationship Id="rId12" Type="http://schemas.microsoft.com/office/2007/relationships/diagramDrawing" Target="diagrams/drawing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diagramColors" Target="diagrams/colors1.xml"/><Relationship Id="rId5" Type="http://schemas.openxmlformats.org/officeDocument/2006/relationships/webSettings" Target="webSettings.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EF0E65C-43D9-411D-B2A2-2EA5D26BE30C}" type="doc">
      <dgm:prSet loTypeId="urn:microsoft.com/office/officeart/2005/8/layout/rings+Icon" loCatId="relationship" qsTypeId="urn:microsoft.com/office/officeart/2005/8/quickstyle/simple1" qsCatId="simple" csTypeId="urn:microsoft.com/office/officeart/2005/8/colors/accent1_2" csCatId="accent1" phldr="1"/>
      <dgm:spPr/>
    </dgm:pt>
    <dgm:pt modelId="{8BF0EE6B-73AF-412E-B4EC-9F2BFD69129F}">
      <dgm:prSet phldrT="[Text]" custT="1"/>
      <dgm:spPr/>
      <dgm:t>
        <a:bodyPr/>
        <a:lstStyle/>
        <a:p>
          <a:r>
            <a:rPr lang="en-US" sz="1100"/>
            <a:t>EXTERNAL FORCES</a:t>
          </a:r>
        </a:p>
        <a:p>
          <a:r>
            <a:rPr lang="en-US" sz="1100"/>
            <a:t>POLITICAL</a:t>
          </a:r>
        </a:p>
        <a:p>
          <a:r>
            <a:rPr lang="en-US" sz="1100"/>
            <a:t>ECONOMIC</a:t>
          </a:r>
        </a:p>
        <a:p>
          <a:r>
            <a:rPr lang="en-US" sz="1100"/>
            <a:t>BUSINESS ENVIRONMENT</a:t>
          </a:r>
        </a:p>
        <a:p>
          <a:r>
            <a:rPr lang="en-US" sz="1100"/>
            <a:t>INDUSTRY</a:t>
          </a:r>
        </a:p>
        <a:p>
          <a:r>
            <a:rPr lang="en-US" sz="1100"/>
            <a:t>COMPETITION</a:t>
          </a:r>
        </a:p>
        <a:p>
          <a:r>
            <a:rPr lang="en-US" sz="1100"/>
            <a:t>CONSUMER DEMANDS</a:t>
          </a:r>
        </a:p>
      </dgm:t>
    </dgm:pt>
    <dgm:pt modelId="{BE8CE2F0-0F75-45B3-9689-E171818EC568}" type="parTrans" cxnId="{839E902B-F587-4DEC-8ACD-BFD96A73934F}">
      <dgm:prSet/>
      <dgm:spPr/>
      <dgm:t>
        <a:bodyPr/>
        <a:lstStyle/>
        <a:p>
          <a:endParaRPr lang="en-US"/>
        </a:p>
      </dgm:t>
    </dgm:pt>
    <dgm:pt modelId="{71184375-2D6C-47B9-AAFC-13BEE9C09B85}" type="sibTrans" cxnId="{839E902B-F587-4DEC-8ACD-BFD96A73934F}">
      <dgm:prSet/>
      <dgm:spPr/>
      <dgm:t>
        <a:bodyPr/>
        <a:lstStyle/>
        <a:p>
          <a:endParaRPr lang="en-US"/>
        </a:p>
      </dgm:t>
    </dgm:pt>
    <dgm:pt modelId="{8C68DF18-298E-4CF2-886C-743BB0A4549D}">
      <dgm:prSet phldrT="[Text]" custT="1"/>
      <dgm:spPr/>
      <dgm:t>
        <a:bodyPr/>
        <a:lstStyle/>
        <a:p>
          <a:r>
            <a:rPr lang="en-US" sz="2000"/>
            <a:t>CHANGE</a:t>
          </a:r>
        </a:p>
      </dgm:t>
    </dgm:pt>
    <dgm:pt modelId="{A755CF00-0A5D-4934-8D79-1B5516E3CACE}" type="parTrans" cxnId="{F8EEB515-5542-4032-8059-132A6D51CC5E}">
      <dgm:prSet/>
      <dgm:spPr/>
      <dgm:t>
        <a:bodyPr/>
        <a:lstStyle/>
        <a:p>
          <a:endParaRPr lang="en-US"/>
        </a:p>
      </dgm:t>
    </dgm:pt>
    <dgm:pt modelId="{D4986894-10B7-47DF-8154-319B6E5CFA3B}" type="sibTrans" cxnId="{F8EEB515-5542-4032-8059-132A6D51CC5E}">
      <dgm:prSet/>
      <dgm:spPr/>
      <dgm:t>
        <a:bodyPr/>
        <a:lstStyle/>
        <a:p>
          <a:endParaRPr lang="en-US"/>
        </a:p>
      </dgm:t>
    </dgm:pt>
    <dgm:pt modelId="{BB975013-F576-4482-AEB1-614EA54E4AB7}">
      <dgm:prSet phldrT="[Text]" custT="1"/>
      <dgm:spPr/>
      <dgm:t>
        <a:bodyPr/>
        <a:lstStyle/>
        <a:p>
          <a:r>
            <a:rPr lang="en-US" sz="1100"/>
            <a:t>INTERNAL FORCES</a:t>
          </a:r>
        </a:p>
        <a:p>
          <a:r>
            <a:rPr lang="en-US" sz="1100"/>
            <a:t>LOW PERFORMANCE</a:t>
          </a:r>
        </a:p>
        <a:p>
          <a:r>
            <a:rPr lang="en-US" sz="1100"/>
            <a:t>SATISFACTION</a:t>
          </a:r>
        </a:p>
        <a:p>
          <a:r>
            <a:rPr lang="en-US" sz="1100"/>
            <a:t>NEW LEADERSHIP</a:t>
          </a:r>
        </a:p>
        <a:p>
          <a:r>
            <a:rPr lang="en-US" sz="1100"/>
            <a:t>NEW MISSION</a:t>
          </a:r>
        </a:p>
        <a:p>
          <a:r>
            <a:rPr lang="en-US" sz="1100"/>
            <a:t>CONFLICT</a:t>
          </a:r>
        </a:p>
        <a:p>
          <a:endParaRPr lang="en-US" sz="1100"/>
        </a:p>
      </dgm:t>
    </dgm:pt>
    <dgm:pt modelId="{34E85E14-6DE8-44DD-B431-9856E1943CE0}" type="parTrans" cxnId="{10BA9197-8F41-4FDA-B27F-68C9FDD135F3}">
      <dgm:prSet/>
      <dgm:spPr/>
      <dgm:t>
        <a:bodyPr/>
        <a:lstStyle/>
        <a:p>
          <a:endParaRPr lang="en-US"/>
        </a:p>
      </dgm:t>
    </dgm:pt>
    <dgm:pt modelId="{3184E353-9B66-4AA1-9FAC-8FA149B65BB6}" type="sibTrans" cxnId="{10BA9197-8F41-4FDA-B27F-68C9FDD135F3}">
      <dgm:prSet/>
      <dgm:spPr/>
      <dgm:t>
        <a:bodyPr/>
        <a:lstStyle/>
        <a:p>
          <a:endParaRPr lang="en-US"/>
        </a:p>
      </dgm:t>
    </dgm:pt>
    <dgm:pt modelId="{C5326BCD-BA66-4063-AE3B-0E89342D6FC2}" type="pres">
      <dgm:prSet presAssocID="{6EF0E65C-43D9-411D-B2A2-2EA5D26BE30C}" presName="Name0" presStyleCnt="0">
        <dgm:presLayoutVars>
          <dgm:chMax val="7"/>
          <dgm:dir/>
          <dgm:resizeHandles val="exact"/>
        </dgm:presLayoutVars>
      </dgm:prSet>
      <dgm:spPr/>
    </dgm:pt>
    <dgm:pt modelId="{53DDE1EA-C8E8-448A-8F87-E4B2577093CB}" type="pres">
      <dgm:prSet presAssocID="{6EF0E65C-43D9-411D-B2A2-2EA5D26BE30C}" presName="ellipse1" presStyleLbl="vennNode1" presStyleIdx="0" presStyleCnt="3" custScaleX="106221" custScaleY="114632" custLinFactNeighborX="-1003" custLinFactNeighborY="11531">
        <dgm:presLayoutVars>
          <dgm:bulletEnabled val="1"/>
        </dgm:presLayoutVars>
      </dgm:prSet>
      <dgm:spPr/>
      <dgm:t>
        <a:bodyPr/>
        <a:lstStyle/>
        <a:p>
          <a:endParaRPr lang="en-US"/>
        </a:p>
      </dgm:t>
    </dgm:pt>
    <dgm:pt modelId="{5A7748F8-43C9-4A09-8AC6-0DED07DF0206}" type="pres">
      <dgm:prSet presAssocID="{6EF0E65C-43D9-411D-B2A2-2EA5D26BE30C}" presName="ellipse2" presStyleLbl="vennNode1" presStyleIdx="1" presStyleCnt="3" custScaleX="83421" custScaleY="78676" custLinFactNeighborX="3774" custLinFactNeighborY="-975">
        <dgm:presLayoutVars>
          <dgm:bulletEnabled val="1"/>
        </dgm:presLayoutVars>
      </dgm:prSet>
      <dgm:spPr/>
      <dgm:t>
        <a:bodyPr/>
        <a:lstStyle/>
        <a:p>
          <a:endParaRPr lang="en-US"/>
        </a:p>
      </dgm:t>
    </dgm:pt>
    <dgm:pt modelId="{0CE49BBA-8E4A-4687-A13A-0731F2349E31}" type="pres">
      <dgm:prSet presAssocID="{6EF0E65C-43D9-411D-B2A2-2EA5D26BE30C}" presName="ellipse3" presStyleLbl="vennNode1" presStyleIdx="2" presStyleCnt="3" custScaleX="97038" custScaleY="108198" custLinFactNeighborX="612" custLinFactNeighborY="10916">
        <dgm:presLayoutVars>
          <dgm:bulletEnabled val="1"/>
        </dgm:presLayoutVars>
      </dgm:prSet>
      <dgm:spPr/>
      <dgm:t>
        <a:bodyPr/>
        <a:lstStyle/>
        <a:p>
          <a:endParaRPr lang="en-US"/>
        </a:p>
      </dgm:t>
    </dgm:pt>
  </dgm:ptLst>
  <dgm:cxnLst>
    <dgm:cxn modelId="{8D2BCC1D-DBE3-4C21-987B-F0F04003E04A}" type="presOf" srcId="{8BF0EE6B-73AF-412E-B4EC-9F2BFD69129F}" destId="{53DDE1EA-C8E8-448A-8F87-E4B2577093CB}" srcOrd="0" destOrd="0" presId="urn:microsoft.com/office/officeart/2005/8/layout/rings+Icon"/>
    <dgm:cxn modelId="{839E902B-F587-4DEC-8ACD-BFD96A73934F}" srcId="{6EF0E65C-43D9-411D-B2A2-2EA5D26BE30C}" destId="{8BF0EE6B-73AF-412E-B4EC-9F2BFD69129F}" srcOrd="0" destOrd="0" parTransId="{BE8CE2F0-0F75-45B3-9689-E171818EC568}" sibTransId="{71184375-2D6C-47B9-AAFC-13BEE9C09B85}"/>
    <dgm:cxn modelId="{E047A82B-A0AD-4592-9E11-327AAF44C42E}" type="presOf" srcId="{6EF0E65C-43D9-411D-B2A2-2EA5D26BE30C}" destId="{C5326BCD-BA66-4063-AE3B-0E89342D6FC2}" srcOrd="0" destOrd="0" presId="urn:microsoft.com/office/officeart/2005/8/layout/rings+Icon"/>
    <dgm:cxn modelId="{5333EB53-D300-4683-8D9E-CCBEA2D7DD65}" type="presOf" srcId="{8C68DF18-298E-4CF2-886C-743BB0A4549D}" destId="{5A7748F8-43C9-4A09-8AC6-0DED07DF0206}" srcOrd="0" destOrd="0" presId="urn:microsoft.com/office/officeart/2005/8/layout/rings+Icon"/>
    <dgm:cxn modelId="{FC0D448D-665A-4AF2-8B57-DF87332FCB0F}" type="presOf" srcId="{BB975013-F576-4482-AEB1-614EA54E4AB7}" destId="{0CE49BBA-8E4A-4687-A13A-0731F2349E31}" srcOrd="0" destOrd="0" presId="urn:microsoft.com/office/officeart/2005/8/layout/rings+Icon"/>
    <dgm:cxn modelId="{F8EEB515-5542-4032-8059-132A6D51CC5E}" srcId="{6EF0E65C-43D9-411D-B2A2-2EA5D26BE30C}" destId="{8C68DF18-298E-4CF2-886C-743BB0A4549D}" srcOrd="1" destOrd="0" parTransId="{A755CF00-0A5D-4934-8D79-1B5516E3CACE}" sibTransId="{D4986894-10B7-47DF-8154-319B6E5CFA3B}"/>
    <dgm:cxn modelId="{10BA9197-8F41-4FDA-B27F-68C9FDD135F3}" srcId="{6EF0E65C-43D9-411D-B2A2-2EA5D26BE30C}" destId="{BB975013-F576-4482-AEB1-614EA54E4AB7}" srcOrd="2" destOrd="0" parTransId="{34E85E14-6DE8-44DD-B431-9856E1943CE0}" sibTransId="{3184E353-9B66-4AA1-9FAC-8FA149B65BB6}"/>
    <dgm:cxn modelId="{E153EF71-C235-414F-916B-358F4DB99982}" type="presParOf" srcId="{C5326BCD-BA66-4063-AE3B-0E89342D6FC2}" destId="{53DDE1EA-C8E8-448A-8F87-E4B2577093CB}" srcOrd="0" destOrd="0" presId="urn:microsoft.com/office/officeart/2005/8/layout/rings+Icon"/>
    <dgm:cxn modelId="{F6ABF9E6-EC83-438A-A6EE-73EDAAE6F7B6}" type="presParOf" srcId="{C5326BCD-BA66-4063-AE3B-0E89342D6FC2}" destId="{5A7748F8-43C9-4A09-8AC6-0DED07DF0206}" srcOrd="1" destOrd="0" presId="urn:microsoft.com/office/officeart/2005/8/layout/rings+Icon"/>
    <dgm:cxn modelId="{882D2BD3-C1C6-43E3-AFC0-4A1001405996}" type="presParOf" srcId="{C5326BCD-BA66-4063-AE3B-0E89342D6FC2}" destId="{0CE49BBA-8E4A-4687-A13A-0731F2349E31}" srcOrd="2" destOrd="0" presId="urn:microsoft.com/office/officeart/2005/8/layout/rings+Icon"/>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3DDE1EA-C8E8-448A-8F87-E4B2577093CB}">
      <dsp:nvSpPr>
        <dsp:cNvPr id="0" name=""/>
        <dsp:cNvSpPr/>
      </dsp:nvSpPr>
      <dsp:spPr>
        <a:xfrm>
          <a:off x="-20997" y="456406"/>
          <a:ext cx="2737497" cy="2954221"/>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t>EXTERNAL FORCES</a:t>
          </a:r>
        </a:p>
        <a:p>
          <a:pPr lvl="0" algn="ctr" defTabSz="488950">
            <a:lnSpc>
              <a:spcPct val="90000"/>
            </a:lnSpc>
            <a:spcBef>
              <a:spcPct val="0"/>
            </a:spcBef>
            <a:spcAft>
              <a:spcPct val="35000"/>
            </a:spcAft>
          </a:pPr>
          <a:r>
            <a:rPr lang="en-US" sz="1100" kern="1200"/>
            <a:t>POLITICAL</a:t>
          </a:r>
        </a:p>
        <a:p>
          <a:pPr lvl="0" algn="ctr" defTabSz="488950">
            <a:lnSpc>
              <a:spcPct val="90000"/>
            </a:lnSpc>
            <a:spcBef>
              <a:spcPct val="0"/>
            </a:spcBef>
            <a:spcAft>
              <a:spcPct val="35000"/>
            </a:spcAft>
          </a:pPr>
          <a:r>
            <a:rPr lang="en-US" sz="1100" kern="1200"/>
            <a:t>ECONOMIC</a:t>
          </a:r>
        </a:p>
        <a:p>
          <a:pPr lvl="0" algn="ctr" defTabSz="488950">
            <a:lnSpc>
              <a:spcPct val="90000"/>
            </a:lnSpc>
            <a:spcBef>
              <a:spcPct val="0"/>
            </a:spcBef>
            <a:spcAft>
              <a:spcPct val="35000"/>
            </a:spcAft>
          </a:pPr>
          <a:r>
            <a:rPr lang="en-US" sz="1100" kern="1200"/>
            <a:t>BUSINESS ENVIRONMENT</a:t>
          </a:r>
        </a:p>
        <a:p>
          <a:pPr lvl="0" algn="ctr" defTabSz="488950">
            <a:lnSpc>
              <a:spcPct val="90000"/>
            </a:lnSpc>
            <a:spcBef>
              <a:spcPct val="0"/>
            </a:spcBef>
            <a:spcAft>
              <a:spcPct val="35000"/>
            </a:spcAft>
          </a:pPr>
          <a:r>
            <a:rPr lang="en-US" sz="1100" kern="1200"/>
            <a:t>INDUSTRY</a:t>
          </a:r>
        </a:p>
        <a:p>
          <a:pPr lvl="0" algn="ctr" defTabSz="488950">
            <a:lnSpc>
              <a:spcPct val="90000"/>
            </a:lnSpc>
            <a:spcBef>
              <a:spcPct val="0"/>
            </a:spcBef>
            <a:spcAft>
              <a:spcPct val="35000"/>
            </a:spcAft>
          </a:pPr>
          <a:r>
            <a:rPr lang="en-US" sz="1100" kern="1200"/>
            <a:t>COMPETITION</a:t>
          </a:r>
        </a:p>
        <a:p>
          <a:pPr lvl="0" algn="ctr" defTabSz="488950">
            <a:lnSpc>
              <a:spcPct val="90000"/>
            </a:lnSpc>
            <a:spcBef>
              <a:spcPct val="0"/>
            </a:spcBef>
            <a:spcAft>
              <a:spcPct val="35000"/>
            </a:spcAft>
          </a:pPr>
          <a:r>
            <a:rPr lang="en-US" sz="1100" kern="1200"/>
            <a:t>CONSUMER DEMANDS</a:t>
          </a:r>
        </a:p>
      </dsp:txBody>
      <dsp:txXfrm>
        <a:off x="379900" y="889042"/>
        <a:ext cx="1935703" cy="2088949"/>
      </dsp:txXfrm>
    </dsp:sp>
    <dsp:sp modelId="{5A7748F8-43C9-4A09-8AC6-0DED07DF0206}">
      <dsp:nvSpPr>
        <dsp:cNvPr id="0" name=""/>
        <dsp:cNvSpPr/>
      </dsp:nvSpPr>
      <dsp:spPr>
        <a:xfrm>
          <a:off x="1696555" y="2316233"/>
          <a:ext cx="2149902" cy="2027586"/>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76200" tIns="76200" rIns="76200" bIns="76200" numCol="1" spcCol="1270" anchor="ctr" anchorCtr="0">
          <a:noAutofit/>
        </a:bodyPr>
        <a:lstStyle/>
        <a:p>
          <a:pPr lvl="0" algn="ctr" defTabSz="889000">
            <a:lnSpc>
              <a:spcPct val="90000"/>
            </a:lnSpc>
            <a:spcBef>
              <a:spcPct val="0"/>
            </a:spcBef>
            <a:spcAft>
              <a:spcPct val="35000"/>
            </a:spcAft>
          </a:pPr>
          <a:r>
            <a:rPr lang="en-US" sz="2000" kern="1200"/>
            <a:t>CHANGE</a:t>
          </a:r>
        </a:p>
      </dsp:txBody>
      <dsp:txXfrm>
        <a:off x="2011401" y="2613166"/>
        <a:ext cx="1520210" cy="1433720"/>
      </dsp:txXfrm>
    </dsp:sp>
    <dsp:sp modelId="{0CE49BBA-8E4A-4687-A13A-0731F2349E31}">
      <dsp:nvSpPr>
        <dsp:cNvPr id="0" name=""/>
        <dsp:cNvSpPr/>
      </dsp:nvSpPr>
      <dsp:spPr>
        <a:xfrm>
          <a:off x="2748751" y="523463"/>
          <a:ext cx="2500836" cy="2788408"/>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t>INTERNAL FORCES</a:t>
          </a:r>
        </a:p>
        <a:p>
          <a:pPr lvl="0" algn="ctr" defTabSz="488950">
            <a:lnSpc>
              <a:spcPct val="90000"/>
            </a:lnSpc>
            <a:spcBef>
              <a:spcPct val="0"/>
            </a:spcBef>
            <a:spcAft>
              <a:spcPct val="35000"/>
            </a:spcAft>
          </a:pPr>
          <a:r>
            <a:rPr lang="en-US" sz="1100" kern="1200"/>
            <a:t>LOW PERFORMANCE</a:t>
          </a:r>
        </a:p>
        <a:p>
          <a:pPr lvl="0" algn="ctr" defTabSz="488950">
            <a:lnSpc>
              <a:spcPct val="90000"/>
            </a:lnSpc>
            <a:spcBef>
              <a:spcPct val="0"/>
            </a:spcBef>
            <a:spcAft>
              <a:spcPct val="35000"/>
            </a:spcAft>
          </a:pPr>
          <a:r>
            <a:rPr lang="en-US" sz="1100" kern="1200"/>
            <a:t>SATISFACTION</a:t>
          </a:r>
        </a:p>
        <a:p>
          <a:pPr lvl="0" algn="ctr" defTabSz="488950">
            <a:lnSpc>
              <a:spcPct val="90000"/>
            </a:lnSpc>
            <a:spcBef>
              <a:spcPct val="0"/>
            </a:spcBef>
            <a:spcAft>
              <a:spcPct val="35000"/>
            </a:spcAft>
          </a:pPr>
          <a:r>
            <a:rPr lang="en-US" sz="1100" kern="1200"/>
            <a:t>NEW LEADERSHIP</a:t>
          </a:r>
        </a:p>
        <a:p>
          <a:pPr lvl="0" algn="ctr" defTabSz="488950">
            <a:lnSpc>
              <a:spcPct val="90000"/>
            </a:lnSpc>
            <a:spcBef>
              <a:spcPct val="0"/>
            </a:spcBef>
            <a:spcAft>
              <a:spcPct val="35000"/>
            </a:spcAft>
          </a:pPr>
          <a:r>
            <a:rPr lang="en-US" sz="1100" kern="1200"/>
            <a:t>NEW MISSION</a:t>
          </a:r>
        </a:p>
        <a:p>
          <a:pPr lvl="0" algn="ctr" defTabSz="488950">
            <a:lnSpc>
              <a:spcPct val="90000"/>
            </a:lnSpc>
            <a:spcBef>
              <a:spcPct val="0"/>
            </a:spcBef>
            <a:spcAft>
              <a:spcPct val="35000"/>
            </a:spcAft>
          </a:pPr>
          <a:r>
            <a:rPr lang="en-US" sz="1100" kern="1200"/>
            <a:t>CONFLICT</a:t>
          </a:r>
        </a:p>
        <a:p>
          <a:pPr lvl="0" algn="ctr" defTabSz="488950">
            <a:lnSpc>
              <a:spcPct val="90000"/>
            </a:lnSpc>
            <a:spcBef>
              <a:spcPct val="0"/>
            </a:spcBef>
            <a:spcAft>
              <a:spcPct val="35000"/>
            </a:spcAft>
          </a:pPr>
          <a:endParaRPr lang="en-US" sz="1100" kern="1200"/>
        </a:p>
      </dsp:txBody>
      <dsp:txXfrm>
        <a:off x="3114990" y="931816"/>
        <a:ext cx="1768358" cy="1971702"/>
      </dsp:txXfrm>
    </dsp:sp>
  </dsp:spTree>
</dsp:drawing>
</file>

<file path=word/diagrams/layout1.xml><?xml version="1.0" encoding="utf-8"?>
<dgm:layoutDef xmlns:dgm="http://schemas.openxmlformats.org/drawingml/2006/diagram" xmlns:a="http://schemas.openxmlformats.org/drawingml/2006/main" uniqueId="urn:microsoft.com/office/officeart/2005/8/layout/rings+Icon">
  <dgm:title val="Interconnected Rings"/>
  <dgm:desc val="Use to show overlapping or interconnected ideas or concepts. The first seven lines of Level 1 text correspond with a circle. Unused text does not appear, but remains available if you switch layouts.  "/>
  <dgm:catLst>
    <dgm:cat type="relationship" pri="32000"/>
    <dgm:cat type="officeonline" pri="6000"/>
  </dgm:catLst>
  <dgm:sampData useDef="1">
    <dgm:dataModel>
      <dgm:ptLst/>
      <dgm:bg/>
      <dgm:whole/>
    </dgm:dataModel>
  </dgm:sampData>
  <dgm:styleData>
    <dgm:dataModel>
      <dgm:ptLst>
        <dgm:pt modelId="0" type="doc"/>
        <dgm:pt modelId="10"/>
        <dgm:pt modelId="20"/>
      </dgm:ptLst>
      <dgm:cxnLst>
        <dgm:cxn modelId="30" srcId="0" destId="10" srcOrd="0" destOrd="0"/>
        <dgm:cxn modelId="40" srcId="0" destId="20" srcOrd="1" destOrd="0"/>
      </dgm:cxnLst>
      <dgm:bg/>
      <dgm:whole/>
    </dgm:dataModel>
  </dgm:styleData>
  <dgm:clrData>
    <dgm:dataModel>
      <dgm:ptLst>
        <dgm:pt modelId="0" type="doc"/>
        <dgm:pt modelId="10"/>
        <dgm:pt modelId="20"/>
        <dgm:pt modelId="30"/>
        <dgm:pt modelId="40"/>
      </dgm:ptLst>
      <dgm:cxnLst>
        <dgm:cxn modelId="50" srcId="0" destId="10" srcOrd="0" destOrd="0"/>
        <dgm:cxn modelId="60" srcId="0" destId="20" srcOrd="1" destOrd="0"/>
        <dgm:cxn modelId="70" srcId="0" destId="30" srcOrd="2" destOrd="0"/>
        <dgm:cxn modelId="80" srcId="0" destId="40" srcOrd="2" destOrd="0"/>
      </dgm:cxnLst>
      <dgm:bg/>
      <dgm:whole/>
    </dgm:dataModel>
  </dgm:clrData>
  <dgm:layoutNode name="Name0">
    <dgm:varLst>
      <dgm:chMax val="7"/>
      <dgm:dir/>
      <dgm:resizeHandles val="exact"/>
    </dgm:varLst>
    <dgm:choose name="Name1">
      <dgm:if name="Name2" axis="ch" ptType="node" func="cnt" op="lt" val="1">
        <dgm:alg type="composite"/>
        <dgm:shape xmlns:r="http://schemas.openxmlformats.org/officeDocument/2006/relationships" r:blip="">
          <dgm:adjLst/>
        </dgm:shape>
        <dgm:presOf/>
        <dgm:constrLst/>
        <dgm:ruleLst/>
      </dgm:if>
      <dgm:if name="Name3" axis="ch" ptType="node" func="cnt" op="equ" val="1">
        <dgm:alg type="composite">
          <dgm:param type="ar" val="1"/>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dgm:constr type="h" for="ch" forName="ellipse1" refType="h"/>
        </dgm:constrLst>
      </dgm:if>
      <dgm:if name="Name4" axis="ch" ptType="node" func="cnt" op="equ" val="2">
        <dgm:alg type="composite">
          <dgm:param type="ar" val="0.9086"/>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6602"/>
          <dgm:constr type="h" for="ch" forName="ellipse1" refType="h" fact="0.5999"/>
          <dgm:constr type="l" for="ch" forName="ellipse2" refType="w" fact="0.3398"/>
          <dgm:constr type="t" for="ch" forName="ellipse2" refType="h" fact="0.4001"/>
          <dgm:constr type="w" for="ch" forName="ellipse2" refType="w" fact="0.6602"/>
          <dgm:constr type="h" for="ch" forName="ellipse2" refType="h" fact="0.5999"/>
        </dgm:constrLst>
      </dgm:if>
      <dgm:if name="Name5" axis="ch" ptType="node" func="cnt" op="equ" val="3">
        <dgm:alg type="composite">
          <dgm:param type="ar" val="1.2171"/>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4929"/>
          <dgm:constr type="h" for="ch" forName="ellipse1" refType="h" fact="0.5999"/>
          <dgm:constr type="l" for="ch" forName="ellipse2" refType="w" fact="0.2537"/>
          <dgm:constr type="t" for="ch" forName="ellipse2" refType="h" fact="0.4001"/>
          <dgm:constr type="w" for="ch" forName="ellipse2" refType="w" fact="0.4929"/>
          <dgm:constr type="h" for="ch" forName="ellipse2" refType="h" fact="0.5999"/>
          <dgm:constr type="l" for="ch" forName="ellipse3" refType="w" fact="0.5071"/>
          <dgm:constr type="t" for="ch" forName="ellipse3" refType="h" fact="0"/>
          <dgm:constr type="w" for="ch" forName="ellipse3" refType="w" fact="0.4929"/>
          <dgm:constr type="h" for="ch" forName="ellipse3" refType="h" fact="0.5999"/>
        </dgm:constrLst>
      </dgm:if>
      <dgm:if name="Name6" axis="ch" ptType="node" func="cnt" op="equ" val="4">
        <dgm:alg type="composite">
          <dgm:param type="ar" val="1.5255"/>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3932"/>
          <dgm:constr type="h" for="ch" forName="ellipse1" refType="h" fact="0.5999"/>
          <dgm:constr type="l" for="ch" forName="ellipse2" refType="w" fact="0.2023"/>
          <dgm:constr type="t" for="ch" forName="ellipse2" refType="h" fact="0.4001"/>
          <dgm:constr type="w" for="ch" forName="ellipse2" refType="w" fact="0.3932"/>
          <dgm:constr type="h" for="ch" forName="ellipse2" refType="h" fact="0.5999"/>
          <dgm:constr type="l" for="ch" forName="ellipse3" refType="w" fact="0.4045"/>
          <dgm:constr type="t" for="ch" forName="ellipse3" refType="h" fact="0"/>
          <dgm:constr type="w" for="ch" forName="ellipse3" refType="w" fact="0.3932"/>
          <dgm:constr type="h" for="ch" forName="ellipse3" refType="h" fact="0.5999"/>
          <dgm:constr type="l" for="ch" forName="ellipse4" refType="w" fact="0.6068"/>
          <dgm:constr type="t" for="ch" forName="ellipse4" refType="h" fact="0.4001"/>
          <dgm:constr type="w" for="ch" forName="ellipse4" refType="w" fact="0.3932"/>
          <dgm:constr type="h" for="ch" forName="ellipse4" refType="h" fact="0.5999"/>
        </dgm:constrLst>
      </dgm:if>
      <dgm:if name="Name7" axis="ch" ptType="node" func="cnt" op="equ" val="5">
        <dgm:alg type="composite">
          <dgm:param type="ar" val="1.834"/>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3271"/>
          <dgm:constr type="h" for="ch" forName="ellipse1" refType="h" fact="0.5999"/>
          <dgm:constr type="l" for="ch" forName="ellipse2" refType="w" fact="0.1682"/>
          <dgm:constr type="t" for="ch" forName="ellipse2" refType="h" fact="0.4001"/>
          <dgm:constr type="w" for="ch" forName="ellipse2" refType="w" fact="0.3271"/>
          <dgm:constr type="h" for="ch" forName="ellipse2" refType="h" fact="0.5999"/>
          <dgm:constr type="l" for="ch" forName="ellipse3" refType="w" fact="0.3365"/>
          <dgm:constr type="t" for="ch" forName="ellipse3" refType="h" fact="0"/>
          <dgm:constr type="w" for="ch" forName="ellipse3" refType="w" fact="0.3271"/>
          <dgm:constr type="h" for="ch" forName="ellipse3" refType="h" fact="0.5999"/>
          <dgm:constr type="l" for="ch" forName="ellipse4" refType="w" fact="0.5047"/>
          <dgm:constr type="t" for="ch" forName="ellipse4" refType="h" fact="0.4001"/>
          <dgm:constr type="w" for="ch" forName="ellipse4" refType="w" fact="0.3271"/>
          <dgm:constr type="h" for="ch" forName="ellipse4" refType="h" fact="0.5999"/>
          <dgm:constr type="l" for="ch" forName="ellipse5" refType="w" fact="0.6729"/>
          <dgm:constr type="t" for="ch" forName="ellipse5" refType="h" fact="0"/>
          <dgm:constr type="w" for="ch" forName="ellipse5" refType="w" fact="0.3271"/>
          <dgm:constr type="h" for="ch" forName="ellipse5" refType="h" fact="0.5999"/>
        </dgm:constrLst>
      </dgm:if>
      <dgm:if name="Name8" axis="ch" ptType="node" func="cnt" op="equ" val="6">
        <dgm:alg type="composite">
          <dgm:param type="ar" val="2.1873"/>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278"/>
          <dgm:constr type="h" for="ch" forName="ellipse1" refType="h" fact="0.6081"/>
          <dgm:constr type="l" for="ch" forName="ellipse2" refType="w" fact="0.1444"/>
          <dgm:constr type="t" for="ch" forName="ellipse2" refType="h" fact="0.3919"/>
          <dgm:constr type="w" for="ch" forName="ellipse2" refType="w" fact="0.278"/>
          <dgm:constr type="h" for="ch" forName="ellipse2" refType="h" fact="0.6081"/>
          <dgm:constr type="l" for="ch" forName="ellipse3" refType="w" fact="0.2888"/>
          <dgm:constr type="t" for="ch" forName="ellipse3" refType="h" fact="0"/>
          <dgm:constr type="w" for="ch" forName="ellipse3" refType="w" fact="0.278"/>
          <dgm:constr type="h" for="ch" forName="ellipse3" refType="h" fact="0.6081"/>
          <dgm:constr type="l" for="ch" forName="ellipse4" refType="w" fact="0.4332"/>
          <dgm:constr type="t" for="ch" forName="ellipse4" refType="h" fact="0.3919"/>
          <dgm:constr type="w" for="ch" forName="ellipse4" refType="w" fact="0.278"/>
          <dgm:constr type="h" for="ch" forName="ellipse4" refType="h" fact="0.6081"/>
          <dgm:constr type="l" for="ch" forName="ellipse5" refType="w" fact="0.5776"/>
          <dgm:constr type="t" for="ch" forName="ellipse5" refType="h" fact="0"/>
          <dgm:constr type="w" for="ch" forName="ellipse5" refType="w" fact="0.278"/>
          <dgm:constr type="h" for="ch" forName="ellipse5" refType="h" fact="0.6081"/>
          <dgm:constr type="l" for="ch" forName="ellipse6" refType="w" fact="0.722"/>
          <dgm:constr type="t" for="ch" forName="ellipse6" refType="h" fact="0.3919"/>
          <dgm:constr type="w" for="ch" forName="ellipse6" refType="w" fact="0.278"/>
          <dgm:constr type="h" for="ch" forName="ellipse6" refType="h" fact="0.6081"/>
        </dgm:constrLst>
      </dgm:if>
      <dgm:else name="Name9">
        <dgm:alg type="composite">
          <dgm:param type="ar" val="2.3466"/>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2455"/>
          <dgm:constr type="h" for="ch" forName="ellipse1" refType="h" fact="0.5761"/>
          <dgm:constr type="l" for="ch" forName="ellipse2" refType="w" fact="0.1257"/>
          <dgm:constr type="t" for="ch" forName="ellipse2" refType="h" fact="0.4239"/>
          <dgm:constr type="w" for="ch" forName="ellipse2" refType="w" fact="0.2455"/>
          <dgm:constr type="h" for="ch" forName="ellipse2" refType="h" fact="0.5761"/>
          <dgm:constr type="l" for="ch" forName="ellipse3" refType="w" fact="0.2515"/>
          <dgm:constr type="t" for="ch" forName="ellipse3" refType="h" fact="0"/>
          <dgm:constr type="w" for="ch" forName="ellipse3" refType="w" fact="0.2455"/>
          <dgm:constr type="h" for="ch" forName="ellipse3" refType="h" fact="0.5761"/>
          <dgm:constr type="l" for="ch" forName="ellipse4" refType="w" fact="0.3772"/>
          <dgm:constr type="t" for="ch" forName="ellipse4" refType="h" fact="0.4239"/>
          <dgm:constr type="w" for="ch" forName="ellipse4" refType="w" fact="0.2455"/>
          <dgm:constr type="h" for="ch" forName="ellipse4" refType="h" fact="0.5761"/>
          <dgm:constr type="l" for="ch" forName="ellipse5" refType="w" fact="0.503"/>
          <dgm:constr type="t" for="ch" forName="ellipse5" refType="h" fact="0"/>
          <dgm:constr type="w" for="ch" forName="ellipse5" refType="w" fact="0.2455"/>
          <dgm:constr type="h" for="ch" forName="ellipse5" refType="h" fact="0.5761"/>
          <dgm:constr type="l" for="ch" forName="ellipse6" refType="w" fact="0.6287"/>
          <dgm:constr type="t" for="ch" forName="ellipse6" refType="h" fact="0.4239"/>
          <dgm:constr type="w" for="ch" forName="ellipse6" refType="w" fact="0.2455"/>
          <dgm:constr type="h" for="ch" forName="ellipse6" refType="h" fact="0.5761"/>
          <dgm:constr type="l" for="ch" forName="ellipse7" refType="w" fact="0.7545"/>
          <dgm:constr type="t" for="ch" forName="ellipse7" refType="h" fact="0"/>
          <dgm:constr type="w" for="ch" forName="ellipse7" refType="w" fact="0.2455"/>
          <dgm:constr type="h" for="ch" forName="ellipse7" refType="h" fact="0.5761"/>
        </dgm:constrLst>
      </dgm:else>
    </dgm:choose>
    <dgm:choose name="Name10">
      <dgm:if name="Name11" axis="ch" ptType="node" func="cnt" op="gte" val="1">
        <dgm:layoutNode name="ellipse1" styleLbl="vennNode1">
          <dgm:varLst>
            <dgm:bulletEnabled val="1"/>
          </dgm:varLst>
          <dgm:alg type="tx"/>
          <dgm:shape xmlns:r="http://schemas.openxmlformats.org/officeDocument/2006/relationships" type="ellipse" r:blip="">
            <dgm:adjLst/>
          </dgm:shape>
          <dgm:choose name="Name12">
            <dgm:if name="Name13" func="var" arg="dir" op="equ" val="norm">
              <dgm:presOf axis="ch desOrSelf" ptType="node node" st="1 1" cnt="1 0"/>
            </dgm:if>
            <dgm:else name="Name14">
              <dgm:choose name="Name15">
                <dgm:if name="Name16" axis="ch" ptType="node" func="cnt" op="equ" val="1">
                  <dgm:presOf axis="ch desOrSelf" ptType="node node" st="1 1" cnt="1 0"/>
                </dgm:if>
                <dgm:if name="Name17" axis="ch" ptType="node" func="cnt" op="equ" val="2">
                  <dgm:presOf axis="ch desOrSelf" ptType="node node" st="2 1" cnt="1 0"/>
                </dgm:if>
                <dgm:if name="Name18" axis="ch" ptType="node" func="cnt" op="equ" val="3">
                  <dgm:presOf axis="ch desOrSelf" ptType="node node" st="3 1" cnt="1 0"/>
                </dgm:if>
                <dgm:if name="Name19" axis="ch" ptType="node" func="cnt" op="equ" val="4">
                  <dgm:presOf axis="ch desOrSelf" ptType="node node" st="4 1" cnt="1 0"/>
                </dgm:if>
                <dgm:if name="Name20" axis="ch" ptType="node" func="cnt" op="equ" val="5">
                  <dgm:presOf axis="ch desOrSelf" ptType="node node" st="5 1" cnt="1 0"/>
                </dgm:if>
                <dgm:if name="Name21" axis="ch" ptType="node" func="cnt" op="equ" val="6">
                  <dgm:presOf axis="ch desOrSelf" ptType="node node" st="6 1" cnt="1 0"/>
                </dgm:if>
                <dgm:if name="Name22" axis="ch" ptType="node" func="cnt" op="gte" val="7">
                  <dgm:presOf axis="ch desOrSelf" ptType="node node" st="7 1" cnt="1 0"/>
                </dgm:if>
                <dgm:else name="Name23"/>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24"/>
    </dgm:choose>
    <dgm:choose name="Name25">
      <dgm:if name="Name26" axis="ch" ptType="node" func="cnt" op="gte" val="2">
        <dgm:layoutNode name="ellipse2" styleLbl="vennNode1">
          <dgm:varLst>
            <dgm:bulletEnabled val="1"/>
          </dgm:varLst>
          <dgm:alg type="tx"/>
          <dgm:choose name="Name27">
            <dgm:if name="Name28" func="var" arg="dir" op="equ" val="norm">
              <dgm:shape xmlns:r="http://schemas.openxmlformats.org/officeDocument/2006/relationships" type="ellipse" r:blip="">
                <dgm:adjLst/>
              </dgm:shape>
              <dgm:presOf axis="ch desOrSelf" ptType="node node" st="2 1" cnt="1 0"/>
            </dgm:if>
            <dgm:else name="Name29">
              <dgm:shape xmlns:r="http://schemas.openxmlformats.org/officeDocument/2006/relationships" type="ellipse" r:blip="" zOrderOff="-2">
                <dgm:adjLst/>
              </dgm:shape>
              <dgm:choose name="Name30">
                <dgm:if name="Name31" axis="ch" ptType="node" func="cnt" op="equ" val="2">
                  <dgm:presOf axis="ch desOrSelf" ptType="node node" st="1 1" cnt="1 0"/>
                </dgm:if>
                <dgm:if name="Name32" axis="ch" ptType="node" func="cnt" op="equ" val="3">
                  <dgm:presOf axis="ch desOrSelf" ptType="node node" st="2 1" cnt="1 0"/>
                </dgm:if>
                <dgm:if name="Name33" axis="ch" ptType="node" func="cnt" op="equ" val="4">
                  <dgm:presOf axis="ch desOrSelf" ptType="node node" st="3 1" cnt="1 0"/>
                </dgm:if>
                <dgm:if name="Name34" axis="ch" ptType="node" func="cnt" op="equ" val="5">
                  <dgm:presOf axis="ch desOrSelf" ptType="node node" st="4 1" cnt="1 0"/>
                </dgm:if>
                <dgm:if name="Name35" axis="ch" ptType="node" func="cnt" op="equ" val="6">
                  <dgm:presOf axis="ch desOrSelf" ptType="node node" st="5 1" cnt="1 0"/>
                </dgm:if>
                <dgm:if name="Name36" axis="ch" ptType="node" func="cnt" op="gte" val="7">
                  <dgm:presOf axis="ch desOrSelf" ptType="node node" st="6 1" cnt="1 0"/>
                </dgm:if>
                <dgm:else name="Name37"/>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38"/>
    </dgm:choose>
    <dgm:choose name="Name39">
      <dgm:if name="Name40" axis="ch" ptType="node" func="cnt" op="gte" val="3">
        <dgm:layoutNode name="ellipse3" styleLbl="vennNode1">
          <dgm:varLst>
            <dgm:bulletEnabled val="1"/>
          </dgm:varLst>
          <dgm:alg type="tx"/>
          <dgm:shape xmlns:r="http://schemas.openxmlformats.org/officeDocument/2006/relationships" type="ellipse" r:blip="">
            <dgm:adjLst/>
          </dgm:shape>
          <dgm:choose name="Name41">
            <dgm:if name="Name42" func="var" arg="dir" op="equ" val="norm">
              <dgm:shape xmlns:r="http://schemas.openxmlformats.org/officeDocument/2006/relationships" type="ellipse" r:blip="">
                <dgm:adjLst/>
              </dgm:shape>
              <dgm:presOf axis="ch desOrSelf" ptType="node node" st="3 1" cnt="1 0"/>
            </dgm:if>
            <dgm:else name="Name43">
              <dgm:shape xmlns:r="http://schemas.openxmlformats.org/officeDocument/2006/relationships" type="ellipse" r:blip="" zOrderOff="-4">
                <dgm:adjLst/>
              </dgm:shape>
              <dgm:choose name="Name44">
                <dgm:if name="Name45" axis="ch" ptType="node" func="cnt" op="equ" val="3">
                  <dgm:presOf axis="ch desOrSelf" ptType="node node" st="1 1" cnt="1 0"/>
                </dgm:if>
                <dgm:if name="Name46" axis="ch" ptType="node" func="cnt" op="equ" val="4">
                  <dgm:presOf axis="ch desOrSelf" ptType="node node" st="2 1" cnt="1 0"/>
                </dgm:if>
                <dgm:if name="Name47" axis="ch" ptType="node" func="cnt" op="equ" val="5">
                  <dgm:presOf axis="ch desOrSelf" ptType="node node" st="3 1" cnt="1 0"/>
                </dgm:if>
                <dgm:if name="Name48" axis="ch" ptType="node" func="cnt" op="equ" val="6">
                  <dgm:presOf axis="ch desOrSelf" ptType="node node" st="4 1" cnt="1 0"/>
                </dgm:if>
                <dgm:if name="Name49" axis="ch" ptType="node" func="cnt" op="gte" val="7">
                  <dgm:presOf axis="ch desOrSelf" ptType="node node" st="5 1" cnt="1 0"/>
                </dgm:if>
                <dgm:else name="Name50"/>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1"/>
    </dgm:choose>
    <dgm:choose name="Name52">
      <dgm:if name="Name53" axis="ch" ptType="node" func="cnt" op="gte" val="4">
        <dgm:layoutNode name="ellipse4" styleLbl="vennNode1">
          <dgm:varLst>
            <dgm:bulletEnabled val="1"/>
          </dgm:varLst>
          <dgm:alg type="tx"/>
          <dgm:choose name="Name54">
            <dgm:if name="Name55" func="var" arg="dir" op="equ" val="norm">
              <dgm:shape xmlns:r="http://schemas.openxmlformats.org/officeDocument/2006/relationships" type="ellipse" r:blip="">
                <dgm:adjLst/>
              </dgm:shape>
              <dgm:presOf axis="ch desOrSelf" ptType="node node" st="4 1" cnt="1 0"/>
            </dgm:if>
            <dgm:else name="Name56">
              <dgm:shape xmlns:r="http://schemas.openxmlformats.org/officeDocument/2006/relationships" type="ellipse" r:blip="" zOrderOff="-6">
                <dgm:adjLst/>
              </dgm:shape>
              <dgm:choose name="Name57">
                <dgm:if name="Name58" axis="ch" ptType="node" func="cnt" op="equ" val="4">
                  <dgm:presOf axis="ch desOrSelf" ptType="node node" st="1 1" cnt="1 0"/>
                </dgm:if>
                <dgm:if name="Name59" axis="ch" ptType="node" func="cnt" op="equ" val="5">
                  <dgm:presOf axis="ch desOrSelf" ptType="node node" st="2 1" cnt="1 0"/>
                </dgm:if>
                <dgm:if name="Name60" axis="ch" ptType="node" func="cnt" op="equ" val="6">
                  <dgm:presOf axis="ch desOrSelf" ptType="node node" st="3 1" cnt="1 0"/>
                </dgm:if>
                <dgm:if name="Name61" axis="ch" ptType="node" func="cnt" op="gte" val="7">
                  <dgm:presOf axis="ch desOrSelf" ptType="node node" st="4 1" cnt="1 0"/>
                </dgm:if>
                <dgm:else name="Name62"/>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3"/>
    </dgm:choose>
    <dgm:choose name="Name64">
      <dgm:if name="Name65" axis="ch" ptType="node" func="cnt" op="gte" val="5">
        <dgm:layoutNode name="ellipse5" styleLbl="vennNode1">
          <dgm:varLst>
            <dgm:bulletEnabled val="1"/>
          </dgm:varLst>
          <dgm:alg type="tx"/>
          <dgm:choose name="Name66">
            <dgm:if name="Name67" func="var" arg="dir" op="equ" val="norm">
              <dgm:shape xmlns:r="http://schemas.openxmlformats.org/officeDocument/2006/relationships" type="ellipse" r:blip="">
                <dgm:adjLst/>
              </dgm:shape>
              <dgm:presOf axis="ch desOrSelf" ptType="node node" st="5 1" cnt="1 0"/>
            </dgm:if>
            <dgm:else name="Name68">
              <dgm:shape xmlns:r="http://schemas.openxmlformats.org/officeDocument/2006/relationships" type="ellipse" r:blip="" zOrderOff="-8">
                <dgm:adjLst/>
              </dgm:shape>
              <dgm:choose name="Name69">
                <dgm:if name="Name70" axis="ch" ptType="node" func="cnt" op="equ" val="5">
                  <dgm:presOf axis="ch desOrSelf" ptType="node node" st="1 1" cnt="1 0"/>
                </dgm:if>
                <dgm:if name="Name71" axis="ch" ptType="node" func="cnt" op="equ" val="6">
                  <dgm:presOf axis="ch desOrSelf" ptType="node node" st="2 1" cnt="1 0"/>
                </dgm:if>
                <dgm:if name="Name72" axis="ch" ptType="node" func="cnt" op="gte" val="7">
                  <dgm:presOf axis="ch desOrSelf" ptType="node node" st="3 1" cnt="1 0"/>
                </dgm:if>
                <dgm:else name="Name73"/>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4"/>
    </dgm:choose>
    <dgm:choose name="Name75">
      <dgm:if name="Name76" axis="ch" ptType="node" func="cnt" op="gte" val="6">
        <dgm:layoutNode name="ellipse6" styleLbl="vennNode1">
          <dgm:varLst>
            <dgm:bulletEnabled val="1"/>
          </dgm:varLst>
          <dgm:alg type="tx"/>
          <dgm:choose name="Name77">
            <dgm:if name="Name78" func="var" arg="dir" op="equ" val="norm">
              <dgm:shape xmlns:r="http://schemas.openxmlformats.org/officeDocument/2006/relationships" type="ellipse" r:blip="">
                <dgm:adjLst/>
              </dgm:shape>
              <dgm:presOf axis="ch desOrSelf" ptType="node node" st="6 1" cnt="1 0"/>
            </dgm:if>
            <dgm:else name="Name79">
              <dgm:shape xmlns:r="http://schemas.openxmlformats.org/officeDocument/2006/relationships" type="ellipse" r:blip="" zOrderOff="-10">
                <dgm:adjLst/>
              </dgm:shape>
              <dgm:choose name="Name80">
                <dgm:if name="Name81" axis="ch" ptType="node" func="cnt" op="equ" val="6">
                  <dgm:presOf axis="ch desOrSelf" ptType="node node" st="1 1" cnt="1 0"/>
                </dgm:if>
                <dgm:if name="Name82" axis="ch" ptType="node" func="cnt" op="gte" val="7">
                  <dgm:presOf axis="ch desOrSelf" ptType="node node" st="2 1" cnt="1 0"/>
                </dgm:if>
                <dgm:else name="Name83"/>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choose name="Name85">
      <dgm:if name="Name86" axis="ch" ptType="node" func="cnt" op="gte" val="7">
        <dgm:layoutNode name="ellipse7" styleLbl="vennNode1">
          <dgm:varLst>
            <dgm:bulletEnabled val="1"/>
          </dgm:varLst>
          <dgm:alg type="tx"/>
          <dgm:choose name="Name87">
            <dgm:if name="Name88" func="var" arg="dir" op="equ" val="norm">
              <dgm:shape xmlns:r="http://schemas.openxmlformats.org/officeDocument/2006/relationships" type="ellipse" r:blip="">
                <dgm:adjLst/>
              </dgm:shape>
              <dgm:presOf axis="ch desOrSelf" ptType="node node" st="7 1" cnt="1 0"/>
            </dgm:if>
            <dgm:else name="Name89">
              <dgm:shape xmlns:r="http://schemas.openxmlformats.org/officeDocument/2006/relationships" type="ellipse" r:blip="" zOrderOff="-12">
                <dgm:adjLst/>
              </dgm:shape>
              <dgm:presOf axis="ch desOrSelf" ptType="node node" st="1 1" cnt="1 0"/>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Sim21</b:Tag>
    <b:SourceType>ArticleInAPeriodical</b:SourceType>
    <b:Guid>{A77CDF18-D278-496F-B80D-939895B6E8FD}</b:Guid>
    <b:Author>
      <b:Author>
        <b:NameList>
          <b:Person>
            <b:Last>English</b:Last>
            <b:First>Simon</b:First>
          </b:Person>
        </b:NameList>
      </b:Author>
    </b:Author>
    <b:Title>Profits plunge at British Gas as customers depart and workers strike</b:Title>
    <b:PeriodicalTitle>Evening Standard</b:PeriodicalTitle>
    <b:Year>2021</b:Year>
    <b:Month>February</b:Month>
    <b:Day>25</b:Day>
    <b:RefOrder>4</b:RefOrder>
  </b:Source>
  <b:Source>
    <b:Tag>CIP14</b:Tag>
    <b:SourceType>Report</b:SourceType>
    <b:Guid>{174300FD-3B75-463C-986A-8427C166B79C}</b:Guid>
    <b:Title>Landing Transformational Change</b:Title>
    <b:Year>2014</b:Year>
    <b:City>London</b:City>
    <b:Publisher>CIPD</b:Publisher>
    <b:Author>
      <b:Author>
        <b:NameList>
          <b:Person>
            <b:Last>CIPD</b:Last>
          </b:Person>
        </b:NameList>
      </b:Author>
    </b:Author>
    <b:RefOrder>35</b:RefOrder>
  </b:Source>
  <b:Source>
    <b:Tag>CIP21</b:Tag>
    <b:SourceType>InternetSite</b:SourceType>
    <b:Guid>{501CE29C-DFA2-4401-B4CF-0F49F2FA7EA0}</b:Guid>
    <b:Title>What are HR policies?</b:Title>
    <b:Year>2021</b:Year>
    <b:Publisher>CIPD</b:Publisher>
    <b:City>London</b:City>
    <b:Author>
      <b:Author>
        <b:NameList>
          <b:Person>
            <b:Last>policies HR</b:Last>
            <b:First>CIPD</b:First>
          </b:Person>
        </b:NameList>
      </b:Author>
    </b:Author>
    <b:YearAccessed>2021</b:YearAccessed>
    <b:MonthAccessed>April</b:MonthAccessed>
    <b:DayAccessed>20</b:DayAccessed>
    <b:RefOrder>2</b:RefOrder>
  </b:Source>
  <b:Source>
    <b:Tag>Jil21</b:Tag>
    <b:SourceType>InternetSite</b:SourceType>
    <b:Guid>{7100BB60-8493-4416-A259-9DB09934AAB1}</b:Guid>
    <b:Author>
      <b:Author>
        <b:NameList>
          <b:Person>
            <b:Last>Ambrose</b:Last>
            <b:First>Jillian</b:First>
          </b:Person>
        </b:NameList>
      </b:Author>
    </b:Author>
    <b:Title>The Guardian </b:Title>
    <b:Year>2021</b:Year>
    <b:YearAccessed>2021</b:YearAccessed>
    <b:MonthAccessed>April</b:MonthAccessed>
    <b:DayAccessed>22</b:DayAccessed>
    <b:URL>https://www.theguardian.com/business/2021/mar/28/a-kick-in-the-teeth-british-gas-engineers-face-losing-their-jobs-or-longer-working-hours</b:URL>
    <b:RefOrder>3</b:RefOrder>
  </b:Source>
  <b:Source>
    <b:Tag>BBC20</b:Tag>
    <b:SourceType>ArticleInAPeriodical</b:SourceType>
    <b:Guid>{375E8A14-FA1E-43EE-AB62-26435D5389B9}</b:Guid>
    <b:Title>British Gas faces strikes over pay and conditions row</b:Title>
    <b:Year>2020</b:Year>
    <b:Author>
      <b:Author>
        <b:NameList>
          <b:Person>
            <b:Last>News</b:Last>
            <b:First>BBC</b:First>
          </b:Person>
        </b:NameList>
      </b:Author>
    </b:Author>
    <b:PeriodicalTitle>BBC News</b:PeriodicalTitle>
    <b:Month>November</b:Month>
    <b:Day>20</b:Day>
    <b:Pages>https://www.bbc.co.uk/news/business-55014610</b:Pages>
    <b:RefOrder>1</b:RefOrder>
  </b:Source>
  <b:Source>
    <b:Tag>The11</b:Tag>
    <b:SourceType>InternetSite</b:SourceType>
    <b:Guid>{00B83940-D050-47F2-92FC-BC5D1729F16F}</b:Guid>
    <b:Author>
      <b:Author>
        <b:NameList>
          <b:Person>
            <b:Last>Britannica</b:Last>
            <b:First>The</b:First>
            <b:Middle>Editors of Encyclopaedia</b:Middle>
          </b:Person>
        </b:NameList>
      </b:Author>
    </b:Author>
    <b:Title>Britannica</b:Title>
    <b:Year>2011</b:Year>
    <b:YearAccessed>2021</b:YearAccessed>
    <b:MonthAccessed>April</b:MonthAccessed>
    <b:DayAccessed>27th</b:DayAccessed>
    <b:URL>https://www.britannica.com/topic/strike-industrial-relations</b:URL>
    <b:RefOrder>5</b:RefOrder>
  </b:Source>
  <b:Source>
    <b:Tag>CIP20</b:Tag>
    <b:SourceType>DocumentFromInternetSite</b:SourceType>
    <b:Guid>{1FA8483B-D224-4ED1-996D-439D59FA688D}</b:Guid>
    <b:Title>Contracts of employment</b:Title>
    <b:Year>2020</b:Year>
    <b:Author>
      <b:Author>
        <b:NameList>
          <b:Person>
            <b:Last>CIPD</b:Last>
          </b:Person>
        </b:NameList>
      </b:Author>
    </b:Author>
    <b:Month>November</b:Month>
    <b:Day>3rd </b:Day>
    <b:YearAccessed>2021</b:YearAccessed>
    <b:MonthAccessed>April</b:MonthAccessed>
    <b:DayAccessed>30</b:DayAccessed>
    <b:URL>https://www.cipd.co.uk/knowledge/fundamentals/emp-law/terms-conditions/contracts-factsheet</b:URL>
    <b:RefOrder>6</b:RefOrder>
  </b:Source>
  <b:Source>
    <b:Tag>Ash20</b:Tag>
    <b:SourceType>DocumentFromInternetSite</b:SourceType>
    <b:Guid>{3872AAA9-9FF7-430F-B84D-8BC0382C5962}</b:Guid>
    <b:Author>
      <b:Author>
        <b:NameList>
          <b:Person>
            <b:Last>Webber</b:Last>
            <b:First>Ashleigh</b:First>
          </b:Person>
        </b:NameList>
      </b:Author>
    </b:Author>
    <b:Title>British Gas staff may strike over changes to contracts</b:Title>
    <b:Year>2020</b:Year>
    <b:Month>August</b:Month>
    <b:Day>20</b:Day>
    <b:YearAccessed>30</b:YearAccessed>
    <b:MonthAccessed>April</b:MonthAccessed>
    <b:DayAccessed>Friday</b:DayAccessed>
    <b:URL>https://www.personneltoday.com/hr/british-gas-staff-may-strike-over-changes-to-contracts/</b:URL>
    <b:RefOrder>7</b:RefOrder>
  </b:Source>
  <b:Source>
    <b:Tag>APM</b:Tag>
    <b:SourceType>Book</b:SourceType>
    <b:Guid>{D39F11B0-D7C9-4FE2-BB93-08137F8B81B8}</b:Guid>
    <b:Title>APM Body of Knowledge </b:Title>
    <b:Author>
      <b:Author>
        <b:NameList>
          <b:Person>
            <b:Last>APM</b:Last>
          </b:Person>
        </b:NameList>
      </b:Author>
    </b:Author>
    <b:Publisher>APM</b:Publisher>
    <b:Edition>7th</b:Edition>
    <b:RefOrder>10</b:RefOrder>
  </b:Source>
  <b:Source>
    <b:Tag>Kin12</b:Tag>
    <b:SourceType>BookSection</b:SourceType>
    <b:Guid>{C0A84217-0595-47B2-BF71-C00A45D871DE}</b:Guid>
    <b:Title>Organizational Behavior</b:Title>
    <b:Year>2012</b:Year>
    <b:Publisher>McGraw-Hill Companies, Inc.</b:Publisher>
    <b:Author>
      <b:Author>
        <b:NameList>
          <b:Person>
            <b:Last>Kinicki</b:Last>
            <b:First>Angelo</b:First>
          </b:Person>
          <b:Person>
            <b:Last>Fugate</b:Last>
            <b:First>Mel</b:First>
          </b:Person>
        </b:NameList>
      </b:Author>
    </b:Author>
    <b:BookTitle>Managing Change and Organizational Learning</b:BookTitle>
    <b:Pages>2-40</b:Pages>
    <b:RefOrder>8</b:RefOrder>
  </b:Source>
  <b:Source>
    <b:Tag>Tal18</b:Tag>
    <b:SourceType>JournalArticle</b:SourceType>
    <b:Guid>{B64F1E58-D6EB-4A76-8F83-3581368B032C}</b:Guid>
    <b:Title>Kurt Lewin's change model: A critical review of the role of leadership and employee involvement in organizational change</b:Title>
    <b:Year>2018</b:Year>
    <b:Pages>123-127</b:Pages>
    <b:Author>
      <b:Author>
        <b:NameList>
          <b:Person>
            <b:Last>TalibHussain</b:Last>
            <b:First>Syed</b:First>
          </b:Person>
          <b:Person>
            <b:Last>Lei</b:Last>
            <b:First>Shen</b:First>
          </b:Person>
          <b:Person>
            <b:Last>Akram</b:Last>
            <b:First>Tayyaba</b:First>
          </b:Person>
          <b:Person>
            <b:Last>Haider</b:Last>
            <b:Middle>Jamal</b:Middle>
            <b:First>Muhammad</b:First>
          </b:Person>
          <b:Person>
            <b:Last>Hussain</b:Last>
            <b:Middle>Hadi</b:Middle>
            <b:First>Syed</b:First>
          </b:Person>
          <b:Person>
            <b:Last>Ali</b:Last>
            <b:First>Muhammad</b:First>
          </b:Person>
        </b:NameList>
      </b:Author>
    </b:Author>
    <b:JournalName>Journal of Innovation &amp; Knowledge</b:JournalName>
    <b:Volume>3</b:Volume>
    <b:Issue>3</b:Issue>
    <b:RefOrder>9</b:RefOrder>
  </b:Source>
  <b:Source>
    <b:Tag>Cen18</b:Tag>
    <b:SourceType>Report</b:SourceType>
    <b:Guid>{70B5536A-E336-4B10-9FAC-A4EE82F28806}</b:Guid>
    <b:Title>Centrica plc Annual Report and Accounts </b:Title>
    <b:Year>2018</b:Year>
    <b:Author>
      <b:Author>
        <b:NameList>
          <b:Person>
            <b:Last>plc</b:Last>
            <b:First>Centrica</b:First>
          </b:Person>
        </b:NameList>
      </b:Author>
    </b:Author>
    <b:Publisher>Centrica</b:Publisher>
    <b:RefOrder>11</b:RefOrder>
  </b:Source>
  <b:Source>
    <b:Tag>Cen181</b:Tag>
    <b:SourceType>DocumentFromInternetSite</b:SourceType>
    <b:Guid>{13890169-B3F3-40E0-962B-FF152DF9C462}</b:Guid>
    <b:Title>Centrica</b:Title>
    <b:Year>2018</b:Year>
    <b:YearAccessed>2021</b:YearAccessed>
    <b:MonthAccessed>May</b:MonthAccessed>
    <b:DayAccessed>2nd</b:DayAccessed>
    <b:URL>https://www.centrica.com/content/annual-report/pdf/2018%20Annual%20Report_Digital%20transformation.pdf</b:URL>
    <b:Author>
      <b:Author>
        <b:NameList>
          <b:Person>
            <b:Last>plc</b:Last>
            <b:First>Cenrica</b:First>
          </b:Person>
        </b:NameList>
      </b:Author>
    </b:Author>
    <b:RefOrder>12</b:RefOrder>
  </b:Source>
  <b:Source>
    <b:Tag>The</b:Tag>
    <b:SourceType>Report</b:SourceType>
    <b:Guid>{A16CE47A-B8CC-45CF-98CB-B0E39BB9C06A}</b:Guid>
    <b:Title>The Impact of Employee Engagement on Performance</b:Title>
    <b:Publisher>Harvard Business Review</b:Publisher>
    <b:RefOrder>13</b:RefOrder>
  </b:Source>
  <b:Source>
    <b:Tag>Kul08</b:Tag>
    <b:SourceType>JournalArticle</b:SourceType>
    <b:Guid>{14501E8B-6CBB-48F7-BAFB-0317252C07EB}</b:Guid>
    <b:Title>Employee Engagement: A Literature Review</b:Title>
    <b:Year>2008</b:Year>
    <b:Publisher>Kingston Business </b:Publisher>
    <b:City>Kingston</b:City>
    <b:Author>
      <b:Author>
        <b:NameList>
          <b:Person>
            <b:Last>Kular</b:Last>
            <b:First>Sandeep</b:First>
          </b:Person>
          <b:Person>
            <b:Last>Gatenby</b:Last>
            <b:First>Mark</b:First>
          </b:Person>
          <b:Person>
            <b:Last>Rees</b:Last>
            <b:First>Chris</b:First>
          </b:Person>
          <b:Person>
            <b:Last>Soane</b:Last>
            <b:First>Emma</b:First>
          </b:Person>
          <b:Person>
            <b:Last>Truss</b:Last>
            <b:First>Katie</b:First>
          </b:Person>
        </b:NameList>
      </b:Author>
    </b:Author>
    <b:JournalName>Kingston Business School</b:JournalName>
    <b:Pages>1-33</b:Pages>
    <b:Volume>19</b:Volume>
    <b:Issue>1</b:Issue>
    <b:BookTitle>Employee Engagement: A Literature Review</b:BookTitle>
    <b:RefOrder>14</b:RefOrder>
  </b:Source>
  <b:Source>
    <b:Tag>Bur90</b:Tag>
    <b:SourceType>Book</b:SourceType>
    <b:Guid>{08B4440E-9C1B-4D2E-A82D-BC93406C3B5B}</b:Guid>
    <b:Author>
      <b:Author>
        <b:NameList>
          <b:Person>
            <b:Last>Burton</b:Last>
            <b:First>W</b:First>
            <b:Middle>J</b:Middle>
          </b:Person>
          <b:Person>
            <b:Last>Dukes</b:Last>
            <b:Middle>E</b:Middle>
            <b:First>Frank</b:First>
          </b:Person>
        </b:NameList>
      </b:Author>
    </b:Author>
    <b:Title>Conflict Resolution and Prevention</b:Title>
    <b:Year>1990</b:Year>
    <b:City>New York</b:City>
    <b:Publisher> St. Martins New York Press </b:Publisher>
    <b:RefOrder>26</b:RefOrder>
  </b:Source>
  <b:Source>
    <b:Tag>Gen12</b:Tag>
    <b:SourceType>Misc</b:SourceType>
    <b:Guid>{DD79832A-7E2A-467C-9201-682843DB31FB}</b:Guid>
    <b:Author>
      <b:Author>
        <b:NameList>
          <b:Person>
            <b:Last>Gennerd</b:Last>
          </b:Person>
          <b:Person>
            <b:Last>Judge</b:Last>
          </b:Person>
        </b:NameList>
      </b:Author>
    </b:Author>
    <b:Title>Managing Employment</b:Title>
    <b:Year>2012</b:Year>
    <b:RefOrder>15</b:RefOrder>
  </b:Source>
  <b:Source>
    <b:Tag>Taj21</b:Tag>
    <b:SourceType>ArticleInAPeriodical</b:SourceType>
    <b:Guid>{67EF8A93-DE35-4E0B-B5B6-3BC25A2598A7}</b:Guid>
    <b:Title>Behind the British Ga Strike</b:Title>
    <b:Year>2021</b:Year>
    <b:Author>
      <b:Author>
        <b:NameList>
          <b:Person>
            <b:Last>Ali</b:Last>
            <b:First>Taj</b:First>
          </b:Person>
        </b:NameList>
      </b:Author>
    </b:Author>
    <b:PeriodicalTitle>Tribune</b:PeriodicalTitle>
    <b:Month>January</b:Month>
    <b:Day>29</b:Day>
    <b:RefOrder>16</b:RefOrder>
  </b:Source>
  <b:Source>
    <b:Tag>DrD03</b:Tag>
    <b:SourceType>DocumentFromInternetSite</b:SourceType>
    <b:Guid>{317D308E-ED02-4498-A4CD-79222AB8F01A}</b:Guid>
    <b:Author>
      <b:Author>
        <b:NameList>
          <b:Person>
            <b:Last>Hawkes</b:Last>
            <b:First>Dr</b:First>
            <b:Middle>Douglas</b:Middle>
          </b:Person>
        </b:NameList>
      </b:Author>
    </b:Author>
    <b:Title>Study.com</b:Title>
    <b:Year>2003</b:Year>
    <b:YearAccessed>2018</b:YearAccessed>
    <b:MonthAccessed>August</b:MonthAccessed>
    <b:DayAccessed>29</b:DayAccessed>
    <b:URL>https://study.com/academy/lesson/standard-operating-procedures-definition-lesson-quiz.html</b:URL>
    <b:RefOrder>36</b:RefOrder>
  </b:Source>
  <b:Source>
    <b:Tag>Jer18</b:Tag>
    <b:SourceType>DocumentFromInternetSite</b:SourceType>
    <b:Guid>{3A658C72-8910-4B97-B41A-0CE6F2AAD544}</b:Guid>
    <b:Author>
      <b:Author>
        <b:NameList>
          <b:Person>
            <b:Last>Bradley</b:Last>
            <b:First>Jeremy</b:First>
          </b:Person>
        </b:NameList>
      </b:Author>
    </b:Author>
    <b:Title>Chron</b:Title>
    <b:Year>2018</b:Year>
    <b:Month>June</b:Month>
    <b:Day>26</b:Day>
    <b:YearAccessed>2018</b:YearAccessed>
    <b:MonthAccessed>August</b:MonthAccessed>
    <b:DayAccessed>29</b:DayAccessed>
    <b:URL>https://smallbusiness.chron.com/advantages-human-resource-management-strategy-66417.html</b:URL>
    <b:RefOrder>19</b:RefOrder>
  </b:Source>
  <b:Source>
    <b:Tag>Fre21</b:Tag>
    <b:SourceType>DocumentFromInternetSite</b:SourceType>
    <b:Guid>{E47663CF-105B-4289-B5C1-B91C5CCC115B}</b:Guid>
    <b:Title>Lumen</b:Title>
    <b:Author>
      <b:Author>
        <b:NameList>
          <b:Person>
            <b:Last>Group</b:Last>
            <b:First>Freedom</b:First>
            <b:Middle>Learnng</b:Middle>
          </b:Person>
        </b:NameList>
      </b:Author>
    </b:Author>
    <b:YearAccessed>2021</b:YearAccessed>
    <b:MonthAccessed>May</b:MonthAccessed>
    <b:DayAccessed>4</b:DayAccessed>
    <b:URL>https://courses.lumenlearning.com/wm-organizationalbehavior/chapter/forces-of-change/</b:URL>
    <b:RefOrder>17</b:RefOrder>
  </b:Source>
  <b:Source>
    <b:Tag>Lec21</b:Tag>
    <b:SourceType>Report</b:SourceType>
    <b:Guid>{6CF8F13E-B821-41E0-AF85-F1E9ED254FC7}</b:Guid>
    <b:Author>
      <b:Author>
        <b:NameList>
          <b:Person>
            <b:Last>Lecturer</b:Last>
            <b:First>Mary</b:First>
            <b:Middle>March</b:Middle>
          </b:Person>
        </b:NameList>
      </b:Author>
    </b:Author>
    <b:Title>Managing People</b:Title>
    <b:Year>2021</b:Year>
    <b:City>London</b:City>
    <b:Publisher>University of Wales Trinity Saint David</b:Publisher>
    <b:RefOrder>18</b:RefOrder>
  </b:Source>
  <b:Source>
    <b:Tag>Kei19</b:Tag>
    <b:SourceType>DocumentFromInternetSite</b:SourceType>
    <b:Guid>{8EF56F80-05C2-474F-A8EB-67B91DC9AA73}</b:Guid>
    <b:Title>Pestle Analysis</b:Title>
    <b:Year>2019</b:Year>
    <b:Author>
      <b:Author>
        <b:NameList>
          <b:Person>
            <b:Last>Frue</b:Last>
            <b:First>Keisha</b:First>
          </b:Person>
        </b:NameList>
      </b:Author>
    </b:Author>
    <b:Month>May</b:Month>
    <b:Day>20</b:Day>
    <b:YearAccessed>2021</b:YearAccessed>
    <b:MonthAccessed>May</b:MonthAccessed>
    <b:DayAccessed>5th </b:DayAccessed>
    <b:URL>https://pestleanalysis.com/pestle-analysis-for-human-resources-how-pestle-affects-hr/</b:URL>
    <b:RefOrder>33</b:RefOrder>
  </b:Source>
  <b:Source>
    <b:Tag>Ala21</b:Tag>
    <b:SourceType>DocumentFromInternetSite</b:SourceType>
    <b:Guid>{C4271E3F-FFD7-4BA3-829E-9C34F66CE323}</b:Guid>
    <b:Author>
      <b:Author>
        <b:NameList>
          <b:Person>
            <b:Last>Price</b:Last>
            <b:First>Alan</b:First>
          </b:Person>
        </b:NameList>
      </b:Author>
    </b:Author>
    <b:Title>HRM Guide</b:Title>
    <b:YearAccessed>2021</b:YearAccessed>
    <b:MonthAccessed>May</b:MonthAccessed>
    <b:DayAccessed>5th</b:DayAccessed>
    <b:URL>https://www.hrmguide.co.uk/introduction_to_hrm/guest-hrm.htm</b:URL>
    <b:RefOrder>20</b:RefOrder>
  </b:Source>
  <b:Source>
    <b:Tag>Joh15</b:Tag>
    <b:SourceType>BookSection</b:SourceType>
    <b:Guid>{3684F8CA-24D3-4D6D-83AD-60882419CAAC}</b:Guid>
    <b:Year>2015</b:Year>
    <b:Author>
      <b:Author>
        <b:NameList>
          <b:Person>
            <b:Last>Storey</b:Last>
            <b:First>John</b:First>
          </b:Person>
        </b:NameList>
      </b:Author>
      <b:Editor>
        <b:NameList>
          <b:Person>
            <b:Last>Storey</b:Last>
            <b:First>John</b:First>
          </b:Person>
        </b:NameList>
      </b:Editor>
    </b:Author>
    <b:BookTitle>New Perspectives on Human Resource Management</b:BookTitle>
    <b:City>New York</b:City>
    <b:Publisher>Routledge Revivals</b:Publisher>
    <b:Title>Introduction: from personnel management to human resource management</b:Title>
    <b:Pages>1-4</b:Pages>
    <b:RefOrder>22</b:RefOrder>
  </b:Source>
  <b:Source>
    <b:Tag>Sto09</b:Tag>
    <b:SourceType>Book</b:SourceType>
    <b:Guid>{E015109D-E253-470A-A446-111119471D9C}</b:Guid>
    <b:Author>
      <b:Author>
        <b:NameList>
          <b:Person>
            <b:Last>Storey</b:Last>
            <b:First>John.</b:First>
          </b:Person>
        </b:NameList>
      </b:Author>
    </b:Author>
    <b:Title>Cultural Teory and Popular Culture</b:Title>
    <b:Year>2009</b:Year>
    <b:City>Essex</b:City>
    <b:Publisher>Pearson 'Education Limited</b:Publisher>
    <b:Edition>4th </b:Edition>
    <b:RefOrder>37</b:RefOrder>
  </b:Source>
  <b:Source>
    <b:Tag>Tho63</b:Tag>
    <b:SourceType>Book</b:SourceType>
    <b:Guid>{36A27B38-0690-4C51-A67C-5003D5143E6C}</b:Guid>
    <b:Author>
      <b:Author>
        <b:NameList>
          <b:Person>
            <b:Last>Thompson</b:Last>
            <b:First>E,</b:First>
            <b:Middle>P.</b:Middle>
          </b:Person>
        </b:NameList>
      </b:Author>
    </b:Author>
    <b:Title>The Making of The English Working Class</b:Title>
    <b:Year>1963</b:Year>
    <b:City>London</b:City>
    <b:RefOrder>38</b:RefOrder>
  </b:Source>
  <b:Source xmlns:b="http://schemas.openxmlformats.org/officeDocument/2006/bibliography" xmlns="http://schemas.openxmlformats.org/officeDocument/2006/bibliography">
    <b:Tag>storey</b:Tag>
    <b:RefOrder>39</b:RefOrder>
  </b:Source>
  <b:Source>
    <b:Tag>Tom17</b:Tag>
    <b:SourceType>InternetSite</b:SourceType>
    <b:Guid>{1BE7C1A6-A726-4888-A546-7B09200DCDA8}</b:Guid>
    <b:Title>Expediton 8</b:Title>
    <b:Year>2017</b:Year>
    <b:Author>
      <b:Author>
        <b:NameList>
          <b:Person>
            <b:Last>Shingal</b:Last>
            <b:First>Tommoy</b:First>
          </b:Person>
        </b:NameList>
      </b:Author>
    </b:Author>
    <b:YearAccessed>2019</b:YearAccessed>
    <b:MonthAccessed>December</b:MonthAccessed>
    <b:DayAccessed>10</b:DayAccessed>
    <b:URL>http://expedition-8.com/2017/07/09/managing-hr-roles-david-ulrichs-model/</b:URL>
    <b:RefOrder>23</b:RefOrder>
  </b:Source>
  <b:Source>
    <b:Tag>Any21</b:Tag>
    <b:SourceType>DocumentFromInternetSite</b:SourceType>
    <b:Guid>{010FD89D-6F40-418A-8658-C3BC3227626C}</b:Guid>
    <b:Title>Slideshare</b:Title>
    <b:Author>
      <b:Author>
        <b:NameList>
          <b:Person>
            <b:Last>Josephine</b:Last>
            <b:First>Anya</b:First>
          </b:Person>
        </b:NameList>
      </b:Author>
    </b:Author>
    <b:YearAccessed>2021</b:YearAccessed>
    <b:MonthAccessed>May</b:MonthAccessed>
    <b:DayAccessed>5th</b:DayAccessed>
    <b:URL>https://www.slideshare.net/anyajosephine9/the-storey-model</b:URL>
    <b:RefOrder>21</b:RefOrder>
  </b:Source>
  <b:Source>
    <b:Tag>Tam97</b:Tag>
    <b:SourceType>BookSection</b:SourceType>
    <b:Guid>{02510992-8F61-42E7-A158-29D52B358D40}</b:Guid>
    <b:Title>The Institute for Employment Studies</b:Title>
    <b:Year>1997</b:Year>
    <b:Author>
      <b:Author>
        <b:NameList>
          <b:Person>
            <b:Last>Tamkin</b:Last>
            <b:First>Penny</b:First>
          </b:Person>
          <b:Person>
            <b:Last>Barber</b:Last>
            <b:First>Linda</b:First>
          </b:Person>
          <b:Person>
            <b:Last>Dench</b:Last>
            <b:First>Sally</b:First>
          </b:Person>
        </b:NameList>
      </b:Author>
    </b:Author>
    <b:BookTitle>From Admin to Strategy: the Changing Face of the HR Function</b:BookTitle>
    <b:Pages>1-65</b:Pages>
    <b:City>Sussex</b:City>
    <b:Publisher>The Institute for Employment Studies</b:Publisher>
    <b:RefOrder>34</b:RefOrder>
  </b:Source>
  <b:Source>
    <b:Tag>Cen20</b:Tag>
    <b:SourceType>Report</b:SourceType>
    <b:Guid>{F847A739-FE40-49EF-9897-FE7BEBA3567E}</b:Guid>
    <b:Title>Centrica plc Annual Report and Accounts 2020</b:Title>
    <b:Year>2020</b:Year>
    <b:City>London</b:City>
    <b:Author>
      <b:Author>
        <b:NameList>
          <b:Person>
            <b:Last>Centrica</b:Last>
          </b:Person>
        </b:NameList>
      </b:Author>
    </b:Author>
    <b:RefOrder>24</b:RefOrder>
  </b:Source>
  <b:Source>
    <b:Tag>And11</b:Tag>
    <b:SourceType>Book</b:SourceType>
    <b:Guid>{BB55F0C0-7C6F-437F-BFA4-32F3B8E5EF06}</b:Guid>
    <b:Title>The Human Resource Practices of small Businesses: An examination of performance implications</b:Title>
    <b:Year>2011</b:Year>
    <b:Publisher>Rotterdam School of Management</b:Publisher>
    <b:Author>
      <b:Author>
        <b:NameList>
          <b:Person>
            <b:Last>Rauch</b:Last>
            <b:First>Andreas</b:First>
          </b:Person>
        </b:NameList>
      </b:Author>
    </b:Author>
    <b:RefOrder>25</b:RefOrder>
  </b:Source>
  <b:Source>
    <b:Tag>Ali02</b:Tag>
    <b:SourceType>Book</b:SourceType>
    <b:Guid>{773A86C3-1012-4D60-BD5E-3D81AEF157BE}</b:Guid>
    <b:Title>The Management Book</b:Title>
    <b:Year>2002</b:Year>
    <b:Author>
      <b:Author>
        <b:NameList>
          <b:Person>
            <b:Last>Ali</b:Last>
            <b:First>Moi</b:First>
          </b:Person>
          <b:Person>
            <b:Last>Brookson</b:Last>
            <b:First>Stephen</b:First>
          </b:Person>
          <b:Person>
            <b:Last>Bruce</b:Last>
            <b:First>Andy</b:First>
          </b:Person>
          <b:Person>
            <b:Last>Hellier</b:Last>
            <b:First>Robert</b:First>
          </b:Person>
          <b:Person>
            <b:Last>Hindle</b:Last>
            <b:First>Tim</b:First>
          </b:Person>
          <b:Person>
            <b:Last>Langdon</b:Last>
            <b:First>Ken</b:First>
          </b:Person>
        </b:NameList>
      </b:Author>
    </b:Author>
    <b:City>London</b:City>
    <b:Publisher>Dorling Kindersley Limited</b:Publisher>
    <b:Edition>5th</b:Edition>
    <b:RefOrder>31</b:RefOrder>
  </b:Source>
  <b:Source>
    <b:Tag>Placeholder1</b:Tag>
    <b:SourceType>Book</b:SourceType>
    <b:Guid>{27FBA6A7-45B1-4B33-A83A-D9639A5FE9EF}</b:Guid>
    <b:RefOrder>40</b:RefOrder>
  </b:Source>
  <b:Source>
    <b:Tag>Mic81</b:Tag>
    <b:SourceType>Book</b:SourceType>
    <b:Guid>{534EF8F8-B329-4D94-83C6-7252A7CDCDA3}</b:Guid>
    <b:Author>
      <b:Author>
        <b:NameList>
          <b:Person>
            <b:Last>Argyle</b:Last>
            <b:First>Michael</b:First>
          </b:Person>
        </b:NameList>
      </b:Author>
    </b:Author>
    <b:Title>Social Skills and Work</b:Title>
    <b:Year>1981</b:Year>
    <b:City>London</b:City>
    <b:Publisher>Methuen &amp; Co. Ltd</b:Publisher>
    <b:Edition>1st</b:Edition>
    <b:RefOrder>27</b:RefOrder>
  </b:Source>
  <b:Source>
    <b:Tag>Tom21</b:Tag>
    <b:SourceType>ArticleInAPeriodical</b:SourceType>
    <b:Guid>{9915B19D-B429-48CC-A38C-0C6C0FAD4830}</b:Guid>
    <b:Title>Hundreds lose job in British Gas contracts row</b:Title>
    <b:Year>2021</b:Year>
    <b:Author>
      <b:Author>
        <b:NameList>
          <b:Person>
            <b:Last>Espiner</b:Last>
            <b:First>Tom</b:First>
          </b:Person>
        </b:NameList>
      </b:Author>
    </b:Author>
    <b:PeriodicalTitle>BBC News</b:PeriodicalTitle>
    <b:Month>April</b:Month>
    <b:Day>16th</b:Day>
    <b:Pages>https://www.bbc.co.uk/news/business-56746656</b:Pages>
    <b:RefOrder>28</b:RefOrder>
  </b:Source>
  <b:Source>
    <b:Tag>McI13</b:Tag>
    <b:SourceType>JournalArticle</b:SourceType>
    <b:Guid>{B1DC5772-88C9-4B93-8C6D-9357AB54637A}</b:Guid>
    <b:Title>ProQuest</b:Title>
    <b:Year>2013</b:Year>
    <b:Pages>263-84</b:Pages>
    <b:Author>
      <b:Author>
        <b:NameList>
          <b:Person>
            <b:Last>McIlroy</b:Last>
            <b:First>John</b:First>
          </b:Person>
          <b:Person>
            <b:Last>Croucher</b:Last>
            <b:First>Richard</b:First>
          </b:Person>
          <b:Person>
            <b:Last>Capital &amp; Class</b:Last>
          </b:Person>
        </b:NameList>
      </b:Author>
    </b:Author>
    <b:JournalName>British trade unions and the academics: The case of Unionlearn</b:JournalName>
    <b:Volume>37</b:Volume>
    <b:Issue>2</b:Issue>
    <b:RefOrder>29</b:RefOrder>
  </b:Source>
  <b:Source>
    <b:Tag>Nat20</b:Tag>
    <b:SourceType>DocumentFromInternetSite</b:SourceType>
    <b:Guid>{FDDA1E2D-0F3D-4CCE-8ACB-CC1BF15776B9}</b:Guid>
    <b:Title>Department for Business, Energy &amp; Industrial Strategy</b:Title>
    <b:Year>2020</b:Year>
    <b:Author>
      <b:Author>
        <b:NameList>
          <b:Person>
            <b:Last>Statistics</b:Last>
            <b:First>National</b:First>
          </b:Person>
        </b:NameList>
      </b:Author>
    </b:Author>
    <b:Month>May</b:Month>
    <b:Day>27th</b:Day>
    <b:YearAccessed>2021</b:YearAccessed>
    <b:MonthAccessed>May</b:MonthAccessed>
    <b:DayAccessed>7th</b:DayAccessed>
    <b:URL>file:///C:/Users/user/AppData/Local/Packages/microsoft.windowscommunicationsapps_8wekyb3d8bbwe/LocalState/Files/S0/29/Attachments/Trade-union-membership-2019-statistical-bulletin[1816].pdf</b:URL>
    <b:RefOrder>30</b:RefOrder>
  </b:Source>
  <b:Source>
    <b:Tag>Adr13</b:Tag>
    <b:SourceType>DocumentFromInternetSite</b:SourceType>
    <b:Guid>{36C9240B-20F0-416A-A524-B6582E28522D}</b:Guid>
    <b:Title>Strategic HR</b:Title>
    <b:Year>2013</b:Year>
    <b:Month>June</b:Month>
    <b:Day>1st</b:Day>
    <b:YearAccessed>2021</b:YearAccessed>
    <b:MonthAccessed>May</b:MonthAccessed>
    <b:DayAccessed>7th</b:DayAccessed>
    <b:URL>https://www.shrm.org/hr-today/news/hr-magazine/pages/0613-customer-centric-hr.aspx</b:URL>
    <b:Author>
      <b:Author>
        <b:NameList>
          <b:Person>
            <b:Last>Fox</b:Last>
            <b:First>Adrienne</b:First>
          </b:Person>
        </b:NameList>
      </b:Author>
    </b:Author>
    <b:RefOrder>32</b:RefOrder>
  </b:Source>
</b:Sources>
</file>

<file path=customXml/itemProps1.xml><?xml version="1.0" encoding="utf-8"?>
<ds:datastoreItem xmlns:ds="http://schemas.openxmlformats.org/officeDocument/2006/customXml" ds:itemID="{3D9A504D-9A1B-42A8-9DE4-84A51F06B5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5322</Words>
  <Characters>30341</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2021-05-07T22:41:00Z</dcterms:created>
  <dcterms:modified xsi:type="dcterms:W3CDTF">2021-05-07T22:41:00Z</dcterms:modified>
</cp:coreProperties>
</file>