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90347" w14:textId="06751AC5" w:rsidR="00FF4F97" w:rsidRDefault="00051371">
      <w:pPr>
        <w:pStyle w:val="Normal1"/>
        <w:spacing w:line="360" w:lineRule="auto"/>
        <w:jc w:val="center"/>
        <w:rPr>
          <w:rFonts w:ascii="Times New Roman" w:eastAsia="Times New Roman" w:hAnsi="Times New Roman" w:cs="Times New Roman"/>
          <w:b/>
          <w:color w:val="000000"/>
          <w:sz w:val="32"/>
          <w:szCs w:val="32"/>
          <w:lang w:val="en-GB"/>
        </w:rPr>
      </w:pPr>
      <w:r>
        <w:rPr>
          <w:noProof/>
          <w:lang w:eastAsia="en-GB"/>
        </w:rPr>
        <w:drawing>
          <wp:inline distT="0" distB="0" distL="0" distR="0" wp14:anchorId="2477F593" wp14:editId="2914DD4C">
            <wp:extent cx="1666875" cy="7524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5590ABB7" w14:textId="2A187581" w:rsidR="00051371" w:rsidRDefault="00051371">
      <w:pPr>
        <w:pStyle w:val="Normal1"/>
        <w:spacing w:line="360" w:lineRule="auto"/>
        <w:jc w:val="center"/>
        <w:rPr>
          <w:rFonts w:ascii="Times New Roman" w:eastAsia="Times New Roman" w:hAnsi="Times New Roman" w:cs="Times New Roman"/>
          <w:b/>
          <w:color w:val="000000"/>
          <w:sz w:val="32"/>
          <w:szCs w:val="32"/>
          <w:lang w:val="en-GB"/>
        </w:rPr>
      </w:pPr>
    </w:p>
    <w:p w14:paraId="2360FCA4" w14:textId="77777777" w:rsidR="00051371" w:rsidRDefault="00051371" w:rsidP="00051371">
      <w:pPr>
        <w:jc w:val="center"/>
        <w:rPr>
          <w:b/>
          <w:bCs/>
          <w:sz w:val="32"/>
          <w:szCs w:val="28"/>
        </w:rPr>
      </w:pPr>
      <w:r w:rsidRPr="00DB5313">
        <w:rPr>
          <w:b/>
          <w:bCs/>
          <w:sz w:val="32"/>
          <w:szCs w:val="28"/>
        </w:rPr>
        <w:t>MBA – Masters of Business Administration</w:t>
      </w:r>
    </w:p>
    <w:p w14:paraId="5AC8F1FF" w14:textId="77777777" w:rsidR="00051371" w:rsidRDefault="00051371" w:rsidP="00051371">
      <w:pPr>
        <w:ind w:left="720"/>
        <w:jc w:val="center"/>
        <w:rPr>
          <w:b/>
          <w:bCs/>
          <w:sz w:val="32"/>
          <w:szCs w:val="28"/>
        </w:rPr>
      </w:pPr>
      <w:r>
        <w:rPr>
          <w:b/>
          <w:bCs/>
          <w:sz w:val="32"/>
          <w:szCs w:val="28"/>
        </w:rPr>
        <w:t>Marketing Management</w:t>
      </w:r>
    </w:p>
    <w:p w14:paraId="69F8BC58" w14:textId="77777777" w:rsidR="00051371" w:rsidRDefault="00051371" w:rsidP="00051371">
      <w:pPr>
        <w:jc w:val="center"/>
        <w:rPr>
          <w:b/>
          <w:bCs/>
          <w:sz w:val="32"/>
          <w:szCs w:val="28"/>
        </w:rPr>
      </w:pPr>
      <w:r>
        <w:rPr>
          <w:b/>
          <w:bCs/>
          <w:sz w:val="32"/>
          <w:szCs w:val="28"/>
        </w:rPr>
        <w:t>LCMB7001</w:t>
      </w:r>
    </w:p>
    <w:p w14:paraId="065E6DB7" w14:textId="089082E6" w:rsidR="00051371" w:rsidRDefault="00051371" w:rsidP="00051371">
      <w:pPr>
        <w:jc w:val="center"/>
        <w:rPr>
          <w:b/>
          <w:bCs/>
          <w:sz w:val="48"/>
          <w:szCs w:val="48"/>
        </w:rPr>
      </w:pPr>
      <w:r w:rsidRPr="00012B7D">
        <w:rPr>
          <w:b/>
          <w:bCs/>
          <w:sz w:val="48"/>
          <w:szCs w:val="48"/>
        </w:rPr>
        <w:t xml:space="preserve">Assessment </w:t>
      </w:r>
      <w:r>
        <w:rPr>
          <w:b/>
          <w:bCs/>
          <w:sz w:val="48"/>
          <w:szCs w:val="48"/>
        </w:rPr>
        <w:t>2</w:t>
      </w:r>
    </w:p>
    <w:p w14:paraId="0760B088" w14:textId="77777777" w:rsidR="00051371" w:rsidRDefault="00051371">
      <w:pPr>
        <w:pStyle w:val="Normal1"/>
        <w:spacing w:line="360" w:lineRule="auto"/>
        <w:jc w:val="center"/>
        <w:rPr>
          <w:rFonts w:ascii="Times New Roman" w:eastAsia="Times New Roman" w:hAnsi="Times New Roman" w:cs="Times New Roman"/>
          <w:b/>
          <w:color w:val="000000"/>
          <w:sz w:val="32"/>
          <w:szCs w:val="32"/>
          <w:lang w:val="en-GB"/>
        </w:rPr>
      </w:pPr>
    </w:p>
    <w:p w14:paraId="44DFA6C4"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530D7D4D"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478CD37B"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0099EDBB"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2C41BC75" w14:textId="2AFA57EB"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610BAC35" w14:textId="17DA654B" w:rsidR="00051371" w:rsidRDefault="00051371">
      <w:pPr>
        <w:pStyle w:val="Normal1"/>
        <w:spacing w:line="360" w:lineRule="auto"/>
        <w:jc w:val="center"/>
        <w:rPr>
          <w:rFonts w:ascii="Times New Roman" w:eastAsia="Times New Roman" w:hAnsi="Times New Roman" w:cs="Times New Roman"/>
          <w:b/>
          <w:color w:val="000000"/>
          <w:sz w:val="32"/>
          <w:szCs w:val="32"/>
          <w:lang w:val="en-GB"/>
        </w:rPr>
      </w:pPr>
    </w:p>
    <w:p w14:paraId="306CA146" w14:textId="6627E531" w:rsidR="00051371" w:rsidRDefault="00051371" w:rsidP="00051371">
      <w:pPr>
        <w:pStyle w:val="Normal1"/>
        <w:spacing w:line="360" w:lineRule="auto"/>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 xml:space="preserve">Student Name : </w:t>
      </w:r>
      <w:r w:rsidRPr="00051371">
        <w:rPr>
          <w:rFonts w:ascii="Times New Roman" w:eastAsia="Times New Roman" w:hAnsi="Times New Roman" w:cs="Times New Roman"/>
          <w:b/>
          <w:color w:val="000000"/>
          <w:sz w:val="32"/>
          <w:szCs w:val="32"/>
          <w:lang w:val="en-GB"/>
        </w:rPr>
        <w:t>AJAY ARAVIND KULAPPURATH</w:t>
      </w:r>
    </w:p>
    <w:p w14:paraId="0AA9A629" w14:textId="0D427B34" w:rsidR="00051371" w:rsidRDefault="00051371" w:rsidP="00051371">
      <w:pPr>
        <w:pStyle w:val="Normal1"/>
        <w:spacing w:line="360" w:lineRule="auto"/>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 xml:space="preserve">Student ID       : </w:t>
      </w:r>
      <w:r w:rsidRPr="00051371">
        <w:rPr>
          <w:rFonts w:ascii="Times New Roman" w:eastAsia="Times New Roman" w:hAnsi="Times New Roman" w:cs="Times New Roman"/>
          <w:b/>
          <w:color w:val="000000"/>
          <w:sz w:val="32"/>
          <w:szCs w:val="32"/>
          <w:lang w:val="en-GB"/>
        </w:rPr>
        <w:t>2210730</w:t>
      </w:r>
    </w:p>
    <w:p w14:paraId="70E79DB5"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009A1FDB"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33C4D06D"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207CC476" w14:textId="77777777" w:rsidR="00FF4F97" w:rsidRDefault="00FF4F97">
      <w:pPr>
        <w:pStyle w:val="Normal1"/>
        <w:spacing w:line="360" w:lineRule="auto"/>
        <w:jc w:val="center"/>
        <w:rPr>
          <w:rFonts w:ascii="Times New Roman" w:eastAsia="Times New Roman" w:hAnsi="Times New Roman" w:cs="Times New Roman"/>
          <w:b/>
          <w:color w:val="000000"/>
          <w:sz w:val="32"/>
          <w:szCs w:val="32"/>
          <w:lang w:val="en-GB"/>
        </w:rPr>
      </w:pPr>
    </w:p>
    <w:p w14:paraId="53D37EA2" w14:textId="77777777" w:rsidR="00FF4F97" w:rsidRDefault="00FF4F97">
      <w:pPr>
        <w:pStyle w:val="Normal1"/>
        <w:spacing w:line="360" w:lineRule="auto"/>
        <w:rPr>
          <w:rFonts w:ascii="Times New Roman" w:eastAsia="Times New Roman" w:hAnsi="Times New Roman" w:cs="Times New Roman"/>
          <w:b/>
          <w:color w:val="000000"/>
          <w:sz w:val="32"/>
          <w:szCs w:val="32"/>
          <w:lang w:val="en-GB"/>
        </w:rPr>
      </w:pPr>
    </w:p>
    <w:p w14:paraId="73ADF4A0" w14:textId="77777777" w:rsidR="00FF4F97" w:rsidRDefault="00FF4F97">
      <w:pPr>
        <w:pStyle w:val="Normal1"/>
        <w:spacing w:line="360" w:lineRule="auto"/>
        <w:rPr>
          <w:rFonts w:ascii="Times New Roman" w:eastAsia="Times New Roman" w:hAnsi="Times New Roman" w:cs="Times New Roman"/>
          <w:b/>
          <w:color w:val="000000"/>
          <w:sz w:val="32"/>
          <w:szCs w:val="32"/>
          <w:lang w:val="en-GB"/>
        </w:rPr>
      </w:pPr>
    </w:p>
    <w:p w14:paraId="738E8DEA" w14:textId="77777777" w:rsidR="00FF4F97" w:rsidRDefault="00C32C00">
      <w:pP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br w:type="page"/>
      </w:r>
    </w:p>
    <w:p w14:paraId="3EE74A83" w14:textId="77777777" w:rsidR="00FF4F97" w:rsidRDefault="00C32C00">
      <w:pPr>
        <w:pStyle w:val="Normal1"/>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Executive summary</w:t>
      </w:r>
    </w:p>
    <w:p w14:paraId="4A224AD9" w14:textId="77777777" w:rsidR="00FF4F97" w:rsidRDefault="00C32C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The VRIO analysis has depicted the temporary and competitive advantages of Aston Martin which are important to be analysed in this present competitive business market. </w:t>
      </w:r>
      <w:r>
        <w:rPr>
          <w:rFonts w:ascii="Times New Roman" w:eastAsia="Times New Roman" w:hAnsi="Times New Roman" w:cs="Times New Roman"/>
          <w:sz w:val="24"/>
          <w:szCs w:val="24"/>
          <w:lang w:val="en-GB"/>
        </w:rPr>
        <w:t xml:space="preserve">This study sheds light on the assessment of the external environment of Aston Martin using PESTEL. The declining GDP growth, high inflation rate and decreasing purchasing capacity of the consumers of the UK are discussed. The SWOT analysis is assessed to determine the strengths, weaknesses, opportunities and threats for Aston Martin. The need for designing effective digitalisation strategy and sustainable marketing </w:t>
      </w:r>
      <w:r w:rsidR="00A66C77">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lang w:val="en-GB"/>
        </w:rPr>
        <w:t xml:space="preserve"> assessed here.</w:t>
      </w:r>
    </w:p>
    <w:p w14:paraId="209E36B5" w14:textId="77777777" w:rsidR="00FF4F97" w:rsidRDefault="00FF4F97">
      <w:pPr>
        <w:pStyle w:val="Normal1"/>
        <w:spacing w:line="360" w:lineRule="auto"/>
        <w:rPr>
          <w:rFonts w:ascii="Times New Roman" w:eastAsia="Times New Roman" w:hAnsi="Times New Roman" w:cs="Times New Roman"/>
          <w:color w:val="000000"/>
          <w:sz w:val="24"/>
          <w:szCs w:val="24"/>
          <w:lang w:val="en-GB"/>
        </w:rPr>
      </w:pPr>
    </w:p>
    <w:p w14:paraId="70A5895B" w14:textId="77777777" w:rsidR="00FF4F97" w:rsidRDefault="00FF4F97">
      <w:pPr>
        <w:pStyle w:val="Normal1"/>
        <w:spacing w:line="360" w:lineRule="auto"/>
        <w:rPr>
          <w:rFonts w:ascii="Times New Roman" w:eastAsia="Times New Roman" w:hAnsi="Times New Roman" w:cs="Times New Roman"/>
          <w:b/>
          <w:color w:val="000000"/>
          <w:sz w:val="24"/>
          <w:szCs w:val="24"/>
          <w:lang w:val="en-GB"/>
        </w:rPr>
      </w:pPr>
    </w:p>
    <w:p w14:paraId="19934C77" w14:textId="77777777" w:rsidR="00FF4F97" w:rsidRDefault="00C32C00">
      <w:pP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br w:type="page"/>
      </w:r>
    </w:p>
    <w:sdt>
      <w:sdtPr>
        <w:rPr>
          <w:rFonts w:ascii="Arial" w:eastAsia="Arial" w:hAnsi="Arial" w:cs="Arial"/>
          <w:b w:val="0"/>
          <w:bCs w:val="0"/>
          <w:color w:val="auto"/>
          <w:sz w:val="22"/>
          <w:szCs w:val="22"/>
        </w:rPr>
        <w:id w:val="-1878930586"/>
        <w:docPartObj>
          <w:docPartGallery w:val="Table of Contents"/>
          <w:docPartUnique/>
        </w:docPartObj>
      </w:sdtPr>
      <w:sdtEndPr>
        <w:rPr>
          <w:noProof/>
        </w:rPr>
      </w:sdtEndPr>
      <w:sdtContent>
        <w:p w14:paraId="42E933FE" w14:textId="77777777" w:rsidR="00A66C77" w:rsidRDefault="00A66C77" w:rsidP="00A66C77">
          <w:pPr>
            <w:pStyle w:val="TOCHeading"/>
            <w:ind w:left="2880" w:firstLine="720"/>
          </w:pPr>
          <w:r>
            <w:t>Table of Contents</w:t>
          </w:r>
        </w:p>
        <w:p w14:paraId="077C6B0C" w14:textId="77777777" w:rsidR="00A66C77" w:rsidRDefault="00A66C77">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20111200" w:history="1">
            <w:r w:rsidRPr="005E70D1">
              <w:rPr>
                <w:rStyle w:val="Hyperlink"/>
                <w:noProof/>
                <w:lang w:val="en-GB"/>
              </w:rPr>
              <w:t>1. Introduction</w:t>
            </w:r>
            <w:r>
              <w:rPr>
                <w:noProof/>
                <w:webHidden/>
              </w:rPr>
              <w:tab/>
            </w:r>
            <w:r>
              <w:rPr>
                <w:noProof/>
                <w:webHidden/>
              </w:rPr>
              <w:fldChar w:fldCharType="begin"/>
            </w:r>
            <w:r>
              <w:rPr>
                <w:noProof/>
                <w:webHidden/>
              </w:rPr>
              <w:instrText xml:space="preserve"> PAGEREF _Toc120111200 \h </w:instrText>
            </w:r>
            <w:r>
              <w:rPr>
                <w:noProof/>
                <w:webHidden/>
              </w:rPr>
            </w:r>
            <w:r>
              <w:rPr>
                <w:noProof/>
                <w:webHidden/>
              </w:rPr>
              <w:fldChar w:fldCharType="separate"/>
            </w:r>
            <w:r>
              <w:rPr>
                <w:noProof/>
                <w:webHidden/>
              </w:rPr>
              <w:t>4</w:t>
            </w:r>
            <w:r>
              <w:rPr>
                <w:noProof/>
                <w:webHidden/>
              </w:rPr>
              <w:fldChar w:fldCharType="end"/>
            </w:r>
          </w:hyperlink>
        </w:p>
        <w:p w14:paraId="4B2361AF"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1" w:history="1">
            <w:r w:rsidR="00A66C77" w:rsidRPr="005E70D1">
              <w:rPr>
                <w:rStyle w:val="Hyperlink"/>
                <w:noProof/>
                <w:lang w:val="en-GB"/>
              </w:rPr>
              <w:t>2. PESTEL analysis (External)</w:t>
            </w:r>
            <w:r w:rsidR="00A66C77">
              <w:rPr>
                <w:noProof/>
                <w:webHidden/>
              </w:rPr>
              <w:tab/>
            </w:r>
            <w:r w:rsidR="00A66C77">
              <w:rPr>
                <w:noProof/>
                <w:webHidden/>
              </w:rPr>
              <w:fldChar w:fldCharType="begin"/>
            </w:r>
            <w:r w:rsidR="00A66C77">
              <w:rPr>
                <w:noProof/>
                <w:webHidden/>
              </w:rPr>
              <w:instrText xml:space="preserve"> PAGEREF _Toc120111201 \h </w:instrText>
            </w:r>
            <w:r w:rsidR="00A66C77">
              <w:rPr>
                <w:noProof/>
                <w:webHidden/>
              </w:rPr>
            </w:r>
            <w:r w:rsidR="00A66C77">
              <w:rPr>
                <w:noProof/>
                <w:webHidden/>
              </w:rPr>
              <w:fldChar w:fldCharType="separate"/>
            </w:r>
            <w:r w:rsidR="00A66C77">
              <w:rPr>
                <w:noProof/>
                <w:webHidden/>
              </w:rPr>
              <w:t>4</w:t>
            </w:r>
            <w:r w:rsidR="00A66C77">
              <w:rPr>
                <w:noProof/>
                <w:webHidden/>
              </w:rPr>
              <w:fldChar w:fldCharType="end"/>
            </w:r>
          </w:hyperlink>
        </w:p>
        <w:p w14:paraId="27674480"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2" w:history="1">
            <w:r w:rsidR="00A66C77" w:rsidRPr="005E70D1">
              <w:rPr>
                <w:rStyle w:val="Hyperlink"/>
                <w:noProof/>
                <w:lang w:val="en-GB"/>
              </w:rPr>
              <w:t>3. VRIO analysis (Internal)</w:t>
            </w:r>
            <w:r w:rsidR="00A66C77">
              <w:rPr>
                <w:noProof/>
                <w:webHidden/>
              </w:rPr>
              <w:tab/>
            </w:r>
            <w:r w:rsidR="00A66C77">
              <w:rPr>
                <w:noProof/>
                <w:webHidden/>
              </w:rPr>
              <w:fldChar w:fldCharType="begin"/>
            </w:r>
            <w:r w:rsidR="00A66C77">
              <w:rPr>
                <w:noProof/>
                <w:webHidden/>
              </w:rPr>
              <w:instrText xml:space="preserve"> PAGEREF _Toc120111202 \h </w:instrText>
            </w:r>
            <w:r w:rsidR="00A66C77">
              <w:rPr>
                <w:noProof/>
                <w:webHidden/>
              </w:rPr>
            </w:r>
            <w:r w:rsidR="00A66C77">
              <w:rPr>
                <w:noProof/>
                <w:webHidden/>
              </w:rPr>
              <w:fldChar w:fldCharType="separate"/>
            </w:r>
            <w:r w:rsidR="00A66C77">
              <w:rPr>
                <w:noProof/>
                <w:webHidden/>
              </w:rPr>
              <w:t>9</w:t>
            </w:r>
            <w:r w:rsidR="00A66C77">
              <w:rPr>
                <w:noProof/>
                <w:webHidden/>
              </w:rPr>
              <w:fldChar w:fldCharType="end"/>
            </w:r>
          </w:hyperlink>
        </w:p>
        <w:p w14:paraId="3FBBB8BE"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3" w:history="1">
            <w:r w:rsidR="00A66C77" w:rsidRPr="005E70D1">
              <w:rPr>
                <w:rStyle w:val="Hyperlink"/>
                <w:noProof/>
                <w:lang w:val="en-GB"/>
              </w:rPr>
              <w:t>4. SWOT analysis Based on internal and external factors of Aston Martin</w:t>
            </w:r>
            <w:r w:rsidR="00A66C77">
              <w:rPr>
                <w:noProof/>
                <w:webHidden/>
              </w:rPr>
              <w:tab/>
            </w:r>
            <w:r w:rsidR="00A66C77">
              <w:rPr>
                <w:noProof/>
                <w:webHidden/>
              </w:rPr>
              <w:fldChar w:fldCharType="begin"/>
            </w:r>
            <w:r w:rsidR="00A66C77">
              <w:rPr>
                <w:noProof/>
                <w:webHidden/>
              </w:rPr>
              <w:instrText xml:space="preserve"> PAGEREF _Toc120111203 \h </w:instrText>
            </w:r>
            <w:r w:rsidR="00A66C77">
              <w:rPr>
                <w:noProof/>
                <w:webHidden/>
              </w:rPr>
            </w:r>
            <w:r w:rsidR="00A66C77">
              <w:rPr>
                <w:noProof/>
                <w:webHidden/>
              </w:rPr>
              <w:fldChar w:fldCharType="separate"/>
            </w:r>
            <w:r w:rsidR="00A66C77">
              <w:rPr>
                <w:noProof/>
                <w:webHidden/>
              </w:rPr>
              <w:t>10</w:t>
            </w:r>
            <w:r w:rsidR="00A66C77">
              <w:rPr>
                <w:noProof/>
                <w:webHidden/>
              </w:rPr>
              <w:fldChar w:fldCharType="end"/>
            </w:r>
          </w:hyperlink>
        </w:p>
        <w:p w14:paraId="1FAB2D7D"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4" w:history="1">
            <w:r w:rsidR="00A66C77" w:rsidRPr="005E70D1">
              <w:rPr>
                <w:rStyle w:val="Hyperlink"/>
                <w:noProof/>
                <w:lang w:val="en-GB"/>
              </w:rPr>
              <w:t>5. Role of marketing for Aston Martin</w:t>
            </w:r>
            <w:r w:rsidR="00A66C77">
              <w:rPr>
                <w:noProof/>
                <w:webHidden/>
              </w:rPr>
              <w:tab/>
            </w:r>
            <w:r w:rsidR="00A66C77">
              <w:rPr>
                <w:noProof/>
                <w:webHidden/>
              </w:rPr>
              <w:fldChar w:fldCharType="begin"/>
            </w:r>
            <w:r w:rsidR="00A66C77">
              <w:rPr>
                <w:noProof/>
                <w:webHidden/>
              </w:rPr>
              <w:instrText xml:space="preserve"> PAGEREF _Toc120111204 \h </w:instrText>
            </w:r>
            <w:r w:rsidR="00A66C77">
              <w:rPr>
                <w:noProof/>
                <w:webHidden/>
              </w:rPr>
            </w:r>
            <w:r w:rsidR="00A66C77">
              <w:rPr>
                <w:noProof/>
                <w:webHidden/>
              </w:rPr>
              <w:fldChar w:fldCharType="separate"/>
            </w:r>
            <w:r w:rsidR="00A66C77">
              <w:rPr>
                <w:noProof/>
                <w:webHidden/>
              </w:rPr>
              <w:t>12</w:t>
            </w:r>
            <w:r w:rsidR="00A66C77">
              <w:rPr>
                <w:noProof/>
                <w:webHidden/>
              </w:rPr>
              <w:fldChar w:fldCharType="end"/>
            </w:r>
          </w:hyperlink>
        </w:p>
        <w:p w14:paraId="04FCCD6F"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5" w:history="1">
            <w:r w:rsidR="00A66C77" w:rsidRPr="005E70D1">
              <w:rPr>
                <w:rStyle w:val="Hyperlink"/>
                <w:noProof/>
                <w:lang w:val="en-GB"/>
              </w:rPr>
              <w:t>6. Recommendation for future</w:t>
            </w:r>
            <w:r w:rsidR="00A66C77">
              <w:rPr>
                <w:noProof/>
                <w:webHidden/>
              </w:rPr>
              <w:tab/>
            </w:r>
            <w:r w:rsidR="00A66C77">
              <w:rPr>
                <w:noProof/>
                <w:webHidden/>
              </w:rPr>
              <w:fldChar w:fldCharType="begin"/>
            </w:r>
            <w:r w:rsidR="00A66C77">
              <w:rPr>
                <w:noProof/>
                <w:webHidden/>
              </w:rPr>
              <w:instrText xml:space="preserve"> PAGEREF _Toc120111205 \h </w:instrText>
            </w:r>
            <w:r w:rsidR="00A66C77">
              <w:rPr>
                <w:noProof/>
                <w:webHidden/>
              </w:rPr>
            </w:r>
            <w:r w:rsidR="00A66C77">
              <w:rPr>
                <w:noProof/>
                <w:webHidden/>
              </w:rPr>
              <w:fldChar w:fldCharType="separate"/>
            </w:r>
            <w:r w:rsidR="00A66C77">
              <w:rPr>
                <w:noProof/>
                <w:webHidden/>
              </w:rPr>
              <w:t>12</w:t>
            </w:r>
            <w:r w:rsidR="00A66C77">
              <w:rPr>
                <w:noProof/>
                <w:webHidden/>
              </w:rPr>
              <w:fldChar w:fldCharType="end"/>
            </w:r>
          </w:hyperlink>
        </w:p>
        <w:p w14:paraId="7161D790"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6" w:history="1">
            <w:r w:rsidR="00A66C77" w:rsidRPr="005E70D1">
              <w:rPr>
                <w:rStyle w:val="Hyperlink"/>
                <w:noProof/>
                <w:lang w:val="en-GB"/>
              </w:rPr>
              <w:t>7. Conclusion</w:t>
            </w:r>
            <w:r w:rsidR="00A66C77">
              <w:rPr>
                <w:noProof/>
                <w:webHidden/>
              </w:rPr>
              <w:tab/>
            </w:r>
            <w:r w:rsidR="00A66C77">
              <w:rPr>
                <w:noProof/>
                <w:webHidden/>
              </w:rPr>
              <w:fldChar w:fldCharType="begin"/>
            </w:r>
            <w:r w:rsidR="00A66C77">
              <w:rPr>
                <w:noProof/>
                <w:webHidden/>
              </w:rPr>
              <w:instrText xml:space="preserve"> PAGEREF _Toc120111206 \h </w:instrText>
            </w:r>
            <w:r w:rsidR="00A66C77">
              <w:rPr>
                <w:noProof/>
                <w:webHidden/>
              </w:rPr>
            </w:r>
            <w:r w:rsidR="00A66C77">
              <w:rPr>
                <w:noProof/>
                <w:webHidden/>
              </w:rPr>
              <w:fldChar w:fldCharType="separate"/>
            </w:r>
            <w:r w:rsidR="00A66C77">
              <w:rPr>
                <w:noProof/>
                <w:webHidden/>
              </w:rPr>
              <w:t>13</w:t>
            </w:r>
            <w:r w:rsidR="00A66C77">
              <w:rPr>
                <w:noProof/>
                <w:webHidden/>
              </w:rPr>
              <w:fldChar w:fldCharType="end"/>
            </w:r>
          </w:hyperlink>
        </w:p>
        <w:p w14:paraId="5197B103" w14:textId="77777777" w:rsidR="00A66C77" w:rsidRDefault="000E6E64">
          <w:pPr>
            <w:pStyle w:val="TOC1"/>
            <w:tabs>
              <w:tab w:val="right" w:leader="dot" w:pos="9019"/>
            </w:tabs>
            <w:rPr>
              <w:rFonts w:asciiTheme="minorHAnsi" w:eastAsiaTheme="minorEastAsia" w:hAnsiTheme="minorHAnsi" w:cstheme="minorBidi"/>
              <w:noProof/>
              <w:lang w:val="en-IN" w:eastAsia="en-IN"/>
            </w:rPr>
          </w:pPr>
          <w:hyperlink w:anchor="_Toc120111207" w:history="1">
            <w:r w:rsidR="00A66C77" w:rsidRPr="005E70D1">
              <w:rPr>
                <w:rStyle w:val="Hyperlink"/>
                <w:noProof/>
                <w:lang w:val="en-GB"/>
              </w:rPr>
              <w:t>References</w:t>
            </w:r>
            <w:r w:rsidR="00A66C77">
              <w:rPr>
                <w:noProof/>
                <w:webHidden/>
              </w:rPr>
              <w:tab/>
            </w:r>
            <w:r w:rsidR="00A66C77">
              <w:rPr>
                <w:noProof/>
                <w:webHidden/>
              </w:rPr>
              <w:fldChar w:fldCharType="begin"/>
            </w:r>
            <w:r w:rsidR="00A66C77">
              <w:rPr>
                <w:noProof/>
                <w:webHidden/>
              </w:rPr>
              <w:instrText xml:space="preserve"> PAGEREF _Toc120111207 \h </w:instrText>
            </w:r>
            <w:r w:rsidR="00A66C77">
              <w:rPr>
                <w:noProof/>
                <w:webHidden/>
              </w:rPr>
            </w:r>
            <w:r w:rsidR="00A66C77">
              <w:rPr>
                <w:noProof/>
                <w:webHidden/>
              </w:rPr>
              <w:fldChar w:fldCharType="separate"/>
            </w:r>
            <w:r w:rsidR="00A66C77">
              <w:rPr>
                <w:noProof/>
                <w:webHidden/>
              </w:rPr>
              <w:t>14</w:t>
            </w:r>
            <w:r w:rsidR="00A66C77">
              <w:rPr>
                <w:noProof/>
                <w:webHidden/>
              </w:rPr>
              <w:fldChar w:fldCharType="end"/>
            </w:r>
          </w:hyperlink>
        </w:p>
        <w:p w14:paraId="436EAA1D" w14:textId="77777777" w:rsidR="00A66C77" w:rsidRDefault="00A66C77">
          <w:r>
            <w:rPr>
              <w:b/>
              <w:bCs/>
              <w:noProof/>
            </w:rPr>
            <w:fldChar w:fldCharType="end"/>
          </w:r>
        </w:p>
      </w:sdtContent>
    </w:sdt>
    <w:p w14:paraId="0780F534" w14:textId="77777777" w:rsidR="00FF4F97" w:rsidRDefault="00FF4F97">
      <w:pPr>
        <w:spacing w:line="360" w:lineRule="auto"/>
        <w:jc w:val="both"/>
        <w:rPr>
          <w:rFonts w:ascii="Times New Roman" w:hAnsi="Times New Roman" w:cs="Times New Roman"/>
          <w:color w:val="000000"/>
          <w:sz w:val="24"/>
          <w:szCs w:val="24"/>
        </w:rPr>
      </w:pPr>
    </w:p>
    <w:p w14:paraId="794B771F" w14:textId="77777777" w:rsidR="00FF4F97" w:rsidRDefault="00C32C00">
      <w:pPr>
        <w:spacing w:line="360" w:lineRule="auto"/>
        <w:jc w:val="both"/>
        <w:rPr>
          <w:rFonts w:ascii="Times New Roman" w:hAnsi="Times New Roman" w:cs="Times New Roman"/>
          <w:b/>
          <w:color w:val="000000"/>
          <w:sz w:val="24"/>
          <w:szCs w:val="24"/>
          <w:lang w:val="en-GB"/>
        </w:rPr>
      </w:pPr>
      <w:r>
        <w:rPr>
          <w:rFonts w:ascii="Times New Roman" w:hAnsi="Times New Roman" w:cs="Times New Roman"/>
          <w:color w:val="000000"/>
          <w:sz w:val="24"/>
          <w:szCs w:val="24"/>
          <w:lang w:val="en-GB"/>
        </w:rPr>
        <w:br w:type="page"/>
      </w:r>
    </w:p>
    <w:p w14:paraId="5F25D90B" w14:textId="77777777" w:rsidR="00FF4F97" w:rsidRDefault="00C32C00">
      <w:pPr>
        <w:pStyle w:val="Heading1"/>
        <w:rPr>
          <w:color w:val="000000"/>
          <w:lang w:val="en-GB"/>
        </w:rPr>
      </w:pPr>
      <w:bookmarkStart w:id="0" w:name="_Toc119701206"/>
      <w:bookmarkStart w:id="1" w:name="_Toc120111200"/>
      <w:r>
        <w:rPr>
          <w:color w:val="000000"/>
          <w:lang w:val="en-GB"/>
        </w:rPr>
        <w:t>1. Introduction</w:t>
      </w:r>
      <w:bookmarkEnd w:id="0"/>
      <w:bookmarkEnd w:id="1"/>
      <w:r>
        <w:rPr>
          <w:color w:val="000000"/>
          <w:lang w:val="en-GB"/>
        </w:rPr>
        <w:t xml:space="preserve"> </w:t>
      </w:r>
    </w:p>
    <w:p w14:paraId="4A0473B5"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Marketing management refers to the tools and strategies of an organization which are used to understand the demand of the customers and manage the sustainability of the organization. This report tends to describe the marketing management strategies of Aston Martin after conducting an internal as well as external market analysis. </w:t>
      </w:r>
    </w:p>
    <w:p w14:paraId="27D7B222" w14:textId="77777777" w:rsidR="00FF4F97" w:rsidRDefault="00C32C00">
      <w:pPr>
        <w:pStyle w:val="Heading1"/>
        <w:rPr>
          <w:lang w:val="en-GB"/>
        </w:rPr>
      </w:pPr>
      <w:bookmarkStart w:id="2" w:name="_Toc119701207"/>
      <w:bookmarkStart w:id="3" w:name="_Toc120111201"/>
      <w:r>
        <w:rPr>
          <w:lang w:val="en-GB"/>
        </w:rPr>
        <w:t>2. PESTEL analysis (External)</w:t>
      </w:r>
      <w:bookmarkEnd w:id="2"/>
      <w:bookmarkEnd w:id="3"/>
    </w:p>
    <w:p w14:paraId="18D991DA" w14:textId="77777777" w:rsidR="00FF4F97" w:rsidRDefault="00C32C00">
      <w:pPr>
        <w:pStyle w:val="Normal1"/>
        <w:spacing w:before="200" w:line="360" w:lineRule="auto"/>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External environment analysis of Aston Martin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F4F97" w14:paraId="1BC350A7" w14:textId="77777777">
        <w:trPr>
          <w:cantSplit/>
          <w:tblHeader/>
        </w:trPr>
        <w:tc>
          <w:tcPr>
            <w:tcW w:w="3009" w:type="dxa"/>
            <w:shd w:val="clear" w:color="auto" w:fill="auto"/>
            <w:tcMar>
              <w:top w:w="100" w:type="dxa"/>
              <w:left w:w="100" w:type="dxa"/>
              <w:bottom w:w="100" w:type="dxa"/>
              <w:right w:w="100" w:type="dxa"/>
            </w:tcMar>
          </w:tcPr>
          <w:p w14:paraId="6DBD2751" w14:textId="77777777" w:rsidR="00FF4F97" w:rsidRDefault="00C32C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Factors </w:t>
            </w:r>
          </w:p>
        </w:tc>
        <w:tc>
          <w:tcPr>
            <w:tcW w:w="3010" w:type="dxa"/>
            <w:shd w:val="clear" w:color="auto" w:fill="auto"/>
            <w:tcMar>
              <w:top w:w="100" w:type="dxa"/>
              <w:left w:w="100" w:type="dxa"/>
              <w:bottom w:w="100" w:type="dxa"/>
              <w:right w:w="100" w:type="dxa"/>
            </w:tcMar>
          </w:tcPr>
          <w:p w14:paraId="0C9A4770" w14:textId="77777777" w:rsidR="00FF4F97" w:rsidRDefault="00C32C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Attributes</w:t>
            </w:r>
          </w:p>
        </w:tc>
        <w:tc>
          <w:tcPr>
            <w:tcW w:w="3010" w:type="dxa"/>
            <w:shd w:val="clear" w:color="auto" w:fill="auto"/>
            <w:tcMar>
              <w:top w:w="100" w:type="dxa"/>
              <w:left w:w="100" w:type="dxa"/>
              <w:bottom w:w="100" w:type="dxa"/>
              <w:right w:w="100" w:type="dxa"/>
            </w:tcMar>
          </w:tcPr>
          <w:p w14:paraId="15B354A7" w14:textId="77777777" w:rsidR="00FF4F97" w:rsidRDefault="00C32C0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Impact</w:t>
            </w:r>
          </w:p>
        </w:tc>
      </w:tr>
      <w:tr w:rsidR="00FF4F97" w14:paraId="0AA09003" w14:textId="77777777">
        <w:trPr>
          <w:cantSplit/>
          <w:trHeight w:val="605"/>
          <w:tblHeader/>
        </w:trPr>
        <w:tc>
          <w:tcPr>
            <w:tcW w:w="3009" w:type="dxa"/>
            <w:shd w:val="clear" w:color="auto" w:fill="auto"/>
            <w:tcMar>
              <w:top w:w="100" w:type="dxa"/>
              <w:left w:w="100" w:type="dxa"/>
              <w:bottom w:w="100" w:type="dxa"/>
              <w:right w:w="100" w:type="dxa"/>
            </w:tcMar>
          </w:tcPr>
          <w:p w14:paraId="2EF9E32C"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Political</w:t>
            </w:r>
          </w:p>
        </w:tc>
        <w:tc>
          <w:tcPr>
            <w:tcW w:w="3010" w:type="dxa"/>
            <w:shd w:val="clear" w:color="auto" w:fill="auto"/>
            <w:tcMar>
              <w:top w:w="100" w:type="dxa"/>
              <w:left w:w="100" w:type="dxa"/>
              <w:bottom w:w="100" w:type="dxa"/>
              <w:right w:w="100" w:type="dxa"/>
            </w:tcMar>
          </w:tcPr>
          <w:p w14:paraId="438CD3EB" w14:textId="77777777" w:rsidR="00FF4F97" w:rsidRDefault="00C32C0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Lack of government interventions in Covid-19 has decreased the popularity of UK political parties to 20% (Ons.gov.uk, 2022)</w:t>
            </w:r>
          </w:p>
          <w:p w14:paraId="0CAABC69" w14:textId="77777777" w:rsidR="00FF4F97" w:rsidRDefault="00C32C0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Lock-downs during Covid has hampered the international relation between UK and other countries (Oecd.org, 2022)</w:t>
            </w:r>
          </w:p>
          <w:p w14:paraId="0D0ABA0D" w14:textId="77777777" w:rsidR="00FF4F97" w:rsidRDefault="00C32C0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Russia-Ukraine war caused political disturbances between Russia and the UK due to enhanced territory attack (Bbc.com, 2022)</w:t>
            </w:r>
          </w:p>
        </w:tc>
        <w:tc>
          <w:tcPr>
            <w:tcW w:w="3010" w:type="dxa"/>
            <w:shd w:val="clear" w:color="auto" w:fill="auto"/>
            <w:tcMar>
              <w:top w:w="100" w:type="dxa"/>
              <w:left w:w="100" w:type="dxa"/>
              <w:bottom w:w="100" w:type="dxa"/>
              <w:right w:w="100" w:type="dxa"/>
            </w:tcMar>
          </w:tcPr>
          <w:p w14:paraId="6F903726"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political disturbances can have a negative impact on the supply chain and other business interventions of Aston Martin. </w:t>
            </w:r>
          </w:p>
        </w:tc>
      </w:tr>
      <w:tr w:rsidR="00FF4F97" w14:paraId="329BE2AB" w14:textId="77777777">
        <w:trPr>
          <w:cantSplit/>
          <w:tblHeader/>
        </w:trPr>
        <w:tc>
          <w:tcPr>
            <w:tcW w:w="3009" w:type="dxa"/>
            <w:shd w:val="clear" w:color="auto" w:fill="auto"/>
            <w:tcMar>
              <w:top w:w="100" w:type="dxa"/>
              <w:left w:w="100" w:type="dxa"/>
              <w:bottom w:w="100" w:type="dxa"/>
              <w:right w:w="100" w:type="dxa"/>
            </w:tcMar>
          </w:tcPr>
          <w:p w14:paraId="4CC18972"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Economical</w:t>
            </w:r>
          </w:p>
        </w:tc>
        <w:tc>
          <w:tcPr>
            <w:tcW w:w="3010" w:type="dxa"/>
            <w:shd w:val="clear" w:color="auto" w:fill="auto"/>
            <w:tcMar>
              <w:top w:w="100" w:type="dxa"/>
              <w:left w:w="100" w:type="dxa"/>
              <w:bottom w:w="100" w:type="dxa"/>
              <w:right w:w="100" w:type="dxa"/>
            </w:tcMar>
          </w:tcPr>
          <w:p w14:paraId="37C2C9C2" w14:textId="77777777"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GDP of the UK has declined by 0.6% in the year 2022 (Ons.gov.uk, 2022)</w:t>
            </w:r>
          </w:p>
          <w:p w14:paraId="46C2EE2B" w14:textId="77777777"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Inflation rate in UK has enhanced by </w:t>
            </w:r>
          </w:p>
          <w:p w14:paraId="3F37C788" w14:textId="77777777"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Consumer Prices Index (CPI) in UK has enhanced by 11.1% in 2022 (Ons.gov.uk, 2022)</w:t>
            </w:r>
          </w:p>
          <w:p w14:paraId="59EE7310" w14:textId="77777777"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Inflation rate in UK has accelerated by  11.1 % in 2022 (Statista.com, 2022)</w:t>
            </w:r>
          </w:p>
          <w:p w14:paraId="2BC111AB" w14:textId="77777777" w:rsidR="00FF4F97" w:rsidRDefault="00C32C00">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Passengers car sales in the UK has enhanced by 1.79% in 2022 (Statista.com, 2022)</w:t>
            </w:r>
          </w:p>
        </w:tc>
        <w:tc>
          <w:tcPr>
            <w:tcW w:w="3010" w:type="dxa"/>
            <w:shd w:val="clear" w:color="auto" w:fill="auto"/>
            <w:tcMar>
              <w:top w:w="100" w:type="dxa"/>
              <w:left w:w="100" w:type="dxa"/>
              <w:bottom w:w="100" w:type="dxa"/>
              <w:right w:w="100" w:type="dxa"/>
            </w:tcMar>
          </w:tcPr>
          <w:p w14:paraId="28CF9355"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GDP fall of the UK and the high inflation rate lowers the purchasing capacity of consumers and can have a negative impact on Aston Martin.</w:t>
            </w:r>
          </w:p>
          <w:p w14:paraId="3E53DEEC"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On the other hand, the growth of the passenger car sales is a positive sign for Aston Martin. </w:t>
            </w:r>
          </w:p>
        </w:tc>
      </w:tr>
      <w:tr w:rsidR="00FF4F97" w14:paraId="4D0A1020" w14:textId="77777777">
        <w:trPr>
          <w:cantSplit/>
          <w:tblHeader/>
        </w:trPr>
        <w:tc>
          <w:tcPr>
            <w:tcW w:w="3009" w:type="dxa"/>
            <w:shd w:val="clear" w:color="auto" w:fill="auto"/>
            <w:tcMar>
              <w:top w:w="100" w:type="dxa"/>
              <w:left w:w="100" w:type="dxa"/>
              <w:bottom w:w="100" w:type="dxa"/>
              <w:right w:w="100" w:type="dxa"/>
            </w:tcMar>
          </w:tcPr>
          <w:p w14:paraId="21539948"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Social</w:t>
            </w:r>
          </w:p>
        </w:tc>
        <w:tc>
          <w:tcPr>
            <w:tcW w:w="3010" w:type="dxa"/>
            <w:shd w:val="clear" w:color="auto" w:fill="auto"/>
            <w:tcMar>
              <w:top w:w="100" w:type="dxa"/>
              <w:left w:w="100" w:type="dxa"/>
              <w:bottom w:w="100" w:type="dxa"/>
              <w:right w:w="100" w:type="dxa"/>
            </w:tcMar>
          </w:tcPr>
          <w:p w14:paraId="1F2C2CDC" w14:textId="77777777" w:rsidR="00FF4F97" w:rsidRDefault="00C32C00">
            <w:pPr>
              <w:pStyle w:val="Normal1"/>
              <w:widowControl w:val="0"/>
              <w:numPr>
                <w:ilvl w:val="0"/>
                <w:numId w:val="3"/>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Annual price index value of car purchase in UK is 119.4 (Statista.com, 2022)</w:t>
            </w:r>
          </w:p>
          <w:p w14:paraId="7CC1B542" w14:textId="77777777" w:rsidR="00FF4F97" w:rsidRDefault="00C32C00">
            <w:pPr>
              <w:pStyle w:val="Normal1"/>
              <w:widowControl w:val="0"/>
              <w:numPr>
                <w:ilvl w:val="0"/>
                <w:numId w:val="3"/>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Use of social media and online searches in UK has enhanced with 57.6 million active users of social media (Statista.com, 2022)</w:t>
            </w:r>
          </w:p>
        </w:tc>
        <w:tc>
          <w:tcPr>
            <w:tcW w:w="3010" w:type="dxa"/>
            <w:shd w:val="clear" w:color="auto" w:fill="auto"/>
            <w:tcMar>
              <w:top w:w="100" w:type="dxa"/>
              <w:left w:w="100" w:type="dxa"/>
              <w:bottom w:w="100" w:type="dxa"/>
              <w:right w:w="100" w:type="dxa"/>
            </w:tcMar>
          </w:tcPr>
          <w:p w14:paraId="2E538DCD"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growth of social media users can be a positive sign for Aston Martin to promote their brand online.</w:t>
            </w:r>
          </w:p>
          <w:p w14:paraId="5673CFCE"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high purchase rate of cars in the UK is a positive sign for the firm.</w:t>
            </w:r>
          </w:p>
          <w:p w14:paraId="33F805FA" w14:textId="77777777" w:rsidR="00FF4F97" w:rsidRDefault="00FF4F97">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p>
        </w:tc>
      </w:tr>
      <w:tr w:rsidR="00FF4F97" w14:paraId="3CDFD219" w14:textId="77777777">
        <w:trPr>
          <w:cantSplit/>
          <w:tblHeader/>
        </w:trPr>
        <w:tc>
          <w:tcPr>
            <w:tcW w:w="3009" w:type="dxa"/>
            <w:shd w:val="clear" w:color="auto" w:fill="auto"/>
            <w:tcMar>
              <w:top w:w="100" w:type="dxa"/>
              <w:left w:w="100" w:type="dxa"/>
              <w:bottom w:w="100" w:type="dxa"/>
              <w:right w:w="100" w:type="dxa"/>
            </w:tcMar>
          </w:tcPr>
          <w:p w14:paraId="16198055"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Technological</w:t>
            </w:r>
          </w:p>
        </w:tc>
        <w:tc>
          <w:tcPr>
            <w:tcW w:w="3010" w:type="dxa"/>
            <w:shd w:val="clear" w:color="auto" w:fill="auto"/>
            <w:tcMar>
              <w:top w:w="100" w:type="dxa"/>
              <w:left w:w="100" w:type="dxa"/>
              <w:bottom w:w="100" w:type="dxa"/>
              <w:right w:w="100" w:type="dxa"/>
            </w:tcMar>
          </w:tcPr>
          <w:p w14:paraId="6B5CF526" w14:textId="77777777" w:rsidR="00FF4F97" w:rsidRDefault="00C32C00">
            <w:pPr>
              <w:pStyle w:val="Normal1"/>
              <w:widowControl w:val="0"/>
              <w:numPr>
                <w:ilvl w:val="0"/>
                <w:numId w:val="5"/>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UK Government's investment o\n developing technology has enhanced by £29.4 billion (Great.gov.uk, 2022)</w:t>
            </w:r>
          </w:p>
          <w:p w14:paraId="68359C74" w14:textId="77777777" w:rsidR="00FF4F97" w:rsidRDefault="00C32C00">
            <w:pPr>
              <w:pStyle w:val="Normal1"/>
              <w:widowControl w:val="0"/>
              <w:numPr>
                <w:ilvl w:val="0"/>
                <w:numId w:val="5"/>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Digital technology in UK has been growing and  it contributes to £151 billion (Gov.uk, 2022),</w:t>
            </w:r>
          </w:p>
        </w:tc>
        <w:tc>
          <w:tcPr>
            <w:tcW w:w="3010" w:type="dxa"/>
            <w:shd w:val="clear" w:color="auto" w:fill="auto"/>
            <w:tcMar>
              <w:top w:w="100" w:type="dxa"/>
              <w:left w:w="100" w:type="dxa"/>
              <w:bottom w:w="100" w:type="dxa"/>
              <w:right w:w="100" w:type="dxa"/>
            </w:tcMar>
          </w:tcPr>
          <w:p w14:paraId="6BBFEC79" w14:textId="77777777" w:rsidR="00FF4F97" w:rsidRDefault="00FF4F97">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p>
        </w:tc>
      </w:tr>
      <w:tr w:rsidR="00FF4F97" w14:paraId="6A1F2B8B" w14:textId="77777777">
        <w:trPr>
          <w:cantSplit/>
          <w:tblHeader/>
        </w:trPr>
        <w:tc>
          <w:tcPr>
            <w:tcW w:w="3009" w:type="dxa"/>
            <w:shd w:val="clear" w:color="auto" w:fill="auto"/>
            <w:tcMar>
              <w:top w:w="100" w:type="dxa"/>
              <w:left w:w="100" w:type="dxa"/>
              <w:bottom w:w="100" w:type="dxa"/>
              <w:right w:w="100" w:type="dxa"/>
            </w:tcMar>
          </w:tcPr>
          <w:p w14:paraId="718BD189"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Environmental</w:t>
            </w:r>
          </w:p>
        </w:tc>
        <w:tc>
          <w:tcPr>
            <w:tcW w:w="3010" w:type="dxa"/>
            <w:shd w:val="clear" w:color="auto" w:fill="auto"/>
            <w:tcMar>
              <w:top w:w="100" w:type="dxa"/>
              <w:left w:w="100" w:type="dxa"/>
              <w:bottom w:w="100" w:type="dxa"/>
              <w:right w:w="100" w:type="dxa"/>
            </w:tcMar>
          </w:tcPr>
          <w:p w14:paraId="1BF2676A" w14:textId="77777777" w:rsidR="00FF4F97" w:rsidRDefault="00C32C00">
            <w:pPr>
              <w:pStyle w:val="Normal1"/>
              <w:widowControl w:val="0"/>
              <w:numPr>
                <w:ilvl w:val="0"/>
                <w:numId w:val="6"/>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Carbon emission by the automobile industries in UK </w:t>
            </w:r>
            <w:r w:rsidR="00A66C77">
              <w:rPr>
                <w:rFonts w:ascii="Times New Roman" w:eastAsia="Times New Roman" w:hAnsi="Times New Roman" w:cs="Times New Roman"/>
                <w:color w:val="000000"/>
                <w:sz w:val="24"/>
                <w:szCs w:val="24"/>
                <w:lang w:val="en-GB"/>
              </w:rPr>
              <w:t>is 119.7</w:t>
            </w:r>
            <w:r>
              <w:rPr>
                <w:rFonts w:ascii="Times New Roman" w:eastAsia="Times New Roman" w:hAnsi="Times New Roman" w:cs="Times New Roman"/>
                <w:color w:val="000000"/>
                <w:sz w:val="24"/>
                <w:szCs w:val="24"/>
                <w:lang w:val="en-GB"/>
              </w:rPr>
              <w:t xml:space="preserve"> grams/ </w:t>
            </w:r>
            <w:r w:rsidR="00A66C77">
              <w:rPr>
                <w:rFonts w:ascii="Times New Roman" w:eastAsia="Times New Roman" w:hAnsi="Times New Roman" w:cs="Times New Roman"/>
                <w:color w:val="000000"/>
                <w:sz w:val="24"/>
                <w:szCs w:val="24"/>
                <w:lang w:val="en-GB"/>
              </w:rPr>
              <w:t>kilometre (</w:t>
            </w:r>
            <w:r>
              <w:rPr>
                <w:rFonts w:ascii="Times New Roman" w:eastAsia="Times New Roman" w:hAnsi="Times New Roman" w:cs="Times New Roman"/>
                <w:color w:val="000000"/>
                <w:sz w:val="24"/>
                <w:szCs w:val="24"/>
                <w:lang w:val="en-GB"/>
              </w:rPr>
              <w:t>Statista.com, 2022)</w:t>
            </w:r>
          </w:p>
          <w:p w14:paraId="3D75FDB0" w14:textId="77777777" w:rsidR="00FF4F97" w:rsidRDefault="00C32C00">
            <w:pPr>
              <w:pStyle w:val="Normal1"/>
              <w:widowControl w:val="0"/>
              <w:numPr>
                <w:ilvl w:val="0"/>
                <w:numId w:val="6"/>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UK government follows the norms of G-20 summit and focus on net-zero carbon emission mission by 2050 (Gov.uk, 2021)</w:t>
            </w:r>
          </w:p>
        </w:tc>
        <w:tc>
          <w:tcPr>
            <w:tcW w:w="3010" w:type="dxa"/>
            <w:shd w:val="clear" w:color="auto" w:fill="auto"/>
            <w:tcMar>
              <w:top w:w="100" w:type="dxa"/>
              <w:left w:w="100" w:type="dxa"/>
              <w:bottom w:w="100" w:type="dxa"/>
              <w:right w:w="100" w:type="dxa"/>
            </w:tcMar>
          </w:tcPr>
          <w:p w14:paraId="72921AE8"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Aston Martin needs to use sustainable and eco-friendly business modules or the UK government's carbon emission protection norms can have a negative impact on their business. </w:t>
            </w:r>
          </w:p>
        </w:tc>
      </w:tr>
      <w:tr w:rsidR="00FF4F97" w14:paraId="1A20C6B7" w14:textId="77777777">
        <w:trPr>
          <w:cantSplit/>
          <w:tblHeader/>
        </w:trPr>
        <w:tc>
          <w:tcPr>
            <w:tcW w:w="3009" w:type="dxa"/>
            <w:shd w:val="clear" w:color="auto" w:fill="auto"/>
            <w:tcMar>
              <w:top w:w="100" w:type="dxa"/>
              <w:left w:w="100" w:type="dxa"/>
              <w:bottom w:w="100" w:type="dxa"/>
              <w:right w:w="100" w:type="dxa"/>
            </w:tcMar>
          </w:tcPr>
          <w:p w14:paraId="48D657AD"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Legal</w:t>
            </w:r>
          </w:p>
        </w:tc>
        <w:tc>
          <w:tcPr>
            <w:tcW w:w="3010" w:type="dxa"/>
            <w:shd w:val="clear" w:color="auto" w:fill="auto"/>
            <w:tcMar>
              <w:top w:w="100" w:type="dxa"/>
              <w:left w:w="100" w:type="dxa"/>
              <w:bottom w:w="100" w:type="dxa"/>
              <w:right w:w="100" w:type="dxa"/>
            </w:tcMar>
          </w:tcPr>
          <w:p w14:paraId="61EE5C11" w14:textId="77777777" w:rsidR="00FF4F97" w:rsidRDefault="00C32C00">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Environment Act 2021 needs to be maintained (Legislation.gov.uk, 2022)</w:t>
            </w:r>
          </w:p>
          <w:p w14:paraId="104ED850" w14:textId="77777777" w:rsidR="00FF4F97" w:rsidRDefault="00C32C00">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Diesel cars are going to be banned from 2030 in UK (Autoexpress.co.uk, 2022)</w:t>
            </w:r>
          </w:p>
          <w:p w14:paraId="3BCD2A43" w14:textId="77777777" w:rsidR="00FF4F97" w:rsidRDefault="00C32C00">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Managers needs to follow Equality Act 2010 in the UK to maintain equity in workplace (Croner.co.uk, 2020)</w:t>
            </w:r>
          </w:p>
        </w:tc>
        <w:tc>
          <w:tcPr>
            <w:tcW w:w="3010" w:type="dxa"/>
            <w:shd w:val="clear" w:color="auto" w:fill="auto"/>
            <w:tcMar>
              <w:top w:w="100" w:type="dxa"/>
              <w:left w:w="100" w:type="dxa"/>
              <w:bottom w:w="100" w:type="dxa"/>
              <w:right w:w="100" w:type="dxa"/>
            </w:tcMar>
          </w:tcPr>
          <w:p w14:paraId="48DB24D4"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Ethical business by following the labour law and environmental protection is necessary for Aston Martin. </w:t>
            </w:r>
          </w:p>
        </w:tc>
      </w:tr>
    </w:tbl>
    <w:p w14:paraId="76740AF5" w14:textId="77777777" w:rsidR="00FF4F97" w:rsidRDefault="00C32C00">
      <w:pPr>
        <w:pStyle w:val="Normal1"/>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Table 1: PESTEL OF UK</w:t>
      </w:r>
    </w:p>
    <w:p w14:paraId="5CD546D9" w14:textId="77777777"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Gov.uk, 2022)</w:t>
      </w:r>
    </w:p>
    <w:p w14:paraId="7D0BD7C2" w14:textId="77777777" w:rsidR="00FF4F97" w:rsidRDefault="00C32C00">
      <w:pPr>
        <w:pStyle w:val="Normal1"/>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Analysis</w:t>
      </w:r>
    </w:p>
    <w:p w14:paraId="4A612104" w14:textId="77777777" w:rsidR="00FF4F97" w:rsidRDefault="00C32C00">
      <w:pPr>
        <w:pStyle w:val="Normal1"/>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noProof/>
          <w:color w:val="000000"/>
          <w:sz w:val="24"/>
          <w:szCs w:val="24"/>
        </w:rPr>
        <w:drawing>
          <wp:inline distT="0" distB="0" distL="0" distR="0" wp14:anchorId="4399B432" wp14:editId="7AA2B508">
            <wp:extent cx="5731200" cy="3683000"/>
            <wp:effectExtent l="0" t="0" r="0" b="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cstate="print"/>
                    <a:srcRect/>
                    <a:stretch/>
                  </pic:blipFill>
                  <pic:spPr>
                    <a:xfrm>
                      <a:off x="0" y="0"/>
                      <a:ext cx="5731200" cy="3683000"/>
                    </a:xfrm>
                    <a:prstGeom prst="rect">
                      <a:avLst/>
                    </a:prstGeom>
                    <a:ln w="9525" cap="flat" cmpd="sng">
                      <a:solidFill>
                        <a:srgbClr val="000000"/>
                      </a:solidFill>
                      <a:prstDash val="solid"/>
                      <a:round/>
                      <a:headEnd/>
                      <a:tailEnd/>
                    </a:ln>
                  </pic:spPr>
                </pic:pic>
              </a:graphicData>
            </a:graphic>
          </wp:inline>
        </w:drawing>
      </w:r>
    </w:p>
    <w:p w14:paraId="0B3C73E4" w14:textId="77777777"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b/>
          <w:color w:val="000000"/>
          <w:sz w:val="24"/>
          <w:szCs w:val="24"/>
          <w:lang w:val="en-GB"/>
        </w:rPr>
        <w:t>Figure 1: Carbon emission by automobile industry in UK</w:t>
      </w:r>
    </w:p>
    <w:p w14:paraId="2936B8B6" w14:textId="77777777"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Statista.com, 2022)</w:t>
      </w:r>
    </w:p>
    <w:p w14:paraId="3358F183" w14:textId="77777777" w:rsidR="00FF4F97" w:rsidRDefault="00C32C00">
      <w:pPr>
        <w:pStyle w:val="Normal1"/>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political disturbances due to the Covid-19 and Russia-Ukraine war can be a threat for Aston Martin to successfully run their business in the UK. UK government and political disruption due to the regular attacks in the territorial region of the UK can be challenging for a firm to run a static business (Bbc.com, 2022). On the other hand, the growth of the number of social media users as per digitalisation due to the enhanced internet penetration rate can be useful for Aston Martin to promote their cars in the online media. The above figure 1 shows the contribution of the carbon emission by the automobile industries is 119.7 grams/ kilometre (Statista.com, 2022). Therefore, Aston Martin needs to design sustainable and eco-friendly cars and supply chain to lower the carbon emission in the UK. </w:t>
      </w:r>
    </w:p>
    <w:p w14:paraId="76360ECB" w14:textId="77777777" w:rsidR="00FF4F97" w:rsidRDefault="00C32C00">
      <w:pPr>
        <w:pStyle w:val="Normal1"/>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effective growth of technology investment by the UK government of £29.4 billion can be a positive sign for firms to use technology and innovation to enhance revenue growth (Great.gov.uk, 2022). On the other hand, the low GDP growth due to the high inflation rate of 11.1% has lowered the purchasing power of consumers in the UK (Statista.com, 2022). Along with the effective digitalisation, Aston Martin managers need to design a corporate governance to ensure equity within the firm.</w:t>
      </w:r>
    </w:p>
    <w:p w14:paraId="12E28AA5" w14:textId="77777777" w:rsidR="00FF4F97" w:rsidRDefault="00C32C00">
      <w:pPr>
        <w:pStyle w:val="Heading1"/>
        <w:rPr>
          <w:color w:val="000000"/>
          <w:lang w:val="en-GB"/>
        </w:rPr>
      </w:pPr>
      <w:bookmarkStart w:id="4" w:name="_Toc119701208"/>
      <w:bookmarkStart w:id="5" w:name="_Toc120111202"/>
      <w:r>
        <w:rPr>
          <w:color w:val="000000"/>
          <w:lang w:val="en-GB"/>
        </w:rPr>
        <w:t>3. VRIO analysis (Internal)</w:t>
      </w:r>
      <w:bookmarkEnd w:id="4"/>
      <w:bookmarkEnd w:id="5"/>
      <w:r>
        <w:rPr>
          <w:color w:val="000000"/>
          <w:lang w:val="en-GB"/>
        </w:rPr>
        <w:t xml:space="preserve"> </w:t>
      </w:r>
    </w:p>
    <w:p w14:paraId="17ED8A06" w14:textId="77777777" w:rsidR="00FF4F97" w:rsidRDefault="00FF4F97">
      <w:pPr>
        <w:pStyle w:val="Normal1"/>
        <w:spacing w:line="360" w:lineRule="auto"/>
        <w:jc w:val="both"/>
        <w:rPr>
          <w:rFonts w:ascii="Times New Roman" w:eastAsia="Times New Roman" w:hAnsi="Times New Roman" w:cs="Times New Roman"/>
          <w:b/>
          <w:color w:val="000000"/>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FF4F97" w14:paraId="16435EC3" w14:textId="77777777">
        <w:trPr>
          <w:cantSplit/>
          <w:trHeight w:val="440"/>
          <w:tblHeader/>
        </w:trPr>
        <w:tc>
          <w:tcPr>
            <w:tcW w:w="9024" w:type="dxa"/>
            <w:gridSpan w:val="6"/>
            <w:shd w:val="clear" w:color="auto" w:fill="auto"/>
            <w:tcMar>
              <w:top w:w="100" w:type="dxa"/>
              <w:left w:w="100" w:type="dxa"/>
              <w:bottom w:w="100" w:type="dxa"/>
              <w:right w:w="100" w:type="dxa"/>
            </w:tcMar>
          </w:tcPr>
          <w:p w14:paraId="0ED4D6DC"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VRIO Analysis </w:t>
            </w:r>
          </w:p>
        </w:tc>
      </w:tr>
      <w:tr w:rsidR="00FF4F97" w14:paraId="614C61B1" w14:textId="77777777">
        <w:trPr>
          <w:cantSplit/>
          <w:tblHeader/>
        </w:trPr>
        <w:tc>
          <w:tcPr>
            <w:tcW w:w="1504" w:type="dxa"/>
            <w:shd w:val="clear" w:color="auto" w:fill="auto"/>
            <w:tcMar>
              <w:top w:w="100" w:type="dxa"/>
              <w:left w:w="100" w:type="dxa"/>
              <w:bottom w:w="100" w:type="dxa"/>
              <w:right w:w="100" w:type="dxa"/>
            </w:tcMar>
          </w:tcPr>
          <w:p w14:paraId="31971218"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Resources </w:t>
            </w:r>
          </w:p>
        </w:tc>
        <w:tc>
          <w:tcPr>
            <w:tcW w:w="1504" w:type="dxa"/>
            <w:shd w:val="clear" w:color="auto" w:fill="auto"/>
            <w:tcMar>
              <w:top w:w="100" w:type="dxa"/>
              <w:left w:w="100" w:type="dxa"/>
              <w:bottom w:w="100" w:type="dxa"/>
              <w:right w:w="100" w:type="dxa"/>
            </w:tcMar>
          </w:tcPr>
          <w:p w14:paraId="0B9DDF7D"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Valuable </w:t>
            </w:r>
          </w:p>
        </w:tc>
        <w:tc>
          <w:tcPr>
            <w:tcW w:w="1504" w:type="dxa"/>
            <w:shd w:val="clear" w:color="auto" w:fill="auto"/>
            <w:tcMar>
              <w:top w:w="100" w:type="dxa"/>
              <w:left w:w="100" w:type="dxa"/>
              <w:bottom w:w="100" w:type="dxa"/>
              <w:right w:w="100" w:type="dxa"/>
            </w:tcMar>
          </w:tcPr>
          <w:p w14:paraId="42937DCD"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Rare</w:t>
            </w:r>
          </w:p>
        </w:tc>
        <w:tc>
          <w:tcPr>
            <w:tcW w:w="1504" w:type="dxa"/>
            <w:shd w:val="clear" w:color="auto" w:fill="auto"/>
            <w:tcMar>
              <w:top w:w="100" w:type="dxa"/>
              <w:left w:w="100" w:type="dxa"/>
              <w:bottom w:w="100" w:type="dxa"/>
              <w:right w:w="100" w:type="dxa"/>
            </w:tcMar>
          </w:tcPr>
          <w:p w14:paraId="2F4DEE93"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Imitable </w:t>
            </w:r>
          </w:p>
        </w:tc>
        <w:tc>
          <w:tcPr>
            <w:tcW w:w="1504" w:type="dxa"/>
            <w:shd w:val="clear" w:color="auto" w:fill="auto"/>
            <w:tcMar>
              <w:top w:w="100" w:type="dxa"/>
              <w:left w:w="100" w:type="dxa"/>
              <w:bottom w:w="100" w:type="dxa"/>
              <w:right w:w="100" w:type="dxa"/>
            </w:tcMar>
          </w:tcPr>
          <w:p w14:paraId="5BC653B8"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Organised</w:t>
            </w:r>
          </w:p>
        </w:tc>
        <w:tc>
          <w:tcPr>
            <w:tcW w:w="1504" w:type="dxa"/>
            <w:shd w:val="clear" w:color="auto" w:fill="auto"/>
            <w:tcMar>
              <w:top w:w="100" w:type="dxa"/>
              <w:left w:w="100" w:type="dxa"/>
              <w:bottom w:w="100" w:type="dxa"/>
              <w:right w:w="100" w:type="dxa"/>
            </w:tcMar>
          </w:tcPr>
          <w:p w14:paraId="62869D46" w14:textId="77777777" w:rsidR="00FF4F97" w:rsidRDefault="00C32C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Advantage</w:t>
            </w:r>
          </w:p>
        </w:tc>
      </w:tr>
      <w:tr w:rsidR="00FF4F97" w14:paraId="2BE5438D" w14:textId="77777777">
        <w:trPr>
          <w:cantSplit/>
          <w:tblHeader/>
        </w:trPr>
        <w:tc>
          <w:tcPr>
            <w:tcW w:w="1504" w:type="dxa"/>
            <w:shd w:val="clear" w:color="auto" w:fill="auto"/>
            <w:tcMar>
              <w:top w:w="100" w:type="dxa"/>
              <w:left w:w="100" w:type="dxa"/>
              <w:bottom w:w="100" w:type="dxa"/>
              <w:right w:w="100" w:type="dxa"/>
            </w:tcMar>
          </w:tcPr>
          <w:p w14:paraId="4A4CA648"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Product service </w:t>
            </w:r>
          </w:p>
        </w:tc>
        <w:tc>
          <w:tcPr>
            <w:tcW w:w="1504" w:type="dxa"/>
            <w:shd w:val="clear" w:color="auto" w:fill="auto"/>
            <w:tcMar>
              <w:top w:w="100" w:type="dxa"/>
              <w:left w:w="100" w:type="dxa"/>
              <w:bottom w:w="100" w:type="dxa"/>
              <w:right w:w="100" w:type="dxa"/>
            </w:tcMar>
          </w:tcPr>
          <w:p w14:paraId="7993EFF8"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3B69F8CD"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14:paraId="6B7AA61D"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5B4397FA"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4B2A2BF5"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r w:rsidR="00FF4F97" w14:paraId="4E9B68E6" w14:textId="77777777">
        <w:trPr>
          <w:cantSplit/>
          <w:tblHeader/>
        </w:trPr>
        <w:tc>
          <w:tcPr>
            <w:tcW w:w="1504" w:type="dxa"/>
            <w:shd w:val="clear" w:color="auto" w:fill="auto"/>
            <w:tcMar>
              <w:top w:w="100" w:type="dxa"/>
              <w:left w:w="100" w:type="dxa"/>
              <w:bottom w:w="100" w:type="dxa"/>
              <w:right w:w="100" w:type="dxa"/>
            </w:tcMar>
          </w:tcPr>
          <w:p w14:paraId="155D4121"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Customer base </w:t>
            </w:r>
          </w:p>
        </w:tc>
        <w:tc>
          <w:tcPr>
            <w:tcW w:w="1504" w:type="dxa"/>
            <w:shd w:val="clear" w:color="auto" w:fill="auto"/>
            <w:tcMar>
              <w:top w:w="100" w:type="dxa"/>
              <w:left w:w="100" w:type="dxa"/>
              <w:bottom w:w="100" w:type="dxa"/>
              <w:right w:w="100" w:type="dxa"/>
            </w:tcMar>
          </w:tcPr>
          <w:p w14:paraId="35985EB7"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31765026"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14:paraId="22ED8817"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0D8A9C5F"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199D9CF7" w14:textId="77777777" w:rsidR="00FF4F97" w:rsidRDefault="00C32C00">
            <w:pPr>
              <w:pStyle w:val="Normal1"/>
              <w:widowControl w:val="0"/>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r w:rsidR="00FF4F97" w14:paraId="227F2A60" w14:textId="77777777">
        <w:trPr>
          <w:cantSplit/>
          <w:tblHeader/>
        </w:trPr>
        <w:tc>
          <w:tcPr>
            <w:tcW w:w="1504" w:type="dxa"/>
            <w:shd w:val="clear" w:color="auto" w:fill="auto"/>
            <w:tcMar>
              <w:top w:w="100" w:type="dxa"/>
              <w:left w:w="100" w:type="dxa"/>
              <w:bottom w:w="100" w:type="dxa"/>
              <w:right w:w="100" w:type="dxa"/>
            </w:tcMar>
          </w:tcPr>
          <w:p w14:paraId="3B143019"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Workforce </w:t>
            </w:r>
          </w:p>
        </w:tc>
        <w:tc>
          <w:tcPr>
            <w:tcW w:w="1504" w:type="dxa"/>
            <w:shd w:val="clear" w:color="auto" w:fill="auto"/>
            <w:tcMar>
              <w:top w:w="100" w:type="dxa"/>
              <w:left w:w="100" w:type="dxa"/>
              <w:bottom w:w="100" w:type="dxa"/>
              <w:right w:w="100" w:type="dxa"/>
            </w:tcMar>
          </w:tcPr>
          <w:p w14:paraId="1086022E"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000E630D"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14:paraId="42FA9003"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217395F7"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6A4CE1CB" w14:textId="77777777" w:rsidR="00FF4F97" w:rsidRDefault="00C32C00">
            <w:pPr>
              <w:pStyle w:val="Normal1"/>
              <w:widowControl w:val="0"/>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r w:rsidR="00FF4F97" w14:paraId="62AB5BE0" w14:textId="77777777">
        <w:trPr>
          <w:cantSplit/>
          <w:tblHeader/>
        </w:trPr>
        <w:tc>
          <w:tcPr>
            <w:tcW w:w="1504" w:type="dxa"/>
            <w:shd w:val="clear" w:color="auto" w:fill="auto"/>
            <w:tcMar>
              <w:top w:w="100" w:type="dxa"/>
              <w:left w:w="100" w:type="dxa"/>
              <w:bottom w:w="100" w:type="dxa"/>
              <w:right w:w="100" w:type="dxa"/>
            </w:tcMar>
          </w:tcPr>
          <w:p w14:paraId="0389617F"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Brand value </w:t>
            </w:r>
          </w:p>
        </w:tc>
        <w:tc>
          <w:tcPr>
            <w:tcW w:w="1504" w:type="dxa"/>
            <w:shd w:val="clear" w:color="auto" w:fill="auto"/>
            <w:tcMar>
              <w:top w:w="100" w:type="dxa"/>
              <w:left w:w="100" w:type="dxa"/>
              <w:bottom w:w="100" w:type="dxa"/>
              <w:right w:w="100" w:type="dxa"/>
            </w:tcMar>
          </w:tcPr>
          <w:p w14:paraId="486DF697"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3D99D433"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516E7E18"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16E84932"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684CBAE9"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Competitive </w:t>
            </w:r>
          </w:p>
        </w:tc>
      </w:tr>
      <w:tr w:rsidR="00FF4F97" w14:paraId="08172C0B" w14:textId="77777777">
        <w:trPr>
          <w:cantSplit/>
          <w:tblHeader/>
        </w:trPr>
        <w:tc>
          <w:tcPr>
            <w:tcW w:w="1504" w:type="dxa"/>
            <w:shd w:val="clear" w:color="auto" w:fill="auto"/>
            <w:tcMar>
              <w:top w:w="100" w:type="dxa"/>
              <w:left w:w="100" w:type="dxa"/>
              <w:bottom w:w="100" w:type="dxa"/>
              <w:right w:w="100" w:type="dxa"/>
            </w:tcMar>
          </w:tcPr>
          <w:p w14:paraId="62F09B68"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b/>
                <w:i/>
                <w:color w:val="000000"/>
                <w:sz w:val="24"/>
                <w:szCs w:val="24"/>
                <w:lang w:val="en-GB"/>
              </w:rPr>
              <w:t xml:space="preserve">Resources </w:t>
            </w:r>
          </w:p>
        </w:tc>
        <w:tc>
          <w:tcPr>
            <w:tcW w:w="1504" w:type="dxa"/>
            <w:shd w:val="clear" w:color="auto" w:fill="auto"/>
            <w:tcMar>
              <w:top w:w="100" w:type="dxa"/>
              <w:left w:w="100" w:type="dxa"/>
              <w:bottom w:w="100" w:type="dxa"/>
              <w:right w:w="100" w:type="dxa"/>
            </w:tcMar>
          </w:tcPr>
          <w:p w14:paraId="4386C85C"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24C15AA0"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No </w:t>
            </w:r>
          </w:p>
        </w:tc>
        <w:tc>
          <w:tcPr>
            <w:tcW w:w="1504" w:type="dxa"/>
            <w:shd w:val="clear" w:color="auto" w:fill="auto"/>
            <w:tcMar>
              <w:top w:w="100" w:type="dxa"/>
              <w:left w:w="100" w:type="dxa"/>
              <w:bottom w:w="100" w:type="dxa"/>
              <w:right w:w="100" w:type="dxa"/>
            </w:tcMar>
          </w:tcPr>
          <w:p w14:paraId="28BE6080"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2A88E711" w14:textId="77777777" w:rsidR="00FF4F97" w:rsidRDefault="00C32C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Yes </w:t>
            </w:r>
          </w:p>
        </w:tc>
        <w:tc>
          <w:tcPr>
            <w:tcW w:w="1504" w:type="dxa"/>
            <w:shd w:val="clear" w:color="auto" w:fill="auto"/>
            <w:tcMar>
              <w:top w:w="100" w:type="dxa"/>
              <w:left w:w="100" w:type="dxa"/>
              <w:bottom w:w="100" w:type="dxa"/>
              <w:right w:w="100" w:type="dxa"/>
            </w:tcMar>
          </w:tcPr>
          <w:p w14:paraId="61154579" w14:textId="77777777" w:rsidR="00FF4F97" w:rsidRDefault="00C32C00">
            <w:pPr>
              <w:pStyle w:val="Normal1"/>
              <w:widowControl w:val="0"/>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Temporary </w:t>
            </w:r>
          </w:p>
        </w:tc>
      </w:tr>
    </w:tbl>
    <w:p w14:paraId="7C0169D9" w14:textId="77777777" w:rsidR="00FF4F97" w:rsidRDefault="00C32C00">
      <w:pPr>
        <w:pStyle w:val="Normal1"/>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Table 2: VRIO analysis of Aston Martin </w:t>
      </w:r>
    </w:p>
    <w:p w14:paraId="5D46B173" w14:textId="77777777" w:rsidR="00FF4F97" w:rsidRDefault="00C32C00">
      <w:pPr>
        <w:pStyle w:val="Normal1"/>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Created by the author)</w:t>
      </w:r>
    </w:p>
    <w:p w14:paraId="7C128049"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There are almost 160 locations in the 53 countries which suggest that the product and service of Aston Martin are valuable (Astonmartinlagonda.com, 2022). Though they are not rare as other luxury car manufacturers can imitate them. The product service facilities of Aston Martin are highly organised, which provides a temporary advantage to the organization.   </w:t>
      </w:r>
    </w:p>
    <w:p w14:paraId="6CD065DB"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Aston martin primarily targeted luxury car buyers, which is valuable to the organization. Increasing brand awareness and competition in the market has made the customer base of Aston Martin imitable to other organisations, hence it provides temporary benefits. </w:t>
      </w:r>
    </w:p>
    <w:p w14:paraId="11E06DC9"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There are around 2303 employees working in Aston martin which can be valuable to the organization (Uk.globaldatabase.com, 2022). A maximum number of employees suggest that the organizational procedures are supported well by the participation of the employees. This workforce is rare as organizations are needed to spend enough time recruiting employees. However, this workforce can be imitated by other organizations by adopting HRM policies with the changing market demand. The unique 7-step program of Aston Martin is highly effective in training employees (Astonmartin.com, (2022). This training process has made the workforce of Aston Martin highly organised, however, as it is imitable so it provides a temporary advantage to the company. </w:t>
      </w:r>
    </w:p>
    <w:p w14:paraId="69E068CC"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brand value of Aston Martin is high and valuable to the organization. The brand value of Aston Martin is </w:t>
      </w:r>
      <w:r w:rsidR="00A66C77">
        <w:rPr>
          <w:rFonts w:ascii="Times New Roman" w:eastAsia="Times New Roman" w:hAnsi="Times New Roman" w:cs="Times New Roman"/>
          <w:color w:val="000000"/>
          <w:sz w:val="24"/>
          <w:szCs w:val="24"/>
          <w:lang w:val="en-GB"/>
        </w:rPr>
        <w:t>rare;</w:t>
      </w:r>
      <w:r>
        <w:rPr>
          <w:rFonts w:ascii="Times New Roman" w:eastAsia="Times New Roman" w:hAnsi="Times New Roman" w:cs="Times New Roman"/>
          <w:color w:val="000000"/>
          <w:sz w:val="24"/>
          <w:szCs w:val="24"/>
          <w:lang w:val="en-GB"/>
        </w:rPr>
        <w:t xml:space="preserve"> however, it can be imitable. The brand value of Aston Martin is organised which provides a competitive advantage to the organization. </w:t>
      </w:r>
    </w:p>
    <w:p w14:paraId="61213D76"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Aston Martin has faced challenges in running its supply chain and its shares fell by almost 16.5 % in London (Europe.autonews.com, 2022). The resources are valuable to the organization and can be imitated by other organisations. However, these resources are not rare hence it provides a temporary advantage to the organization.</w:t>
      </w:r>
    </w:p>
    <w:p w14:paraId="533FD286"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Hence</w:t>
      </w:r>
      <w:r w:rsidR="00A66C77">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 xml:space="preserve"> it can be said that Aston Martin can shift these temporary advantages to competitive advantage by critically analysing its business performances.</w:t>
      </w:r>
    </w:p>
    <w:p w14:paraId="527C45C8" w14:textId="77777777" w:rsidR="00FF4F97" w:rsidRDefault="00C32C00">
      <w:pPr>
        <w:pStyle w:val="Heading1"/>
        <w:rPr>
          <w:lang w:val="en-GB"/>
        </w:rPr>
      </w:pPr>
      <w:bookmarkStart w:id="6" w:name="_Toc119701209"/>
      <w:bookmarkStart w:id="7" w:name="_Toc120111203"/>
      <w:r>
        <w:rPr>
          <w:lang w:val="en-GB"/>
        </w:rPr>
        <w:t>4. SWOT analysis Based on internal and external factors of Aston Martin</w:t>
      </w:r>
      <w:bookmarkEnd w:id="6"/>
      <w:bookmarkEnd w:id="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F4F97" w14:paraId="57B54279" w14:textId="77777777">
        <w:trPr>
          <w:cantSplit/>
          <w:tblHeader/>
        </w:trPr>
        <w:tc>
          <w:tcPr>
            <w:tcW w:w="4514" w:type="dxa"/>
            <w:shd w:val="clear" w:color="auto" w:fill="auto"/>
            <w:tcMar>
              <w:top w:w="100" w:type="dxa"/>
              <w:left w:w="100" w:type="dxa"/>
              <w:bottom w:w="100" w:type="dxa"/>
              <w:right w:w="100" w:type="dxa"/>
            </w:tcMar>
          </w:tcPr>
          <w:p w14:paraId="048DE11A"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Strengths</w:t>
            </w:r>
          </w:p>
          <w:p w14:paraId="520154F2" w14:textId="77777777" w:rsidR="00FF4F97" w:rsidRDefault="00C32C00">
            <w:pPr>
              <w:pStyle w:val="Normal1"/>
              <w:widowControl w:val="0"/>
              <w:numPr>
                <w:ilvl w:val="0"/>
                <w:numId w:val="7"/>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Revenue of Aston Martin has enhanced up to US$710.30 million (Statista.com, 2022)</w:t>
            </w:r>
          </w:p>
          <w:p w14:paraId="1824B217" w14:textId="77777777" w:rsidR="00FF4F97" w:rsidRDefault="00C32C00">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Car sales volumes of Aston Martin has accelerated up to 2,676 in 2022 (Astonmartinlagonda.com, 2022)</w:t>
            </w:r>
          </w:p>
          <w:p w14:paraId="52D0DE97" w14:textId="77777777" w:rsidR="00FF4F97" w:rsidRDefault="00C32C00">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DBX sales of Aston Martin is enhancing at the rate of 40 % each year (Astonmartinlagonda.com, 2022)</w:t>
            </w:r>
          </w:p>
        </w:tc>
        <w:tc>
          <w:tcPr>
            <w:tcW w:w="4514" w:type="dxa"/>
            <w:shd w:val="clear" w:color="auto" w:fill="auto"/>
            <w:tcMar>
              <w:top w:w="100" w:type="dxa"/>
              <w:left w:w="100" w:type="dxa"/>
              <w:bottom w:w="100" w:type="dxa"/>
              <w:right w:w="100" w:type="dxa"/>
            </w:tcMar>
          </w:tcPr>
          <w:p w14:paraId="31F83693"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Weaknesses</w:t>
            </w:r>
          </w:p>
          <w:p w14:paraId="1A527893" w14:textId="77777777" w:rsidR="00FF4F97" w:rsidRDefault="00C32C00">
            <w:pPr>
              <w:pStyle w:val="Normal1"/>
              <w:widowControl w:val="0"/>
              <w:numPr>
                <w:ilvl w:val="0"/>
                <w:numId w:val="10"/>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Job of 200 employees due to lack of management (Bbc.com, 2021)</w:t>
            </w:r>
          </w:p>
          <w:p w14:paraId="68E86AB4" w14:textId="77777777" w:rsidR="00FF4F97" w:rsidRDefault="00C32C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Due to the Covid the share price of the firm has lowered by 94% (Bbc.com, 2020)</w:t>
            </w:r>
          </w:p>
          <w:p w14:paraId="37526A49" w14:textId="77777777" w:rsidR="00FF4F97" w:rsidRDefault="00C32C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Lack of charming investors to enhance growth of the firm (Forbes.com, 2018)</w:t>
            </w:r>
          </w:p>
          <w:p w14:paraId="6FC445C3" w14:textId="77777777" w:rsidR="00FF4F97" w:rsidRDefault="00C32C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Due to supply chain problem the delivery of Aston Martin cars lowered by 14% (Ca.finance.yahoo.com, 2022)</w:t>
            </w:r>
          </w:p>
        </w:tc>
      </w:tr>
      <w:tr w:rsidR="00FF4F97" w14:paraId="482683E5" w14:textId="77777777">
        <w:trPr>
          <w:cantSplit/>
          <w:tblHeader/>
        </w:trPr>
        <w:tc>
          <w:tcPr>
            <w:tcW w:w="4514" w:type="dxa"/>
            <w:shd w:val="clear" w:color="auto" w:fill="auto"/>
            <w:tcMar>
              <w:top w:w="100" w:type="dxa"/>
              <w:left w:w="100" w:type="dxa"/>
              <w:bottom w:w="100" w:type="dxa"/>
              <w:right w:w="100" w:type="dxa"/>
            </w:tcMar>
          </w:tcPr>
          <w:p w14:paraId="5FC406E1"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Opportunities</w:t>
            </w:r>
          </w:p>
          <w:p w14:paraId="7E48C74B" w14:textId="77777777" w:rsidR="00FF4F97" w:rsidRDefault="00C32C00">
            <w:pPr>
              <w:pStyle w:val="Normal1"/>
              <w:widowControl w:val="0"/>
              <w:numPr>
                <w:ilvl w:val="0"/>
                <w:numId w:val="9"/>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Selling 6,182 cars of Valkyrie of Aston Martin has been sold and there is a vast opportunity to grow the brand in future</w:t>
            </w:r>
          </w:p>
          <w:p w14:paraId="4912751E" w14:textId="77777777"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Growth of high-performance battery technology can be an effective opportunity for Aston Martin to enhance their customer (Media.astonmartin.com, 2022)</w:t>
            </w:r>
          </w:p>
          <w:p w14:paraId="6423D6E3" w14:textId="77777777"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growth of Car purchase can be a opportunity for Aston Martin</w:t>
            </w:r>
          </w:p>
          <w:p w14:paraId="4DF7BE3F" w14:textId="77777777"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Use of renewable and eco-friendly cars for lower carbon emission</w:t>
            </w:r>
          </w:p>
          <w:p w14:paraId="344A536D" w14:textId="77777777" w:rsidR="00FF4F97" w:rsidRDefault="00C32C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Investment on digital technology can enhance customer</w:t>
            </w:r>
          </w:p>
        </w:tc>
        <w:tc>
          <w:tcPr>
            <w:tcW w:w="4514" w:type="dxa"/>
            <w:shd w:val="clear" w:color="auto" w:fill="auto"/>
            <w:tcMar>
              <w:top w:w="100" w:type="dxa"/>
              <w:left w:w="100" w:type="dxa"/>
              <w:bottom w:w="100" w:type="dxa"/>
              <w:right w:w="100" w:type="dxa"/>
            </w:tcMar>
          </w:tcPr>
          <w:p w14:paraId="226F3C97" w14:textId="77777777" w:rsidR="00FF4F97" w:rsidRDefault="00C32C00">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Threats</w:t>
            </w:r>
          </w:p>
          <w:p w14:paraId="207424FB" w14:textId="77777777" w:rsidR="00FF4F97" w:rsidRDefault="00C32C00">
            <w:pPr>
              <w:pStyle w:val="Normal1"/>
              <w:widowControl w:val="0"/>
              <w:numPr>
                <w:ilvl w:val="0"/>
                <w:numId w:val="8"/>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demoralised workers can lower the production of Aston Martin (Bbc.com, 2021)</w:t>
            </w:r>
          </w:p>
          <w:p w14:paraId="22BB6689" w14:textId="77777777"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Pause in the deliveries and shipment of cars can be a threat for Aston Martin (Reuters.com, 2022)</w:t>
            </w:r>
          </w:p>
          <w:p w14:paraId="0A5955D6" w14:textId="77777777"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Impact on supply chain can lower the car sales</w:t>
            </w:r>
          </w:p>
          <w:p w14:paraId="203EB1D6" w14:textId="77777777"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High Inflation rate in UK can be challenge for Aston Martin as car sales dropped </w:t>
            </w:r>
          </w:p>
          <w:p w14:paraId="20390FF9" w14:textId="77777777" w:rsidR="00FF4F97" w:rsidRDefault="00C32C00">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Number of car manufacture has declined as firms have failed to gather their spare parts due to War</w:t>
            </w:r>
          </w:p>
        </w:tc>
      </w:tr>
    </w:tbl>
    <w:p w14:paraId="089ECA20" w14:textId="77777777" w:rsidR="00FF4F97" w:rsidRDefault="00C32C00">
      <w:pPr>
        <w:pStyle w:val="Normal1"/>
        <w:spacing w:before="20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Table 2: SWOT of Aston Martin</w:t>
      </w:r>
    </w:p>
    <w:p w14:paraId="4EBCF09C" w14:textId="77777777" w:rsidR="00FF4F97" w:rsidRDefault="00C32C00">
      <w:pPr>
        <w:pStyle w:val="Normal1"/>
        <w:spacing w:before="200"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Media.astonmartin.com, 2022)</w:t>
      </w:r>
    </w:p>
    <w:p w14:paraId="41677959" w14:textId="77777777" w:rsidR="00FF4F97" w:rsidRDefault="00C32C00">
      <w:pPr>
        <w:pStyle w:val="Normal1"/>
        <w:spacing w:before="20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Analysis </w:t>
      </w:r>
    </w:p>
    <w:p w14:paraId="39A71BA8" w14:textId="77777777" w:rsidR="00FF4F97" w:rsidRDefault="00C32C00">
      <w:pPr>
        <w:pStyle w:val="Normal1"/>
        <w:spacing w:before="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above assessment shows the revenue growth of US$710.30 million of Aston Martin is a positive sign for the firm (Statista.com, 2022). On the other hand, lower employee satisfaction rates due to job cuts of 200 can be a threat for Aston Martin (Bbc.com, 2021). As per the external assessment, the UK government has set a plan to ban diesel cars within 2030 (Autoexpress.co.uk, 2022). Therefore, the sustainable and eco-friendly marketing strategy can be useful for Aston Martin to lower carbon emission and attain noteworthy growth in the UK. The growth of social media users in the UK can be a positive sign for Aston Martin to design their digitalisation strategy. On the other hand, the problem in supply chain and delivery issues needs to be mitigated by the marketing managers of Aston Martin to enhance profits.          </w:t>
      </w:r>
    </w:p>
    <w:p w14:paraId="5ADCCB14" w14:textId="77777777" w:rsidR="00FF4F97" w:rsidRDefault="00C32C00">
      <w:pPr>
        <w:pStyle w:val="Heading1"/>
        <w:rPr>
          <w:lang w:val="en-GB"/>
        </w:rPr>
      </w:pPr>
      <w:bookmarkStart w:id="8" w:name="_Toc119701210"/>
      <w:bookmarkStart w:id="9" w:name="_Toc120111204"/>
      <w:r>
        <w:rPr>
          <w:lang w:val="en-GB"/>
        </w:rPr>
        <w:t>5. Role of marketing for Aston Martin</w:t>
      </w:r>
      <w:bookmarkEnd w:id="8"/>
      <w:bookmarkEnd w:id="9"/>
      <w:r>
        <w:rPr>
          <w:lang w:val="en-GB"/>
        </w:rPr>
        <w:t xml:space="preserve"> </w:t>
      </w:r>
    </w:p>
    <w:p w14:paraId="6367B04E" w14:textId="77777777" w:rsidR="00FF4F97" w:rsidRDefault="00C32C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Marketing plays a vital role for Aston Martin as it has the ability to make the customers what\are of the services and products which assist the customers to make buying decisions.  It is vital for the organisation as it can provide effective customer engagement, and also helps to maintain and build a reputation (Emeritus.org, 2022). Aston Martin can grow its business through marketing which can also enhance brand equity. In this age of technology, digital marketing can assist Aston Martin to reach global customers in a fast and effective manner. The sales of Aston Martin can be enhanced as the company provides specific information about its latest cars. The revenue options can also be enhanced for Aston Martin as enhanced profit can decrease the cost of the product. When the cost of a product is reduced the number of buyers can be increased which can enhance profitability. </w:t>
      </w:r>
    </w:p>
    <w:p w14:paraId="1BE38BB6" w14:textId="77777777" w:rsidR="00FF4F97" w:rsidRDefault="00C32C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Effective marketing can also help Aston Martin to gain a competitive edge as unique marketing techniques can help to enhance the brand reputation. The marketing can help to distinguish Aston Martin from the other competitors.  </w:t>
      </w:r>
    </w:p>
    <w:p w14:paraId="037383C3" w14:textId="77777777" w:rsidR="00FF4F97" w:rsidRDefault="00C32C00">
      <w:pPr>
        <w:pStyle w:val="Heading1"/>
        <w:rPr>
          <w:lang w:val="en-GB"/>
        </w:rPr>
      </w:pPr>
      <w:bookmarkStart w:id="10" w:name="_Toc119701211"/>
      <w:bookmarkStart w:id="11" w:name="_Toc120111205"/>
      <w:r>
        <w:rPr>
          <w:lang w:val="en-GB"/>
        </w:rPr>
        <w:t>6. Recommendation for future</w:t>
      </w:r>
      <w:bookmarkEnd w:id="10"/>
      <w:bookmarkEnd w:id="11"/>
      <w:r>
        <w:rPr>
          <w:lang w:val="en-GB"/>
        </w:rPr>
        <w:t xml:space="preserve"> </w:t>
      </w:r>
    </w:p>
    <w:p w14:paraId="01927DA0" w14:textId="77777777" w:rsidR="00FF4F97" w:rsidRDefault="00C32C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Recommendation to enhance the supply chain </w:t>
      </w:r>
    </w:p>
    <w:p w14:paraId="6BEA15ED" w14:textId="77777777" w:rsidR="00FF4F97" w:rsidRDefault="00C32C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Aston Martin can enhance its supply chain through several stages such as optimising the inventory, embracing technology, enhancing the distribution network, and building healthy supplier relationships. The cost of managing inventory is high however Aston Martin can manage the inventory through which the supply chain can be enhanced. The quantity of inventory has been checked by the organisation. Technology such as the Internet of Things and Machine learning can also help the organisation to manage the supply chain (Ilscompany.com, 2022).  Effective technology can help Aston Martin to make the supply chain visible, streamlined and accessible. Aston Martin also has to build an effective and proper relationship with its suppliers. An effective relationship with the suppliers can help in archiving the goals and also maintains the conflict issues. Aston Martin faces several losses due to a shortage of materials therefore the strategies can help Aston Martin to manage the supply chain effectively. </w:t>
      </w:r>
    </w:p>
    <w:p w14:paraId="0E5804C9" w14:textId="77777777" w:rsidR="00FF4F97" w:rsidRDefault="00C32C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Recommendation to enhance the employee satisfaction</w:t>
      </w:r>
    </w:p>
    <w:p w14:paraId="61BC5062" w14:textId="77777777" w:rsidR="00FF4F97" w:rsidRDefault="00C32C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employees can enhance employee satisfaction by implementing several strategies such as evaluating the needs of the employees and providing respect to the employees and enhancing job security, and creating opportunities for the employees to enhance their skills. Creating a healthy, safe and secure work environment can assist in employee attraction and retention (Indeed.com, 2022). Aston Martin can use survey to identify the needs of the employees which can help to build trust. </w:t>
      </w:r>
    </w:p>
    <w:p w14:paraId="1064B6BE" w14:textId="77777777" w:rsidR="00FF4F97" w:rsidRDefault="00C32C00">
      <w:pPr>
        <w:pStyle w:val="Heading1"/>
        <w:rPr>
          <w:color w:val="000000"/>
          <w:lang w:val="en-GB"/>
        </w:rPr>
      </w:pPr>
      <w:bookmarkStart w:id="12" w:name="_Toc119701212"/>
      <w:bookmarkStart w:id="13" w:name="_Toc120111206"/>
      <w:r>
        <w:rPr>
          <w:color w:val="000000"/>
          <w:lang w:val="en-GB"/>
        </w:rPr>
        <w:t>7. Conclusion</w:t>
      </w:r>
      <w:bookmarkEnd w:id="12"/>
      <w:bookmarkEnd w:id="13"/>
      <w:r>
        <w:rPr>
          <w:color w:val="000000"/>
          <w:lang w:val="en-GB"/>
        </w:rPr>
        <w:t xml:space="preserve"> </w:t>
      </w:r>
    </w:p>
    <w:p w14:paraId="02C34329" w14:textId="77777777" w:rsidR="00FF4F97" w:rsidRDefault="00C32C0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From the above discussion it can be concluded that Aston Martin is facing supply chain challenges which can negatively affect the sustainability of the organization. Sustainable supply chain activities and the adoption of technology can provide a competitive advantage to Aston Martin in managing its supply chain activities in this era of digitalisation. Marketing is highly important to this organization as global competition is increasing in the luxury car manufacturing market. </w:t>
      </w:r>
    </w:p>
    <w:p w14:paraId="17F42ED9" w14:textId="77777777" w:rsidR="00FF4F97" w:rsidRDefault="00FF4F97">
      <w:pPr>
        <w:pStyle w:val="Normal1"/>
        <w:spacing w:line="360" w:lineRule="auto"/>
        <w:rPr>
          <w:rFonts w:ascii="Times New Roman" w:eastAsia="Times New Roman" w:hAnsi="Times New Roman" w:cs="Times New Roman"/>
          <w:b/>
          <w:color w:val="000000"/>
          <w:sz w:val="32"/>
          <w:szCs w:val="32"/>
          <w:lang w:val="en-GB"/>
        </w:rPr>
      </w:pPr>
    </w:p>
    <w:p w14:paraId="0DB60218" w14:textId="77777777" w:rsidR="00FF4F97" w:rsidRDefault="00FF4F97">
      <w:pPr>
        <w:pStyle w:val="Normal1"/>
        <w:spacing w:line="360" w:lineRule="auto"/>
        <w:rPr>
          <w:rFonts w:ascii="Times New Roman" w:eastAsia="Times New Roman" w:hAnsi="Times New Roman" w:cs="Times New Roman"/>
          <w:b/>
          <w:color w:val="000000"/>
          <w:sz w:val="32"/>
          <w:szCs w:val="32"/>
          <w:lang w:val="en-GB"/>
        </w:rPr>
      </w:pPr>
    </w:p>
    <w:p w14:paraId="1A7B133C" w14:textId="77777777" w:rsidR="00FF4F97" w:rsidRDefault="00C32C00">
      <w:pPr>
        <w:pStyle w:val="Normal1"/>
        <w:spacing w:line="360" w:lineRule="auto"/>
        <w:rPr>
          <w:rFonts w:ascii="Times New Roman" w:eastAsia="Times New Roman" w:hAnsi="Times New Roman" w:cs="Times New Roman"/>
          <w:b/>
          <w:color w:val="000000"/>
          <w:sz w:val="24"/>
          <w:szCs w:val="24"/>
          <w:lang w:val="en-GB"/>
        </w:rPr>
      </w:pPr>
      <w:r>
        <w:rPr>
          <w:color w:val="000000"/>
          <w:lang w:val="en-GB"/>
        </w:rPr>
        <w:br w:type="page"/>
      </w:r>
    </w:p>
    <w:p w14:paraId="7E9DA754" w14:textId="77777777" w:rsidR="00FF4F97" w:rsidRDefault="00C32C00">
      <w:pPr>
        <w:pStyle w:val="Heading1"/>
        <w:rPr>
          <w:color w:val="000000"/>
          <w:lang w:val="en-GB"/>
        </w:rPr>
      </w:pPr>
      <w:bookmarkStart w:id="14" w:name="_Toc119701213"/>
      <w:bookmarkStart w:id="15" w:name="_Toc120111207"/>
      <w:r>
        <w:rPr>
          <w:color w:val="000000"/>
          <w:lang w:val="en-GB"/>
        </w:rPr>
        <w:t>References</w:t>
      </w:r>
      <w:bookmarkEnd w:id="14"/>
      <w:bookmarkEnd w:id="15"/>
      <w:r>
        <w:rPr>
          <w:color w:val="000000"/>
          <w:lang w:val="en-GB"/>
        </w:rPr>
        <w:t xml:space="preserve"> </w:t>
      </w:r>
    </w:p>
    <w:p w14:paraId="01294D1C"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Astonmartin.com, (2022), </w:t>
      </w:r>
      <w:r>
        <w:rPr>
          <w:rFonts w:ascii="Times New Roman" w:eastAsia="Times New Roman" w:hAnsi="Times New Roman" w:cs="Times New Roman"/>
          <w:i/>
          <w:color w:val="000000"/>
          <w:sz w:val="24"/>
          <w:szCs w:val="24"/>
          <w:lang w:val="en-GB"/>
        </w:rPr>
        <w:t>EXPERIENCES</w:t>
      </w:r>
      <w:r>
        <w:rPr>
          <w:rFonts w:ascii="Times New Roman" w:eastAsia="Times New Roman" w:hAnsi="Times New Roman" w:cs="Times New Roman"/>
          <w:color w:val="000000"/>
          <w:sz w:val="24"/>
          <w:szCs w:val="24"/>
          <w:lang w:val="en-GB"/>
        </w:rPr>
        <w:t>, Available at:</w:t>
      </w:r>
      <w:r w:rsidR="00A66C77">
        <w:rPr>
          <w:rFonts w:ascii="Times New Roman" w:eastAsia="Times New Roman" w:hAnsi="Times New Roman" w:cs="Times New Roman"/>
          <w:color w:val="000000"/>
          <w:sz w:val="24"/>
          <w:szCs w:val="24"/>
          <w:lang w:val="en-GB"/>
        </w:rPr>
        <w:t xml:space="preserve"> https://www.astonmartin.com/en/experiences [</w:t>
      </w:r>
      <w:r>
        <w:rPr>
          <w:rFonts w:ascii="Times New Roman" w:eastAsia="Times New Roman" w:hAnsi="Times New Roman" w:cs="Times New Roman"/>
          <w:color w:val="000000"/>
          <w:sz w:val="24"/>
          <w:szCs w:val="24"/>
          <w:lang w:val="en-GB"/>
        </w:rPr>
        <w:t>Accessed on: 18 November 2022]</w:t>
      </w:r>
    </w:p>
    <w:p w14:paraId="287FEDEF"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Astonmartinlagonda.com, (2022), </w:t>
      </w:r>
      <w:r>
        <w:rPr>
          <w:rFonts w:ascii="Times New Roman" w:eastAsia="Times New Roman" w:hAnsi="Times New Roman" w:cs="Times New Roman"/>
          <w:i/>
          <w:color w:val="000000"/>
          <w:sz w:val="24"/>
          <w:szCs w:val="24"/>
          <w:lang w:val="en-GB"/>
        </w:rPr>
        <w:t>LOCATIONS</w:t>
      </w:r>
      <w:r>
        <w:rPr>
          <w:rFonts w:ascii="Times New Roman" w:eastAsia="Times New Roman" w:hAnsi="Times New Roman" w:cs="Times New Roman"/>
          <w:color w:val="000000"/>
          <w:sz w:val="24"/>
          <w:szCs w:val="24"/>
          <w:lang w:val="en-GB"/>
        </w:rPr>
        <w:t>, Available at:</w:t>
      </w:r>
      <w:r w:rsidR="00A66C77">
        <w:rPr>
          <w:rFonts w:ascii="Times New Roman" w:eastAsia="Times New Roman" w:hAnsi="Times New Roman" w:cs="Times New Roman"/>
          <w:color w:val="000000"/>
          <w:sz w:val="24"/>
          <w:szCs w:val="24"/>
          <w:lang w:val="en-GB"/>
        </w:rPr>
        <w:t xml:space="preserve"> https://www.astonmartinlagonda.com/about-us/locations [</w:t>
      </w:r>
      <w:r>
        <w:rPr>
          <w:rFonts w:ascii="Times New Roman" w:eastAsia="Times New Roman" w:hAnsi="Times New Roman" w:cs="Times New Roman"/>
          <w:color w:val="000000"/>
          <w:sz w:val="24"/>
          <w:szCs w:val="24"/>
          <w:lang w:val="en-GB"/>
        </w:rPr>
        <w:t>Accessed on: 18 November 2022]</w:t>
      </w:r>
    </w:p>
    <w:p w14:paraId="4ED7BD98"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Astonmartinlagonda.com, (2022),</w:t>
      </w:r>
      <w:r>
        <w:rPr>
          <w:rFonts w:ascii="Times New Roman" w:eastAsia="Times New Roman" w:hAnsi="Times New Roman" w:cs="Times New Roman"/>
          <w:i/>
          <w:color w:val="000000"/>
          <w:sz w:val="24"/>
          <w:szCs w:val="24"/>
          <w:lang w:val="en-GB"/>
        </w:rPr>
        <w:t xml:space="preserve"> Results and Presentations | Investors - Aston Martin Lagonda</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https://www.astonmartinlagonda.com/investors/results-and-presentations/, [</w:t>
      </w:r>
      <w:r>
        <w:rPr>
          <w:rFonts w:ascii="Times New Roman" w:eastAsia="Times New Roman" w:hAnsi="Times New Roman" w:cs="Times New Roman"/>
          <w:color w:val="000000"/>
          <w:sz w:val="24"/>
          <w:szCs w:val="24"/>
          <w:lang w:val="en-GB"/>
        </w:rPr>
        <w:t>Accessed on: 18.11.2022]</w:t>
      </w:r>
    </w:p>
    <w:p w14:paraId="45915868" w14:textId="77777777" w:rsidR="00FF4F97" w:rsidRDefault="00C32C00">
      <w:pPr>
        <w:pStyle w:val="Normal1"/>
        <w:spacing w:before="240" w:line="360" w:lineRule="auto"/>
        <w:jc w:val="both"/>
        <w:rPr>
          <w:rFonts w:ascii="Times New Roman" w:eastAsia="Times New Roman" w:hAnsi="Times New Roman" w:cs="Times New Roman"/>
          <w:b/>
          <w:color w:val="000000"/>
          <w:sz w:val="24"/>
          <w:szCs w:val="24"/>
          <w:lang w:val="en-GB"/>
        </w:rPr>
      </w:pPr>
      <w:r>
        <w:rPr>
          <w:rFonts w:ascii="Times New Roman" w:eastAsia="Times New Roman" w:hAnsi="Times New Roman" w:cs="Times New Roman"/>
          <w:color w:val="000000"/>
          <w:sz w:val="24"/>
          <w:szCs w:val="24"/>
          <w:lang w:val="en-GB"/>
        </w:rPr>
        <w:t>Autoexpress.co.uk, (2022),</w:t>
      </w:r>
      <w:r>
        <w:rPr>
          <w:rFonts w:ascii="Times New Roman" w:eastAsia="Times New Roman" w:hAnsi="Times New Roman" w:cs="Times New Roman"/>
          <w:i/>
          <w:color w:val="000000"/>
          <w:sz w:val="24"/>
          <w:szCs w:val="24"/>
          <w:lang w:val="en-GB"/>
        </w:rPr>
        <w:t xml:space="preserve"> UK's 2030 petrol and diesel ban: what is it and which cars are affected?</w:t>
      </w:r>
      <w:r>
        <w:rPr>
          <w:rFonts w:ascii="Times New Roman" w:eastAsia="Times New Roman" w:hAnsi="Times New Roman" w:cs="Times New Roman"/>
          <w:color w:val="000000"/>
          <w:sz w:val="24"/>
          <w:szCs w:val="24"/>
          <w:lang w:val="en-GB"/>
        </w:rPr>
        <w:t>, Available at: https://www.autoexpress.co.uk/news/108960/uks-2030-petrol-and-diesel-ban-what-it-and-which-cars-are-affected,  [Accessed on: 18.11.2022]</w:t>
      </w:r>
    </w:p>
    <w:p w14:paraId="73F96A64"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Bbc.com, (2020), </w:t>
      </w:r>
      <w:r>
        <w:rPr>
          <w:rFonts w:ascii="Times New Roman" w:eastAsia="Times New Roman" w:hAnsi="Times New Roman" w:cs="Times New Roman"/>
          <w:i/>
          <w:color w:val="000000"/>
          <w:sz w:val="24"/>
          <w:szCs w:val="24"/>
          <w:lang w:val="en-GB"/>
        </w:rPr>
        <w:t>Aston Martin chief leaves after 94% share price collapse</w:t>
      </w:r>
      <w:r>
        <w:rPr>
          <w:rFonts w:ascii="Times New Roman" w:eastAsia="Times New Roman" w:hAnsi="Times New Roman" w:cs="Times New Roman"/>
          <w:color w:val="000000"/>
          <w:sz w:val="24"/>
          <w:szCs w:val="24"/>
          <w:lang w:val="en-GB"/>
        </w:rPr>
        <w:t>, https://www.bbc.com/news/business-52804705, [Accessed on: 18.11.2022]</w:t>
      </w:r>
    </w:p>
    <w:p w14:paraId="42736BA6"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Bbc.com, (2021),</w:t>
      </w:r>
      <w:r>
        <w:rPr>
          <w:rFonts w:ascii="Times New Roman" w:eastAsia="Times New Roman" w:hAnsi="Times New Roman" w:cs="Times New Roman"/>
          <w:i/>
          <w:color w:val="000000"/>
          <w:sz w:val="24"/>
          <w:szCs w:val="24"/>
          <w:lang w:val="en-GB"/>
        </w:rPr>
        <w:t xml:space="preserve"> Aston Martin: Workers 'demoralised' by Welsh job cuts plan</w:t>
      </w:r>
      <w:r>
        <w:rPr>
          <w:rFonts w:ascii="Times New Roman" w:eastAsia="Times New Roman" w:hAnsi="Times New Roman" w:cs="Times New Roman"/>
          <w:color w:val="000000"/>
          <w:sz w:val="24"/>
          <w:szCs w:val="24"/>
          <w:lang w:val="en-GB"/>
        </w:rPr>
        <w:t>, https://www.bbc.com/news/uk-wales-56365779, [Accessed on: 18.11.2022]</w:t>
      </w:r>
    </w:p>
    <w:p w14:paraId="60F599BE"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Bbc.com, (2022), </w:t>
      </w:r>
      <w:r>
        <w:rPr>
          <w:rFonts w:ascii="Times New Roman" w:eastAsia="Times New Roman" w:hAnsi="Times New Roman" w:cs="Times New Roman"/>
          <w:i/>
          <w:color w:val="000000"/>
          <w:sz w:val="24"/>
          <w:szCs w:val="24"/>
          <w:lang w:val="en-GB"/>
        </w:rPr>
        <w:t>UK car output suffers worst October for 65 years - BBC News</w:t>
      </w:r>
      <w:r>
        <w:rPr>
          <w:rFonts w:ascii="Times New Roman" w:eastAsia="Times New Roman" w:hAnsi="Times New Roman" w:cs="Times New Roman"/>
          <w:color w:val="000000"/>
          <w:sz w:val="24"/>
          <w:szCs w:val="24"/>
          <w:lang w:val="en-GB"/>
        </w:rPr>
        <w:t>, https://www.bbc.com/news/business-61248689/, [Accessed on: 18.11.2022]</w:t>
      </w:r>
    </w:p>
    <w:p w14:paraId="4917F114"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Bbc.com, (2022),</w:t>
      </w:r>
      <w:r>
        <w:rPr>
          <w:rFonts w:ascii="Times New Roman" w:eastAsia="Times New Roman" w:hAnsi="Times New Roman" w:cs="Times New Roman"/>
          <w:i/>
          <w:color w:val="000000"/>
          <w:sz w:val="24"/>
          <w:szCs w:val="24"/>
          <w:lang w:val="en-GB"/>
        </w:rPr>
        <w:t xml:space="preserve"> Ukraine war: Russia accuses UK of provoking attacks on its territory</w:t>
      </w:r>
      <w:r>
        <w:rPr>
          <w:rFonts w:ascii="Times New Roman" w:eastAsia="Times New Roman" w:hAnsi="Times New Roman" w:cs="Times New Roman"/>
          <w:color w:val="000000"/>
          <w:sz w:val="24"/>
          <w:szCs w:val="24"/>
          <w:lang w:val="en-GB"/>
        </w:rPr>
        <w:t>, Available at: https://www.bbc.com/news/uk-61235301, [Accessed on: 18.11.2022]</w:t>
      </w:r>
    </w:p>
    <w:p w14:paraId="36886B0D"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Ca.finance.yahoo.com, (2022), /</w:t>
      </w:r>
      <w:r>
        <w:rPr>
          <w:rFonts w:ascii="Times New Roman" w:eastAsia="Times New Roman" w:hAnsi="Times New Roman" w:cs="Times New Roman"/>
          <w:i/>
          <w:color w:val="000000"/>
          <w:sz w:val="24"/>
          <w:szCs w:val="24"/>
          <w:lang w:val="en-GB"/>
        </w:rPr>
        <w:t>FTSE 250: Aston Martin’s share price nosedives as car maker cuts delivery forecast</w:t>
      </w:r>
      <w:r>
        <w:rPr>
          <w:rFonts w:ascii="Times New Roman" w:eastAsia="Times New Roman" w:hAnsi="Times New Roman" w:cs="Times New Roman"/>
          <w:color w:val="000000"/>
          <w:sz w:val="24"/>
          <w:szCs w:val="24"/>
          <w:lang w:val="en-GB"/>
        </w:rPr>
        <w:t>, Available at: https://ca.finance.yahoo.com/news/ftse250-aston-martin-share-price-cars-103257683.html?guccounter=1&amp;guce_referrer=aHR0cHM6Ly93d3cuZ29vZ2xlLmNvbS8&amp;guce_referrer_sig=AQAAAHnS1ZtoFIBL71DGfY540DsVkeWqdFDcO3y4Xa-wEnEeFKROWRljwRFJXgqfdMLTHT2OSvhuXXZUQHKrYnGtgkU266ABFwN8Nc_TyDKNcvQS0odgT1LZipT44gu2Wo7Yzv_Twt-xD2bMkdVyDGWrwW1JdV-mSb-fR4p5DCb-VVwQ/, [Accessed on: 18.11.2022]</w:t>
      </w:r>
    </w:p>
    <w:p w14:paraId="2A7FA2F2"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Croner.co.uk, (2020), </w:t>
      </w:r>
      <w:r>
        <w:rPr>
          <w:rFonts w:ascii="Times New Roman" w:eastAsia="Times New Roman" w:hAnsi="Times New Roman" w:cs="Times New Roman"/>
          <w:i/>
          <w:color w:val="000000"/>
          <w:sz w:val="24"/>
          <w:szCs w:val="24"/>
          <w:lang w:val="en-GB"/>
        </w:rPr>
        <w:t>List of Employment Laws in the UK - Croner</w:t>
      </w:r>
      <w:r>
        <w:rPr>
          <w:rFonts w:ascii="Times New Roman" w:eastAsia="Times New Roman" w:hAnsi="Times New Roman" w:cs="Times New Roman"/>
          <w:color w:val="000000"/>
          <w:sz w:val="24"/>
          <w:szCs w:val="24"/>
          <w:lang w:val="en-GB"/>
        </w:rPr>
        <w:t xml:space="preserve">, </w:t>
      </w:r>
      <w:r w:rsidR="00A66C77">
        <w:rPr>
          <w:rFonts w:ascii="Times New Roman" w:eastAsia="Times New Roman" w:hAnsi="Times New Roman" w:cs="Times New Roman"/>
          <w:color w:val="000000"/>
          <w:sz w:val="24"/>
          <w:szCs w:val="24"/>
          <w:lang w:val="en-GB"/>
        </w:rPr>
        <w:t>https://croner.co.uk/resources/employment-law/legislation-list/, [</w:t>
      </w:r>
      <w:r>
        <w:rPr>
          <w:rFonts w:ascii="Times New Roman" w:eastAsia="Times New Roman" w:hAnsi="Times New Roman" w:cs="Times New Roman"/>
          <w:color w:val="000000"/>
          <w:sz w:val="24"/>
          <w:szCs w:val="24"/>
          <w:lang w:val="en-GB"/>
        </w:rPr>
        <w:t>Accessed on: 18.11.2022]</w:t>
      </w:r>
    </w:p>
    <w:p w14:paraId="7D9AF3DA" w14:textId="77777777" w:rsidR="00FF4F97" w:rsidRDefault="00C32C0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Emeritus.org, (2022), </w:t>
      </w:r>
      <w:r>
        <w:rPr>
          <w:rFonts w:ascii="Times New Roman" w:eastAsia="Times New Roman" w:hAnsi="Times New Roman" w:cs="Times New Roman"/>
          <w:i/>
          <w:sz w:val="24"/>
          <w:szCs w:val="24"/>
          <w:lang w:val="en-GB"/>
        </w:rPr>
        <w:t xml:space="preserve">What is the Importance of Marketing for Businesses? Discover the Undiscovered, </w:t>
      </w:r>
      <w:r>
        <w:rPr>
          <w:rFonts w:ascii="Times New Roman" w:eastAsia="Times New Roman" w:hAnsi="Times New Roman" w:cs="Times New Roman"/>
          <w:sz w:val="24"/>
          <w:szCs w:val="24"/>
          <w:lang w:val="en-GB"/>
        </w:rPr>
        <w:t xml:space="preserve">Available </w:t>
      </w:r>
      <w:r w:rsidR="00A66C77">
        <w:rPr>
          <w:rFonts w:ascii="Times New Roman" w:eastAsia="Times New Roman" w:hAnsi="Times New Roman" w:cs="Times New Roman"/>
          <w:sz w:val="24"/>
          <w:szCs w:val="24"/>
          <w:lang w:val="en-GB"/>
        </w:rPr>
        <w:t>at: https://emeritus.org/in/learn/what-is-the-importance-of-marketing-for-business/#:~:text=The%20importance%20of%20marketing%20for%20your%20business%20is%20that%20it,%2C%20reputation%2C%20competition%2C%20etc</w:t>
      </w:r>
      <w:r>
        <w:rPr>
          <w:rFonts w:ascii="Times New Roman" w:eastAsia="Times New Roman" w:hAnsi="Times New Roman" w:cs="Times New Roman"/>
          <w:sz w:val="24"/>
          <w:szCs w:val="24"/>
          <w:lang w:val="en-GB"/>
        </w:rPr>
        <w:t>. [Accessed on: 18-11-2022]</w:t>
      </w:r>
    </w:p>
    <w:p w14:paraId="3C89FF83"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Europe.autonews.com, (2022),</w:t>
      </w:r>
      <w:r>
        <w:rPr>
          <w:rFonts w:ascii="Times New Roman" w:eastAsia="Times New Roman" w:hAnsi="Times New Roman" w:cs="Times New Roman"/>
          <w:i/>
          <w:color w:val="000000"/>
          <w:sz w:val="24"/>
          <w:szCs w:val="24"/>
          <w:lang w:val="en-GB"/>
        </w:rPr>
        <w:t xml:space="preserve"> Aston Martin cuts delivery outlook as supply issues persist,</w:t>
      </w:r>
      <w:r>
        <w:rPr>
          <w:rFonts w:ascii="Times New Roman" w:eastAsia="Times New Roman" w:hAnsi="Times New Roman" w:cs="Times New Roman"/>
          <w:color w:val="000000"/>
          <w:sz w:val="24"/>
          <w:szCs w:val="24"/>
          <w:lang w:val="en-GB"/>
        </w:rPr>
        <w:t xml:space="preserve"> Available </w:t>
      </w:r>
      <w:r w:rsidR="00A66C77">
        <w:rPr>
          <w:rFonts w:ascii="Times New Roman" w:eastAsia="Times New Roman" w:hAnsi="Times New Roman" w:cs="Times New Roman"/>
          <w:color w:val="000000"/>
          <w:sz w:val="24"/>
          <w:szCs w:val="24"/>
          <w:lang w:val="en-GB"/>
        </w:rPr>
        <w:t>at: https://europe.autonews.com/automakers/aston-martin-cuts-delivery-outlook-supply-issues-persist [</w:t>
      </w:r>
      <w:r>
        <w:rPr>
          <w:rFonts w:ascii="Times New Roman" w:eastAsia="Times New Roman" w:hAnsi="Times New Roman" w:cs="Times New Roman"/>
          <w:color w:val="000000"/>
          <w:sz w:val="24"/>
          <w:szCs w:val="24"/>
          <w:lang w:val="en-GB"/>
        </w:rPr>
        <w:t>Accessed on: 18 November 2022]</w:t>
      </w:r>
    </w:p>
    <w:p w14:paraId="151C0E3F"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Forbes.com, (2018),</w:t>
      </w:r>
      <w:r>
        <w:rPr>
          <w:rFonts w:ascii="Times New Roman" w:eastAsia="Times New Roman" w:hAnsi="Times New Roman" w:cs="Times New Roman"/>
          <w:i/>
          <w:color w:val="000000"/>
          <w:sz w:val="24"/>
          <w:szCs w:val="24"/>
          <w:lang w:val="en-GB"/>
        </w:rPr>
        <w:t xml:space="preserve"> Aston Martin Needs To Charm Investors To Reap High Valuation</w:t>
      </w:r>
      <w:r>
        <w:rPr>
          <w:rFonts w:ascii="Times New Roman" w:eastAsia="Times New Roman" w:hAnsi="Times New Roman" w:cs="Times New Roman"/>
          <w:color w:val="000000"/>
          <w:sz w:val="24"/>
          <w:szCs w:val="24"/>
          <w:lang w:val="en-GB"/>
        </w:rPr>
        <w:t>, Available at:</w:t>
      </w:r>
      <w:r w:rsidR="00A66C77">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https://www.forbes.com/sites/neilwinton/2018/08/30/aston-martin-needs-to-charm-investors-to-reap-high-valuation/?sh=4351d3213e32, [Accessed on: 18.11.2022]</w:t>
      </w:r>
    </w:p>
    <w:p w14:paraId="705B4F91"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Gov.uk, (2021),</w:t>
      </w:r>
      <w:r>
        <w:rPr>
          <w:rFonts w:ascii="Times New Roman" w:eastAsia="Times New Roman" w:hAnsi="Times New Roman" w:cs="Times New Roman"/>
          <w:i/>
          <w:color w:val="000000"/>
          <w:sz w:val="24"/>
          <w:szCs w:val="24"/>
          <w:lang w:val="en-GB"/>
        </w:rPr>
        <w:t xml:space="preserve"> UK's path to net zero set out in landmark strategy - GOV.UK</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https://www.gov.uk/government/news/uks-path-to-net-zero-set-out-in-landmark-strategy, [</w:t>
      </w:r>
      <w:r>
        <w:rPr>
          <w:rFonts w:ascii="Times New Roman" w:eastAsia="Times New Roman" w:hAnsi="Times New Roman" w:cs="Times New Roman"/>
          <w:color w:val="000000"/>
          <w:sz w:val="24"/>
          <w:szCs w:val="24"/>
          <w:lang w:val="en-GB"/>
        </w:rPr>
        <w:t>Accessed on: 18.11.2022]</w:t>
      </w:r>
    </w:p>
    <w:p w14:paraId="7A084EDB"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Gov.uk, (2022), </w:t>
      </w:r>
      <w:r>
        <w:rPr>
          <w:rFonts w:ascii="Times New Roman" w:eastAsia="Times New Roman" w:hAnsi="Times New Roman" w:cs="Times New Roman"/>
          <w:i/>
          <w:color w:val="000000"/>
          <w:sz w:val="24"/>
          <w:szCs w:val="24"/>
          <w:lang w:val="en-GB"/>
        </w:rPr>
        <w:t>Digital Regulation: Driving growth and unlocking innovation</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https://www.gov.uk/government/publications/digital-regulation-driving-growth-and-unlocking-innovation/digital-regulation-driving-growth-and-unlocking-innovation, [</w:t>
      </w:r>
      <w:r>
        <w:rPr>
          <w:rFonts w:ascii="Times New Roman" w:eastAsia="Times New Roman" w:hAnsi="Times New Roman" w:cs="Times New Roman"/>
          <w:color w:val="000000"/>
          <w:sz w:val="24"/>
          <w:szCs w:val="24"/>
          <w:lang w:val="en-GB"/>
        </w:rPr>
        <w:t>Accessed on: 18.11.2022]</w:t>
      </w:r>
    </w:p>
    <w:p w14:paraId="2BC61807"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Great.gov.uk, (2022),</w:t>
      </w:r>
      <w:r>
        <w:rPr>
          <w:rFonts w:ascii="Times New Roman" w:eastAsia="Times New Roman" w:hAnsi="Times New Roman" w:cs="Times New Roman"/>
          <w:i/>
          <w:color w:val="000000"/>
          <w:sz w:val="24"/>
          <w:szCs w:val="24"/>
          <w:lang w:val="en-GB"/>
        </w:rPr>
        <w:t xml:space="preserve"> Technology - great.gov.uk international</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https://www.great.gov.uk/international/content/investment/sectors/technology/, [</w:t>
      </w:r>
      <w:r>
        <w:rPr>
          <w:rFonts w:ascii="Times New Roman" w:eastAsia="Times New Roman" w:hAnsi="Times New Roman" w:cs="Times New Roman"/>
          <w:color w:val="000000"/>
          <w:sz w:val="24"/>
          <w:szCs w:val="24"/>
          <w:lang w:val="en-GB"/>
        </w:rPr>
        <w:t>Accessed on: 18.11.2022]</w:t>
      </w:r>
    </w:p>
    <w:p w14:paraId="699490BE" w14:textId="77777777" w:rsidR="00FF4F97" w:rsidRDefault="00C32C0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Ilscompany.com, (2022), </w:t>
      </w:r>
      <w:r>
        <w:rPr>
          <w:rFonts w:ascii="Times New Roman" w:eastAsia="Times New Roman" w:hAnsi="Times New Roman" w:cs="Times New Roman"/>
          <w:i/>
          <w:sz w:val="24"/>
          <w:szCs w:val="24"/>
          <w:lang w:val="en-GB"/>
        </w:rPr>
        <w:t xml:space="preserve">7 SUCCESSFUL STRATEGIES TO IMPROVE YOUR SUPPLY CHAIN, </w:t>
      </w:r>
      <w:r>
        <w:rPr>
          <w:rFonts w:ascii="Times New Roman" w:eastAsia="Times New Roman" w:hAnsi="Times New Roman" w:cs="Times New Roman"/>
          <w:sz w:val="24"/>
          <w:szCs w:val="24"/>
          <w:lang w:val="en-GB"/>
        </w:rPr>
        <w:t xml:space="preserve">Available </w:t>
      </w:r>
      <w:r w:rsidR="00A66C77">
        <w:rPr>
          <w:rFonts w:ascii="Times New Roman" w:eastAsia="Times New Roman" w:hAnsi="Times New Roman" w:cs="Times New Roman"/>
          <w:sz w:val="24"/>
          <w:szCs w:val="24"/>
          <w:lang w:val="en-GB"/>
        </w:rPr>
        <w:t>at: https://www.ilscompany.com/7-successful-strategies-to-improve-your-supply-chain/</w:t>
      </w:r>
      <w:r>
        <w:rPr>
          <w:rFonts w:ascii="Times New Roman" w:eastAsia="Times New Roman" w:hAnsi="Times New Roman" w:cs="Times New Roman"/>
          <w:sz w:val="24"/>
          <w:szCs w:val="24"/>
          <w:lang w:val="en-GB"/>
        </w:rPr>
        <w:t>, [Accessed on: 18-11-2022]</w:t>
      </w:r>
    </w:p>
    <w:p w14:paraId="0381BED1" w14:textId="77777777" w:rsidR="00FF4F97" w:rsidRDefault="00C32C00">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Indeed.com, (2022), </w:t>
      </w:r>
      <w:r>
        <w:rPr>
          <w:rFonts w:ascii="Times New Roman" w:eastAsia="Times New Roman" w:hAnsi="Times New Roman" w:cs="Times New Roman"/>
          <w:i/>
          <w:sz w:val="24"/>
          <w:szCs w:val="24"/>
          <w:lang w:val="en-GB"/>
        </w:rPr>
        <w:t xml:space="preserve">11 Strategies for Improving Employee Satisfaction (Plus FAQ), </w:t>
      </w:r>
      <w:r>
        <w:rPr>
          <w:rFonts w:ascii="Times New Roman" w:eastAsia="Times New Roman" w:hAnsi="Times New Roman" w:cs="Times New Roman"/>
          <w:sz w:val="24"/>
          <w:szCs w:val="24"/>
          <w:lang w:val="en-GB"/>
        </w:rPr>
        <w:t xml:space="preserve">Available </w:t>
      </w:r>
      <w:r w:rsidR="00A66C77">
        <w:rPr>
          <w:rFonts w:ascii="Times New Roman" w:eastAsia="Times New Roman" w:hAnsi="Times New Roman" w:cs="Times New Roman"/>
          <w:sz w:val="24"/>
          <w:szCs w:val="24"/>
          <w:lang w:val="en-GB"/>
        </w:rPr>
        <w:t>at: https://www.indeed.com/career-advice/career-development/how-to-improve-employee-satisfaction</w:t>
      </w:r>
      <w:r>
        <w:rPr>
          <w:rFonts w:ascii="Times New Roman" w:eastAsia="Times New Roman" w:hAnsi="Times New Roman" w:cs="Times New Roman"/>
          <w:sz w:val="24"/>
          <w:szCs w:val="24"/>
          <w:lang w:val="en-GB"/>
        </w:rPr>
        <w:t xml:space="preserve"> [Accessed on: 18-11-2022]</w:t>
      </w:r>
    </w:p>
    <w:p w14:paraId="2381F9B8"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Legislation.gov.uk, (2022),</w:t>
      </w:r>
      <w:r>
        <w:rPr>
          <w:rFonts w:ascii="Times New Roman" w:eastAsia="Times New Roman" w:hAnsi="Times New Roman" w:cs="Times New Roman"/>
          <w:i/>
          <w:color w:val="000000"/>
          <w:sz w:val="24"/>
          <w:szCs w:val="24"/>
          <w:lang w:val="en-GB"/>
        </w:rPr>
        <w:t xml:space="preserve"> Environment Act 2021 - Legislation.gov.uk</w:t>
      </w:r>
      <w:r>
        <w:rPr>
          <w:rFonts w:ascii="Times New Roman" w:eastAsia="Times New Roman" w:hAnsi="Times New Roman" w:cs="Times New Roman"/>
          <w:color w:val="000000"/>
          <w:sz w:val="24"/>
          <w:szCs w:val="24"/>
          <w:lang w:val="en-GB"/>
        </w:rPr>
        <w:t>, Available at: https://www.legislation.gov.uk/ukpga/2021/30/contents/enacted, [Accessed on: 18.11.2022]</w:t>
      </w:r>
    </w:p>
    <w:p w14:paraId="4C55DE9C"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Media.astonmartin.com, (2022),</w:t>
      </w:r>
      <w:r>
        <w:rPr>
          <w:rFonts w:ascii="Times New Roman" w:eastAsia="Times New Roman" w:hAnsi="Times New Roman" w:cs="Times New Roman"/>
          <w:i/>
          <w:color w:val="000000"/>
          <w:sz w:val="24"/>
          <w:szCs w:val="24"/>
          <w:lang w:val="en-GB"/>
        </w:rPr>
        <w:t xml:space="preserve"> Aston Martin to develop high performance battery technology</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https://media.astonmartin.com/aston-martin-to-develop-high-performance-battery-technology-with-britishvolt/, [</w:t>
      </w:r>
      <w:r>
        <w:rPr>
          <w:rFonts w:ascii="Times New Roman" w:eastAsia="Times New Roman" w:hAnsi="Times New Roman" w:cs="Times New Roman"/>
          <w:color w:val="000000"/>
          <w:sz w:val="24"/>
          <w:szCs w:val="24"/>
          <w:lang w:val="en-GB"/>
        </w:rPr>
        <w:t>Accessed on: 18.11.2022]</w:t>
      </w:r>
    </w:p>
    <w:p w14:paraId="1549ED8D"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Oecd.org, (2022),</w:t>
      </w:r>
      <w:r>
        <w:rPr>
          <w:rFonts w:ascii="Times New Roman" w:eastAsia="Times New Roman" w:hAnsi="Times New Roman" w:cs="Times New Roman"/>
          <w:i/>
          <w:color w:val="000000"/>
          <w:sz w:val="24"/>
          <w:szCs w:val="24"/>
          <w:lang w:val="en-GB"/>
        </w:rPr>
        <w:t xml:space="preserve"> International trade during the COVID-19 pandemic - OECD</w:t>
      </w:r>
      <w:r>
        <w:rPr>
          <w:rFonts w:ascii="Times New Roman" w:eastAsia="Times New Roman" w:hAnsi="Times New Roman" w:cs="Times New Roman"/>
          <w:color w:val="000000"/>
          <w:sz w:val="24"/>
          <w:szCs w:val="24"/>
          <w:lang w:val="en-GB"/>
        </w:rPr>
        <w:t>, Available at: https://www.oecd.org/coronavirus/policy-responses/international-trade-during-the-covid-19-pandemic-big-shifts-and-uncertainty-d1131663/, [Accessed on: 18.11.2022]</w:t>
      </w:r>
    </w:p>
    <w:p w14:paraId="502AFCC2"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Ons.gov.uk, (2022),</w:t>
      </w:r>
      <w:r>
        <w:rPr>
          <w:rFonts w:ascii="Times New Roman" w:eastAsia="Times New Roman" w:hAnsi="Times New Roman" w:cs="Times New Roman"/>
          <w:i/>
          <w:color w:val="000000"/>
          <w:sz w:val="24"/>
          <w:szCs w:val="24"/>
          <w:lang w:val="en-GB"/>
        </w:rPr>
        <w:t xml:space="preserve"> Consumer price inflation, UK: October 2022 - Office for National Statistics</w:t>
      </w:r>
      <w:r>
        <w:rPr>
          <w:rFonts w:ascii="Times New Roman" w:eastAsia="Times New Roman" w:hAnsi="Times New Roman" w:cs="Times New Roman"/>
          <w:color w:val="000000"/>
          <w:sz w:val="24"/>
          <w:szCs w:val="24"/>
          <w:lang w:val="en-GB"/>
        </w:rPr>
        <w:t>, Available at: https://www.ons.gov.uk/economy/inflationandpriceindices/bulletins/consumerpriceinflation/october2022, [Accessed on: 18.11.2022]</w:t>
      </w:r>
    </w:p>
    <w:p w14:paraId="1C2F83B5"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Ons.gov.uk, (2022),</w:t>
      </w:r>
      <w:r>
        <w:rPr>
          <w:rFonts w:ascii="Times New Roman" w:eastAsia="Times New Roman" w:hAnsi="Times New Roman" w:cs="Times New Roman"/>
          <w:i/>
          <w:color w:val="000000"/>
          <w:sz w:val="24"/>
          <w:szCs w:val="24"/>
          <w:lang w:val="en-GB"/>
        </w:rPr>
        <w:t xml:space="preserve"> Gross Domestic Product (GDP) - Office for National Statistics</w:t>
      </w:r>
      <w:r>
        <w:rPr>
          <w:rFonts w:ascii="Times New Roman" w:eastAsia="Times New Roman" w:hAnsi="Times New Roman" w:cs="Times New Roman"/>
          <w:color w:val="000000"/>
          <w:sz w:val="24"/>
          <w:szCs w:val="24"/>
          <w:lang w:val="en-GB"/>
        </w:rPr>
        <w:t>, Available at: https://www.ons.gov.uk/economy/grossdomesticproductgdp#:~:text=Gross%20 domestic%20product%20(GDP) %20 is, fall%20in%20the%20services%20 sector. ,  [Accessed on: 18.11.2022]</w:t>
      </w:r>
    </w:p>
    <w:p w14:paraId="65DC7970"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Ons.gov.uk, (2022),</w:t>
      </w:r>
      <w:r>
        <w:rPr>
          <w:rFonts w:ascii="Times New Roman" w:eastAsia="Times New Roman" w:hAnsi="Times New Roman" w:cs="Times New Roman"/>
          <w:i/>
          <w:color w:val="000000"/>
          <w:sz w:val="24"/>
          <w:szCs w:val="24"/>
          <w:lang w:val="en-GB"/>
        </w:rPr>
        <w:t xml:space="preserve"> Trust in government, UK: 2022 - Office for National Statistics</w:t>
      </w:r>
      <w:r>
        <w:rPr>
          <w:rFonts w:ascii="Times New Roman" w:eastAsia="Times New Roman" w:hAnsi="Times New Roman" w:cs="Times New Roman"/>
          <w:color w:val="000000"/>
          <w:sz w:val="24"/>
          <w:szCs w:val="24"/>
          <w:lang w:val="en-GB"/>
        </w:rPr>
        <w:t>, Available at: https://www.ons.gov.uk/peoplepopulationandcommunity/wellbeing/bulletins/trustingovernmentuk/2022, [Accessed on: 18.11.2022]</w:t>
      </w:r>
    </w:p>
    <w:p w14:paraId="562BB0DA"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Reuters.com, (2022),</w:t>
      </w:r>
      <w:r>
        <w:rPr>
          <w:rFonts w:ascii="Times New Roman" w:eastAsia="Times New Roman" w:hAnsi="Times New Roman" w:cs="Times New Roman"/>
          <w:i/>
          <w:color w:val="000000"/>
          <w:sz w:val="24"/>
          <w:szCs w:val="24"/>
          <w:lang w:val="en-GB"/>
        </w:rPr>
        <w:t xml:space="preserve"> Aston Martin sales surge, Valkyrie delays hit profit</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https://www.reuters.com/business/autos-transportation/aston-martin-annual-car-sales-dealers-up-82-2022-01-07//, [</w:t>
      </w:r>
      <w:r>
        <w:rPr>
          <w:rFonts w:ascii="Times New Roman" w:eastAsia="Times New Roman" w:hAnsi="Times New Roman" w:cs="Times New Roman"/>
          <w:color w:val="000000"/>
          <w:sz w:val="24"/>
          <w:szCs w:val="24"/>
          <w:lang w:val="en-GB"/>
        </w:rPr>
        <w:t>Accessed on: 18.11.2022]</w:t>
      </w:r>
    </w:p>
    <w:p w14:paraId="652C7C00"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Reuters.com, (2022),</w:t>
      </w:r>
      <w:r>
        <w:rPr>
          <w:rFonts w:ascii="Times New Roman" w:eastAsia="Times New Roman" w:hAnsi="Times New Roman" w:cs="Times New Roman"/>
          <w:i/>
          <w:color w:val="000000"/>
          <w:sz w:val="24"/>
          <w:szCs w:val="24"/>
          <w:lang w:val="en-GB"/>
        </w:rPr>
        <w:t xml:space="preserve"> Jaguar, Aston Martin pause Russian deliveries over sanctions</w:t>
      </w:r>
      <w:r>
        <w:rPr>
          <w:rFonts w:ascii="Times New Roman" w:eastAsia="Times New Roman" w:hAnsi="Times New Roman" w:cs="Times New Roman"/>
          <w:color w:val="000000"/>
          <w:sz w:val="24"/>
          <w:szCs w:val="24"/>
          <w:lang w:val="en-GB"/>
        </w:rPr>
        <w:t>, Available at: https://www.reuters.com/business/uk-welcomes-jaguar-land-rover-pause-selling-russia-2022-03-01/, [Accessed on: 18.11.2022]</w:t>
      </w:r>
    </w:p>
    <w:p w14:paraId="769DFFE9"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Statista.com, (2022), </w:t>
      </w:r>
      <w:r>
        <w:rPr>
          <w:rFonts w:ascii="Times New Roman" w:eastAsia="Times New Roman" w:hAnsi="Times New Roman" w:cs="Times New Roman"/>
          <w:i/>
          <w:color w:val="000000"/>
          <w:sz w:val="24"/>
          <w:szCs w:val="24"/>
          <w:lang w:val="en-GB"/>
        </w:rPr>
        <w:t>Aston Martin (Passenger Cars) - Worldwide</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https://www.statista.com/outlook/mmo/passenger-cars/aston-martin/worldwide/, [</w:t>
      </w:r>
      <w:r>
        <w:rPr>
          <w:rFonts w:ascii="Times New Roman" w:eastAsia="Times New Roman" w:hAnsi="Times New Roman" w:cs="Times New Roman"/>
          <w:color w:val="000000"/>
          <w:sz w:val="24"/>
          <w:szCs w:val="24"/>
          <w:lang w:val="en-GB"/>
        </w:rPr>
        <w:t>Accessed on: 18.11.2022]</w:t>
      </w:r>
    </w:p>
    <w:p w14:paraId="266F8DC6"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Average CO₂ emissions from new cars in the United Kingdom (UK) 2004-2021</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https://www.statista.com/statistics/299282/average-co2-emissions-from-new-cars-in-the-united-kingdom/, [</w:t>
      </w:r>
      <w:r>
        <w:rPr>
          <w:rFonts w:ascii="Times New Roman" w:eastAsia="Times New Roman" w:hAnsi="Times New Roman" w:cs="Times New Roman"/>
          <w:color w:val="000000"/>
          <w:sz w:val="24"/>
          <w:szCs w:val="24"/>
          <w:lang w:val="en-GB"/>
        </w:rPr>
        <w:t>Accessed on: 18.11.2022]</w:t>
      </w:r>
    </w:p>
    <w:p w14:paraId="209EAFC9"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CPI inflation rate in the UK 1989-2022 - Statista</w:t>
      </w:r>
      <w:r>
        <w:rPr>
          <w:rFonts w:ascii="Times New Roman" w:eastAsia="Times New Roman" w:hAnsi="Times New Roman" w:cs="Times New Roman"/>
          <w:color w:val="000000"/>
          <w:sz w:val="24"/>
          <w:szCs w:val="24"/>
          <w:lang w:val="en-GB"/>
        </w:rPr>
        <w:t>, Available at: https://www.statista.com/statistics/306648/inflation-rate-consumer-price-index-cpi-united-kingdom-uk/#:~:text=The%20UK%20 inflation%20rate%20 reached,26.6%20 percent%20 since%20 last%20 year., [Accessed on: 18.11.2022]</w:t>
      </w:r>
    </w:p>
    <w:p w14:paraId="02CA771C"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New car purchases annual CPI trends 2021 - Statista</w:t>
      </w:r>
      <w:r>
        <w:rPr>
          <w:rFonts w:ascii="Times New Roman" w:eastAsia="Times New Roman" w:hAnsi="Times New Roman" w:cs="Times New Roman"/>
          <w:color w:val="000000"/>
          <w:sz w:val="24"/>
          <w:szCs w:val="24"/>
          <w:lang w:val="en-GB"/>
        </w:rPr>
        <w:t>, Available at: https://www.statista.com/statistics/286563/consumer-price-index-cpi-of-new-car-purchases-annual-average-uk/#:~:text=This%20 statistic%20 shows%20the%20</w:t>
      </w:r>
      <w:r w:rsidR="00A66C77">
        <w:rPr>
          <w:rFonts w:ascii="Times New Roman" w:eastAsia="Times New Roman" w:hAnsi="Times New Roman" w:cs="Times New Roman"/>
          <w:color w:val="000000"/>
          <w:sz w:val="24"/>
          <w:szCs w:val="24"/>
          <w:lang w:val="en-GB"/>
        </w:rPr>
        <w:t>Consumer, purchases</w:t>
      </w:r>
      <w:r>
        <w:rPr>
          <w:rFonts w:ascii="Times New Roman" w:eastAsia="Times New Roman" w:hAnsi="Times New Roman" w:cs="Times New Roman"/>
          <w:color w:val="000000"/>
          <w:sz w:val="24"/>
          <w:szCs w:val="24"/>
          <w:lang w:val="en-GB"/>
        </w:rPr>
        <w:t>%20was%20 measured%20at%20119.4, [Accessed on: 18.11.2022]</w:t>
      </w:r>
    </w:p>
    <w:p w14:paraId="2C480C6B"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Passenger Cars - United Kingdom | Statista Market Forecast</w:t>
      </w:r>
      <w:r>
        <w:rPr>
          <w:rFonts w:ascii="Times New Roman" w:eastAsia="Times New Roman" w:hAnsi="Times New Roman" w:cs="Times New Roman"/>
          <w:color w:val="000000"/>
          <w:sz w:val="24"/>
          <w:szCs w:val="24"/>
          <w:lang w:val="en-GB"/>
        </w:rPr>
        <w:t xml:space="preserve">, Available at: https://www.statista.com/outlook/mmo/passenger-cars/united-kingdom#:~:text=The%20 Passenger%20 Cars%20market%20 </w:t>
      </w:r>
      <w:r w:rsidR="00A66C77">
        <w:rPr>
          <w:rFonts w:ascii="Times New Roman" w:eastAsia="Times New Roman" w:hAnsi="Times New Roman" w:cs="Times New Roman"/>
          <w:color w:val="000000"/>
          <w:sz w:val="24"/>
          <w:szCs w:val="24"/>
          <w:lang w:val="en-GB"/>
        </w:rPr>
        <w:t>in, US</w:t>
      </w:r>
      <w:r>
        <w:rPr>
          <w:rFonts w:ascii="Times New Roman" w:eastAsia="Times New Roman" w:hAnsi="Times New Roman" w:cs="Times New Roman"/>
          <w:color w:val="000000"/>
          <w:sz w:val="24"/>
          <w:szCs w:val="24"/>
          <w:lang w:val="en-GB"/>
        </w:rPr>
        <w:t>%2473.71bn%20in%202026</w:t>
      </w:r>
      <w:r w:rsidR="00A66C77">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 xml:space="preserve"> [Accessed on: 18.11.2022]</w:t>
      </w:r>
    </w:p>
    <w:p w14:paraId="631134E5"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Statista.com, (2022),</w:t>
      </w:r>
      <w:r>
        <w:rPr>
          <w:rFonts w:ascii="Times New Roman" w:eastAsia="Times New Roman" w:hAnsi="Times New Roman" w:cs="Times New Roman"/>
          <w:i/>
          <w:color w:val="000000"/>
          <w:sz w:val="24"/>
          <w:szCs w:val="24"/>
          <w:lang w:val="en-GB"/>
        </w:rPr>
        <w:t xml:space="preserve"> Social media penetration UK 2022 - Internet - Statista</w:t>
      </w:r>
      <w:r>
        <w:rPr>
          <w:rFonts w:ascii="Times New Roman" w:eastAsia="Times New Roman" w:hAnsi="Times New Roman" w:cs="Times New Roman"/>
          <w:color w:val="000000"/>
          <w:sz w:val="24"/>
          <w:szCs w:val="24"/>
          <w:lang w:val="en-GB"/>
        </w:rPr>
        <w:t xml:space="preserve">, Available at: </w:t>
      </w:r>
      <w:r w:rsidR="00A66C77">
        <w:rPr>
          <w:rFonts w:ascii="Times New Roman" w:eastAsia="Times New Roman" w:hAnsi="Times New Roman" w:cs="Times New Roman"/>
          <w:color w:val="000000"/>
          <w:sz w:val="24"/>
          <w:szCs w:val="24"/>
          <w:lang w:val="en-GB"/>
        </w:rPr>
        <w:t>https://www.statista.com/statistics/507405/uk-active-social-media-and-mobile-social-media-users/, [</w:t>
      </w:r>
      <w:r>
        <w:rPr>
          <w:rFonts w:ascii="Times New Roman" w:eastAsia="Times New Roman" w:hAnsi="Times New Roman" w:cs="Times New Roman"/>
          <w:color w:val="000000"/>
          <w:sz w:val="24"/>
          <w:szCs w:val="24"/>
          <w:lang w:val="en-GB"/>
        </w:rPr>
        <w:t>Accessed on: 18.11.2022]</w:t>
      </w:r>
    </w:p>
    <w:p w14:paraId="262725BC" w14:textId="77777777" w:rsidR="00FF4F97" w:rsidRDefault="00C32C00">
      <w:pPr>
        <w:pStyle w:val="Normal1"/>
        <w:spacing w:before="24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Uk.globaldatabase.com, (2022), </w:t>
      </w:r>
      <w:r>
        <w:rPr>
          <w:rFonts w:ascii="Times New Roman" w:eastAsia="Times New Roman" w:hAnsi="Times New Roman" w:cs="Times New Roman"/>
          <w:i/>
          <w:color w:val="000000"/>
          <w:sz w:val="24"/>
          <w:szCs w:val="24"/>
          <w:lang w:val="en-GB"/>
        </w:rPr>
        <w:t>ASTON MARTIN LAGONDA LIMITED ACTIVE</w:t>
      </w:r>
      <w:r>
        <w:rPr>
          <w:rFonts w:ascii="Times New Roman" w:eastAsia="Times New Roman" w:hAnsi="Times New Roman" w:cs="Times New Roman"/>
          <w:color w:val="000000"/>
          <w:sz w:val="24"/>
          <w:szCs w:val="24"/>
          <w:lang w:val="en-GB"/>
        </w:rPr>
        <w:t xml:space="preserve">, Available </w:t>
      </w:r>
      <w:r w:rsidR="00A66C77">
        <w:rPr>
          <w:rFonts w:ascii="Times New Roman" w:eastAsia="Times New Roman" w:hAnsi="Times New Roman" w:cs="Times New Roman"/>
          <w:color w:val="000000"/>
          <w:sz w:val="24"/>
          <w:szCs w:val="24"/>
          <w:lang w:val="en-GB"/>
        </w:rPr>
        <w:t>at: https://uk.globaldatabase.com/company/aston-martin-lagonda-limited [</w:t>
      </w:r>
      <w:r>
        <w:rPr>
          <w:rFonts w:ascii="Times New Roman" w:eastAsia="Times New Roman" w:hAnsi="Times New Roman" w:cs="Times New Roman"/>
          <w:color w:val="000000"/>
          <w:sz w:val="24"/>
          <w:szCs w:val="24"/>
          <w:lang w:val="en-GB"/>
        </w:rPr>
        <w:t>Accessed on: 18 November 2022]</w:t>
      </w:r>
    </w:p>
    <w:p w14:paraId="46DF7064" w14:textId="77777777" w:rsidR="00FF4F97" w:rsidRDefault="00FF4F97">
      <w:pPr>
        <w:pStyle w:val="Normal1"/>
        <w:spacing w:before="240" w:line="360" w:lineRule="auto"/>
        <w:jc w:val="both"/>
        <w:rPr>
          <w:rFonts w:ascii="Times New Roman" w:eastAsia="Times New Roman" w:hAnsi="Times New Roman" w:cs="Times New Roman"/>
          <w:color w:val="000000"/>
          <w:sz w:val="24"/>
          <w:szCs w:val="24"/>
          <w:lang w:val="en-GB"/>
        </w:rPr>
      </w:pPr>
    </w:p>
    <w:p w14:paraId="04E79708" w14:textId="77777777" w:rsidR="00FF4F97" w:rsidRDefault="00FF4F97">
      <w:pPr>
        <w:pStyle w:val="Normal1"/>
        <w:spacing w:before="200" w:line="360" w:lineRule="auto"/>
        <w:jc w:val="both"/>
        <w:rPr>
          <w:rFonts w:ascii="Times New Roman" w:eastAsia="Times New Roman" w:hAnsi="Times New Roman" w:cs="Times New Roman"/>
          <w:color w:val="000000"/>
          <w:sz w:val="24"/>
          <w:szCs w:val="24"/>
          <w:lang w:val="en-GB"/>
        </w:rPr>
      </w:pPr>
    </w:p>
    <w:sectPr w:rsidR="00FF4F97" w:rsidSect="00051371">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A5DE3" w14:textId="77777777" w:rsidR="00904473" w:rsidRDefault="00904473">
      <w:pPr>
        <w:spacing w:line="240" w:lineRule="auto"/>
      </w:pPr>
      <w:r>
        <w:separator/>
      </w:r>
    </w:p>
  </w:endnote>
  <w:endnote w:type="continuationSeparator" w:id="0">
    <w:p w14:paraId="4126EED2" w14:textId="77777777" w:rsidR="00904473" w:rsidRDefault="009044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61DE0" w14:textId="77777777" w:rsidR="00FF4F97" w:rsidRDefault="00C32C00">
    <w:pPr>
      <w:pStyle w:val="Footer"/>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noProof/>
        <w:sz w:val="20"/>
      </w:rPr>
      <w:t>14</w:t>
    </w:r>
    <w:r>
      <w:rPr>
        <w:rFonts w:ascii="Times New Roman" w:hAnsi="Times New Roman" w:cs="Times New Roman"/>
        <w:sz w:val="20"/>
      </w:rPr>
      <w:fldChar w:fldCharType="end"/>
    </w:r>
  </w:p>
  <w:p w14:paraId="5424EA9F" w14:textId="77777777" w:rsidR="00FF4F97" w:rsidRDefault="00FF4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DB3CE" w14:textId="77777777" w:rsidR="00904473" w:rsidRDefault="00904473">
      <w:pPr>
        <w:spacing w:line="240" w:lineRule="auto"/>
      </w:pPr>
      <w:r>
        <w:separator/>
      </w:r>
    </w:p>
  </w:footnote>
  <w:footnote w:type="continuationSeparator" w:id="0">
    <w:p w14:paraId="22B1788B" w14:textId="77777777" w:rsidR="00904473" w:rsidRDefault="009044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3736A2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8F38D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55BED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C9AAF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5"/>
    <w:multiLevelType w:val="multilevel"/>
    <w:tmpl w:val="1708E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multilevel"/>
    <w:tmpl w:val="4FD89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0000007"/>
    <w:multiLevelType w:val="multilevel"/>
    <w:tmpl w:val="C59EE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0000008"/>
    <w:multiLevelType w:val="multilevel"/>
    <w:tmpl w:val="74F68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multilevel"/>
    <w:tmpl w:val="060C3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FF48CA"/>
    <w:multiLevelType w:val="multilevel"/>
    <w:tmpl w:val="942E2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4183105">
    <w:abstractNumId w:val="0"/>
  </w:num>
  <w:num w:numId="2" w16cid:durableId="494491597">
    <w:abstractNumId w:val="5"/>
  </w:num>
  <w:num w:numId="3" w16cid:durableId="292561879">
    <w:abstractNumId w:val="1"/>
  </w:num>
  <w:num w:numId="4" w16cid:durableId="227765124">
    <w:abstractNumId w:val="6"/>
  </w:num>
  <w:num w:numId="5" w16cid:durableId="575020814">
    <w:abstractNumId w:val="4"/>
  </w:num>
  <w:num w:numId="6" w16cid:durableId="572811945">
    <w:abstractNumId w:val="8"/>
  </w:num>
  <w:num w:numId="7" w16cid:durableId="573320490">
    <w:abstractNumId w:val="9"/>
  </w:num>
  <w:num w:numId="8" w16cid:durableId="227889303">
    <w:abstractNumId w:val="7"/>
  </w:num>
  <w:num w:numId="9" w16cid:durableId="758913321">
    <w:abstractNumId w:val="2"/>
  </w:num>
  <w:num w:numId="10" w16cid:durableId="6231163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F97"/>
    <w:rsid w:val="00051371"/>
    <w:rsid w:val="000E6E64"/>
    <w:rsid w:val="00304454"/>
    <w:rsid w:val="00904473"/>
    <w:rsid w:val="00A66C77"/>
    <w:rsid w:val="00C32C00"/>
    <w:rsid w:val="00FF4F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215F"/>
  <w15:docId w15:val="{2D881DAB-6208-4CDF-B0F9-A69A78E6E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400" w:after="120"/>
      <w:outlineLvl w:val="0"/>
    </w:pPr>
    <w:rPr>
      <w:rFonts w:ascii="Times New Roman" w:hAnsi="Times New Roman"/>
      <w:b/>
      <w:sz w:val="24"/>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rPr>
      <w:sz w:val="16"/>
      <w:szCs w:val="16"/>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TOCHeading">
    <w:name w:val="TOC Heading"/>
    <w:basedOn w:val="Heading1"/>
    <w:next w:val="Normal"/>
    <w:uiPriority w:val="39"/>
    <w:qFormat/>
    <w:pPr>
      <w:spacing w:before="480" w:after="0"/>
      <w:outlineLvl w:val="9"/>
    </w:pPr>
    <w:rPr>
      <w:rFonts w:ascii="Calibri" w:eastAsia="SimSun" w:hAnsi="Calibri" w:cs="SimSun"/>
      <w:bCs/>
      <w:color w:val="365F91"/>
      <w:sz w:val="28"/>
      <w:szCs w:val="28"/>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61E4A4-C707-4D13-B597-845170C159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3239</Words>
  <Characters>18465</Characters>
  <Application>Microsoft Office Word</Application>
  <DocSecurity>0</DocSecurity>
  <Lines>153</Lines>
  <Paragraphs>43</Paragraphs>
  <ScaleCrop>false</ScaleCrop>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ajay</dc:creator>
  <cp:lastModifiedBy>ajaykulappurath2000@gmail.com</cp:lastModifiedBy>
  <cp:revision>2</cp:revision>
  <dcterms:created xsi:type="dcterms:W3CDTF">2023-01-11T23:03:00Z</dcterms:created>
  <dcterms:modified xsi:type="dcterms:W3CDTF">2023-01-11T23:03:00Z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ae859ef4aa9c422782fa71ca58768298</vt:lpwstr>
  </property>
</Properties>
</file>