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80429" w14:textId="3AD2B6D3" w:rsidR="00903666" w:rsidRPr="00A27931" w:rsidRDefault="00196AFE" w:rsidP="006716C6">
      <w:pPr>
        <w:spacing w:line="360" w:lineRule="auto"/>
        <w:rPr>
          <w:rFonts w:asciiTheme="minorHAnsi" w:hAnsiTheme="minorHAnsi"/>
          <w:sz w:val="22"/>
          <w:szCs w:val="22"/>
        </w:rPr>
      </w:pPr>
      <w:r w:rsidRPr="00A27931">
        <w:rPr>
          <w:rFonts w:asciiTheme="minorHAnsi" w:hAnsiTheme="minorHAnsi"/>
          <w:sz w:val="22"/>
          <w:szCs w:val="22"/>
        </w:rPr>
        <w:t xml:space="preserve">Response policing is the forefront of policing, the side to policing that everyone sees and the side to policing that everyone targets when things go wrong. </w:t>
      </w:r>
      <w:r w:rsidR="008D2BC4" w:rsidRPr="00A27931">
        <w:rPr>
          <w:rFonts w:asciiTheme="minorHAnsi" w:hAnsiTheme="minorHAnsi"/>
          <w:sz w:val="22"/>
          <w:szCs w:val="22"/>
        </w:rPr>
        <w:t xml:space="preserve">Over the </w:t>
      </w:r>
      <w:r w:rsidR="00F25A4E" w:rsidRPr="00A27931">
        <w:rPr>
          <w:rFonts w:asciiTheme="minorHAnsi" w:hAnsiTheme="minorHAnsi"/>
          <w:sz w:val="22"/>
          <w:szCs w:val="22"/>
        </w:rPr>
        <w:t>year’s</w:t>
      </w:r>
      <w:r w:rsidR="008D2BC4" w:rsidRPr="00A27931">
        <w:rPr>
          <w:rFonts w:asciiTheme="minorHAnsi" w:hAnsiTheme="minorHAnsi"/>
          <w:sz w:val="22"/>
          <w:szCs w:val="22"/>
        </w:rPr>
        <w:t xml:space="preserve"> response </w:t>
      </w:r>
      <w:r w:rsidR="00F25A4E" w:rsidRPr="00A27931">
        <w:rPr>
          <w:rFonts w:asciiTheme="minorHAnsi" w:hAnsiTheme="minorHAnsi"/>
          <w:sz w:val="22"/>
          <w:szCs w:val="22"/>
        </w:rPr>
        <w:t>policing</w:t>
      </w:r>
      <w:r w:rsidR="008D2BC4" w:rsidRPr="00A27931">
        <w:rPr>
          <w:rFonts w:asciiTheme="minorHAnsi" w:hAnsiTheme="minorHAnsi"/>
          <w:sz w:val="22"/>
          <w:szCs w:val="22"/>
        </w:rPr>
        <w:t xml:space="preserve"> has changed a great deal, there are more regulations and legislation that is to be </w:t>
      </w:r>
      <w:r w:rsidR="00F25A4E" w:rsidRPr="00A27931">
        <w:rPr>
          <w:rFonts w:asciiTheme="minorHAnsi" w:hAnsiTheme="minorHAnsi"/>
          <w:sz w:val="22"/>
          <w:szCs w:val="22"/>
        </w:rPr>
        <w:t>followed</w:t>
      </w:r>
      <w:r w:rsidR="008D2BC4" w:rsidRPr="00A27931">
        <w:rPr>
          <w:rFonts w:asciiTheme="minorHAnsi" w:hAnsiTheme="minorHAnsi"/>
          <w:sz w:val="22"/>
          <w:szCs w:val="22"/>
        </w:rPr>
        <w:t xml:space="preserve">. This </w:t>
      </w:r>
      <w:r w:rsidR="00F25A4E" w:rsidRPr="00A27931">
        <w:rPr>
          <w:rFonts w:asciiTheme="minorHAnsi" w:hAnsiTheme="minorHAnsi"/>
          <w:sz w:val="22"/>
          <w:szCs w:val="22"/>
        </w:rPr>
        <w:t>has</w:t>
      </w:r>
      <w:r w:rsidR="008D2BC4" w:rsidRPr="00A27931">
        <w:rPr>
          <w:rFonts w:asciiTheme="minorHAnsi" w:hAnsiTheme="minorHAnsi"/>
          <w:sz w:val="22"/>
          <w:szCs w:val="22"/>
        </w:rPr>
        <w:t xml:space="preserve"> been created to maintain </w:t>
      </w:r>
      <w:r w:rsidR="00F25A4E" w:rsidRPr="00A27931">
        <w:rPr>
          <w:rFonts w:asciiTheme="minorHAnsi" w:hAnsiTheme="minorHAnsi"/>
          <w:sz w:val="22"/>
          <w:szCs w:val="22"/>
        </w:rPr>
        <w:t>standards</w:t>
      </w:r>
      <w:r w:rsidR="008D2BC4" w:rsidRPr="00A27931">
        <w:rPr>
          <w:rFonts w:asciiTheme="minorHAnsi" w:hAnsiTheme="minorHAnsi"/>
          <w:sz w:val="22"/>
          <w:szCs w:val="22"/>
        </w:rPr>
        <w:t xml:space="preserve"> within policing to ensure officers are not </w:t>
      </w:r>
      <w:r w:rsidR="00F25A4E" w:rsidRPr="00A27931">
        <w:rPr>
          <w:rFonts w:asciiTheme="minorHAnsi" w:hAnsiTheme="minorHAnsi"/>
          <w:sz w:val="22"/>
          <w:szCs w:val="22"/>
        </w:rPr>
        <w:t>misusing</w:t>
      </w:r>
      <w:r w:rsidR="008D2BC4" w:rsidRPr="00A27931">
        <w:rPr>
          <w:rFonts w:asciiTheme="minorHAnsi" w:hAnsiTheme="minorHAnsi"/>
          <w:sz w:val="22"/>
          <w:szCs w:val="22"/>
        </w:rPr>
        <w:t xml:space="preserve"> </w:t>
      </w:r>
      <w:r w:rsidR="00F25A4E" w:rsidRPr="00A27931">
        <w:rPr>
          <w:rFonts w:asciiTheme="minorHAnsi" w:hAnsiTheme="minorHAnsi"/>
          <w:sz w:val="22"/>
          <w:szCs w:val="22"/>
        </w:rPr>
        <w:t>their</w:t>
      </w:r>
      <w:r w:rsidR="008D2BC4" w:rsidRPr="00A27931">
        <w:rPr>
          <w:rFonts w:asciiTheme="minorHAnsi" w:hAnsiTheme="minorHAnsi"/>
          <w:sz w:val="22"/>
          <w:szCs w:val="22"/>
        </w:rPr>
        <w:t xml:space="preserve"> </w:t>
      </w:r>
      <w:r w:rsidR="00F25A4E" w:rsidRPr="00A27931">
        <w:rPr>
          <w:rFonts w:asciiTheme="minorHAnsi" w:hAnsiTheme="minorHAnsi"/>
          <w:sz w:val="22"/>
          <w:szCs w:val="22"/>
        </w:rPr>
        <w:t>power</w:t>
      </w:r>
      <w:r w:rsidR="008D2BC4" w:rsidRPr="00A27931">
        <w:rPr>
          <w:rFonts w:asciiTheme="minorHAnsi" w:hAnsiTheme="minorHAnsi"/>
          <w:sz w:val="22"/>
          <w:szCs w:val="22"/>
        </w:rPr>
        <w:t xml:space="preserve">. </w:t>
      </w:r>
      <w:r w:rsidR="004417C5" w:rsidRPr="00A27931">
        <w:rPr>
          <w:rFonts w:asciiTheme="minorHAnsi" w:hAnsiTheme="minorHAnsi"/>
          <w:sz w:val="22"/>
          <w:szCs w:val="22"/>
        </w:rPr>
        <w:t xml:space="preserve">Public perception </w:t>
      </w:r>
      <w:r w:rsidR="000E1D2F" w:rsidRPr="00A27931">
        <w:rPr>
          <w:rFonts w:asciiTheme="minorHAnsi" w:hAnsiTheme="minorHAnsi"/>
          <w:sz w:val="22"/>
          <w:szCs w:val="22"/>
        </w:rPr>
        <w:t xml:space="preserve">is </w:t>
      </w:r>
      <w:r w:rsidR="00E67C41" w:rsidRPr="00A27931">
        <w:rPr>
          <w:rFonts w:asciiTheme="minorHAnsi" w:hAnsiTheme="minorHAnsi"/>
          <w:sz w:val="22"/>
          <w:szCs w:val="22"/>
        </w:rPr>
        <w:t>crucial</w:t>
      </w:r>
      <w:r w:rsidR="000E1D2F" w:rsidRPr="00A27931">
        <w:rPr>
          <w:rFonts w:asciiTheme="minorHAnsi" w:hAnsiTheme="minorHAnsi"/>
          <w:sz w:val="22"/>
          <w:szCs w:val="22"/>
        </w:rPr>
        <w:t xml:space="preserve"> in policing as it is how officers gain trust</w:t>
      </w:r>
      <w:r w:rsidR="000C660E" w:rsidRPr="00A27931">
        <w:rPr>
          <w:rFonts w:asciiTheme="minorHAnsi" w:hAnsiTheme="minorHAnsi"/>
          <w:sz w:val="22"/>
          <w:szCs w:val="22"/>
        </w:rPr>
        <w:t xml:space="preserve"> from </w:t>
      </w:r>
      <w:r w:rsidR="00903666" w:rsidRPr="00A27931">
        <w:rPr>
          <w:rFonts w:asciiTheme="minorHAnsi" w:hAnsiTheme="minorHAnsi"/>
          <w:sz w:val="22"/>
          <w:szCs w:val="22"/>
        </w:rPr>
        <w:t>members</w:t>
      </w:r>
      <w:r w:rsidR="000C660E" w:rsidRPr="00A27931">
        <w:rPr>
          <w:rFonts w:asciiTheme="minorHAnsi" w:hAnsiTheme="minorHAnsi"/>
          <w:sz w:val="22"/>
          <w:szCs w:val="22"/>
        </w:rPr>
        <w:t xml:space="preserve"> of the public</w:t>
      </w:r>
      <w:r w:rsidR="000E1D2F" w:rsidRPr="00A27931">
        <w:rPr>
          <w:rFonts w:asciiTheme="minorHAnsi" w:hAnsiTheme="minorHAnsi"/>
          <w:sz w:val="22"/>
          <w:szCs w:val="22"/>
        </w:rPr>
        <w:t>. Without trust it would make p</w:t>
      </w:r>
      <w:r w:rsidR="00E67C41" w:rsidRPr="00A27931">
        <w:rPr>
          <w:rFonts w:asciiTheme="minorHAnsi" w:hAnsiTheme="minorHAnsi"/>
          <w:sz w:val="22"/>
          <w:szCs w:val="22"/>
        </w:rPr>
        <w:t>olicing</w:t>
      </w:r>
      <w:r w:rsidR="000E1D2F" w:rsidRPr="00A27931">
        <w:rPr>
          <w:rFonts w:asciiTheme="minorHAnsi" w:hAnsiTheme="minorHAnsi"/>
          <w:sz w:val="22"/>
          <w:szCs w:val="22"/>
        </w:rPr>
        <w:t xml:space="preserve"> very difficult. If </w:t>
      </w:r>
      <w:r w:rsidR="00E67C41" w:rsidRPr="00A27931">
        <w:rPr>
          <w:rFonts w:asciiTheme="minorHAnsi" w:hAnsiTheme="minorHAnsi"/>
          <w:sz w:val="22"/>
          <w:szCs w:val="22"/>
        </w:rPr>
        <w:t>members</w:t>
      </w:r>
      <w:r w:rsidR="000E1D2F" w:rsidRPr="00A27931">
        <w:rPr>
          <w:rFonts w:asciiTheme="minorHAnsi" w:hAnsiTheme="minorHAnsi"/>
          <w:sz w:val="22"/>
          <w:szCs w:val="22"/>
        </w:rPr>
        <w:t xml:space="preserve"> of the public did no</w:t>
      </w:r>
      <w:r w:rsidR="00E67C41" w:rsidRPr="00A27931">
        <w:rPr>
          <w:rFonts w:asciiTheme="minorHAnsi" w:hAnsiTheme="minorHAnsi"/>
          <w:sz w:val="22"/>
          <w:szCs w:val="22"/>
        </w:rPr>
        <w:t>t</w:t>
      </w:r>
      <w:r w:rsidR="000E1D2F" w:rsidRPr="00A27931">
        <w:rPr>
          <w:rFonts w:asciiTheme="minorHAnsi" w:hAnsiTheme="minorHAnsi"/>
          <w:sz w:val="22"/>
          <w:szCs w:val="22"/>
        </w:rPr>
        <w:t xml:space="preserve"> </w:t>
      </w:r>
      <w:r w:rsidR="00E67C41" w:rsidRPr="00A27931">
        <w:rPr>
          <w:rFonts w:asciiTheme="minorHAnsi" w:hAnsiTheme="minorHAnsi"/>
          <w:sz w:val="22"/>
          <w:szCs w:val="22"/>
        </w:rPr>
        <w:t>believe</w:t>
      </w:r>
      <w:r w:rsidR="000E1D2F" w:rsidRPr="00A27931">
        <w:rPr>
          <w:rFonts w:asciiTheme="minorHAnsi" w:hAnsiTheme="minorHAnsi"/>
          <w:sz w:val="22"/>
          <w:szCs w:val="22"/>
        </w:rPr>
        <w:t xml:space="preserve"> that </w:t>
      </w:r>
      <w:r w:rsidR="00E67C41" w:rsidRPr="00A27931">
        <w:rPr>
          <w:rFonts w:asciiTheme="minorHAnsi" w:hAnsiTheme="minorHAnsi"/>
          <w:sz w:val="22"/>
          <w:szCs w:val="22"/>
        </w:rPr>
        <w:t>response</w:t>
      </w:r>
      <w:r w:rsidR="000E1D2F" w:rsidRPr="00A27931">
        <w:rPr>
          <w:rFonts w:asciiTheme="minorHAnsi" w:hAnsiTheme="minorHAnsi"/>
          <w:sz w:val="22"/>
          <w:szCs w:val="22"/>
        </w:rPr>
        <w:t xml:space="preserve"> officers would take them seriously </w:t>
      </w:r>
      <w:r w:rsidR="00E67C41" w:rsidRPr="00A27931">
        <w:rPr>
          <w:rFonts w:asciiTheme="minorHAnsi" w:hAnsiTheme="minorHAnsi"/>
          <w:sz w:val="22"/>
          <w:szCs w:val="22"/>
        </w:rPr>
        <w:t xml:space="preserve">and investigate their crime, there would be no calls. The police wouldn’t be able to protect people from being victims of crime. </w:t>
      </w:r>
      <w:r w:rsidR="004F1542" w:rsidRPr="00A27931">
        <w:rPr>
          <w:rFonts w:asciiTheme="minorHAnsi" w:hAnsiTheme="minorHAnsi"/>
          <w:sz w:val="22"/>
          <w:szCs w:val="22"/>
        </w:rPr>
        <w:t>In a study by Sekharan et al in 2012 they state that its essential the that public have a positive perception of the police. As this allows the police force to rely on public cooperation to combat crime and maintain the order of the community.</w:t>
      </w:r>
      <w:r w:rsidR="00903666" w:rsidRPr="00A27931">
        <w:rPr>
          <w:rFonts w:asciiTheme="minorHAnsi" w:hAnsiTheme="minorHAnsi"/>
          <w:sz w:val="22"/>
          <w:szCs w:val="22"/>
        </w:rPr>
        <w:t xml:space="preserve"> </w:t>
      </w:r>
      <w:r w:rsidR="00903666" w:rsidRPr="00A27931">
        <w:rPr>
          <w:rFonts w:asciiTheme="minorHAnsi" w:hAnsiTheme="minorHAnsi"/>
          <w:sz w:val="22"/>
          <w:szCs w:val="22"/>
        </w:rPr>
        <w:t xml:space="preserve">This essay is going to look what happens when things go wrong and how that affects public perception. </w:t>
      </w:r>
      <w:r w:rsidR="00E211BA" w:rsidRPr="005A57F9">
        <w:rPr>
          <w:rFonts w:asciiTheme="minorHAnsi" w:hAnsiTheme="minorHAnsi"/>
          <w:sz w:val="22"/>
          <w:szCs w:val="22"/>
        </w:rPr>
        <w:t>Looking at very public incidents and how police response has affected the public perception.</w:t>
      </w:r>
      <w:r w:rsidR="006350BB">
        <w:rPr>
          <w:rFonts w:asciiTheme="minorHAnsi" w:hAnsiTheme="minorHAnsi"/>
          <w:sz w:val="22"/>
          <w:szCs w:val="22"/>
        </w:rPr>
        <w:t xml:space="preserve"> The second part of the essay is going to look at how response police officers deal with critical and major incidents.</w:t>
      </w:r>
    </w:p>
    <w:p w14:paraId="2D748081" w14:textId="77777777" w:rsidR="00D270DA" w:rsidRPr="00A27931" w:rsidRDefault="00D270DA" w:rsidP="006716C6">
      <w:pPr>
        <w:spacing w:line="360" w:lineRule="auto"/>
        <w:rPr>
          <w:rFonts w:asciiTheme="minorHAnsi" w:hAnsiTheme="minorHAnsi"/>
          <w:sz w:val="22"/>
          <w:szCs w:val="22"/>
        </w:rPr>
      </w:pPr>
    </w:p>
    <w:p w14:paraId="066A1CFC" w14:textId="3663E907" w:rsidR="00D270DA" w:rsidRPr="00A27931" w:rsidRDefault="00D270DA" w:rsidP="006716C6">
      <w:pPr>
        <w:spacing w:line="360" w:lineRule="auto"/>
        <w:rPr>
          <w:rFonts w:asciiTheme="minorHAnsi" w:hAnsiTheme="minorHAnsi"/>
          <w:sz w:val="22"/>
          <w:szCs w:val="22"/>
        </w:rPr>
      </w:pPr>
      <w:r w:rsidRPr="00A27931">
        <w:rPr>
          <w:rFonts w:asciiTheme="minorHAnsi" w:hAnsiTheme="minorHAnsi"/>
          <w:sz w:val="22"/>
          <w:szCs w:val="22"/>
        </w:rPr>
        <w:t>Historically the police service has been scrutinised in the media, there have been many high profile cases that have lead to changes within the force, equally these</w:t>
      </w:r>
      <w:r w:rsidR="00CB3665">
        <w:rPr>
          <w:rFonts w:asciiTheme="minorHAnsi" w:hAnsiTheme="minorHAnsi"/>
          <w:sz w:val="22"/>
          <w:szCs w:val="22"/>
        </w:rPr>
        <w:t xml:space="preserve"> cases have come with a lack of </w:t>
      </w:r>
      <w:r w:rsidRPr="00A27931">
        <w:rPr>
          <w:rFonts w:asciiTheme="minorHAnsi" w:hAnsiTheme="minorHAnsi"/>
          <w:sz w:val="22"/>
          <w:szCs w:val="22"/>
        </w:rPr>
        <w:t xml:space="preserve">confidence in the police. This essay is going to look at some of these cases and evaluate what these cases have done for public perception and how polices are in place so that these mistakes do not happen </w:t>
      </w:r>
      <w:r w:rsidR="00903666" w:rsidRPr="00A27931">
        <w:rPr>
          <w:rFonts w:asciiTheme="minorHAnsi" w:hAnsiTheme="minorHAnsi"/>
          <w:sz w:val="22"/>
          <w:szCs w:val="22"/>
        </w:rPr>
        <w:t>again. For</w:t>
      </w:r>
      <w:r w:rsidRPr="00A27931">
        <w:rPr>
          <w:rFonts w:asciiTheme="minorHAnsi" w:hAnsiTheme="minorHAnsi"/>
          <w:sz w:val="22"/>
          <w:szCs w:val="22"/>
        </w:rPr>
        <w:t xml:space="preserve"> there to be change in anything in life something must spark these changes, it must be brought to attention that the current protocol is no longer working. </w:t>
      </w:r>
    </w:p>
    <w:p w14:paraId="362D9784" w14:textId="4398F242" w:rsidR="00D270DA" w:rsidRDefault="00957075" w:rsidP="006716C6">
      <w:pPr>
        <w:spacing w:line="360" w:lineRule="auto"/>
        <w:rPr>
          <w:rFonts w:asciiTheme="minorHAnsi" w:hAnsiTheme="minorHAnsi"/>
          <w:sz w:val="22"/>
          <w:szCs w:val="22"/>
        </w:rPr>
      </w:pPr>
      <w:r w:rsidRPr="00A27931">
        <w:rPr>
          <w:rFonts w:asciiTheme="minorHAnsi" w:hAnsiTheme="minorHAnsi"/>
          <w:sz w:val="22"/>
          <w:szCs w:val="22"/>
        </w:rPr>
        <w:t xml:space="preserve">Police and </w:t>
      </w:r>
      <w:r w:rsidR="00D270DA" w:rsidRPr="00A27931">
        <w:rPr>
          <w:rFonts w:asciiTheme="minorHAnsi" w:hAnsiTheme="minorHAnsi"/>
          <w:sz w:val="22"/>
          <w:szCs w:val="22"/>
        </w:rPr>
        <w:t xml:space="preserve">criminal evidence act 1984 (PACE) this act was introduced as a </w:t>
      </w:r>
      <w:r w:rsidRPr="00A27931">
        <w:rPr>
          <w:rFonts w:asciiTheme="minorHAnsi" w:hAnsiTheme="minorHAnsi"/>
          <w:sz w:val="22"/>
          <w:szCs w:val="22"/>
        </w:rPr>
        <w:t>response</w:t>
      </w:r>
      <w:r w:rsidR="00D270DA" w:rsidRPr="00A27931">
        <w:rPr>
          <w:rFonts w:asciiTheme="minorHAnsi" w:hAnsiTheme="minorHAnsi"/>
          <w:sz w:val="22"/>
          <w:szCs w:val="22"/>
        </w:rPr>
        <w:t xml:space="preserve"> to the growing </w:t>
      </w:r>
      <w:r w:rsidRPr="00A27931">
        <w:rPr>
          <w:rFonts w:asciiTheme="minorHAnsi" w:hAnsiTheme="minorHAnsi"/>
          <w:sz w:val="22"/>
          <w:szCs w:val="22"/>
        </w:rPr>
        <w:t>concerns</w:t>
      </w:r>
      <w:r w:rsidR="00D270DA" w:rsidRPr="00A27931">
        <w:rPr>
          <w:rFonts w:asciiTheme="minorHAnsi" w:hAnsiTheme="minorHAnsi"/>
          <w:sz w:val="22"/>
          <w:szCs w:val="22"/>
        </w:rPr>
        <w:t xml:space="preserve"> that the public had lost a lot if not all </w:t>
      </w:r>
      <w:r w:rsidRPr="00A27931">
        <w:rPr>
          <w:rFonts w:asciiTheme="minorHAnsi" w:hAnsiTheme="minorHAnsi"/>
          <w:sz w:val="22"/>
          <w:szCs w:val="22"/>
        </w:rPr>
        <w:t>confidence</w:t>
      </w:r>
      <w:r w:rsidR="00D270DA" w:rsidRPr="00A27931">
        <w:rPr>
          <w:rFonts w:asciiTheme="minorHAnsi" w:hAnsiTheme="minorHAnsi"/>
          <w:sz w:val="22"/>
          <w:szCs w:val="22"/>
        </w:rPr>
        <w:t xml:space="preserve"> in the criminal justice system. The reason there had been a large </w:t>
      </w:r>
      <w:r w:rsidRPr="00A27931">
        <w:rPr>
          <w:rFonts w:asciiTheme="minorHAnsi" w:hAnsiTheme="minorHAnsi"/>
          <w:sz w:val="22"/>
          <w:szCs w:val="22"/>
        </w:rPr>
        <w:t>l</w:t>
      </w:r>
      <w:r w:rsidR="00D270DA" w:rsidRPr="00A27931">
        <w:rPr>
          <w:rFonts w:asciiTheme="minorHAnsi" w:hAnsiTheme="minorHAnsi"/>
          <w:sz w:val="22"/>
          <w:szCs w:val="22"/>
        </w:rPr>
        <w:t xml:space="preserve">oss of public confidence is due to </w:t>
      </w:r>
      <w:r w:rsidRPr="00A27931">
        <w:rPr>
          <w:rFonts w:asciiTheme="minorHAnsi" w:hAnsiTheme="minorHAnsi"/>
          <w:sz w:val="22"/>
          <w:szCs w:val="22"/>
        </w:rPr>
        <w:t>the</w:t>
      </w:r>
      <w:r w:rsidR="00D270DA" w:rsidRPr="00A27931">
        <w:rPr>
          <w:rFonts w:asciiTheme="minorHAnsi" w:hAnsiTheme="minorHAnsi"/>
          <w:sz w:val="22"/>
          <w:szCs w:val="22"/>
        </w:rPr>
        <w:t xml:space="preserve"> </w:t>
      </w:r>
      <w:r w:rsidR="00CB3665" w:rsidRPr="00A27931">
        <w:rPr>
          <w:rFonts w:asciiTheme="minorHAnsi" w:hAnsiTheme="minorHAnsi"/>
          <w:sz w:val="22"/>
          <w:szCs w:val="22"/>
        </w:rPr>
        <w:t xml:space="preserve">large </w:t>
      </w:r>
      <w:r w:rsidR="00CB3665">
        <w:rPr>
          <w:rFonts w:asciiTheme="minorHAnsi" w:hAnsiTheme="minorHAnsi"/>
          <w:sz w:val="22"/>
          <w:szCs w:val="22"/>
        </w:rPr>
        <w:t xml:space="preserve">number of </w:t>
      </w:r>
      <w:r w:rsidR="00D270DA" w:rsidRPr="00A27931">
        <w:rPr>
          <w:rFonts w:asciiTheme="minorHAnsi" w:hAnsiTheme="minorHAnsi"/>
          <w:sz w:val="22"/>
          <w:szCs w:val="22"/>
        </w:rPr>
        <w:t xml:space="preserve">miscarriages of justice that </w:t>
      </w:r>
      <w:r w:rsidRPr="00A27931">
        <w:rPr>
          <w:rFonts w:asciiTheme="minorHAnsi" w:hAnsiTheme="minorHAnsi"/>
          <w:sz w:val="22"/>
          <w:szCs w:val="22"/>
        </w:rPr>
        <w:t>meant</w:t>
      </w:r>
      <w:r w:rsidR="00D270DA" w:rsidRPr="00A27931">
        <w:rPr>
          <w:rFonts w:asciiTheme="minorHAnsi" w:hAnsiTheme="minorHAnsi"/>
          <w:sz w:val="22"/>
          <w:szCs w:val="22"/>
        </w:rPr>
        <w:t xml:space="preserve"> suspects that were part of the IRA </w:t>
      </w:r>
      <w:r w:rsidRPr="00A27931">
        <w:rPr>
          <w:rFonts w:asciiTheme="minorHAnsi" w:hAnsiTheme="minorHAnsi"/>
          <w:sz w:val="22"/>
          <w:szCs w:val="22"/>
        </w:rPr>
        <w:t>terrorist</w:t>
      </w:r>
      <w:r w:rsidR="00D270DA" w:rsidRPr="00A27931">
        <w:rPr>
          <w:rFonts w:asciiTheme="minorHAnsi" w:hAnsiTheme="minorHAnsi"/>
          <w:sz w:val="22"/>
          <w:szCs w:val="22"/>
        </w:rPr>
        <w:t xml:space="preserve"> attacks had their convictions quashed</w:t>
      </w:r>
      <w:r w:rsidR="00CB3665">
        <w:rPr>
          <w:rFonts w:asciiTheme="minorHAnsi" w:hAnsiTheme="minorHAnsi"/>
          <w:sz w:val="22"/>
          <w:szCs w:val="22"/>
        </w:rPr>
        <w:t>. This was</w:t>
      </w:r>
      <w:r w:rsidR="00D270DA" w:rsidRPr="00A27931">
        <w:rPr>
          <w:rFonts w:asciiTheme="minorHAnsi" w:hAnsiTheme="minorHAnsi"/>
          <w:sz w:val="22"/>
          <w:szCs w:val="22"/>
        </w:rPr>
        <w:t xml:space="preserve"> due to dubious confession</w:t>
      </w:r>
      <w:r w:rsidR="00CB3665">
        <w:rPr>
          <w:rFonts w:asciiTheme="minorHAnsi" w:hAnsiTheme="minorHAnsi"/>
          <w:sz w:val="22"/>
          <w:szCs w:val="22"/>
        </w:rPr>
        <w:t>s that were</w:t>
      </w:r>
      <w:r w:rsidR="00D270DA" w:rsidRPr="00A27931">
        <w:rPr>
          <w:rFonts w:asciiTheme="minorHAnsi" w:hAnsiTheme="minorHAnsi"/>
          <w:sz w:val="22"/>
          <w:szCs w:val="22"/>
        </w:rPr>
        <w:t xml:space="preserve"> made whilst being </w:t>
      </w:r>
      <w:r w:rsidRPr="00A27931">
        <w:rPr>
          <w:rFonts w:asciiTheme="minorHAnsi" w:hAnsiTheme="minorHAnsi"/>
          <w:sz w:val="22"/>
          <w:szCs w:val="22"/>
        </w:rPr>
        <w:t xml:space="preserve">integrated </w:t>
      </w:r>
      <w:r w:rsidR="00D270DA" w:rsidRPr="00A27931">
        <w:rPr>
          <w:rFonts w:asciiTheme="minorHAnsi" w:hAnsiTheme="minorHAnsi"/>
          <w:sz w:val="22"/>
          <w:szCs w:val="22"/>
        </w:rPr>
        <w:t xml:space="preserve">by the police and </w:t>
      </w:r>
      <w:r w:rsidRPr="00A27931">
        <w:rPr>
          <w:rFonts w:asciiTheme="minorHAnsi" w:hAnsiTheme="minorHAnsi"/>
          <w:sz w:val="22"/>
          <w:szCs w:val="22"/>
        </w:rPr>
        <w:t>unreliable</w:t>
      </w:r>
      <w:r w:rsidR="00D270DA" w:rsidRPr="00A27931">
        <w:rPr>
          <w:rFonts w:asciiTheme="minorHAnsi" w:hAnsiTheme="minorHAnsi"/>
          <w:sz w:val="22"/>
          <w:szCs w:val="22"/>
        </w:rPr>
        <w:t xml:space="preserve"> forensic evidence</w:t>
      </w:r>
      <w:r w:rsidR="00D1306A">
        <w:rPr>
          <w:rFonts w:asciiTheme="minorHAnsi" w:hAnsiTheme="minorHAnsi"/>
          <w:sz w:val="22"/>
          <w:szCs w:val="22"/>
        </w:rPr>
        <w:t xml:space="preserve"> (Walker and Starmer,1999)</w:t>
      </w:r>
      <w:r w:rsidR="00D270DA" w:rsidRPr="00A27931">
        <w:rPr>
          <w:rFonts w:asciiTheme="minorHAnsi" w:hAnsiTheme="minorHAnsi"/>
          <w:sz w:val="22"/>
          <w:szCs w:val="22"/>
        </w:rPr>
        <w:t xml:space="preserve">. </w:t>
      </w:r>
      <w:r w:rsidRPr="00A27931">
        <w:rPr>
          <w:rFonts w:asciiTheme="minorHAnsi" w:hAnsiTheme="minorHAnsi"/>
          <w:sz w:val="22"/>
          <w:szCs w:val="22"/>
        </w:rPr>
        <w:t>This meant that the public believed the real suspects were still free and the public were fearful of more terrorist attacks.</w:t>
      </w:r>
      <w:r w:rsidR="00D1306A">
        <w:rPr>
          <w:rFonts w:asciiTheme="minorHAnsi" w:hAnsiTheme="minorHAnsi"/>
          <w:sz w:val="22"/>
          <w:szCs w:val="22"/>
        </w:rPr>
        <w:t xml:space="preserve"> This severely affected public perception and altered trust in the police as the public felt they had been failed and were concerned around further attacks if they real attackers were not penalised.</w:t>
      </w:r>
      <w:r w:rsidR="00CB3665">
        <w:rPr>
          <w:rFonts w:asciiTheme="minorHAnsi" w:hAnsiTheme="minorHAnsi"/>
          <w:sz w:val="22"/>
          <w:szCs w:val="22"/>
        </w:rPr>
        <w:t xml:space="preserve"> </w:t>
      </w:r>
      <w:r w:rsidRPr="00A27931">
        <w:rPr>
          <w:rFonts w:asciiTheme="minorHAnsi" w:hAnsiTheme="minorHAnsi"/>
          <w:sz w:val="22"/>
          <w:szCs w:val="22"/>
        </w:rPr>
        <w:t>PACE sets out to be the right balance between powers that the police have whilst maintaining the right</w:t>
      </w:r>
      <w:r w:rsidR="00CB3665">
        <w:rPr>
          <w:rFonts w:asciiTheme="minorHAnsi" w:hAnsiTheme="minorHAnsi"/>
          <w:sz w:val="22"/>
          <w:szCs w:val="22"/>
        </w:rPr>
        <w:t>s</w:t>
      </w:r>
      <w:r w:rsidRPr="00A27931">
        <w:rPr>
          <w:rFonts w:asciiTheme="minorHAnsi" w:hAnsiTheme="minorHAnsi"/>
          <w:sz w:val="22"/>
          <w:szCs w:val="22"/>
        </w:rPr>
        <w:t xml:space="preserve"> and freedom of the public. The PACE codes of practice include stop and search powers, arrest, detention, investigation, identification and the interviewing of detainees. PACE looks at how members of the public should be treated to create a uniform and systematic way to ensure no miscarriages of justice. </w:t>
      </w:r>
    </w:p>
    <w:p w14:paraId="6DB3EE70" w14:textId="77777777" w:rsidR="002112EE" w:rsidRPr="00A27931" w:rsidRDefault="002112EE" w:rsidP="006716C6">
      <w:pPr>
        <w:spacing w:line="360" w:lineRule="auto"/>
        <w:rPr>
          <w:rFonts w:asciiTheme="minorHAnsi" w:hAnsiTheme="minorHAnsi"/>
          <w:sz w:val="22"/>
          <w:szCs w:val="22"/>
        </w:rPr>
      </w:pPr>
    </w:p>
    <w:p w14:paraId="59FB7FDA" w14:textId="70905264" w:rsidR="00A27931" w:rsidRDefault="00903666" w:rsidP="006716C6">
      <w:pPr>
        <w:spacing w:line="360" w:lineRule="auto"/>
        <w:rPr>
          <w:rFonts w:asciiTheme="minorHAnsi" w:hAnsiTheme="minorHAnsi"/>
          <w:sz w:val="22"/>
          <w:szCs w:val="22"/>
        </w:rPr>
      </w:pPr>
      <w:r w:rsidRPr="00A27931">
        <w:rPr>
          <w:rFonts w:asciiTheme="minorHAnsi" w:hAnsiTheme="minorHAnsi"/>
          <w:sz w:val="22"/>
          <w:szCs w:val="22"/>
        </w:rPr>
        <w:t xml:space="preserve">Next this essay is going to look at the Brixton riots and why they were so significant for policing and public perception. The Brixton riot occurred in 1981 – 3 years before PACE. The riots lasted for 3 days where by young back men fought the police in Brixton. The men decided that due to the constant oppression by society and Operation Swamp 81 they decided to fight back. Operation swamp 81 was a </w:t>
      </w:r>
      <w:r w:rsidR="00700741" w:rsidRPr="00A27931">
        <w:rPr>
          <w:rFonts w:asciiTheme="minorHAnsi" w:hAnsiTheme="minorHAnsi"/>
          <w:sz w:val="22"/>
          <w:szCs w:val="22"/>
        </w:rPr>
        <w:t>10-day</w:t>
      </w:r>
      <w:r w:rsidRPr="00A27931">
        <w:rPr>
          <w:rFonts w:asciiTheme="minorHAnsi" w:hAnsiTheme="minorHAnsi"/>
          <w:sz w:val="22"/>
          <w:szCs w:val="22"/>
        </w:rPr>
        <w:t xml:space="preserve"> plain clothed operation whe</w:t>
      </w:r>
      <w:r w:rsidR="00A32701" w:rsidRPr="00A27931">
        <w:rPr>
          <w:rFonts w:asciiTheme="minorHAnsi" w:hAnsiTheme="minorHAnsi"/>
          <w:sz w:val="22"/>
          <w:szCs w:val="22"/>
        </w:rPr>
        <w:t>reby police officers made 1000 s</w:t>
      </w:r>
      <w:r w:rsidRPr="00A27931">
        <w:rPr>
          <w:rFonts w:asciiTheme="minorHAnsi" w:hAnsiTheme="minorHAnsi"/>
          <w:sz w:val="22"/>
          <w:szCs w:val="22"/>
        </w:rPr>
        <w:t>top searches and 150 arrests</w:t>
      </w:r>
      <w:r w:rsidR="00A32701" w:rsidRPr="00A27931">
        <w:rPr>
          <w:rFonts w:asciiTheme="minorHAnsi" w:hAnsiTheme="minorHAnsi"/>
          <w:sz w:val="22"/>
          <w:szCs w:val="22"/>
        </w:rPr>
        <w:t xml:space="preserve"> </w:t>
      </w:r>
      <w:r w:rsidR="00700741">
        <w:rPr>
          <w:rFonts w:asciiTheme="minorHAnsi" w:hAnsiTheme="minorHAnsi"/>
          <w:sz w:val="22"/>
          <w:szCs w:val="22"/>
        </w:rPr>
        <w:t>(</w:t>
      </w:r>
      <w:r w:rsidR="00A32701" w:rsidRPr="00700741">
        <w:rPr>
          <w:rFonts w:asciiTheme="minorHAnsi" w:hAnsiTheme="minorHAnsi"/>
          <w:color w:val="333333"/>
          <w:sz w:val="22"/>
          <w:szCs w:val="22"/>
          <w:shd w:val="clear" w:color="auto" w:fill="FFFFFF"/>
          <w:lang w:val="en-US"/>
        </w:rPr>
        <w:t>Jefferson and Grimshaw, 1984</w:t>
      </w:r>
      <w:r w:rsidR="00A27931" w:rsidRPr="00700741">
        <w:rPr>
          <w:rFonts w:asciiTheme="minorHAnsi" w:hAnsiTheme="minorHAnsi"/>
          <w:color w:val="333333"/>
          <w:sz w:val="22"/>
          <w:szCs w:val="22"/>
          <w:shd w:val="clear" w:color="auto" w:fill="FFFFFF"/>
          <w:lang w:val="en-US"/>
        </w:rPr>
        <w:t>)</w:t>
      </w:r>
      <w:r w:rsidR="00A27931" w:rsidRPr="00700741">
        <w:rPr>
          <w:rFonts w:asciiTheme="minorHAnsi" w:hAnsiTheme="minorHAnsi"/>
          <w:sz w:val="22"/>
          <w:szCs w:val="22"/>
          <w:lang w:val="en-US"/>
        </w:rPr>
        <w:t>.</w:t>
      </w:r>
      <w:r w:rsidR="00A27931" w:rsidRPr="00A27931">
        <w:rPr>
          <w:rFonts w:asciiTheme="minorHAnsi" w:hAnsiTheme="minorHAnsi"/>
          <w:sz w:val="22"/>
          <w:szCs w:val="22"/>
        </w:rPr>
        <w:t xml:space="preserve"> The</w:t>
      </w:r>
      <w:r w:rsidR="00A32701" w:rsidRPr="00A27931">
        <w:rPr>
          <w:rFonts w:asciiTheme="minorHAnsi" w:hAnsiTheme="minorHAnsi"/>
          <w:sz w:val="22"/>
          <w:szCs w:val="22"/>
        </w:rPr>
        <w:t xml:space="preserve"> operation was put in place due to a concern about street ro</w:t>
      </w:r>
      <w:r w:rsidR="00CB3665">
        <w:rPr>
          <w:rFonts w:asciiTheme="minorHAnsi" w:hAnsiTheme="minorHAnsi"/>
          <w:sz w:val="22"/>
          <w:szCs w:val="22"/>
        </w:rPr>
        <w:t xml:space="preserve">bberies and a moral panic around the prevalence of </w:t>
      </w:r>
      <w:r w:rsidR="00A32701" w:rsidRPr="00A27931">
        <w:rPr>
          <w:rFonts w:asciiTheme="minorHAnsi" w:hAnsiTheme="minorHAnsi"/>
          <w:sz w:val="22"/>
          <w:szCs w:val="22"/>
        </w:rPr>
        <w:t xml:space="preserve">muggings. </w:t>
      </w:r>
      <w:r w:rsidR="00A32701" w:rsidRPr="00700741">
        <w:rPr>
          <w:rFonts w:asciiTheme="minorHAnsi" w:hAnsiTheme="minorHAnsi"/>
          <w:sz w:val="22"/>
          <w:szCs w:val="22"/>
        </w:rPr>
        <w:t>Hall et al 1978</w:t>
      </w:r>
      <w:r w:rsidR="00A32701" w:rsidRPr="00A27931">
        <w:rPr>
          <w:rFonts w:asciiTheme="minorHAnsi" w:hAnsiTheme="minorHAnsi"/>
          <w:sz w:val="22"/>
          <w:szCs w:val="22"/>
        </w:rPr>
        <w:t xml:space="preserve"> </w:t>
      </w:r>
      <w:r w:rsidR="00A27931" w:rsidRPr="00A27931">
        <w:rPr>
          <w:rFonts w:asciiTheme="minorHAnsi" w:hAnsiTheme="minorHAnsi"/>
          <w:sz w:val="22"/>
          <w:szCs w:val="22"/>
        </w:rPr>
        <w:t>state that d</w:t>
      </w:r>
      <w:r w:rsidR="00A32701" w:rsidRPr="00A27931">
        <w:rPr>
          <w:rFonts w:asciiTheme="minorHAnsi" w:hAnsiTheme="minorHAnsi"/>
          <w:sz w:val="22"/>
          <w:szCs w:val="22"/>
        </w:rPr>
        <w:t xml:space="preserve">ue to these crimes being seen as a black crime, aggressive stop and search powers were used as well as the old sus laws which allowed police to arrest on suspicion of impending </w:t>
      </w:r>
      <w:r w:rsidR="00A27931" w:rsidRPr="00A27931">
        <w:rPr>
          <w:rFonts w:asciiTheme="minorHAnsi" w:hAnsiTheme="minorHAnsi"/>
          <w:sz w:val="22"/>
          <w:szCs w:val="22"/>
        </w:rPr>
        <w:t xml:space="preserve">illegality. </w:t>
      </w:r>
    </w:p>
    <w:p w14:paraId="319183BE" w14:textId="77777777" w:rsidR="00E211BA" w:rsidRDefault="00E211BA" w:rsidP="006716C6">
      <w:pPr>
        <w:spacing w:line="360" w:lineRule="auto"/>
        <w:rPr>
          <w:rFonts w:asciiTheme="minorHAnsi" w:hAnsiTheme="minorHAnsi"/>
          <w:sz w:val="22"/>
          <w:szCs w:val="22"/>
        </w:rPr>
      </w:pPr>
    </w:p>
    <w:p w14:paraId="6CC796D8" w14:textId="375A637B" w:rsidR="00E211BA" w:rsidRPr="00E211BA" w:rsidRDefault="00A27931" w:rsidP="006716C6">
      <w:pPr>
        <w:spacing w:line="360" w:lineRule="auto"/>
        <w:rPr>
          <w:rFonts w:asciiTheme="minorHAnsi" w:eastAsia="Times New Roman" w:hAnsiTheme="minorHAnsi"/>
          <w:sz w:val="22"/>
          <w:szCs w:val="22"/>
          <w:lang w:val="en-US"/>
        </w:rPr>
      </w:pPr>
      <w:r w:rsidRPr="00E211BA">
        <w:rPr>
          <w:rFonts w:asciiTheme="minorHAnsi" w:hAnsiTheme="minorHAnsi"/>
          <w:sz w:val="22"/>
          <w:szCs w:val="22"/>
        </w:rPr>
        <w:t xml:space="preserve">The Brixton riots started whereby </w:t>
      </w:r>
      <w:r w:rsidRPr="00E211BA">
        <w:rPr>
          <w:rFonts w:asciiTheme="minorHAnsi" w:hAnsiTheme="minorHAnsi"/>
          <w:spacing w:val="2"/>
          <w:sz w:val="22"/>
          <w:szCs w:val="22"/>
          <w:shd w:val="clear" w:color="auto" w:fill="FFFFFF"/>
          <w:lang w:val="en-US"/>
        </w:rPr>
        <w:t xml:space="preserve">two police officers were helping an injured young black man in their car when a group of group of young black men, misinterpreted the officers’ actions as harassment and subsequently attacked the vehicle. This led to more officers being deployed in the area and over the next few days the matter escalated into a riot. Looting started to occur and police vans where being set on fire. Retail premises were also attacked, and business damaged. Following the </w:t>
      </w:r>
      <w:r w:rsidR="007929C5" w:rsidRPr="00E211BA">
        <w:rPr>
          <w:rFonts w:asciiTheme="minorHAnsi" w:hAnsiTheme="minorHAnsi"/>
          <w:spacing w:val="2"/>
          <w:sz w:val="22"/>
          <w:szCs w:val="22"/>
          <w:shd w:val="clear" w:color="auto" w:fill="FFFFFF"/>
          <w:lang w:val="en-US"/>
        </w:rPr>
        <w:t>riots,</w:t>
      </w:r>
      <w:r w:rsidRPr="00E211BA">
        <w:rPr>
          <w:rFonts w:asciiTheme="minorHAnsi" w:hAnsiTheme="minorHAnsi"/>
          <w:spacing w:val="2"/>
          <w:sz w:val="22"/>
          <w:szCs w:val="22"/>
          <w:shd w:val="clear" w:color="auto" w:fill="FFFFFF"/>
          <w:lang w:val="en-US"/>
        </w:rPr>
        <w:t xml:space="preserve"> the British government </w:t>
      </w:r>
      <w:r w:rsidR="007929C5" w:rsidRPr="00F809E7">
        <w:rPr>
          <w:rFonts w:asciiTheme="minorHAnsi" w:hAnsiTheme="minorHAnsi"/>
          <w:spacing w:val="2"/>
          <w:sz w:val="22"/>
          <w:szCs w:val="22"/>
          <w:shd w:val="clear" w:color="auto" w:fill="FFFFFF"/>
        </w:rPr>
        <w:t>realised</w:t>
      </w:r>
      <w:r w:rsidRPr="00F809E7">
        <w:rPr>
          <w:rFonts w:asciiTheme="minorHAnsi" w:hAnsiTheme="minorHAnsi"/>
          <w:spacing w:val="2"/>
          <w:sz w:val="22"/>
          <w:szCs w:val="22"/>
          <w:shd w:val="clear" w:color="auto" w:fill="FFFFFF"/>
        </w:rPr>
        <w:t xml:space="preserve"> </w:t>
      </w:r>
      <w:r w:rsidRPr="00E211BA">
        <w:rPr>
          <w:rFonts w:asciiTheme="minorHAnsi" w:hAnsiTheme="minorHAnsi"/>
          <w:spacing w:val="2"/>
          <w:sz w:val="22"/>
          <w:szCs w:val="22"/>
          <w:shd w:val="clear" w:color="auto" w:fill="FFFFFF"/>
          <w:lang w:val="en-US"/>
        </w:rPr>
        <w:t xml:space="preserve">that something had to change. The government announced there would be an inquiry into the disturbances which would be led by Lord Scarman. He concluded that the </w:t>
      </w:r>
      <w:r w:rsidR="00CB3665">
        <w:rPr>
          <w:rFonts w:asciiTheme="minorHAnsi" w:hAnsiTheme="minorHAnsi"/>
          <w:spacing w:val="2"/>
          <w:sz w:val="22"/>
          <w:szCs w:val="22"/>
          <w:shd w:val="clear" w:color="auto" w:fill="FFFFFF"/>
          <w:lang w:val="en-US"/>
        </w:rPr>
        <w:t xml:space="preserve">riots were an </w:t>
      </w:r>
      <w:r w:rsidRPr="00E211BA">
        <w:rPr>
          <w:rFonts w:asciiTheme="minorHAnsi" w:hAnsiTheme="minorHAnsi"/>
          <w:spacing w:val="2"/>
          <w:sz w:val="22"/>
          <w:szCs w:val="22"/>
          <w:shd w:val="clear" w:color="auto" w:fill="FFFFFF"/>
          <w:lang w:val="en-US"/>
        </w:rPr>
        <w:t>issue of racial disadvantage on young black people and blamed the police for escalating the tensions within the community from operation swamp 81.</w:t>
      </w:r>
      <w:r w:rsidRPr="00E211BA">
        <w:rPr>
          <w:rFonts w:asciiTheme="minorHAnsi" w:hAnsiTheme="minorHAnsi"/>
          <w:sz w:val="22"/>
          <w:szCs w:val="22"/>
        </w:rPr>
        <w:t xml:space="preserve"> </w:t>
      </w:r>
      <w:r w:rsidR="00903666" w:rsidRPr="00E211BA">
        <w:rPr>
          <w:rFonts w:asciiTheme="minorHAnsi" w:hAnsiTheme="minorHAnsi"/>
          <w:sz w:val="22"/>
          <w:szCs w:val="22"/>
        </w:rPr>
        <w:t xml:space="preserve">From </w:t>
      </w:r>
      <w:r w:rsidRPr="00E211BA">
        <w:rPr>
          <w:rFonts w:asciiTheme="minorHAnsi" w:hAnsiTheme="minorHAnsi"/>
          <w:sz w:val="22"/>
          <w:szCs w:val="22"/>
        </w:rPr>
        <w:t>this came</w:t>
      </w:r>
      <w:r w:rsidR="00A32701" w:rsidRPr="00E211BA">
        <w:rPr>
          <w:rFonts w:asciiTheme="minorHAnsi" w:hAnsiTheme="minorHAnsi"/>
          <w:sz w:val="22"/>
          <w:szCs w:val="22"/>
        </w:rPr>
        <w:t xml:space="preserve"> the S</w:t>
      </w:r>
      <w:r w:rsidR="00903666" w:rsidRPr="00E211BA">
        <w:rPr>
          <w:rFonts w:asciiTheme="minorHAnsi" w:hAnsiTheme="minorHAnsi"/>
          <w:sz w:val="22"/>
          <w:szCs w:val="22"/>
        </w:rPr>
        <w:t xml:space="preserve">carman report which subsequently </w:t>
      </w:r>
      <w:r w:rsidRPr="00E211BA">
        <w:rPr>
          <w:rFonts w:asciiTheme="minorHAnsi" w:hAnsiTheme="minorHAnsi"/>
          <w:sz w:val="22"/>
          <w:szCs w:val="22"/>
        </w:rPr>
        <w:t xml:space="preserve">led to PACE as previously discussed which </w:t>
      </w:r>
      <w:r w:rsidR="00903666" w:rsidRPr="00E211BA">
        <w:rPr>
          <w:rFonts w:asciiTheme="minorHAnsi" w:hAnsiTheme="minorHAnsi"/>
          <w:sz w:val="22"/>
          <w:szCs w:val="22"/>
        </w:rPr>
        <w:t xml:space="preserve">gave the police new stop and </w:t>
      </w:r>
      <w:r w:rsidR="00A32701" w:rsidRPr="00E211BA">
        <w:rPr>
          <w:rFonts w:asciiTheme="minorHAnsi" w:hAnsiTheme="minorHAnsi"/>
          <w:sz w:val="22"/>
          <w:szCs w:val="22"/>
        </w:rPr>
        <w:t>search</w:t>
      </w:r>
      <w:r w:rsidR="00903666" w:rsidRPr="00E211BA">
        <w:rPr>
          <w:rFonts w:asciiTheme="minorHAnsi" w:hAnsiTheme="minorHAnsi"/>
          <w:sz w:val="22"/>
          <w:szCs w:val="22"/>
        </w:rPr>
        <w:t xml:space="preserve"> powers which ensured </w:t>
      </w:r>
      <w:r w:rsidR="00A32701" w:rsidRPr="00E211BA">
        <w:rPr>
          <w:rFonts w:asciiTheme="minorHAnsi" w:hAnsiTheme="minorHAnsi"/>
          <w:sz w:val="22"/>
          <w:szCs w:val="22"/>
        </w:rPr>
        <w:t>members</w:t>
      </w:r>
      <w:r w:rsidR="00903666" w:rsidRPr="00E211BA">
        <w:rPr>
          <w:rFonts w:asciiTheme="minorHAnsi" w:hAnsiTheme="minorHAnsi"/>
          <w:sz w:val="22"/>
          <w:szCs w:val="22"/>
        </w:rPr>
        <w:t xml:space="preserve"> of the public </w:t>
      </w:r>
      <w:r w:rsidRPr="00E211BA">
        <w:rPr>
          <w:rFonts w:asciiTheme="minorHAnsi" w:hAnsiTheme="minorHAnsi"/>
          <w:sz w:val="22"/>
          <w:szCs w:val="22"/>
        </w:rPr>
        <w:t>w</w:t>
      </w:r>
      <w:r w:rsidR="00903666" w:rsidRPr="00E211BA">
        <w:rPr>
          <w:rFonts w:asciiTheme="minorHAnsi" w:hAnsiTheme="minorHAnsi"/>
          <w:sz w:val="22"/>
          <w:szCs w:val="22"/>
        </w:rPr>
        <w:t xml:space="preserve">ere being </w:t>
      </w:r>
      <w:r w:rsidR="00A32701" w:rsidRPr="00E211BA">
        <w:rPr>
          <w:rFonts w:asciiTheme="minorHAnsi" w:hAnsiTheme="minorHAnsi"/>
          <w:sz w:val="22"/>
          <w:szCs w:val="22"/>
        </w:rPr>
        <w:t>searched</w:t>
      </w:r>
      <w:r w:rsidR="00903666" w:rsidRPr="00E211BA">
        <w:rPr>
          <w:rFonts w:asciiTheme="minorHAnsi" w:hAnsiTheme="minorHAnsi"/>
          <w:sz w:val="22"/>
          <w:szCs w:val="22"/>
        </w:rPr>
        <w:t xml:space="preserve"> on reasonable grounds</w:t>
      </w:r>
      <w:r w:rsidRPr="00E211BA">
        <w:rPr>
          <w:rFonts w:asciiTheme="minorHAnsi" w:hAnsiTheme="minorHAnsi"/>
          <w:sz w:val="22"/>
          <w:szCs w:val="22"/>
        </w:rPr>
        <w:t xml:space="preserve"> and not based on any characteristic for example race, age, gender. It is clear from the Brixton riots that young black men had no confidence in the police and had to take</w:t>
      </w:r>
      <w:r w:rsidR="002C7372">
        <w:rPr>
          <w:rFonts w:asciiTheme="minorHAnsi" w:hAnsiTheme="minorHAnsi"/>
          <w:sz w:val="22"/>
          <w:szCs w:val="22"/>
        </w:rPr>
        <w:t xml:space="preserve"> matters in their own hands for</w:t>
      </w:r>
      <w:r w:rsidRPr="00E211BA">
        <w:rPr>
          <w:rFonts w:asciiTheme="minorHAnsi" w:hAnsiTheme="minorHAnsi"/>
          <w:sz w:val="22"/>
          <w:szCs w:val="22"/>
        </w:rPr>
        <w:t xml:space="preserve"> there to be any change on the laws and stop and search powers. Historically these young black men will now be men in their 60’s with family and grandchildren of their own. These men are probably still speaking with their families about what they went through thus meaning their children will probably not have a good perception of the police either. It is obvious that this cycle will continue for many years, which shows the importance of officers ensuring they do the best of their ability at every call to ensure faith in the police continues to rise. This way officers can support their communities better and work with them.</w:t>
      </w:r>
      <w:r w:rsidR="00E211BA" w:rsidRPr="00E211BA">
        <w:rPr>
          <w:rFonts w:asciiTheme="minorHAnsi" w:hAnsiTheme="minorHAnsi"/>
          <w:sz w:val="22"/>
          <w:szCs w:val="22"/>
        </w:rPr>
        <w:t xml:space="preserve"> In a study conducted by </w:t>
      </w:r>
      <w:r w:rsidR="00E211BA" w:rsidRPr="00E211BA">
        <w:rPr>
          <w:rFonts w:asciiTheme="minorHAnsi" w:eastAsia="Times New Roman" w:hAnsiTheme="minorHAnsi" w:cs="Arial"/>
          <w:color w:val="000000"/>
          <w:sz w:val="22"/>
          <w:szCs w:val="22"/>
          <w:shd w:val="clear" w:color="auto" w:fill="FFFFFF"/>
        </w:rPr>
        <w:t>Sekharan Nair et al in 2012</w:t>
      </w:r>
      <w:r w:rsidR="00E211BA" w:rsidRPr="00E211BA">
        <w:rPr>
          <w:rFonts w:asciiTheme="minorHAnsi" w:hAnsiTheme="minorHAnsi"/>
          <w:sz w:val="22"/>
          <w:szCs w:val="22"/>
        </w:rPr>
        <w:t xml:space="preserve"> they concluded that </w:t>
      </w:r>
      <w:r w:rsidR="00E211BA" w:rsidRPr="00E211BA">
        <w:rPr>
          <w:rFonts w:asciiTheme="minorHAnsi" w:eastAsia="Times New Roman" w:hAnsiTheme="minorHAnsi"/>
          <w:sz w:val="22"/>
          <w:szCs w:val="22"/>
        </w:rPr>
        <w:t>if the police make efforts to build relationship</w:t>
      </w:r>
      <w:r w:rsidR="00E211BA" w:rsidRPr="00E211BA">
        <w:rPr>
          <w:rFonts w:asciiTheme="minorHAnsi" w:eastAsia="Times New Roman" w:hAnsiTheme="minorHAnsi"/>
          <w:sz w:val="22"/>
          <w:szCs w:val="22"/>
        </w:rPr>
        <w:t>s</w:t>
      </w:r>
      <w:r w:rsidR="00E211BA" w:rsidRPr="00E211BA">
        <w:rPr>
          <w:rFonts w:asciiTheme="minorHAnsi" w:eastAsia="Times New Roman" w:hAnsiTheme="minorHAnsi"/>
          <w:sz w:val="22"/>
          <w:szCs w:val="22"/>
        </w:rPr>
        <w:t xml:space="preserve"> with members of the community around them</w:t>
      </w:r>
      <w:r w:rsidR="00E211BA" w:rsidRPr="00E211BA">
        <w:rPr>
          <w:rFonts w:asciiTheme="minorHAnsi" w:eastAsia="Times New Roman" w:hAnsiTheme="minorHAnsi"/>
          <w:sz w:val="22"/>
          <w:szCs w:val="22"/>
        </w:rPr>
        <w:t xml:space="preserve"> they will improve public perception</w:t>
      </w:r>
      <w:r w:rsidR="00E211BA" w:rsidRPr="00E211BA">
        <w:rPr>
          <w:rFonts w:asciiTheme="minorHAnsi" w:eastAsia="Times New Roman" w:hAnsiTheme="minorHAnsi"/>
          <w:sz w:val="22"/>
          <w:szCs w:val="22"/>
        </w:rPr>
        <w:t xml:space="preserve">. If the public perception of the police is improved, then the public and the police would become partners </w:t>
      </w:r>
      <w:r w:rsidR="00E211BA" w:rsidRPr="00E211BA">
        <w:rPr>
          <w:rFonts w:asciiTheme="minorHAnsi" w:eastAsia="Times New Roman" w:hAnsiTheme="minorHAnsi"/>
          <w:sz w:val="22"/>
          <w:szCs w:val="22"/>
        </w:rPr>
        <w:t>and work together as a community to combat crime in each area</w:t>
      </w:r>
      <w:r w:rsidR="00E211BA" w:rsidRPr="00E211BA">
        <w:rPr>
          <w:rFonts w:asciiTheme="minorHAnsi" w:eastAsia="Times New Roman" w:hAnsiTheme="minorHAnsi"/>
          <w:sz w:val="22"/>
          <w:szCs w:val="22"/>
        </w:rPr>
        <w:t xml:space="preserve">. </w:t>
      </w:r>
      <w:r w:rsidR="00E211BA" w:rsidRPr="00E211BA">
        <w:rPr>
          <w:rFonts w:asciiTheme="minorHAnsi" w:eastAsia="Times New Roman" w:hAnsiTheme="minorHAnsi"/>
          <w:sz w:val="22"/>
          <w:szCs w:val="22"/>
        </w:rPr>
        <w:t xml:space="preserve">Thus meaning there </w:t>
      </w:r>
      <w:r w:rsidR="00E211BA" w:rsidRPr="00E211BA">
        <w:rPr>
          <w:rFonts w:asciiTheme="minorHAnsi" w:eastAsia="Times New Roman" w:hAnsiTheme="minorHAnsi"/>
          <w:sz w:val="22"/>
          <w:szCs w:val="22"/>
        </w:rPr>
        <w:t xml:space="preserve">would be less mistrust and more </w:t>
      </w:r>
      <w:r w:rsidR="00E211BA" w:rsidRPr="00E211BA">
        <w:rPr>
          <w:rFonts w:asciiTheme="minorHAnsi" w:eastAsia="Times New Roman" w:hAnsiTheme="minorHAnsi"/>
          <w:sz w:val="22"/>
          <w:szCs w:val="22"/>
        </w:rPr>
        <w:t>partnerships between police and the public.</w:t>
      </w:r>
    </w:p>
    <w:p w14:paraId="11B75137" w14:textId="77777777" w:rsidR="00957075" w:rsidRPr="00A32701" w:rsidRDefault="00957075" w:rsidP="006716C6">
      <w:pPr>
        <w:spacing w:line="360" w:lineRule="auto"/>
        <w:rPr>
          <w:rFonts w:asciiTheme="minorHAnsi" w:hAnsiTheme="minorHAnsi"/>
          <w:sz w:val="22"/>
          <w:szCs w:val="22"/>
        </w:rPr>
      </w:pPr>
    </w:p>
    <w:p w14:paraId="2ACF2378" w14:textId="21A74392" w:rsidR="002112EE" w:rsidRDefault="00D270DA" w:rsidP="006716C6">
      <w:pPr>
        <w:spacing w:line="360" w:lineRule="auto"/>
        <w:rPr>
          <w:rFonts w:asciiTheme="minorHAnsi" w:hAnsiTheme="minorHAnsi"/>
          <w:sz w:val="22"/>
          <w:szCs w:val="22"/>
        </w:rPr>
      </w:pPr>
      <w:r w:rsidRPr="00A32701">
        <w:rPr>
          <w:rFonts w:asciiTheme="minorHAnsi" w:hAnsiTheme="minorHAnsi"/>
          <w:sz w:val="22"/>
          <w:szCs w:val="22"/>
        </w:rPr>
        <w:t>An example that sparked a lot of change within the police force is the</w:t>
      </w:r>
      <w:r w:rsidRPr="00A32701">
        <w:rPr>
          <w:rFonts w:asciiTheme="minorHAnsi" w:hAnsiTheme="minorHAnsi"/>
          <w:sz w:val="22"/>
          <w:szCs w:val="22"/>
        </w:rPr>
        <w:t xml:space="preserve"> inquest into the</w:t>
      </w:r>
      <w:r w:rsidRPr="00A32701">
        <w:rPr>
          <w:rFonts w:asciiTheme="minorHAnsi" w:hAnsiTheme="minorHAnsi"/>
          <w:sz w:val="22"/>
          <w:szCs w:val="22"/>
        </w:rPr>
        <w:t xml:space="preserve"> Stephen Lawrence murder. </w:t>
      </w:r>
      <w:r w:rsidR="002112EE">
        <w:rPr>
          <w:rFonts w:asciiTheme="minorHAnsi" w:hAnsiTheme="minorHAnsi"/>
          <w:sz w:val="22"/>
          <w:szCs w:val="22"/>
        </w:rPr>
        <w:t>Stephen Lawrence was a black teenager from South London. He was killed in 1993 in a racist attack. After his death the police began an investigation however no chargers were sought due to lack of evidence. In 2101 the original suspects of his murder were found guilt</w:t>
      </w:r>
      <w:r w:rsidR="00CB3665">
        <w:rPr>
          <w:rFonts w:asciiTheme="minorHAnsi" w:hAnsiTheme="minorHAnsi"/>
          <w:sz w:val="22"/>
          <w:szCs w:val="22"/>
        </w:rPr>
        <w:t>y</w:t>
      </w:r>
      <w:r w:rsidR="002112EE">
        <w:rPr>
          <w:rFonts w:asciiTheme="minorHAnsi" w:hAnsiTheme="minorHAnsi"/>
          <w:sz w:val="22"/>
          <w:szCs w:val="22"/>
        </w:rPr>
        <w:t xml:space="preserve"> and went to prison after new evidence was found. However, there are still suspects outstanding. In August 2020 the Metropolitan police declared the investigation inactive unless any new information comes to </w:t>
      </w:r>
      <w:r w:rsidR="00700741">
        <w:rPr>
          <w:rFonts w:asciiTheme="minorHAnsi" w:hAnsiTheme="minorHAnsi"/>
          <w:sz w:val="22"/>
          <w:szCs w:val="22"/>
        </w:rPr>
        <w:t>light. Many</w:t>
      </w:r>
      <w:r w:rsidR="002112EE">
        <w:rPr>
          <w:rFonts w:asciiTheme="minorHAnsi" w:hAnsiTheme="minorHAnsi"/>
          <w:sz w:val="22"/>
          <w:szCs w:val="22"/>
        </w:rPr>
        <w:t xml:space="preserve"> people believe the police treated Stephen Lawrence’s case differently because he was black. Therefore, there was an inquiry into Stephens killing in 1999 and it found the metropolitan police were ‘institutionally racist’. This inquiry is known as the Macpherson report. The report stated the police needed to show a zero tolerance to racism. Stating that a way to ensure this would be to recruit, </w:t>
      </w:r>
      <w:r w:rsidR="00700741">
        <w:rPr>
          <w:rFonts w:asciiTheme="minorHAnsi" w:hAnsiTheme="minorHAnsi"/>
          <w:sz w:val="22"/>
          <w:szCs w:val="22"/>
        </w:rPr>
        <w:t>retain</w:t>
      </w:r>
      <w:r w:rsidR="002112EE">
        <w:rPr>
          <w:rFonts w:asciiTheme="minorHAnsi" w:hAnsiTheme="minorHAnsi"/>
          <w:sz w:val="22"/>
          <w:szCs w:val="22"/>
        </w:rPr>
        <w:t xml:space="preserve"> and promote black and Asian officers. They also stated the need for the </w:t>
      </w:r>
      <w:r w:rsidR="00700741">
        <w:rPr>
          <w:rFonts w:asciiTheme="minorHAnsi" w:hAnsiTheme="minorHAnsi"/>
          <w:sz w:val="22"/>
          <w:szCs w:val="22"/>
        </w:rPr>
        <w:t>creation</w:t>
      </w:r>
      <w:r w:rsidR="002112EE">
        <w:rPr>
          <w:rFonts w:asciiTheme="minorHAnsi" w:hAnsiTheme="minorHAnsi"/>
          <w:sz w:val="22"/>
          <w:szCs w:val="22"/>
        </w:rPr>
        <w:t xml:space="preserve"> of the independent police complaints commission to ensure </w:t>
      </w:r>
      <w:r w:rsidR="00700741">
        <w:rPr>
          <w:rFonts w:asciiTheme="minorHAnsi" w:hAnsiTheme="minorHAnsi"/>
          <w:sz w:val="22"/>
          <w:szCs w:val="22"/>
        </w:rPr>
        <w:t>complaints</w:t>
      </w:r>
      <w:r w:rsidR="002112EE">
        <w:rPr>
          <w:rFonts w:asciiTheme="minorHAnsi" w:hAnsiTheme="minorHAnsi"/>
          <w:sz w:val="22"/>
          <w:szCs w:val="22"/>
        </w:rPr>
        <w:t xml:space="preserve"> are taken seriously and by a third party. The inquiry also </w:t>
      </w:r>
      <w:r w:rsidR="00700741">
        <w:rPr>
          <w:rFonts w:asciiTheme="minorHAnsi" w:hAnsiTheme="minorHAnsi"/>
          <w:sz w:val="22"/>
          <w:szCs w:val="22"/>
        </w:rPr>
        <w:t>discarded</w:t>
      </w:r>
      <w:r w:rsidR="002112EE">
        <w:rPr>
          <w:rFonts w:asciiTheme="minorHAnsi" w:hAnsiTheme="minorHAnsi"/>
          <w:sz w:val="22"/>
          <w:szCs w:val="22"/>
        </w:rPr>
        <w:t xml:space="preserve"> the double </w:t>
      </w:r>
      <w:r w:rsidR="00700741">
        <w:rPr>
          <w:rFonts w:asciiTheme="minorHAnsi" w:hAnsiTheme="minorHAnsi"/>
          <w:sz w:val="22"/>
          <w:szCs w:val="22"/>
        </w:rPr>
        <w:t>jeopardy</w:t>
      </w:r>
      <w:r w:rsidR="002112EE">
        <w:rPr>
          <w:rFonts w:asciiTheme="minorHAnsi" w:hAnsiTheme="minorHAnsi"/>
          <w:sz w:val="22"/>
          <w:szCs w:val="22"/>
        </w:rPr>
        <w:t xml:space="preserve"> rule which meant that people could not be tried for the same </w:t>
      </w:r>
      <w:r w:rsidR="00700741">
        <w:rPr>
          <w:rFonts w:asciiTheme="minorHAnsi" w:hAnsiTheme="minorHAnsi"/>
          <w:sz w:val="22"/>
          <w:szCs w:val="22"/>
        </w:rPr>
        <w:t>crime</w:t>
      </w:r>
      <w:r w:rsidR="002112EE">
        <w:rPr>
          <w:rFonts w:asciiTheme="minorHAnsi" w:hAnsiTheme="minorHAnsi"/>
          <w:sz w:val="22"/>
          <w:szCs w:val="22"/>
        </w:rPr>
        <w:t xml:space="preserve"> twice. This led to the two males being convicted of his murder.</w:t>
      </w:r>
      <w:r w:rsidR="00700741">
        <w:rPr>
          <w:rFonts w:asciiTheme="minorHAnsi" w:hAnsiTheme="minorHAnsi"/>
          <w:sz w:val="22"/>
          <w:szCs w:val="22"/>
        </w:rPr>
        <w:t xml:space="preserve"> There have been many headlines in the media brandishing the metropolitan police racist in relation to this murder. </w:t>
      </w:r>
      <w:r w:rsidR="00E211BA">
        <w:rPr>
          <w:rFonts w:asciiTheme="minorHAnsi" w:hAnsiTheme="minorHAnsi"/>
          <w:sz w:val="22"/>
          <w:szCs w:val="22"/>
        </w:rPr>
        <w:t>Below are just some of the headlines found when researching Stephen Lawrence.</w:t>
      </w:r>
    </w:p>
    <w:p w14:paraId="1312E828" w14:textId="77777777" w:rsidR="00F809E7" w:rsidRDefault="00F809E7" w:rsidP="006716C6">
      <w:pPr>
        <w:spacing w:line="360" w:lineRule="auto"/>
        <w:rPr>
          <w:rFonts w:asciiTheme="minorHAnsi" w:hAnsiTheme="minorHAnsi"/>
          <w:sz w:val="22"/>
          <w:szCs w:val="22"/>
        </w:rPr>
      </w:pPr>
    </w:p>
    <w:p w14:paraId="3677D735" w14:textId="21F39778" w:rsidR="00E211BA" w:rsidRPr="00E211BA" w:rsidRDefault="00E211BA" w:rsidP="006716C6">
      <w:pPr>
        <w:pStyle w:val="ListParagraph"/>
        <w:numPr>
          <w:ilvl w:val="0"/>
          <w:numId w:val="3"/>
        </w:numPr>
        <w:spacing w:line="360" w:lineRule="auto"/>
        <w:rPr>
          <w:rFonts w:asciiTheme="minorHAnsi" w:hAnsiTheme="minorHAnsi"/>
          <w:i/>
          <w:sz w:val="22"/>
          <w:szCs w:val="22"/>
        </w:rPr>
      </w:pPr>
      <w:r w:rsidRPr="00E211BA">
        <w:rPr>
          <w:rFonts w:asciiTheme="minorHAnsi" w:hAnsiTheme="minorHAnsi"/>
          <w:sz w:val="22"/>
          <w:szCs w:val="22"/>
        </w:rPr>
        <w:t>The Times</w:t>
      </w:r>
      <w:r w:rsidRPr="00E211BA">
        <w:rPr>
          <w:rFonts w:asciiTheme="minorHAnsi" w:hAnsiTheme="minorHAnsi"/>
          <w:i/>
          <w:sz w:val="22"/>
          <w:szCs w:val="22"/>
        </w:rPr>
        <w:t xml:space="preserve"> “you can’t trust police “</w:t>
      </w:r>
    </w:p>
    <w:p w14:paraId="14667A46" w14:textId="3A8AEF3D" w:rsidR="00E211BA" w:rsidRPr="00E211BA" w:rsidRDefault="00E211BA" w:rsidP="006716C6">
      <w:pPr>
        <w:pStyle w:val="ListParagraph"/>
        <w:numPr>
          <w:ilvl w:val="0"/>
          <w:numId w:val="3"/>
        </w:numPr>
        <w:spacing w:line="360" w:lineRule="auto"/>
        <w:rPr>
          <w:rFonts w:asciiTheme="minorHAnsi" w:hAnsiTheme="minorHAnsi"/>
          <w:i/>
          <w:sz w:val="22"/>
          <w:szCs w:val="22"/>
        </w:rPr>
      </w:pPr>
      <w:r w:rsidRPr="00E211BA">
        <w:rPr>
          <w:rFonts w:asciiTheme="minorHAnsi" w:hAnsiTheme="minorHAnsi"/>
          <w:sz w:val="22"/>
          <w:szCs w:val="22"/>
        </w:rPr>
        <w:t>The Guardian</w:t>
      </w:r>
      <w:r w:rsidRPr="00E211BA">
        <w:rPr>
          <w:rFonts w:asciiTheme="minorHAnsi" w:hAnsiTheme="minorHAnsi"/>
          <w:i/>
          <w:sz w:val="22"/>
          <w:szCs w:val="22"/>
        </w:rPr>
        <w:t xml:space="preserve"> “Stephen Lawrence’s legacy: confronting racist Britain”</w:t>
      </w:r>
    </w:p>
    <w:p w14:paraId="3897751F" w14:textId="7D9D142A" w:rsidR="00E211BA" w:rsidRPr="00E211BA" w:rsidRDefault="00E211BA" w:rsidP="006716C6">
      <w:pPr>
        <w:pStyle w:val="ListParagraph"/>
        <w:numPr>
          <w:ilvl w:val="0"/>
          <w:numId w:val="3"/>
        </w:numPr>
        <w:spacing w:line="360" w:lineRule="auto"/>
        <w:rPr>
          <w:rFonts w:asciiTheme="minorHAnsi" w:hAnsiTheme="minorHAnsi"/>
          <w:i/>
          <w:sz w:val="22"/>
          <w:szCs w:val="22"/>
        </w:rPr>
      </w:pPr>
      <w:r w:rsidRPr="00E211BA">
        <w:rPr>
          <w:rFonts w:asciiTheme="minorHAnsi" w:hAnsiTheme="minorHAnsi"/>
          <w:sz w:val="22"/>
          <w:szCs w:val="22"/>
        </w:rPr>
        <w:t xml:space="preserve">The Daily </w:t>
      </w:r>
      <w:r w:rsidR="00F809E7" w:rsidRPr="00E211BA">
        <w:rPr>
          <w:rFonts w:asciiTheme="minorHAnsi" w:hAnsiTheme="minorHAnsi"/>
          <w:sz w:val="22"/>
          <w:szCs w:val="22"/>
        </w:rPr>
        <w:t>Mail</w:t>
      </w:r>
      <w:r w:rsidR="00F809E7" w:rsidRPr="00E211BA">
        <w:rPr>
          <w:rFonts w:asciiTheme="minorHAnsi" w:hAnsiTheme="minorHAnsi"/>
          <w:i/>
          <w:sz w:val="22"/>
          <w:szCs w:val="22"/>
        </w:rPr>
        <w:t xml:space="preserve"> “</w:t>
      </w:r>
      <w:r w:rsidRPr="00E211BA">
        <w:rPr>
          <w:rFonts w:asciiTheme="minorHAnsi" w:hAnsiTheme="minorHAnsi"/>
          <w:i/>
          <w:sz w:val="22"/>
          <w:szCs w:val="22"/>
        </w:rPr>
        <w:t>Lies, spies, cover-ups and corruption … sickening extent of Stephens betrayal by the police is exposed</w:t>
      </w:r>
      <w:r w:rsidR="00CB3665">
        <w:rPr>
          <w:rFonts w:asciiTheme="minorHAnsi" w:hAnsiTheme="minorHAnsi"/>
          <w:i/>
          <w:sz w:val="22"/>
          <w:szCs w:val="22"/>
        </w:rPr>
        <w:t>”</w:t>
      </w:r>
    </w:p>
    <w:p w14:paraId="73D1506D" w14:textId="77777777" w:rsidR="00700741" w:rsidRDefault="00700741" w:rsidP="006716C6">
      <w:pPr>
        <w:spacing w:line="360" w:lineRule="auto"/>
        <w:rPr>
          <w:rFonts w:asciiTheme="minorHAnsi" w:hAnsiTheme="minorHAnsi"/>
          <w:sz w:val="22"/>
          <w:szCs w:val="22"/>
        </w:rPr>
      </w:pPr>
    </w:p>
    <w:p w14:paraId="74CB32CF" w14:textId="6AFABE43" w:rsidR="00700741" w:rsidRDefault="00E211BA" w:rsidP="006716C6">
      <w:pPr>
        <w:spacing w:line="360" w:lineRule="auto"/>
        <w:rPr>
          <w:rFonts w:asciiTheme="minorHAnsi" w:hAnsiTheme="minorHAnsi"/>
          <w:sz w:val="22"/>
          <w:szCs w:val="22"/>
        </w:rPr>
      </w:pPr>
      <w:r>
        <w:rPr>
          <w:rFonts w:asciiTheme="minorHAnsi" w:hAnsiTheme="minorHAnsi"/>
          <w:sz w:val="22"/>
          <w:szCs w:val="22"/>
        </w:rPr>
        <w:t>It is clear these headlines have an agenda, and are certainly portraying the police in a negative light.</w:t>
      </w:r>
    </w:p>
    <w:p w14:paraId="2D675479" w14:textId="6E346E4E" w:rsidR="00700741" w:rsidRDefault="00700741" w:rsidP="006716C6">
      <w:pPr>
        <w:spacing w:line="360" w:lineRule="auto"/>
        <w:rPr>
          <w:rFonts w:asciiTheme="minorHAnsi" w:hAnsiTheme="minorHAnsi"/>
          <w:sz w:val="22"/>
          <w:szCs w:val="22"/>
        </w:rPr>
      </w:pPr>
      <w:r>
        <w:rPr>
          <w:rFonts w:asciiTheme="minorHAnsi" w:hAnsiTheme="minorHAnsi"/>
          <w:sz w:val="22"/>
          <w:szCs w:val="22"/>
        </w:rPr>
        <w:t xml:space="preserve">This can be detrimental as many people see the news and believe it to be factual, or may not do their own research into the headlines. Which can lead to a distance between the police and the pubic. That being said it is clear that major incidents such as the Stephen Lawrence murder and the headlines that went with the inquiry cause a lot of distrust in the police. In a study conducted by Sunshine and Tyler in 2003, they state that if the information about policing/law enforcement is publicised on television reflects injustice towards the public this is likely to have a negative impact of public perception of policing. However, a study by Callanan and Rosenberger in 2011 state that if the media reflects the police </w:t>
      </w:r>
      <w:r w:rsidR="00CB3665">
        <w:rPr>
          <w:rFonts w:asciiTheme="minorHAnsi" w:hAnsiTheme="minorHAnsi"/>
          <w:sz w:val="22"/>
          <w:szCs w:val="22"/>
        </w:rPr>
        <w:t xml:space="preserve">in a good light it </w:t>
      </w:r>
      <w:r>
        <w:rPr>
          <w:rFonts w:asciiTheme="minorHAnsi" w:hAnsiTheme="minorHAnsi"/>
          <w:sz w:val="22"/>
          <w:szCs w:val="22"/>
        </w:rPr>
        <w:t>is likely to increase public confidence in policing. They also state this positive perception is mainly individuals who do not have an arrest record of have been a victim of crime.</w:t>
      </w:r>
      <w:r w:rsidR="005A57F9">
        <w:rPr>
          <w:rFonts w:asciiTheme="minorHAnsi" w:hAnsiTheme="minorHAnsi"/>
          <w:sz w:val="22"/>
          <w:szCs w:val="22"/>
        </w:rPr>
        <w:t xml:space="preserve"> </w:t>
      </w:r>
      <w:r w:rsidR="00AA3CCF">
        <w:rPr>
          <w:rFonts w:asciiTheme="minorHAnsi" w:hAnsiTheme="minorHAnsi"/>
          <w:sz w:val="22"/>
          <w:szCs w:val="22"/>
        </w:rPr>
        <w:t>Cox in 1996 notes that public perception is extremely important when looking at ethnic minorities and law enforcement, essentially because the police cannot be effective without public support. A lack of support from the public would mean that the police would not be able to catch criminals, gather intelligence to solve crimes or be able to recruit those from diverse backgrounds</w:t>
      </w:r>
      <w:r w:rsidR="00CB3665">
        <w:rPr>
          <w:rFonts w:asciiTheme="minorHAnsi" w:hAnsiTheme="minorHAnsi"/>
          <w:sz w:val="22"/>
          <w:szCs w:val="22"/>
        </w:rPr>
        <w:t xml:space="preserve"> allowing a more representative work force.</w:t>
      </w:r>
    </w:p>
    <w:p w14:paraId="141B437E" w14:textId="77777777" w:rsidR="00AA3CCF" w:rsidRDefault="00AA3CCF" w:rsidP="006716C6">
      <w:pPr>
        <w:spacing w:line="360" w:lineRule="auto"/>
        <w:rPr>
          <w:rFonts w:asciiTheme="minorHAnsi" w:hAnsiTheme="minorHAnsi"/>
          <w:sz w:val="22"/>
          <w:szCs w:val="22"/>
        </w:rPr>
      </w:pPr>
    </w:p>
    <w:p w14:paraId="6F9168B3" w14:textId="25C78C58" w:rsidR="006411BF" w:rsidRPr="005A57F9" w:rsidRDefault="00E211BA" w:rsidP="006716C6">
      <w:pPr>
        <w:pStyle w:val="NormalWeb"/>
        <w:spacing w:line="360" w:lineRule="auto"/>
        <w:rPr>
          <w:rFonts w:asciiTheme="minorHAnsi" w:hAnsiTheme="minorHAnsi" w:cs="TimesNewRomanPSMT"/>
          <w:sz w:val="22"/>
          <w:szCs w:val="22"/>
        </w:rPr>
      </w:pPr>
      <w:r w:rsidRPr="005A57F9">
        <w:rPr>
          <w:rFonts w:asciiTheme="minorHAnsi" w:hAnsiTheme="minorHAnsi"/>
          <w:sz w:val="22"/>
          <w:szCs w:val="22"/>
        </w:rPr>
        <w:t>The next matter this essay is going to look at Is the death of Mark Duggan. Mark Duggan was a British black man who was</w:t>
      </w:r>
      <w:r w:rsidR="00CB3665">
        <w:rPr>
          <w:rFonts w:asciiTheme="minorHAnsi" w:hAnsiTheme="minorHAnsi"/>
          <w:sz w:val="22"/>
          <w:szCs w:val="22"/>
        </w:rPr>
        <w:t xml:space="preserve"> sho</w:t>
      </w:r>
      <w:r w:rsidRPr="005A57F9">
        <w:rPr>
          <w:rFonts w:asciiTheme="minorHAnsi" w:hAnsiTheme="minorHAnsi"/>
          <w:sz w:val="22"/>
          <w:szCs w:val="22"/>
        </w:rPr>
        <w:t>t and killed by the police in North London in 2011. The circumstances of Duggan’s death resulted in public protests which led to even more conflict for the police across the UK. During the riots that followed the young man</w:t>
      </w:r>
      <w:r w:rsidR="00CB3665">
        <w:rPr>
          <w:rFonts w:asciiTheme="minorHAnsi" w:hAnsiTheme="minorHAnsi"/>
          <w:sz w:val="22"/>
          <w:szCs w:val="22"/>
        </w:rPr>
        <w:t>s</w:t>
      </w:r>
      <w:r w:rsidRPr="005A57F9">
        <w:rPr>
          <w:rFonts w:asciiTheme="minorHAnsi" w:hAnsiTheme="minorHAnsi"/>
          <w:sz w:val="22"/>
          <w:szCs w:val="22"/>
        </w:rPr>
        <w:t xml:space="preserve"> death 5 people died and there was a financial loss across the country was approximately half a billion pounds. From the death of Mark Duggan many media outlets reported a few stories whilst the riots began. One story being that there was a sho</w:t>
      </w:r>
      <w:r w:rsidR="00CB3665">
        <w:rPr>
          <w:rFonts w:asciiTheme="minorHAnsi" w:hAnsiTheme="minorHAnsi"/>
          <w:sz w:val="22"/>
          <w:szCs w:val="22"/>
        </w:rPr>
        <w:t>o</w:t>
      </w:r>
      <w:r w:rsidRPr="005A57F9">
        <w:rPr>
          <w:rFonts w:asciiTheme="minorHAnsi" w:hAnsiTheme="minorHAnsi"/>
          <w:sz w:val="22"/>
          <w:szCs w:val="22"/>
        </w:rPr>
        <w:t>t out between the police and Mark</w:t>
      </w:r>
      <w:r w:rsidR="00CB3665">
        <w:rPr>
          <w:rFonts w:asciiTheme="minorHAnsi" w:hAnsiTheme="minorHAnsi"/>
          <w:sz w:val="22"/>
          <w:szCs w:val="22"/>
        </w:rPr>
        <w:t>.</w:t>
      </w:r>
      <w:r w:rsidRPr="005A57F9">
        <w:rPr>
          <w:rFonts w:asciiTheme="minorHAnsi" w:hAnsiTheme="minorHAnsi"/>
          <w:sz w:val="22"/>
          <w:szCs w:val="22"/>
        </w:rPr>
        <w:t xml:space="preserve"> The other that the police were following Mark and and that he was taken out of a taxi and held down whilst being shot. Neither of these stories were correct and had massive repercussions for the police and the public. These headlines had they not of been published may have reduced the disorder. Another failing by both the police and the IOPCC was that Mark Duggan’s family were not directly contacted following the death which will have made his family have little</w:t>
      </w:r>
      <w:r w:rsidR="00CB3665">
        <w:rPr>
          <w:rFonts w:asciiTheme="minorHAnsi" w:hAnsiTheme="minorHAnsi"/>
          <w:sz w:val="22"/>
          <w:szCs w:val="22"/>
        </w:rPr>
        <w:t xml:space="preserve"> to</w:t>
      </w:r>
      <w:r w:rsidRPr="005A57F9">
        <w:rPr>
          <w:rFonts w:asciiTheme="minorHAnsi" w:hAnsiTheme="minorHAnsi"/>
          <w:sz w:val="22"/>
          <w:szCs w:val="22"/>
        </w:rPr>
        <w:t xml:space="preserve"> no faith in the police at all considering he died as a result of being shot by a police officer. In a study conducted by </w:t>
      </w:r>
      <w:r w:rsidR="006411BF" w:rsidRPr="005A57F9">
        <w:rPr>
          <w:rFonts w:asciiTheme="minorHAnsi" w:hAnsiTheme="minorHAnsi"/>
          <w:sz w:val="22"/>
          <w:szCs w:val="22"/>
        </w:rPr>
        <w:t xml:space="preserve">Bridges in 2012 </w:t>
      </w:r>
      <w:r w:rsidRPr="005A57F9">
        <w:rPr>
          <w:rFonts w:asciiTheme="minorHAnsi" w:hAnsiTheme="minorHAnsi"/>
          <w:sz w:val="22"/>
          <w:szCs w:val="22"/>
        </w:rPr>
        <w:t>looking into the death of Mark Duggan show that what was meant to be a peaceful protest over the shooting turned into an anti police protest. They have stated that since the riots in 1985 a lot had improved between the police and the black community. In the Lammy report he states that only half the people taking part in the riot were actually from Tottenham the rest coming from all over London to take part in the looting.</w:t>
      </w:r>
      <w:r w:rsidR="005A57F9" w:rsidRPr="005A57F9">
        <w:rPr>
          <w:rFonts w:asciiTheme="minorHAnsi" w:hAnsiTheme="minorHAnsi"/>
          <w:sz w:val="22"/>
          <w:szCs w:val="22"/>
        </w:rPr>
        <w:t xml:space="preserve"> Thus showing that it was more of an anti police protest rather than a protest for Mark Duggan and his family, who wanted answers.</w:t>
      </w:r>
      <w:r w:rsidR="005A57F9" w:rsidRPr="005A57F9">
        <w:rPr>
          <w:rFonts w:asciiTheme="minorHAnsi" w:hAnsiTheme="minorHAnsi" w:cs="TimesNewRomanPSMT"/>
          <w:sz w:val="22"/>
          <w:szCs w:val="22"/>
        </w:rPr>
        <w:t xml:space="preserve"> Hohl et al 2012, states that riots often occur when the public has a lack of legitimacy in the criminal justice system. Hohl states that in this case of the 2011 riots confidence and mistrust in the police was evident much before the riots occurred. It is clear that to ensure this doesn’t occur again the police have to work on regaining trust which as previously mentioned is years’ worth of community issues. Therefore, improving public perception is a slow process, that will eventually improve.</w:t>
      </w:r>
    </w:p>
    <w:p w14:paraId="386A9C5B" w14:textId="4A1EC3C9" w:rsidR="006411BF" w:rsidRDefault="006411BF" w:rsidP="006716C6">
      <w:pPr>
        <w:spacing w:line="360" w:lineRule="auto"/>
        <w:rPr>
          <w:rFonts w:asciiTheme="minorHAnsi" w:hAnsiTheme="minorHAnsi"/>
          <w:sz w:val="22"/>
          <w:szCs w:val="22"/>
        </w:rPr>
      </w:pPr>
      <w:r>
        <w:rPr>
          <w:rFonts w:asciiTheme="minorHAnsi" w:hAnsiTheme="minorHAnsi"/>
          <w:sz w:val="22"/>
          <w:szCs w:val="22"/>
        </w:rPr>
        <w:t xml:space="preserve">The riots lead to a riots panel whereby major issues were discussed looking for ways in which the police can be improved. </w:t>
      </w:r>
      <w:r w:rsidR="005A57F9">
        <w:rPr>
          <w:rFonts w:asciiTheme="minorHAnsi" w:hAnsiTheme="minorHAnsi"/>
          <w:sz w:val="22"/>
          <w:szCs w:val="22"/>
        </w:rPr>
        <w:t xml:space="preserve">Lots of issues were raised but in relation to the police force Bridges 2012 states that the panel looked at issues over stop and searches and the manner these are conducted in. Bridges also notes that the community have a lack of confidence in the police and black death in police custody without actually having any evidence to prove this. However, they have stated that it’s the myths and </w:t>
      </w:r>
      <w:r w:rsidR="00D1306A">
        <w:rPr>
          <w:rFonts w:asciiTheme="minorHAnsi" w:hAnsiTheme="minorHAnsi"/>
          <w:sz w:val="22"/>
          <w:szCs w:val="22"/>
        </w:rPr>
        <w:t>rumours</w:t>
      </w:r>
      <w:r w:rsidR="005A57F9">
        <w:rPr>
          <w:rFonts w:asciiTheme="minorHAnsi" w:hAnsiTheme="minorHAnsi"/>
          <w:sz w:val="22"/>
          <w:szCs w:val="22"/>
        </w:rPr>
        <w:t xml:space="preserve"> that circulate the black community and therefore undermine trust in the police. The panel recommended that the police should proactively engage with their communities and should be more transparent with data and evidence (Singh, 2012).</w:t>
      </w:r>
    </w:p>
    <w:p w14:paraId="7BC4CEBD" w14:textId="723F9ED0" w:rsidR="005A57F9" w:rsidRDefault="005A57F9" w:rsidP="006716C6">
      <w:pPr>
        <w:spacing w:line="360" w:lineRule="auto"/>
        <w:rPr>
          <w:rFonts w:asciiTheme="minorHAnsi" w:hAnsiTheme="minorHAnsi"/>
          <w:sz w:val="22"/>
          <w:szCs w:val="22"/>
        </w:rPr>
      </w:pPr>
      <w:r>
        <w:rPr>
          <w:rFonts w:asciiTheme="minorHAnsi" w:hAnsiTheme="minorHAnsi"/>
          <w:sz w:val="22"/>
          <w:szCs w:val="22"/>
        </w:rPr>
        <w:t>Another way in which the public have had a negative perception of the police is through the sentencing the rioters received. Albeit sentencing is not the police’s decision members of the public do feel like it is. Of those imprisoned for theft and handling stolen goods during the riots, these people received an average of 5.1 months imprisons, according to Ministry of Justice statistics this is 25% more than seen in courts in 2010 (Gov.uk,2012). This shows that sentences were more punitive in order to deter members of the public engaging in riot sand looting if this was to occur again.</w:t>
      </w:r>
    </w:p>
    <w:p w14:paraId="26892BB3" w14:textId="77777777" w:rsidR="005A57F9" w:rsidRDefault="005A57F9" w:rsidP="006716C6">
      <w:pPr>
        <w:spacing w:line="360" w:lineRule="auto"/>
      </w:pPr>
    </w:p>
    <w:p w14:paraId="2860B777" w14:textId="31E835CF" w:rsidR="00700741" w:rsidRDefault="005A57F9" w:rsidP="006716C6">
      <w:pPr>
        <w:spacing w:line="360" w:lineRule="auto"/>
        <w:rPr>
          <w:rFonts w:asciiTheme="minorHAnsi" w:hAnsiTheme="minorHAnsi"/>
          <w:sz w:val="22"/>
          <w:szCs w:val="22"/>
        </w:rPr>
      </w:pPr>
      <w:r>
        <w:rPr>
          <w:rFonts w:asciiTheme="minorHAnsi" w:hAnsiTheme="minorHAnsi"/>
          <w:sz w:val="22"/>
          <w:szCs w:val="22"/>
        </w:rPr>
        <w:t xml:space="preserve">Tim Newburn a criminologist looked into public perception and stated that leading politicians believed that members of the publics hostility is nothing more than typical awareness criminals have of the police. However, Newburn disagrees and states that of course the police are an easy target for rioters to explain their conduct. However, when he conducted 270 interviews with rioters he states that for some of them the police were a specific focus of anger. He states that this anger stems from historically poor relations between the police and some communities. These communities inherently distrust the police as an organisation. Newburn states this is often around the perceived misuse of the stop and search powers. </w:t>
      </w:r>
    </w:p>
    <w:p w14:paraId="16277E5A" w14:textId="77777777" w:rsidR="005A57F9" w:rsidRDefault="005A57F9" w:rsidP="006716C6">
      <w:pPr>
        <w:spacing w:line="360" w:lineRule="auto"/>
        <w:rPr>
          <w:rFonts w:asciiTheme="minorHAnsi" w:hAnsiTheme="minorHAnsi"/>
          <w:sz w:val="22"/>
          <w:szCs w:val="22"/>
        </w:rPr>
      </w:pPr>
    </w:p>
    <w:p w14:paraId="564BB48F" w14:textId="4F7BA48F" w:rsidR="005A57F9" w:rsidRPr="00BE1D4F" w:rsidRDefault="005A57F9" w:rsidP="006716C6">
      <w:pPr>
        <w:spacing w:line="360" w:lineRule="auto"/>
        <w:rPr>
          <w:rFonts w:asciiTheme="minorHAnsi" w:eastAsia="Times New Roman" w:hAnsiTheme="minorHAnsi"/>
          <w:color w:val="000000" w:themeColor="text1"/>
          <w:sz w:val="22"/>
          <w:szCs w:val="22"/>
          <w:shd w:val="clear" w:color="auto" w:fill="FFFFFF"/>
        </w:rPr>
      </w:pPr>
      <w:r w:rsidRPr="00BE1D4F">
        <w:rPr>
          <w:rFonts w:asciiTheme="minorHAnsi" w:hAnsiTheme="minorHAnsi"/>
          <w:color w:val="000000" w:themeColor="text1"/>
          <w:sz w:val="22"/>
          <w:szCs w:val="22"/>
        </w:rPr>
        <w:t xml:space="preserve">This essay Is now going to explore another incident in which affected public perception of the police and public services. This was the death of Fiona Pilkington and </w:t>
      </w:r>
      <w:r w:rsidR="00F809E7" w:rsidRPr="00BE1D4F">
        <w:rPr>
          <w:rFonts w:asciiTheme="minorHAnsi" w:hAnsiTheme="minorHAnsi"/>
          <w:color w:val="000000" w:themeColor="text1"/>
          <w:sz w:val="22"/>
          <w:szCs w:val="22"/>
        </w:rPr>
        <w:t>Francesca</w:t>
      </w:r>
      <w:r w:rsidRPr="00BE1D4F">
        <w:rPr>
          <w:rFonts w:asciiTheme="minorHAnsi" w:hAnsiTheme="minorHAnsi"/>
          <w:color w:val="000000" w:themeColor="text1"/>
          <w:sz w:val="22"/>
          <w:szCs w:val="22"/>
        </w:rPr>
        <w:t xml:space="preserve"> Harwick. </w:t>
      </w:r>
      <w:r w:rsidRPr="00BE1D4F">
        <w:rPr>
          <w:rFonts w:asciiTheme="minorHAnsi" w:eastAsia="Times New Roman" w:hAnsiTheme="minorHAnsi"/>
          <w:color w:val="000000" w:themeColor="text1"/>
          <w:sz w:val="22"/>
          <w:szCs w:val="22"/>
          <w:shd w:val="clear" w:color="auto" w:fill="FFFFFF"/>
        </w:rPr>
        <w:t>Fiona Pilkington killed herself and her disabled daug</w:t>
      </w:r>
      <w:r w:rsidRPr="00BE1D4F">
        <w:rPr>
          <w:rFonts w:asciiTheme="minorHAnsi" w:eastAsia="Times New Roman" w:hAnsiTheme="minorHAnsi"/>
          <w:color w:val="000000" w:themeColor="text1"/>
          <w:sz w:val="22"/>
          <w:szCs w:val="22"/>
          <w:shd w:val="clear" w:color="auto" w:fill="FFFFFF"/>
        </w:rPr>
        <w:t xml:space="preserve">hter </w:t>
      </w:r>
      <w:r w:rsidR="00F809E7" w:rsidRPr="00BE1D4F">
        <w:rPr>
          <w:rFonts w:asciiTheme="minorHAnsi" w:eastAsia="Times New Roman" w:hAnsiTheme="minorHAnsi"/>
          <w:color w:val="000000" w:themeColor="text1"/>
          <w:sz w:val="22"/>
          <w:szCs w:val="22"/>
          <w:shd w:val="clear" w:color="auto" w:fill="FFFFFF"/>
        </w:rPr>
        <w:t>Francesca</w:t>
      </w:r>
      <w:r w:rsidRPr="00BE1D4F">
        <w:rPr>
          <w:rFonts w:asciiTheme="minorHAnsi" w:eastAsia="Times New Roman" w:hAnsiTheme="minorHAnsi"/>
          <w:color w:val="000000" w:themeColor="text1"/>
          <w:sz w:val="22"/>
          <w:szCs w:val="22"/>
          <w:shd w:val="clear" w:color="auto" w:fill="FFFFFF"/>
        </w:rPr>
        <w:t xml:space="preserve"> Hardwick in 2007. This came</w:t>
      </w:r>
      <w:r w:rsidRPr="00BE1D4F">
        <w:rPr>
          <w:rFonts w:asciiTheme="minorHAnsi" w:eastAsia="Times New Roman" w:hAnsiTheme="minorHAnsi"/>
          <w:color w:val="000000" w:themeColor="text1"/>
          <w:sz w:val="22"/>
          <w:szCs w:val="22"/>
          <w:shd w:val="clear" w:color="auto" w:fill="FFFFFF"/>
        </w:rPr>
        <w:t xml:space="preserve"> after 10 years of torment by local youths. </w:t>
      </w:r>
      <w:r w:rsidR="00AA3CCF" w:rsidRPr="00BE1D4F">
        <w:rPr>
          <w:rFonts w:asciiTheme="minorHAnsi" w:eastAsia="Times New Roman" w:hAnsiTheme="minorHAnsi"/>
          <w:color w:val="000000" w:themeColor="text1"/>
          <w:sz w:val="22"/>
          <w:szCs w:val="22"/>
          <w:shd w:val="clear" w:color="auto" w:fill="FFFFFF"/>
        </w:rPr>
        <w:t>Whereby the police and social services did not do enough to protect the family from this crime. The</w:t>
      </w:r>
      <w:r w:rsidRPr="00BE1D4F">
        <w:rPr>
          <w:rFonts w:asciiTheme="minorHAnsi" w:eastAsia="Times New Roman" w:hAnsiTheme="minorHAnsi"/>
          <w:color w:val="000000" w:themeColor="text1"/>
          <w:sz w:val="22"/>
          <w:szCs w:val="22"/>
          <w:shd w:val="clear" w:color="auto" w:fill="FFFFFF"/>
        </w:rPr>
        <w:t xml:space="preserve"> independent police complaints commission carried out an investigation a</w:t>
      </w:r>
      <w:r w:rsidR="00AA3CCF" w:rsidRPr="00BE1D4F">
        <w:rPr>
          <w:rFonts w:asciiTheme="minorHAnsi" w:eastAsia="Times New Roman" w:hAnsiTheme="minorHAnsi"/>
          <w:color w:val="000000" w:themeColor="text1"/>
          <w:sz w:val="22"/>
          <w:szCs w:val="22"/>
          <w:shd w:val="clear" w:color="auto" w:fill="FFFFFF"/>
        </w:rPr>
        <w:t>n</w:t>
      </w:r>
      <w:r w:rsidRPr="00BE1D4F">
        <w:rPr>
          <w:rFonts w:asciiTheme="minorHAnsi" w:eastAsia="Times New Roman" w:hAnsiTheme="minorHAnsi"/>
          <w:color w:val="000000" w:themeColor="text1"/>
          <w:sz w:val="22"/>
          <w:szCs w:val="22"/>
          <w:shd w:val="clear" w:color="auto" w:fill="FFFFFF"/>
        </w:rPr>
        <w:t>d found that there was failure by police officers who failed to identify the family as being victims of harassment/ASB and a hate crime.</w:t>
      </w:r>
      <w:r w:rsidR="00AA3CCF" w:rsidRPr="00BE1D4F">
        <w:rPr>
          <w:rFonts w:asciiTheme="minorHAnsi" w:eastAsia="Times New Roman" w:hAnsiTheme="minorHAnsi"/>
          <w:color w:val="000000" w:themeColor="text1"/>
          <w:sz w:val="22"/>
          <w:szCs w:val="22"/>
          <w:shd w:val="clear" w:color="auto" w:fill="FFFFFF"/>
        </w:rPr>
        <w:t xml:space="preserve"> The IPCC in 2011 investigation found that the 30 incidents reported to the police over the 10 years were dealt with in isolation rather than as a bigger problem. ASB now is looked at more holistically as the whole picture, and the more calls the more the incident is escalated. Therefore, without the tragic death</w:t>
      </w:r>
      <w:r w:rsidR="00CB3665">
        <w:rPr>
          <w:rFonts w:asciiTheme="minorHAnsi" w:eastAsia="Times New Roman" w:hAnsiTheme="minorHAnsi"/>
          <w:color w:val="000000" w:themeColor="text1"/>
          <w:sz w:val="22"/>
          <w:szCs w:val="22"/>
          <w:shd w:val="clear" w:color="auto" w:fill="FFFFFF"/>
        </w:rPr>
        <w:t xml:space="preserve"> of</w:t>
      </w:r>
      <w:r w:rsidR="00AA3CCF" w:rsidRPr="00BE1D4F">
        <w:rPr>
          <w:rFonts w:asciiTheme="minorHAnsi" w:eastAsia="Times New Roman" w:hAnsiTheme="minorHAnsi"/>
          <w:color w:val="000000" w:themeColor="text1"/>
          <w:sz w:val="22"/>
          <w:szCs w:val="22"/>
          <w:shd w:val="clear" w:color="auto" w:fill="FFFFFF"/>
        </w:rPr>
        <w:t xml:space="preserve"> Fiona and </w:t>
      </w:r>
      <w:r w:rsidR="00F809E7" w:rsidRPr="00BE1D4F">
        <w:rPr>
          <w:rFonts w:asciiTheme="minorHAnsi" w:eastAsia="Times New Roman" w:hAnsiTheme="minorHAnsi"/>
          <w:color w:val="000000" w:themeColor="text1"/>
          <w:sz w:val="22"/>
          <w:szCs w:val="22"/>
          <w:shd w:val="clear" w:color="auto" w:fill="FFFFFF"/>
        </w:rPr>
        <w:t>Francesca</w:t>
      </w:r>
      <w:r w:rsidR="00AA3CCF" w:rsidRPr="00BE1D4F">
        <w:rPr>
          <w:rFonts w:asciiTheme="minorHAnsi" w:eastAsia="Times New Roman" w:hAnsiTheme="minorHAnsi"/>
          <w:color w:val="000000" w:themeColor="text1"/>
          <w:sz w:val="22"/>
          <w:szCs w:val="22"/>
          <w:shd w:val="clear" w:color="auto" w:fill="FFFFFF"/>
        </w:rPr>
        <w:t xml:space="preserve"> the police force wouldn’t of faced scrutiny and therefore policies would never had changed for the better. The police single </w:t>
      </w:r>
      <w:r w:rsidR="00CB3665">
        <w:rPr>
          <w:rFonts w:asciiTheme="minorHAnsi" w:eastAsia="Times New Roman" w:hAnsiTheme="minorHAnsi"/>
          <w:color w:val="000000" w:themeColor="text1"/>
          <w:sz w:val="22"/>
          <w:szCs w:val="22"/>
          <w:shd w:val="clear" w:color="auto" w:fill="FFFFFF"/>
        </w:rPr>
        <w:t xml:space="preserve">handily </w:t>
      </w:r>
      <w:r w:rsidR="00AA3CCF" w:rsidRPr="00BE1D4F">
        <w:rPr>
          <w:rFonts w:asciiTheme="minorHAnsi" w:eastAsia="Times New Roman" w:hAnsiTheme="minorHAnsi"/>
          <w:color w:val="000000" w:themeColor="text1"/>
          <w:sz w:val="22"/>
          <w:szCs w:val="22"/>
          <w:shd w:val="clear" w:color="auto" w:fill="FFFFFF"/>
        </w:rPr>
        <w:t>were not solely to blame for their death, the council and adult social services also failed the family.</w:t>
      </w:r>
    </w:p>
    <w:p w14:paraId="79E52856" w14:textId="5564E66D" w:rsidR="005A57F9" w:rsidRPr="00B436E3" w:rsidRDefault="005A57F9" w:rsidP="006716C6">
      <w:pPr>
        <w:spacing w:line="360" w:lineRule="auto"/>
        <w:rPr>
          <w:rFonts w:asciiTheme="minorHAnsi" w:eastAsia="Times New Roman" w:hAnsiTheme="minorHAnsi"/>
          <w:color w:val="000000" w:themeColor="text1"/>
          <w:sz w:val="22"/>
          <w:szCs w:val="22"/>
          <w:shd w:val="clear" w:color="auto" w:fill="FFFFFF"/>
        </w:rPr>
      </w:pPr>
      <w:r w:rsidRPr="00B436E3">
        <w:rPr>
          <w:rFonts w:asciiTheme="minorHAnsi" w:eastAsia="Times New Roman" w:hAnsiTheme="minorHAnsi"/>
          <w:color w:val="000000" w:themeColor="text1"/>
          <w:sz w:val="22"/>
          <w:szCs w:val="22"/>
          <w:shd w:val="clear" w:color="auto" w:fill="FFFFFF"/>
        </w:rPr>
        <w:t>In a study</w:t>
      </w:r>
      <w:r w:rsidR="00D1306A">
        <w:rPr>
          <w:rFonts w:asciiTheme="minorHAnsi" w:eastAsia="Times New Roman" w:hAnsiTheme="minorHAnsi"/>
          <w:color w:val="000000" w:themeColor="text1"/>
          <w:sz w:val="22"/>
          <w:szCs w:val="22"/>
          <w:shd w:val="clear" w:color="auto" w:fill="FFFFFF"/>
        </w:rPr>
        <w:t xml:space="preserve"> looking at Anti social behaviour (ASB) and public perception</w:t>
      </w:r>
      <w:r w:rsidRPr="00B436E3">
        <w:rPr>
          <w:rFonts w:asciiTheme="minorHAnsi" w:eastAsia="Times New Roman" w:hAnsiTheme="minorHAnsi"/>
          <w:color w:val="000000" w:themeColor="text1"/>
          <w:sz w:val="22"/>
          <w:szCs w:val="22"/>
          <w:shd w:val="clear" w:color="auto" w:fill="FFFFFF"/>
        </w:rPr>
        <w:t xml:space="preserve"> they found that people’s perception of their own contact with the police has further implications, those who are dissatisfied with how their call was dealt with are more likely to have negative impression of the police. </w:t>
      </w:r>
      <w:r w:rsidR="00D1306A">
        <w:rPr>
          <w:rFonts w:asciiTheme="minorHAnsi" w:eastAsia="Times New Roman" w:hAnsiTheme="minorHAnsi"/>
          <w:color w:val="000000" w:themeColor="text1"/>
          <w:sz w:val="22"/>
          <w:szCs w:val="22"/>
          <w:shd w:val="clear" w:color="auto" w:fill="FFFFFF"/>
        </w:rPr>
        <w:t>Members of the public</w:t>
      </w:r>
      <w:r w:rsidRPr="00B436E3">
        <w:rPr>
          <w:rFonts w:asciiTheme="minorHAnsi" w:eastAsia="Times New Roman" w:hAnsiTheme="minorHAnsi"/>
          <w:color w:val="000000" w:themeColor="text1"/>
          <w:sz w:val="22"/>
          <w:szCs w:val="22"/>
          <w:shd w:val="clear" w:color="auto" w:fill="FFFFFF"/>
        </w:rPr>
        <w:t xml:space="preserve"> will presume the pol</w:t>
      </w:r>
      <w:r w:rsidR="00D1306A">
        <w:rPr>
          <w:rFonts w:asciiTheme="minorHAnsi" w:eastAsia="Times New Roman" w:hAnsiTheme="minorHAnsi"/>
          <w:color w:val="000000" w:themeColor="text1"/>
          <w:sz w:val="22"/>
          <w:szCs w:val="22"/>
          <w:shd w:val="clear" w:color="auto" w:fill="FFFFFF"/>
        </w:rPr>
        <w:t xml:space="preserve">ice will do a poor job overall. They loose faith that the police will help them with their matters that happen at a local level. This will change their views and opinions of the police and believe they have gotten worse in tackling anti social behaviour. Thus leading them to thinking the police do not care about </w:t>
      </w:r>
      <w:r w:rsidR="00CB3665">
        <w:rPr>
          <w:rFonts w:asciiTheme="minorHAnsi" w:eastAsia="Times New Roman" w:hAnsiTheme="minorHAnsi"/>
          <w:color w:val="000000" w:themeColor="text1"/>
          <w:sz w:val="22"/>
          <w:szCs w:val="22"/>
          <w:shd w:val="clear" w:color="auto" w:fill="FFFFFF"/>
        </w:rPr>
        <w:t>w</w:t>
      </w:r>
      <w:r w:rsidR="00D1306A">
        <w:rPr>
          <w:rFonts w:asciiTheme="minorHAnsi" w:eastAsia="Times New Roman" w:hAnsiTheme="minorHAnsi"/>
          <w:color w:val="000000" w:themeColor="text1"/>
          <w:sz w:val="22"/>
          <w:szCs w:val="22"/>
          <w:shd w:val="clear" w:color="auto" w:fill="FFFFFF"/>
        </w:rPr>
        <w:t>hat may be happening to them on a week by week basis and how much this is affecting them (HMIC,2010).</w:t>
      </w:r>
      <w:r w:rsidRPr="00B436E3">
        <w:rPr>
          <w:rFonts w:asciiTheme="minorHAnsi" w:eastAsia="Times New Roman" w:hAnsiTheme="minorHAnsi"/>
          <w:color w:val="000000" w:themeColor="text1"/>
          <w:sz w:val="22"/>
          <w:szCs w:val="22"/>
          <w:shd w:val="clear" w:color="auto" w:fill="FFFFFF"/>
        </w:rPr>
        <w:t>As well as act</w:t>
      </w:r>
      <w:r w:rsidR="00AA3CCF" w:rsidRPr="00B436E3">
        <w:rPr>
          <w:rFonts w:asciiTheme="minorHAnsi" w:eastAsia="Times New Roman" w:hAnsiTheme="minorHAnsi"/>
          <w:color w:val="000000" w:themeColor="text1"/>
          <w:sz w:val="22"/>
          <w:szCs w:val="22"/>
          <w:shd w:val="clear" w:color="auto" w:fill="FFFFFF"/>
        </w:rPr>
        <w:t xml:space="preserve">ively talking </w:t>
      </w:r>
      <w:r w:rsidR="00D1306A">
        <w:rPr>
          <w:rFonts w:asciiTheme="minorHAnsi" w:eastAsia="Times New Roman" w:hAnsiTheme="minorHAnsi"/>
          <w:color w:val="000000" w:themeColor="text1"/>
          <w:sz w:val="22"/>
          <w:szCs w:val="22"/>
          <w:shd w:val="clear" w:color="auto" w:fill="FFFFFF"/>
        </w:rPr>
        <w:t>about the</w:t>
      </w:r>
      <w:r w:rsidRPr="00B436E3">
        <w:rPr>
          <w:rFonts w:asciiTheme="minorHAnsi" w:eastAsia="Times New Roman" w:hAnsiTheme="minorHAnsi"/>
          <w:color w:val="000000" w:themeColor="text1"/>
          <w:sz w:val="22"/>
          <w:szCs w:val="22"/>
          <w:shd w:val="clear" w:color="auto" w:fill="FFFFFF"/>
        </w:rPr>
        <w:t xml:space="preserve"> police within the</w:t>
      </w:r>
      <w:r w:rsidR="00D1306A">
        <w:rPr>
          <w:rFonts w:asciiTheme="minorHAnsi" w:eastAsia="Times New Roman" w:hAnsiTheme="minorHAnsi"/>
          <w:color w:val="000000" w:themeColor="text1"/>
          <w:sz w:val="22"/>
          <w:szCs w:val="22"/>
          <w:shd w:val="clear" w:color="auto" w:fill="FFFFFF"/>
        </w:rPr>
        <w:t xml:space="preserve"> local</w:t>
      </w:r>
      <w:r w:rsidRPr="00B436E3">
        <w:rPr>
          <w:rFonts w:asciiTheme="minorHAnsi" w:eastAsia="Times New Roman" w:hAnsiTheme="minorHAnsi"/>
          <w:color w:val="000000" w:themeColor="text1"/>
          <w:sz w:val="22"/>
          <w:szCs w:val="22"/>
          <w:shd w:val="clear" w:color="auto" w:fill="FFFFFF"/>
        </w:rPr>
        <w:t xml:space="preserve"> community they are also less likely to report similar incidents or recommending other do the same. This is a real problem as if members of the public do not report crime, the police will never know about it. Therefore, </w:t>
      </w:r>
      <w:r w:rsidR="00D1306A">
        <w:rPr>
          <w:rFonts w:asciiTheme="minorHAnsi" w:eastAsia="Times New Roman" w:hAnsiTheme="minorHAnsi"/>
          <w:color w:val="000000" w:themeColor="text1"/>
          <w:sz w:val="22"/>
          <w:szCs w:val="22"/>
          <w:shd w:val="clear" w:color="auto" w:fill="FFFFFF"/>
        </w:rPr>
        <w:t xml:space="preserve">officers will </w:t>
      </w:r>
      <w:r w:rsidRPr="00B436E3">
        <w:rPr>
          <w:rFonts w:asciiTheme="minorHAnsi" w:eastAsia="Times New Roman" w:hAnsiTheme="minorHAnsi"/>
          <w:color w:val="000000" w:themeColor="text1"/>
          <w:sz w:val="22"/>
          <w:szCs w:val="22"/>
          <w:shd w:val="clear" w:color="auto" w:fill="FFFFFF"/>
        </w:rPr>
        <w:t>never be able to do anything about it. If matters are escalating the police need to know to</w:t>
      </w:r>
      <w:r w:rsidR="00D1306A">
        <w:rPr>
          <w:rFonts w:asciiTheme="minorHAnsi" w:eastAsia="Times New Roman" w:hAnsiTheme="minorHAnsi"/>
          <w:color w:val="000000" w:themeColor="text1"/>
          <w:sz w:val="22"/>
          <w:szCs w:val="22"/>
          <w:shd w:val="clear" w:color="auto" w:fill="FFFFFF"/>
        </w:rPr>
        <w:t xml:space="preserve"> be able to stop the offenders and prevent victims of crime becoming repeat victims.</w:t>
      </w:r>
    </w:p>
    <w:p w14:paraId="422C52B1" w14:textId="508D2ED6" w:rsidR="005A57F9" w:rsidRDefault="005A57F9" w:rsidP="006716C6">
      <w:pPr>
        <w:spacing w:line="360" w:lineRule="auto"/>
        <w:rPr>
          <w:rFonts w:ascii="Helvetica" w:eastAsia="Times New Roman" w:hAnsi="Helvetica"/>
          <w:color w:val="2B2B2B"/>
          <w:sz w:val="23"/>
          <w:szCs w:val="23"/>
          <w:shd w:val="clear" w:color="auto" w:fill="FFFFFF"/>
        </w:rPr>
      </w:pPr>
      <w:r>
        <w:rPr>
          <w:rFonts w:ascii="Helvetica" w:eastAsia="Times New Roman" w:hAnsi="Helvetica"/>
          <w:color w:val="2B2B2B"/>
          <w:sz w:val="23"/>
          <w:szCs w:val="23"/>
          <w:shd w:val="clear" w:color="auto" w:fill="FFFFFF"/>
        </w:rPr>
        <w:t xml:space="preserve"> </w:t>
      </w:r>
    </w:p>
    <w:p w14:paraId="74174F39" w14:textId="77777777" w:rsidR="005A57F9" w:rsidRDefault="005A57F9" w:rsidP="006716C6">
      <w:pPr>
        <w:spacing w:line="360" w:lineRule="auto"/>
        <w:rPr>
          <w:rFonts w:asciiTheme="minorHAnsi" w:hAnsiTheme="minorHAnsi"/>
          <w:sz w:val="22"/>
          <w:szCs w:val="22"/>
        </w:rPr>
      </w:pPr>
    </w:p>
    <w:p w14:paraId="40742D74" w14:textId="2BEE947F" w:rsidR="00BE1D4F" w:rsidRDefault="006350BB" w:rsidP="006716C6">
      <w:pPr>
        <w:spacing w:line="360" w:lineRule="auto"/>
        <w:rPr>
          <w:rFonts w:asciiTheme="minorHAnsi" w:hAnsiTheme="minorHAnsi"/>
          <w:sz w:val="22"/>
          <w:szCs w:val="22"/>
        </w:rPr>
      </w:pPr>
      <w:r>
        <w:rPr>
          <w:rFonts w:asciiTheme="minorHAnsi" w:hAnsiTheme="minorHAnsi"/>
          <w:sz w:val="22"/>
          <w:szCs w:val="22"/>
        </w:rPr>
        <w:t xml:space="preserve">The next part of this essay is going to look at </w:t>
      </w:r>
      <w:r w:rsidR="00B436E3">
        <w:rPr>
          <w:rFonts w:asciiTheme="minorHAnsi" w:hAnsiTheme="minorHAnsi"/>
          <w:sz w:val="22"/>
          <w:szCs w:val="22"/>
        </w:rPr>
        <w:t>an unprecedented critical incident the police had to deal with</w:t>
      </w:r>
      <w:r w:rsidR="00CD177C">
        <w:rPr>
          <w:rFonts w:asciiTheme="minorHAnsi" w:hAnsiTheme="minorHAnsi"/>
          <w:sz w:val="22"/>
          <w:szCs w:val="22"/>
        </w:rPr>
        <w:t xml:space="preserve"> and are still dealing with</w:t>
      </w:r>
      <w:r w:rsidR="00B436E3">
        <w:rPr>
          <w:rFonts w:asciiTheme="minorHAnsi" w:hAnsiTheme="minorHAnsi"/>
          <w:sz w:val="22"/>
          <w:szCs w:val="22"/>
        </w:rPr>
        <w:t>. This would be the coronavirus pandemic, something officers and government have never had to deal with to the severity of Covid-19</w:t>
      </w:r>
      <w:r>
        <w:rPr>
          <w:rFonts w:asciiTheme="minorHAnsi" w:hAnsiTheme="minorHAnsi"/>
          <w:sz w:val="22"/>
          <w:szCs w:val="22"/>
        </w:rPr>
        <w:t xml:space="preserve">. </w:t>
      </w:r>
      <w:r w:rsidR="00BE1D4F">
        <w:rPr>
          <w:rFonts w:asciiTheme="minorHAnsi" w:hAnsiTheme="minorHAnsi"/>
          <w:sz w:val="22"/>
          <w:szCs w:val="22"/>
        </w:rPr>
        <w:t xml:space="preserve">In a time where many services were forced to close, the public looked to the police to keep their services running as well as keep the public safe and enforcing rules and regulations. Policing during Covid 19 has been challenging for a lot of officers who may have lost loved one due to the virus. However, they had to keep going to ensure the rules were being enforced. Unfortunately, this too has come under scrutiny as well as praise. Policing was faced with a difficult situation with the ever changing and fast paced announcements by central government. To ensure that the public complied with the coronavirus rules, forces adopted the Four E’s approach. This was to engage, explain, encourage and lastly enforce. This mean that penalties </w:t>
      </w:r>
      <w:r w:rsidR="00CB3665">
        <w:rPr>
          <w:rFonts w:asciiTheme="minorHAnsi" w:hAnsiTheme="minorHAnsi"/>
          <w:sz w:val="22"/>
          <w:szCs w:val="22"/>
        </w:rPr>
        <w:t xml:space="preserve">were a last resort, and the </w:t>
      </w:r>
      <w:r w:rsidR="00BE1D4F">
        <w:rPr>
          <w:rFonts w:asciiTheme="minorHAnsi" w:hAnsiTheme="minorHAnsi"/>
          <w:sz w:val="22"/>
          <w:szCs w:val="22"/>
        </w:rPr>
        <w:t xml:space="preserve">main aims for policing were simply to ensure members of the public were being safe and following the guidelines. </w:t>
      </w:r>
      <w:r w:rsidR="00BE1D4F">
        <w:rPr>
          <w:rFonts w:asciiTheme="minorHAnsi" w:hAnsiTheme="minorHAnsi"/>
          <w:sz w:val="22"/>
          <w:szCs w:val="22"/>
        </w:rPr>
        <w:t xml:space="preserve">In South Wales Police there </w:t>
      </w:r>
      <w:r w:rsidR="00BE1D4F">
        <w:rPr>
          <w:rFonts w:asciiTheme="minorHAnsi" w:hAnsiTheme="minorHAnsi"/>
          <w:sz w:val="22"/>
          <w:szCs w:val="22"/>
        </w:rPr>
        <w:t xml:space="preserve">was the added issues with Wales having a devolved government. Meaning that the rules in England given by Borris Johnson was not always the same rules as given by Mark Drakford in Wales. This made it a lot harder for response officers when trying to use the 4 E’s approach when members of the public could not understand the </w:t>
      </w:r>
      <w:r w:rsidR="00CB3665">
        <w:rPr>
          <w:rFonts w:asciiTheme="minorHAnsi" w:hAnsiTheme="minorHAnsi"/>
          <w:sz w:val="22"/>
          <w:szCs w:val="22"/>
        </w:rPr>
        <w:t xml:space="preserve">rules </w:t>
      </w:r>
      <w:r w:rsidR="00BE1D4F">
        <w:rPr>
          <w:rFonts w:asciiTheme="minorHAnsi" w:hAnsiTheme="minorHAnsi"/>
          <w:sz w:val="22"/>
          <w:szCs w:val="22"/>
        </w:rPr>
        <w:t>in Wales were different</w:t>
      </w:r>
      <w:r w:rsidR="00CB3665">
        <w:rPr>
          <w:rFonts w:asciiTheme="minorHAnsi" w:hAnsiTheme="minorHAnsi"/>
          <w:sz w:val="22"/>
          <w:szCs w:val="22"/>
        </w:rPr>
        <w:t>.</w:t>
      </w:r>
    </w:p>
    <w:p w14:paraId="701504ED" w14:textId="77777777" w:rsidR="00BE1D4F" w:rsidRDefault="00BE1D4F" w:rsidP="006716C6">
      <w:pPr>
        <w:spacing w:line="360" w:lineRule="auto"/>
        <w:rPr>
          <w:rFonts w:asciiTheme="minorHAnsi" w:hAnsiTheme="minorHAnsi"/>
          <w:sz w:val="22"/>
          <w:szCs w:val="22"/>
        </w:rPr>
      </w:pPr>
    </w:p>
    <w:p w14:paraId="3AA4A7B9" w14:textId="61783679" w:rsidR="00BE1D4F" w:rsidRDefault="00CB3665" w:rsidP="006716C6">
      <w:pPr>
        <w:spacing w:line="360" w:lineRule="auto"/>
        <w:rPr>
          <w:rFonts w:asciiTheme="minorHAnsi" w:hAnsiTheme="minorHAnsi"/>
          <w:sz w:val="22"/>
          <w:szCs w:val="22"/>
        </w:rPr>
      </w:pPr>
      <w:r>
        <w:rPr>
          <w:rFonts w:asciiTheme="minorHAnsi" w:hAnsiTheme="minorHAnsi"/>
          <w:sz w:val="22"/>
          <w:szCs w:val="22"/>
        </w:rPr>
        <w:t>In response to the pandemic a</w:t>
      </w:r>
      <w:r w:rsidR="00BE1D4F">
        <w:rPr>
          <w:rFonts w:asciiTheme="minorHAnsi" w:hAnsiTheme="minorHAnsi"/>
          <w:sz w:val="22"/>
          <w:szCs w:val="22"/>
        </w:rPr>
        <w:t xml:space="preserve"> few new roles were created </w:t>
      </w:r>
      <w:r>
        <w:rPr>
          <w:rFonts w:asciiTheme="minorHAnsi" w:hAnsiTheme="minorHAnsi"/>
          <w:sz w:val="22"/>
          <w:szCs w:val="22"/>
        </w:rPr>
        <w:t xml:space="preserve"> in South Wales Police </w:t>
      </w:r>
      <w:r w:rsidR="00BE1D4F">
        <w:rPr>
          <w:rFonts w:asciiTheme="minorHAnsi" w:hAnsiTheme="minorHAnsi"/>
          <w:sz w:val="22"/>
          <w:szCs w:val="22"/>
        </w:rPr>
        <w:t>to deal with the volume of calls in relation to the pandemic. A sudden death car was created, whereby the officers on that car were simply going to all the sudden death</w:t>
      </w:r>
      <w:r w:rsidR="00D1306A">
        <w:rPr>
          <w:rFonts w:asciiTheme="minorHAnsi" w:hAnsiTheme="minorHAnsi"/>
          <w:sz w:val="22"/>
          <w:szCs w:val="22"/>
        </w:rPr>
        <w:t>s in South W</w:t>
      </w:r>
      <w:r w:rsidR="00BE1D4F">
        <w:rPr>
          <w:rFonts w:asciiTheme="minorHAnsi" w:hAnsiTheme="minorHAnsi"/>
          <w:sz w:val="22"/>
          <w:szCs w:val="22"/>
        </w:rPr>
        <w:t>al</w:t>
      </w:r>
      <w:r w:rsidR="00D1306A">
        <w:rPr>
          <w:rFonts w:asciiTheme="minorHAnsi" w:hAnsiTheme="minorHAnsi"/>
          <w:sz w:val="22"/>
          <w:szCs w:val="22"/>
        </w:rPr>
        <w:t>es P</w:t>
      </w:r>
      <w:r w:rsidR="00BE1D4F">
        <w:rPr>
          <w:rFonts w:asciiTheme="minorHAnsi" w:hAnsiTheme="minorHAnsi"/>
          <w:sz w:val="22"/>
          <w:szCs w:val="22"/>
        </w:rPr>
        <w:t xml:space="preserve">olice. These officers were exposing themselves more to Covid 19 to protect all other officers. A Covid team were devised, this was implemented to deal with the Covid breaches. This could be house parties or large gathering outside. This team would go and deal with the members of the public in the appropriate manner. This team was crucial as the volume of calls were significantly higher during the pandemic. </w:t>
      </w:r>
      <w:r w:rsidR="005876AD">
        <w:rPr>
          <w:rFonts w:asciiTheme="minorHAnsi" w:hAnsiTheme="minorHAnsi"/>
          <w:sz w:val="22"/>
          <w:szCs w:val="22"/>
        </w:rPr>
        <w:t>This was a way of South Wales police managing the sheer volume of calls they were receiving. The specific Covid teams also stopped response teams going to Covid calls therefore potentially lessening the chances of them being as exposed to Coronavirus. This was to ensure the teams did their best to not catch the virus, and that whole teams were not having to isolate. Therefore, there wouldn’t be a shortness on teams to deal with the usual calls as well the Covid calls.</w:t>
      </w:r>
    </w:p>
    <w:p w14:paraId="55019B89" w14:textId="77777777" w:rsidR="00700741" w:rsidRDefault="00700741" w:rsidP="006716C6">
      <w:pPr>
        <w:spacing w:line="360" w:lineRule="auto"/>
        <w:rPr>
          <w:rFonts w:asciiTheme="minorHAnsi" w:hAnsiTheme="minorHAnsi"/>
          <w:sz w:val="22"/>
          <w:szCs w:val="22"/>
        </w:rPr>
      </w:pPr>
    </w:p>
    <w:p w14:paraId="39B8AE23" w14:textId="474C12E4" w:rsidR="00700741" w:rsidRDefault="00BE1D4F" w:rsidP="006716C6">
      <w:pPr>
        <w:spacing w:line="360" w:lineRule="auto"/>
        <w:rPr>
          <w:rFonts w:asciiTheme="minorHAnsi" w:hAnsiTheme="minorHAnsi"/>
          <w:sz w:val="22"/>
          <w:szCs w:val="22"/>
        </w:rPr>
      </w:pPr>
      <w:r>
        <w:rPr>
          <w:rFonts w:asciiTheme="minorHAnsi" w:hAnsiTheme="minorHAnsi"/>
          <w:sz w:val="22"/>
          <w:szCs w:val="22"/>
        </w:rPr>
        <w:t>The official crime statistics in 2021 looked at the year ending September 2020. They noted that domestic abuse offences increased by 10 percent between April and June 2020, when compared with the same time frame in 2019. Domestic abuse offences also increased 12 percent from June 2020 to September 2020, when compared with the statistics from 2019. This shows that</w:t>
      </w:r>
      <w:r w:rsidR="00CB3665">
        <w:rPr>
          <w:rFonts w:asciiTheme="minorHAnsi" w:hAnsiTheme="minorHAnsi"/>
          <w:sz w:val="22"/>
          <w:szCs w:val="22"/>
        </w:rPr>
        <w:t xml:space="preserve"> being in lockdown, not being ab</w:t>
      </w:r>
      <w:r>
        <w:rPr>
          <w:rFonts w:asciiTheme="minorHAnsi" w:hAnsiTheme="minorHAnsi"/>
          <w:sz w:val="22"/>
          <w:szCs w:val="22"/>
        </w:rPr>
        <w:t>le to leave the house without reasonable excuse mea</w:t>
      </w:r>
      <w:r w:rsidR="00CB3665">
        <w:rPr>
          <w:rFonts w:asciiTheme="minorHAnsi" w:hAnsiTheme="minorHAnsi"/>
          <w:sz w:val="22"/>
          <w:szCs w:val="22"/>
        </w:rPr>
        <w:t>n</w:t>
      </w:r>
      <w:r>
        <w:rPr>
          <w:rFonts w:asciiTheme="minorHAnsi" w:hAnsiTheme="minorHAnsi"/>
          <w:sz w:val="22"/>
          <w:szCs w:val="22"/>
        </w:rPr>
        <w:t>t that victims of domestic violence suffered in this time. Not only from having to stick to guidelines and not seeing other family members but they could quite possibly be stuck at home with their abusers with no refuge.</w:t>
      </w:r>
    </w:p>
    <w:p w14:paraId="313378A4" w14:textId="24C3724A" w:rsidR="00BE1D4F" w:rsidRPr="00CB3665" w:rsidRDefault="00BE1D4F" w:rsidP="006716C6">
      <w:pPr>
        <w:spacing w:line="360" w:lineRule="auto"/>
        <w:rPr>
          <w:rFonts w:eastAsia="Times New Roman"/>
        </w:rPr>
      </w:pPr>
      <w:r>
        <w:rPr>
          <w:rFonts w:asciiTheme="minorHAnsi" w:hAnsiTheme="minorHAnsi"/>
          <w:sz w:val="22"/>
          <w:szCs w:val="22"/>
        </w:rPr>
        <w:t>In a study look</w:t>
      </w:r>
      <w:r w:rsidR="00CB3665">
        <w:rPr>
          <w:rFonts w:asciiTheme="minorHAnsi" w:hAnsiTheme="minorHAnsi"/>
          <w:sz w:val="22"/>
          <w:szCs w:val="22"/>
        </w:rPr>
        <w:t>ed</w:t>
      </w:r>
      <w:r>
        <w:rPr>
          <w:rFonts w:asciiTheme="minorHAnsi" w:hAnsiTheme="minorHAnsi"/>
          <w:sz w:val="22"/>
          <w:szCs w:val="22"/>
        </w:rPr>
        <w:t xml:space="preserve"> at by </w:t>
      </w:r>
      <w:r w:rsidR="00410063" w:rsidRPr="00410063">
        <w:rPr>
          <w:rFonts w:asciiTheme="minorHAnsi" w:eastAsia="Times New Roman" w:hAnsiTheme="minorHAnsi" w:cs="Arial"/>
          <w:color w:val="000000" w:themeColor="text1"/>
          <w:sz w:val="22"/>
          <w:szCs w:val="21"/>
          <w:shd w:val="clear" w:color="auto" w:fill="FFFFFF"/>
        </w:rPr>
        <w:t>Her Majesty's Inspectorate of Constabulary and Fire &amp; Rescue Services</w:t>
      </w:r>
      <w:r w:rsidR="00D1306A">
        <w:rPr>
          <w:rFonts w:asciiTheme="minorHAnsi" w:eastAsia="Times New Roman" w:hAnsiTheme="minorHAnsi" w:cs="Arial"/>
          <w:color w:val="000000" w:themeColor="text1"/>
          <w:sz w:val="22"/>
          <w:szCs w:val="21"/>
          <w:shd w:val="clear" w:color="auto" w:fill="FFFFFF"/>
        </w:rPr>
        <w:t xml:space="preserve"> in 2021</w:t>
      </w:r>
      <w:r w:rsidR="00CB3665">
        <w:rPr>
          <w:rFonts w:asciiTheme="minorHAnsi" w:eastAsia="Times New Roman" w:hAnsiTheme="minorHAnsi" w:cs="Arial"/>
          <w:color w:val="000000" w:themeColor="text1"/>
          <w:sz w:val="22"/>
          <w:szCs w:val="21"/>
          <w:shd w:val="clear" w:color="auto" w:fill="FFFFFF"/>
        </w:rPr>
        <w:t xml:space="preserve"> </w:t>
      </w:r>
      <w:r>
        <w:rPr>
          <w:rFonts w:asciiTheme="minorHAnsi" w:hAnsiTheme="minorHAnsi"/>
          <w:sz w:val="22"/>
          <w:szCs w:val="22"/>
        </w:rPr>
        <w:t xml:space="preserve">they stated that early in the first lockdown, statutory agencies withdrew or reduced their </w:t>
      </w:r>
      <w:r w:rsidR="00CB3665">
        <w:rPr>
          <w:rFonts w:asciiTheme="minorHAnsi" w:hAnsiTheme="minorHAnsi"/>
          <w:sz w:val="22"/>
          <w:szCs w:val="22"/>
        </w:rPr>
        <w:t>frontline services. T</w:t>
      </w:r>
      <w:r>
        <w:rPr>
          <w:rFonts w:asciiTheme="minorHAnsi" w:hAnsiTheme="minorHAnsi"/>
          <w:sz w:val="22"/>
          <w:szCs w:val="22"/>
        </w:rPr>
        <w:t xml:space="preserve">hus meaning the police forces had to step in to ensure safeguarding was in place. Unfortunately, due to local authorities struggling and having reduced services this had a knock on affect to what they could provide. Local authorities were struggling provide emergency accommodation. Therefore, meaning the police were using the protection powers to being children into the police station for extended amounts of time. This of course is not suitable. This just shows how much the police were stretched during the pandemic yet everyone continued to work very hard to provide the best service they could. Another way in which the pandemic affected policing is through the calls increasing that </w:t>
      </w:r>
      <w:r w:rsidR="00CB3665">
        <w:rPr>
          <w:rFonts w:asciiTheme="minorHAnsi" w:hAnsiTheme="minorHAnsi"/>
          <w:sz w:val="22"/>
          <w:szCs w:val="22"/>
        </w:rPr>
        <w:t xml:space="preserve">were third party reports. More </w:t>
      </w:r>
      <w:r>
        <w:rPr>
          <w:rFonts w:asciiTheme="minorHAnsi" w:hAnsiTheme="minorHAnsi"/>
          <w:sz w:val="22"/>
          <w:szCs w:val="22"/>
        </w:rPr>
        <w:t xml:space="preserve">and more calls came though from extended family members or </w:t>
      </w:r>
      <w:r w:rsidR="00410063">
        <w:rPr>
          <w:rFonts w:asciiTheme="minorHAnsi" w:hAnsiTheme="minorHAnsi"/>
          <w:sz w:val="22"/>
          <w:szCs w:val="22"/>
        </w:rPr>
        <w:t>neighbours</w:t>
      </w:r>
      <w:r>
        <w:rPr>
          <w:rFonts w:asciiTheme="minorHAnsi" w:hAnsiTheme="minorHAnsi"/>
          <w:sz w:val="22"/>
          <w:szCs w:val="22"/>
        </w:rPr>
        <w:t xml:space="preserve"> in relation to vulnerability incidents. This is seen to be because people were spending a lot more time at home, therefore they were picking up on things that may have been missed. This meaning that families who were not known to the police originally may be now, which is a good thing and allows appropriate safeguarding. </w:t>
      </w:r>
    </w:p>
    <w:p w14:paraId="1EA7EE57" w14:textId="77777777" w:rsidR="00BE1D4F" w:rsidRDefault="00BE1D4F" w:rsidP="006716C6">
      <w:pPr>
        <w:spacing w:line="360" w:lineRule="auto"/>
        <w:rPr>
          <w:rFonts w:asciiTheme="minorHAnsi" w:hAnsiTheme="minorHAnsi"/>
          <w:sz w:val="22"/>
          <w:szCs w:val="22"/>
        </w:rPr>
      </w:pPr>
    </w:p>
    <w:p w14:paraId="4059DA4C" w14:textId="004A19B7" w:rsidR="00410063" w:rsidRDefault="00410063" w:rsidP="006716C6">
      <w:pPr>
        <w:spacing w:line="360" w:lineRule="auto"/>
        <w:rPr>
          <w:rFonts w:asciiTheme="minorHAnsi" w:hAnsiTheme="minorHAnsi"/>
          <w:sz w:val="22"/>
          <w:szCs w:val="22"/>
        </w:rPr>
      </w:pPr>
      <w:r>
        <w:rPr>
          <w:rFonts w:asciiTheme="minorHAnsi" w:hAnsiTheme="minorHAnsi"/>
          <w:sz w:val="22"/>
          <w:szCs w:val="22"/>
        </w:rPr>
        <w:t>This essay is now going to look at how the public perceived the police during the Covid 19 pandemic. In the first lockdown in 2020, members of the public were encouraged to “clap for careers</w:t>
      </w:r>
      <w:r w:rsidR="00CB3665">
        <w:rPr>
          <w:rFonts w:asciiTheme="minorHAnsi" w:hAnsiTheme="minorHAnsi"/>
          <w:sz w:val="22"/>
          <w:szCs w:val="22"/>
        </w:rPr>
        <w:t>”</w:t>
      </w:r>
      <w:r>
        <w:rPr>
          <w:rFonts w:asciiTheme="minorHAnsi" w:hAnsiTheme="minorHAnsi"/>
          <w:sz w:val="22"/>
          <w:szCs w:val="22"/>
        </w:rPr>
        <w:t>, this was seen as those helping sick patients with Covid 19. However, police officers and law enforcement who were helping prevent the spread of the virus were not so appreciated. The changes to people’s rights and freedom came under considerable scrutiny. As an example as to how police are putting their safety at risk is not only just exposure to the virus but also officers being assaulted. Officers attended many calls where by they have been the target of intentional coughing or spitting in officers faces by members of the public claiming they have the virus (Malone,2020). Police forces have made the public aware that this constitutes to assault police. Unfortunately, this is the reality for officers, they know there is a chance they could get assaulted in work. However, coughing in their faces crosses a line when officers have family too.</w:t>
      </w:r>
    </w:p>
    <w:p w14:paraId="09A0729B" w14:textId="6B5959F4" w:rsidR="00410063" w:rsidRDefault="00410063" w:rsidP="006716C6">
      <w:pPr>
        <w:spacing w:line="360" w:lineRule="auto"/>
        <w:rPr>
          <w:rFonts w:asciiTheme="minorHAnsi" w:hAnsiTheme="minorHAnsi"/>
          <w:sz w:val="22"/>
          <w:szCs w:val="22"/>
        </w:rPr>
      </w:pPr>
      <w:r>
        <w:rPr>
          <w:rFonts w:asciiTheme="minorHAnsi" w:hAnsiTheme="minorHAnsi"/>
          <w:sz w:val="22"/>
          <w:szCs w:val="22"/>
        </w:rPr>
        <w:t xml:space="preserve"> </w:t>
      </w:r>
    </w:p>
    <w:p w14:paraId="52CB4B74" w14:textId="6E7ACF4D" w:rsidR="00F809E7" w:rsidRDefault="00410063" w:rsidP="00F809E7">
      <w:pPr>
        <w:spacing w:line="360" w:lineRule="auto"/>
        <w:rPr>
          <w:rFonts w:asciiTheme="minorHAnsi" w:hAnsiTheme="minorHAnsi"/>
          <w:sz w:val="22"/>
          <w:szCs w:val="22"/>
        </w:rPr>
      </w:pPr>
      <w:r>
        <w:rPr>
          <w:rFonts w:asciiTheme="minorHAnsi" w:hAnsiTheme="minorHAnsi"/>
          <w:sz w:val="22"/>
          <w:szCs w:val="22"/>
        </w:rPr>
        <w:t xml:space="preserve">In the peak of lockdown restrictions, a survey conducted by Smith et al, 2020 found that a quarter of adults were not following the lockdown rules of restricted movements. They also found that 3 quarters of adults were also not following the social isolation rules. This shows that the police had quite the task in enforcing the rules when so many members of the public were not following them. The police also have the issue of balancing both enforcing the law but also trying to adhere traditional policing by consent.  </w:t>
      </w:r>
      <w:r w:rsidR="00F809E7">
        <w:rPr>
          <w:rFonts w:asciiTheme="minorHAnsi" w:hAnsiTheme="minorHAnsi"/>
          <w:sz w:val="22"/>
          <w:szCs w:val="22"/>
        </w:rPr>
        <w:t>Policing by consent are the principles the police force abides by in the UK rather than policing by coercion. Scarman states that for there to be success in public confidence officers must understand the fears of all groups of people within the community. Scarman also notes that if the police are to obtain this confidence they must maintain a balance between enforcing the law and keeping the peace (OXFORD,1984).</w:t>
      </w:r>
    </w:p>
    <w:p w14:paraId="2FDC0F88" w14:textId="77777777" w:rsidR="00410063" w:rsidRDefault="00410063" w:rsidP="006716C6">
      <w:pPr>
        <w:spacing w:line="360" w:lineRule="auto"/>
        <w:rPr>
          <w:rFonts w:asciiTheme="minorHAnsi" w:hAnsiTheme="minorHAnsi"/>
          <w:sz w:val="22"/>
          <w:szCs w:val="22"/>
        </w:rPr>
      </w:pPr>
    </w:p>
    <w:p w14:paraId="5DDCE7F0" w14:textId="71B16681" w:rsidR="00410063" w:rsidRDefault="00410063" w:rsidP="006716C6">
      <w:pPr>
        <w:spacing w:line="360" w:lineRule="auto"/>
        <w:rPr>
          <w:rFonts w:asciiTheme="minorHAnsi" w:hAnsiTheme="minorHAnsi"/>
          <w:sz w:val="22"/>
          <w:szCs w:val="22"/>
        </w:rPr>
      </w:pPr>
      <w:r>
        <w:rPr>
          <w:rFonts w:asciiTheme="minorHAnsi" w:hAnsiTheme="minorHAnsi"/>
          <w:sz w:val="22"/>
          <w:szCs w:val="22"/>
        </w:rPr>
        <w:t>In a focus group conducted by The police foundation in 2020 they concluded that there was a heightened sensitivity to rule breaking. They stated that this lead to negative views of response police officers as they believed they were not doing anything about it. The focus group also felt like there were less visible police officers in their community and they thought there would be more enforcing the rules. However, what the public fail to realise is that like many places, police officers were isolating, some shielding, some working fr</w:t>
      </w:r>
      <w:r w:rsidR="00B436E3">
        <w:rPr>
          <w:rFonts w:asciiTheme="minorHAnsi" w:hAnsiTheme="minorHAnsi"/>
          <w:sz w:val="22"/>
          <w:szCs w:val="22"/>
        </w:rPr>
        <w:t>om home</w:t>
      </w:r>
      <w:r>
        <w:rPr>
          <w:rFonts w:asciiTheme="minorHAnsi" w:hAnsiTheme="minorHAnsi"/>
          <w:sz w:val="22"/>
          <w:szCs w:val="22"/>
        </w:rPr>
        <w:t>. Therefore, response teams were running on small</w:t>
      </w:r>
      <w:r w:rsidR="00B436E3">
        <w:rPr>
          <w:rFonts w:asciiTheme="minorHAnsi" w:hAnsiTheme="minorHAnsi"/>
          <w:sz w:val="22"/>
          <w:szCs w:val="22"/>
        </w:rPr>
        <w:t xml:space="preserve">er teams than they were before covid-19. </w:t>
      </w:r>
    </w:p>
    <w:p w14:paraId="37AB3234" w14:textId="51136D74" w:rsidR="00B436E3" w:rsidRDefault="00B436E3" w:rsidP="006716C6">
      <w:pPr>
        <w:spacing w:line="360" w:lineRule="auto"/>
        <w:rPr>
          <w:rFonts w:asciiTheme="minorHAnsi" w:hAnsiTheme="minorHAnsi"/>
          <w:sz w:val="22"/>
          <w:szCs w:val="22"/>
        </w:rPr>
      </w:pPr>
      <w:r>
        <w:rPr>
          <w:rFonts w:asciiTheme="minorHAnsi" w:hAnsiTheme="minorHAnsi"/>
          <w:sz w:val="22"/>
          <w:szCs w:val="22"/>
        </w:rPr>
        <w:t xml:space="preserve">However aside from those young people take took part in the focus group, the national chair of the police federation in England and Wales John Apter, stated that public perception of the police during the pandemic was largely positive. This came after the office for national statistics crime figures were released showing that between 90-92% of adults were satisfied with the way local response officers were dealing with/managing the pandemic. </w:t>
      </w:r>
      <w:r w:rsidR="005876AD">
        <w:rPr>
          <w:rFonts w:asciiTheme="minorHAnsi" w:hAnsiTheme="minorHAnsi"/>
          <w:sz w:val="22"/>
          <w:szCs w:val="22"/>
        </w:rPr>
        <w:t>Therefore,</w:t>
      </w:r>
      <w:r w:rsidR="00CB3665">
        <w:rPr>
          <w:rFonts w:asciiTheme="minorHAnsi" w:hAnsiTheme="minorHAnsi"/>
          <w:sz w:val="22"/>
          <w:szCs w:val="22"/>
        </w:rPr>
        <w:t xml:space="preserve"> this highlights</w:t>
      </w:r>
      <w:r>
        <w:rPr>
          <w:rFonts w:asciiTheme="minorHAnsi" w:hAnsiTheme="minorHAnsi"/>
          <w:sz w:val="22"/>
          <w:szCs w:val="22"/>
        </w:rPr>
        <w:t xml:space="preserve"> that not everyone felt that the police needed to do more, they felt the police were doing as much as they could to enforce the rules and restrictions</w:t>
      </w:r>
      <w:r w:rsidR="00D1306A">
        <w:rPr>
          <w:rFonts w:asciiTheme="minorHAnsi" w:hAnsiTheme="minorHAnsi"/>
          <w:sz w:val="22"/>
          <w:szCs w:val="22"/>
        </w:rPr>
        <w:t xml:space="preserve"> given the circumstances</w:t>
      </w:r>
      <w:r>
        <w:rPr>
          <w:rFonts w:asciiTheme="minorHAnsi" w:hAnsiTheme="minorHAnsi"/>
          <w:sz w:val="22"/>
          <w:szCs w:val="22"/>
        </w:rPr>
        <w:t>.</w:t>
      </w:r>
      <w:r w:rsidR="00F809E7">
        <w:rPr>
          <w:rFonts w:asciiTheme="minorHAnsi" w:hAnsiTheme="minorHAnsi"/>
          <w:sz w:val="22"/>
          <w:szCs w:val="22"/>
        </w:rPr>
        <w:t xml:space="preserve"> That being said, if the general public had a positive perception of the police during lock</w:t>
      </w:r>
      <w:r w:rsidR="00CB3665">
        <w:rPr>
          <w:rFonts w:asciiTheme="minorHAnsi" w:hAnsiTheme="minorHAnsi"/>
          <w:sz w:val="22"/>
          <w:szCs w:val="22"/>
        </w:rPr>
        <w:t>down, they may have</w:t>
      </w:r>
      <w:r w:rsidR="00F809E7">
        <w:rPr>
          <w:rFonts w:asciiTheme="minorHAnsi" w:hAnsiTheme="minorHAnsi"/>
          <w:sz w:val="22"/>
          <w:szCs w:val="22"/>
        </w:rPr>
        <w:t xml:space="preserve"> also followed the guidelines set by government. Therefore, they would be less likely to contest any kind of penalty if they were breaking the rules as they would understand their actions are wrong. This would then mean the police’s job would be much simpler and the Covid calls could be dealt with much quicker meaning less potential exposure to the virus.</w:t>
      </w:r>
    </w:p>
    <w:p w14:paraId="36522AC0" w14:textId="77777777" w:rsidR="00D1306A" w:rsidRDefault="00D1306A" w:rsidP="006716C6">
      <w:pPr>
        <w:spacing w:line="360" w:lineRule="auto"/>
        <w:rPr>
          <w:rFonts w:asciiTheme="minorHAnsi" w:hAnsiTheme="minorHAnsi"/>
          <w:sz w:val="22"/>
          <w:szCs w:val="22"/>
        </w:rPr>
      </w:pPr>
    </w:p>
    <w:p w14:paraId="093EE650" w14:textId="7D5556A0" w:rsidR="00D1306A" w:rsidRDefault="00F809E7" w:rsidP="006716C6">
      <w:pPr>
        <w:spacing w:line="360" w:lineRule="auto"/>
        <w:rPr>
          <w:rFonts w:asciiTheme="minorHAnsi" w:hAnsiTheme="minorHAnsi"/>
          <w:sz w:val="22"/>
          <w:szCs w:val="22"/>
        </w:rPr>
      </w:pPr>
      <w:r>
        <w:rPr>
          <w:rFonts w:asciiTheme="minorHAnsi" w:hAnsiTheme="minorHAnsi"/>
          <w:sz w:val="22"/>
          <w:szCs w:val="22"/>
        </w:rPr>
        <w:t>This essay has shown the importance of public perception when dealing with incidents and members of the public. This essay has also noted critical and major incidents in this case the coronavirus pandemic. Therefore, showing how public perception and critical incidents work together and why its important that the police create balance between enforcing the law and maintaining public confidence. In</w:t>
      </w:r>
      <w:r w:rsidR="00D1306A">
        <w:rPr>
          <w:rFonts w:asciiTheme="minorHAnsi" w:hAnsiTheme="minorHAnsi"/>
          <w:sz w:val="22"/>
          <w:szCs w:val="22"/>
        </w:rPr>
        <w:t xml:space="preserve"> conclusion, it is clear that historically the police have made mistakes in dealing with members of the public. However, these mistakes have ensured the police are held accountable, those who abused their power were penalised. These mistakes or poorly planned incidents have ensured the police have move</w:t>
      </w:r>
      <w:r w:rsidR="00CB3665">
        <w:rPr>
          <w:rFonts w:asciiTheme="minorHAnsi" w:hAnsiTheme="minorHAnsi"/>
          <w:sz w:val="22"/>
          <w:szCs w:val="22"/>
        </w:rPr>
        <w:t>d</w:t>
      </w:r>
      <w:r w:rsidR="00D1306A">
        <w:rPr>
          <w:rFonts w:asciiTheme="minorHAnsi" w:hAnsiTheme="minorHAnsi"/>
          <w:sz w:val="22"/>
          <w:szCs w:val="22"/>
        </w:rPr>
        <w:t xml:space="preserve"> </w:t>
      </w:r>
      <w:r w:rsidR="00CB3665">
        <w:rPr>
          <w:rFonts w:asciiTheme="minorHAnsi" w:hAnsiTheme="minorHAnsi"/>
          <w:sz w:val="22"/>
          <w:szCs w:val="22"/>
        </w:rPr>
        <w:t>forward in how they</w:t>
      </w:r>
      <w:r w:rsidR="00D1306A">
        <w:rPr>
          <w:rFonts w:asciiTheme="minorHAnsi" w:hAnsiTheme="minorHAnsi"/>
          <w:sz w:val="22"/>
          <w:szCs w:val="22"/>
        </w:rPr>
        <w:t xml:space="preserve"> police </w:t>
      </w:r>
      <w:r w:rsidR="00CB3665">
        <w:rPr>
          <w:rFonts w:asciiTheme="minorHAnsi" w:hAnsiTheme="minorHAnsi"/>
          <w:sz w:val="22"/>
          <w:szCs w:val="22"/>
        </w:rPr>
        <w:t>society.</w:t>
      </w:r>
      <w:r w:rsidR="00D1306A">
        <w:rPr>
          <w:rFonts w:asciiTheme="minorHAnsi" w:hAnsiTheme="minorHAnsi"/>
          <w:sz w:val="22"/>
          <w:szCs w:val="22"/>
        </w:rPr>
        <w:t xml:space="preserve"> These incidents have sparked change, from the Fiona Pilkington case, came a more partner agency approach and anti social behaviour referrals to ensure another family do not have to suffer the way her family did. This means that the anti social behaviour is looked at as the whole scenario and not just singular crimes that happen. Without the public shocking of Fiona Pilkington this may have never happened and families would still be struggling as the police would not be a aware of the issues that are caused. This essay highlights the importance of public perception and how the police cannot do their job without the public therefore the aim is that the public support the police as much as possible. </w:t>
      </w:r>
    </w:p>
    <w:p w14:paraId="631E2806" w14:textId="77777777" w:rsidR="005876AD" w:rsidRDefault="005876AD" w:rsidP="006716C6">
      <w:pPr>
        <w:spacing w:line="360" w:lineRule="auto"/>
        <w:rPr>
          <w:rFonts w:asciiTheme="minorHAnsi" w:hAnsiTheme="minorHAnsi"/>
          <w:sz w:val="22"/>
          <w:szCs w:val="22"/>
        </w:rPr>
      </w:pPr>
    </w:p>
    <w:p w14:paraId="7A353A50" w14:textId="5FF163C0" w:rsidR="00D1306A" w:rsidRDefault="00D1306A" w:rsidP="006716C6">
      <w:pPr>
        <w:spacing w:line="360" w:lineRule="auto"/>
        <w:rPr>
          <w:rFonts w:asciiTheme="minorHAnsi" w:hAnsiTheme="minorHAnsi"/>
          <w:sz w:val="22"/>
          <w:szCs w:val="22"/>
        </w:rPr>
      </w:pPr>
      <w:r>
        <w:rPr>
          <w:rFonts w:asciiTheme="minorHAnsi" w:hAnsiTheme="minorHAnsi"/>
          <w:sz w:val="22"/>
          <w:szCs w:val="22"/>
        </w:rPr>
        <w:t xml:space="preserve">Unfortunately, the police have a very public role in society, therefore what ever decision they choose to make is usually published on social media. Depending on how the decision affects the members of the public for example Covid 19 restrictions, depends on whether there is a negative and positive response. With social media being an open and public forum, there will always be positive and negative response. However, its ensuring the negative response doesn’t affect the wider society views to allow the public to remain supportive of the police as a whole even though they may disagree with some decisions. The public should be comfortable in calling the police when they become victims of crime and that it the main aim for police, this allows for the safeguarding of victims and bringing offenders to justice. </w:t>
      </w:r>
    </w:p>
    <w:p w14:paraId="543A89F9" w14:textId="64CC0061" w:rsidR="00410063" w:rsidRDefault="00410063" w:rsidP="00410063">
      <w:pPr>
        <w:rPr>
          <w:rFonts w:eastAsia="Times New Roman"/>
        </w:rPr>
      </w:pPr>
    </w:p>
    <w:p w14:paraId="7A0A08DC" w14:textId="77777777" w:rsidR="00410063" w:rsidRDefault="00410063" w:rsidP="00D270DA">
      <w:pPr>
        <w:spacing w:line="276" w:lineRule="auto"/>
        <w:rPr>
          <w:rFonts w:asciiTheme="minorHAnsi" w:hAnsiTheme="minorHAnsi"/>
          <w:sz w:val="22"/>
          <w:szCs w:val="22"/>
        </w:rPr>
      </w:pPr>
    </w:p>
    <w:p w14:paraId="65A55AF2" w14:textId="0316AB8E" w:rsidR="00410063" w:rsidRDefault="00410063" w:rsidP="00410063">
      <w:pPr>
        <w:rPr>
          <w:rFonts w:eastAsia="Times New Roman"/>
        </w:rPr>
      </w:pPr>
    </w:p>
    <w:p w14:paraId="60B3C445" w14:textId="61D0D4A0" w:rsidR="005A57F9" w:rsidRDefault="005A57F9" w:rsidP="00410063">
      <w:pPr>
        <w:spacing w:line="276" w:lineRule="auto"/>
        <w:rPr>
          <w:rFonts w:asciiTheme="minorHAnsi" w:hAnsiTheme="minorHAnsi"/>
          <w:sz w:val="22"/>
          <w:szCs w:val="22"/>
        </w:rPr>
      </w:pPr>
    </w:p>
    <w:p w14:paraId="139EDA2C" w14:textId="77777777" w:rsidR="00410063" w:rsidRPr="00410063" w:rsidRDefault="00410063" w:rsidP="00410063">
      <w:pPr>
        <w:spacing w:line="276" w:lineRule="auto"/>
        <w:rPr>
          <w:rFonts w:asciiTheme="minorHAnsi" w:hAnsiTheme="minorHAnsi"/>
          <w:sz w:val="22"/>
          <w:szCs w:val="22"/>
        </w:rPr>
      </w:pPr>
    </w:p>
    <w:p w14:paraId="6B7D7636" w14:textId="09254931" w:rsidR="005A57F9" w:rsidRDefault="00F809E7" w:rsidP="00D270DA">
      <w:pPr>
        <w:spacing w:line="276" w:lineRule="auto"/>
        <w:rPr>
          <w:rFonts w:asciiTheme="minorHAnsi" w:hAnsiTheme="minorHAnsi"/>
          <w:sz w:val="22"/>
          <w:szCs w:val="22"/>
        </w:rPr>
      </w:pPr>
      <w:r>
        <w:rPr>
          <w:rFonts w:asciiTheme="minorHAnsi" w:hAnsiTheme="minorHAnsi"/>
          <w:sz w:val="22"/>
          <w:szCs w:val="22"/>
        </w:rPr>
        <w:t xml:space="preserve"> Word count -4</w:t>
      </w:r>
      <w:r w:rsidR="00CB3665">
        <w:rPr>
          <w:rFonts w:asciiTheme="minorHAnsi" w:hAnsiTheme="minorHAnsi"/>
          <w:sz w:val="22"/>
          <w:szCs w:val="22"/>
        </w:rPr>
        <w:t>597</w:t>
      </w:r>
    </w:p>
    <w:p w14:paraId="472CEC14" w14:textId="77777777" w:rsidR="005A57F9" w:rsidRDefault="005A57F9" w:rsidP="00D270DA">
      <w:pPr>
        <w:spacing w:line="276" w:lineRule="auto"/>
        <w:rPr>
          <w:rFonts w:asciiTheme="minorHAnsi" w:hAnsiTheme="minorHAnsi"/>
          <w:sz w:val="22"/>
          <w:szCs w:val="22"/>
        </w:rPr>
      </w:pPr>
    </w:p>
    <w:p w14:paraId="5CF725A3" w14:textId="77777777" w:rsidR="00B436E3" w:rsidRDefault="00B436E3" w:rsidP="005876AD">
      <w:pPr>
        <w:rPr>
          <w:rFonts w:asciiTheme="minorHAnsi" w:hAnsiTheme="minorHAnsi"/>
          <w:sz w:val="22"/>
          <w:szCs w:val="22"/>
        </w:rPr>
      </w:pPr>
    </w:p>
    <w:p w14:paraId="7227275E" w14:textId="77777777" w:rsidR="005876AD" w:rsidRPr="005876AD" w:rsidRDefault="005876AD" w:rsidP="005876AD">
      <w:pPr>
        <w:rPr>
          <w:rFonts w:asciiTheme="minorHAnsi" w:hAnsiTheme="minorHAnsi"/>
        </w:rPr>
      </w:pPr>
    </w:p>
    <w:p w14:paraId="5F2BCCE1" w14:textId="77777777" w:rsidR="006716C6" w:rsidRDefault="006716C6" w:rsidP="004417C5">
      <w:pPr>
        <w:rPr>
          <w:rFonts w:asciiTheme="minorHAnsi" w:hAnsiTheme="minorHAnsi"/>
          <w:color w:val="000000" w:themeColor="text1"/>
          <w:sz w:val="22"/>
          <w:szCs w:val="22"/>
        </w:rPr>
      </w:pPr>
    </w:p>
    <w:p w14:paraId="2E5FAB1B" w14:textId="77777777" w:rsidR="006716C6" w:rsidRDefault="006716C6" w:rsidP="004417C5">
      <w:pPr>
        <w:rPr>
          <w:rFonts w:asciiTheme="minorHAnsi" w:hAnsiTheme="minorHAnsi"/>
          <w:color w:val="000000" w:themeColor="text1"/>
          <w:sz w:val="22"/>
          <w:szCs w:val="22"/>
        </w:rPr>
      </w:pPr>
    </w:p>
    <w:p w14:paraId="2733FCB5" w14:textId="77777777" w:rsidR="006716C6" w:rsidRDefault="006716C6" w:rsidP="004417C5">
      <w:pPr>
        <w:rPr>
          <w:rFonts w:asciiTheme="minorHAnsi" w:hAnsiTheme="minorHAnsi"/>
          <w:color w:val="000000" w:themeColor="text1"/>
          <w:sz w:val="22"/>
          <w:szCs w:val="22"/>
        </w:rPr>
      </w:pPr>
    </w:p>
    <w:p w14:paraId="1A86F9AD" w14:textId="77777777" w:rsidR="00D1306A" w:rsidRDefault="00D1306A" w:rsidP="004417C5">
      <w:pPr>
        <w:rPr>
          <w:rFonts w:asciiTheme="minorHAnsi" w:hAnsiTheme="minorHAnsi"/>
          <w:color w:val="000000" w:themeColor="text1"/>
          <w:sz w:val="22"/>
          <w:szCs w:val="22"/>
        </w:rPr>
      </w:pPr>
    </w:p>
    <w:p w14:paraId="3A42183F" w14:textId="77777777" w:rsidR="00841B91" w:rsidRDefault="00841B91" w:rsidP="004417C5">
      <w:pPr>
        <w:rPr>
          <w:rFonts w:asciiTheme="minorHAnsi" w:hAnsiTheme="minorHAnsi"/>
          <w:color w:val="000000" w:themeColor="text1"/>
          <w:sz w:val="22"/>
          <w:szCs w:val="22"/>
        </w:rPr>
      </w:pPr>
    </w:p>
    <w:p w14:paraId="14A90367" w14:textId="77777777" w:rsidR="00841B91" w:rsidRDefault="00841B91" w:rsidP="004417C5">
      <w:pPr>
        <w:rPr>
          <w:rFonts w:asciiTheme="minorHAnsi" w:hAnsiTheme="minorHAnsi"/>
          <w:color w:val="000000" w:themeColor="text1"/>
          <w:sz w:val="22"/>
          <w:szCs w:val="22"/>
        </w:rPr>
      </w:pPr>
    </w:p>
    <w:p w14:paraId="32F44A14" w14:textId="77777777" w:rsidR="00841B91" w:rsidRDefault="00841B91" w:rsidP="004417C5">
      <w:pPr>
        <w:rPr>
          <w:rFonts w:asciiTheme="minorHAnsi" w:hAnsiTheme="minorHAnsi"/>
          <w:color w:val="000000" w:themeColor="text1"/>
          <w:sz w:val="22"/>
          <w:szCs w:val="22"/>
        </w:rPr>
      </w:pPr>
    </w:p>
    <w:p w14:paraId="60CABBED" w14:textId="77777777" w:rsidR="00841B91" w:rsidRDefault="00841B91" w:rsidP="004417C5">
      <w:pPr>
        <w:rPr>
          <w:rFonts w:asciiTheme="minorHAnsi" w:hAnsiTheme="minorHAnsi"/>
          <w:color w:val="000000" w:themeColor="text1"/>
          <w:sz w:val="22"/>
          <w:szCs w:val="22"/>
        </w:rPr>
      </w:pPr>
    </w:p>
    <w:p w14:paraId="5C986B0E" w14:textId="77777777" w:rsidR="00841B91" w:rsidRDefault="00841B91" w:rsidP="004417C5">
      <w:pPr>
        <w:rPr>
          <w:rFonts w:asciiTheme="minorHAnsi" w:hAnsiTheme="minorHAnsi"/>
          <w:color w:val="000000" w:themeColor="text1"/>
          <w:sz w:val="22"/>
          <w:szCs w:val="22"/>
        </w:rPr>
      </w:pPr>
    </w:p>
    <w:p w14:paraId="5E4FF0DE" w14:textId="77777777" w:rsidR="00841B91" w:rsidRDefault="00841B91" w:rsidP="004417C5">
      <w:pPr>
        <w:rPr>
          <w:rFonts w:asciiTheme="minorHAnsi" w:hAnsiTheme="minorHAnsi"/>
          <w:color w:val="000000" w:themeColor="text1"/>
          <w:sz w:val="22"/>
          <w:szCs w:val="22"/>
        </w:rPr>
      </w:pPr>
    </w:p>
    <w:p w14:paraId="3BD86D5C" w14:textId="77777777" w:rsidR="00841B91" w:rsidRDefault="00841B91" w:rsidP="004417C5">
      <w:pPr>
        <w:rPr>
          <w:rFonts w:asciiTheme="minorHAnsi" w:hAnsiTheme="minorHAnsi"/>
          <w:color w:val="000000" w:themeColor="text1"/>
          <w:sz w:val="22"/>
          <w:szCs w:val="22"/>
        </w:rPr>
      </w:pPr>
    </w:p>
    <w:p w14:paraId="78E82DCC" w14:textId="77777777" w:rsidR="00841B91" w:rsidRDefault="00841B91" w:rsidP="004417C5">
      <w:pPr>
        <w:rPr>
          <w:rFonts w:asciiTheme="minorHAnsi" w:hAnsiTheme="minorHAnsi"/>
          <w:color w:val="000000" w:themeColor="text1"/>
          <w:sz w:val="22"/>
          <w:szCs w:val="22"/>
        </w:rPr>
      </w:pPr>
    </w:p>
    <w:p w14:paraId="7E31E0F8" w14:textId="77777777" w:rsidR="00841B91" w:rsidRDefault="00841B91" w:rsidP="004417C5">
      <w:pPr>
        <w:rPr>
          <w:rFonts w:asciiTheme="minorHAnsi" w:hAnsiTheme="minorHAnsi"/>
          <w:color w:val="000000" w:themeColor="text1"/>
          <w:sz w:val="22"/>
          <w:szCs w:val="22"/>
        </w:rPr>
      </w:pPr>
    </w:p>
    <w:p w14:paraId="5A907FA8" w14:textId="77777777" w:rsidR="00841B91" w:rsidRDefault="00841B91" w:rsidP="004417C5">
      <w:pPr>
        <w:rPr>
          <w:rFonts w:asciiTheme="minorHAnsi" w:hAnsiTheme="minorHAnsi"/>
          <w:color w:val="000000" w:themeColor="text1"/>
          <w:sz w:val="22"/>
          <w:szCs w:val="22"/>
        </w:rPr>
      </w:pPr>
    </w:p>
    <w:p w14:paraId="747E29B8" w14:textId="77777777" w:rsidR="00841B91" w:rsidRDefault="00841B91" w:rsidP="004417C5">
      <w:pPr>
        <w:rPr>
          <w:rFonts w:asciiTheme="minorHAnsi" w:hAnsiTheme="minorHAnsi"/>
          <w:color w:val="000000" w:themeColor="text1"/>
          <w:sz w:val="22"/>
          <w:szCs w:val="22"/>
        </w:rPr>
      </w:pPr>
    </w:p>
    <w:p w14:paraId="271361F2" w14:textId="77777777" w:rsidR="00841B91" w:rsidRDefault="00841B91" w:rsidP="004417C5">
      <w:pPr>
        <w:rPr>
          <w:rFonts w:asciiTheme="minorHAnsi" w:hAnsiTheme="minorHAnsi"/>
          <w:color w:val="000000" w:themeColor="text1"/>
          <w:sz w:val="22"/>
          <w:szCs w:val="22"/>
        </w:rPr>
      </w:pPr>
    </w:p>
    <w:p w14:paraId="2DA13C2F" w14:textId="77777777" w:rsidR="00841B91" w:rsidRDefault="00841B91" w:rsidP="004417C5">
      <w:pPr>
        <w:rPr>
          <w:rFonts w:asciiTheme="minorHAnsi" w:hAnsiTheme="minorHAnsi"/>
          <w:color w:val="000000" w:themeColor="text1"/>
          <w:sz w:val="22"/>
          <w:szCs w:val="22"/>
        </w:rPr>
      </w:pPr>
    </w:p>
    <w:p w14:paraId="1D8EA48D" w14:textId="77777777" w:rsidR="00841B91" w:rsidRDefault="00841B91" w:rsidP="004417C5">
      <w:pPr>
        <w:rPr>
          <w:rFonts w:asciiTheme="minorHAnsi" w:hAnsiTheme="minorHAnsi"/>
          <w:color w:val="000000" w:themeColor="text1"/>
          <w:sz w:val="22"/>
          <w:szCs w:val="22"/>
        </w:rPr>
      </w:pPr>
    </w:p>
    <w:p w14:paraId="044B8806" w14:textId="77777777" w:rsidR="00841B91" w:rsidRDefault="00841B91" w:rsidP="004417C5">
      <w:pPr>
        <w:rPr>
          <w:rFonts w:asciiTheme="minorHAnsi" w:hAnsiTheme="minorHAnsi"/>
          <w:color w:val="000000" w:themeColor="text1"/>
          <w:sz w:val="22"/>
          <w:szCs w:val="22"/>
        </w:rPr>
      </w:pPr>
    </w:p>
    <w:p w14:paraId="60ADF6A4" w14:textId="77777777" w:rsidR="00841B91" w:rsidRDefault="00841B91" w:rsidP="004417C5">
      <w:pPr>
        <w:rPr>
          <w:rFonts w:asciiTheme="minorHAnsi" w:hAnsiTheme="minorHAnsi"/>
          <w:color w:val="000000" w:themeColor="text1"/>
          <w:sz w:val="22"/>
          <w:szCs w:val="22"/>
        </w:rPr>
      </w:pPr>
    </w:p>
    <w:p w14:paraId="0CDBCEB8" w14:textId="77777777" w:rsidR="00841B91" w:rsidRDefault="00841B91" w:rsidP="004417C5">
      <w:pPr>
        <w:rPr>
          <w:rFonts w:asciiTheme="minorHAnsi" w:hAnsiTheme="minorHAnsi"/>
          <w:color w:val="000000" w:themeColor="text1"/>
          <w:sz w:val="22"/>
          <w:szCs w:val="22"/>
        </w:rPr>
      </w:pPr>
    </w:p>
    <w:p w14:paraId="679613DA" w14:textId="77777777" w:rsidR="00841B91" w:rsidRDefault="00841B91" w:rsidP="004417C5">
      <w:pPr>
        <w:rPr>
          <w:rFonts w:asciiTheme="minorHAnsi" w:hAnsiTheme="minorHAnsi"/>
          <w:color w:val="000000" w:themeColor="text1"/>
          <w:sz w:val="22"/>
          <w:szCs w:val="22"/>
        </w:rPr>
      </w:pPr>
    </w:p>
    <w:p w14:paraId="03847614" w14:textId="77777777" w:rsidR="00841B91" w:rsidRDefault="00841B91" w:rsidP="004417C5">
      <w:pPr>
        <w:rPr>
          <w:rFonts w:asciiTheme="minorHAnsi" w:hAnsiTheme="minorHAnsi"/>
          <w:color w:val="000000" w:themeColor="text1"/>
          <w:sz w:val="22"/>
          <w:szCs w:val="22"/>
        </w:rPr>
      </w:pPr>
    </w:p>
    <w:p w14:paraId="0BB2959D" w14:textId="77777777" w:rsidR="00841B91" w:rsidRDefault="00841B91" w:rsidP="004417C5">
      <w:pPr>
        <w:rPr>
          <w:rFonts w:asciiTheme="minorHAnsi" w:hAnsiTheme="minorHAnsi"/>
          <w:color w:val="000000" w:themeColor="text1"/>
          <w:sz w:val="22"/>
          <w:szCs w:val="22"/>
        </w:rPr>
      </w:pPr>
    </w:p>
    <w:p w14:paraId="5D22724A" w14:textId="77777777" w:rsidR="00841B91" w:rsidRDefault="00841B91" w:rsidP="004417C5">
      <w:pPr>
        <w:rPr>
          <w:rFonts w:asciiTheme="minorHAnsi" w:hAnsiTheme="minorHAnsi"/>
          <w:color w:val="000000" w:themeColor="text1"/>
          <w:sz w:val="22"/>
          <w:szCs w:val="22"/>
        </w:rPr>
      </w:pPr>
    </w:p>
    <w:p w14:paraId="0D875AF3" w14:textId="77777777" w:rsidR="00841B91" w:rsidRDefault="00841B91" w:rsidP="004417C5">
      <w:pPr>
        <w:rPr>
          <w:rFonts w:asciiTheme="minorHAnsi" w:hAnsiTheme="minorHAnsi"/>
          <w:color w:val="000000" w:themeColor="text1"/>
          <w:sz w:val="22"/>
          <w:szCs w:val="22"/>
        </w:rPr>
      </w:pPr>
    </w:p>
    <w:p w14:paraId="1CB8DC7E" w14:textId="77777777" w:rsidR="00841B91" w:rsidRDefault="00841B91" w:rsidP="004417C5">
      <w:pPr>
        <w:rPr>
          <w:rFonts w:asciiTheme="minorHAnsi" w:hAnsiTheme="minorHAnsi"/>
          <w:color w:val="000000" w:themeColor="text1"/>
          <w:sz w:val="22"/>
          <w:szCs w:val="22"/>
        </w:rPr>
      </w:pPr>
    </w:p>
    <w:p w14:paraId="7AEF9ACC" w14:textId="77777777" w:rsidR="00841B91" w:rsidRDefault="00841B91" w:rsidP="004417C5">
      <w:pPr>
        <w:rPr>
          <w:rFonts w:asciiTheme="minorHAnsi" w:hAnsiTheme="minorHAnsi"/>
          <w:color w:val="000000" w:themeColor="text1"/>
          <w:sz w:val="22"/>
          <w:szCs w:val="22"/>
        </w:rPr>
      </w:pPr>
    </w:p>
    <w:p w14:paraId="551279D2" w14:textId="77777777" w:rsidR="00841B91" w:rsidRDefault="00841B91" w:rsidP="004417C5">
      <w:pPr>
        <w:rPr>
          <w:rFonts w:asciiTheme="minorHAnsi" w:hAnsiTheme="minorHAnsi"/>
          <w:color w:val="000000" w:themeColor="text1"/>
          <w:sz w:val="22"/>
          <w:szCs w:val="22"/>
        </w:rPr>
      </w:pPr>
    </w:p>
    <w:p w14:paraId="40D854EA" w14:textId="77777777" w:rsidR="00841B91" w:rsidRDefault="00841B91" w:rsidP="004417C5">
      <w:pPr>
        <w:rPr>
          <w:rFonts w:asciiTheme="minorHAnsi" w:hAnsiTheme="minorHAnsi"/>
          <w:color w:val="000000" w:themeColor="text1"/>
          <w:sz w:val="22"/>
          <w:szCs w:val="22"/>
        </w:rPr>
      </w:pPr>
    </w:p>
    <w:p w14:paraId="463E76DD" w14:textId="77777777" w:rsidR="00841B91" w:rsidRDefault="00841B91" w:rsidP="004417C5">
      <w:pPr>
        <w:rPr>
          <w:rFonts w:asciiTheme="minorHAnsi" w:hAnsiTheme="minorHAnsi"/>
          <w:color w:val="000000" w:themeColor="text1"/>
          <w:sz w:val="22"/>
          <w:szCs w:val="22"/>
        </w:rPr>
      </w:pPr>
    </w:p>
    <w:p w14:paraId="6562DEAA" w14:textId="77777777" w:rsidR="00841B91" w:rsidRDefault="00841B91" w:rsidP="004417C5">
      <w:pPr>
        <w:rPr>
          <w:rFonts w:asciiTheme="minorHAnsi" w:hAnsiTheme="minorHAnsi"/>
          <w:color w:val="000000" w:themeColor="text1"/>
          <w:sz w:val="22"/>
          <w:szCs w:val="22"/>
        </w:rPr>
      </w:pPr>
    </w:p>
    <w:p w14:paraId="1D050C8E" w14:textId="77777777" w:rsidR="00841B91" w:rsidRDefault="00841B91" w:rsidP="004417C5">
      <w:pPr>
        <w:rPr>
          <w:rFonts w:asciiTheme="minorHAnsi" w:hAnsiTheme="minorHAnsi"/>
          <w:color w:val="000000" w:themeColor="text1"/>
          <w:sz w:val="22"/>
          <w:szCs w:val="22"/>
        </w:rPr>
      </w:pPr>
    </w:p>
    <w:p w14:paraId="079713CE" w14:textId="77777777" w:rsidR="00F30D80" w:rsidRDefault="00F30D80" w:rsidP="004417C5">
      <w:pPr>
        <w:rPr>
          <w:rFonts w:asciiTheme="minorHAnsi" w:hAnsiTheme="minorHAnsi"/>
          <w:color w:val="000000" w:themeColor="text1"/>
          <w:sz w:val="22"/>
          <w:szCs w:val="22"/>
        </w:rPr>
      </w:pPr>
    </w:p>
    <w:p w14:paraId="49DF720B" w14:textId="77777777" w:rsidR="00F30D80" w:rsidRDefault="00F30D80" w:rsidP="004417C5">
      <w:pPr>
        <w:rPr>
          <w:rFonts w:asciiTheme="minorHAnsi" w:hAnsiTheme="minorHAnsi"/>
          <w:color w:val="000000" w:themeColor="text1"/>
          <w:sz w:val="22"/>
          <w:szCs w:val="22"/>
        </w:rPr>
      </w:pPr>
    </w:p>
    <w:p w14:paraId="1C26F048" w14:textId="77777777" w:rsidR="00F30D80" w:rsidRDefault="00F30D80" w:rsidP="004417C5">
      <w:pPr>
        <w:rPr>
          <w:rFonts w:asciiTheme="minorHAnsi" w:hAnsiTheme="minorHAnsi"/>
          <w:color w:val="000000" w:themeColor="text1"/>
          <w:sz w:val="22"/>
          <w:szCs w:val="22"/>
        </w:rPr>
      </w:pPr>
    </w:p>
    <w:p w14:paraId="5C7929E5" w14:textId="1A5BB923" w:rsidR="004F1542" w:rsidRPr="005A57F9" w:rsidRDefault="004F1542" w:rsidP="004417C5">
      <w:pPr>
        <w:rPr>
          <w:rFonts w:asciiTheme="minorHAnsi" w:hAnsiTheme="minorHAnsi"/>
          <w:color w:val="000000" w:themeColor="text1"/>
          <w:sz w:val="22"/>
          <w:szCs w:val="22"/>
        </w:rPr>
      </w:pPr>
      <w:bookmarkStart w:id="0" w:name="_GoBack"/>
      <w:bookmarkEnd w:id="0"/>
      <w:r w:rsidRPr="005A57F9">
        <w:rPr>
          <w:rFonts w:asciiTheme="minorHAnsi" w:hAnsiTheme="minorHAnsi"/>
          <w:color w:val="000000" w:themeColor="text1"/>
          <w:sz w:val="22"/>
          <w:szCs w:val="22"/>
        </w:rPr>
        <w:t xml:space="preserve">References </w:t>
      </w:r>
    </w:p>
    <w:p w14:paraId="681BDF2B" w14:textId="77777777" w:rsidR="00903666" w:rsidRPr="005A57F9" w:rsidRDefault="00903666" w:rsidP="00903666">
      <w:pPr>
        <w:spacing w:line="276" w:lineRule="auto"/>
        <w:rPr>
          <w:rFonts w:asciiTheme="minorHAnsi" w:hAnsiTheme="minorHAnsi"/>
          <w:color w:val="000000" w:themeColor="text1"/>
          <w:sz w:val="22"/>
          <w:szCs w:val="22"/>
        </w:rPr>
      </w:pPr>
    </w:p>
    <w:p w14:paraId="78AAB402" w14:textId="77777777" w:rsidR="00700741" w:rsidRPr="005A57F9" w:rsidRDefault="00700741" w:rsidP="00700741">
      <w:pPr>
        <w:spacing w:line="276" w:lineRule="auto"/>
        <w:rPr>
          <w:rFonts w:asciiTheme="minorHAnsi" w:hAnsiTheme="minorHAnsi"/>
          <w:color w:val="000000" w:themeColor="text1"/>
          <w:sz w:val="22"/>
          <w:szCs w:val="22"/>
          <w:highlight w:val="yellow"/>
        </w:rPr>
      </w:pPr>
    </w:p>
    <w:p w14:paraId="2122FACE" w14:textId="77777777" w:rsidR="006411BF" w:rsidRPr="00410063" w:rsidRDefault="006411BF" w:rsidP="006411BF">
      <w:pPr>
        <w:rPr>
          <w:rFonts w:asciiTheme="minorHAnsi" w:eastAsia="Times New Roman" w:hAnsiTheme="minorHAnsi" w:cs="Arial"/>
          <w:color w:val="000000" w:themeColor="text1"/>
          <w:sz w:val="21"/>
          <w:szCs w:val="20"/>
          <w:shd w:val="clear" w:color="auto" w:fill="FFFFFF"/>
        </w:rPr>
      </w:pPr>
      <w:r w:rsidRPr="00410063">
        <w:rPr>
          <w:rFonts w:asciiTheme="minorHAnsi" w:eastAsia="Times New Roman" w:hAnsiTheme="minorHAnsi" w:cs="Arial"/>
          <w:color w:val="000000" w:themeColor="text1"/>
          <w:sz w:val="21"/>
          <w:szCs w:val="20"/>
          <w:shd w:val="clear" w:color="auto" w:fill="FFFFFF"/>
        </w:rPr>
        <w:t>Bridges, L., 2012. Four days in August: the UK riots. </w:t>
      </w:r>
      <w:r w:rsidRPr="00410063">
        <w:rPr>
          <w:rFonts w:asciiTheme="minorHAnsi" w:eastAsia="Times New Roman" w:hAnsiTheme="minorHAnsi" w:cs="Arial"/>
          <w:i/>
          <w:iCs/>
          <w:color w:val="000000" w:themeColor="text1"/>
          <w:sz w:val="21"/>
          <w:szCs w:val="20"/>
          <w:shd w:val="clear" w:color="auto" w:fill="FFFFFF"/>
        </w:rPr>
        <w:t>Race &amp; Class</w:t>
      </w:r>
      <w:r w:rsidRPr="00410063">
        <w:rPr>
          <w:rFonts w:asciiTheme="minorHAnsi" w:eastAsia="Times New Roman" w:hAnsiTheme="minorHAnsi" w:cs="Arial"/>
          <w:color w:val="000000" w:themeColor="text1"/>
          <w:sz w:val="21"/>
          <w:szCs w:val="20"/>
          <w:shd w:val="clear" w:color="auto" w:fill="FFFFFF"/>
        </w:rPr>
        <w:t>, 54(1), pp.1-12.</w:t>
      </w:r>
    </w:p>
    <w:p w14:paraId="70F4C8B5" w14:textId="77777777" w:rsidR="006411BF" w:rsidRPr="00410063" w:rsidRDefault="006411BF" w:rsidP="006411BF">
      <w:pPr>
        <w:rPr>
          <w:rFonts w:asciiTheme="minorHAnsi" w:eastAsia="Times New Roman" w:hAnsiTheme="minorHAnsi"/>
          <w:color w:val="000000" w:themeColor="text1"/>
          <w:sz w:val="21"/>
          <w:szCs w:val="20"/>
        </w:rPr>
      </w:pPr>
    </w:p>
    <w:p w14:paraId="062968D7" w14:textId="56D06764" w:rsidR="006411BF" w:rsidRPr="00410063" w:rsidRDefault="006411BF" w:rsidP="006411BF">
      <w:pPr>
        <w:rPr>
          <w:rFonts w:asciiTheme="minorHAnsi" w:eastAsia="Times New Roman" w:hAnsiTheme="minorHAnsi"/>
          <w:color w:val="000000" w:themeColor="text1"/>
          <w:sz w:val="21"/>
          <w:szCs w:val="20"/>
        </w:rPr>
      </w:pPr>
      <w:r w:rsidRPr="00410063">
        <w:rPr>
          <w:rFonts w:asciiTheme="minorHAnsi" w:eastAsia="Times New Roman" w:hAnsiTheme="minorHAnsi"/>
          <w:color w:val="000000" w:themeColor="text1"/>
          <w:sz w:val="21"/>
          <w:szCs w:val="20"/>
        </w:rPr>
        <w:t xml:space="preserve">Brenton, F. (2012, June 13). </w:t>
      </w:r>
      <w:r w:rsidRPr="00410063">
        <w:rPr>
          <w:rFonts w:asciiTheme="minorHAnsi" w:eastAsia="Times New Roman" w:hAnsiTheme="minorHAnsi"/>
          <w:i/>
          <w:color w:val="000000" w:themeColor="text1"/>
          <w:sz w:val="21"/>
          <w:szCs w:val="20"/>
        </w:rPr>
        <w:t xml:space="preserve">Brxiton Riots (April 10-12,1981). </w:t>
      </w:r>
      <w:r w:rsidRPr="00410063">
        <w:rPr>
          <w:rFonts w:asciiTheme="minorHAnsi" w:eastAsia="Times New Roman" w:hAnsiTheme="minorHAnsi"/>
          <w:color w:val="000000" w:themeColor="text1"/>
          <w:sz w:val="21"/>
          <w:szCs w:val="20"/>
        </w:rPr>
        <w:t xml:space="preserve">Blackpast.org. </w:t>
      </w:r>
      <w:r w:rsidR="00AA3CCF" w:rsidRPr="00410063">
        <w:rPr>
          <w:rFonts w:asciiTheme="minorHAnsi" w:eastAsia="Times New Roman" w:hAnsiTheme="minorHAnsi"/>
          <w:color w:val="000000" w:themeColor="text1"/>
          <w:sz w:val="21"/>
          <w:szCs w:val="20"/>
        </w:rPr>
        <w:t>https://www,blackpast.org/global-arican-history/brixton-riots-arpil-10-12-1981</w:t>
      </w:r>
    </w:p>
    <w:p w14:paraId="4FE3C46D" w14:textId="77777777" w:rsidR="00AA3CCF" w:rsidRPr="00410063" w:rsidRDefault="00AA3CCF" w:rsidP="006411BF">
      <w:pPr>
        <w:rPr>
          <w:rFonts w:asciiTheme="minorHAnsi" w:eastAsia="Times New Roman" w:hAnsiTheme="minorHAnsi"/>
          <w:color w:val="000000" w:themeColor="text1"/>
          <w:sz w:val="21"/>
          <w:szCs w:val="20"/>
        </w:rPr>
      </w:pPr>
    </w:p>
    <w:p w14:paraId="2A38C04C" w14:textId="77777777" w:rsidR="00AA3CCF" w:rsidRPr="00410063" w:rsidRDefault="00AA3CCF" w:rsidP="00AA3CCF">
      <w:pPr>
        <w:rPr>
          <w:rFonts w:asciiTheme="minorHAnsi" w:eastAsia="Times New Roman" w:hAnsiTheme="minorHAnsi"/>
          <w:color w:val="000000" w:themeColor="text1"/>
          <w:sz w:val="21"/>
          <w:szCs w:val="20"/>
        </w:rPr>
      </w:pPr>
      <w:r w:rsidRPr="00410063">
        <w:rPr>
          <w:rFonts w:asciiTheme="minorHAnsi" w:eastAsia="Times New Roman" w:hAnsiTheme="minorHAnsi"/>
          <w:color w:val="000000" w:themeColor="text1"/>
          <w:sz w:val="21"/>
          <w:szCs w:val="20"/>
          <w:shd w:val="clear" w:color="auto" w:fill="FFFFFF"/>
        </w:rPr>
        <w:t>Cox, S. M., and Fitzgerald, J. D. (1996). </w:t>
      </w:r>
      <w:r w:rsidRPr="00410063">
        <w:rPr>
          <w:rFonts w:asciiTheme="minorHAnsi" w:eastAsia="Times New Roman" w:hAnsiTheme="minorHAnsi"/>
          <w:i/>
          <w:iCs/>
          <w:color w:val="000000" w:themeColor="text1"/>
          <w:sz w:val="21"/>
          <w:szCs w:val="20"/>
          <w:shd w:val="clear" w:color="auto" w:fill="FFFFFF"/>
        </w:rPr>
        <w:t>Police in Community Relations: Critical Issues</w:t>
      </w:r>
      <w:r w:rsidRPr="00410063">
        <w:rPr>
          <w:rFonts w:asciiTheme="minorHAnsi" w:eastAsia="Times New Roman" w:hAnsiTheme="minorHAnsi"/>
          <w:color w:val="000000" w:themeColor="text1"/>
          <w:sz w:val="21"/>
          <w:szCs w:val="20"/>
          <w:shd w:val="clear" w:color="auto" w:fill="FFFFFF"/>
        </w:rPr>
        <w:t>. Dubuque, IA: Brown and Benchmark Publishers.</w:t>
      </w:r>
    </w:p>
    <w:p w14:paraId="36661DAE" w14:textId="77777777" w:rsidR="006411BF" w:rsidRPr="00410063" w:rsidRDefault="006411BF" w:rsidP="00700741">
      <w:pPr>
        <w:spacing w:line="276" w:lineRule="auto"/>
        <w:rPr>
          <w:rFonts w:asciiTheme="minorHAnsi" w:hAnsiTheme="minorHAnsi"/>
          <w:color w:val="000000" w:themeColor="text1"/>
          <w:sz w:val="21"/>
          <w:szCs w:val="20"/>
          <w:highlight w:val="yellow"/>
        </w:rPr>
      </w:pPr>
    </w:p>
    <w:p w14:paraId="172FF9A7" w14:textId="77777777" w:rsidR="005A57F9" w:rsidRPr="00410063" w:rsidRDefault="005A57F9" w:rsidP="005A57F9">
      <w:pPr>
        <w:rPr>
          <w:rFonts w:asciiTheme="minorHAnsi" w:eastAsia="Times New Roman" w:hAnsiTheme="minorHAnsi"/>
          <w:color w:val="000000" w:themeColor="text1"/>
          <w:sz w:val="21"/>
          <w:szCs w:val="20"/>
        </w:rPr>
      </w:pPr>
      <w:r w:rsidRPr="00410063">
        <w:rPr>
          <w:rFonts w:asciiTheme="minorHAnsi" w:eastAsia="Times New Roman" w:hAnsiTheme="minorHAnsi" w:cs="Arial"/>
          <w:color w:val="000000" w:themeColor="text1"/>
          <w:sz w:val="21"/>
          <w:szCs w:val="20"/>
          <w:shd w:val="clear" w:color="auto" w:fill="FFFFFF"/>
        </w:rPr>
        <w:t>GOV.UK. 2012. </w:t>
      </w:r>
      <w:r w:rsidRPr="00410063">
        <w:rPr>
          <w:rFonts w:asciiTheme="minorHAnsi" w:eastAsia="Times New Roman" w:hAnsiTheme="minorHAnsi" w:cs="Arial"/>
          <w:i/>
          <w:iCs/>
          <w:color w:val="000000" w:themeColor="text1"/>
          <w:sz w:val="21"/>
          <w:szCs w:val="20"/>
          <w:shd w:val="clear" w:color="auto" w:fill="FFFFFF"/>
        </w:rPr>
        <w:t>Criminal justice statistics: July 2011 to June 2012</w:t>
      </w:r>
      <w:r w:rsidRPr="00410063">
        <w:rPr>
          <w:rFonts w:asciiTheme="minorHAnsi" w:eastAsia="Times New Roman" w:hAnsiTheme="minorHAnsi" w:cs="Arial"/>
          <w:color w:val="000000" w:themeColor="text1"/>
          <w:sz w:val="21"/>
          <w:szCs w:val="20"/>
          <w:shd w:val="clear" w:color="auto" w:fill="FFFFFF"/>
        </w:rPr>
        <w:t>. [online] Available at: &lt;https://www.gov.uk/government/statistics/criminal-justice-statistics-in-england-and-wales-earlier-editions-in-the-series&gt; [Accessed 17 June 2021].</w:t>
      </w:r>
    </w:p>
    <w:p w14:paraId="5F0AE4AE" w14:textId="77777777" w:rsidR="005A57F9" w:rsidRPr="00410063" w:rsidRDefault="005A57F9" w:rsidP="00700741">
      <w:pPr>
        <w:spacing w:line="276" w:lineRule="auto"/>
        <w:rPr>
          <w:rFonts w:asciiTheme="minorHAnsi" w:hAnsiTheme="minorHAnsi"/>
          <w:color w:val="000000" w:themeColor="text1"/>
          <w:sz w:val="21"/>
          <w:szCs w:val="20"/>
          <w:highlight w:val="yellow"/>
        </w:rPr>
      </w:pPr>
    </w:p>
    <w:p w14:paraId="60239F4F" w14:textId="77777777" w:rsidR="00700741" w:rsidRPr="00700741" w:rsidRDefault="00700741" w:rsidP="00700741">
      <w:pPr>
        <w:rPr>
          <w:rFonts w:asciiTheme="minorHAnsi" w:eastAsia="Times New Roman" w:hAnsiTheme="minorHAnsi"/>
          <w:color w:val="000000" w:themeColor="text1"/>
          <w:sz w:val="21"/>
          <w:szCs w:val="20"/>
          <w:lang w:val="en-US"/>
        </w:rPr>
      </w:pPr>
      <w:r w:rsidRPr="00700741">
        <w:rPr>
          <w:rFonts w:asciiTheme="minorHAnsi" w:hAnsiTheme="minorHAnsi" w:cs="Arial"/>
          <w:color w:val="000000" w:themeColor="text1"/>
          <w:sz w:val="21"/>
          <w:szCs w:val="20"/>
          <w:shd w:val="clear" w:color="auto" w:fill="FFFFFF"/>
          <w:lang w:val="en-US"/>
        </w:rPr>
        <w:t>Hall, S., Critcher, C., Jefferson, T., Clarke, J. and Roberts, B., 1978. </w:t>
      </w:r>
      <w:r w:rsidRPr="00700741">
        <w:rPr>
          <w:rFonts w:asciiTheme="minorHAnsi" w:hAnsiTheme="minorHAnsi" w:cs="Arial"/>
          <w:i/>
          <w:iCs/>
          <w:color w:val="000000" w:themeColor="text1"/>
          <w:sz w:val="21"/>
          <w:szCs w:val="20"/>
          <w:shd w:val="clear" w:color="auto" w:fill="FFFFFF"/>
          <w:lang w:val="en-US"/>
        </w:rPr>
        <w:t>Policing the crisis: Mugging, the State and Law and Order</w:t>
      </w:r>
      <w:r w:rsidRPr="00700741">
        <w:rPr>
          <w:rFonts w:asciiTheme="minorHAnsi" w:hAnsiTheme="minorHAnsi" w:cs="Arial"/>
          <w:color w:val="000000" w:themeColor="text1"/>
          <w:sz w:val="21"/>
          <w:szCs w:val="20"/>
          <w:shd w:val="clear" w:color="auto" w:fill="FFFFFF"/>
          <w:lang w:val="en-US"/>
        </w:rPr>
        <w:t>. Macmillan International Higher Education, 2013.</w:t>
      </w:r>
    </w:p>
    <w:p w14:paraId="4539AD3F" w14:textId="77777777" w:rsidR="005A57F9" w:rsidRPr="00410063" w:rsidRDefault="005A57F9" w:rsidP="005A57F9">
      <w:pPr>
        <w:rPr>
          <w:rFonts w:asciiTheme="minorHAnsi" w:hAnsiTheme="minorHAnsi"/>
          <w:color w:val="000000" w:themeColor="text1"/>
          <w:sz w:val="21"/>
          <w:szCs w:val="20"/>
        </w:rPr>
      </w:pPr>
    </w:p>
    <w:p w14:paraId="50B827EC" w14:textId="77777777" w:rsidR="005A57F9" w:rsidRPr="00410063" w:rsidRDefault="005A57F9" w:rsidP="005A57F9">
      <w:pPr>
        <w:pStyle w:val="NormalWeb"/>
        <w:rPr>
          <w:rFonts w:asciiTheme="minorHAnsi" w:hAnsiTheme="minorHAnsi" w:cs="TimesNewRomanPSMT"/>
          <w:color w:val="000000" w:themeColor="text1"/>
          <w:sz w:val="21"/>
          <w:szCs w:val="20"/>
        </w:rPr>
      </w:pPr>
      <w:r w:rsidRPr="00410063">
        <w:rPr>
          <w:rFonts w:asciiTheme="minorHAnsi" w:hAnsiTheme="minorHAnsi" w:cs="TimesNewRomanPSMT"/>
          <w:color w:val="000000" w:themeColor="text1"/>
          <w:sz w:val="21"/>
          <w:szCs w:val="20"/>
        </w:rPr>
        <w:t xml:space="preserve">Hohl K, Stanko B and Newburn T (2012) The effect of the 2011 London disorder on public opinion of police and attitudes towards crime, disorder and sentencing. </w:t>
      </w:r>
      <w:r w:rsidRPr="00410063">
        <w:rPr>
          <w:rFonts w:asciiTheme="minorHAnsi" w:hAnsiTheme="minorHAnsi"/>
          <w:i/>
          <w:iCs/>
          <w:color w:val="000000" w:themeColor="text1"/>
          <w:sz w:val="21"/>
          <w:szCs w:val="20"/>
        </w:rPr>
        <w:t xml:space="preserve">Policing </w:t>
      </w:r>
      <w:r w:rsidRPr="00410063">
        <w:rPr>
          <w:rFonts w:asciiTheme="minorHAnsi" w:hAnsiTheme="minorHAnsi" w:cs="TimesNewRomanPSMT"/>
          <w:color w:val="000000" w:themeColor="text1"/>
          <w:sz w:val="21"/>
          <w:szCs w:val="20"/>
        </w:rPr>
        <w:t xml:space="preserve">7(1): 12–20. </w:t>
      </w:r>
    </w:p>
    <w:p w14:paraId="6FFDE54D" w14:textId="0E87ECD9" w:rsidR="005A57F9" w:rsidRDefault="005A57F9" w:rsidP="005A57F9">
      <w:pPr>
        <w:rPr>
          <w:rFonts w:asciiTheme="minorHAnsi" w:eastAsia="Times New Roman" w:hAnsiTheme="minorHAnsi" w:cs="Arial"/>
          <w:color w:val="000000" w:themeColor="text1"/>
          <w:sz w:val="21"/>
          <w:szCs w:val="20"/>
          <w:shd w:val="clear" w:color="auto" w:fill="FFFFFF"/>
        </w:rPr>
      </w:pPr>
      <w:r w:rsidRPr="00410063">
        <w:rPr>
          <w:rFonts w:asciiTheme="minorHAnsi" w:eastAsia="Times New Roman" w:hAnsiTheme="minorHAnsi" w:cs="Arial"/>
          <w:color w:val="000000" w:themeColor="text1"/>
          <w:sz w:val="21"/>
          <w:szCs w:val="20"/>
          <w:shd w:val="clear" w:color="auto" w:fill="FFFFFF"/>
        </w:rPr>
        <w:t xml:space="preserve">HMIC, </w:t>
      </w:r>
      <w:r w:rsidRPr="00410063">
        <w:rPr>
          <w:rFonts w:asciiTheme="minorHAnsi" w:eastAsia="Times New Roman" w:hAnsiTheme="minorHAnsi" w:cs="Arial"/>
          <w:color w:val="000000" w:themeColor="text1"/>
          <w:sz w:val="21"/>
          <w:szCs w:val="20"/>
          <w:shd w:val="clear" w:color="auto" w:fill="FFFFFF"/>
        </w:rPr>
        <w:t>2010. </w:t>
      </w:r>
      <w:r w:rsidRPr="00410063">
        <w:rPr>
          <w:rFonts w:asciiTheme="minorHAnsi" w:eastAsia="Times New Roman" w:hAnsiTheme="minorHAnsi" w:cs="Arial"/>
          <w:i/>
          <w:iCs/>
          <w:color w:val="000000" w:themeColor="text1"/>
          <w:sz w:val="21"/>
          <w:szCs w:val="20"/>
          <w:shd w:val="clear" w:color="auto" w:fill="FFFFFF"/>
        </w:rPr>
        <w:t>Policing A</w:t>
      </w:r>
      <w:r w:rsidRPr="00410063">
        <w:rPr>
          <w:rFonts w:asciiTheme="minorHAnsi" w:eastAsia="Times New Roman" w:hAnsiTheme="minorHAnsi" w:cs="Arial"/>
          <w:i/>
          <w:iCs/>
          <w:color w:val="000000" w:themeColor="text1"/>
          <w:sz w:val="21"/>
          <w:szCs w:val="20"/>
          <w:shd w:val="clear" w:color="auto" w:fill="FFFFFF"/>
        </w:rPr>
        <w:t>nti-</w:t>
      </w:r>
      <w:r w:rsidRPr="00410063">
        <w:rPr>
          <w:rFonts w:asciiTheme="minorHAnsi" w:eastAsia="Times New Roman" w:hAnsiTheme="minorHAnsi" w:cs="Arial"/>
          <w:i/>
          <w:iCs/>
          <w:color w:val="000000" w:themeColor="text1"/>
          <w:sz w:val="21"/>
          <w:szCs w:val="20"/>
          <w:shd w:val="clear" w:color="auto" w:fill="FFFFFF"/>
        </w:rPr>
        <w:t>social behaviour - T</w:t>
      </w:r>
      <w:r w:rsidRPr="00410063">
        <w:rPr>
          <w:rFonts w:asciiTheme="minorHAnsi" w:eastAsia="Times New Roman" w:hAnsiTheme="minorHAnsi" w:cs="Arial"/>
          <w:i/>
          <w:iCs/>
          <w:color w:val="000000" w:themeColor="text1"/>
          <w:sz w:val="21"/>
          <w:szCs w:val="20"/>
          <w:shd w:val="clear" w:color="auto" w:fill="FFFFFF"/>
        </w:rPr>
        <w:t>he public perspective</w:t>
      </w:r>
      <w:r w:rsidRPr="00410063">
        <w:rPr>
          <w:rFonts w:asciiTheme="minorHAnsi" w:eastAsia="Times New Roman" w:hAnsiTheme="minorHAnsi" w:cs="Arial"/>
          <w:color w:val="000000" w:themeColor="text1"/>
          <w:sz w:val="21"/>
          <w:szCs w:val="20"/>
          <w:shd w:val="clear" w:color="auto" w:fill="FFFFFF"/>
        </w:rPr>
        <w:t>.</w:t>
      </w:r>
    </w:p>
    <w:p w14:paraId="107273B0" w14:textId="77777777" w:rsidR="006716C6" w:rsidRDefault="006716C6" w:rsidP="005A57F9">
      <w:pPr>
        <w:rPr>
          <w:rFonts w:asciiTheme="minorHAnsi" w:eastAsia="Times New Roman" w:hAnsiTheme="minorHAnsi" w:cs="Arial"/>
          <w:color w:val="000000" w:themeColor="text1"/>
          <w:sz w:val="21"/>
          <w:szCs w:val="20"/>
          <w:shd w:val="clear" w:color="auto" w:fill="FFFFFF"/>
        </w:rPr>
      </w:pPr>
    </w:p>
    <w:p w14:paraId="5F729CEF" w14:textId="77777777" w:rsidR="00410063" w:rsidRDefault="00410063" w:rsidP="00410063">
      <w:pPr>
        <w:rPr>
          <w:rFonts w:eastAsia="Times New Roman"/>
        </w:rPr>
      </w:pPr>
      <w:r>
        <w:rPr>
          <w:rFonts w:ascii="Arial" w:eastAsia="Times New Roman" w:hAnsi="Arial" w:cs="Arial"/>
          <w:color w:val="000000"/>
          <w:sz w:val="20"/>
          <w:szCs w:val="20"/>
          <w:shd w:val="clear" w:color="auto" w:fill="FFFFFF"/>
        </w:rPr>
        <w:t>HMICFRS. 2021. </w:t>
      </w:r>
      <w:r>
        <w:rPr>
          <w:rFonts w:ascii="Arial" w:eastAsia="Times New Roman" w:hAnsi="Arial" w:cs="Arial"/>
          <w:i/>
          <w:iCs/>
          <w:color w:val="000000"/>
          <w:sz w:val="20"/>
          <w:szCs w:val="20"/>
          <w:shd w:val="clear" w:color="auto" w:fill="FFFFFF"/>
        </w:rPr>
        <w:t>Policing in the pandemic - The police response to the coronavirus pandemic during 2020 - HMICFRS</w:t>
      </w:r>
      <w:r>
        <w:rPr>
          <w:rFonts w:ascii="Arial" w:eastAsia="Times New Roman" w:hAnsi="Arial" w:cs="Arial"/>
          <w:color w:val="000000"/>
          <w:sz w:val="20"/>
          <w:szCs w:val="20"/>
          <w:shd w:val="clear" w:color="auto" w:fill="FFFFFF"/>
        </w:rPr>
        <w:t>. [online] Available at: &lt;https://www.justiceinspectorates.gov.uk/hmicfrs/publication-html/the-police-response-to-the-coronavirus-pandemic-during-2020/&gt; [Accessed 24 June 2021].</w:t>
      </w:r>
    </w:p>
    <w:p w14:paraId="3AAFB55A" w14:textId="77777777" w:rsidR="00700741" w:rsidRPr="00410063" w:rsidRDefault="00700741" w:rsidP="00700741">
      <w:pPr>
        <w:spacing w:line="276" w:lineRule="auto"/>
        <w:rPr>
          <w:rFonts w:asciiTheme="minorHAnsi" w:hAnsiTheme="minorHAnsi"/>
          <w:color w:val="000000" w:themeColor="text1"/>
          <w:sz w:val="21"/>
          <w:szCs w:val="20"/>
          <w:highlight w:val="yellow"/>
        </w:rPr>
      </w:pPr>
    </w:p>
    <w:p w14:paraId="2DFE3CB5" w14:textId="5B9C8C58" w:rsidR="00700741" w:rsidRPr="006716C6" w:rsidRDefault="00700741" w:rsidP="006716C6">
      <w:pPr>
        <w:rPr>
          <w:rFonts w:asciiTheme="minorHAnsi" w:hAnsiTheme="minorHAnsi"/>
          <w:color w:val="000000" w:themeColor="text1"/>
          <w:sz w:val="21"/>
          <w:szCs w:val="20"/>
          <w:lang w:val="en-US"/>
        </w:rPr>
      </w:pPr>
      <w:r w:rsidRPr="00700741">
        <w:rPr>
          <w:rFonts w:asciiTheme="minorHAnsi" w:hAnsiTheme="minorHAnsi" w:cs="Arial"/>
          <w:color w:val="000000" w:themeColor="text1"/>
          <w:sz w:val="21"/>
          <w:szCs w:val="20"/>
          <w:shd w:val="clear" w:color="auto" w:fill="FFFFFF"/>
          <w:lang w:val="en-US"/>
        </w:rPr>
        <w:t>Jefferson, T., Grimshaw, R. (</w:t>
      </w:r>
      <w:r w:rsidRPr="00410063">
        <w:rPr>
          <w:rFonts w:asciiTheme="minorHAnsi" w:hAnsiTheme="minorHAnsi" w:cs="Arial"/>
          <w:color w:val="000000" w:themeColor="text1"/>
          <w:sz w:val="21"/>
          <w:szCs w:val="20"/>
          <w:shd w:val="clear" w:color="auto" w:fill="FFFFFF"/>
          <w:lang w:val="en-US"/>
        </w:rPr>
        <w:t>1984</w:t>
      </w:r>
      <w:r w:rsidRPr="00700741">
        <w:rPr>
          <w:rFonts w:asciiTheme="minorHAnsi" w:hAnsiTheme="minorHAnsi" w:cs="Arial"/>
          <w:color w:val="000000" w:themeColor="text1"/>
          <w:sz w:val="21"/>
          <w:szCs w:val="20"/>
          <w:shd w:val="clear" w:color="auto" w:fill="FFFFFF"/>
          <w:lang w:val="en-US"/>
        </w:rPr>
        <w:t>). </w:t>
      </w:r>
      <w:r w:rsidRPr="00410063">
        <w:rPr>
          <w:rFonts w:asciiTheme="minorHAnsi" w:hAnsiTheme="minorHAnsi" w:cs="Arial"/>
          <w:color w:val="000000" w:themeColor="text1"/>
          <w:sz w:val="21"/>
          <w:szCs w:val="20"/>
          <w:shd w:val="clear" w:color="auto" w:fill="FFFFFF"/>
          <w:lang w:val="en-US"/>
        </w:rPr>
        <w:t>Problem of law enforcement policy in England and wales-the case of community policing and racial attacks</w:t>
      </w:r>
      <w:r w:rsidRPr="00700741">
        <w:rPr>
          <w:rFonts w:asciiTheme="minorHAnsi" w:hAnsiTheme="minorHAnsi" w:cs="Arial"/>
          <w:color w:val="000000" w:themeColor="text1"/>
          <w:sz w:val="21"/>
          <w:szCs w:val="20"/>
          <w:shd w:val="clear" w:color="auto" w:fill="FFFFFF"/>
          <w:lang w:val="en-US"/>
        </w:rPr>
        <w:t>. International Journal of the Sociology of Law, 12, </w:t>
      </w:r>
      <w:r w:rsidRPr="00410063">
        <w:rPr>
          <w:rFonts w:asciiTheme="minorHAnsi" w:hAnsiTheme="minorHAnsi" w:cs="Arial"/>
          <w:color w:val="000000" w:themeColor="text1"/>
          <w:sz w:val="21"/>
          <w:szCs w:val="20"/>
          <w:shd w:val="clear" w:color="auto" w:fill="FFFFFF"/>
          <w:lang w:val="en-US"/>
        </w:rPr>
        <w:t>117</w:t>
      </w:r>
      <w:r w:rsidRPr="00700741">
        <w:rPr>
          <w:rFonts w:asciiTheme="minorHAnsi" w:hAnsiTheme="minorHAnsi" w:cs="Arial"/>
          <w:color w:val="000000" w:themeColor="text1"/>
          <w:sz w:val="21"/>
          <w:szCs w:val="20"/>
          <w:shd w:val="clear" w:color="auto" w:fill="FFFFFF"/>
          <w:lang w:val="en-US"/>
        </w:rPr>
        <w:t>–</w:t>
      </w:r>
      <w:r w:rsidRPr="00410063">
        <w:rPr>
          <w:rFonts w:asciiTheme="minorHAnsi" w:hAnsiTheme="minorHAnsi" w:cs="Arial"/>
          <w:color w:val="000000" w:themeColor="text1"/>
          <w:sz w:val="21"/>
          <w:szCs w:val="20"/>
          <w:shd w:val="clear" w:color="auto" w:fill="FFFFFF"/>
          <w:lang w:val="en-US"/>
        </w:rPr>
        <w:t>135</w:t>
      </w:r>
      <w:r w:rsidRPr="00700741">
        <w:rPr>
          <w:rFonts w:asciiTheme="minorHAnsi" w:hAnsiTheme="minorHAnsi" w:cs="Arial"/>
          <w:color w:val="000000" w:themeColor="text1"/>
          <w:sz w:val="21"/>
          <w:szCs w:val="20"/>
          <w:shd w:val="clear" w:color="auto" w:fill="FFFFFF"/>
          <w:lang w:val="en-US"/>
        </w:rPr>
        <w:t>.</w:t>
      </w:r>
    </w:p>
    <w:p w14:paraId="78FAEDA4" w14:textId="667CC4F3" w:rsidR="005A57F9" w:rsidRPr="006716C6" w:rsidRDefault="005A57F9" w:rsidP="006716C6">
      <w:pPr>
        <w:pStyle w:val="NormalWeb"/>
        <w:rPr>
          <w:rFonts w:asciiTheme="minorHAnsi" w:hAnsiTheme="minorHAnsi"/>
          <w:color w:val="000000" w:themeColor="text1"/>
          <w:sz w:val="21"/>
          <w:szCs w:val="20"/>
        </w:rPr>
      </w:pPr>
      <w:r w:rsidRPr="00410063">
        <w:rPr>
          <w:rFonts w:asciiTheme="minorHAnsi" w:hAnsiTheme="minorHAnsi" w:cs="TimesNewRomanPSMT"/>
          <w:color w:val="000000" w:themeColor="text1"/>
          <w:sz w:val="21"/>
          <w:szCs w:val="20"/>
        </w:rPr>
        <w:t xml:space="preserve">Jefferson T (2015) The 2011 English riots: A contextualised, dynamic, grounded exploration. </w:t>
      </w:r>
      <w:r w:rsidRPr="00410063">
        <w:rPr>
          <w:rFonts w:asciiTheme="minorHAnsi" w:hAnsiTheme="minorHAnsi"/>
          <w:i/>
          <w:iCs/>
          <w:color w:val="000000" w:themeColor="text1"/>
          <w:sz w:val="21"/>
          <w:szCs w:val="20"/>
        </w:rPr>
        <w:t xml:space="preserve">Contention </w:t>
      </w:r>
      <w:r w:rsidRPr="00410063">
        <w:rPr>
          <w:rFonts w:asciiTheme="minorHAnsi" w:hAnsiTheme="minorHAnsi" w:cs="TimesNewRomanPSMT"/>
          <w:color w:val="000000" w:themeColor="text1"/>
          <w:sz w:val="21"/>
          <w:szCs w:val="20"/>
        </w:rPr>
        <w:t>2(2): 5–22.</w:t>
      </w:r>
    </w:p>
    <w:p w14:paraId="0E8077AC" w14:textId="067A7FD5" w:rsidR="006411BF" w:rsidRPr="00410063" w:rsidRDefault="006411BF" w:rsidP="006411BF">
      <w:pPr>
        <w:spacing w:line="276" w:lineRule="auto"/>
        <w:rPr>
          <w:rFonts w:asciiTheme="minorHAnsi" w:hAnsiTheme="minorHAnsi"/>
          <w:color w:val="000000" w:themeColor="text1"/>
          <w:sz w:val="21"/>
          <w:szCs w:val="20"/>
        </w:rPr>
      </w:pPr>
      <w:r w:rsidRPr="00410063">
        <w:rPr>
          <w:rFonts w:asciiTheme="minorHAnsi" w:hAnsiTheme="minorHAnsi"/>
          <w:color w:val="000000" w:themeColor="text1"/>
          <w:sz w:val="21"/>
          <w:szCs w:val="20"/>
        </w:rPr>
        <w:t>LawTeacher. November 2013. Police and Criminal Evidence Act 1984. [online]. Available from: https://www.lawteacher.net/acts/police-and-criminal-evidence-act.php?vref=1 [Accessed 26 May 2021].</w:t>
      </w:r>
    </w:p>
    <w:p w14:paraId="2486B545" w14:textId="77777777" w:rsidR="00410063" w:rsidRPr="00410063" w:rsidRDefault="00410063" w:rsidP="006411BF">
      <w:pPr>
        <w:spacing w:line="276" w:lineRule="auto"/>
        <w:rPr>
          <w:rFonts w:asciiTheme="minorHAnsi" w:hAnsiTheme="minorHAnsi"/>
          <w:color w:val="000000" w:themeColor="text1"/>
          <w:sz w:val="21"/>
          <w:szCs w:val="20"/>
        </w:rPr>
      </w:pPr>
    </w:p>
    <w:p w14:paraId="0BF0F332" w14:textId="7F385877" w:rsidR="00410063" w:rsidRPr="00410063" w:rsidRDefault="00410063" w:rsidP="00410063">
      <w:pPr>
        <w:rPr>
          <w:rFonts w:asciiTheme="minorHAnsi" w:eastAsia="Times New Roman" w:hAnsiTheme="minorHAnsi"/>
          <w:color w:val="000000" w:themeColor="text1"/>
          <w:sz w:val="21"/>
          <w:szCs w:val="20"/>
        </w:rPr>
      </w:pPr>
      <w:r w:rsidRPr="00410063">
        <w:rPr>
          <w:rFonts w:asciiTheme="minorHAnsi" w:eastAsia="Times New Roman" w:hAnsiTheme="minorHAnsi"/>
          <w:color w:val="000000" w:themeColor="text1"/>
          <w:sz w:val="21"/>
          <w:szCs w:val="20"/>
          <w:shd w:val="clear" w:color="auto" w:fill="FCFCFC"/>
        </w:rPr>
        <w:t>Malone, K. G. (2020). Police warn coughing on officers during COVID-19 pandemic can be considered assault.</w:t>
      </w:r>
      <w:r w:rsidRPr="00410063">
        <w:rPr>
          <w:rStyle w:val="apple-converted-space"/>
          <w:rFonts w:asciiTheme="minorHAnsi" w:eastAsia="Times New Roman" w:hAnsiTheme="minorHAnsi"/>
          <w:color w:val="000000" w:themeColor="text1"/>
          <w:sz w:val="21"/>
          <w:szCs w:val="20"/>
          <w:shd w:val="clear" w:color="auto" w:fill="FCFCFC"/>
        </w:rPr>
        <w:t> </w:t>
      </w:r>
      <w:r w:rsidRPr="00410063">
        <w:rPr>
          <w:rFonts w:asciiTheme="minorHAnsi" w:eastAsia="Times New Roman" w:hAnsiTheme="minorHAnsi"/>
          <w:i/>
          <w:iCs/>
          <w:color w:val="000000" w:themeColor="text1"/>
          <w:sz w:val="21"/>
          <w:szCs w:val="20"/>
        </w:rPr>
        <w:t>CTV</w:t>
      </w:r>
      <w:r w:rsidRPr="00410063">
        <w:rPr>
          <w:rFonts w:asciiTheme="minorHAnsi" w:eastAsia="Times New Roman" w:hAnsiTheme="minorHAnsi"/>
          <w:color w:val="000000" w:themeColor="text1"/>
          <w:sz w:val="21"/>
          <w:szCs w:val="20"/>
          <w:shd w:val="clear" w:color="auto" w:fill="FCFCFC"/>
        </w:rPr>
        <w:t>.</w:t>
      </w:r>
      <w:r w:rsidRPr="00410063">
        <w:rPr>
          <w:rStyle w:val="apple-converted-space"/>
          <w:rFonts w:asciiTheme="minorHAnsi" w:eastAsia="Times New Roman" w:hAnsiTheme="minorHAnsi"/>
          <w:color w:val="000000" w:themeColor="text1"/>
          <w:sz w:val="21"/>
          <w:szCs w:val="20"/>
          <w:shd w:val="clear" w:color="auto" w:fill="FCFCFC"/>
        </w:rPr>
        <w:t> </w:t>
      </w:r>
      <w:r w:rsidRPr="00410063">
        <w:rPr>
          <w:rFonts w:asciiTheme="minorHAnsi" w:eastAsia="Times New Roman" w:hAnsiTheme="minorHAnsi"/>
          <w:color w:val="000000" w:themeColor="text1"/>
          <w:sz w:val="21"/>
          <w:szCs w:val="20"/>
        </w:rPr>
        <w:t>https://bc.ctvnews.ca/police-warn-coughing-on-officers-during-covid-19-pandemic-can-be-considered-assault-1.4890255</w:t>
      </w:r>
    </w:p>
    <w:p w14:paraId="5EE4D5F5" w14:textId="77777777" w:rsidR="00410063" w:rsidRPr="00410063" w:rsidRDefault="00410063" w:rsidP="006411BF">
      <w:pPr>
        <w:spacing w:line="276" w:lineRule="auto"/>
        <w:rPr>
          <w:rFonts w:asciiTheme="minorHAnsi" w:hAnsiTheme="minorHAnsi"/>
          <w:color w:val="000000" w:themeColor="text1"/>
          <w:sz w:val="21"/>
          <w:szCs w:val="20"/>
        </w:rPr>
      </w:pPr>
    </w:p>
    <w:p w14:paraId="772F58CC" w14:textId="77777777" w:rsidR="005A57F9" w:rsidRPr="00410063" w:rsidRDefault="005A57F9" w:rsidP="005A57F9">
      <w:pPr>
        <w:rPr>
          <w:rFonts w:asciiTheme="minorHAnsi" w:eastAsia="Times New Roman" w:hAnsiTheme="minorHAnsi"/>
          <w:color w:val="000000" w:themeColor="text1"/>
          <w:sz w:val="21"/>
          <w:szCs w:val="20"/>
        </w:rPr>
      </w:pPr>
      <w:r w:rsidRPr="00410063">
        <w:rPr>
          <w:rFonts w:asciiTheme="minorHAnsi" w:eastAsia="Times New Roman" w:hAnsiTheme="minorHAnsi" w:cs="Arial"/>
          <w:color w:val="000000" w:themeColor="text1"/>
          <w:sz w:val="21"/>
          <w:szCs w:val="20"/>
          <w:shd w:val="clear" w:color="auto" w:fill="FFFFFF"/>
        </w:rPr>
        <w:t>Newburn, T., Diski, R., Cooper, K., Deacon, R., Burch, A. and Grant, M., 2016. ‘The biggest gang’? Police and people in the 2011 England riots. </w:t>
      </w:r>
      <w:r w:rsidRPr="00410063">
        <w:rPr>
          <w:rFonts w:asciiTheme="minorHAnsi" w:eastAsia="Times New Roman" w:hAnsiTheme="minorHAnsi" w:cs="Arial"/>
          <w:i/>
          <w:iCs/>
          <w:color w:val="000000" w:themeColor="text1"/>
          <w:sz w:val="21"/>
          <w:szCs w:val="20"/>
          <w:shd w:val="clear" w:color="auto" w:fill="FFFFFF"/>
        </w:rPr>
        <w:t>Policing and Society</w:t>
      </w:r>
      <w:r w:rsidRPr="00410063">
        <w:rPr>
          <w:rFonts w:asciiTheme="minorHAnsi" w:eastAsia="Times New Roman" w:hAnsiTheme="minorHAnsi" w:cs="Arial"/>
          <w:color w:val="000000" w:themeColor="text1"/>
          <w:sz w:val="21"/>
          <w:szCs w:val="20"/>
          <w:shd w:val="clear" w:color="auto" w:fill="FFFFFF"/>
        </w:rPr>
        <w:t>, 28(2), pp.205-222.</w:t>
      </w:r>
    </w:p>
    <w:p w14:paraId="6746498C" w14:textId="77777777" w:rsidR="006411BF" w:rsidRDefault="006411BF" w:rsidP="00700741">
      <w:pPr>
        <w:spacing w:line="276" w:lineRule="auto"/>
        <w:rPr>
          <w:rFonts w:asciiTheme="minorHAnsi" w:hAnsiTheme="minorHAnsi"/>
          <w:b/>
          <w:color w:val="000000" w:themeColor="text1"/>
          <w:sz w:val="21"/>
          <w:szCs w:val="20"/>
          <w:highlight w:val="yellow"/>
        </w:rPr>
      </w:pPr>
    </w:p>
    <w:p w14:paraId="1A4BC00F" w14:textId="77777777" w:rsidR="00F809E7" w:rsidRDefault="00F809E7" w:rsidP="00F809E7">
      <w:pPr>
        <w:rPr>
          <w:rFonts w:eastAsia="Times New Roman"/>
          <w:lang w:val="en-US"/>
        </w:rPr>
      </w:pPr>
      <w:r>
        <w:rPr>
          <w:rFonts w:ascii="Arial" w:eastAsia="Times New Roman" w:hAnsi="Arial" w:cs="Arial"/>
          <w:color w:val="000000"/>
          <w:sz w:val="20"/>
          <w:szCs w:val="20"/>
          <w:shd w:val="clear" w:color="auto" w:fill="FFFFFF"/>
        </w:rPr>
        <w:t>OXFORD, K., 1984. Policing by consent. </w:t>
      </w:r>
      <w:r>
        <w:rPr>
          <w:rFonts w:ascii="Arial" w:eastAsia="Times New Roman" w:hAnsi="Arial" w:cs="Arial"/>
          <w:i/>
          <w:iCs/>
          <w:color w:val="000000"/>
          <w:sz w:val="20"/>
          <w:szCs w:val="20"/>
          <w:shd w:val="clear" w:color="auto" w:fill="FFFFFF"/>
        </w:rPr>
        <w:t>Scarman and After</w:t>
      </w:r>
      <w:r>
        <w:rPr>
          <w:rFonts w:ascii="Arial" w:eastAsia="Times New Roman" w:hAnsi="Arial" w:cs="Arial"/>
          <w:color w:val="000000"/>
          <w:sz w:val="20"/>
          <w:szCs w:val="20"/>
          <w:shd w:val="clear" w:color="auto" w:fill="FFFFFF"/>
        </w:rPr>
        <w:t>, pp.114-124.</w:t>
      </w:r>
    </w:p>
    <w:p w14:paraId="76A6C01E" w14:textId="77777777" w:rsidR="00F809E7" w:rsidRPr="00410063" w:rsidRDefault="00F809E7" w:rsidP="00700741">
      <w:pPr>
        <w:spacing w:line="276" w:lineRule="auto"/>
        <w:rPr>
          <w:rFonts w:asciiTheme="minorHAnsi" w:hAnsiTheme="minorHAnsi"/>
          <w:b/>
          <w:color w:val="000000" w:themeColor="text1"/>
          <w:sz w:val="21"/>
          <w:szCs w:val="20"/>
          <w:highlight w:val="yellow"/>
        </w:rPr>
      </w:pPr>
    </w:p>
    <w:p w14:paraId="346695AF" w14:textId="77777777" w:rsidR="006411BF" w:rsidRPr="00957075" w:rsidRDefault="006411BF" w:rsidP="006411BF">
      <w:pPr>
        <w:rPr>
          <w:rFonts w:asciiTheme="minorHAnsi" w:eastAsia="Times New Roman" w:hAnsiTheme="minorHAnsi"/>
          <w:color w:val="000000" w:themeColor="text1"/>
          <w:sz w:val="21"/>
          <w:szCs w:val="20"/>
          <w:lang w:val="en-US"/>
        </w:rPr>
      </w:pPr>
      <w:r w:rsidRPr="00957075">
        <w:rPr>
          <w:rFonts w:asciiTheme="minorHAnsi" w:hAnsiTheme="minorHAnsi"/>
          <w:color w:val="000000" w:themeColor="text1"/>
          <w:sz w:val="21"/>
          <w:szCs w:val="20"/>
          <w:shd w:val="clear" w:color="auto" w:fill="FFFFFF"/>
          <w:lang w:val="en-US"/>
        </w:rPr>
        <w:t>Report of </w:t>
      </w:r>
      <w:r w:rsidRPr="00410063">
        <w:rPr>
          <w:rFonts w:asciiTheme="minorHAnsi" w:hAnsiTheme="minorHAnsi"/>
          <w:i/>
          <w:iCs/>
          <w:color w:val="000000" w:themeColor="text1"/>
          <w:sz w:val="21"/>
          <w:szCs w:val="20"/>
          <w:shd w:val="clear" w:color="auto" w:fill="FFFFFF"/>
          <w:lang w:val="en-US"/>
        </w:rPr>
        <w:t>The Royal Commission on Criminal Justice</w:t>
      </w:r>
      <w:r w:rsidRPr="00957075">
        <w:rPr>
          <w:rFonts w:asciiTheme="minorHAnsi" w:hAnsiTheme="minorHAnsi"/>
          <w:color w:val="000000" w:themeColor="text1"/>
          <w:sz w:val="21"/>
          <w:szCs w:val="20"/>
          <w:shd w:val="clear" w:color="auto" w:fill="FFFFFF"/>
          <w:lang w:val="en-US"/>
        </w:rPr>
        <w:t> (1991 Cm 2263) at p.6-7</w:t>
      </w:r>
    </w:p>
    <w:p w14:paraId="6AC1C8FC" w14:textId="77777777" w:rsidR="00700741" w:rsidRPr="00410063" w:rsidRDefault="00700741" w:rsidP="00700741">
      <w:pPr>
        <w:spacing w:line="276" w:lineRule="auto"/>
        <w:rPr>
          <w:rFonts w:asciiTheme="minorHAnsi" w:hAnsiTheme="minorHAnsi"/>
          <w:color w:val="000000" w:themeColor="text1"/>
          <w:sz w:val="21"/>
          <w:szCs w:val="20"/>
          <w:highlight w:val="yellow"/>
        </w:rPr>
      </w:pPr>
    </w:p>
    <w:p w14:paraId="3BF46039" w14:textId="77777777" w:rsidR="00700741" w:rsidRPr="00700741" w:rsidRDefault="00700741" w:rsidP="00700741">
      <w:pPr>
        <w:rPr>
          <w:rFonts w:asciiTheme="minorHAnsi" w:eastAsia="Times New Roman" w:hAnsiTheme="minorHAnsi"/>
          <w:color w:val="000000" w:themeColor="text1"/>
          <w:sz w:val="21"/>
          <w:szCs w:val="20"/>
          <w:lang w:val="en-US"/>
        </w:rPr>
      </w:pPr>
      <w:r w:rsidRPr="00700741">
        <w:rPr>
          <w:rFonts w:asciiTheme="minorHAnsi" w:hAnsiTheme="minorHAnsi" w:cs="Arial"/>
          <w:color w:val="000000" w:themeColor="text1"/>
          <w:sz w:val="21"/>
          <w:szCs w:val="20"/>
          <w:shd w:val="clear" w:color="auto" w:fill="FFFFFF"/>
          <w:lang w:val="en-US"/>
        </w:rPr>
        <w:t>Rosenberger, J. and Callanan, V., 2011. The Influence of Media on Penal Attitudes. </w:t>
      </w:r>
      <w:r w:rsidRPr="00700741">
        <w:rPr>
          <w:rFonts w:asciiTheme="minorHAnsi" w:hAnsiTheme="minorHAnsi" w:cs="Arial"/>
          <w:i/>
          <w:iCs/>
          <w:color w:val="000000" w:themeColor="text1"/>
          <w:sz w:val="21"/>
          <w:szCs w:val="20"/>
          <w:shd w:val="clear" w:color="auto" w:fill="FFFFFF"/>
          <w:lang w:val="en-US"/>
        </w:rPr>
        <w:t>Criminal Justice Review</w:t>
      </w:r>
      <w:r w:rsidRPr="00700741">
        <w:rPr>
          <w:rFonts w:asciiTheme="minorHAnsi" w:hAnsiTheme="minorHAnsi" w:cs="Arial"/>
          <w:color w:val="000000" w:themeColor="text1"/>
          <w:sz w:val="21"/>
          <w:szCs w:val="20"/>
          <w:shd w:val="clear" w:color="auto" w:fill="FFFFFF"/>
          <w:lang w:val="en-US"/>
        </w:rPr>
        <w:t>, 36(4), pp.435-455.</w:t>
      </w:r>
    </w:p>
    <w:p w14:paraId="26D72267" w14:textId="77777777" w:rsidR="00700741" w:rsidRPr="00410063" w:rsidRDefault="00700741" w:rsidP="00700741">
      <w:pPr>
        <w:spacing w:line="276" w:lineRule="auto"/>
        <w:rPr>
          <w:rFonts w:asciiTheme="minorHAnsi" w:hAnsiTheme="minorHAnsi"/>
          <w:color w:val="000000" w:themeColor="text1"/>
          <w:sz w:val="21"/>
          <w:szCs w:val="20"/>
          <w:highlight w:val="yellow"/>
        </w:rPr>
      </w:pPr>
    </w:p>
    <w:p w14:paraId="2F087C61" w14:textId="77777777" w:rsidR="00700741" w:rsidRPr="00410063" w:rsidRDefault="00700741" w:rsidP="00700741">
      <w:pPr>
        <w:rPr>
          <w:rFonts w:asciiTheme="minorHAnsi" w:hAnsiTheme="minorHAnsi" w:cs="Arial"/>
          <w:color w:val="000000" w:themeColor="text1"/>
          <w:sz w:val="21"/>
          <w:szCs w:val="20"/>
          <w:shd w:val="clear" w:color="auto" w:fill="FFFFFF"/>
        </w:rPr>
      </w:pPr>
      <w:r w:rsidRPr="004F1542">
        <w:rPr>
          <w:rFonts w:asciiTheme="minorHAnsi" w:hAnsiTheme="minorHAnsi" w:cs="Arial"/>
          <w:color w:val="000000" w:themeColor="text1"/>
          <w:sz w:val="21"/>
          <w:szCs w:val="20"/>
          <w:shd w:val="clear" w:color="auto" w:fill="FFFFFF"/>
          <w:lang w:val="en-US"/>
        </w:rPr>
        <w:t>Sekharan Nair, G., Luqman, A., Vadeveloo, T., Marimuthu, R. and Shanmuggam, S., 2012. Better Policing through a Paradigm Shift in Public Perception of the Police. </w:t>
      </w:r>
      <w:r w:rsidRPr="004F1542">
        <w:rPr>
          <w:rFonts w:asciiTheme="minorHAnsi" w:hAnsiTheme="minorHAnsi" w:cs="Arial"/>
          <w:i/>
          <w:iCs/>
          <w:color w:val="000000" w:themeColor="text1"/>
          <w:sz w:val="21"/>
          <w:szCs w:val="20"/>
          <w:shd w:val="clear" w:color="auto" w:fill="FFFFFF"/>
          <w:lang w:val="en-US"/>
        </w:rPr>
        <w:t>Asian Social Science</w:t>
      </w:r>
      <w:r w:rsidRPr="004F1542">
        <w:rPr>
          <w:rFonts w:asciiTheme="minorHAnsi" w:hAnsiTheme="minorHAnsi" w:cs="Arial"/>
          <w:color w:val="000000" w:themeColor="text1"/>
          <w:sz w:val="21"/>
          <w:szCs w:val="20"/>
          <w:shd w:val="clear" w:color="auto" w:fill="FFFFFF"/>
          <w:lang w:val="en-US"/>
        </w:rPr>
        <w:t>, 8(3).</w:t>
      </w:r>
    </w:p>
    <w:p w14:paraId="31042637" w14:textId="77777777" w:rsidR="005A57F9" w:rsidRPr="00410063" w:rsidRDefault="005A57F9" w:rsidP="00700741">
      <w:pPr>
        <w:rPr>
          <w:rFonts w:asciiTheme="minorHAnsi" w:hAnsiTheme="minorHAnsi" w:cs="Arial"/>
          <w:color w:val="000000" w:themeColor="text1"/>
          <w:sz w:val="21"/>
          <w:szCs w:val="20"/>
          <w:shd w:val="clear" w:color="auto" w:fill="FFFFFF"/>
        </w:rPr>
      </w:pPr>
    </w:p>
    <w:p w14:paraId="7330764F" w14:textId="17B50257" w:rsidR="005A57F9" w:rsidRPr="00410063" w:rsidRDefault="005A57F9" w:rsidP="005A57F9">
      <w:pPr>
        <w:rPr>
          <w:rFonts w:asciiTheme="minorHAnsi" w:eastAsia="Times New Roman" w:hAnsiTheme="minorHAnsi"/>
          <w:color w:val="000000" w:themeColor="text1"/>
          <w:sz w:val="21"/>
          <w:szCs w:val="20"/>
        </w:rPr>
      </w:pPr>
      <w:r w:rsidRPr="00410063">
        <w:rPr>
          <w:rFonts w:asciiTheme="minorHAnsi" w:eastAsia="Times New Roman" w:hAnsiTheme="minorHAnsi" w:cs="Arial"/>
          <w:color w:val="000000" w:themeColor="text1"/>
          <w:sz w:val="21"/>
          <w:szCs w:val="20"/>
          <w:shd w:val="clear" w:color="auto" w:fill="FFFFFF"/>
        </w:rPr>
        <w:t>Singh, D., 2012.</w:t>
      </w:r>
      <w:r w:rsidRPr="00410063">
        <w:rPr>
          <w:rFonts w:asciiTheme="minorHAnsi" w:eastAsia="Times New Roman" w:hAnsiTheme="minorHAnsi" w:cs="Arial"/>
          <w:color w:val="000000" w:themeColor="text1"/>
          <w:sz w:val="21"/>
          <w:szCs w:val="20"/>
          <w:shd w:val="clear" w:color="auto" w:fill="FFFFFF"/>
        </w:rPr>
        <w:t> </w:t>
      </w:r>
      <w:r w:rsidRPr="00410063">
        <w:rPr>
          <w:rFonts w:asciiTheme="minorHAnsi" w:eastAsia="Times New Roman" w:hAnsiTheme="minorHAnsi" w:cs="Arial"/>
          <w:i/>
          <w:iCs/>
          <w:color w:val="000000" w:themeColor="text1"/>
          <w:sz w:val="21"/>
          <w:szCs w:val="20"/>
          <w:shd w:val="clear" w:color="auto" w:fill="FFFFFF"/>
        </w:rPr>
        <w:t>After the riots</w:t>
      </w:r>
      <w:r w:rsidRPr="00410063">
        <w:rPr>
          <w:rFonts w:asciiTheme="minorHAnsi" w:eastAsia="Times New Roman" w:hAnsiTheme="minorHAnsi" w:cs="Arial"/>
          <w:color w:val="000000" w:themeColor="text1"/>
          <w:sz w:val="21"/>
          <w:szCs w:val="20"/>
          <w:shd w:val="clear" w:color="auto" w:fill="FFFFFF"/>
        </w:rPr>
        <w:t>. [ebook] Available at: &lt;https://www.salfordcvs.co.uk/sites/salfordcvs.co.uk/files/Riots-Panel-Final-Report.pdf&gt; [Accessed 17 June 2021].</w:t>
      </w:r>
    </w:p>
    <w:p w14:paraId="56930B4B" w14:textId="77777777" w:rsidR="00700741" w:rsidRPr="00410063" w:rsidRDefault="00700741" w:rsidP="00700741">
      <w:pPr>
        <w:spacing w:line="276" w:lineRule="auto"/>
        <w:rPr>
          <w:rFonts w:asciiTheme="minorHAnsi" w:hAnsiTheme="minorHAnsi"/>
          <w:color w:val="000000" w:themeColor="text1"/>
          <w:sz w:val="21"/>
          <w:szCs w:val="20"/>
          <w:highlight w:val="yellow"/>
        </w:rPr>
      </w:pPr>
    </w:p>
    <w:p w14:paraId="2072AF74" w14:textId="77777777" w:rsidR="00700741" w:rsidRPr="00700741" w:rsidRDefault="00700741" w:rsidP="00700741">
      <w:pPr>
        <w:rPr>
          <w:rFonts w:asciiTheme="minorHAnsi" w:eastAsia="Times New Roman" w:hAnsiTheme="minorHAnsi"/>
          <w:color w:val="000000" w:themeColor="text1"/>
          <w:sz w:val="21"/>
          <w:szCs w:val="20"/>
          <w:lang w:val="en-US"/>
        </w:rPr>
      </w:pPr>
      <w:r w:rsidRPr="00700741">
        <w:rPr>
          <w:rFonts w:asciiTheme="minorHAnsi" w:hAnsiTheme="minorHAnsi" w:cs="Arial"/>
          <w:color w:val="000000" w:themeColor="text1"/>
          <w:sz w:val="21"/>
          <w:szCs w:val="20"/>
          <w:shd w:val="clear" w:color="auto" w:fill="FFFFFF"/>
          <w:lang w:val="en-US"/>
        </w:rPr>
        <w:t>Sunshine, J. and Tyler, T., 2003. The Role of Procedural Justice and Legitimacy in Shaping Public Support for Policing. </w:t>
      </w:r>
      <w:r w:rsidRPr="00700741">
        <w:rPr>
          <w:rFonts w:asciiTheme="minorHAnsi" w:hAnsiTheme="minorHAnsi" w:cs="Arial"/>
          <w:i/>
          <w:iCs/>
          <w:color w:val="000000" w:themeColor="text1"/>
          <w:sz w:val="21"/>
          <w:szCs w:val="20"/>
          <w:shd w:val="clear" w:color="auto" w:fill="FFFFFF"/>
          <w:lang w:val="en-US"/>
        </w:rPr>
        <w:t>Law &lt;html_ent glyph="@amp;" ascii="&amp;amp;"/&gt; Society Review</w:t>
      </w:r>
      <w:r w:rsidRPr="00700741">
        <w:rPr>
          <w:rFonts w:asciiTheme="minorHAnsi" w:hAnsiTheme="minorHAnsi" w:cs="Arial"/>
          <w:color w:val="000000" w:themeColor="text1"/>
          <w:sz w:val="21"/>
          <w:szCs w:val="20"/>
          <w:shd w:val="clear" w:color="auto" w:fill="FFFFFF"/>
          <w:lang w:val="en-US"/>
        </w:rPr>
        <w:t>, 37(3), pp.513-548.</w:t>
      </w:r>
    </w:p>
    <w:p w14:paraId="2682641A" w14:textId="77777777" w:rsidR="00700741" w:rsidRPr="00410063" w:rsidRDefault="00700741" w:rsidP="00700741">
      <w:pPr>
        <w:spacing w:line="276" w:lineRule="auto"/>
        <w:rPr>
          <w:rFonts w:asciiTheme="minorHAnsi" w:hAnsiTheme="minorHAnsi"/>
          <w:color w:val="000000" w:themeColor="text1"/>
          <w:sz w:val="21"/>
          <w:szCs w:val="20"/>
          <w:highlight w:val="yellow"/>
        </w:rPr>
      </w:pPr>
    </w:p>
    <w:p w14:paraId="716FAD11" w14:textId="2DC90A10" w:rsidR="00410063" w:rsidRPr="00410063" w:rsidRDefault="00410063" w:rsidP="00410063">
      <w:pPr>
        <w:rPr>
          <w:rFonts w:asciiTheme="minorHAnsi" w:eastAsia="Times New Roman" w:hAnsiTheme="minorHAnsi"/>
          <w:i/>
          <w:color w:val="000000" w:themeColor="text1"/>
          <w:sz w:val="21"/>
          <w:szCs w:val="20"/>
        </w:rPr>
      </w:pPr>
      <w:r w:rsidRPr="00410063">
        <w:rPr>
          <w:rFonts w:asciiTheme="minorHAnsi" w:eastAsia="Times New Roman" w:hAnsiTheme="minorHAnsi"/>
          <w:color w:val="000000" w:themeColor="text1"/>
          <w:sz w:val="21"/>
          <w:szCs w:val="20"/>
          <w:shd w:val="clear" w:color="auto" w:fill="FFFFFF"/>
        </w:rPr>
        <w:t xml:space="preserve">Smith, L.E., Amlot, R., Lambert, H., Oliver, I., Robin, C., Yardley, L. and Rubin, G.J. (2020) </w:t>
      </w:r>
      <w:r w:rsidRPr="00410063">
        <w:rPr>
          <w:rFonts w:asciiTheme="minorHAnsi" w:eastAsia="Times New Roman" w:hAnsiTheme="minorHAnsi"/>
          <w:i/>
          <w:color w:val="000000" w:themeColor="text1"/>
          <w:sz w:val="21"/>
          <w:szCs w:val="20"/>
          <w:shd w:val="clear" w:color="auto" w:fill="FFFFFF"/>
        </w:rPr>
        <w:t>Factors associated with adherence to self-isolation and lockdown measures in</w:t>
      </w:r>
      <w:r w:rsidRPr="00410063">
        <w:rPr>
          <w:rFonts w:asciiTheme="minorHAnsi" w:eastAsia="Times New Roman" w:hAnsiTheme="minorHAnsi"/>
          <w:i/>
          <w:color w:val="000000" w:themeColor="text1"/>
          <w:sz w:val="21"/>
          <w:szCs w:val="20"/>
          <w:shd w:val="clear" w:color="auto" w:fill="FFFFFF"/>
        </w:rPr>
        <w:t xml:space="preserve"> the UK; a cross-sectional survey.</w:t>
      </w:r>
    </w:p>
    <w:p w14:paraId="48B6454F" w14:textId="77777777" w:rsidR="00410063" w:rsidRPr="00410063" w:rsidRDefault="00410063" w:rsidP="00410063">
      <w:pPr>
        <w:rPr>
          <w:rFonts w:asciiTheme="minorHAnsi" w:eastAsia="Times New Roman" w:hAnsiTheme="minorHAnsi" w:cs="Arial"/>
          <w:color w:val="000000" w:themeColor="text1"/>
          <w:sz w:val="21"/>
          <w:szCs w:val="20"/>
          <w:shd w:val="clear" w:color="auto" w:fill="FFFFFF"/>
        </w:rPr>
      </w:pPr>
    </w:p>
    <w:p w14:paraId="3AB18E8B" w14:textId="7DEDC667" w:rsidR="00410063" w:rsidRPr="00410063" w:rsidRDefault="00410063" w:rsidP="00410063">
      <w:pPr>
        <w:rPr>
          <w:rFonts w:asciiTheme="minorHAnsi" w:eastAsia="Times New Roman" w:hAnsiTheme="minorHAnsi"/>
          <w:color w:val="000000" w:themeColor="text1"/>
          <w:sz w:val="21"/>
          <w:szCs w:val="20"/>
        </w:rPr>
      </w:pPr>
      <w:r w:rsidRPr="00410063">
        <w:rPr>
          <w:rFonts w:asciiTheme="minorHAnsi" w:eastAsia="Times New Roman" w:hAnsiTheme="minorHAnsi" w:cs="Arial"/>
          <w:color w:val="000000" w:themeColor="text1"/>
          <w:sz w:val="21"/>
          <w:szCs w:val="20"/>
          <w:shd w:val="clear" w:color="auto" w:fill="FFFFFF"/>
        </w:rPr>
        <w:t>The Police Foundation</w:t>
      </w:r>
      <w:r w:rsidRPr="00410063">
        <w:rPr>
          <w:rFonts w:asciiTheme="minorHAnsi" w:eastAsia="Times New Roman" w:hAnsiTheme="minorHAnsi" w:cs="Arial"/>
          <w:color w:val="000000" w:themeColor="text1"/>
          <w:sz w:val="21"/>
          <w:szCs w:val="20"/>
          <w:shd w:val="clear" w:color="auto" w:fill="FFFFFF"/>
        </w:rPr>
        <w:t>., 2020. </w:t>
      </w:r>
      <w:r w:rsidRPr="00410063">
        <w:rPr>
          <w:rFonts w:asciiTheme="minorHAnsi" w:eastAsia="Times New Roman" w:hAnsiTheme="minorHAnsi" w:cs="Arial"/>
          <w:i/>
          <w:iCs/>
          <w:color w:val="000000" w:themeColor="text1"/>
          <w:sz w:val="21"/>
          <w:szCs w:val="20"/>
          <w:shd w:val="clear" w:color="auto" w:fill="FFFFFF"/>
        </w:rPr>
        <w:t>LONG READ: Policing the pandemic: public attitudes to police visibility, enforcement and fairness</w:t>
      </w:r>
      <w:r w:rsidRPr="00410063">
        <w:rPr>
          <w:rFonts w:asciiTheme="minorHAnsi" w:eastAsia="Times New Roman" w:hAnsiTheme="minorHAnsi" w:cs="Arial"/>
          <w:color w:val="000000" w:themeColor="text1"/>
          <w:sz w:val="21"/>
          <w:szCs w:val="20"/>
          <w:shd w:val="clear" w:color="auto" w:fill="FFFFFF"/>
        </w:rPr>
        <w:t>. [online] The Police Foundation. Available at: &lt;https://www.police-foundation.org.uk/2020/10/long-read-policing-the-pandemic-public-attitudes-to-police-visibility-enforcement-and-fairness/#_ftn1&gt; [Accessed 24 June 2021].</w:t>
      </w:r>
    </w:p>
    <w:p w14:paraId="0B631B96" w14:textId="77777777" w:rsidR="00D1306A" w:rsidRPr="00D1306A" w:rsidRDefault="00D1306A" w:rsidP="00D1306A">
      <w:pPr>
        <w:pStyle w:val="NormalWeb"/>
        <w:rPr>
          <w:rFonts w:asciiTheme="minorHAnsi" w:hAnsiTheme="minorHAnsi"/>
          <w:sz w:val="21"/>
          <w:szCs w:val="21"/>
          <w:lang w:val="en-US"/>
        </w:rPr>
      </w:pPr>
      <w:r w:rsidRPr="00D1306A">
        <w:rPr>
          <w:rFonts w:asciiTheme="minorHAnsi" w:hAnsiTheme="minorHAnsi" w:cs="TimesNewRomanPSMT"/>
          <w:sz w:val="21"/>
          <w:szCs w:val="21"/>
        </w:rPr>
        <w:t xml:space="preserve">Walker, C. and Starmer, K. (Eds) (1999) </w:t>
      </w:r>
      <w:r w:rsidRPr="00D1306A">
        <w:rPr>
          <w:rFonts w:asciiTheme="minorHAnsi" w:hAnsiTheme="minorHAnsi"/>
          <w:i/>
          <w:iCs/>
          <w:sz w:val="21"/>
          <w:szCs w:val="21"/>
        </w:rPr>
        <w:t xml:space="preserve">Miscarriages of Justice: A review of justice in error. </w:t>
      </w:r>
      <w:r w:rsidRPr="00D1306A">
        <w:rPr>
          <w:rFonts w:asciiTheme="minorHAnsi" w:hAnsiTheme="minorHAnsi" w:cs="TimesNewRomanPSMT"/>
          <w:sz w:val="21"/>
          <w:szCs w:val="21"/>
        </w:rPr>
        <w:t>London: Blackstones.</w:t>
      </w:r>
    </w:p>
    <w:p w14:paraId="539AEAF6" w14:textId="217D7049" w:rsidR="005A57F9" w:rsidRDefault="005A57F9" w:rsidP="005A57F9">
      <w:pPr>
        <w:pStyle w:val="NormalWeb"/>
      </w:pPr>
    </w:p>
    <w:p w14:paraId="01730815" w14:textId="77777777" w:rsidR="005A57F9" w:rsidRDefault="005A57F9" w:rsidP="004417C5"/>
    <w:sectPr w:rsidR="005A57F9" w:rsidSect="00B21B9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NewRomanPSMT">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50C68"/>
    <w:multiLevelType w:val="multilevel"/>
    <w:tmpl w:val="4250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EE6D30"/>
    <w:multiLevelType w:val="hybridMultilevel"/>
    <w:tmpl w:val="744CE32A"/>
    <w:lvl w:ilvl="0" w:tplc="B2C26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B2169D"/>
    <w:multiLevelType w:val="hybridMultilevel"/>
    <w:tmpl w:val="8FD44814"/>
    <w:lvl w:ilvl="0" w:tplc="C19AD7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28B"/>
    <w:rsid w:val="000B3475"/>
    <w:rsid w:val="000C660E"/>
    <w:rsid w:val="000E1D2F"/>
    <w:rsid w:val="00133CFD"/>
    <w:rsid w:val="00133E23"/>
    <w:rsid w:val="00196AFE"/>
    <w:rsid w:val="001E72CD"/>
    <w:rsid w:val="002112EE"/>
    <w:rsid w:val="002A5AE2"/>
    <w:rsid w:val="002C7372"/>
    <w:rsid w:val="00391CFD"/>
    <w:rsid w:val="00410063"/>
    <w:rsid w:val="004417C5"/>
    <w:rsid w:val="004F1542"/>
    <w:rsid w:val="0050028B"/>
    <w:rsid w:val="00505DF5"/>
    <w:rsid w:val="005876AD"/>
    <w:rsid w:val="005A57F9"/>
    <w:rsid w:val="006350BB"/>
    <w:rsid w:val="006411BF"/>
    <w:rsid w:val="006716C6"/>
    <w:rsid w:val="006B31E1"/>
    <w:rsid w:val="00700741"/>
    <w:rsid w:val="0071250E"/>
    <w:rsid w:val="007929C5"/>
    <w:rsid w:val="00796412"/>
    <w:rsid w:val="00841B91"/>
    <w:rsid w:val="008D2BC4"/>
    <w:rsid w:val="00903666"/>
    <w:rsid w:val="00957075"/>
    <w:rsid w:val="00A27931"/>
    <w:rsid w:val="00A32701"/>
    <w:rsid w:val="00AA3CCF"/>
    <w:rsid w:val="00AB4391"/>
    <w:rsid w:val="00B21B91"/>
    <w:rsid w:val="00B3373A"/>
    <w:rsid w:val="00B436E3"/>
    <w:rsid w:val="00BE1D4F"/>
    <w:rsid w:val="00C0794E"/>
    <w:rsid w:val="00CB3665"/>
    <w:rsid w:val="00CD177C"/>
    <w:rsid w:val="00D1306A"/>
    <w:rsid w:val="00D270DA"/>
    <w:rsid w:val="00E211BA"/>
    <w:rsid w:val="00E67C41"/>
    <w:rsid w:val="00F25A4E"/>
    <w:rsid w:val="00F30D80"/>
    <w:rsid w:val="00F80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F90A0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1BA"/>
    <w:rPr>
      <w:rFonts w:ascii="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8B"/>
    <w:pPr>
      <w:ind w:left="720"/>
      <w:contextualSpacing/>
    </w:pPr>
  </w:style>
  <w:style w:type="character" w:styleId="Emphasis">
    <w:name w:val="Emphasis"/>
    <w:basedOn w:val="DefaultParagraphFont"/>
    <w:uiPriority w:val="20"/>
    <w:qFormat/>
    <w:rsid w:val="00957075"/>
    <w:rPr>
      <w:i/>
      <w:iCs/>
    </w:rPr>
  </w:style>
  <w:style w:type="character" w:customStyle="1" w:styleId="nlmyear">
    <w:name w:val="nlm_year"/>
    <w:basedOn w:val="DefaultParagraphFont"/>
    <w:rsid w:val="00700741"/>
  </w:style>
  <w:style w:type="character" w:customStyle="1" w:styleId="nlmarticle-title">
    <w:name w:val="nlm_article-title"/>
    <w:basedOn w:val="DefaultParagraphFont"/>
    <w:rsid w:val="00700741"/>
  </w:style>
  <w:style w:type="character" w:customStyle="1" w:styleId="nlmfpage">
    <w:name w:val="nlm_fpage"/>
    <w:basedOn w:val="DefaultParagraphFont"/>
    <w:rsid w:val="00700741"/>
  </w:style>
  <w:style w:type="character" w:customStyle="1" w:styleId="nlmlpage">
    <w:name w:val="nlm_lpage"/>
    <w:basedOn w:val="DefaultParagraphFont"/>
    <w:rsid w:val="00700741"/>
  </w:style>
  <w:style w:type="paragraph" w:styleId="NormalWeb">
    <w:name w:val="Normal (Web)"/>
    <w:basedOn w:val="Normal"/>
    <w:uiPriority w:val="99"/>
    <w:unhideWhenUsed/>
    <w:rsid w:val="005A57F9"/>
    <w:pPr>
      <w:spacing w:before="100" w:beforeAutospacing="1" w:after="100" w:afterAutospacing="1"/>
    </w:pPr>
  </w:style>
  <w:style w:type="character" w:styleId="Hyperlink">
    <w:name w:val="Hyperlink"/>
    <w:basedOn w:val="DefaultParagraphFont"/>
    <w:uiPriority w:val="99"/>
    <w:unhideWhenUsed/>
    <w:rsid w:val="00AA3CCF"/>
    <w:rPr>
      <w:color w:val="0563C1" w:themeColor="hyperlink"/>
      <w:u w:val="single"/>
    </w:rPr>
  </w:style>
  <w:style w:type="character" w:customStyle="1" w:styleId="apple-converted-space">
    <w:name w:val="apple-converted-space"/>
    <w:basedOn w:val="DefaultParagraphFont"/>
    <w:rsid w:val="00410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2912">
      <w:bodyDiv w:val="1"/>
      <w:marLeft w:val="0"/>
      <w:marRight w:val="0"/>
      <w:marTop w:val="0"/>
      <w:marBottom w:val="0"/>
      <w:divBdr>
        <w:top w:val="none" w:sz="0" w:space="0" w:color="auto"/>
        <w:left w:val="none" w:sz="0" w:space="0" w:color="auto"/>
        <w:bottom w:val="none" w:sz="0" w:space="0" w:color="auto"/>
        <w:right w:val="none" w:sz="0" w:space="0" w:color="auto"/>
      </w:divBdr>
    </w:div>
    <w:div w:id="27150044">
      <w:bodyDiv w:val="1"/>
      <w:marLeft w:val="0"/>
      <w:marRight w:val="0"/>
      <w:marTop w:val="0"/>
      <w:marBottom w:val="0"/>
      <w:divBdr>
        <w:top w:val="none" w:sz="0" w:space="0" w:color="auto"/>
        <w:left w:val="none" w:sz="0" w:space="0" w:color="auto"/>
        <w:bottom w:val="none" w:sz="0" w:space="0" w:color="auto"/>
        <w:right w:val="none" w:sz="0" w:space="0" w:color="auto"/>
      </w:divBdr>
    </w:div>
    <w:div w:id="45226525">
      <w:bodyDiv w:val="1"/>
      <w:marLeft w:val="0"/>
      <w:marRight w:val="0"/>
      <w:marTop w:val="0"/>
      <w:marBottom w:val="0"/>
      <w:divBdr>
        <w:top w:val="none" w:sz="0" w:space="0" w:color="auto"/>
        <w:left w:val="none" w:sz="0" w:space="0" w:color="auto"/>
        <w:bottom w:val="none" w:sz="0" w:space="0" w:color="auto"/>
        <w:right w:val="none" w:sz="0" w:space="0" w:color="auto"/>
      </w:divBdr>
    </w:div>
    <w:div w:id="63382294">
      <w:bodyDiv w:val="1"/>
      <w:marLeft w:val="0"/>
      <w:marRight w:val="0"/>
      <w:marTop w:val="0"/>
      <w:marBottom w:val="0"/>
      <w:divBdr>
        <w:top w:val="none" w:sz="0" w:space="0" w:color="auto"/>
        <w:left w:val="none" w:sz="0" w:space="0" w:color="auto"/>
        <w:bottom w:val="none" w:sz="0" w:space="0" w:color="auto"/>
        <w:right w:val="none" w:sz="0" w:space="0" w:color="auto"/>
      </w:divBdr>
    </w:div>
    <w:div w:id="81493925">
      <w:bodyDiv w:val="1"/>
      <w:marLeft w:val="0"/>
      <w:marRight w:val="0"/>
      <w:marTop w:val="0"/>
      <w:marBottom w:val="0"/>
      <w:divBdr>
        <w:top w:val="none" w:sz="0" w:space="0" w:color="auto"/>
        <w:left w:val="none" w:sz="0" w:space="0" w:color="auto"/>
        <w:bottom w:val="none" w:sz="0" w:space="0" w:color="auto"/>
        <w:right w:val="none" w:sz="0" w:space="0" w:color="auto"/>
      </w:divBdr>
    </w:div>
    <w:div w:id="153108689">
      <w:bodyDiv w:val="1"/>
      <w:marLeft w:val="0"/>
      <w:marRight w:val="0"/>
      <w:marTop w:val="0"/>
      <w:marBottom w:val="0"/>
      <w:divBdr>
        <w:top w:val="none" w:sz="0" w:space="0" w:color="auto"/>
        <w:left w:val="none" w:sz="0" w:space="0" w:color="auto"/>
        <w:bottom w:val="none" w:sz="0" w:space="0" w:color="auto"/>
        <w:right w:val="none" w:sz="0" w:space="0" w:color="auto"/>
      </w:divBdr>
    </w:div>
    <w:div w:id="179900367">
      <w:bodyDiv w:val="1"/>
      <w:marLeft w:val="0"/>
      <w:marRight w:val="0"/>
      <w:marTop w:val="0"/>
      <w:marBottom w:val="0"/>
      <w:divBdr>
        <w:top w:val="none" w:sz="0" w:space="0" w:color="auto"/>
        <w:left w:val="none" w:sz="0" w:space="0" w:color="auto"/>
        <w:bottom w:val="none" w:sz="0" w:space="0" w:color="auto"/>
        <w:right w:val="none" w:sz="0" w:space="0" w:color="auto"/>
      </w:divBdr>
    </w:div>
    <w:div w:id="419521159">
      <w:bodyDiv w:val="1"/>
      <w:marLeft w:val="0"/>
      <w:marRight w:val="0"/>
      <w:marTop w:val="0"/>
      <w:marBottom w:val="0"/>
      <w:divBdr>
        <w:top w:val="none" w:sz="0" w:space="0" w:color="auto"/>
        <w:left w:val="none" w:sz="0" w:space="0" w:color="auto"/>
        <w:bottom w:val="none" w:sz="0" w:space="0" w:color="auto"/>
        <w:right w:val="none" w:sz="0" w:space="0" w:color="auto"/>
      </w:divBdr>
    </w:div>
    <w:div w:id="439296272">
      <w:bodyDiv w:val="1"/>
      <w:marLeft w:val="0"/>
      <w:marRight w:val="0"/>
      <w:marTop w:val="0"/>
      <w:marBottom w:val="0"/>
      <w:divBdr>
        <w:top w:val="none" w:sz="0" w:space="0" w:color="auto"/>
        <w:left w:val="none" w:sz="0" w:space="0" w:color="auto"/>
        <w:bottom w:val="none" w:sz="0" w:space="0" w:color="auto"/>
        <w:right w:val="none" w:sz="0" w:space="0" w:color="auto"/>
      </w:divBdr>
    </w:div>
    <w:div w:id="448087567">
      <w:bodyDiv w:val="1"/>
      <w:marLeft w:val="0"/>
      <w:marRight w:val="0"/>
      <w:marTop w:val="0"/>
      <w:marBottom w:val="0"/>
      <w:divBdr>
        <w:top w:val="none" w:sz="0" w:space="0" w:color="auto"/>
        <w:left w:val="none" w:sz="0" w:space="0" w:color="auto"/>
        <w:bottom w:val="none" w:sz="0" w:space="0" w:color="auto"/>
        <w:right w:val="none" w:sz="0" w:space="0" w:color="auto"/>
      </w:divBdr>
    </w:div>
    <w:div w:id="574628332">
      <w:bodyDiv w:val="1"/>
      <w:marLeft w:val="0"/>
      <w:marRight w:val="0"/>
      <w:marTop w:val="0"/>
      <w:marBottom w:val="0"/>
      <w:divBdr>
        <w:top w:val="none" w:sz="0" w:space="0" w:color="auto"/>
        <w:left w:val="none" w:sz="0" w:space="0" w:color="auto"/>
        <w:bottom w:val="none" w:sz="0" w:space="0" w:color="auto"/>
        <w:right w:val="none" w:sz="0" w:space="0" w:color="auto"/>
      </w:divBdr>
    </w:div>
    <w:div w:id="575865194">
      <w:bodyDiv w:val="1"/>
      <w:marLeft w:val="0"/>
      <w:marRight w:val="0"/>
      <w:marTop w:val="0"/>
      <w:marBottom w:val="0"/>
      <w:divBdr>
        <w:top w:val="none" w:sz="0" w:space="0" w:color="auto"/>
        <w:left w:val="none" w:sz="0" w:space="0" w:color="auto"/>
        <w:bottom w:val="none" w:sz="0" w:space="0" w:color="auto"/>
        <w:right w:val="none" w:sz="0" w:space="0" w:color="auto"/>
      </w:divBdr>
      <w:divsChild>
        <w:div w:id="828326941">
          <w:marLeft w:val="0"/>
          <w:marRight w:val="0"/>
          <w:marTop w:val="0"/>
          <w:marBottom w:val="0"/>
          <w:divBdr>
            <w:top w:val="none" w:sz="0" w:space="0" w:color="auto"/>
            <w:left w:val="none" w:sz="0" w:space="0" w:color="auto"/>
            <w:bottom w:val="none" w:sz="0" w:space="0" w:color="auto"/>
            <w:right w:val="none" w:sz="0" w:space="0" w:color="auto"/>
          </w:divBdr>
          <w:divsChild>
            <w:div w:id="257762101">
              <w:marLeft w:val="0"/>
              <w:marRight w:val="0"/>
              <w:marTop w:val="0"/>
              <w:marBottom w:val="0"/>
              <w:divBdr>
                <w:top w:val="none" w:sz="0" w:space="0" w:color="auto"/>
                <w:left w:val="none" w:sz="0" w:space="0" w:color="auto"/>
                <w:bottom w:val="none" w:sz="0" w:space="0" w:color="auto"/>
                <w:right w:val="none" w:sz="0" w:space="0" w:color="auto"/>
              </w:divBdr>
              <w:divsChild>
                <w:div w:id="208374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546331">
      <w:bodyDiv w:val="1"/>
      <w:marLeft w:val="0"/>
      <w:marRight w:val="0"/>
      <w:marTop w:val="0"/>
      <w:marBottom w:val="0"/>
      <w:divBdr>
        <w:top w:val="none" w:sz="0" w:space="0" w:color="auto"/>
        <w:left w:val="none" w:sz="0" w:space="0" w:color="auto"/>
        <w:bottom w:val="none" w:sz="0" w:space="0" w:color="auto"/>
        <w:right w:val="none" w:sz="0" w:space="0" w:color="auto"/>
      </w:divBdr>
    </w:div>
    <w:div w:id="632490029">
      <w:bodyDiv w:val="1"/>
      <w:marLeft w:val="0"/>
      <w:marRight w:val="0"/>
      <w:marTop w:val="0"/>
      <w:marBottom w:val="0"/>
      <w:divBdr>
        <w:top w:val="none" w:sz="0" w:space="0" w:color="auto"/>
        <w:left w:val="none" w:sz="0" w:space="0" w:color="auto"/>
        <w:bottom w:val="none" w:sz="0" w:space="0" w:color="auto"/>
        <w:right w:val="none" w:sz="0" w:space="0" w:color="auto"/>
      </w:divBdr>
    </w:div>
    <w:div w:id="642585127">
      <w:bodyDiv w:val="1"/>
      <w:marLeft w:val="0"/>
      <w:marRight w:val="0"/>
      <w:marTop w:val="0"/>
      <w:marBottom w:val="0"/>
      <w:divBdr>
        <w:top w:val="none" w:sz="0" w:space="0" w:color="auto"/>
        <w:left w:val="none" w:sz="0" w:space="0" w:color="auto"/>
        <w:bottom w:val="none" w:sz="0" w:space="0" w:color="auto"/>
        <w:right w:val="none" w:sz="0" w:space="0" w:color="auto"/>
      </w:divBdr>
    </w:div>
    <w:div w:id="821964694">
      <w:bodyDiv w:val="1"/>
      <w:marLeft w:val="0"/>
      <w:marRight w:val="0"/>
      <w:marTop w:val="0"/>
      <w:marBottom w:val="0"/>
      <w:divBdr>
        <w:top w:val="none" w:sz="0" w:space="0" w:color="auto"/>
        <w:left w:val="none" w:sz="0" w:space="0" w:color="auto"/>
        <w:bottom w:val="none" w:sz="0" w:space="0" w:color="auto"/>
        <w:right w:val="none" w:sz="0" w:space="0" w:color="auto"/>
      </w:divBdr>
    </w:div>
    <w:div w:id="877663156">
      <w:bodyDiv w:val="1"/>
      <w:marLeft w:val="0"/>
      <w:marRight w:val="0"/>
      <w:marTop w:val="0"/>
      <w:marBottom w:val="0"/>
      <w:divBdr>
        <w:top w:val="none" w:sz="0" w:space="0" w:color="auto"/>
        <w:left w:val="none" w:sz="0" w:space="0" w:color="auto"/>
        <w:bottom w:val="none" w:sz="0" w:space="0" w:color="auto"/>
        <w:right w:val="none" w:sz="0" w:space="0" w:color="auto"/>
      </w:divBdr>
    </w:div>
    <w:div w:id="1036350953">
      <w:bodyDiv w:val="1"/>
      <w:marLeft w:val="0"/>
      <w:marRight w:val="0"/>
      <w:marTop w:val="0"/>
      <w:marBottom w:val="0"/>
      <w:divBdr>
        <w:top w:val="none" w:sz="0" w:space="0" w:color="auto"/>
        <w:left w:val="none" w:sz="0" w:space="0" w:color="auto"/>
        <w:bottom w:val="none" w:sz="0" w:space="0" w:color="auto"/>
        <w:right w:val="none" w:sz="0" w:space="0" w:color="auto"/>
      </w:divBdr>
    </w:div>
    <w:div w:id="1067992858">
      <w:bodyDiv w:val="1"/>
      <w:marLeft w:val="0"/>
      <w:marRight w:val="0"/>
      <w:marTop w:val="0"/>
      <w:marBottom w:val="0"/>
      <w:divBdr>
        <w:top w:val="none" w:sz="0" w:space="0" w:color="auto"/>
        <w:left w:val="none" w:sz="0" w:space="0" w:color="auto"/>
        <w:bottom w:val="none" w:sz="0" w:space="0" w:color="auto"/>
        <w:right w:val="none" w:sz="0" w:space="0" w:color="auto"/>
      </w:divBdr>
    </w:div>
    <w:div w:id="1068724291">
      <w:bodyDiv w:val="1"/>
      <w:marLeft w:val="0"/>
      <w:marRight w:val="0"/>
      <w:marTop w:val="0"/>
      <w:marBottom w:val="0"/>
      <w:divBdr>
        <w:top w:val="none" w:sz="0" w:space="0" w:color="auto"/>
        <w:left w:val="none" w:sz="0" w:space="0" w:color="auto"/>
        <w:bottom w:val="none" w:sz="0" w:space="0" w:color="auto"/>
        <w:right w:val="none" w:sz="0" w:space="0" w:color="auto"/>
      </w:divBdr>
    </w:div>
    <w:div w:id="1114864592">
      <w:bodyDiv w:val="1"/>
      <w:marLeft w:val="0"/>
      <w:marRight w:val="0"/>
      <w:marTop w:val="0"/>
      <w:marBottom w:val="0"/>
      <w:divBdr>
        <w:top w:val="none" w:sz="0" w:space="0" w:color="auto"/>
        <w:left w:val="none" w:sz="0" w:space="0" w:color="auto"/>
        <w:bottom w:val="none" w:sz="0" w:space="0" w:color="auto"/>
        <w:right w:val="none" w:sz="0" w:space="0" w:color="auto"/>
      </w:divBdr>
    </w:div>
    <w:div w:id="1207370001">
      <w:bodyDiv w:val="1"/>
      <w:marLeft w:val="0"/>
      <w:marRight w:val="0"/>
      <w:marTop w:val="0"/>
      <w:marBottom w:val="0"/>
      <w:divBdr>
        <w:top w:val="none" w:sz="0" w:space="0" w:color="auto"/>
        <w:left w:val="none" w:sz="0" w:space="0" w:color="auto"/>
        <w:bottom w:val="none" w:sz="0" w:space="0" w:color="auto"/>
        <w:right w:val="none" w:sz="0" w:space="0" w:color="auto"/>
      </w:divBdr>
    </w:div>
    <w:div w:id="1208177818">
      <w:bodyDiv w:val="1"/>
      <w:marLeft w:val="0"/>
      <w:marRight w:val="0"/>
      <w:marTop w:val="0"/>
      <w:marBottom w:val="0"/>
      <w:divBdr>
        <w:top w:val="none" w:sz="0" w:space="0" w:color="auto"/>
        <w:left w:val="none" w:sz="0" w:space="0" w:color="auto"/>
        <w:bottom w:val="none" w:sz="0" w:space="0" w:color="auto"/>
        <w:right w:val="none" w:sz="0" w:space="0" w:color="auto"/>
      </w:divBdr>
    </w:div>
    <w:div w:id="1220898009">
      <w:bodyDiv w:val="1"/>
      <w:marLeft w:val="0"/>
      <w:marRight w:val="0"/>
      <w:marTop w:val="0"/>
      <w:marBottom w:val="0"/>
      <w:divBdr>
        <w:top w:val="none" w:sz="0" w:space="0" w:color="auto"/>
        <w:left w:val="none" w:sz="0" w:space="0" w:color="auto"/>
        <w:bottom w:val="none" w:sz="0" w:space="0" w:color="auto"/>
        <w:right w:val="none" w:sz="0" w:space="0" w:color="auto"/>
      </w:divBdr>
      <w:divsChild>
        <w:div w:id="1816946110">
          <w:marLeft w:val="0"/>
          <w:marRight w:val="0"/>
          <w:marTop w:val="0"/>
          <w:marBottom w:val="0"/>
          <w:divBdr>
            <w:top w:val="none" w:sz="0" w:space="0" w:color="auto"/>
            <w:left w:val="none" w:sz="0" w:space="0" w:color="auto"/>
            <w:bottom w:val="none" w:sz="0" w:space="0" w:color="auto"/>
            <w:right w:val="none" w:sz="0" w:space="0" w:color="auto"/>
          </w:divBdr>
          <w:divsChild>
            <w:div w:id="1741513034">
              <w:marLeft w:val="0"/>
              <w:marRight w:val="0"/>
              <w:marTop w:val="0"/>
              <w:marBottom w:val="0"/>
              <w:divBdr>
                <w:top w:val="none" w:sz="0" w:space="0" w:color="auto"/>
                <w:left w:val="none" w:sz="0" w:space="0" w:color="auto"/>
                <w:bottom w:val="none" w:sz="0" w:space="0" w:color="auto"/>
                <w:right w:val="none" w:sz="0" w:space="0" w:color="auto"/>
              </w:divBdr>
              <w:divsChild>
                <w:div w:id="177196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46205">
      <w:bodyDiv w:val="1"/>
      <w:marLeft w:val="0"/>
      <w:marRight w:val="0"/>
      <w:marTop w:val="0"/>
      <w:marBottom w:val="0"/>
      <w:divBdr>
        <w:top w:val="none" w:sz="0" w:space="0" w:color="auto"/>
        <w:left w:val="none" w:sz="0" w:space="0" w:color="auto"/>
        <w:bottom w:val="none" w:sz="0" w:space="0" w:color="auto"/>
        <w:right w:val="none" w:sz="0" w:space="0" w:color="auto"/>
      </w:divBdr>
      <w:divsChild>
        <w:div w:id="801536287">
          <w:marLeft w:val="0"/>
          <w:marRight w:val="0"/>
          <w:marTop w:val="0"/>
          <w:marBottom w:val="0"/>
          <w:divBdr>
            <w:top w:val="none" w:sz="0" w:space="0" w:color="auto"/>
            <w:left w:val="none" w:sz="0" w:space="0" w:color="auto"/>
            <w:bottom w:val="none" w:sz="0" w:space="0" w:color="auto"/>
            <w:right w:val="none" w:sz="0" w:space="0" w:color="auto"/>
          </w:divBdr>
          <w:divsChild>
            <w:div w:id="237058807">
              <w:marLeft w:val="0"/>
              <w:marRight w:val="0"/>
              <w:marTop w:val="0"/>
              <w:marBottom w:val="0"/>
              <w:divBdr>
                <w:top w:val="none" w:sz="0" w:space="0" w:color="auto"/>
                <w:left w:val="none" w:sz="0" w:space="0" w:color="auto"/>
                <w:bottom w:val="none" w:sz="0" w:space="0" w:color="auto"/>
                <w:right w:val="none" w:sz="0" w:space="0" w:color="auto"/>
              </w:divBdr>
              <w:divsChild>
                <w:div w:id="20354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45224">
      <w:bodyDiv w:val="1"/>
      <w:marLeft w:val="0"/>
      <w:marRight w:val="0"/>
      <w:marTop w:val="0"/>
      <w:marBottom w:val="0"/>
      <w:divBdr>
        <w:top w:val="none" w:sz="0" w:space="0" w:color="auto"/>
        <w:left w:val="none" w:sz="0" w:space="0" w:color="auto"/>
        <w:bottom w:val="none" w:sz="0" w:space="0" w:color="auto"/>
        <w:right w:val="none" w:sz="0" w:space="0" w:color="auto"/>
      </w:divBdr>
    </w:div>
    <w:div w:id="1241479729">
      <w:bodyDiv w:val="1"/>
      <w:marLeft w:val="0"/>
      <w:marRight w:val="0"/>
      <w:marTop w:val="0"/>
      <w:marBottom w:val="0"/>
      <w:divBdr>
        <w:top w:val="none" w:sz="0" w:space="0" w:color="auto"/>
        <w:left w:val="none" w:sz="0" w:space="0" w:color="auto"/>
        <w:bottom w:val="none" w:sz="0" w:space="0" w:color="auto"/>
        <w:right w:val="none" w:sz="0" w:space="0" w:color="auto"/>
      </w:divBdr>
    </w:div>
    <w:div w:id="1270048210">
      <w:bodyDiv w:val="1"/>
      <w:marLeft w:val="0"/>
      <w:marRight w:val="0"/>
      <w:marTop w:val="0"/>
      <w:marBottom w:val="0"/>
      <w:divBdr>
        <w:top w:val="none" w:sz="0" w:space="0" w:color="auto"/>
        <w:left w:val="none" w:sz="0" w:space="0" w:color="auto"/>
        <w:bottom w:val="none" w:sz="0" w:space="0" w:color="auto"/>
        <w:right w:val="none" w:sz="0" w:space="0" w:color="auto"/>
      </w:divBdr>
    </w:div>
    <w:div w:id="1358698237">
      <w:bodyDiv w:val="1"/>
      <w:marLeft w:val="0"/>
      <w:marRight w:val="0"/>
      <w:marTop w:val="0"/>
      <w:marBottom w:val="0"/>
      <w:divBdr>
        <w:top w:val="none" w:sz="0" w:space="0" w:color="auto"/>
        <w:left w:val="none" w:sz="0" w:space="0" w:color="auto"/>
        <w:bottom w:val="none" w:sz="0" w:space="0" w:color="auto"/>
        <w:right w:val="none" w:sz="0" w:space="0" w:color="auto"/>
      </w:divBdr>
    </w:div>
    <w:div w:id="1407649937">
      <w:bodyDiv w:val="1"/>
      <w:marLeft w:val="0"/>
      <w:marRight w:val="0"/>
      <w:marTop w:val="0"/>
      <w:marBottom w:val="0"/>
      <w:divBdr>
        <w:top w:val="none" w:sz="0" w:space="0" w:color="auto"/>
        <w:left w:val="none" w:sz="0" w:space="0" w:color="auto"/>
        <w:bottom w:val="none" w:sz="0" w:space="0" w:color="auto"/>
        <w:right w:val="none" w:sz="0" w:space="0" w:color="auto"/>
      </w:divBdr>
    </w:div>
    <w:div w:id="1486816179">
      <w:bodyDiv w:val="1"/>
      <w:marLeft w:val="0"/>
      <w:marRight w:val="0"/>
      <w:marTop w:val="0"/>
      <w:marBottom w:val="0"/>
      <w:divBdr>
        <w:top w:val="none" w:sz="0" w:space="0" w:color="auto"/>
        <w:left w:val="none" w:sz="0" w:space="0" w:color="auto"/>
        <w:bottom w:val="none" w:sz="0" w:space="0" w:color="auto"/>
        <w:right w:val="none" w:sz="0" w:space="0" w:color="auto"/>
      </w:divBdr>
    </w:div>
    <w:div w:id="1493062844">
      <w:bodyDiv w:val="1"/>
      <w:marLeft w:val="0"/>
      <w:marRight w:val="0"/>
      <w:marTop w:val="0"/>
      <w:marBottom w:val="0"/>
      <w:divBdr>
        <w:top w:val="none" w:sz="0" w:space="0" w:color="auto"/>
        <w:left w:val="none" w:sz="0" w:space="0" w:color="auto"/>
        <w:bottom w:val="none" w:sz="0" w:space="0" w:color="auto"/>
        <w:right w:val="none" w:sz="0" w:space="0" w:color="auto"/>
      </w:divBdr>
    </w:div>
    <w:div w:id="1510556959">
      <w:bodyDiv w:val="1"/>
      <w:marLeft w:val="0"/>
      <w:marRight w:val="0"/>
      <w:marTop w:val="0"/>
      <w:marBottom w:val="0"/>
      <w:divBdr>
        <w:top w:val="none" w:sz="0" w:space="0" w:color="auto"/>
        <w:left w:val="none" w:sz="0" w:space="0" w:color="auto"/>
        <w:bottom w:val="none" w:sz="0" w:space="0" w:color="auto"/>
        <w:right w:val="none" w:sz="0" w:space="0" w:color="auto"/>
      </w:divBdr>
    </w:div>
    <w:div w:id="1555435226">
      <w:bodyDiv w:val="1"/>
      <w:marLeft w:val="0"/>
      <w:marRight w:val="0"/>
      <w:marTop w:val="0"/>
      <w:marBottom w:val="0"/>
      <w:divBdr>
        <w:top w:val="none" w:sz="0" w:space="0" w:color="auto"/>
        <w:left w:val="none" w:sz="0" w:space="0" w:color="auto"/>
        <w:bottom w:val="none" w:sz="0" w:space="0" w:color="auto"/>
        <w:right w:val="none" w:sz="0" w:space="0" w:color="auto"/>
      </w:divBdr>
    </w:div>
    <w:div w:id="1561793672">
      <w:bodyDiv w:val="1"/>
      <w:marLeft w:val="0"/>
      <w:marRight w:val="0"/>
      <w:marTop w:val="0"/>
      <w:marBottom w:val="0"/>
      <w:divBdr>
        <w:top w:val="none" w:sz="0" w:space="0" w:color="auto"/>
        <w:left w:val="none" w:sz="0" w:space="0" w:color="auto"/>
        <w:bottom w:val="none" w:sz="0" w:space="0" w:color="auto"/>
        <w:right w:val="none" w:sz="0" w:space="0" w:color="auto"/>
      </w:divBdr>
    </w:div>
    <w:div w:id="1563785581">
      <w:bodyDiv w:val="1"/>
      <w:marLeft w:val="0"/>
      <w:marRight w:val="0"/>
      <w:marTop w:val="0"/>
      <w:marBottom w:val="0"/>
      <w:divBdr>
        <w:top w:val="none" w:sz="0" w:space="0" w:color="auto"/>
        <w:left w:val="none" w:sz="0" w:space="0" w:color="auto"/>
        <w:bottom w:val="none" w:sz="0" w:space="0" w:color="auto"/>
        <w:right w:val="none" w:sz="0" w:space="0" w:color="auto"/>
      </w:divBdr>
    </w:div>
    <w:div w:id="1596860876">
      <w:bodyDiv w:val="1"/>
      <w:marLeft w:val="0"/>
      <w:marRight w:val="0"/>
      <w:marTop w:val="0"/>
      <w:marBottom w:val="0"/>
      <w:divBdr>
        <w:top w:val="none" w:sz="0" w:space="0" w:color="auto"/>
        <w:left w:val="none" w:sz="0" w:space="0" w:color="auto"/>
        <w:bottom w:val="none" w:sz="0" w:space="0" w:color="auto"/>
        <w:right w:val="none" w:sz="0" w:space="0" w:color="auto"/>
      </w:divBdr>
    </w:div>
    <w:div w:id="1703478675">
      <w:bodyDiv w:val="1"/>
      <w:marLeft w:val="0"/>
      <w:marRight w:val="0"/>
      <w:marTop w:val="0"/>
      <w:marBottom w:val="0"/>
      <w:divBdr>
        <w:top w:val="none" w:sz="0" w:space="0" w:color="auto"/>
        <w:left w:val="none" w:sz="0" w:space="0" w:color="auto"/>
        <w:bottom w:val="none" w:sz="0" w:space="0" w:color="auto"/>
        <w:right w:val="none" w:sz="0" w:space="0" w:color="auto"/>
      </w:divBdr>
    </w:div>
    <w:div w:id="1708990399">
      <w:bodyDiv w:val="1"/>
      <w:marLeft w:val="0"/>
      <w:marRight w:val="0"/>
      <w:marTop w:val="0"/>
      <w:marBottom w:val="0"/>
      <w:divBdr>
        <w:top w:val="none" w:sz="0" w:space="0" w:color="auto"/>
        <w:left w:val="none" w:sz="0" w:space="0" w:color="auto"/>
        <w:bottom w:val="none" w:sz="0" w:space="0" w:color="auto"/>
        <w:right w:val="none" w:sz="0" w:space="0" w:color="auto"/>
      </w:divBdr>
    </w:div>
    <w:div w:id="1711958583">
      <w:bodyDiv w:val="1"/>
      <w:marLeft w:val="0"/>
      <w:marRight w:val="0"/>
      <w:marTop w:val="0"/>
      <w:marBottom w:val="0"/>
      <w:divBdr>
        <w:top w:val="none" w:sz="0" w:space="0" w:color="auto"/>
        <w:left w:val="none" w:sz="0" w:space="0" w:color="auto"/>
        <w:bottom w:val="none" w:sz="0" w:space="0" w:color="auto"/>
        <w:right w:val="none" w:sz="0" w:space="0" w:color="auto"/>
      </w:divBdr>
    </w:div>
    <w:div w:id="1850172418">
      <w:bodyDiv w:val="1"/>
      <w:marLeft w:val="0"/>
      <w:marRight w:val="0"/>
      <w:marTop w:val="0"/>
      <w:marBottom w:val="0"/>
      <w:divBdr>
        <w:top w:val="none" w:sz="0" w:space="0" w:color="auto"/>
        <w:left w:val="none" w:sz="0" w:space="0" w:color="auto"/>
        <w:bottom w:val="none" w:sz="0" w:space="0" w:color="auto"/>
        <w:right w:val="none" w:sz="0" w:space="0" w:color="auto"/>
      </w:divBdr>
    </w:div>
    <w:div w:id="1890190589">
      <w:bodyDiv w:val="1"/>
      <w:marLeft w:val="0"/>
      <w:marRight w:val="0"/>
      <w:marTop w:val="0"/>
      <w:marBottom w:val="0"/>
      <w:divBdr>
        <w:top w:val="none" w:sz="0" w:space="0" w:color="auto"/>
        <w:left w:val="none" w:sz="0" w:space="0" w:color="auto"/>
        <w:bottom w:val="none" w:sz="0" w:space="0" w:color="auto"/>
        <w:right w:val="none" w:sz="0" w:space="0" w:color="auto"/>
      </w:divBdr>
    </w:div>
    <w:div w:id="1972440652">
      <w:bodyDiv w:val="1"/>
      <w:marLeft w:val="0"/>
      <w:marRight w:val="0"/>
      <w:marTop w:val="0"/>
      <w:marBottom w:val="0"/>
      <w:divBdr>
        <w:top w:val="none" w:sz="0" w:space="0" w:color="auto"/>
        <w:left w:val="none" w:sz="0" w:space="0" w:color="auto"/>
        <w:bottom w:val="none" w:sz="0" w:space="0" w:color="auto"/>
        <w:right w:val="none" w:sz="0" w:space="0" w:color="auto"/>
      </w:divBdr>
    </w:div>
    <w:div w:id="1990674550">
      <w:bodyDiv w:val="1"/>
      <w:marLeft w:val="0"/>
      <w:marRight w:val="0"/>
      <w:marTop w:val="0"/>
      <w:marBottom w:val="0"/>
      <w:divBdr>
        <w:top w:val="none" w:sz="0" w:space="0" w:color="auto"/>
        <w:left w:val="none" w:sz="0" w:space="0" w:color="auto"/>
        <w:bottom w:val="none" w:sz="0" w:space="0" w:color="auto"/>
        <w:right w:val="none" w:sz="0" w:space="0" w:color="auto"/>
      </w:divBdr>
    </w:div>
    <w:div w:id="2106610185">
      <w:bodyDiv w:val="1"/>
      <w:marLeft w:val="0"/>
      <w:marRight w:val="0"/>
      <w:marTop w:val="0"/>
      <w:marBottom w:val="0"/>
      <w:divBdr>
        <w:top w:val="none" w:sz="0" w:space="0" w:color="auto"/>
        <w:left w:val="none" w:sz="0" w:space="0" w:color="auto"/>
        <w:bottom w:val="none" w:sz="0" w:space="0" w:color="auto"/>
        <w:right w:val="none" w:sz="0" w:space="0" w:color="auto"/>
      </w:divBdr>
    </w:div>
    <w:div w:id="2118133341">
      <w:bodyDiv w:val="1"/>
      <w:marLeft w:val="0"/>
      <w:marRight w:val="0"/>
      <w:marTop w:val="0"/>
      <w:marBottom w:val="0"/>
      <w:divBdr>
        <w:top w:val="none" w:sz="0" w:space="0" w:color="auto"/>
        <w:left w:val="none" w:sz="0" w:space="0" w:color="auto"/>
        <w:bottom w:val="none" w:sz="0" w:space="0" w:color="auto"/>
        <w:right w:val="none" w:sz="0" w:space="0" w:color="auto"/>
      </w:divBdr>
    </w:div>
    <w:div w:id="2123452630">
      <w:bodyDiv w:val="1"/>
      <w:marLeft w:val="0"/>
      <w:marRight w:val="0"/>
      <w:marTop w:val="0"/>
      <w:marBottom w:val="0"/>
      <w:divBdr>
        <w:top w:val="none" w:sz="0" w:space="0" w:color="auto"/>
        <w:left w:val="none" w:sz="0" w:space="0" w:color="auto"/>
        <w:bottom w:val="none" w:sz="0" w:space="0" w:color="auto"/>
        <w:right w:val="none" w:sz="0" w:space="0" w:color="auto"/>
      </w:divBdr>
    </w:div>
    <w:div w:id="21252970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12</Pages>
  <Words>4628</Words>
  <Characters>26383</Characters>
  <Application>Microsoft Macintosh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Brewer</dc:creator>
  <cp:keywords/>
  <dc:description/>
  <cp:lastModifiedBy>Brittany Brewer</cp:lastModifiedBy>
  <cp:revision>44</cp:revision>
  <cp:lastPrinted>2021-06-17T13:26:00Z</cp:lastPrinted>
  <dcterms:created xsi:type="dcterms:W3CDTF">2021-05-10T15:00:00Z</dcterms:created>
  <dcterms:modified xsi:type="dcterms:W3CDTF">2021-07-01T15:49:00Z</dcterms:modified>
</cp:coreProperties>
</file>