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EF773" w14:textId="6BE00FF0" w:rsidR="00A63679" w:rsidRDefault="00422EAE" w:rsidP="00670213">
      <w:pPr>
        <w:spacing w:line="360" w:lineRule="auto"/>
        <w:rPr>
          <w:rFonts w:ascii="Arial" w:hAnsi="Arial" w:cs="Arial"/>
          <w:b/>
          <w:bCs/>
          <w:sz w:val="28"/>
          <w:szCs w:val="28"/>
        </w:rPr>
      </w:pPr>
      <w:r>
        <w:rPr>
          <w:rFonts w:ascii="Arial" w:hAnsi="Arial" w:cs="Arial"/>
          <w:b/>
          <w:bCs/>
          <w:noProof/>
          <w:sz w:val="28"/>
          <w:szCs w:val="28"/>
        </w:rPr>
        <w:drawing>
          <wp:inline distT="0" distB="0" distL="0" distR="0" wp14:anchorId="62B252F7" wp14:editId="28F6458D">
            <wp:extent cx="2720340" cy="1577340"/>
            <wp:effectExtent l="0" t="0" r="3810" b="3810"/>
            <wp:docPr id="19532648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20340" cy="1577340"/>
                    </a:xfrm>
                    <a:prstGeom prst="rect">
                      <a:avLst/>
                    </a:prstGeom>
                    <a:noFill/>
                    <a:ln>
                      <a:noFill/>
                    </a:ln>
                  </pic:spPr>
                </pic:pic>
              </a:graphicData>
            </a:graphic>
          </wp:inline>
        </w:drawing>
      </w:r>
    </w:p>
    <w:p w14:paraId="54B4D747" w14:textId="77777777" w:rsidR="00A63679" w:rsidRDefault="00A63679" w:rsidP="00670213">
      <w:pPr>
        <w:spacing w:line="360" w:lineRule="auto"/>
        <w:rPr>
          <w:rFonts w:ascii="Arial" w:hAnsi="Arial" w:cs="Arial"/>
          <w:b/>
          <w:bCs/>
          <w:sz w:val="28"/>
          <w:szCs w:val="28"/>
        </w:rPr>
      </w:pPr>
    </w:p>
    <w:p w14:paraId="307AB9AF" w14:textId="77777777"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Student Name: Teresa Sansone</w:t>
      </w:r>
    </w:p>
    <w:p w14:paraId="6F3234C8" w14:textId="5938EB13"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 xml:space="preserve">Student ID: </w:t>
      </w:r>
      <w:r w:rsidR="00B31827" w:rsidRPr="009B1E69">
        <w:rPr>
          <w:rFonts w:ascii="Arial" w:hAnsi="Arial" w:cs="Arial"/>
          <w:b/>
          <w:bCs/>
          <w:sz w:val="28"/>
          <w:szCs w:val="28"/>
        </w:rPr>
        <w:t>2422</w:t>
      </w:r>
      <w:r w:rsidR="002F10B2" w:rsidRPr="009B1E69">
        <w:rPr>
          <w:rFonts w:ascii="Arial" w:hAnsi="Arial" w:cs="Arial"/>
          <w:b/>
          <w:bCs/>
          <w:sz w:val="28"/>
          <w:szCs w:val="28"/>
        </w:rPr>
        <w:t>964</w:t>
      </w:r>
    </w:p>
    <w:p w14:paraId="00CB4AC0" w14:textId="77777777"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Module Code: LCHS4003</w:t>
      </w:r>
    </w:p>
    <w:p w14:paraId="11FF60A0" w14:textId="3986014C"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 xml:space="preserve">Module Title: Introduction to </w:t>
      </w:r>
      <w:r w:rsidR="007C4DB0" w:rsidRPr="009B1E69">
        <w:rPr>
          <w:rFonts w:ascii="Arial" w:hAnsi="Arial" w:cs="Arial"/>
          <w:b/>
          <w:bCs/>
          <w:sz w:val="28"/>
          <w:szCs w:val="28"/>
        </w:rPr>
        <w:t>Physiology</w:t>
      </w:r>
    </w:p>
    <w:p w14:paraId="0D2A886F" w14:textId="2819B239"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 xml:space="preserve">Lecturer: Dr. </w:t>
      </w:r>
      <w:r w:rsidR="00EA1622" w:rsidRPr="009B1E69">
        <w:rPr>
          <w:rFonts w:ascii="Arial" w:hAnsi="Arial" w:cs="Arial"/>
          <w:b/>
          <w:bCs/>
          <w:sz w:val="28"/>
          <w:szCs w:val="28"/>
        </w:rPr>
        <w:t>Shaila</w:t>
      </w:r>
      <w:r w:rsidR="00E210FB" w:rsidRPr="009B1E69">
        <w:rPr>
          <w:rFonts w:ascii="Arial" w:hAnsi="Arial" w:cs="Arial"/>
          <w:b/>
          <w:bCs/>
          <w:sz w:val="28"/>
          <w:szCs w:val="28"/>
        </w:rPr>
        <w:t xml:space="preserve"> Hussain</w:t>
      </w:r>
    </w:p>
    <w:p w14:paraId="33C0D30B" w14:textId="04FC1201"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Assignment Title:</w:t>
      </w:r>
      <w:r w:rsidR="00233795" w:rsidRPr="009B1E69">
        <w:rPr>
          <w:rFonts w:ascii="Arial" w:hAnsi="Arial" w:cs="Arial"/>
          <w:b/>
          <w:bCs/>
          <w:sz w:val="28"/>
          <w:szCs w:val="28"/>
        </w:rPr>
        <w:t xml:space="preserve"> Component 1</w:t>
      </w:r>
      <w:r w:rsidR="0087386E" w:rsidRPr="009B1E69">
        <w:rPr>
          <w:rFonts w:ascii="Arial" w:hAnsi="Arial" w:cs="Arial"/>
          <w:b/>
          <w:bCs/>
          <w:sz w:val="28"/>
          <w:szCs w:val="28"/>
        </w:rPr>
        <w:t>:</w:t>
      </w:r>
      <w:r w:rsidR="00647920" w:rsidRPr="009B1E69">
        <w:rPr>
          <w:rFonts w:ascii="Arial" w:hAnsi="Arial" w:cs="Arial"/>
          <w:b/>
          <w:bCs/>
          <w:sz w:val="28"/>
          <w:szCs w:val="28"/>
        </w:rPr>
        <w:t xml:space="preserve"> Written </w:t>
      </w:r>
      <w:r w:rsidR="00B44A0E" w:rsidRPr="009B1E69">
        <w:rPr>
          <w:rFonts w:ascii="Arial" w:hAnsi="Arial" w:cs="Arial"/>
          <w:b/>
          <w:bCs/>
          <w:sz w:val="28"/>
          <w:szCs w:val="28"/>
        </w:rPr>
        <w:t>Assignment</w:t>
      </w:r>
      <w:r w:rsidR="00C42D61" w:rsidRPr="009B1E69">
        <w:rPr>
          <w:rFonts w:ascii="Arial" w:hAnsi="Arial" w:cs="Arial"/>
          <w:b/>
          <w:bCs/>
          <w:sz w:val="28"/>
          <w:szCs w:val="28"/>
        </w:rPr>
        <w:t xml:space="preserve"> (</w:t>
      </w:r>
      <w:r w:rsidRPr="009B1E69">
        <w:rPr>
          <w:rFonts w:ascii="Arial" w:hAnsi="Arial" w:cs="Arial"/>
          <w:b/>
          <w:bCs/>
          <w:sz w:val="28"/>
          <w:szCs w:val="28"/>
        </w:rPr>
        <w:t>Asthma Case Study Report</w:t>
      </w:r>
      <w:r w:rsidR="00413803" w:rsidRPr="009B1E69">
        <w:rPr>
          <w:rFonts w:ascii="Arial" w:hAnsi="Arial" w:cs="Arial"/>
          <w:b/>
          <w:bCs/>
          <w:sz w:val="28"/>
          <w:szCs w:val="28"/>
        </w:rPr>
        <w:t>)</w:t>
      </w:r>
      <w:r w:rsidR="00E130D7" w:rsidRPr="009B1E69">
        <w:rPr>
          <w:rFonts w:ascii="Arial" w:hAnsi="Arial" w:cs="Arial"/>
          <w:b/>
          <w:bCs/>
          <w:sz w:val="28"/>
          <w:szCs w:val="28"/>
        </w:rPr>
        <w:t xml:space="preserve"> </w:t>
      </w:r>
    </w:p>
    <w:p w14:paraId="076D1E7C" w14:textId="2F22CC89"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Word Count: 2</w:t>
      </w:r>
      <w:r w:rsidR="007B2593" w:rsidRPr="009B1E69">
        <w:rPr>
          <w:rFonts w:ascii="Arial" w:hAnsi="Arial" w:cs="Arial"/>
          <w:b/>
          <w:bCs/>
          <w:sz w:val="28"/>
          <w:szCs w:val="28"/>
        </w:rPr>
        <w:t>,000</w:t>
      </w:r>
      <w:r w:rsidRPr="009B1E69">
        <w:rPr>
          <w:rFonts w:ascii="Arial" w:hAnsi="Arial" w:cs="Arial"/>
          <w:b/>
          <w:bCs/>
          <w:sz w:val="28"/>
          <w:szCs w:val="28"/>
        </w:rPr>
        <w:t xml:space="preserve"> words</w:t>
      </w:r>
    </w:p>
    <w:p w14:paraId="00372FD7" w14:textId="10226416"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 xml:space="preserve">Submission Date: </w:t>
      </w:r>
      <w:r w:rsidR="00D55B97" w:rsidRPr="009B1E69">
        <w:rPr>
          <w:rFonts w:ascii="Arial" w:hAnsi="Arial" w:cs="Arial"/>
          <w:b/>
          <w:bCs/>
          <w:sz w:val="28"/>
          <w:szCs w:val="28"/>
        </w:rPr>
        <w:t>10</w:t>
      </w:r>
      <w:r w:rsidR="000C352E" w:rsidRPr="009B1E69">
        <w:rPr>
          <w:rFonts w:ascii="Arial" w:hAnsi="Arial" w:cs="Arial"/>
          <w:b/>
          <w:bCs/>
          <w:sz w:val="28"/>
          <w:szCs w:val="28"/>
        </w:rPr>
        <w:t>/</w:t>
      </w:r>
      <w:r w:rsidR="007529A7" w:rsidRPr="009B1E69">
        <w:rPr>
          <w:rFonts w:ascii="Arial" w:hAnsi="Arial" w:cs="Arial"/>
          <w:b/>
          <w:bCs/>
          <w:sz w:val="28"/>
          <w:szCs w:val="28"/>
        </w:rPr>
        <w:t>04/</w:t>
      </w:r>
      <w:r w:rsidR="00D80FCB" w:rsidRPr="009B1E69">
        <w:rPr>
          <w:rFonts w:ascii="Arial" w:hAnsi="Arial" w:cs="Arial"/>
          <w:b/>
          <w:bCs/>
          <w:sz w:val="28"/>
          <w:szCs w:val="28"/>
        </w:rPr>
        <w:t>2026</w:t>
      </w:r>
    </w:p>
    <w:p w14:paraId="1C4B3F2D" w14:textId="0E739FDA" w:rsidR="00F83D6D" w:rsidRPr="00A635DD" w:rsidRDefault="00F83D6D" w:rsidP="00670213">
      <w:pPr>
        <w:spacing w:line="360" w:lineRule="auto"/>
        <w:rPr>
          <w:rFonts w:ascii="Arial" w:hAnsi="Arial" w:cs="Arial"/>
          <w:b/>
          <w:bCs/>
          <w:sz w:val="22"/>
          <w:szCs w:val="22"/>
        </w:rPr>
      </w:pPr>
    </w:p>
    <w:p w14:paraId="67408690" w14:textId="77777777" w:rsidR="00B400B2" w:rsidRPr="009956D8" w:rsidRDefault="00B400B2" w:rsidP="009956D8">
      <w:pPr>
        <w:spacing w:line="360" w:lineRule="auto"/>
        <w:rPr>
          <w:rFonts w:ascii="Arial" w:hAnsi="Arial" w:cs="Arial"/>
          <w:sz w:val="22"/>
          <w:szCs w:val="22"/>
        </w:rPr>
      </w:pPr>
    </w:p>
    <w:p w14:paraId="44E6CEA7" w14:textId="77777777" w:rsidR="00B400B2" w:rsidRPr="009956D8" w:rsidRDefault="00B400B2" w:rsidP="009956D8">
      <w:pPr>
        <w:spacing w:line="360" w:lineRule="auto"/>
        <w:rPr>
          <w:rFonts w:ascii="Arial" w:hAnsi="Arial" w:cs="Arial"/>
          <w:sz w:val="22"/>
          <w:szCs w:val="22"/>
        </w:rPr>
      </w:pPr>
    </w:p>
    <w:p w14:paraId="10E91D6E" w14:textId="77777777" w:rsidR="00BF26AE" w:rsidRPr="009956D8" w:rsidRDefault="00BF26AE" w:rsidP="009956D8">
      <w:pPr>
        <w:spacing w:line="360" w:lineRule="auto"/>
        <w:rPr>
          <w:rFonts w:ascii="Arial" w:hAnsi="Arial" w:cs="Arial"/>
          <w:sz w:val="22"/>
          <w:szCs w:val="22"/>
        </w:rPr>
      </w:pPr>
    </w:p>
    <w:p w14:paraId="4EDD49F4" w14:textId="77777777" w:rsidR="00BF26AE" w:rsidRPr="009956D8" w:rsidRDefault="00BF26AE" w:rsidP="009956D8">
      <w:pPr>
        <w:spacing w:line="360" w:lineRule="auto"/>
        <w:rPr>
          <w:rFonts w:ascii="Arial" w:hAnsi="Arial" w:cs="Arial"/>
          <w:sz w:val="22"/>
          <w:szCs w:val="22"/>
        </w:rPr>
      </w:pPr>
    </w:p>
    <w:p w14:paraId="137AB2F8" w14:textId="77777777" w:rsidR="00BF26AE" w:rsidRPr="009956D8" w:rsidRDefault="00BF26AE" w:rsidP="009956D8">
      <w:pPr>
        <w:spacing w:line="360" w:lineRule="auto"/>
        <w:rPr>
          <w:rFonts w:ascii="Arial" w:hAnsi="Arial" w:cs="Arial"/>
          <w:sz w:val="22"/>
          <w:szCs w:val="22"/>
        </w:rPr>
      </w:pPr>
    </w:p>
    <w:p w14:paraId="15A1F19D" w14:textId="77777777" w:rsidR="00BF26AE" w:rsidRPr="009956D8" w:rsidRDefault="00BF26AE" w:rsidP="009956D8">
      <w:pPr>
        <w:spacing w:line="360" w:lineRule="auto"/>
        <w:rPr>
          <w:rFonts w:ascii="Arial" w:hAnsi="Arial" w:cs="Arial"/>
          <w:sz w:val="22"/>
          <w:szCs w:val="22"/>
        </w:rPr>
      </w:pPr>
    </w:p>
    <w:p w14:paraId="66DB4657" w14:textId="77777777" w:rsidR="00BF26AE" w:rsidRPr="009956D8" w:rsidRDefault="00BF26AE" w:rsidP="009956D8">
      <w:pPr>
        <w:spacing w:line="360" w:lineRule="auto"/>
        <w:rPr>
          <w:rFonts w:ascii="Arial" w:hAnsi="Arial" w:cs="Arial"/>
          <w:sz w:val="22"/>
          <w:szCs w:val="22"/>
        </w:rPr>
      </w:pPr>
    </w:p>
    <w:p w14:paraId="67A148DB" w14:textId="77777777" w:rsidR="00400975" w:rsidRPr="009956D8" w:rsidRDefault="00400975" w:rsidP="009956D8">
      <w:pPr>
        <w:spacing w:line="360" w:lineRule="auto"/>
        <w:rPr>
          <w:rFonts w:ascii="Arial" w:hAnsi="Arial" w:cs="Arial"/>
          <w:sz w:val="22"/>
          <w:szCs w:val="22"/>
        </w:rPr>
      </w:pPr>
    </w:p>
    <w:p w14:paraId="6CF25E4A" w14:textId="77777777" w:rsidR="00400975" w:rsidRPr="009956D8" w:rsidRDefault="00400975" w:rsidP="009956D8">
      <w:pPr>
        <w:spacing w:line="360" w:lineRule="auto"/>
        <w:rPr>
          <w:rFonts w:ascii="Arial" w:hAnsi="Arial" w:cs="Arial"/>
          <w:sz w:val="22"/>
          <w:szCs w:val="22"/>
        </w:rPr>
      </w:pPr>
    </w:p>
    <w:p w14:paraId="2E9B7FB6" w14:textId="77777777" w:rsidR="00BF26AE" w:rsidRPr="009956D8" w:rsidRDefault="00BF26AE" w:rsidP="009956D8">
      <w:pPr>
        <w:spacing w:line="360" w:lineRule="auto"/>
        <w:rPr>
          <w:rFonts w:ascii="Arial" w:hAnsi="Arial" w:cs="Arial"/>
          <w:sz w:val="22"/>
          <w:szCs w:val="22"/>
        </w:rPr>
      </w:pPr>
    </w:p>
    <w:p w14:paraId="103EC4F3" w14:textId="77777777" w:rsidR="00BF26AE" w:rsidRPr="009956D8" w:rsidRDefault="00BF26AE" w:rsidP="009956D8">
      <w:pPr>
        <w:spacing w:line="360" w:lineRule="auto"/>
        <w:rPr>
          <w:rFonts w:ascii="Arial" w:hAnsi="Arial" w:cs="Arial"/>
          <w:sz w:val="22"/>
          <w:szCs w:val="22"/>
        </w:rPr>
      </w:pPr>
    </w:p>
    <w:p w14:paraId="7B8A3410"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p>
    <w:p w14:paraId="52661D97" w14:textId="77777777" w:rsidR="00400975" w:rsidRPr="009956D8" w:rsidRDefault="00400975" w:rsidP="009956D8">
      <w:pPr>
        <w:spacing w:before="100" w:beforeAutospacing="1" w:after="100" w:afterAutospacing="1" w:line="360" w:lineRule="auto"/>
        <w:rPr>
          <w:rFonts w:ascii="Arial" w:hAnsi="Arial" w:cs="Arial"/>
          <w:kern w:val="0"/>
          <w:sz w:val="22"/>
          <w:szCs w:val="22"/>
          <w14:ligatures w14:val="none"/>
        </w:rPr>
      </w:pPr>
    </w:p>
    <w:p w14:paraId="48E510BF" w14:textId="77777777" w:rsidR="00B90F6E" w:rsidRPr="009956D8" w:rsidRDefault="00B90F6E" w:rsidP="009956D8">
      <w:pPr>
        <w:spacing w:before="100" w:beforeAutospacing="1" w:after="100" w:afterAutospacing="1" w:line="360" w:lineRule="auto"/>
        <w:outlineLvl w:val="1"/>
        <w:rPr>
          <w:rFonts w:ascii="Arial" w:hAnsi="Arial" w:cs="Arial"/>
          <w:kern w:val="0"/>
          <w:sz w:val="22"/>
          <w:szCs w:val="22"/>
          <w14:ligatures w14:val="none"/>
        </w:rPr>
      </w:pPr>
    </w:p>
    <w:p w14:paraId="0A6C722A" w14:textId="7777C59D" w:rsidR="00132EF7" w:rsidRPr="009956D8" w:rsidRDefault="00C0205C" w:rsidP="009956D8">
      <w:pPr>
        <w:spacing w:before="100" w:beforeAutospacing="1" w:after="100" w:afterAutospacing="1" w:line="360" w:lineRule="auto"/>
        <w:outlineLvl w:val="1"/>
        <w:rPr>
          <w:rFonts w:ascii="Arial" w:eastAsia="Times New Roman" w:hAnsi="Arial" w:cs="Arial"/>
          <w:b/>
          <w:kern w:val="0"/>
          <w:sz w:val="22"/>
          <w:szCs w:val="22"/>
          <w14:ligatures w14:val="none"/>
        </w:rPr>
      </w:pPr>
      <w:r w:rsidRPr="009956D8">
        <w:rPr>
          <w:rFonts w:ascii="Arial" w:eastAsia="Times New Roman" w:hAnsi="Arial" w:cs="Arial"/>
          <w:b/>
          <w:kern w:val="0"/>
          <w:sz w:val="22"/>
          <w:szCs w:val="22"/>
          <w14:ligatures w14:val="none"/>
        </w:rPr>
        <w:t>A</w:t>
      </w:r>
      <w:r w:rsidR="00514BBD" w:rsidRPr="009956D8">
        <w:rPr>
          <w:rFonts w:ascii="Arial" w:eastAsia="Times New Roman" w:hAnsi="Arial" w:cs="Arial"/>
          <w:b/>
          <w:kern w:val="0"/>
          <w:sz w:val="22"/>
          <w:szCs w:val="22"/>
          <w14:ligatures w14:val="none"/>
        </w:rPr>
        <w:t>STHMA CASE ST</w:t>
      </w:r>
      <w:r w:rsidR="0010154A" w:rsidRPr="009956D8">
        <w:rPr>
          <w:rFonts w:ascii="Arial" w:eastAsia="Times New Roman" w:hAnsi="Arial" w:cs="Arial"/>
          <w:b/>
          <w:kern w:val="0"/>
          <w:sz w:val="22"/>
          <w:szCs w:val="22"/>
          <w14:ligatures w14:val="none"/>
        </w:rPr>
        <w:t>UDY</w:t>
      </w:r>
      <w:r w:rsidR="00144F4C" w:rsidRPr="009956D8">
        <w:rPr>
          <w:rFonts w:ascii="Arial" w:eastAsia="Times New Roman" w:hAnsi="Arial" w:cs="Arial"/>
          <w:b/>
          <w:kern w:val="0"/>
          <w:sz w:val="22"/>
          <w:szCs w:val="22"/>
          <w14:ligatures w14:val="none"/>
        </w:rPr>
        <w:t xml:space="preserve"> REPORT</w:t>
      </w:r>
      <w:r w:rsidR="00524EC4" w:rsidRPr="009956D8">
        <w:rPr>
          <w:rFonts w:ascii="Arial" w:eastAsia="Times New Roman" w:hAnsi="Arial" w:cs="Arial"/>
          <w:b/>
          <w:kern w:val="0"/>
          <w:sz w:val="22"/>
          <w:szCs w:val="22"/>
          <w14:ligatures w14:val="none"/>
        </w:rPr>
        <w:t xml:space="preserve"> </w:t>
      </w:r>
    </w:p>
    <w:p w14:paraId="7FFC467D" w14:textId="1609A0D9" w:rsidR="00F62DFD" w:rsidRPr="009956D8" w:rsidRDefault="00F62DFD" w:rsidP="009956D8">
      <w:pPr>
        <w:spacing w:before="100" w:beforeAutospacing="1" w:after="100" w:afterAutospacing="1" w:line="360" w:lineRule="auto"/>
        <w:outlineLvl w:val="1"/>
        <w:rPr>
          <w:rFonts w:ascii="Arial" w:eastAsia="Times New Roman" w:hAnsi="Arial" w:cs="Arial"/>
          <w:b/>
          <w:kern w:val="0"/>
          <w:sz w:val="22"/>
          <w:szCs w:val="22"/>
          <w14:ligatures w14:val="none"/>
        </w:rPr>
      </w:pPr>
      <w:r w:rsidRPr="009956D8">
        <w:rPr>
          <w:rFonts w:ascii="Arial" w:eastAsia="Times New Roman" w:hAnsi="Arial" w:cs="Arial"/>
          <w:b/>
          <w:kern w:val="0"/>
          <w:sz w:val="22"/>
          <w:szCs w:val="22"/>
          <w14:ligatures w14:val="none"/>
        </w:rPr>
        <w:t>Introduction</w:t>
      </w:r>
    </w:p>
    <w:p w14:paraId="239E2D3B"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Asthma is a long-term respiratory condition that affects the airways in the lungs and makes breathing more difficult than normal. It occurs when the airways become inflamed, narrowed, and produce excess mucus, which reduces airflow (NHS, 2024). Asthma is recognised as a chronic inflammatory condition that increases the sensitivity of the airways to different triggers (National Institute for Health and Care Excellence, 2024). This means that even small irritants such as dust, cold air, or infections can cause a strong reaction in the airways, leading to breathing difficulties (Asthma + Lung UK, 2024).</w:t>
      </w:r>
    </w:p>
    <w:p w14:paraId="78533782"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Common symptoms include wheezing, shortness of breath, chest tightness, and coughing (NHS, 2024). These symptoms can vary in severity and may worsen suddenly during asthma attacks, which can sometimes require urgent medical treatment (British Thoracic Society, 2024). This is significant because poorly controlled asthma can lead to serious complications and increased hospital admissions (Office for National Statistics, 2023).</w:t>
      </w:r>
    </w:p>
    <w:p w14:paraId="397F12BF"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In adolescents, asthma is often influenced by environmental and lifestyle factors such as smoking, vaping, respiratory infections, and exposure to crowded environments (Asthma + Lung UK, 2024). These behaviours can increase airway irritation and lead to more frequent or severe symptoms (UK Health Security Agency, 2023). In the UK, asthma affects millions of individuals and remains a major cause of hospital admissions, placing pressure on healthcare services (Office for National Statistics, 2023). It is therefore considered a key public health issue due to its long-term impact on individuals and healthcare systems (Department of Health and Social Care, 2023).</w:t>
      </w:r>
    </w:p>
    <w:p w14:paraId="0393409A"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Asthma not only affects physical health but can also influence psychological wellbeing and daily functioning. Individuals with poorly controlled asthma may experience limitations in physical activity and reduced participation in social or educational activities (NHS, 2024). This highlights the importance of effective management strategies that address both physical and lifestyle factors.</w:t>
      </w:r>
    </w:p>
    <w:p w14:paraId="19C5B07F" w14:textId="04F41DD6" w:rsidR="00F62DFD" w:rsidRPr="009956D8" w:rsidRDefault="00F62DFD" w:rsidP="009956D8">
      <w:pPr>
        <w:spacing w:before="100" w:beforeAutospacing="1" w:after="100" w:afterAutospacing="1" w:line="360" w:lineRule="auto"/>
        <w:rPr>
          <w:rFonts w:ascii="Arial" w:eastAsia="Times New Roman" w:hAnsi="Arial" w:cs="Arial"/>
          <w:kern w:val="0"/>
          <w:sz w:val="22"/>
          <w:szCs w:val="22"/>
          <w14:ligatures w14:val="none"/>
        </w:rPr>
      </w:pPr>
      <w:r w:rsidRPr="009956D8">
        <w:rPr>
          <w:rFonts w:ascii="Arial" w:hAnsi="Arial" w:cs="Arial"/>
          <w:kern w:val="0"/>
          <w:sz w:val="22"/>
          <w:szCs w:val="22"/>
          <w14:ligatures w14:val="none"/>
        </w:rPr>
        <w:t>This report will describe the structure of the respiratory system and explain the process of mechanical respiration, outline the process of gas exchange, analyse how irritants cause swelling in the lungs, examine the importance of monitoring respiratory function, and provide evidence-based lifestyle recommendations to support effective asthma management.</w:t>
      </w:r>
    </w:p>
    <w:p w14:paraId="10CCFEFD" w14:textId="77777777" w:rsidR="00F367BA" w:rsidRPr="009956D8" w:rsidRDefault="00F367BA" w:rsidP="009956D8">
      <w:pPr>
        <w:spacing w:before="100" w:beforeAutospacing="1" w:after="100" w:afterAutospacing="1" w:line="360" w:lineRule="auto"/>
        <w:outlineLvl w:val="1"/>
        <w:rPr>
          <w:rFonts w:ascii="Arial" w:hAnsi="Arial" w:cs="Arial"/>
          <w:kern w:val="0"/>
          <w:sz w:val="22"/>
          <w:szCs w:val="22"/>
          <w14:ligatures w14:val="none"/>
        </w:rPr>
      </w:pPr>
    </w:p>
    <w:p w14:paraId="5010AFA8" w14:textId="77777777" w:rsidR="00F62DFD" w:rsidRPr="009956D8" w:rsidRDefault="00F62DFD" w:rsidP="009956D8">
      <w:pPr>
        <w:spacing w:before="100" w:beforeAutospacing="1" w:after="100" w:afterAutospacing="1" w:line="360" w:lineRule="auto"/>
        <w:outlineLvl w:val="1"/>
        <w:rPr>
          <w:rFonts w:ascii="Arial" w:hAnsi="Arial" w:cs="Arial"/>
          <w:b/>
          <w:kern w:val="0"/>
          <w:sz w:val="22"/>
          <w:szCs w:val="22"/>
          <w14:ligatures w14:val="none"/>
        </w:rPr>
      </w:pPr>
      <w:r w:rsidRPr="009956D8">
        <w:rPr>
          <w:rFonts w:ascii="Arial" w:eastAsia="Times New Roman" w:hAnsi="Arial" w:cs="Arial"/>
          <w:b/>
          <w:kern w:val="0"/>
          <w:sz w:val="22"/>
          <w:szCs w:val="22"/>
          <w14:ligatures w14:val="none"/>
        </w:rPr>
        <w:t>Structure of the Respiratory System and Mechanical Respiration</w:t>
      </w:r>
    </w:p>
    <w:p w14:paraId="5F9B8A3D"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The respiratory system allows oxygen to enter the body and carbon dioxide to be removed (Asthma + Lung UK, 2024). Air enters through the nose or mouth and passes through the pharynx and larynx before reaching the trachea. The trachea divides into two bronchi, which lead into each lung. Inside the lungs, the bronchi branch into smaller bronchioles that end in alveoli, where gas exchange takes place (National Institute for Health and Care Excellence, 2024).</w:t>
      </w:r>
    </w:p>
    <w:p w14:paraId="130A02CD"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The respiratory system also has an important protective function. The nose and upper airways contain small hairs and mucus that trap dust, bacteria, and other harmful particles before they reach the lungs (NHS, 2024). This helps to prevent infection and protect the delicate structures of the lower respiratory system. However, in individuals with asthma, the airways are more sensitive, meaning that even small amounts of irritants can trigger inflammation (UK Health Security Agency, 2023).</w:t>
      </w:r>
    </w:p>
    <w:p w14:paraId="43D7C2CA"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Each structure has a specific role. The trachea and bronchi act as air passageways, while the bronchioles regulate airflow by widening or narrowing. The alveoli are highly specialised structures with thin walls and a rich blood supply, allowing oxygen to diffuse into the bloodstream and carbon dioxide to be removed efficiently (National Institute for Health and Care Excellence, 2024).</w:t>
      </w:r>
    </w:p>
    <w:p w14:paraId="2CCD0A74"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Mechanical respiration refers to the process of breathing in and out. During inhalation, the diaphragm contracts and moves downward while the rib cage expands, allowing air to enter the lungs. During exhalation, the diaphragm relaxes and moves upward, forcing air out (NHS, 2024). This process normally occurs automatically.</w:t>
      </w:r>
    </w:p>
    <w:p w14:paraId="7243BAE6"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In asthma, inflammation and narrowing of the airways reduce airflow (British Thoracic Society, 2024). Even though the breathing muscles function normally, the narrowed airways make breathing more difficult. Individuals may also struggle to fully exhale air, leading to air trapping. This can cause the lungs to become overinflated, making it harder to take in fresh air during the next breath.</w:t>
      </w:r>
    </w:p>
    <w:p w14:paraId="0523C28F"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In addition, the respiratory system works closely with the circulatory system to ensure that oxygen is transported throughout the body (NHS, 2024). When airflow is reduced, oxygen delivery is also affected, which can impact overall body function. This is important because it shows that asthma can influence not only breathing but also energy levels and physical performance.</w:t>
      </w:r>
    </w:p>
    <w:p w14:paraId="31E4F6BB"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This increased effort of breathing can lead to fatigue and reduced physical activity, affecting overall health and daily functioning (British Thoracic Society, 2024). This demonstrates how structural changes in the respiratory system directly impact its function.</w:t>
      </w:r>
    </w:p>
    <w:p w14:paraId="37DA3BE6" w14:textId="77777777" w:rsidR="00F62DFD" w:rsidRPr="009956D8" w:rsidRDefault="00F62DFD" w:rsidP="009956D8">
      <w:pPr>
        <w:spacing w:after="0" w:line="360" w:lineRule="auto"/>
        <w:rPr>
          <w:rFonts w:ascii="Arial" w:eastAsia="Times New Roman" w:hAnsi="Arial" w:cs="Arial"/>
          <w:kern w:val="0"/>
          <w:sz w:val="22"/>
          <w:szCs w:val="22"/>
          <w14:ligatures w14:val="none"/>
        </w:rPr>
      </w:pPr>
      <w:r w:rsidRPr="009956D8">
        <w:rPr>
          <w:rFonts w:ascii="Arial" w:eastAsia="Times New Roman" w:hAnsi="Arial" w:cs="Arial"/>
          <w:noProof/>
          <w:kern w:val="0"/>
          <w:sz w:val="22"/>
          <w:szCs w:val="22"/>
          <w14:ligatures w14:val="none"/>
        </w:rPr>
        <mc:AlternateContent>
          <mc:Choice Requires="wps">
            <w:drawing>
              <wp:inline distT="0" distB="0" distL="0" distR="0" wp14:anchorId="2D36C997" wp14:editId="29E06792">
                <wp:extent cx="5731510" cy="1270"/>
                <wp:effectExtent l="0" t="31750" r="0" b="36830"/>
                <wp:docPr id="618522018" name="Rectangle 5">
                  <a:extLst xmlns:a="http://schemas.openxmlformats.org/drawingml/2006/main">
                    <a:ext uri="{FF2B5EF4-FFF2-40B4-BE49-F238E27FC236}">
                      <a16:creationId xmlns:a16="http://schemas.microsoft.com/office/drawing/2014/main" id="{3EF48C85-74BA-4680-A9BF-B7FAE6624F8D}"/>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7C43ADD0"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4A38C9D6" w14:textId="77777777" w:rsidR="00F62DFD" w:rsidRPr="009956D8" w:rsidRDefault="00F62DFD" w:rsidP="009956D8">
      <w:pPr>
        <w:spacing w:before="100" w:beforeAutospacing="1" w:after="100" w:afterAutospacing="1" w:line="360" w:lineRule="auto"/>
        <w:outlineLvl w:val="1"/>
        <w:rPr>
          <w:rFonts w:ascii="Arial" w:hAnsi="Arial" w:cs="Arial"/>
          <w:b/>
          <w:kern w:val="0"/>
          <w:sz w:val="22"/>
          <w:szCs w:val="22"/>
          <w14:ligatures w14:val="none"/>
        </w:rPr>
      </w:pPr>
      <w:r w:rsidRPr="009956D8">
        <w:rPr>
          <w:rFonts w:ascii="Arial" w:eastAsia="Times New Roman" w:hAnsi="Arial" w:cs="Arial"/>
          <w:b/>
          <w:kern w:val="0"/>
          <w:sz w:val="22"/>
          <w:szCs w:val="22"/>
          <w14:ligatures w14:val="none"/>
        </w:rPr>
        <w:t>Gas Exchange in the Lungs</w:t>
      </w:r>
    </w:p>
    <w:p w14:paraId="4D714B66"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Gas exchange takes place in the alveoli, where oxygen moves from the air into the bloodstream and carbon dioxide is removed from the body (NHS, 2024). This process depends on efficient airflow and healthy lung structures. The alveoli provide a large surface area and thin walls, allowing gases to diffuse quickly (National Institute for Health and Care Excellence, 2024).</w:t>
      </w:r>
    </w:p>
    <w:p w14:paraId="085EE486"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In asthma, airflow is reduced due to inflammation, mucus, and bronchoconstriction, meaning less oxygen reaches the alveoli (NHS, 2024). This reduces the amount of oxygen entering the bloodstream, leading to symptoms such as breathlessness and fatigue.</w:t>
      </w:r>
    </w:p>
    <w:p w14:paraId="0FABC5C7"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Oxygen binds to haemoglobin in red blood cells and is transported around the body. When oxygen levels are reduced, less oxygen is available for energy production (NHS, 2024). This is important because reduced oxygen delivery affects cellular function and explains why individuals with asthma may experience tiredness and reduced physical performance.</w:t>
      </w:r>
    </w:p>
    <w:p w14:paraId="624D5960"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Furthermore, the efficiency of gas exchange is dependent on the balance between airflow and blood flow in the lungs. In asthma, this balance is disrupted, leading to ventilation–perfusion mismatch (British Thoracic Society, 2024). This means that some areas of the lungs receive oxygen but not enough blood flow, reducing overall efficiency.</w:t>
      </w:r>
    </w:p>
    <w:p w14:paraId="31D78EF6"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This reduction in gas exchange efficiency becomes more noticeable during physical activity, when the body requires increased oxygen. Individuals with asthma may therefore experience exercise intolerance and reduced endurance (NHS, 2024). This highlights the wider impact of asthma on daily life and physical functioning.</w:t>
      </w:r>
    </w:p>
    <w:p w14:paraId="6DB5C6E5" w14:textId="77777777" w:rsidR="009956D8" w:rsidRDefault="009956D8" w:rsidP="009956D8">
      <w:pPr>
        <w:spacing w:after="0" w:line="360" w:lineRule="auto"/>
        <w:rPr>
          <w:rFonts w:ascii="Arial" w:eastAsia="Times New Roman" w:hAnsi="Arial" w:cs="Arial"/>
          <w:kern w:val="0"/>
          <w:sz w:val="22"/>
          <w:szCs w:val="22"/>
          <w14:ligatures w14:val="none"/>
        </w:rPr>
      </w:pPr>
    </w:p>
    <w:p w14:paraId="55E144DA" w14:textId="77777777" w:rsidR="009956D8" w:rsidRPr="009956D8" w:rsidRDefault="009956D8" w:rsidP="009956D8">
      <w:pPr>
        <w:spacing w:after="0" w:line="360" w:lineRule="auto"/>
        <w:rPr>
          <w:rFonts w:ascii="Arial" w:eastAsia="Times New Roman" w:hAnsi="Arial" w:cs="Arial"/>
          <w:kern w:val="0"/>
          <w:sz w:val="22"/>
          <w:szCs w:val="22"/>
          <w14:ligatures w14:val="none"/>
        </w:rPr>
      </w:pPr>
    </w:p>
    <w:p w14:paraId="12EA5861" w14:textId="77777777" w:rsidR="00F62DFD" w:rsidRPr="009956D8" w:rsidRDefault="00F62DFD" w:rsidP="009956D8">
      <w:pPr>
        <w:spacing w:before="100" w:beforeAutospacing="1" w:after="100" w:afterAutospacing="1" w:line="360" w:lineRule="auto"/>
        <w:outlineLvl w:val="1"/>
        <w:rPr>
          <w:rFonts w:ascii="Arial" w:hAnsi="Arial" w:cs="Arial"/>
          <w:b/>
          <w:kern w:val="0"/>
          <w:sz w:val="22"/>
          <w:szCs w:val="22"/>
          <w14:ligatures w14:val="none"/>
        </w:rPr>
      </w:pPr>
      <w:r w:rsidRPr="009956D8">
        <w:rPr>
          <w:rFonts w:ascii="Arial" w:eastAsia="Times New Roman" w:hAnsi="Arial" w:cs="Arial"/>
          <w:b/>
          <w:kern w:val="0"/>
          <w:sz w:val="22"/>
          <w:szCs w:val="22"/>
          <w14:ligatures w14:val="none"/>
        </w:rPr>
        <w:t>Impact of Irritants on the Respiratory System</w:t>
      </w:r>
    </w:p>
    <w:p w14:paraId="077E3908"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Irritants such as cigarette smoke, vaping chemicals, and respiratory infections have a significant impact on the respiratory system (UK Health Security Agency, 2023). When these irritants enter the airways, they trigger an inflammatory response that causes swelling of the airway lining.</w:t>
      </w:r>
    </w:p>
    <w:p w14:paraId="177EDBA8"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This swelling reduces the diameter of the airways, making it more difficult for air to pass through. In addition, irritants increase mucus production, which can block the airways. The muscles surrounding the airways also tighten, further narrowing them (British Thoracic Society, 2024).</w:t>
      </w:r>
    </w:p>
    <w:p w14:paraId="140B8F3D" w14:textId="02D89643"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Smoking and vaping introduce harmful chemicals that damage the airway lining and weaken the lungs’ natural defence mechanisms (Asthma UK, 2023). Repeated exposure can lead to long-term inflammation and structural changes, known as airway remodelling. This includes thickening of airway walls and increased mucus production, which can make asthma more severe and difficult to control.</w:t>
      </w:r>
    </w:p>
    <w:p w14:paraId="1A82C6F8"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Respiratory infections worsen this process by increasing inflammation and airway sensitivity (Public Health England, 2020). In adolescents, smoking and vaping are associated with poorer asthma control and increased symptoms (Asthma UK, 2023).</w:t>
      </w:r>
    </w:p>
    <w:p w14:paraId="7942B935"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This is significant because increased airway inflammation directly increases the risk of asthma attacks and long-term complications, highlighting the importance of avoiding irritants (UK Health Security Agency, 2023).</w:t>
      </w:r>
    </w:p>
    <w:p w14:paraId="0FC82EDA" w14:textId="77777777" w:rsidR="00F62DFD" w:rsidRPr="009956D8" w:rsidRDefault="00F62DFD" w:rsidP="009956D8">
      <w:pPr>
        <w:spacing w:after="0" w:line="360" w:lineRule="auto"/>
        <w:rPr>
          <w:rFonts w:ascii="Arial" w:eastAsia="Times New Roman" w:hAnsi="Arial" w:cs="Arial"/>
          <w:kern w:val="0"/>
          <w:sz w:val="22"/>
          <w:szCs w:val="22"/>
          <w14:ligatures w14:val="none"/>
        </w:rPr>
      </w:pPr>
      <w:r w:rsidRPr="009956D8">
        <w:rPr>
          <w:rFonts w:ascii="Arial" w:eastAsia="Times New Roman" w:hAnsi="Arial" w:cs="Arial"/>
          <w:noProof/>
          <w:kern w:val="0"/>
          <w:sz w:val="22"/>
          <w:szCs w:val="22"/>
          <w14:ligatures w14:val="none"/>
        </w:rPr>
        <mc:AlternateContent>
          <mc:Choice Requires="wps">
            <w:drawing>
              <wp:inline distT="0" distB="0" distL="0" distR="0" wp14:anchorId="7D0BE8C8" wp14:editId="4CEE4834">
                <wp:extent cx="5731510" cy="1270"/>
                <wp:effectExtent l="0" t="31750" r="0" b="36830"/>
                <wp:docPr id="846133370" name="Rectangle 3">
                  <a:extLst xmlns:a="http://schemas.openxmlformats.org/drawingml/2006/main">
                    <a:ext uri="{FF2B5EF4-FFF2-40B4-BE49-F238E27FC236}">
                      <a16:creationId xmlns:a16="http://schemas.microsoft.com/office/drawing/2014/main" id="{404799AE-CEB5-46F0-A867-C1AD72EC097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C496D00"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377B535D" w14:textId="34394CF1" w:rsidR="00F62DFD" w:rsidRPr="009956D8" w:rsidRDefault="00F62DFD" w:rsidP="009956D8">
      <w:pPr>
        <w:spacing w:before="100" w:beforeAutospacing="1" w:after="100" w:afterAutospacing="1" w:line="360" w:lineRule="auto"/>
        <w:outlineLvl w:val="1"/>
        <w:rPr>
          <w:rFonts w:ascii="Arial" w:hAnsi="Arial" w:cs="Arial"/>
          <w:b/>
          <w:kern w:val="0"/>
          <w:sz w:val="22"/>
          <w:szCs w:val="22"/>
          <w14:ligatures w14:val="none"/>
        </w:rPr>
      </w:pPr>
      <w:r w:rsidRPr="009956D8">
        <w:rPr>
          <w:rFonts w:ascii="Arial" w:eastAsia="Times New Roman" w:hAnsi="Arial" w:cs="Arial"/>
          <w:b/>
          <w:kern w:val="0"/>
          <w:sz w:val="22"/>
          <w:szCs w:val="22"/>
          <w14:ligatures w14:val="none"/>
        </w:rPr>
        <w:t>Monitoring and Recording Respiratory Function</w:t>
      </w:r>
    </w:p>
    <w:p w14:paraId="1139E47D" w14:textId="77777777" w:rsidR="00244948"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Monitoring respiratory function is essential in asthma management (National Institute for Health and Care Excellence, 2024). A peak flow meter is used to measure how quickly air can be exhaled, providing an indication of airway narrowing.</w:t>
      </w:r>
    </w:p>
    <w:p w14:paraId="01C99837"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Regular monitoring allows individuals to identify patterns in symptoms and recognise triggers. A drop in peak flow readings can indicate worsening asthma before symptoms become severe (NHS England, 2025). This allows early intervention and helps prevent serious complications.</w:t>
      </w:r>
    </w:p>
    <w:p w14:paraId="32ACB76B"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Recording respiratory data improves communication between patients and healthcare professionals and supports better treatment decisions. Asthma action plans provide clear instructions on medication use and when to seek help.</w:t>
      </w:r>
    </w:p>
    <w:p w14:paraId="14BAB75A"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Monitoring also helps individuals feel more in control of their condition. By understanding how their body responds to different triggers, they can make informed decisions and manage their asthma more effectively. This is particularly important in adolescents, as it supports independence and encourages responsibility for their own health.</w:t>
      </w:r>
    </w:p>
    <w:p w14:paraId="00431EF6"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Regular monitoring has been shown to improve asthma control and reduce hospital admissions (NHS England, 2025).</w:t>
      </w:r>
    </w:p>
    <w:p w14:paraId="2A077439" w14:textId="77777777" w:rsidR="00F62DFD" w:rsidRPr="009956D8" w:rsidRDefault="00F62DFD" w:rsidP="009956D8">
      <w:pPr>
        <w:spacing w:after="0" w:line="360" w:lineRule="auto"/>
        <w:rPr>
          <w:rFonts w:ascii="Arial" w:eastAsia="Times New Roman" w:hAnsi="Arial" w:cs="Arial"/>
          <w:kern w:val="0"/>
          <w:sz w:val="22"/>
          <w:szCs w:val="22"/>
          <w14:ligatures w14:val="none"/>
        </w:rPr>
      </w:pPr>
      <w:r w:rsidRPr="009956D8">
        <w:rPr>
          <w:rFonts w:ascii="Arial" w:eastAsia="Times New Roman" w:hAnsi="Arial" w:cs="Arial"/>
          <w:noProof/>
          <w:kern w:val="0"/>
          <w:sz w:val="22"/>
          <w:szCs w:val="22"/>
          <w14:ligatures w14:val="none"/>
        </w:rPr>
        <mc:AlternateContent>
          <mc:Choice Requires="wps">
            <w:drawing>
              <wp:inline distT="0" distB="0" distL="0" distR="0" wp14:anchorId="6C54C862" wp14:editId="0B983B1C">
                <wp:extent cx="5731510" cy="1270"/>
                <wp:effectExtent l="0" t="31750" r="0" b="36830"/>
                <wp:docPr id="1459639085" name="Rectangle 2">
                  <a:extLst xmlns:a="http://schemas.openxmlformats.org/drawingml/2006/main">
                    <a:ext uri="{FF2B5EF4-FFF2-40B4-BE49-F238E27FC236}">
                      <a16:creationId xmlns:a16="http://schemas.microsoft.com/office/drawing/2014/main" id="{0C5613B6-BB19-4BEF-92BE-771CCB26B6BD}"/>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4DBE4FF1"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7B0272AA" w14:textId="77777777" w:rsidR="00F62DFD" w:rsidRPr="009956D8" w:rsidRDefault="00F62DFD" w:rsidP="009956D8">
      <w:pPr>
        <w:spacing w:before="100" w:beforeAutospacing="1" w:after="100" w:afterAutospacing="1" w:line="360" w:lineRule="auto"/>
        <w:outlineLvl w:val="1"/>
        <w:rPr>
          <w:rFonts w:ascii="Arial" w:hAnsi="Arial" w:cs="Arial"/>
          <w:b/>
          <w:kern w:val="0"/>
          <w:sz w:val="22"/>
          <w:szCs w:val="22"/>
          <w14:ligatures w14:val="none"/>
        </w:rPr>
      </w:pPr>
      <w:r w:rsidRPr="009956D8">
        <w:rPr>
          <w:rFonts w:ascii="Arial" w:eastAsia="Times New Roman" w:hAnsi="Arial" w:cs="Arial"/>
          <w:b/>
          <w:kern w:val="0"/>
          <w:sz w:val="22"/>
          <w:szCs w:val="22"/>
          <w14:ligatures w14:val="none"/>
        </w:rPr>
        <w:t>Lifestyle Recommendations</w:t>
      </w:r>
    </w:p>
    <w:p w14:paraId="1FEC3DE5"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Lifestyle changes are essential in managing asthma (NHS, 2024). Avoiding smoking and vaping is particularly important, as these increase inflammation and worsen symptoms (Asthma UK, 2023). Reducing exposure to triggers such as dust, pollen, infections, and air pollution can also help prevent asthma attacks (UK Health Security Agency, 2023).</w:t>
      </w:r>
    </w:p>
    <w:p w14:paraId="739C9C2D"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Correct use of inhalers and adherence to treatment plans are necessary to control symptoms effectively (National Institute for Health and Care Excellence, 2024). Regular physical activity can improve lung function and overall health when asthma is well managed (British Thoracic Society, 2024).</w:t>
      </w:r>
    </w:p>
    <w:p w14:paraId="1CF77501" w14:textId="7D1ADF92"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Body weight is also an important factor. Being overweight or obese can worsen asthma symptoms due to increased inflammation and reduced lung function (Asthma + Lung UK, 2024). Maintaining a healthy weight can improve breathing and quality of life.</w:t>
      </w:r>
    </w:p>
    <w:p w14:paraId="5C5058BD"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In addition, maintaining a clean and well-ventilated environment is important. Reducing exposure to indoor allergens such as dust mites and mould can help prevent symptoms. Monitoring outdoor air quality and avoiding polluted environments can also support better asthma control (Department of Health and Social Care, 2023).</w:t>
      </w:r>
    </w:p>
    <w:p w14:paraId="0DB205BF"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Education plays a key role in lifestyle management. Individuals who understand their condition are more likely to follow treatment plans, avoid triggers, and respond appropriately to symptoms (NHS, 2024). This demonstrates that effective asthma management requires both medical treatment and behavioural changes.</w:t>
      </w:r>
    </w:p>
    <w:p w14:paraId="5AC2B208" w14:textId="77777777" w:rsidR="007849D9" w:rsidRPr="009956D8" w:rsidRDefault="007849D9" w:rsidP="009956D8">
      <w:pPr>
        <w:pStyle w:val="p1"/>
        <w:spacing w:line="360" w:lineRule="auto"/>
        <w:rPr>
          <w:rFonts w:ascii="Arial" w:hAnsi="Arial" w:cs="Arial"/>
          <w:sz w:val="22"/>
          <w:szCs w:val="22"/>
        </w:rPr>
      </w:pPr>
      <w:r w:rsidRPr="009956D8">
        <w:rPr>
          <w:rStyle w:val="s1"/>
          <w:rFonts w:ascii="Arial" w:hAnsi="Arial" w:cs="Arial"/>
          <w:sz w:val="22"/>
          <w:szCs w:val="22"/>
        </w:rPr>
        <w:t>Asthma management also requires ongoing evaluation and adaptation of treatment strategies to ensure that individuals maintain good control of their symptoms over time. As asthma can vary in severity, it is important that treatment plans are regularly reviewed and adjusted where necessary. This may include changes in medication, inhaler technique, or lifestyle advice depending on the individual’s condition and response to treatment (National Institute for Health and Care Excellence, 2024).</w:t>
      </w:r>
    </w:p>
    <w:p w14:paraId="54A3DFED" w14:textId="77777777" w:rsidR="007849D9" w:rsidRPr="009956D8" w:rsidRDefault="007849D9" w:rsidP="009956D8">
      <w:pPr>
        <w:pStyle w:val="p1"/>
        <w:spacing w:line="360" w:lineRule="auto"/>
        <w:rPr>
          <w:rFonts w:ascii="Arial" w:hAnsi="Arial" w:cs="Arial"/>
          <w:sz w:val="22"/>
          <w:szCs w:val="22"/>
        </w:rPr>
      </w:pPr>
      <w:r w:rsidRPr="009956D8">
        <w:rPr>
          <w:rStyle w:val="s1"/>
          <w:rFonts w:ascii="Arial" w:hAnsi="Arial" w:cs="Arial"/>
          <w:sz w:val="22"/>
          <w:szCs w:val="22"/>
        </w:rPr>
        <w:t>In addition, effective communication between patients and healthcare professionals plays a crucial role in asthma management. Patients who feel supported and informed are more likely to engage with their care plans and follow medical advice. This is particularly important for adolescents, who may require additional guidance to develop confidence in managing their condition independently.</w:t>
      </w:r>
    </w:p>
    <w:p w14:paraId="7D4A8CEC" w14:textId="77777777" w:rsidR="007849D9" w:rsidRPr="009956D8" w:rsidRDefault="007849D9" w:rsidP="009956D8">
      <w:pPr>
        <w:pStyle w:val="p1"/>
        <w:spacing w:line="360" w:lineRule="auto"/>
        <w:rPr>
          <w:rFonts w:ascii="Arial" w:hAnsi="Arial" w:cs="Arial"/>
          <w:sz w:val="22"/>
          <w:szCs w:val="22"/>
        </w:rPr>
      </w:pPr>
      <w:r w:rsidRPr="009956D8">
        <w:rPr>
          <w:rStyle w:val="s1"/>
          <w:rFonts w:ascii="Arial" w:hAnsi="Arial" w:cs="Arial"/>
          <w:sz w:val="22"/>
          <w:szCs w:val="22"/>
        </w:rPr>
        <w:t>Furthermore, early intervention is essential in preventing complications associated with asthma. Recognising early symptoms and responding appropriately can reduce the risk of severe asthma attacks and hospital admissions. This highlights the importance of education, monitoring, and proactive management in improving long-term outcomes.</w:t>
      </w:r>
    </w:p>
    <w:p w14:paraId="01933420" w14:textId="675034AF" w:rsidR="00F62DFD" w:rsidRPr="009956D8" w:rsidRDefault="00F62DFD" w:rsidP="009956D8">
      <w:pPr>
        <w:spacing w:after="0" w:line="360" w:lineRule="auto"/>
        <w:rPr>
          <w:rFonts w:ascii="Arial" w:hAnsi="Arial" w:cs="Arial"/>
          <w:kern w:val="0"/>
          <w:sz w:val="22"/>
          <w:szCs w:val="22"/>
          <w14:ligatures w14:val="none"/>
        </w:rPr>
      </w:pPr>
    </w:p>
    <w:p w14:paraId="5EBB4551" w14:textId="77777777" w:rsidR="004B0F1E" w:rsidRPr="009956D8" w:rsidRDefault="004B0F1E" w:rsidP="009956D8">
      <w:pPr>
        <w:spacing w:after="0" w:line="360" w:lineRule="auto"/>
        <w:rPr>
          <w:rFonts w:ascii="Arial" w:hAnsi="Arial" w:cs="Arial"/>
          <w:kern w:val="0"/>
          <w:sz w:val="22"/>
          <w:szCs w:val="22"/>
          <w14:ligatures w14:val="none"/>
        </w:rPr>
      </w:pPr>
    </w:p>
    <w:p w14:paraId="4853E59F" w14:textId="77777777" w:rsidR="004B0F1E" w:rsidRPr="009956D8" w:rsidRDefault="004B0F1E" w:rsidP="009956D8">
      <w:pPr>
        <w:spacing w:after="0" w:line="360" w:lineRule="auto"/>
        <w:rPr>
          <w:rFonts w:ascii="Arial" w:eastAsia="Times New Roman" w:hAnsi="Arial" w:cs="Arial"/>
          <w:kern w:val="0"/>
          <w:sz w:val="22"/>
          <w:szCs w:val="22"/>
          <w14:ligatures w14:val="none"/>
        </w:rPr>
      </w:pPr>
    </w:p>
    <w:p w14:paraId="07436AE6" w14:textId="77777777" w:rsidR="00F62DFD" w:rsidRPr="009956D8" w:rsidRDefault="00F62DFD" w:rsidP="009956D8">
      <w:pPr>
        <w:spacing w:before="100" w:beforeAutospacing="1" w:after="100" w:afterAutospacing="1" w:line="360" w:lineRule="auto"/>
        <w:outlineLvl w:val="1"/>
        <w:rPr>
          <w:rFonts w:ascii="Arial" w:hAnsi="Arial" w:cs="Arial"/>
          <w:b/>
          <w:kern w:val="0"/>
          <w:sz w:val="22"/>
          <w:szCs w:val="22"/>
          <w14:ligatures w14:val="none"/>
        </w:rPr>
      </w:pPr>
      <w:r w:rsidRPr="009956D8">
        <w:rPr>
          <w:rFonts w:ascii="Arial" w:eastAsia="Times New Roman" w:hAnsi="Arial" w:cs="Arial"/>
          <w:b/>
          <w:kern w:val="0"/>
          <w:sz w:val="22"/>
          <w:szCs w:val="22"/>
          <w14:ligatures w14:val="none"/>
        </w:rPr>
        <w:t>Conclusion</w:t>
      </w:r>
    </w:p>
    <w:p w14:paraId="4068A0AB"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p>
    <w:p w14:paraId="08E89E6C"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In conclusion, asthma is a chronic condition that affects both the structure and function of the respiratory system. Inflammation, bronchoconstriction, and mucus production reduce airflow and impair gas exchange, leading to symptoms such as breathlessness and fatigue.</w:t>
      </w:r>
    </w:p>
    <w:p w14:paraId="5C091973"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Irritants such as smoking, vaping, and infections worsen symptoms by increasing airway inflammation and narrowing. Monitoring respiratory function allows early detection of changes and supports effective management.</w:t>
      </w:r>
    </w:p>
    <w:p w14:paraId="2B7A5F51" w14:textId="77777777" w:rsidR="0012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Lifestyle changes, including avoiding triggers, maintaining a healthy weight, and following treatment plans, are essential in improving asthma control. A combined approach involving treatment, monitoring, education, and prevention is necessary to support long-term health and quality of life.</w:t>
      </w:r>
    </w:p>
    <w:p w14:paraId="43AB438C" w14:textId="77777777" w:rsidR="00D243D9" w:rsidRPr="00B90F6E" w:rsidRDefault="00D243D9" w:rsidP="00B90F6E">
      <w:pPr>
        <w:spacing w:before="100" w:beforeAutospacing="1" w:after="100" w:afterAutospacing="1" w:line="360" w:lineRule="auto"/>
        <w:rPr>
          <w:rFonts w:ascii="Arial" w:hAnsi="Arial" w:cs="Arial"/>
          <w:kern w:val="0"/>
          <w:sz w:val="22"/>
          <w:szCs w:val="22"/>
          <w14:ligatures w14:val="none"/>
        </w:rPr>
      </w:pPr>
    </w:p>
    <w:p w14:paraId="0A11ECA0" w14:textId="77777777" w:rsidR="00D243D9" w:rsidRPr="00B90F6E" w:rsidRDefault="00D243D9" w:rsidP="00B90F6E">
      <w:pPr>
        <w:spacing w:before="100" w:beforeAutospacing="1" w:after="100" w:afterAutospacing="1" w:line="360" w:lineRule="auto"/>
        <w:rPr>
          <w:rFonts w:ascii="Arial" w:hAnsi="Arial" w:cs="Arial"/>
          <w:kern w:val="0"/>
          <w:sz w:val="22"/>
          <w:szCs w:val="22"/>
          <w14:ligatures w14:val="none"/>
        </w:rPr>
      </w:pPr>
    </w:p>
    <w:p w14:paraId="22C0501C" w14:textId="77777777" w:rsidR="00D243D9" w:rsidRPr="00B90F6E" w:rsidRDefault="00D243D9" w:rsidP="00B90F6E">
      <w:pPr>
        <w:spacing w:before="100" w:beforeAutospacing="1" w:after="100" w:afterAutospacing="1" w:line="360" w:lineRule="auto"/>
        <w:rPr>
          <w:rFonts w:ascii="Arial" w:hAnsi="Arial" w:cs="Arial"/>
          <w:kern w:val="0"/>
          <w:sz w:val="22"/>
          <w:szCs w:val="22"/>
          <w14:ligatures w14:val="none"/>
        </w:rPr>
      </w:pPr>
    </w:p>
    <w:p w14:paraId="40DE192E" w14:textId="77777777" w:rsidR="00D243D9" w:rsidRPr="00B90F6E" w:rsidRDefault="00D243D9" w:rsidP="00B90F6E">
      <w:pPr>
        <w:spacing w:before="100" w:beforeAutospacing="1" w:after="100" w:afterAutospacing="1" w:line="360" w:lineRule="auto"/>
        <w:rPr>
          <w:rFonts w:ascii="Arial" w:hAnsi="Arial" w:cs="Arial"/>
          <w:kern w:val="0"/>
          <w:sz w:val="22"/>
          <w:szCs w:val="22"/>
          <w14:ligatures w14:val="none"/>
        </w:rPr>
      </w:pPr>
    </w:p>
    <w:p w14:paraId="0D9FD42D" w14:textId="7A022F50"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eastAsia="Times New Roman" w:hAnsi="Arial" w:cs="Arial"/>
          <w:b/>
          <w:bCs/>
          <w:kern w:val="0"/>
          <w:sz w:val="22"/>
          <w:szCs w:val="22"/>
          <w14:ligatures w14:val="none"/>
        </w:rPr>
        <w:t>References</w:t>
      </w:r>
    </w:p>
    <w:p w14:paraId="34769522" w14:textId="4BB4F914"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Asthma + Lung UK (2024) Asthma information. </w:t>
      </w:r>
      <w:hyperlink r:id="rId8" w:history="1">
        <w:r w:rsidRPr="00B90F6E">
          <w:rPr>
            <w:rStyle w:val="Hyperlink"/>
            <w:rFonts w:ascii="Arial" w:hAnsi="Arial" w:cs="Arial"/>
            <w:kern w:val="0"/>
            <w:sz w:val="22"/>
            <w:szCs w:val="22"/>
            <w14:ligatures w14:val="none"/>
          </w:rPr>
          <w:t>Available at: https://www.asthmaandlung.org.uk/conditions/asthma (Accessed: 10 April 2026)</w:t>
        </w:r>
      </w:hyperlink>
      <w:r w:rsidRPr="00B90F6E">
        <w:rPr>
          <w:rFonts w:ascii="Arial" w:hAnsi="Arial" w:cs="Arial"/>
          <w:kern w:val="0"/>
          <w:sz w:val="22"/>
          <w:szCs w:val="22"/>
          <w14:ligatures w14:val="none"/>
        </w:rPr>
        <w:t>.</w:t>
      </w:r>
    </w:p>
    <w:p w14:paraId="444402B5"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0028ACEE" w14:textId="183D73DD"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Asthma UK (2023) Asthma data report. </w:t>
      </w:r>
      <w:hyperlink r:id="rId9" w:history="1">
        <w:r w:rsidRPr="00B90F6E">
          <w:rPr>
            <w:rStyle w:val="Hyperlink"/>
            <w:rFonts w:ascii="Arial" w:hAnsi="Arial" w:cs="Arial"/>
            <w:kern w:val="0"/>
            <w:sz w:val="22"/>
            <w:szCs w:val="22"/>
            <w14:ligatures w14:val="none"/>
          </w:rPr>
          <w:t>Available at: https://www.asthma.org.uk (Accessed: 10 April 2026)</w:t>
        </w:r>
      </w:hyperlink>
      <w:r w:rsidRPr="00B90F6E">
        <w:rPr>
          <w:rFonts w:ascii="Arial" w:hAnsi="Arial" w:cs="Arial"/>
          <w:kern w:val="0"/>
          <w:sz w:val="22"/>
          <w:szCs w:val="22"/>
          <w14:ligatures w14:val="none"/>
        </w:rPr>
        <w:t>.</w:t>
      </w:r>
    </w:p>
    <w:p w14:paraId="337ECB67"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224DF6F4" w14:textId="4E63A461"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British Thoracic Society (2024) Asthma guideline. </w:t>
      </w:r>
      <w:hyperlink r:id="rId10" w:history="1">
        <w:r w:rsidRPr="00B90F6E">
          <w:rPr>
            <w:rStyle w:val="Hyperlink"/>
            <w:rFonts w:ascii="Arial" w:hAnsi="Arial" w:cs="Arial"/>
            <w:kern w:val="0"/>
            <w:sz w:val="22"/>
            <w:szCs w:val="22"/>
            <w14:ligatures w14:val="none"/>
          </w:rPr>
          <w:t>Available at: https://www.brit-thoracic.org.uk (Accessed: 10 April 2026)</w:t>
        </w:r>
      </w:hyperlink>
      <w:r w:rsidRPr="00B90F6E">
        <w:rPr>
          <w:rFonts w:ascii="Arial" w:hAnsi="Arial" w:cs="Arial"/>
          <w:kern w:val="0"/>
          <w:sz w:val="22"/>
          <w:szCs w:val="22"/>
          <w14:ligatures w14:val="none"/>
        </w:rPr>
        <w:t>.</w:t>
      </w:r>
    </w:p>
    <w:p w14:paraId="2407A9E9"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550E1D1F" w14:textId="00D404CC"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Department of Health and Social Care (2023) </w:t>
      </w:r>
      <w:r w:rsidR="00BA7E34" w:rsidRPr="00B90F6E">
        <w:rPr>
          <w:rFonts w:ascii="Arial" w:hAnsi="Arial" w:cs="Arial"/>
          <w:kern w:val="0"/>
          <w:sz w:val="22"/>
          <w:szCs w:val="22"/>
          <w14:ligatures w14:val="none"/>
        </w:rPr>
        <w:t>respiratory disease</w:t>
      </w:r>
      <w:r w:rsidRPr="00B90F6E">
        <w:rPr>
          <w:rFonts w:ascii="Arial" w:hAnsi="Arial" w:cs="Arial"/>
          <w:kern w:val="0"/>
          <w:sz w:val="22"/>
          <w:szCs w:val="22"/>
          <w14:ligatures w14:val="none"/>
        </w:rPr>
        <w:t xml:space="preserve"> strategy. </w:t>
      </w:r>
      <w:hyperlink r:id="rId11" w:history="1">
        <w:r w:rsidRPr="00B90F6E">
          <w:rPr>
            <w:rStyle w:val="Hyperlink"/>
            <w:rFonts w:ascii="Arial" w:hAnsi="Arial" w:cs="Arial"/>
            <w:kern w:val="0"/>
            <w:sz w:val="22"/>
            <w:szCs w:val="22"/>
            <w14:ligatures w14:val="none"/>
          </w:rPr>
          <w:t>Available at: https://www.gov.uk/government/organisations/department-of-health-and-social-care (Accessed: 10 April 2026)</w:t>
        </w:r>
      </w:hyperlink>
      <w:r w:rsidRPr="00B90F6E">
        <w:rPr>
          <w:rFonts w:ascii="Arial" w:hAnsi="Arial" w:cs="Arial"/>
          <w:kern w:val="0"/>
          <w:sz w:val="22"/>
          <w:szCs w:val="22"/>
          <w14:ligatures w14:val="none"/>
        </w:rPr>
        <w:t>.</w:t>
      </w:r>
    </w:p>
    <w:p w14:paraId="1980010F"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5EB56B46" w14:textId="367F148B"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National Institute for Health and Care Excellence (2024) Asthma: diagnosis, monitoring and chronic asthma management (NG245). </w:t>
      </w:r>
      <w:hyperlink r:id="rId12" w:history="1">
        <w:r w:rsidRPr="00B90F6E">
          <w:rPr>
            <w:rStyle w:val="Hyperlink"/>
            <w:rFonts w:ascii="Arial" w:hAnsi="Arial" w:cs="Arial"/>
            <w:kern w:val="0"/>
            <w:sz w:val="22"/>
            <w:szCs w:val="22"/>
            <w14:ligatures w14:val="none"/>
          </w:rPr>
          <w:t>Available at: https://www.nice.org.uk/guidance/ng245 (Accessed: 10 April 2026)</w:t>
        </w:r>
      </w:hyperlink>
      <w:r w:rsidRPr="00B90F6E">
        <w:rPr>
          <w:rFonts w:ascii="Arial" w:hAnsi="Arial" w:cs="Arial"/>
          <w:kern w:val="0"/>
          <w:sz w:val="22"/>
          <w:szCs w:val="22"/>
          <w14:ligatures w14:val="none"/>
        </w:rPr>
        <w:t>.</w:t>
      </w:r>
    </w:p>
    <w:p w14:paraId="70E13990"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0B6A410D" w14:textId="0C9B48FC"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NHS (2024) Asthma. </w:t>
      </w:r>
      <w:hyperlink r:id="rId13" w:history="1">
        <w:r w:rsidRPr="00B90F6E">
          <w:rPr>
            <w:rStyle w:val="Hyperlink"/>
            <w:rFonts w:ascii="Arial" w:hAnsi="Arial" w:cs="Arial"/>
            <w:kern w:val="0"/>
            <w:sz w:val="22"/>
            <w:szCs w:val="22"/>
            <w14:ligatures w14:val="none"/>
          </w:rPr>
          <w:t>Available at: https://www.nhs.uk/conditions/asthma/ (Accessed: 10 April 2026).</w:t>
        </w:r>
      </w:hyperlink>
    </w:p>
    <w:p w14:paraId="064E4D3E"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04F5FBE0" w14:textId="74767C7C"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NHS England (2025) Asthma outcomes and prevention. </w:t>
      </w:r>
      <w:hyperlink r:id="rId14" w:history="1">
        <w:r w:rsidRPr="00B90F6E">
          <w:rPr>
            <w:rStyle w:val="Hyperlink"/>
            <w:rFonts w:ascii="Arial" w:hAnsi="Arial" w:cs="Arial"/>
            <w:kern w:val="0"/>
            <w:sz w:val="22"/>
            <w:szCs w:val="22"/>
            <w14:ligatures w14:val="none"/>
          </w:rPr>
          <w:t>Available at: https://www.england.nhs.uk (Accessed: 10 April 2026)</w:t>
        </w:r>
      </w:hyperlink>
      <w:r w:rsidRPr="00B90F6E">
        <w:rPr>
          <w:rFonts w:ascii="Arial" w:hAnsi="Arial" w:cs="Arial"/>
          <w:kern w:val="0"/>
          <w:sz w:val="22"/>
          <w:szCs w:val="22"/>
          <w14:ligatures w14:val="none"/>
        </w:rPr>
        <w:t>.</w:t>
      </w:r>
    </w:p>
    <w:p w14:paraId="6BCC6443"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1B2F5EC5" w14:textId="437D4A9A"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Office for National Statistics (2023) </w:t>
      </w:r>
      <w:r w:rsidR="00BA7E34" w:rsidRPr="00B90F6E">
        <w:rPr>
          <w:rFonts w:ascii="Arial" w:hAnsi="Arial" w:cs="Arial"/>
          <w:kern w:val="0"/>
          <w:sz w:val="22"/>
          <w:szCs w:val="22"/>
          <w14:ligatures w14:val="none"/>
        </w:rPr>
        <w:t>respiratory disease</w:t>
      </w:r>
      <w:r w:rsidRPr="00B90F6E">
        <w:rPr>
          <w:rFonts w:ascii="Arial" w:hAnsi="Arial" w:cs="Arial"/>
          <w:kern w:val="0"/>
          <w:sz w:val="22"/>
          <w:szCs w:val="22"/>
          <w14:ligatures w14:val="none"/>
        </w:rPr>
        <w:t xml:space="preserve"> statistics. </w:t>
      </w:r>
      <w:hyperlink r:id="rId15" w:history="1">
        <w:r w:rsidRPr="00B90F6E">
          <w:rPr>
            <w:rStyle w:val="Hyperlink"/>
            <w:rFonts w:ascii="Arial" w:hAnsi="Arial" w:cs="Arial"/>
            <w:kern w:val="0"/>
            <w:sz w:val="22"/>
            <w:szCs w:val="22"/>
            <w14:ligatures w14:val="none"/>
          </w:rPr>
          <w:t>Available at: https://www.ons.gov.uk (Accessed: 10 April 2026)</w:t>
        </w:r>
      </w:hyperlink>
      <w:r w:rsidRPr="00B90F6E">
        <w:rPr>
          <w:rFonts w:ascii="Arial" w:hAnsi="Arial" w:cs="Arial"/>
          <w:kern w:val="0"/>
          <w:sz w:val="22"/>
          <w:szCs w:val="22"/>
          <w14:ligatures w14:val="none"/>
        </w:rPr>
        <w:t>.</w:t>
      </w:r>
    </w:p>
    <w:p w14:paraId="03536BC9" w14:textId="334A9548"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325AA4AF" w14:textId="74260CE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Public Health England (2020) </w:t>
      </w:r>
      <w:r w:rsidR="00BA7E34" w:rsidRPr="00B90F6E">
        <w:rPr>
          <w:rFonts w:ascii="Arial" w:hAnsi="Arial" w:cs="Arial"/>
          <w:kern w:val="0"/>
          <w:sz w:val="22"/>
          <w:szCs w:val="22"/>
          <w14:ligatures w14:val="none"/>
        </w:rPr>
        <w:t>respiratory disease</w:t>
      </w:r>
      <w:r w:rsidRPr="00B90F6E">
        <w:rPr>
          <w:rFonts w:ascii="Arial" w:hAnsi="Arial" w:cs="Arial"/>
          <w:kern w:val="0"/>
          <w:sz w:val="22"/>
          <w:szCs w:val="22"/>
          <w14:ligatures w14:val="none"/>
        </w:rPr>
        <w:t xml:space="preserve"> overview. </w:t>
      </w:r>
      <w:hyperlink r:id="rId16" w:history="1">
        <w:r w:rsidRPr="00B90F6E">
          <w:rPr>
            <w:rStyle w:val="Hyperlink"/>
            <w:rFonts w:ascii="Arial" w:hAnsi="Arial" w:cs="Arial"/>
            <w:kern w:val="0"/>
            <w:sz w:val="22"/>
            <w:szCs w:val="22"/>
            <w14:ligatures w14:val="none"/>
          </w:rPr>
          <w:t>Available at: https://www.gov.uk/government/organisations/public-health-england (Accessed: 1</w:t>
        </w:r>
        <w:r w:rsidR="009A1412" w:rsidRPr="00B90F6E">
          <w:rPr>
            <w:rStyle w:val="Hyperlink"/>
            <w:rFonts w:ascii="Arial" w:hAnsi="Arial" w:cs="Arial"/>
            <w:kern w:val="0"/>
            <w:sz w:val="22"/>
            <w:szCs w:val="22"/>
            <w14:ligatures w14:val="none"/>
          </w:rPr>
          <w:t xml:space="preserve"> </w:t>
        </w:r>
        <w:r w:rsidRPr="00B90F6E">
          <w:rPr>
            <w:rStyle w:val="Hyperlink"/>
            <w:rFonts w:ascii="Arial" w:hAnsi="Arial" w:cs="Arial"/>
            <w:kern w:val="0"/>
            <w:sz w:val="22"/>
            <w:szCs w:val="22"/>
            <w14:ligatures w14:val="none"/>
          </w:rPr>
          <w:t>April 2026)</w:t>
        </w:r>
      </w:hyperlink>
      <w:r w:rsidRPr="00B90F6E">
        <w:rPr>
          <w:rFonts w:ascii="Arial" w:hAnsi="Arial" w:cs="Arial"/>
          <w:kern w:val="0"/>
          <w:sz w:val="22"/>
          <w:szCs w:val="22"/>
          <w14:ligatures w14:val="none"/>
        </w:rPr>
        <w:t>.</w:t>
      </w:r>
    </w:p>
    <w:p w14:paraId="5A6C9CED"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4DF916B7" w14:textId="4DAF9B2C" w:rsidR="00F83D6D" w:rsidRPr="00B90F6E" w:rsidRDefault="00F83D6D"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UK Health Security Agency (2023) </w:t>
      </w:r>
      <w:r w:rsidR="00BA7E34" w:rsidRPr="00B90F6E">
        <w:rPr>
          <w:rFonts w:ascii="Arial" w:hAnsi="Arial" w:cs="Arial"/>
          <w:kern w:val="0"/>
          <w:sz w:val="22"/>
          <w:szCs w:val="22"/>
          <w14:ligatures w14:val="none"/>
        </w:rPr>
        <w:t>respiratory disease</w:t>
      </w:r>
      <w:r w:rsidRPr="00B90F6E">
        <w:rPr>
          <w:rFonts w:ascii="Arial" w:hAnsi="Arial" w:cs="Arial"/>
          <w:kern w:val="0"/>
          <w:sz w:val="22"/>
          <w:szCs w:val="22"/>
          <w14:ligatures w14:val="none"/>
        </w:rPr>
        <w:t xml:space="preserve"> profiles.</w:t>
      </w:r>
      <w:r w:rsidR="004E4305" w:rsidRPr="00B90F6E">
        <w:rPr>
          <w:rFonts w:ascii="Arial" w:hAnsi="Arial" w:cs="Arial"/>
          <w:kern w:val="0"/>
          <w:sz w:val="22"/>
          <w:szCs w:val="22"/>
          <w14:ligatures w14:val="none"/>
        </w:rPr>
        <w:t xml:space="preserve"> </w:t>
      </w:r>
      <w:hyperlink r:id="rId17" w:history="1">
        <w:r w:rsidR="000C1D2B" w:rsidRPr="00B90F6E">
          <w:rPr>
            <w:rStyle w:val="Hyperlink"/>
            <w:rFonts w:ascii="Arial" w:hAnsi="Arial" w:cs="Arial"/>
            <w:kern w:val="0"/>
            <w:sz w:val="22"/>
            <w:szCs w:val="22"/>
            <w14:ligatures w14:val="none"/>
          </w:rPr>
          <w:t>Available at: https://www.gov.uk/government/organisations/uk-health-security-agency (Accessed: 1 April 2026)</w:t>
        </w:r>
      </w:hyperlink>
      <w:r w:rsidR="004E4305" w:rsidRPr="00B90F6E">
        <w:rPr>
          <w:rFonts w:ascii="Arial" w:hAnsi="Arial" w:cs="Arial"/>
          <w:kern w:val="0"/>
          <w:sz w:val="22"/>
          <w:szCs w:val="22"/>
          <w14:ligatures w14:val="none"/>
        </w:rPr>
        <w:t>.</w:t>
      </w:r>
    </w:p>
    <w:sectPr w:rsidR="00F83D6D" w:rsidRPr="00B90F6E">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426DD" w14:textId="77777777" w:rsidR="00FE3905" w:rsidRDefault="00FE3905" w:rsidP="00EA56B0">
      <w:pPr>
        <w:spacing w:after="0" w:line="240" w:lineRule="auto"/>
      </w:pPr>
      <w:r>
        <w:separator/>
      </w:r>
    </w:p>
  </w:endnote>
  <w:endnote w:type="continuationSeparator" w:id="0">
    <w:p w14:paraId="57D0E455" w14:textId="77777777" w:rsidR="00FE3905" w:rsidRDefault="00FE3905" w:rsidP="00EA5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098A17" w14:textId="77777777" w:rsidR="00B0457E" w:rsidRDefault="00B045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6978445"/>
      <w:docPartObj>
        <w:docPartGallery w:val="Page Numbers (Bottom of Page)"/>
        <w:docPartUnique/>
      </w:docPartObj>
    </w:sdtPr>
    <w:sdtEndPr/>
    <w:sdtContent>
      <w:p w14:paraId="4140F28F" w14:textId="77777777" w:rsidR="00EA56B0" w:rsidRDefault="00EA56B0">
        <w:pPr>
          <w:pStyle w:val="Footer"/>
          <w:jc w:val="right"/>
        </w:pPr>
        <w:r>
          <w:fldChar w:fldCharType="begin"/>
        </w:r>
        <w:r>
          <w:instrText>PAGE   \* MERGEFORMAT</w:instrText>
        </w:r>
        <w:r>
          <w:fldChar w:fldCharType="separate"/>
        </w:r>
        <w:r>
          <w:t>2</w:t>
        </w:r>
        <w:r>
          <w:fldChar w:fldCharType="end"/>
        </w:r>
      </w:p>
    </w:sdtContent>
  </w:sdt>
  <w:p w14:paraId="73A634EF" w14:textId="77777777" w:rsidR="00EA56B0" w:rsidRDefault="00EA56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C423F" w14:textId="77777777" w:rsidR="00B0457E" w:rsidRDefault="00B045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3CEBD" w14:textId="77777777" w:rsidR="00FE3905" w:rsidRDefault="00FE3905" w:rsidP="00EA56B0">
      <w:pPr>
        <w:spacing w:after="0" w:line="240" w:lineRule="auto"/>
      </w:pPr>
      <w:r>
        <w:separator/>
      </w:r>
    </w:p>
  </w:footnote>
  <w:footnote w:type="continuationSeparator" w:id="0">
    <w:p w14:paraId="777B189E" w14:textId="77777777" w:rsidR="00FE3905" w:rsidRDefault="00FE3905" w:rsidP="00EA56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F5D26" w14:textId="77777777" w:rsidR="00B0457E" w:rsidRDefault="00B045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ADE743" w14:textId="77777777" w:rsidR="00B0457E" w:rsidRDefault="00B045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DC0891" w14:textId="77777777" w:rsidR="00B0457E" w:rsidRDefault="00B045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D6D"/>
    <w:rsid w:val="00011364"/>
    <w:rsid w:val="0002560D"/>
    <w:rsid w:val="00046233"/>
    <w:rsid w:val="000519D9"/>
    <w:rsid w:val="00053457"/>
    <w:rsid w:val="00086CB7"/>
    <w:rsid w:val="00090491"/>
    <w:rsid w:val="000A18A1"/>
    <w:rsid w:val="000B4BBB"/>
    <w:rsid w:val="000C1D2B"/>
    <w:rsid w:val="000C352E"/>
    <w:rsid w:val="000C740D"/>
    <w:rsid w:val="000D1895"/>
    <w:rsid w:val="000E0E19"/>
    <w:rsid w:val="000F6A31"/>
    <w:rsid w:val="0010154A"/>
    <w:rsid w:val="00105383"/>
    <w:rsid w:val="00106F08"/>
    <w:rsid w:val="001143A8"/>
    <w:rsid w:val="001215AD"/>
    <w:rsid w:val="00122DFD"/>
    <w:rsid w:val="00131FEA"/>
    <w:rsid w:val="00132EF7"/>
    <w:rsid w:val="0014499B"/>
    <w:rsid w:val="00144F4C"/>
    <w:rsid w:val="00146E11"/>
    <w:rsid w:val="0015570B"/>
    <w:rsid w:val="00162080"/>
    <w:rsid w:val="00175746"/>
    <w:rsid w:val="0018427C"/>
    <w:rsid w:val="00192B31"/>
    <w:rsid w:val="001A0841"/>
    <w:rsid w:val="001A65BF"/>
    <w:rsid w:val="001B4BB5"/>
    <w:rsid w:val="001B5A4E"/>
    <w:rsid w:val="001B687A"/>
    <w:rsid w:val="001B6C32"/>
    <w:rsid w:val="001D0C21"/>
    <w:rsid w:val="001D0CF6"/>
    <w:rsid w:val="001E4108"/>
    <w:rsid w:val="001F32C6"/>
    <w:rsid w:val="00204794"/>
    <w:rsid w:val="002048CA"/>
    <w:rsid w:val="00211CC1"/>
    <w:rsid w:val="00214FA0"/>
    <w:rsid w:val="002215B8"/>
    <w:rsid w:val="00223C1D"/>
    <w:rsid w:val="00233795"/>
    <w:rsid w:val="00235EAB"/>
    <w:rsid w:val="00244948"/>
    <w:rsid w:val="002568E2"/>
    <w:rsid w:val="002618A6"/>
    <w:rsid w:val="002639AB"/>
    <w:rsid w:val="00270217"/>
    <w:rsid w:val="00273ED4"/>
    <w:rsid w:val="00283F8C"/>
    <w:rsid w:val="002A5898"/>
    <w:rsid w:val="002C2901"/>
    <w:rsid w:val="002C5D45"/>
    <w:rsid w:val="002D16D5"/>
    <w:rsid w:val="002D3276"/>
    <w:rsid w:val="002D4667"/>
    <w:rsid w:val="002F10B2"/>
    <w:rsid w:val="002F3C56"/>
    <w:rsid w:val="002F6616"/>
    <w:rsid w:val="002F6882"/>
    <w:rsid w:val="003114E9"/>
    <w:rsid w:val="00313E4D"/>
    <w:rsid w:val="0032365F"/>
    <w:rsid w:val="00324C42"/>
    <w:rsid w:val="003266F4"/>
    <w:rsid w:val="00332290"/>
    <w:rsid w:val="003367AF"/>
    <w:rsid w:val="003411EB"/>
    <w:rsid w:val="00347CF6"/>
    <w:rsid w:val="003516C2"/>
    <w:rsid w:val="003518A9"/>
    <w:rsid w:val="00353E02"/>
    <w:rsid w:val="0036044D"/>
    <w:rsid w:val="003755B8"/>
    <w:rsid w:val="00376CC8"/>
    <w:rsid w:val="00380CC3"/>
    <w:rsid w:val="003934B7"/>
    <w:rsid w:val="003A2759"/>
    <w:rsid w:val="003A4197"/>
    <w:rsid w:val="003B23A7"/>
    <w:rsid w:val="003B2DF3"/>
    <w:rsid w:val="003B3073"/>
    <w:rsid w:val="003B6A7B"/>
    <w:rsid w:val="003C57D1"/>
    <w:rsid w:val="003D5CBD"/>
    <w:rsid w:val="003D610F"/>
    <w:rsid w:val="003D7A74"/>
    <w:rsid w:val="003E28A9"/>
    <w:rsid w:val="003E51DC"/>
    <w:rsid w:val="003F2018"/>
    <w:rsid w:val="003F34A1"/>
    <w:rsid w:val="00400975"/>
    <w:rsid w:val="00413803"/>
    <w:rsid w:val="00417CB3"/>
    <w:rsid w:val="00422EAE"/>
    <w:rsid w:val="00427C0C"/>
    <w:rsid w:val="00435B54"/>
    <w:rsid w:val="00441478"/>
    <w:rsid w:val="0044337C"/>
    <w:rsid w:val="00457F10"/>
    <w:rsid w:val="0046199C"/>
    <w:rsid w:val="00461A70"/>
    <w:rsid w:val="00466CCD"/>
    <w:rsid w:val="00467E3F"/>
    <w:rsid w:val="00477CF7"/>
    <w:rsid w:val="00485716"/>
    <w:rsid w:val="004874A1"/>
    <w:rsid w:val="00494668"/>
    <w:rsid w:val="00497705"/>
    <w:rsid w:val="004A0E5A"/>
    <w:rsid w:val="004A4590"/>
    <w:rsid w:val="004B0D8D"/>
    <w:rsid w:val="004B0F1E"/>
    <w:rsid w:val="004B71C9"/>
    <w:rsid w:val="004D1B60"/>
    <w:rsid w:val="004D3382"/>
    <w:rsid w:val="004D6DD4"/>
    <w:rsid w:val="004E4305"/>
    <w:rsid w:val="004F22A3"/>
    <w:rsid w:val="004F7C42"/>
    <w:rsid w:val="00514BBD"/>
    <w:rsid w:val="00515CB3"/>
    <w:rsid w:val="00521404"/>
    <w:rsid w:val="00524EC4"/>
    <w:rsid w:val="005306A1"/>
    <w:rsid w:val="0053528D"/>
    <w:rsid w:val="00541380"/>
    <w:rsid w:val="00544090"/>
    <w:rsid w:val="00544F45"/>
    <w:rsid w:val="005456EC"/>
    <w:rsid w:val="005516AE"/>
    <w:rsid w:val="00562531"/>
    <w:rsid w:val="00581508"/>
    <w:rsid w:val="005818D1"/>
    <w:rsid w:val="00585F37"/>
    <w:rsid w:val="00590B5F"/>
    <w:rsid w:val="00591261"/>
    <w:rsid w:val="005946F6"/>
    <w:rsid w:val="005B34C4"/>
    <w:rsid w:val="005C082D"/>
    <w:rsid w:val="005C1BF7"/>
    <w:rsid w:val="005C2180"/>
    <w:rsid w:val="005C5DE0"/>
    <w:rsid w:val="005E7392"/>
    <w:rsid w:val="005F10B1"/>
    <w:rsid w:val="005F4727"/>
    <w:rsid w:val="005F4A04"/>
    <w:rsid w:val="00610366"/>
    <w:rsid w:val="00610AFF"/>
    <w:rsid w:val="00610E47"/>
    <w:rsid w:val="0061470F"/>
    <w:rsid w:val="0061780A"/>
    <w:rsid w:val="0063029C"/>
    <w:rsid w:val="006304B6"/>
    <w:rsid w:val="00635104"/>
    <w:rsid w:val="00645761"/>
    <w:rsid w:val="00647920"/>
    <w:rsid w:val="00647A1A"/>
    <w:rsid w:val="00654EE6"/>
    <w:rsid w:val="00670213"/>
    <w:rsid w:val="00677178"/>
    <w:rsid w:val="006845AA"/>
    <w:rsid w:val="006908AB"/>
    <w:rsid w:val="00692BFD"/>
    <w:rsid w:val="006A392C"/>
    <w:rsid w:val="006A5CD5"/>
    <w:rsid w:val="006B0133"/>
    <w:rsid w:val="006B090D"/>
    <w:rsid w:val="006B2F89"/>
    <w:rsid w:val="006C43F5"/>
    <w:rsid w:val="006D10F1"/>
    <w:rsid w:val="006E1C2D"/>
    <w:rsid w:val="006E610E"/>
    <w:rsid w:val="006F2307"/>
    <w:rsid w:val="006F2A32"/>
    <w:rsid w:val="006F408F"/>
    <w:rsid w:val="007021B0"/>
    <w:rsid w:val="007025C4"/>
    <w:rsid w:val="00715883"/>
    <w:rsid w:val="007165AA"/>
    <w:rsid w:val="007239A7"/>
    <w:rsid w:val="00724171"/>
    <w:rsid w:val="00732D03"/>
    <w:rsid w:val="007331E8"/>
    <w:rsid w:val="007406D0"/>
    <w:rsid w:val="007529A7"/>
    <w:rsid w:val="007545A3"/>
    <w:rsid w:val="00754EC6"/>
    <w:rsid w:val="00780304"/>
    <w:rsid w:val="007847B5"/>
    <w:rsid w:val="007849D9"/>
    <w:rsid w:val="00786BC3"/>
    <w:rsid w:val="007A1624"/>
    <w:rsid w:val="007B2593"/>
    <w:rsid w:val="007B365B"/>
    <w:rsid w:val="007C0FA4"/>
    <w:rsid w:val="007C3870"/>
    <w:rsid w:val="007C4DB0"/>
    <w:rsid w:val="007F4CCA"/>
    <w:rsid w:val="007F6240"/>
    <w:rsid w:val="00804C72"/>
    <w:rsid w:val="0082610B"/>
    <w:rsid w:val="0083268B"/>
    <w:rsid w:val="008550FF"/>
    <w:rsid w:val="00864C0F"/>
    <w:rsid w:val="0087386E"/>
    <w:rsid w:val="00873A71"/>
    <w:rsid w:val="00895F3D"/>
    <w:rsid w:val="008A57BD"/>
    <w:rsid w:val="008A57F2"/>
    <w:rsid w:val="008A7098"/>
    <w:rsid w:val="008B188A"/>
    <w:rsid w:val="008B350D"/>
    <w:rsid w:val="008C116B"/>
    <w:rsid w:val="008C36A4"/>
    <w:rsid w:val="008C730C"/>
    <w:rsid w:val="008D40F9"/>
    <w:rsid w:val="008F6728"/>
    <w:rsid w:val="00901A02"/>
    <w:rsid w:val="00904CE8"/>
    <w:rsid w:val="00913D24"/>
    <w:rsid w:val="00914507"/>
    <w:rsid w:val="00917871"/>
    <w:rsid w:val="00920F80"/>
    <w:rsid w:val="00922B2B"/>
    <w:rsid w:val="00925CBA"/>
    <w:rsid w:val="0092619D"/>
    <w:rsid w:val="00926902"/>
    <w:rsid w:val="009277B5"/>
    <w:rsid w:val="00936E6B"/>
    <w:rsid w:val="00937AF2"/>
    <w:rsid w:val="00951B67"/>
    <w:rsid w:val="00964263"/>
    <w:rsid w:val="00967306"/>
    <w:rsid w:val="00972B50"/>
    <w:rsid w:val="00973193"/>
    <w:rsid w:val="009935E6"/>
    <w:rsid w:val="009956D8"/>
    <w:rsid w:val="009A1412"/>
    <w:rsid w:val="009B065F"/>
    <w:rsid w:val="009B1E69"/>
    <w:rsid w:val="009B4D96"/>
    <w:rsid w:val="009B6816"/>
    <w:rsid w:val="009C2F61"/>
    <w:rsid w:val="009C3ACE"/>
    <w:rsid w:val="009E1B78"/>
    <w:rsid w:val="009E7F25"/>
    <w:rsid w:val="009F1423"/>
    <w:rsid w:val="009F49E6"/>
    <w:rsid w:val="00A02B6F"/>
    <w:rsid w:val="00A0357B"/>
    <w:rsid w:val="00A05256"/>
    <w:rsid w:val="00A11F6D"/>
    <w:rsid w:val="00A33A06"/>
    <w:rsid w:val="00A41FB9"/>
    <w:rsid w:val="00A54228"/>
    <w:rsid w:val="00A557D8"/>
    <w:rsid w:val="00A635DD"/>
    <w:rsid w:val="00A63679"/>
    <w:rsid w:val="00A6493B"/>
    <w:rsid w:val="00A70D1E"/>
    <w:rsid w:val="00A756AE"/>
    <w:rsid w:val="00A77030"/>
    <w:rsid w:val="00A823B6"/>
    <w:rsid w:val="00A83ED8"/>
    <w:rsid w:val="00A84D7D"/>
    <w:rsid w:val="00A92FAE"/>
    <w:rsid w:val="00AB3E1D"/>
    <w:rsid w:val="00AC6714"/>
    <w:rsid w:val="00AC799B"/>
    <w:rsid w:val="00AD363E"/>
    <w:rsid w:val="00AE656B"/>
    <w:rsid w:val="00B0457E"/>
    <w:rsid w:val="00B05A87"/>
    <w:rsid w:val="00B31827"/>
    <w:rsid w:val="00B36BE9"/>
    <w:rsid w:val="00B400B2"/>
    <w:rsid w:val="00B44A0E"/>
    <w:rsid w:val="00B561B9"/>
    <w:rsid w:val="00B705B7"/>
    <w:rsid w:val="00B74CCE"/>
    <w:rsid w:val="00B75971"/>
    <w:rsid w:val="00B80074"/>
    <w:rsid w:val="00B90F6E"/>
    <w:rsid w:val="00BA3F25"/>
    <w:rsid w:val="00BA49C2"/>
    <w:rsid w:val="00BA7E34"/>
    <w:rsid w:val="00BB355C"/>
    <w:rsid w:val="00BE2B9F"/>
    <w:rsid w:val="00BE6865"/>
    <w:rsid w:val="00BF26AE"/>
    <w:rsid w:val="00BF3A0A"/>
    <w:rsid w:val="00C0205C"/>
    <w:rsid w:val="00C12271"/>
    <w:rsid w:val="00C301B7"/>
    <w:rsid w:val="00C42D61"/>
    <w:rsid w:val="00C51EAC"/>
    <w:rsid w:val="00C61CAF"/>
    <w:rsid w:val="00C66800"/>
    <w:rsid w:val="00C82C5B"/>
    <w:rsid w:val="00C851EB"/>
    <w:rsid w:val="00C86866"/>
    <w:rsid w:val="00C93E54"/>
    <w:rsid w:val="00CA2531"/>
    <w:rsid w:val="00CC540F"/>
    <w:rsid w:val="00CC73FF"/>
    <w:rsid w:val="00CD7888"/>
    <w:rsid w:val="00CE3C1D"/>
    <w:rsid w:val="00CE52E8"/>
    <w:rsid w:val="00CF0475"/>
    <w:rsid w:val="00D16DFC"/>
    <w:rsid w:val="00D215FC"/>
    <w:rsid w:val="00D243D9"/>
    <w:rsid w:val="00D26543"/>
    <w:rsid w:val="00D3494C"/>
    <w:rsid w:val="00D46E68"/>
    <w:rsid w:val="00D47758"/>
    <w:rsid w:val="00D55B97"/>
    <w:rsid w:val="00D62833"/>
    <w:rsid w:val="00D646DD"/>
    <w:rsid w:val="00D65E76"/>
    <w:rsid w:val="00D80FCB"/>
    <w:rsid w:val="00D8237B"/>
    <w:rsid w:val="00D91CE0"/>
    <w:rsid w:val="00D96937"/>
    <w:rsid w:val="00DA4765"/>
    <w:rsid w:val="00DA6DBD"/>
    <w:rsid w:val="00DB7E6F"/>
    <w:rsid w:val="00DC28BF"/>
    <w:rsid w:val="00DC3CE8"/>
    <w:rsid w:val="00DD768D"/>
    <w:rsid w:val="00DE1DC8"/>
    <w:rsid w:val="00DF0B97"/>
    <w:rsid w:val="00E04D39"/>
    <w:rsid w:val="00E130D7"/>
    <w:rsid w:val="00E134BA"/>
    <w:rsid w:val="00E210FB"/>
    <w:rsid w:val="00E34C4A"/>
    <w:rsid w:val="00E36B1C"/>
    <w:rsid w:val="00E44DA3"/>
    <w:rsid w:val="00E45368"/>
    <w:rsid w:val="00E62013"/>
    <w:rsid w:val="00E7251E"/>
    <w:rsid w:val="00E8455B"/>
    <w:rsid w:val="00EA1622"/>
    <w:rsid w:val="00EA56B0"/>
    <w:rsid w:val="00EB0AC2"/>
    <w:rsid w:val="00EC79D6"/>
    <w:rsid w:val="00ED41D6"/>
    <w:rsid w:val="00EE5549"/>
    <w:rsid w:val="00EE6E8A"/>
    <w:rsid w:val="00EF1C6D"/>
    <w:rsid w:val="00EF40B2"/>
    <w:rsid w:val="00EF48E2"/>
    <w:rsid w:val="00EF493C"/>
    <w:rsid w:val="00EF64BE"/>
    <w:rsid w:val="00F04257"/>
    <w:rsid w:val="00F06081"/>
    <w:rsid w:val="00F21BA8"/>
    <w:rsid w:val="00F26BE3"/>
    <w:rsid w:val="00F367BA"/>
    <w:rsid w:val="00F40539"/>
    <w:rsid w:val="00F40ECE"/>
    <w:rsid w:val="00F413BA"/>
    <w:rsid w:val="00F41D94"/>
    <w:rsid w:val="00F47C84"/>
    <w:rsid w:val="00F512C8"/>
    <w:rsid w:val="00F62DFD"/>
    <w:rsid w:val="00F83D6D"/>
    <w:rsid w:val="00F8632F"/>
    <w:rsid w:val="00F86FAB"/>
    <w:rsid w:val="00F908D8"/>
    <w:rsid w:val="00FA51D6"/>
    <w:rsid w:val="00FC0B8A"/>
    <w:rsid w:val="00FC25A1"/>
    <w:rsid w:val="00FC2B49"/>
    <w:rsid w:val="00FC7795"/>
    <w:rsid w:val="00FD4D0F"/>
    <w:rsid w:val="00FD5175"/>
    <w:rsid w:val="00FD565D"/>
    <w:rsid w:val="00FD73AF"/>
    <w:rsid w:val="00FE3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E6FDB"/>
  <w15:chartTrackingRefBased/>
  <w15:docId w15:val="{073F0EBE-E0B5-4D48-88A9-431DB0A28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D6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83D6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3D6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3D6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3D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3D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D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D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D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D6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83D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3D6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3D6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3D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3D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D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D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D6D"/>
    <w:rPr>
      <w:rFonts w:eastAsiaTheme="majorEastAsia" w:cstheme="majorBidi"/>
      <w:color w:val="272727" w:themeColor="text1" w:themeTint="D8"/>
    </w:rPr>
  </w:style>
  <w:style w:type="paragraph" w:styleId="Title">
    <w:name w:val="Title"/>
    <w:basedOn w:val="Normal"/>
    <w:next w:val="Normal"/>
    <w:link w:val="TitleChar"/>
    <w:uiPriority w:val="10"/>
    <w:qFormat/>
    <w:rsid w:val="00F83D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D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D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D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D6D"/>
    <w:pPr>
      <w:spacing w:before="160"/>
      <w:jc w:val="center"/>
    </w:pPr>
    <w:rPr>
      <w:i/>
      <w:iCs/>
      <w:color w:val="404040" w:themeColor="text1" w:themeTint="BF"/>
    </w:rPr>
  </w:style>
  <w:style w:type="character" w:customStyle="1" w:styleId="QuoteChar">
    <w:name w:val="Quote Char"/>
    <w:basedOn w:val="DefaultParagraphFont"/>
    <w:link w:val="Quote"/>
    <w:uiPriority w:val="29"/>
    <w:rsid w:val="00F83D6D"/>
    <w:rPr>
      <w:i/>
      <w:iCs/>
      <w:color w:val="404040" w:themeColor="text1" w:themeTint="BF"/>
    </w:rPr>
  </w:style>
  <w:style w:type="paragraph" w:styleId="ListParagraph">
    <w:name w:val="List Paragraph"/>
    <w:basedOn w:val="Normal"/>
    <w:uiPriority w:val="34"/>
    <w:qFormat/>
    <w:rsid w:val="00F83D6D"/>
    <w:pPr>
      <w:ind w:left="720"/>
      <w:contextualSpacing/>
    </w:pPr>
  </w:style>
  <w:style w:type="character" w:styleId="IntenseEmphasis">
    <w:name w:val="Intense Emphasis"/>
    <w:basedOn w:val="DefaultParagraphFont"/>
    <w:uiPriority w:val="21"/>
    <w:qFormat/>
    <w:rsid w:val="00F83D6D"/>
    <w:rPr>
      <w:i/>
      <w:iCs/>
      <w:color w:val="2F5496" w:themeColor="accent1" w:themeShade="BF"/>
    </w:rPr>
  </w:style>
  <w:style w:type="paragraph" w:styleId="IntenseQuote">
    <w:name w:val="Intense Quote"/>
    <w:basedOn w:val="Normal"/>
    <w:next w:val="Normal"/>
    <w:link w:val="IntenseQuoteChar"/>
    <w:uiPriority w:val="30"/>
    <w:qFormat/>
    <w:rsid w:val="00F83D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3D6D"/>
    <w:rPr>
      <w:i/>
      <w:iCs/>
      <w:color w:val="2F5496" w:themeColor="accent1" w:themeShade="BF"/>
    </w:rPr>
  </w:style>
  <w:style w:type="character" w:styleId="IntenseReference">
    <w:name w:val="Intense Reference"/>
    <w:basedOn w:val="DefaultParagraphFont"/>
    <w:uiPriority w:val="32"/>
    <w:qFormat/>
    <w:rsid w:val="00F83D6D"/>
    <w:rPr>
      <w:b/>
      <w:bCs/>
      <w:smallCaps/>
      <w:color w:val="2F5496" w:themeColor="accent1" w:themeShade="BF"/>
      <w:spacing w:val="5"/>
    </w:rPr>
  </w:style>
  <w:style w:type="paragraph" w:styleId="Header">
    <w:name w:val="header"/>
    <w:basedOn w:val="Normal"/>
    <w:link w:val="HeaderChar"/>
    <w:uiPriority w:val="99"/>
    <w:unhideWhenUsed/>
    <w:rsid w:val="00EA5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6B0"/>
  </w:style>
  <w:style w:type="paragraph" w:styleId="Footer">
    <w:name w:val="footer"/>
    <w:basedOn w:val="Normal"/>
    <w:link w:val="FooterChar"/>
    <w:uiPriority w:val="99"/>
    <w:unhideWhenUsed/>
    <w:rsid w:val="00EA5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6B0"/>
  </w:style>
  <w:style w:type="character" w:customStyle="1" w:styleId="s1">
    <w:name w:val="s1"/>
    <w:basedOn w:val="DefaultParagraphFont"/>
    <w:rsid w:val="00864C0F"/>
  </w:style>
  <w:style w:type="paragraph" w:customStyle="1" w:styleId="p2">
    <w:name w:val="p2"/>
    <w:basedOn w:val="Normal"/>
    <w:rsid w:val="00864C0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64C0F"/>
  </w:style>
  <w:style w:type="paragraph" w:customStyle="1" w:styleId="p3">
    <w:name w:val="p3"/>
    <w:basedOn w:val="Normal"/>
    <w:rsid w:val="00864C0F"/>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864C0F"/>
  </w:style>
  <w:style w:type="paragraph" w:styleId="EndnoteText">
    <w:name w:val="endnote text"/>
    <w:basedOn w:val="Normal"/>
    <w:link w:val="EndnoteTextChar"/>
    <w:uiPriority w:val="99"/>
    <w:semiHidden/>
    <w:unhideWhenUsed/>
    <w:rsid w:val="0052140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21404"/>
    <w:rPr>
      <w:sz w:val="20"/>
      <w:szCs w:val="20"/>
    </w:rPr>
  </w:style>
  <w:style w:type="character" w:styleId="EndnoteReference">
    <w:name w:val="endnote reference"/>
    <w:basedOn w:val="DefaultParagraphFont"/>
    <w:uiPriority w:val="99"/>
    <w:semiHidden/>
    <w:unhideWhenUsed/>
    <w:rsid w:val="00521404"/>
    <w:rPr>
      <w:vertAlign w:val="superscript"/>
    </w:rPr>
  </w:style>
  <w:style w:type="character" w:styleId="Hyperlink">
    <w:name w:val="Hyperlink"/>
    <w:basedOn w:val="DefaultParagraphFont"/>
    <w:uiPriority w:val="99"/>
    <w:unhideWhenUsed/>
    <w:rsid w:val="002618A6"/>
    <w:rPr>
      <w:color w:val="0563C1" w:themeColor="hyperlink"/>
      <w:u w:val="single"/>
    </w:rPr>
  </w:style>
  <w:style w:type="character" w:styleId="UnresolvedMention">
    <w:name w:val="Unresolved Mention"/>
    <w:basedOn w:val="DefaultParagraphFont"/>
    <w:uiPriority w:val="99"/>
    <w:semiHidden/>
    <w:unhideWhenUsed/>
    <w:rsid w:val="002618A6"/>
    <w:rPr>
      <w:color w:val="605E5C"/>
      <w:shd w:val="clear" w:color="auto" w:fill="E1DFDD"/>
    </w:rPr>
  </w:style>
  <w:style w:type="paragraph" w:customStyle="1" w:styleId="p1">
    <w:name w:val="p1"/>
    <w:basedOn w:val="Normal"/>
    <w:rsid w:val="009F49E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vailable%20at:%20https:/www.asthmaandlung.org.uk/conditions/asthma%20(Accessed:%2010%20April%202026)" TargetMode="External"/><Relationship Id="rId13" Type="http://schemas.openxmlformats.org/officeDocument/2006/relationships/hyperlink" Target="Available%20at:%20https:/www.nhs.uk/conditions/asthma/%20(Accessed:%2010%20April%202026)."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Available%20at:%20https:/www.nice.org.uk/guidance/ng245%20(Accessed:%2010%20April%202026)" TargetMode="External"/><Relationship Id="rId17" Type="http://schemas.openxmlformats.org/officeDocument/2006/relationships/hyperlink" Target="Available%20at:%20https://www.gov.uk/government/organisations/uk-health-security-agency%20(Accessed:%201%20April%202026)"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Available%20at:%20https:/www.gov.uk/government/organisations/public-health-england%20(Accessed:%201%20April%20202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vailable%20at:%20https:/www.gov.uk/government/organisations/department-of-health-and-social-care%20(Accessed:%2010%20April%20202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Available%20at:%20https:/www.ons.gov.uk%20(Accessed:%2010%20April%202026)" TargetMode="External"/><Relationship Id="rId23" Type="http://schemas.openxmlformats.org/officeDocument/2006/relationships/footer" Target="footer3.xml"/><Relationship Id="rId10" Type="http://schemas.openxmlformats.org/officeDocument/2006/relationships/hyperlink" Target="Available%20at:%20https:/www.brit-thoracic.org.uk%20(Accessed:%2010%20April%202026)"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Available%20at:%20https:/www.asthma.org.uk%20(Accessed:%2010%20April%202026)" TargetMode="External"/><Relationship Id="rId14" Type="http://schemas.openxmlformats.org/officeDocument/2006/relationships/hyperlink" Target="Available%20at:%20https:/www.england.nhs.uk%20(Accessed:%2010%20April%202026)"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CEDCA-26C8-47E1-B8ED-361FD0C2DD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2400</Words>
  <Characters>13680</Characters>
  <Application>Microsoft Office Word</Application>
  <DocSecurity>0</DocSecurity>
  <Lines>114</Lines>
  <Paragraphs>32</Paragraphs>
  <ScaleCrop>false</ScaleCrop>
  <Company/>
  <LinksUpToDate>false</LinksUpToDate>
  <CharactersWithSpaces>16048</CharactersWithSpaces>
  <SharedDoc>false</SharedDoc>
  <HLinks>
    <vt:vector size="60" baseType="variant">
      <vt:variant>
        <vt:i4>5046343</vt:i4>
      </vt:variant>
      <vt:variant>
        <vt:i4>27</vt:i4>
      </vt:variant>
      <vt:variant>
        <vt:i4>0</vt:i4>
      </vt:variant>
      <vt:variant>
        <vt:i4>5</vt:i4>
      </vt:variant>
      <vt:variant>
        <vt:lpwstr>Available at: https://www.gov.uk/government/organisations/uk-health-security-agency (Accessed: 1 April 2026)</vt:lpwstr>
      </vt:variant>
      <vt:variant>
        <vt:lpwstr/>
      </vt:variant>
      <vt:variant>
        <vt:i4>2949241</vt:i4>
      </vt:variant>
      <vt:variant>
        <vt:i4>24</vt:i4>
      </vt:variant>
      <vt:variant>
        <vt:i4>0</vt:i4>
      </vt:variant>
      <vt:variant>
        <vt:i4>5</vt:i4>
      </vt:variant>
      <vt:variant>
        <vt:lpwstr>Available at: https:/www.gov.uk/government/organisations/public-health-england (Accessed: 1 April 2026)</vt:lpwstr>
      </vt:variant>
      <vt:variant>
        <vt:lpwstr/>
      </vt:variant>
      <vt:variant>
        <vt:i4>21</vt:i4>
      </vt:variant>
      <vt:variant>
        <vt:i4>21</vt:i4>
      </vt:variant>
      <vt:variant>
        <vt:i4>0</vt:i4>
      </vt:variant>
      <vt:variant>
        <vt:i4>5</vt:i4>
      </vt:variant>
      <vt:variant>
        <vt:lpwstr>Available at: https:/www.ons.gov.uk (Accessed: 10 April 2026)</vt:lpwstr>
      </vt:variant>
      <vt:variant>
        <vt:lpwstr/>
      </vt:variant>
      <vt:variant>
        <vt:i4>1507344</vt:i4>
      </vt:variant>
      <vt:variant>
        <vt:i4>18</vt:i4>
      </vt:variant>
      <vt:variant>
        <vt:i4>0</vt:i4>
      </vt:variant>
      <vt:variant>
        <vt:i4>5</vt:i4>
      </vt:variant>
      <vt:variant>
        <vt:lpwstr>Available at: https:/www.england.nhs.uk (Accessed: 10 April 2026)</vt:lpwstr>
      </vt:variant>
      <vt:variant>
        <vt:lpwstr/>
      </vt:variant>
      <vt:variant>
        <vt:i4>5505042</vt:i4>
      </vt:variant>
      <vt:variant>
        <vt:i4>15</vt:i4>
      </vt:variant>
      <vt:variant>
        <vt:i4>0</vt:i4>
      </vt:variant>
      <vt:variant>
        <vt:i4>5</vt:i4>
      </vt:variant>
      <vt:variant>
        <vt:lpwstr>Available at: https:/www.nhs.uk/conditions/asthma/ (Accessed: 10 April 2026).</vt:lpwstr>
      </vt:variant>
      <vt:variant>
        <vt:lpwstr/>
      </vt:variant>
      <vt:variant>
        <vt:i4>1835090</vt:i4>
      </vt:variant>
      <vt:variant>
        <vt:i4>12</vt:i4>
      </vt:variant>
      <vt:variant>
        <vt:i4>0</vt:i4>
      </vt:variant>
      <vt:variant>
        <vt:i4>5</vt:i4>
      </vt:variant>
      <vt:variant>
        <vt:lpwstr>Available at: https:/www.nice.org.uk/guidance/ng245 (Accessed: 10 April 2026)</vt:lpwstr>
      </vt:variant>
      <vt:variant>
        <vt:lpwstr/>
      </vt:variant>
      <vt:variant>
        <vt:i4>8192054</vt:i4>
      </vt:variant>
      <vt:variant>
        <vt:i4>9</vt:i4>
      </vt:variant>
      <vt:variant>
        <vt:i4>0</vt:i4>
      </vt:variant>
      <vt:variant>
        <vt:i4>5</vt:i4>
      </vt:variant>
      <vt:variant>
        <vt:lpwstr>Available at: https:/www.gov.uk/government/organisations/department-of-health-and-social-care (Accessed: 10 April 2026)</vt:lpwstr>
      </vt:variant>
      <vt:variant>
        <vt:lpwstr/>
      </vt:variant>
      <vt:variant>
        <vt:i4>3735667</vt:i4>
      </vt:variant>
      <vt:variant>
        <vt:i4>6</vt:i4>
      </vt:variant>
      <vt:variant>
        <vt:i4>0</vt:i4>
      </vt:variant>
      <vt:variant>
        <vt:i4>5</vt:i4>
      </vt:variant>
      <vt:variant>
        <vt:lpwstr>Available at: https:/www.brit-thoracic.org.uk (Accessed: 10 April 2026)</vt:lpwstr>
      </vt:variant>
      <vt:variant>
        <vt:lpwstr/>
      </vt:variant>
      <vt:variant>
        <vt:i4>4587534</vt:i4>
      </vt:variant>
      <vt:variant>
        <vt:i4>3</vt:i4>
      </vt:variant>
      <vt:variant>
        <vt:i4>0</vt:i4>
      </vt:variant>
      <vt:variant>
        <vt:i4>5</vt:i4>
      </vt:variant>
      <vt:variant>
        <vt:lpwstr>Available at: https:/www.asthma.org.uk (Accessed: 10 April 2026)</vt:lpwstr>
      </vt:variant>
      <vt:variant>
        <vt:lpwstr/>
      </vt:variant>
      <vt:variant>
        <vt:i4>6160454</vt:i4>
      </vt:variant>
      <vt:variant>
        <vt:i4>0</vt:i4>
      </vt:variant>
      <vt:variant>
        <vt:i4>0</vt:i4>
      </vt:variant>
      <vt:variant>
        <vt:i4>5</vt:i4>
      </vt:variant>
      <vt:variant>
        <vt:lpwstr>Available at: https:/www.asthmaandlung.org.uk/conditions/asthma (Accessed: 10 April 2026)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sansone</dc:creator>
  <cp:keywords/>
  <dc:description/>
  <cp:lastModifiedBy>teresa sansone</cp:lastModifiedBy>
  <cp:revision>2</cp:revision>
  <dcterms:created xsi:type="dcterms:W3CDTF">2026-04-10T16:30:00Z</dcterms:created>
  <dcterms:modified xsi:type="dcterms:W3CDTF">2026-04-10T16:30:00Z</dcterms:modified>
</cp:coreProperties>
</file>