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B4BB1" w14:textId="77777777" w:rsidR="00FC39D3" w:rsidRPr="005575B9" w:rsidRDefault="00FC39D3" w:rsidP="005575B9">
      <w:pPr>
        <w:spacing w:line="360" w:lineRule="auto"/>
        <w:rPr>
          <w:rFonts w:ascii="Arial" w:hAnsi="Arial" w:cs="Arial"/>
          <w:lang w:val="en-US"/>
        </w:rPr>
      </w:pPr>
    </w:p>
    <w:p w14:paraId="2E737EC6" w14:textId="77777777" w:rsidR="00FC39D3" w:rsidRPr="005575B9" w:rsidRDefault="00FC39D3" w:rsidP="005575B9">
      <w:pPr>
        <w:spacing w:line="360" w:lineRule="auto"/>
        <w:rPr>
          <w:rFonts w:ascii="Arial" w:hAnsi="Arial" w:cs="Arial"/>
          <w:lang w:val="en-US"/>
        </w:rPr>
      </w:pPr>
    </w:p>
    <w:p w14:paraId="1FD3319F" w14:textId="77777777" w:rsidR="00FC39D3" w:rsidRPr="005575B9" w:rsidRDefault="00FC39D3" w:rsidP="005575B9">
      <w:pPr>
        <w:spacing w:line="360" w:lineRule="auto"/>
        <w:rPr>
          <w:rFonts w:ascii="Arial" w:hAnsi="Arial" w:cs="Arial"/>
          <w:lang w:val="en-US"/>
        </w:rPr>
      </w:pPr>
    </w:p>
    <w:p w14:paraId="04236360" w14:textId="77777777" w:rsidR="00FC39D3" w:rsidRPr="005575B9" w:rsidRDefault="00FC39D3" w:rsidP="005575B9">
      <w:pPr>
        <w:spacing w:line="360" w:lineRule="auto"/>
        <w:rPr>
          <w:rFonts w:ascii="Arial" w:hAnsi="Arial" w:cs="Arial"/>
          <w:lang w:val="en-US"/>
        </w:rPr>
      </w:pPr>
    </w:p>
    <w:p w14:paraId="6B57B598" w14:textId="440CB2A9" w:rsidR="00FC39D3" w:rsidRPr="005575B9" w:rsidRDefault="00FC39D3" w:rsidP="005575B9">
      <w:pPr>
        <w:spacing w:line="360" w:lineRule="auto"/>
        <w:rPr>
          <w:rFonts w:ascii="Arial" w:hAnsi="Arial" w:cs="Arial"/>
          <w:lang w:val="en-US"/>
        </w:rPr>
      </w:pPr>
      <w:r w:rsidRPr="005575B9">
        <w:rPr>
          <w:rFonts w:ascii="Arial" w:hAnsi="Arial" w:cs="Arial"/>
          <w:b/>
          <w:bCs/>
          <w:lang w:val="en-US"/>
        </w:rPr>
        <w:t>Module name and Code:</w:t>
      </w:r>
      <w:r w:rsidRPr="005575B9">
        <w:rPr>
          <w:rFonts w:ascii="Arial" w:hAnsi="Arial" w:cs="Arial"/>
          <w:lang w:val="en-US"/>
        </w:rPr>
        <w:t xml:space="preserve"> Digital Transformation in the Health and Care Professions, BMHP6026</w:t>
      </w:r>
    </w:p>
    <w:p w14:paraId="3B5AA91F" w14:textId="513BF8F1" w:rsidR="00FC39D3" w:rsidRPr="005575B9" w:rsidRDefault="00FC39D3" w:rsidP="005575B9">
      <w:pPr>
        <w:spacing w:line="360" w:lineRule="auto"/>
        <w:rPr>
          <w:rFonts w:ascii="Arial" w:hAnsi="Arial" w:cs="Arial"/>
          <w:lang w:val="en-US"/>
        </w:rPr>
      </w:pPr>
      <w:r w:rsidRPr="005575B9">
        <w:rPr>
          <w:rFonts w:ascii="Arial" w:hAnsi="Arial" w:cs="Arial"/>
          <w:b/>
          <w:bCs/>
          <w:lang w:val="en-US"/>
        </w:rPr>
        <w:t>Student name and N</w:t>
      </w:r>
      <w:r w:rsidR="00C65AFE" w:rsidRPr="005575B9">
        <w:rPr>
          <w:rFonts w:ascii="Arial" w:hAnsi="Arial" w:cs="Arial"/>
          <w:b/>
          <w:bCs/>
          <w:lang w:val="en-US"/>
        </w:rPr>
        <w:t>umber</w:t>
      </w:r>
      <w:r w:rsidRPr="005575B9">
        <w:rPr>
          <w:rFonts w:ascii="Arial" w:hAnsi="Arial" w:cs="Arial"/>
          <w:b/>
          <w:bCs/>
          <w:lang w:val="en-US"/>
        </w:rPr>
        <w:t>:</w:t>
      </w:r>
      <w:r w:rsidRPr="005575B9">
        <w:rPr>
          <w:rFonts w:ascii="Arial" w:hAnsi="Arial" w:cs="Arial"/>
          <w:lang w:val="en-US"/>
        </w:rPr>
        <w:t xml:space="preserve"> Teodora Evgenieva, 2324070</w:t>
      </w:r>
    </w:p>
    <w:p w14:paraId="5E8443DC" w14:textId="6C2D1E2A" w:rsidR="00FC39D3" w:rsidRPr="005575B9" w:rsidRDefault="00FC39D3" w:rsidP="005575B9">
      <w:pPr>
        <w:spacing w:line="360" w:lineRule="auto"/>
        <w:rPr>
          <w:rFonts w:ascii="Arial" w:hAnsi="Arial" w:cs="Arial"/>
          <w:lang w:val="en-US"/>
        </w:rPr>
      </w:pPr>
      <w:r w:rsidRPr="005575B9">
        <w:rPr>
          <w:rFonts w:ascii="Arial" w:hAnsi="Arial" w:cs="Arial"/>
          <w:b/>
          <w:bCs/>
          <w:lang w:val="en-US"/>
        </w:rPr>
        <w:t>Assignment Title:</w:t>
      </w:r>
      <w:r w:rsidRPr="005575B9">
        <w:rPr>
          <w:rFonts w:ascii="Arial" w:hAnsi="Arial" w:cs="Arial"/>
          <w:lang w:val="en-US"/>
        </w:rPr>
        <w:t xml:space="preserve"> Component </w:t>
      </w:r>
      <w:r w:rsidR="00C65AFE" w:rsidRPr="005575B9">
        <w:rPr>
          <w:rFonts w:ascii="Arial" w:hAnsi="Arial" w:cs="Arial"/>
          <w:lang w:val="en-US"/>
        </w:rPr>
        <w:t xml:space="preserve">1, </w:t>
      </w:r>
      <w:r w:rsidRPr="005575B9">
        <w:rPr>
          <w:rFonts w:ascii="Arial" w:hAnsi="Arial" w:cs="Arial"/>
          <w:lang w:val="en-US"/>
        </w:rPr>
        <w:t>Written Report</w:t>
      </w:r>
      <w:r w:rsidR="00C65AFE" w:rsidRPr="005575B9">
        <w:rPr>
          <w:rFonts w:ascii="Arial" w:hAnsi="Arial" w:cs="Arial"/>
          <w:lang w:val="en-US"/>
        </w:rPr>
        <w:t xml:space="preserve"> </w:t>
      </w:r>
    </w:p>
    <w:p w14:paraId="761D57CC" w14:textId="00662133" w:rsidR="00FC39D3" w:rsidRPr="005575B9" w:rsidRDefault="00C65AFE" w:rsidP="005575B9">
      <w:pPr>
        <w:spacing w:line="360" w:lineRule="auto"/>
        <w:rPr>
          <w:rFonts w:ascii="Arial" w:hAnsi="Arial" w:cs="Arial"/>
          <w:lang w:val="en-US"/>
        </w:rPr>
      </w:pPr>
      <w:r w:rsidRPr="005575B9">
        <w:rPr>
          <w:rFonts w:ascii="Arial" w:hAnsi="Arial" w:cs="Arial"/>
          <w:b/>
          <w:bCs/>
          <w:lang w:val="en-US"/>
        </w:rPr>
        <w:t>Lecturer name:</w:t>
      </w:r>
      <w:r w:rsidRPr="005575B9">
        <w:rPr>
          <w:rFonts w:ascii="Arial" w:hAnsi="Arial" w:cs="Arial"/>
          <w:lang w:val="en-US"/>
        </w:rPr>
        <w:t xml:space="preserve"> Martin Svej</w:t>
      </w:r>
      <w:r w:rsidR="00AD3E94">
        <w:rPr>
          <w:rFonts w:ascii="Arial" w:hAnsi="Arial" w:cs="Arial"/>
          <w:lang w:val="en-US"/>
        </w:rPr>
        <w:t>d</w:t>
      </w:r>
      <w:r w:rsidRPr="005575B9">
        <w:rPr>
          <w:rFonts w:ascii="Arial" w:hAnsi="Arial" w:cs="Arial"/>
          <w:lang w:val="en-US"/>
        </w:rPr>
        <w:t>a</w:t>
      </w:r>
    </w:p>
    <w:p w14:paraId="58F0D6BE" w14:textId="77777777" w:rsidR="00FC39D3" w:rsidRPr="005575B9" w:rsidRDefault="00FC39D3" w:rsidP="005575B9">
      <w:pPr>
        <w:spacing w:line="360" w:lineRule="auto"/>
        <w:rPr>
          <w:rFonts w:ascii="Arial" w:hAnsi="Arial" w:cs="Arial"/>
          <w:lang w:val="en-US"/>
        </w:rPr>
      </w:pPr>
    </w:p>
    <w:p w14:paraId="6B38C003" w14:textId="77777777" w:rsidR="00FC39D3" w:rsidRPr="005575B9" w:rsidRDefault="00FC39D3" w:rsidP="005575B9">
      <w:pPr>
        <w:spacing w:line="360" w:lineRule="auto"/>
        <w:rPr>
          <w:rFonts w:ascii="Arial" w:hAnsi="Arial" w:cs="Arial"/>
          <w:lang w:val="en-US"/>
        </w:rPr>
      </w:pPr>
    </w:p>
    <w:p w14:paraId="5CA81FB5" w14:textId="637A5282" w:rsidR="00FC39D3" w:rsidRPr="005575B9" w:rsidRDefault="00FC39D3" w:rsidP="005575B9">
      <w:pPr>
        <w:spacing w:line="360" w:lineRule="auto"/>
        <w:rPr>
          <w:rFonts w:ascii="Arial" w:hAnsi="Arial" w:cs="Arial"/>
          <w:lang w:val="en-US"/>
        </w:rPr>
      </w:pPr>
    </w:p>
    <w:p w14:paraId="03148895" w14:textId="024E1C42" w:rsidR="00FC39D3" w:rsidRPr="005575B9" w:rsidRDefault="00FC39D3" w:rsidP="005575B9">
      <w:pPr>
        <w:spacing w:line="360" w:lineRule="auto"/>
        <w:rPr>
          <w:rFonts w:ascii="Arial" w:hAnsi="Arial" w:cs="Arial"/>
          <w:lang w:val="en-US"/>
        </w:rPr>
      </w:pPr>
    </w:p>
    <w:p w14:paraId="45C87167" w14:textId="77777777" w:rsidR="00FC39D3" w:rsidRPr="005575B9" w:rsidRDefault="00FC39D3" w:rsidP="005575B9">
      <w:pPr>
        <w:spacing w:line="360" w:lineRule="auto"/>
        <w:rPr>
          <w:rFonts w:ascii="Arial" w:hAnsi="Arial" w:cs="Arial"/>
          <w:lang w:val="en-US"/>
        </w:rPr>
      </w:pPr>
      <w:r w:rsidRPr="005575B9">
        <w:rPr>
          <w:rFonts w:ascii="Arial" w:hAnsi="Arial" w:cs="Arial"/>
          <w:lang w:val="en-US"/>
        </w:rPr>
        <w:br w:type="page"/>
      </w:r>
    </w:p>
    <w:sdt>
      <w:sdtPr>
        <w:id w:val="-285272039"/>
        <w:docPartObj>
          <w:docPartGallery w:val="Table of Contents"/>
          <w:docPartUnique/>
        </w:docPartObj>
      </w:sdtPr>
      <w:sdtContent>
        <w:p w14:paraId="16796CCE" w14:textId="1451DA06" w:rsidR="00AE7A32" w:rsidRDefault="00AE7A32">
          <w:pPr>
            <w:pStyle w:val="TOCHeading"/>
          </w:pPr>
          <w:r>
            <w:t>Contents</w:t>
          </w:r>
        </w:p>
      </w:sdtContent>
    </w:sdt>
    <w:p w14:paraId="2325C85C" w14:textId="5919290C" w:rsidR="00AE7A32" w:rsidRDefault="00AE7A32" w:rsidP="00AE7A32">
      <w:pPr>
        <w:pStyle w:val="Heading1"/>
        <w:spacing w:line="360" w:lineRule="auto"/>
        <w:rPr>
          <w:rFonts w:ascii="Arial" w:hAnsi="Arial" w:cs="Arial"/>
          <w:sz w:val="22"/>
          <w:szCs w:val="22"/>
        </w:rPr>
      </w:pPr>
      <w:r w:rsidRPr="007E1C94">
        <w:rPr>
          <w:rFonts w:ascii="Arial" w:hAnsi="Arial" w:cs="Arial"/>
          <w:sz w:val="22"/>
          <w:szCs w:val="22"/>
        </w:rPr>
        <w:t>1. Introduction</w:t>
      </w:r>
      <w:r w:rsidR="00BA1F6C">
        <w:rPr>
          <w:rFonts w:ascii="Arial" w:hAnsi="Arial" w:cs="Arial"/>
          <w:sz w:val="22"/>
          <w:szCs w:val="22"/>
        </w:rPr>
        <w:t>………………………………………………………………………………</w:t>
      </w:r>
      <w:r w:rsidR="00C03995">
        <w:rPr>
          <w:rFonts w:ascii="Arial" w:hAnsi="Arial" w:cs="Arial"/>
          <w:sz w:val="22"/>
          <w:szCs w:val="22"/>
        </w:rPr>
        <w:t>.</w:t>
      </w:r>
      <w:r w:rsidR="00BA1F6C">
        <w:rPr>
          <w:rFonts w:ascii="Arial" w:hAnsi="Arial" w:cs="Arial"/>
          <w:sz w:val="22"/>
          <w:szCs w:val="22"/>
        </w:rPr>
        <w:t>….</w:t>
      </w:r>
      <w:r w:rsidRPr="007E1C94">
        <w:rPr>
          <w:rFonts w:ascii="Arial" w:hAnsi="Arial" w:cs="Arial"/>
          <w:sz w:val="22"/>
          <w:szCs w:val="22"/>
        </w:rPr>
        <w:t xml:space="preserve"> </w:t>
      </w:r>
      <w:r>
        <w:rPr>
          <w:rFonts w:ascii="Arial" w:hAnsi="Arial" w:cs="Arial"/>
          <w:sz w:val="22"/>
          <w:szCs w:val="22"/>
        </w:rPr>
        <w:t>3</w:t>
      </w:r>
    </w:p>
    <w:p w14:paraId="7B844364" w14:textId="732BFBE9" w:rsidR="00AE7A32" w:rsidRPr="001456F9" w:rsidRDefault="00AE7A32" w:rsidP="00AE7A32">
      <w:pPr>
        <w:pStyle w:val="Heading1"/>
        <w:spacing w:line="360" w:lineRule="auto"/>
        <w:rPr>
          <w:rFonts w:ascii="Arial" w:hAnsi="Arial" w:cs="Arial"/>
          <w:sz w:val="22"/>
          <w:szCs w:val="22"/>
        </w:rPr>
      </w:pPr>
      <w:r w:rsidRPr="007E1C94">
        <w:rPr>
          <w:rFonts w:ascii="Arial" w:hAnsi="Arial" w:cs="Arial"/>
          <w:sz w:val="22"/>
          <w:szCs w:val="22"/>
          <w:lang w:val="en-US"/>
        </w:rPr>
        <w:t>2. Impact of the NHS App on UK Health and Social Care</w:t>
      </w:r>
      <w:r>
        <w:rPr>
          <w:rFonts w:ascii="Arial" w:hAnsi="Arial" w:cs="Arial"/>
          <w:sz w:val="22"/>
          <w:szCs w:val="22"/>
          <w:lang w:val="en-US"/>
        </w:rPr>
        <w:t xml:space="preserve"> </w:t>
      </w:r>
      <w:r w:rsidR="00BA1F6C">
        <w:rPr>
          <w:rFonts w:ascii="Arial" w:hAnsi="Arial" w:cs="Arial"/>
          <w:sz w:val="22"/>
          <w:szCs w:val="22"/>
          <w:lang w:val="en-US"/>
        </w:rPr>
        <w:t>……………………………</w:t>
      </w:r>
      <w:r w:rsidR="009B192A">
        <w:rPr>
          <w:rFonts w:ascii="Arial" w:hAnsi="Arial" w:cs="Arial"/>
          <w:sz w:val="22"/>
          <w:szCs w:val="22"/>
          <w:lang w:val="en-US"/>
        </w:rPr>
        <w:t>….</w:t>
      </w:r>
      <w:r w:rsidR="00415A99">
        <w:rPr>
          <w:rFonts w:ascii="Arial" w:hAnsi="Arial" w:cs="Arial"/>
          <w:sz w:val="22"/>
          <w:szCs w:val="22"/>
          <w:lang w:val="en-US"/>
        </w:rPr>
        <w:t>.</w:t>
      </w:r>
      <w:r w:rsidR="009B192A">
        <w:rPr>
          <w:rFonts w:ascii="Arial" w:hAnsi="Arial" w:cs="Arial"/>
          <w:sz w:val="22"/>
          <w:szCs w:val="22"/>
          <w:lang w:val="en-US"/>
        </w:rPr>
        <w:t>.</w:t>
      </w:r>
      <w:r>
        <w:rPr>
          <w:rFonts w:ascii="Arial" w:hAnsi="Arial" w:cs="Arial"/>
          <w:sz w:val="22"/>
          <w:szCs w:val="22"/>
          <w:lang w:val="en-US"/>
        </w:rPr>
        <w:t xml:space="preserve">3 </w:t>
      </w:r>
    </w:p>
    <w:p w14:paraId="1C1A4898" w14:textId="13F0DF47" w:rsidR="00AE7A32" w:rsidRPr="007E1C94" w:rsidRDefault="00AE7A32" w:rsidP="00AE7A32">
      <w:pPr>
        <w:tabs>
          <w:tab w:val="left" w:pos="3260"/>
        </w:tabs>
        <w:spacing w:line="360" w:lineRule="auto"/>
        <w:rPr>
          <w:rFonts w:ascii="Arial" w:hAnsi="Arial" w:cs="Arial"/>
          <w:iCs/>
          <w:lang w:val="en-US"/>
        </w:rPr>
      </w:pPr>
      <w:r w:rsidRPr="007E1C94">
        <w:rPr>
          <w:rFonts w:ascii="Arial" w:hAnsi="Arial" w:cs="Arial"/>
          <w:iCs/>
          <w:lang w:val="en-US"/>
        </w:rPr>
        <w:t>2.1. Impact on the Workforce</w:t>
      </w:r>
      <w:r w:rsidR="00BA1F6C">
        <w:rPr>
          <w:rFonts w:ascii="Arial" w:hAnsi="Arial" w:cs="Arial"/>
          <w:iCs/>
          <w:lang w:val="en-US"/>
        </w:rPr>
        <w:t>………………………………………………………………</w:t>
      </w:r>
      <w:r w:rsidR="00415A99">
        <w:rPr>
          <w:rFonts w:ascii="Arial" w:hAnsi="Arial" w:cs="Arial"/>
          <w:iCs/>
          <w:lang w:val="en-US"/>
        </w:rPr>
        <w:t>.</w:t>
      </w:r>
      <w:r w:rsidR="00BA1F6C">
        <w:rPr>
          <w:rFonts w:ascii="Arial" w:hAnsi="Arial" w:cs="Arial"/>
          <w:iCs/>
          <w:lang w:val="en-US"/>
        </w:rPr>
        <w:t>…</w:t>
      </w:r>
      <w:r>
        <w:rPr>
          <w:rFonts w:ascii="Arial" w:hAnsi="Arial" w:cs="Arial"/>
          <w:iCs/>
          <w:lang w:val="en-US"/>
        </w:rPr>
        <w:t>3</w:t>
      </w:r>
    </w:p>
    <w:p w14:paraId="375FAD09" w14:textId="1AB26A9B" w:rsidR="00AE7A32" w:rsidRPr="007E1C94" w:rsidRDefault="00AE7A32" w:rsidP="00AE7A32">
      <w:pPr>
        <w:pStyle w:val="ListParagraph"/>
        <w:numPr>
          <w:ilvl w:val="1"/>
          <w:numId w:val="3"/>
        </w:numPr>
        <w:spacing w:line="360" w:lineRule="auto"/>
        <w:rPr>
          <w:rFonts w:ascii="Arial" w:hAnsi="Arial" w:cs="Arial"/>
          <w:i/>
          <w:lang w:val="en-US"/>
        </w:rPr>
      </w:pPr>
      <w:r w:rsidRPr="007E1C94">
        <w:rPr>
          <w:rFonts w:ascii="Arial" w:hAnsi="Arial" w:cs="Arial"/>
          <w:iCs/>
          <w:lang w:val="en-US"/>
        </w:rPr>
        <w:t>Benefits</w:t>
      </w:r>
      <w:r w:rsidR="00BA1F6C">
        <w:rPr>
          <w:rFonts w:ascii="Arial" w:hAnsi="Arial" w:cs="Arial"/>
          <w:iCs/>
          <w:lang w:val="en-US"/>
        </w:rPr>
        <w:t>…………………………………………………………………………………</w:t>
      </w:r>
      <w:r w:rsidR="009B192A">
        <w:rPr>
          <w:rFonts w:ascii="Arial" w:hAnsi="Arial" w:cs="Arial"/>
          <w:iCs/>
          <w:lang w:val="en-US"/>
        </w:rPr>
        <w:t>…</w:t>
      </w:r>
      <w:r w:rsidR="00415A99">
        <w:rPr>
          <w:rFonts w:ascii="Arial" w:hAnsi="Arial" w:cs="Arial"/>
          <w:iCs/>
          <w:lang w:val="en-US"/>
        </w:rPr>
        <w:t>.</w:t>
      </w:r>
      <w:r w:rsidR="009B192A">
        <w:rPr>
          <w:rFonts w:ascii="Arial" w:hAnsi="Arial" w:cs="Arial"/>
          <w:iCs/>
          <w:lang w:val="en-US"/>
        </w:rPr>
        <w:t>..</w:t>
      </w:r>
      <w:r>
        <w:rPr>
          <w:rFonts w:ascii="Arial" w:hAnsi="Arial" w:cs="Arial"/>
          <w:iCs/>
          <w:lang w:val="en-US"/>
        </w:rPr>
        <w:t>4</w:t>
      </w:r>
    </w:p>
    <w:p w14:paraId="6C7E067D" w14:textId="3F2359E1" w:rsidR="00AE7A32" w:rsidRPr="007E1C94" w:rsidRDefault="00AE7A32" w:rsidP="00AE7A32">
      <w:pPr>
        <w:rPr>
          <w:rFonts w:ascii="Arial" w:hAnsi="Arial" w:cs="Arial"/>
          <w:iCs/>
          <w:lang w:val="en-US"/>
        </w:rPr>
      </w:pPr>
      <w:r w:rsidRPr="007E1C94">
        <w:rPr>
          <w:rFonts w:ascii="Arial" w:hAnsi="Arial" w:cs="Arial"/>
          <w:iCs/>
          <w:lang w:val="en-US"/>
        </w:rPr>
        <w:t>2.3 Impact on Service Delivery</w:t>
      </w:r>
      <w:r w:rsidR="00BA1F6C">
        <w:rPr>
          <w:rFonts w:ascii="Arial" w:hAnsi="Arial" w:cs="Arial"/>
          <w:iCs/>
          <w:lang w:val="en-US"/>
        </w:rPr>
        <w:t>……………………………………………………………</w:t>
      </w:r>
      <w:r w:rsidR="00415A99">
        <w:rPr>
          <w:rFonts w:ascii="Arial" w:hAnsi="Arial" w:cs="Arial"/>
          <w:iCs/>
          <w:lang w:val="en-US"/>
        </w:rPr>
        <w:t>....</w:t>
      </w:r>
      <w:r w:rsidR="00BA1F6C">
        <w:rPr>
          <w:rFonts w:ascii="Arial" w:hAnsi="Arial" w:cs="Arial"/>
          <w:iCs/>
          <w:lang w:val="en-US"/>
        </w:rPr>
        <w:t>.</w:t>
      </w:r>
      <w:r w:rsidR="001C7116">
        <w:rPr>
          <w:rFonts w:ascii="Arial" w:hAnsi="Arial" w:cs="Arial"/>
          <w:iCs/>
          <w:lang w:val="en-US"/>
        </w:rPr>
        <w:t>.</w:t>
      </w:r>
      <w:r>
        <w:rPr>
          <w:rFonts w:ascii="Arial" w:hAnsi="Arial" w:cs="Arial"/>
          <w:iCs/>
          <w:lang w:val="en-US"/>
        </w:rPr>
        <w:t>4</w:t>
      </w:r>
    </w:p>
    <w:p w14:paraId="39CBC98B" w14:textId="0277127A" w:rsidR="00AE7A32" w:rsidRPr="007E1C94" w:rsidRDefault="00AE7A32" w:rsidP="00AE7A32">
      <w:pPr>
        <w:pStyle w:val="Heading2"/>
        <w:spacing w:line="360" w:lineRule="auto"/>
        <w:rPr>
          <w:rFonts w:ascii="Arial" w:hAnsi="Arial" w:cs="Arial"/>
          <w:i/>
          <w:sz w:val="22"/>
          <w:szCs w:val="22"/>
          <w:lang w:val="en-US"/>
        </w:rPr>
      </w:pPr>
      <w:r w:rsidRPr="007E1C94">
        <w:rPr>
          <w:rFonts w:ascii="Arial" w:hAnsi="Arial" w:cs="Arial"/>
          <w:sz w:val="22"/>
          <w:szCs w:val="22"/>
          <w:lang w:val="en-US"/>
        </w:rPr>
        <w:t>2.4</w:t>
      </w:r>
      <w:r w:rsidRPr="007E1C94">
        <w:rPr>
          <w:rFonts w:ascii="Arial" w:hAnsi="Arial" w:cs="Arial"/>
          <w:i/>
          <w:sz w:val="22"/>
          <w:szCs w:val="22"/>
          <w:lang w:val="en-US"/>
        </w:rPr>
        <w:t xml:space="preserve"> </w:t>
      </w:r>
      <w:r w:rsidR="004F67E1">
        <w:rPr>
          <w:rFonts w:ascii="Arial" w:hAnsi="Arial" w:cs="Arial"/>
          <w:sz w:val="22"/>
          <w:szCs w:val="22"/>
          <w:lang w:val="en-US"/>
        </w:rPr>
        <w:t>Impact</w:t>
      </w:r>
      <w:r w:rsidRPr="007E1C94">
        <w:rPr>
          <w:rFonts w:ascii="Arial" w:hAnsi="Arial" w:cs="Arial"/>
          <w:sz w:val="22"/>
          <w:szCs w:val="22"/>
          <w:lang w:val="en-US"/>
        </w:rPr>
        <w:t xml:space="preserve"> on Patients and Service Users</w:t>
      </w:r>
      <w:r w:rsidR="00BA1F6C">
        <w:rPr>
          <w:rFonts w:ascii="Arial" w:hAnsi="Arial" w:cs="Arial"/>
          <w:sz w:val="22"/>
          <w:szCs w:val="22"/>
          <w:lang w:val="en-US"/>
        </w:rPr>
        <w:t>………………………………………………</w:t>
      </w:r>
      <w:r w:rsidR="00415A99">
        <w:rPr>
          <w:rFonts w:ascii="Arial" w:hAnsi="Arial" w:cs="Arial"/>
          <w:sz w:val="22"/>
          <w:szCs w:val="22"/>
          <w:lang w:val="en-US"/>
        </w:rPr>
        <w:t>….</w:t>
      </w:r>
      <w:r w:rsidR="00BA1F6C">
        <w:rPr>
          <w:rFonts w:ascii="Arial" w:hAnsi="Arial" w:cs="Arial"/>
          <w:sz w:val="22"/>
          <w:szCs w:val="22"/>
          <w:lang w:val="en-US"/>
        </w:rPr>
        <w:t>.</w:t>
      </w:r>
      <w:r w:rsidR="00DB66DE">
        <w:rPr>
          <w:rFonts w:ascii="Arial" w:hAnsi="Arial" w:cs="Arial"/>
          <w:sz w:val="22"/>
          <w:szCs w:val="22"/>
          <w:lang w:val="en-US"/>
        </w:rPr>
        <w:t>.</w:t>
      </w:r>
      <w:r>
        <w:rPr>
          <w:rFonts w:ascii="Arial" w:hAnsi="Arial" w:cs="Arial"/>
          <w:sz w:val="22"/>
          <w:szCs w:val="22"/>
          <w:lang w:val="en-US"/>
        </w:rPr>
        <w:t>5</w:t>
      </w:r>
    </w:p>
    <w:p w14:paraId="59FFB522" w14:textId="04AD2BD4" w:rsidR="00AE7A32" w:rsidRPr="007E1C94" w:rsidRDefault="00AE7A32" w:rsidP="00AE7A32">
      <w:pPr>
        <w:pStyle w:val="Heading1"/>
        <w:spacing w:line="360" w:lineRule="auto"/>
        <w:rPr>
          <w:rFonts w:ascii="Arial" w:hAnsi="Arial" w:cs="Arial"/>
          <w:sz w:val="22"/>
          <w:szCs w:val="22"/>
          <w:lang w:val="en-US"/>
        </w:rPr>
      </w:pPr>
      <w:r w:rsidRPr="007E1C94">
        <w:rPr>
          <w:rFonts w:ascii="Arial" w:hAnsi="Arial" w:cs="Arial"/>
          <w:sz w:val="22"/>
          <w:szCs w:val="22"/>
          <w:lang w:val="en-US"/>
        </w:rPr>
        <w:t>3. Conclusion and Recommendations</w:t>
      </w:r>
      <w:r w:rsidR="00BA1F6C">
        <w:rPr>
          <w:rFonts w:ascii="Arial" w:hAnsi="Arial" w:cs="Arial"/>
          <w:sz w:val="22"/>
          <w:szCs w:val="22"/>
          <w:lang w:val="en-US"/>
        </w:rPr>
        <w:t>……………………………………………………</w:t>
      </w:r>
      <w:proofErr w:type="gramStart"/>
      <w:r w:rsidR="00BA1F6C">
        <w:rPr>
          <w:rFonts w:ascii="Arial" w:hAnsi="Arial" w:cs="Arial"/>
          <w:sz w:val="22"/>
          <w:szCs w:val="22"/>
          <w:lang w:val="en-US"/>
        </w:rPr>
        <w:t>….</w:t>
      </w:r>
      <w:r w:rsidR="00DB66DE">
        <w:rPr>
          <w:rFonts w:ascii="Arial" w:hAnsi="Arial" w:cs="Arial"/>
          <w:sz w:val="22"/>
          <w:szCs w:val="22"/>
          <w:lang w:val="en-US"/>
        </w:rPr>
        <w:t>.</w:t>
      </w:r>
      <w:proofErr w:type="gramEnd"/>
      <w:r>
        <w:rPr>
          <w:rFonts w:ascii="Arial" w:hAnsi="Arial" w:cs="Arial"/>
          <w:sz w:val="22"/>
          <w:szCs w:val="22"/>
          <w:lang w:val="en-US"/>
        </w:rPr>
        <w:t>6</w:t>
      </w:r>
    </w:p>
    <w:p w14:paraId="41D4B8CF" w14:textId="307E968F" w:rsidR="00AE7A32" w:rsidRPr="003E7961" w:rsidRDefault="00AE7A32" w:rsidP="00AE7A32">
      <w:pPr>
        <w:pStyle w:val="Heading1"/>
        <w:spacing w:line="360" w:lineRule="auto"/>
        <w:rPr>
          <w:b/>
          <w:bCs/>
        </w:rPr>
      </w:pPr>
      <w:r w:rsidRPr="007E1C94">
        <w:rPr>
          <w:rFonts w:ascii="Arial" w:hAnsi="Arial" w:cs="Arial"/>
          <w:sz w:val="22"/>
          <w:szCs w:val="22"/>
          <w:lang w:val="en-US"/>
        </w:rPr>
        <w:t>4. Referen</w:t>
      </w:r>
      <w:r>
        <w:rPr>
          <w:rFonts w:ascii="Arial" w:hAnsi="Arial" w:cs="Arial"/>
          <w:sz w:val="22"/>
          <w:szCs w:val="22"/>
          <w:lang w:val="en-US"/>
        </w:rPr>
        <w:t>ce list</w:t>
      </w:r>
      <w:r w:rsidR="00BA1F6C">
        <w:rPr>
          <w:rFonts w:ascii="Arial" w:hAnsi="Arial" w:cs="Arial"/>
          <w:sz w:val="22"/>
          <w:szCs w:val="22"/>
          <w:lang w:val="en-US"/>
        </w:rPr>
        <w:t>………………………………………………………………………………..</w:t>
      </w:r>
      <w:r w:rsidR="00415A99">
        <w:rPr>
          <w:rFonts w:ascii="Arial" w:hAnsi="Arial" w:cs="Arial"/>
          <w:sz w:val="22"/>
          <w:szCs w:val="22"/>
          <w:lang w:val="en-US"/>
        </w:rPr>
        <w:t>.</w:t>
      </w:r>
      <w:r>
        <w:rPr>
          <w:rFonts w:ascii="Arial" w:hAnsi="Arial" w:cs="Arial"/>
          <w:sz w:val="22"/>
          <w:szCs w:val="22"/>
          <w:lang w:val="en-US"/>
        </w:rPr>
        <w:t>8</w:t>
      </w:r>
    </w:p>
    <w:p w14:paraId="5C804F79" w14:textId="77777777" w:rsidR="007E1C94" w:rsidRPr="007E1C94" w:rsidRDefault="007E1C94" w:rsidP="007E1C94"/>
    <w:p w14:paraId="7FE39B51" w14:textId="71CEBAA9" w:rsidR="00FC39D3" w:rsidRPr="005575B9" w:rsidRDefault="00FC39D3" w:rsidP="005575B9">
      <w:pPr>
        <w:spacing w:line="360" w:lineRule="auto"/>
        <w:rPr>
          <w:rFonts w:ascii="Arial" w:hAnsi="Arial" w:cs="Arial"/>
          <w:lang w:val="en-US"/>
        </w:rPr>
      </w:pPr>
      <w:r w:rsidRPr="005575B9">
        <w:rPr>
          <w:rFonts w:ascii="Arial" w:hAnsi="Arial" w:cs="Arial"/>
          <w:lang w:val="en-US"/>
        </w:rPr>
        <w:br w:type="page"/>
      </w:r>
    </w:p>
    <w:p w14:paraId="59CA6092" w14:textId="7A0F1283" w:rsidR="00FC39D3" w:rsidRPr="005575B9" w:rsidRDefault="00FC39D3" w:rsidP="005575B9">
      <w:pPr>
        <w:tabs>
          <w:tab w:val="right" w:pos="9026"/>
        </w:tabs>
        <w:spacing w:line="360" w:lineRule="auto"/>
        <w:rPr>
          <w:rFonts w:ascii="Arial" w:hAnsi="Arial" w:cs="Arial"/>
          <w:b/>
          <w:lang w:val="en-US"/>
        </w:rPr>
      </w:pPr>
      <w:r w:rsidRPr="005575B9">
        <w:rPr>
          <w:rFonts w:ascii="Arial" w:hAnsi="Arial" w:cs="Arial"/>
          <w:b/>
          <w:lang w:val="en-US"/>
        </w:rPr>
        <w:lastRenderedPageBreak/>
        <w:t xml:space="preserve">Introduction </w:t>
      </w:r>
      <w:r w:rsidR="00696328" w:rsidRPr="005575B9">
        <w:rPr>
          <w:rFonts w:ascii="Arial" w:hAnsi="Arial" w:cs="Arial"/>
          <w:b/>
          <w:lang w:val="en-US"/>
        </w:rPr>
        <w:tab/>
      </w:r>
    </w:p>
    <w:p w14:paraId="43E79B7A" w14:textId="6CB59518" w:rsidR="00FC39D3" w:rsidRPr="005575B9" w:rsidRDefault="00FC39D3" w:rsidP="005575B9">
      <w:pPr>
        <w:spacing w:line="360" w:lineRule="auto"/>
        <w:rPr>
          <w:rFonts w:ascii="Arial" w:hAnsi="Arial" w:cs="Arial"/>
          <w:lang w:val="en-US"/>
        </w:rPr>
      </w:pPr>
      <w:r w:rsidRPr="005575B9">
        <w:rPr>
          <w:rFonts w:ascii="Arial" w:hAnsi="Arial" w:cs="Arial"/>
          <w:lang w:val="en-US"/>
        </w:rPr>
        <w:t xml:space="preserve">Digital transformation has become a strategic priority within UK </w:t>
      </w:r>
      <w:r w:rsidR="00C65AFE" w:rsidRPr="005575B9">
        <w:rPr>
          <w:rFonts w:ascii="Arial" w:hAnsi="Arial" w:cs="Arial"/>
          <w:lang w:val="en-US"/>
        </w:rPr>
        <w:t>H</w:t>
      </w:r>
      <w:r w:rsidRPr="005575B9">
        <w:rPr>
          <w:rFonts w:ascii="Arial" w:hAnsi="Arial" w:cs="Arial"/>
          <w:lang w:val="en-US"/>
        </w:rPr>
        <w:t xml:space="preserve">ealth and </w:t>
      </w:r>
      <w:r w:rsidR="00C65AFE" w:rsidRPr="005575B9">
        <w:rPr>
          <w:rFonts w:ascii="Arial" w:hAnsi="Arial" w:cs="Arial"/>
          <w:lang w:val="en-US"/>
        </w:rPr>
        <w:t>S</w:t>
      </w:r>
      <w:r w:rsidRPr="005575B9">
        <w:rPr>
          <w:rFonts w:ascii="Arial" w:hAnsi="Arial" w:cs="Arial"/>
          <w:lang w:val="en-US"/>
        </w:rPr>
        <w:t xml:space="preserve">ocial </w:t>
      </w:r>
      <w:r w:rsidR="00C65AFE" w:rsidRPr="005575B9">
        <w:rPr>
          <w:rFonts w:ascii="Arial" w:hAnsi="Arial" w:cs="Arial"/>
          <w:lang w:val="en-US"/>
        </w:rPr>
        <w:t>C</w:t>
      </w:r>
      <w:r w:rsidRPr="005575B9">
        <w:rPr>
          <w:rFonts w:ascii="Arial" w:hAnsi="Arial" w:cs="Arial"/>
          <w:lang w:val="en-US"/>
        </w:rPr>
        <w:t>are, driven by increasing service demand, workforce pressures, and the need to improve patient-</w:t>
      </w:r>
      <w:proofErr w:type="spellStart"/>
      <w:r w:rsidRPr="005575B9">
        <w:rPr>
          <w:rFonts w:ascii="Arial" w:hAnsi="Arial" w:cs="Arial"/>
          <w:lang w:val="en-US"/>
        </w:rPr>
        <w:t>centred</w:t>
      </w:r>
      <w:proofErr w:type="spellEnd"/>
      <w:r w:rsidRPr="005575B9">
        <w:rPr>
          <w:rFonts w:ascii="Arial" w:hAnsi="Arial" w:cs="Arial"/>
          <w:lang w:val="en-US"/>
        </w:rPr>
        <w:t xml:space="preserve"> care. One of the most significant digital innovations introduced within the last decade is the </w:t>
      </w:r>
      <w:r w:rsidRPr="005575B9">
        <w:rPr>
          <w:rFonts w:ascii="Arial" w:hAnsi="Arial" w:cs="Arial"/>
          <w:bCs/>
          <w:lang w:val="en-US"/>
        </w:rPr>
        <w:t>NHS App</w:t>
      </w:r>
      <w:r w:rsidRPr="005575B9">
        <w:rPr>
          <w:rFonts w:ascii="Arial" w:hAnsi="Arial" w:cs="Arial"/>
          <w:lang w:val="en-US"/>
        </w:rPr>
        <w:t xml:space="preserve">, launched nationally in England in 2019. The NHS App is a secure digital platform that allows patients to access a range of healthcare services, including booking GP appointments, ordering repeat prescriptions, viewing medical records, and accessing COVID-19 vaccination status, all through a single mobile application (NHS England, 2019). The introduction of the NHS App represents a major shift towards digitally enabled service delivery, aiming to empower patients, improve system efficiency, and reduce administrative burden on healthcare professionals. </w:t>
      </w:r>
    </w:p>
    <w:p w14:paraId="27447A61" w14:textId="77777777" w:rsidR="00FC39D3" w:rsidRPr="005575B9" w:rsidRDefault="00FC39D3" w:rsidP="005575B9">
      <w:pPr>
        <w:spacing w:line="360" w:lineRule="auto"/>
        <w:rPr>
          <w:rFonts w:ascii="Arial" w:hAnsi="Arial" w:cs="Arial"/>
          <w:lang w:val="en-US"/>
        </w:rPr>
      </w:pPr>
      <w:r w:rsidRPr="005575B9">
        <w:rPr>
          <w:rFonts w:ascii="Arial" w:hAnsi="Arial" w:cs="Arial"/>
          <w:lang w:val="en-US"/>
        </w:rPr>
        <w:t xml:space="preserve">By enabling self-service access to healthcare information and services, the app supports the NHS Long Term Plan’s vision of digital-first primary care and increased patient engagement (NHS England, 2019; Department of Health and Social Care, 2019). However, while the NHS App has demonstrated clear benefits in improving access and convenience, it has also raised critical challenges related to digital exclusion, data security, workforce adaptation, and inequalities in access for vulnerable populations (Greenhalgh et al., 2020). This report will critically evaluate the NHS App as a digital innovation, focusing on its impact on </w:t>
      </w:r>
      <w:r w:rsidRPr="005575B9">
        <w:rPr>
          <w:rFonts w:ascii="Arial" w:hAnsi="Arial" w:cs="Arial"/>
          <w:bCs/>
          <w:lang w:val="en-US"/>
        </w:rPr>
        <w:t>service delivery</w:t>
      </w:r>
      <w:r w:rsidRPr="005575B9">
        <w:rPr>
          <w:rFonts w:ascii="Arial" w:hAnsi="Arial" w:cs="Arial"/>
          <w:lang w:val="en-US"/>
        </w:rPr>
        <w:t xml:space="preserve">, </w:t>
      </w:r>
      <w:r w:rsidRPr="005575B9">
        <w:rPr>
          <w:rFonts w:ascii="Arial" w:hAnsi="Arial" w:cs="Arial"/>
          <w:bCs/>
          <w:lang w:val="en-US"/>
        </w:rPr>
        <w:t>patients/service users</w:t>
      </w:r>
      <w:r w:rsidRPr="005575B9">
        <w:rPr>
          <w:rFonts w:ascii="Arial" w:hAnsi="Arial" w:cs="Arial"/>
          <w:lang w:val="en-US"/>
        </w:rPr>
        <w:t xml:space="preserve">, and the </w:t>
      </w:r>
      <w:r w:rsidRPr="005575B9">
        <w:rPr>
          <w:rFonts w:ascii="Arial" w:hAnsi="Arial" w:cs="Arial"/>
          <w:bCs/>
          <w:lang w:val="en-US"/>
        </w:rPr>
        <w:t>healthcare workforce</w:t>
      </w:r>
      <w:r w:rsidRPr="005575B9">
        <w:rPr>
          <w:rFonts w:ascii="Arial" w:hAnsi="Arial" w:cs="Arial"/>
          <w:lang w:val="en-US"/>
        </w:rPr>
        <w:t xml:space="preserve">, assessing both positive outcomes and ongoing limitations within UK healthcare </w:t>
      </w:r>
      <w:proofErr w:type="gramStart"/>
      <w:r w:rsidRPr="005575B9">
        <w:rPr>
          <w:rFonts w:ascii="Arial" w:hAnsi="Arial" w:cs="Arial"/>
          <w:lang w:val="en-US"/>
        </w:rPr>
        <w:t>practice</w:t>
      </w:r>
      <w:proofErr w:type="gramEnd"/>
      <w:r w:rsidRPr="005575B9">
        <w:rPr>
          <w:rFonts w:ascii="Arial" w:hAnsi="Arial" w:cs="Arial"/>
          <w:lang w:val="en-US"/>
        </w:rPr>
        <w:t>.</w:t>
      </w:r>
    </w:p>
    <w:p w14:paraId="091793AA" w14:textId="77777777" w:rsidR="00FC39D3" w:rsidRPr="005575B9" w:rsidRDefault="00FC39D3" w:rsidP="005575B9">
      <w:pPr>
        <w:spacing w:line="360" w:lineRule="auto"/>
        <w:rPr>
          <w:rFonts w:ascii="Arial" w:hAnsi="Arial" w:cs="Arial"/>
          <w:b/>
          <w:lang w:val="en-US"/>
        </w:rPr>
      </w:pPr>
      <w:r w:rsidRPr="005575B9">
        <w:rPr>
          <w:rFonts w:ascii="Arial" w:hAnsi="Arial" w:cs="Arial"/>
          <w:b/>
          <w:lang w:val="en-US"/>
        </w:rPr>
        <w:t>Impact of the NHS App on UK Health and Social Care</w:t>
      </w:r>
    </w:p>
    <w:p w14:paraId="68888B9D" w14:textId="77777777" w:rsidR="00FC39D3" w:rsidRPr="005575B9" w:rsidRDefault="00FC39D3" w:rsidP="005575B9">
      <w:pPr>
        <w:spacing w:line="360" w:lineRule="auto"/>
        <w:rPr>
          <w:rFonts w:ascii="Arial" w:hAnsi="Arial" w:cs="Arial"/>
          <w:b/>
          <w:i/>
          <w:lang w:val="en-US"/>
        </w:rPr>
      </w:pPr>
      <w:r w:rsidRPr="005575B9">
        <w:rPr>
          <w:rFonts w:ascii="Arial" w:hAnsi="Arial" w:cs="Arial"/>
          <w:b/>
          <w:i/>
          <w:lang w:val="en-US"/>
        </w:rPr>
        <w:t>1. Impact on the Workforce</w:t>
      </w:r>
    </w:p>
    <w:p w14:paraId="59610257" w14:textId="2E7288E2" w:rsidR="00FC39D3" w:rsidRDefault="00FC39D3" w:rsidP="005575B9">
      <w:pPr>
        <w:spacing w:line="360" w:lineRule="auto"/>
        <w:rPr>
          <w:rFonts w:ascii="Arial" w:hAnsi="Arial" w:cs="Arial"/>
          <w:lang w:val="en-US"/>
        </w:rPr>
      </w:pPr>
      <w:r w:rsidRPr="005575B9">
        <w:rPr>
          <w:rFonts w:ascii="Arial" w:hAnsi="Arial" w:cs="Arial"/>
          <w:lang w:val="en-US"/>
        </w:rPr>
        <w:t xml:space="preserve">With the implementation of the NHS App, the healthcare workforce has also been affected significantly, and in primary care </w:t>
      </w:r>
      <w:proofErr w:type="gramStart"/>
      <w:r w:rsidRPr="005575B9">
        <w:rPr>
          <w:rFonts w:ascii="Arial" w:hAnsi="Arial" w:cs="Arial"/>
          <w:lang w:val="en-US"/>
        </w:rPr>
        <w:t>settings in particular</w:t>
      </w:r>
      <w:proofErr w:type="gramEnd"/>
      <w:r w:rsidRPr="005575B9">
        <w:rPr>
          <w:rFonts w:ascii="Arial" w:hAnsi="Arial" w:cs="Arial"/>
          <w:lang w:val="en-US"/>
        </w:rPr>
        <w:t xml:space="preserve">. Among the most prominent transformations, the reform of administrative and clinical functions under the impact of enhanced digital self-service should be mentioned. Patients using the app (NHS England, 2019) are now gradually handling activities like booking appointments, making to-order prescriptions, and receiving test outcomes, which were previously handled by reception employees. It can </w:t>
      </w:r>
      <w:proofErr w:type="spellStart"/>
      <w:r w:rsidRPr="005575B9">
        <w:rPr>
          <w:rFonts w:ascii="Arial" w:hAnsi="Arial" w:cs="Arial"/>
          <w:lang w:val="en-US"/>
        </w:rPr>
        <w:t>minimise</w:t>
      </w:r>
      <w:proofErr w:type="spellEnd"/>
      <w:r w:rsidRPr="005575B9">
        <w:rPr>
          <w:rFonts w:ascii="Arial" w:hAnsi="Arial" w:cs="Arial"/>
          <w:lang w:val="en-US"/>
        </w:rPr>
        <w:t xml:space="preserve"> the administrative load and enable personnel to work on more difficult patient cases</w:t>
      </w:r>
      <w:r w:rsidR="00AA0442">
        <w:rPr>
          <w:rFonts w:ascii="Arial" w:hAnsi="Arial" w:cs="Arial"/>
          <w:lang w:val="en-US"/>
        </w:rPr>
        <w:t>.</w:t>
      </w:r>
      <w:r w:rsidR="005418C5">
        <w:rPr>
          <w:rFonts w:ascii="Arial" w:hAnsi="Arial" w:cs="Arial"/>
          <w:lang w:val="en-US"/>
        </w:rPr>
        <w:t xml:space="preserve"> </w:t>
      </w:r>
      <w:r w:rsidRPr="005575B9">
        <w:rPr>
          <w:rFonts w:ascii="Arial" w:hAnsi="Arial" w:cs="Arial"/>
          <w:lang w:val="en-US"/>
        </w:rPr>
        <w:t>This digital change has however</w:t>
      </w:r>
      <w:r w:rsidR="00743A67">
        <w:rPr>
          <w:rFonts w:ascii="Arial" w:hAnsi="Arial" w:cs="Arial"/>
          <w:lang w:val="en-US"/>
        </w:rPr>
        <w:t xml:space="preserve"> </w:t>
      </w:r>
      <w:r w:rsidRPr="005575B9">
        <w:rPr>
          <w:rFonts w:ascii="Arial" w:hAnsi="Arial" w:cs="Arial"/>
          <w:lang w:val="en-US"/>
        </w:rPr>
        <w:t>also changed the skills of the workforce. Today</w:t>
      </w:r>
      <w:r w:rsidR="00696328" w:rsidRPr="005575B9">
        <w:rPr>
          <w:rFonts w:ascii="Arial" w:hAnsi="Arial" w:cs="Arial"/>
          <w:lang w:val="en-US"/>
        </w:rPr>
        <w:t>,</w:t>
      </w:r>
      <w:r w:rsidRPr="005575B9">
        <w:rPr>
          <w:rFonts w:ascii="Arial" w:hAnsi="Arial" w:cs="Arial"/>
          <w:lang w:val="en-US"/>
        </w:rPr>
        <w:t xml:space="preserve"> clinicians are supposed to have digital skills as well as clinical competencies</w:t>
      </w:r>
      <w:r w:rsidR="00BC0494" w:rsidRPr="005575B9">
        <w:rPr>
          <w:rFonts w:ascii="Arial" w:hAnsi="Arial" w:cs="Arial"/>
          <w:lang w:val="en-US"/>
        </w:rPr>
        <w:t>,</w:t>
      </w:r>
      <w:r w:rsidRPr="005575B9">
        <w:rPr>
          <w:rFonts w:ascii="Arial" w:hAnsi="Arial" w:cs="Arial"/>
          <w:lang w:val="en-US"/>
        </w:rPr>
        <w:t xml:space="preserve"> such as the knowledge of digital systems, the management of data, and patient support of digital solutions (Health Education England, 2020). The training has thus become a necessity, especially </w:t>
      </w:r>
      <w:r w:rsidR="00BC0494" w:rsidRPr="005575B9">
        <w:rPr>
          <w:rFonts w:ascii="Arial" w:hAnsi="Arial" w:cs="Arial"/>
          <w:lang w:val="en-US"/>
        </w:rPr>
        <w:t>for</w:t>
      </w:r>
      <w:r w:rsidRPr="005575B9">
        <w:rPr>
          <w:rFonts w:ascii="Arial" w:hAnsi="Arial" w:cs="Arial"/>
          <w:lang w:val="en-US"/>
        </w:rPr>
        <w:t xml:space="preserve"> the frontline staff </w:t>
      </w:r>
      <w:r w:rsidR="00BC0494" w:rsidRPr="005575B9">
        <w:rPr>
          <w:rFonts w:ascii="Arial" w:hAnsi="Arial" w:cs="Arial"/>
          <w:lang w:val="en-US"/>
        </w:rPr>
        <w:t>who</w:t>
      </w:r>
      <w:r w:rsidRPr="005575B9">
        <w:rPr>
          <w:rFonts w:ascii="Arial" w:hAnsi="Arial" w:cs="Arial"/>
          <w:lang w:val="en-US"/>
        </w:rPr>
        <w:t xml:space="preserve"> will guide the patients to the NHS App. Although younger and </w:t>
      </w:r>
      <w:r w:rsidR="00BC0494" w:rsidRPr="005575B9">
        <w:rPr>
          <w:rFonts w:ascii="Arial" w:hAnsi="Arial" w:cs="Arial"/>
          <w:lang w:val="en-US"/>
        </w:rPr>
        <w:t>digitally confident</w:t>
      </w:r>
      <w:r w:rsidRPr="005575B9">
        <w:rPr>
          <w:rFonts w:ascii="Arial" w:hAnsi="Arial" w:cs="Arial"/>
          <w:lang w:val="en-US"/>
        </w:rPr>
        <w:t xml:space="preserve"> employees can adjust more easily, there are </w:t>
      </w:r>
      <w:r w:rsidRPr="005575B9">
        <w:rPr>
          <w:rFonts w:ascii="Arial" w:hAnsi="Arial" w:cs="Arial"/>
          <w:lang w:val="en-US"/>
        </w:rPr>
        <w:lastRenderedPageBreak/>
        <w:t xml:space="preserve">indications that some employees will be anxious and resistant to the application of more technological requirements and </w:t>
      </w:r>
      <w:r w:rsidR="00910F07" w:rsidRPr="005575B9">
        <w:rPr>
          <w:rFonts w:ascii="Arial" w:hAnsi="Arial" w:cs="Arial"/>
          <w:lang w:val="en-US"/>
        </w:rPr>
        <w:t xml:space="preserve">a </w:t>
      </w:r>
      <w:r w:rsidRPr="005575B9">
        <w:rPr>
          <w:rFonts w:ascii="Arial" w:hAnsi="Arial" w:cs="Arial"/>
          <w:lang w:val="en-US"/>
        </w:rPr>
        <w:t>lack of training support (Greenhalgh et al., 2020).</w:t>
      </w:r>
    </w:p>
    <w:p w14:paraId="284FB72B" w14:textId="0936B118" w:rsidR="00D000C5" w:rsidRPr="007E1C94" w:rsidRDefault="007E1C94" w:rsidP="005575B9">
      <w:pPr>
        <w:spacing w:line="360" w:lineRule="auto"/>
        <w:rPr>
          <w:rFonts w:ascii="Arial" w:hAnsi="Arial" w:cs="Arial"/>
          <w:b/>
          <w:bCs/>
          <w:i/>
          <w:iCs/>
          <w:lang w:val="en-US"/>
        </w:rPr>
      </w:pPr>
      <w:r w:rsidRPr="007E1C94">
        <w:rPr>
          <w:rFonts w:ascii="Arial" w:hAnsi="Arial" w:cs="Arial"/>
          <w:b/>
          <w:bCs/>
          <w:i/>
          <w:iCs/>
          <w:lang w:val="en-US"/>
        </w:rPr>
        <w:t>2.</w:t>
      </w:r>
      <w:r>
        <w:rPr>
          <w:rFonts w:ascii="Arial" w:hAnsi="Arial" w:cs="Arial"/>
          <w:b/>
          <w:bCs/>
          <w:i/>
          <w:iCs/>
          <w:lang w:val="en-US"/>
        </w:rPr>
        <w:t xml:space="preserve"> </w:t>
      </w:r>
      <w:r w:rsidR="00102F87" w:rsidRPr="007E1C94">
        <w:rPr>
          <w:rFonts w:ascii="Arial" w:hAnsi="Arial" w:cs="Arial"/>
          <w:b/>
          <w:bCs/>
          <w:i/>
          <w:iCs/>
          <w:lang w:val="en-US"/>
        </w:rPr>
        <w:t>Benefits</w:t>
      </w:r>
    </w:p>
    <w:p w14:paraId="79A3AA8E" w14:textId="3D0BAF23" w:rsidR="00FC39D3" w:rsidRPr="005575B9" w:rsidRDefault="00FC39D3" w:rsidP="005575B9">
      <w:pPr>
        <w:spacing w:line="360" w:lineRule="auto"/>
        <w:rPr>
          <w:rFonts w:ascii="Arial" w:hAnsi="Arial" w:cs="Arial"/>
          <w:lang w:val="en-US"/>
        </w:rPr>
      </w:pPr>
      <w:r w:rsidRPr="005575B9">
        <w:rPr>
          <w:rFonts w:ascii="Arial" w:hAnsi="Arial" w:cs="Arial"/>
          <w:lang w:val="en-US"/>
        </w:rPr>
        <w:t xml:space="preserve">Regarding benefits, the NHS App has </w:t>
      </w:r>
      <w:r w:rsidR="00462219" w:rsidRPr="005575B9">
        <w:rPr>
          <w:rFonts w:ascii="Arial" w:hAnsi="Arial" w:cs="Arial"/>
          <w:lang w:val="en-US"/>
        </w:rPr>
        <w:t xml:space="preserve">improved efficiency by reducing phone calls and face-to-face interactions with the administration, easing workforce strain in </w:t>
      </w:r>
      <w:r w:rsidRPr="005575B9">
        <w:rPr>
          <w:rFonts w:ascii="Arial" w:hAnsi="Arial" w:cs="Arial"/>
          <w:lang w:val="en-US"/>
        </w:rPr>
        <w:t>GP practices (Baird and Beech, 2020). Informed clinical decision-making</w:t>
      </w:r>
      <w:r w:rsidR="00E94ECE" w:rsidRPr="005575B9">
        <w:rPr>
          <w:rFonts w:ascii="Arial" w:hAnsi="Arial" w:cs="Arial"/>
          <w:lang w:val="en-US"/>
        </w:rPr>
        <w:t>, made possible by digital access to patient records, can also enhance</w:t>
      </w:r>
      <w:r w:rsidRPr="005575B9">
        <w:rPr>
          <w:rFonts w:ascii="Arial" w:hAnsi="Arial" w:cs="Arial"/>
          <w:lang w:val="en-US"/>
        </w:rPr>
        <w:t xml:space="preserve"> accuracy and continuity of care. However, there are still problems. Digital systems may also present an added burden of work when there are technical problems or when they </w:t>
      </w:r>
      <w:proofErr w:type="gramStart"/>
      <w:r w:rsidRPr="005575B9">
        <w:rPr>
          <w:rFonts w:ascii="Arial" w:hAnsi="Arial" w:cs="Arial"/>
          <w:lang w:val="en-US"/>
        </w:rPr>
        <w:t>have to</w:t>
      </w:r>
      <w:proofErr w:type="gramEnd"/>
      <w:r w:rsidRPr="005575B9">
        <w:rPr>
          <w:rFonts w:ascii="Arial" w:hAnsi="Arial" w:cs="Arial"/>
          <w:lang w:val="en-US"/>
        </w:rPr>
        <w:t xml:space="preserve"> support patients </w:t>
      </w:r>
      <w:r w:rsidR="002E7CA2" w:rsidRPr="005575B9">
        <w:rPr>
          <w:rFonts w:ascii="Arial" w:hAnsi="Arial" w:cs="Arial"/>
          <w:lang w:val="en-US"/>
        </w:rPr>
        <w:t>who</w:t>
      </w:r>
      <w:r w:rsidRPr="005575B9">
        <w:rPr>
          <w:rFonts w:ascii="Arial" w:hAnsi="Arial" w:cs="Arial"/>
          <w:lang w:val="en-US"/>
        </w:rPr>
        <w:t xml:space="preserve"> have issues with digital access, which can effectively turn into a digital support burden on clinicians and reception staff (Mistry et al., 2021). In addition, some healthcare professionals continue to resist change as they see </w:t>
      </w:r>
      <w:proofErr w:type="spellStart"/>
      <w:r w:rsidRPr="005575B9">
        <w:rPr>
          <w:rFonts w:ascii="Arial" w:hAnsi="Arial" w:cs="Arial"/>
          <w:lang w:val="en-US"/>
        </w:rPr>
        <w:t>digitalisation</w:t>
      </w:r>
      <w:proofErr w:type="spellEnd"/>
      <w:r w:rsidRPr="005575B9">
        <w:rPr>
          <w:rFonts w:ascii="Arial" w:hAnsi="Arial" w:cs="Arial"/>
          <w:lang w:val="en-US"/>
        </w:rPr>
        <w:t xml:space="preserve"> as a threat to relational care or more surveillance and performance monitoring (Greenhalgh et al., 2020). Altogether, NHS App can bring benefits in terms of efficiency of the workforce; however, its use requires a long-term investment </w:t>
      </w:r>
      <w:r w:rsidR="00E534D5" w:rsidRPr="005575B9">
        <w:rPr>
          <w:rFonts w:ascii="Arial" w:hAnsi="Arial" w:cs="Arial"/>
          <w:lang w:val="en-US"/>
        </w:rPr>
        <w:t>in</w:t>
      </w:r>
      <w:r w:rsidRPr="005575B9">
        <w:rPr>
          <w:rFonts w:ascii="Arial" w:hAnsi="Arial" w:cs="Arial"/>
          <w:lang w:val="en-US"/>
        </w:rPr>
        <w:t xml:space="preserve"> training level, cultural transformation, and proper technical support.</w:t>
      </w:r>
    </w:p>
    <w:p w14:paraId="16D2F975" w14:textId="0758DFAB" w:rsidR="00FC39D3" w:rsidRPr="005575B9" w:rsidRDefault="007E1C94" w:rsidP="005575B9">
      <w:pPr>
        <w:spacing w:line="360" w:lineRule="auto"/>
        <w:rPr>
          <w:rFonts w:ascii="Arial" w:hAnsi="Arial" w:cs="Arial"/>
          <w:b/>
          <w:i/>
          <w:lang w:val="en-US"/>
        </w:rPr>
      </w:pPr>
      <w:r>
        <w:rPr>
          <w:rFonts w:ascii="Arial" w:hAnsi="Arial" w:cs="Arial"/>
          <w:b/>
          <w:i/>
          <w:lang w:val="en-US"/>
        </w:rPr>
        <w:t>3</w:t>
      </w:r>
      <w:r w:rsidR="00FC39D3" w:rsidRPr="005575B9">
        <w:rPr>
          <w:rFonts w:ascii="Arial" w:hAnsi="Arial" w:cs="Arial"/>
          <w:b/>
          <w:i/>
          <w:lang w:val="en-US"/>
        </w:rPr>
        <w:t>. Impact on Service Delivery</w:t>
      </w:r>
    </w:p>
    <w:p w14:paraId="36B8B853" w14:textId="348C85CD" w:rsidR="00FC39D3" w:rsidRPr="005575B9" w:rsidRDefault="00FC39D3" w:rsidP="005575B9">
      <w:pPr>
        <w:spacing w:line="360" w:lineRule="auto"/>
        <w:rPr>
          <w:rFonts w:ascii="Arial" w:hAnsi="Arial" w:cs="Arial"/>
          <w:lang w:val="en-US"/>
        </w:rPr>
      </w:pPr>
      <w:r w:rsidRPr="005575B9">
        <w:rPr>
          <w:rFonts w:ascii="Arial" w:hAnsi="Arial" w:cs="Arial"/>
          <w:lang w:val="en-US"/>
        </w:rPr>
        <w:t xml:space="preserve">The NHS App has essentially redefined the nature of service delivery, allowing the NHS to be </w:t>
      </w:r>
      <w:proofErr w:type="gramStart"/>
      <w:r w:rsidRPr="005575B9">
        <w:rPr>
          <w:rFonts w:ascii="Arial" w:hAnsi="Arial" w:cs="Arial"/>
          <w:lang w:val="en-US"/>
        </w:rPr>
        <w:t>digital-first</w:t>
      </w:r>
      <w:proofErr w:type="gramEnd"/>
      <w:r w:rsidRPr="005575B9">
        <w:rPr>
          <w:rFonts w:ascii="Arial" w:hAnsi="Arial" w:cs="Arial"/>
          <w:lang w:val="en-US"/>
        </w:rPr>
        <w:t xml:space="preserve">. The long-standing work processes that were based on interpersonal or call-based communication have been </w:t>
      </w:r>
      <w:proofErr w:type="gramStart"/>
      <w:r w:rsidRPr="005575B9">
        <w:rPr>
          <w:rFonts w:ascii="Arial" w:hAnsi="Arial" w:cs="Arial"/>
          <w:lang w:val="en-US"/>
        </w:rPr>
        <w:t>transforming</w:t>
      </w:r>
      <w:proofErr w:type="gramEnd"/>
      <w:r w:rsidRPr="005575B9">
        <w:rPr>
          <w:rFonts w:ascii="Arial" w:hAnsi="Arial" w:cs="Arial"/>
          <w:lang w:val="en-US"/>
        </w:rPr>
        <w:t xml:space="preserve"> into asynchronous digital communication. Patients are now able to access services like booking of appointments, ordering of prescriptions, and viewing of their medical records without the direct involvement of the staff to enhance the efficiency of the systems and decrease bottlenecks (NHS England, 2022). The process of communication </w:t>
      </w:r>
      <w:r w:rsidR="00BC0494" w:rsidRPr="005575B9">
        <w:rPr>
          <w:rFonts w:ascii="Arial" w:hAnsi="Arial" w:cs="Arial"/>
          <w:lang w:val="en-US"/>
        </w:rPr>
        <w:t>has</w:t>
      </w:r>
      <w:r w:rsidRPr="005575B9">
        <w:rPr>
          <w:rFonts w:ascii="Arial" w:hAnsi="Arial" w:cs="Arial"/>
          <w:lang w:val="en-US"/>
        </w:rPr>
        <w:t xml:space="preserve"> also </w:t>
      </w:r>
      <w:r w:rsidR="00BC0494" w:rsidRPr="005575B9">
        <w:rPr>
          <w:rFonts w:ascii="Arial" w:hAnsi="Arial" w:cs="Arial"/>
          <w:lang w:val="en-US"/>
        </w:rPr>
        <w:t>improved</w:t>
      </w:r>
      <w:r w:rsidRPr="005575B9">
        <w:rPr>
          <w:rFonts w:ascii="Arial" w:hAnsi="Arial" w:cs="Arial"/>
          <w:lang w:val="en-US"/>
        </w:rPr>
        <w:t xml:space="preserve">, and the app represents a </w:t>
      </w:r>
      <w:proofErr w:type="spellStart"/>
      <w:r w:rsidRPr="005575B9">
        <w:rPr>
          <w:rFonts w:ascii="Arial" w:hAnsi="Arial" w:cs="Arial"/>
          <w:lang w:val="en-US"/>
        </w:rPr>
        <w:t>centralised</w:t>
      </w:r>
      <w:proofErr w:type="spellEnd"/>
      <w:r w:rsidRPr="005575B9">
        <w:rPr>
          <w:rFonts w:ascii="Arial" w:hAnsi="Arial" w:cs="Arial"/>
          <w:lang w:val="en-US"/>
        </w:rPr>
        <w:t xml:space="preserve"> platform that is connected to the GP systems and national NHS infrastructure. This has facilitated enhanced information exchange and better continuity of care</w:t>
      </w:r>
      <w:r w:rsidR="00BC0494" w:rsidRPr="005575B9">
        <w:rPr>
          <w:rFonts w:ascii="Arial" w:hAnsi="Arial" w:cs="Arial"/>
          <w:lang w:val="en-US"/>
        </w:rPr>
        <w:t>,</w:t>
      </w:r>
      <w:r w:rsidRPr="005575B9">
        <w:rPr>
          <w:rFonts w:ascii="Arial" w:hAnsi="Arial" w:cs="Arial"/>
          <w:lang w:val="en-US"/>
        </w:rPr>
        <w:t xml:space="preserve"> especially to patients with long-term conditions who need to undergo regular checkups and medication (</w:t>
      </w:r>
      <w:r w:rsidR="00615601" w:rsidRPr="00615601">
        <w:rPr>
          <w:rFonts w:ascii="Arial" w:eastAsia="Calibri" w:hAnsi="Arial" w:cs="Arial"/>
          <w:kern w:val="0"/>
          <w:lang w:val="en-US"/>
          <w14:ligatures w14:val="none"/>
        </w:rPr>
        <w:t>Villumsen et al., 2021</w:t>
      </w:r>
      <w:r w:rsidRPr="005575B9">
        <w:rPr>
          <w:rFonts w:ascii="Arial" w:hAnsi="Arial" w:cs="Arial"/>
          <w:lang w:val="en-US"/>
        </w:rPr>
        <w:t>). According to the reports published by NHS Digital, millions of users actively use the app every month, and it proves to have increasingly become a part of the daily service delivery (NHS Digital, 2023).</w:t>
      </w:r>
    </w:p>
    <w:p w14:paraId="6784122E" w14:textId="1DD4F1A3" w:rsidR="00FC39D3" w:rsidRPr="005575B9" w:rsidRDefault="00FC39D3" w:rsidP="005575B9">
      <w:pPr>
        <w:spacing w:line="360" w:lineRule="auto"/>
        <w:rPr>
          <w:rFonts w:ascii="Arial" w:hAnsi="Arial" w:cs="Arial"/>
          <w:lang w:val="en-US"/>
        </w:rPr>
      </w:pPr>
      <w:r w:rsidRPr="005575B9">
        <w:rPr>
          <w:rFonts w:ascii="Arial" w:hAnsi="Arial" w:cs="Arial"/>
          <w:lang w:val="en-US"/>
        </w:rPr>
        <w:t xml:space="preserve">Even when these improvements are made, there have been hurdles in implementing the NHS App. The challenges that have been encountered in the short term have been integration issues with established GP ITs, inconsistent adoption in different regions, and the financial implications of infrastructure </w:t>
      </w:r>
      <w:proofErr w:type="spellStart"/>
      <w:r w:rsidRPr="005575B9">
        <w:rPr>
          <w:rFonts w:ascii="Arial" w:hAnsi="Arial" w:cs="Arial"/>
          <w:lang w:val="en-US"/>
        </w:rPr>
        <w:t>modernisation</w:t>
      </w:r>
      <w:proofErr w:type="spellEnd"/>
      <w:r w:rsidRPr="005575B9">
        <w:rPr>
          <w:rFonts w:ascii="Arial" w:hAnsi="Arial" w:cs="Arial"/>
          <w:lang w:val="en-US"/>
        </w:rPr>
        <w:t xml:space="preserve"> and cybersecurity protocols (Baird and Beech, 2020). Other GP practices have noted an uneven functionality, with some features being unable to be used because of local system restrictions, which results in an </w:t>
      </w:r>
      <w:r w:rsidRPr="005575B9">
        <w:rPr>
          <w:rFonts w:ascii="Arial" w:hAnsi="Arial" w:cs="Arial"/>
          <w:lang w:val="en-US"/>
        </w:rPr>
        <w:lastRenderedPageBreak/>
        <w:t>inconsistent experience of patients (Mistry et al., 2021). Evidence in the UK indicates the achievements and constraints. The NHS App was essential in providing the vaccination records and COVID passes during the COVID-19 pandemic, which proves its ability to scale up within a short amount of time in cases of a public health emergency (Department of Health and Social Care, 2021). Nonetheless, the swift implementation also revealed the vulnerability of the systems</w:t>
      </w:r>
      <w:r w:rsidR="00A86509">
        <w:rPr>
          <w:rFonts w:ascii="Arial" w:hAnsi="Arial" w:cs="Arial"/>
          <w:lang w:val="en-US"/>
        </w:rPr>
        <w:t>,</w:t>
      </w:r>
      <w:r w:rsidRPr="005575B9">
        <w:rPr>
          <w:rFonts w:ascii="Arial" w:hAnsi="Arial" w:cs="Arial"/>
          <w:lang w:val="en-US"/>
        </w:rPr>
        <w:t xml:space="preserve"> such as delays in access and confusion by people, which put further strain on the services. More importantly, although digital service delivery can lead to the improvement of efficiency</w:t>
      </w:r>
      <w:r w:rsidR="00BC0494" w:rsidRPr="005575B9">
        <w:rPr>
          <w:rFonts w:ascii="Arial" w:hAnsi="Arial" w:cs="Arial"/>
          <w:lang w:val="en-US"/>
        </w:rPr>
        <w:t>,</w:t>
      </w:r>
      <w:r w:rsidRPr="005575B9">
        <w:rPr>
          <w:rFonts w:ascii="Arial" w:hAnsi="Arial" w:cs="Arial"/>
          <w:lang w:val="en-US"/>
        </w:rPr>
        <w:t xml:space="preserve"> it runs the risk of putting more emphasis on speed than equity unless handled with care. </w:t>
      </w:r>
      <w:proofErr w:type="gramStart"/>
      <w:r w:rsidRPr="005575B9">
        <w:rPr>
          <w:rFonts w:ascii="Arial" w:hAnsi="Arial" w:cs="Arial"/>
          <w:lang w:val="en-US"/>
        </w:rPr>
        <w:t>Redesigning of</w:t>
      </w:r>
      <w:proofErr w:type="gramEnd"/>
      <w:r w:rsidRPr="005575B9">
        <w:rPr>
          <w:rFonts w:ascii="Arial" w:hAnsi="Arial" w:cs="Arial"/>
          <w:lang w:val="en-US"/>
        </w:rPr>
        <w:t xml:space="preserve"> services should thus integrate </w:t>
      </w:r>
      <w:proofErr w:type="gramStart"/>
      <w:r w:rsidRPr="005575B9">
        <w:rPr>
          <w:rFonts w:ascii="Arial" w:hAnsi="Arial" w:cs="Arial"/>
          <w:lang w:val="en-US"/>
        </w:rPr>
        <w:t>technology</w:t>
      </w:r>
      <w:proofErr w:type="gramEnd"/>
      <w:r w:rsidRPr="005575B9">
        <w:rPr>
          <w:rFonts w:ascii="Arial" w:hAnsi="Arial" w:cs="Arial"/>
          <w:lang w:val="en-US"/>
        </w:rPr>
        <w:t xml:space="preserve"> innovation with access to services and sound evaluation to ascertain </w:t>
      </w:r>
      <w:r w:rsidR="00BC0494" w:rsidRPr="005575B9">
        <w:rPr>
          <w:rFonts w:ascii="Arial" w:hAnsi="Arial" w:cs="Arial"/>
          <w:lang w:val="en-US"/>
        </w:rPr>
        <w:t xml:space="preserve">that </w:t>
      </w:r>
      <w:r w:rsidRPr="005575B9">
        <w:rPr>
          <w:rFonts w:ascii="Arial" w:hAnsi="Arial" w:cs="Arial"/>
          <w:lang w:val="en-US"/>
        </w:rPr>
        <w:t>quality of care is achieved among different populations.</w:t>
      </w:r>
    </w:p>
    <w:p w14:paraId="50BA5A3B" w14:textId="77777777" w:rsidR="00FC39D3" w:rsidRPr="005575B9" w:rsidRDefault="00FC39D3" w:rsidP="005575B9">
      <w:pPr>
        <w:spacing w:line="360" w:lineRule="auto"/>
        <w:rPr>
          <w:rFonts w:ascii="Arial" w:hAnsi="Arial" w:cs="Arial"/>
          <w:lang w:val="en-US"/>
        </w:rPr>
      </w:pPr>
      <w:r w:rsidRPr="005575B9">
        <w:rPr>
          <w:rFonts w:ascii="Arial" w:hAnsi="Arial" w:cs="Arial"/>
          <w:lang w:val="en-US"/>
        </w:rPr>
        <w:t xml:space="preserve">Beyond efficiency gains, the NHS App has contributed to a structural shift in how services are delivered across the NHS by supporting a move from reactive to more proactive care. By enabling patients to access test results, vaccination records, and elements of their GP record, the app facilitates earlier engagement with health information and encourages self-management, particularly for individuals with long-term conditions (NHS England 2019). This shift has the potential to reduce unnecessary appointments and improve demand management within primary care. However, evidence suggests that digital service delivery does not automatically lead to workload reduction. Some GP practices report a redistribution rather than a reduction of work, with digital requests sometimes generating follow-up queries that still require clinician input (Mistry et al. 2021). In addition, inconsistent functionality across GP systems has resulted in variable service quality, undermining the goal of </w:t>
      </w:r>
      <w:proofErr w:type="spellStart"/>
      <w:r w:rsidRPr="005575B9">
        <w:rPr>
          <w:rFonts w:ascii="Arial" w:hAnsi="Arial" w:cs="Arial"/>
          <w:lang w:val="en-US"/>
        </w:rPr>
        <w:t>standardised</w:t>
      </w:r>
      <w:proofErr w:type="spellEnd"/>
      <w:r w:rsidRPr="005575B9">
        <w:rPr>
          <w:rFonts w:ascii="Arial" w:hAnsi="Arial" w:cs="Arial"/>
          <w:lang w:val="en-US"/>
        </w:rPr>
        <w:t xml:space="preserve"> digital access (National Audit Office 2020).</w:t>
      </w:r>
    </w:p>
    <w:p w14:paraId="18247C60" w14:textId="77777777" w:rsidR="00FC39D3" w:rsidRPr="005575B9" w:rsidRDefault="00FC39D3" w:rsidP="005575B9">
      <w:pPr>
        <w:spacing w:line="360" w:lineRule="auto"/>
        <w:rPr>
          <w:rFonts w:ascii="Arial" w:hAnsi="Arial" w:cs="Arial"/>
          <w:lang w:val="en-US"/>
        </w:rPr>
      </w:pPr>
      <w:r w:rsidRPr="005575B9">
        <w:rPr>
          <w:rFonts w:ascii="Arial" w:hAnsi="Arial" w:cs="Arial"/>
          <w:lang w:val="en-US"/>
        </w:rPr>
        <w:t>From a system perspective, the NHS App has improved national coordination, particularly during the COVID-19 pandemic, where it enabled rapid dissemination of vaccination status and public health information (Department of Health and Social Care 2021). Nevertheless, reliance on digital platforms introduces risks related to system outages, cybersecurity threats, and over-dependence on technology. These challenges highlight the need for resilient digital infrastructure and contingency planning to ensure continuity of service delivery and maintain patient trust in digitally enabled healthcare systems.</w:t>
      </w:r>
    </w:p>
    <w:p w14:paraId="4AC43AC7" w14:textId="258E4C0F" w:rsidR="00FC39D3" w:rsidRPr="005575B9" w:rsidRDefault="007E1C94" w:rsidP="005575B9">
      <w:pPr>
        <w:spacing w:line="360" w:lineRule="auto"/>
        <w:rPr>
          <w:rFonts w:ascii="Arial" w:hAnsi="Arial" w:cs="Arial"/>
          <w:b/>
          <w:i/>
          <w:lang w:val="en-US"/>
        </w:rPr>
      </w:pPr>
      <w:r>
        <w:rPr>
          <w:rFonts w:ascii="Arial" w:hAnsi="Arial" w:cs="Arial"/>
          <w:b/>
          <w:i/>
          <w:lang w:val="en-US"/>
        </w:rPr>
        <w:t>4</w:t>
      </w:r>
      <w:r w:rsidR="00FC39D3" w:rsidRPr="005575B9">
        <w:rPr>
          <w:rFonts w:ascii="Arial" w:hAnsi="Arial" w:cs="Arial"/>
          <w:b/>
          <w:i/>
          <w:lang w:val="en-US"/>
        </w:rPr>
        <w:t xml:space="preserve">. </w:t>
      </w:r>
      <w:r w:rsidR="009A769E">
        <w:rPr>
          <w:rFonts w:ascii="Arial" w:hAnsi="Arial" w:cs="Arial"/>
          <w:b/>
          <w:i/>
          <w:lang w:val="en-US"/>
        </w:rPr>
        <w:t>Impact</w:t>
      </w:r>
      <w:r w:rsidR="00FC39D3" w:rsidRPr="005575B9">
        <w:rPr>
          <w:rFonts w:ascii="Arial" w:hAnsi="Arial" w:cs="Arial"/>
          <w:b/>
          <w:i/>
          <w:lang w:val="en-US"/>
        </w:rPr>
        <w:t xml:space="preserve"> on Patients and Service Users</w:t>
      </w:r>
      <w:r w:rsidR="006F0F14">
        <w:rPr>
          <w:rFonts w:ascii="Arial" w:hAnsi="Arial" w:cs="Arial"/>
          <w:b/>
          <w:i/>
          <w:lang w:val="en-US"/>
        </w:rPr>
        <w:t xml:space="preserve"> </w:t>
      </w:r>
    </w:p>
    <w:p w14:paraId="650FBE34" w14:textId="6A7689E7" w:rsidR="00FC39D3" w:rsidRPr="005575B9" w:rsidRDefault="00FC39D3" w:rsidP="005575B9">
      <w:pPr>
        <w:spacing w:line="360" w:lineRule="auto"/>
        <w:rPr>
          <w:rFonts w:ascii="Arial" w:hAnsi="Arial" w:cs="Arial"/>
          <w:lang w:val="en-US"/>
        </w:rPr>
      </w:pPr>
      <w:r w:rsidRPr="005575B9">
        <w:rPr>
          <w:rFonts w:ascii="Arial" w:hAnsi="Arial" w:cs="Arial"/>
          <w:lang w:val="en-US"/>
        </w:rPr>
        <w:t xml:space="preserve">To patients and service users, the NHS App has been a great source of revolution in terms of access to healthcare services. It has enhanced convenience as one of its key advantages, giving users the chance to </w:t>
      </w:r>
      <w:proofErr w:type="spellStart"/>
      <w:r w:rsidRPr="005575B9">
        <w:rPr>
          <w:rFonts w:ascii="Arial" w:hAnsi="Arial" w:cs="Arial"/>
          <w:lang w:val="en-US"/>
        </w:rPr>
        <w:t>organise</w:t>
      </w:r>
      <w:proofErr w:type="spellEnd"/>
      <w:r w:rsidRPr="005575B9">
        <w:rPr>
          <w:rFonts w:ascii="Arial" w:hAnsi="Arial" w:cs="Arial"/>
          <w:lang w:val="en-US"/>
        </w:rPr>
        <w:t xml:space="preserve"> appointments and prescriptions, as well as health data, anytime they want</w:t>
      </w:r>
      <w:r w:rsidR="00BC0494" w:rsidRPr="005575B9">
        <w:rPr>
          <w:rFonts w:ascii="Arial" w:hAnsi="Arial" w:cs="Arial"/>
          <w:lang w:val="en-US"/>
        </w:rPr>
        <w:t>,</w:t>
      </w:r>
      <w:r w:rsidRPr="005575B9">
        <w:rPr>
          <w:rFonts w:ascii="Arial" w:hAnsi="Arial" w:cs="Arial"/>
          <w:lang w:val="en-US"/>
        </w:rPr>
        <w:t xml:space="preserve"> without necessarily having to call GP practices directly (NHS England, </w:t>
      </w:r>
      <w:r w:rsidRPr="005575B9">
        <w:rPr>
          <w:rFonts w:ascii="Arial" w:hAnsi="Arial" w:cs="Arial"/>
          <w:lang w:val="en-US"/>
        </w:rPr>
        <w:lastRenderedPageBreak/>
        <w:t xml:space="preserve">2019). This has especially helped working adults and those with </w:t>
      </w:r>
      <w:r w:rsidR="00BC0494" w:rsidRPr="005575B9">
        <w:rPr>
          <w:rFonts w:ascii="Arial" w:hAnsi="Arial" w:cs="Arial"/>
          <w:lang w:val="en-US"/>
        </w:rPr>
        <w:t>long-term</w:t>
      </w:r>
      <w:r w:rsidRPr="005575B9">
        <w:rPr>
          <w:rFonts w:ascii="Arial" w:hAnsi="Arial" w:cs="Arial"/>
          <w:lang w:val="en-US"/>
        </w:rPr>
        <w:t xml:space="preserve"> conditions in need of frequent contact with the health services. </w:t>
      </w:r>
      <w:r w:rsidR="00BC0494" w:rsidRPr="005575B9">
        <w:rPr>
          <w:rFonts w:ascii="Arial" w:hAnsi="Arial" w:cs="Arial"/>
          <w:lang w:val="en-US"/>
        </w:rPr>
        <w:t>Patient</w:t>
      </w:r>
      <w:r w:rsidRPr="005575B9">
        <w:rPr>
          <w:rFonts w:ascii="Arial" w:hAnsi="Arial" w:cs="Arial"/>
          <w:lang w:val="en-US"/>
        </w:rPr>
        <w:t xml:space="preserve"> empowerment and transparency have also been encouraged by the ability to access medical records via the app. It has been shown that the more patients are able to see information related to their health, the more engaged patients are in their care, the more informed they are, and the more likely </w:t>
      </w:r>
      <w:r w:rsidR="00BC0494" w:rsidRPr="005575B9">
        <w:rPr>
          <w:rFonts w:ascii="Arial" w:hAnsi="Arial" w:cs="Arial"/>
          <w:lang w:val="en-US"/>
        </w:rPr>
        <w:t xml:space="preserve">they are </w:t>
      </w:r>
      <w:r w:rsidRPr="005575B9">
        <w:rPr>
          <w:rFonts w:ascii="Arial" w:hAnsi="Arial" w:cs="Arial"/>
          <w:lang w:val="en-US"/>
        </w:rPr>
        <w:t>to follow the treatment plans (</w:t>
      </w:r>
      <w:r w:rsidR="00F6140D" w:rsidRPr="005575B9">
        <w:rPr>
          <w:rFonts w:ascii="Arial" w:eastAsia="Calibri" w:hAnsi="Arial" w:cs="Arial"/>
          <w:kern w:val="0"/>
          <w:lang w:val="en-US"/>
          <w14:ligatures w14:val="none"/>
        </w:rPr>
        <w:t>Villumsen et al., 2021</w:t>
      </w:r>
      <w:r w:rsidRPr="005575B9">
        <w:rPr>
          <w:rFonts w:ascii="Arial" w:hAnsi="Arial" w:cs="Arial"/>
          <w:lang w:val="en-US"/>
        </w:rPr>
        <w:t>). Qualitatively, continuity of care can be improved because, through the aid of digital access, patients can be able to exchange accurate information among services. Nonetheless, there are still significant issues towards privacy, digital literacy and equity. Even though the NHS App is authenticated securely and its use is in line with the UK data protection laws, citizens have low confidence in online health information, especially following major data theft incidents on other platforms (National Audit Office, 2020). The fear of Big Brother surveillance and health data misuse can possibly scare away some users who may not be willing to use the platform to the fullest.</w:t>
      </w:r>
    </w:p>
    <w:p w14:paraId="2800CFE5" w14:textId="134BBB74" w:rsidR="00FC39D3" w:rsidRPr="005575B9" w:rsidRDefault="00FC39D3" w:rsidP="005575B9">
      <w:pPr>
        <w:spacing w:line="360" w:lineRule="auto"/>
        <w:rPr>
          <w:rFonts w:ascii="Arial" w:hAnsi="Arial" w:cs="Arial"/>
          <w:lang w:val="en-US"/>
        </w:rPr>
      </w:pPr>
      <w:r w:rsidRPr="005575B9">
        <w:rPr>
          <w:rFonts w:ascii="Arial" w:hAnsi="Arial" w:cs="Arial"/>
          <w:lang w:val="en-US"/>
        </w:rPr>
        <w:t xml:space="preserve">Another significant issue is digital exclusion. The elderly, disabled, low-income, and certain ethnic minorities might have no access to smartphones, solid internet, or digital capacity, meaning that they cannot use the app (Watts, 2020). There is evidence to show that digital-first solutions may accidentally increase health disparities </w:t>
      </w:r>
      <w:r w:rsidR="00BC0494" w:rsidRPr="005575B9">
        <w:rPr>
          <w:rFonts w:ascii="Arial" w:hAnsi="Arial" w:cs="Arial"/>
          <w:lang w:val="en-US"/>
        </w:rPr>
        <w:t>if</w:t>
      </w:r>
      <w:r w:rsidRPr="005575B9">
        <w:rPr>
          <w:rFonts w:ascii="Arial" w:hAnsi="Arial" w:cs="Arial"/>
          <w:lang w:val="en-US"/>
        </w:rPr>
        <w:t xml:space="preserve"> other access channels are narrowed (Greenhalgh et al., 2020). Mixed experiences are represented by patient perceptions. Although most of the users indicate that they have better access and satisfaction, some of them report frustration related to the usability or lack of functionality based on their GP practice (Mistry et al., 2021). Thus, although the NHS App is a big step towards patient-</w:t>
      </w:r>
      <w:proofErr w:type="spellStart"/>
      <w:r w:rsidRPr="005575B9">
        <w:rPr>
          <w:rFonts w:ascii="Arial" w:hAnsi="Arial" w:cs="Arial"/>
          <w:lang w:val="en-US"/>
        </w:rPr>
        <w:t>centred</w:t>
      </w:r>
      <w:proofErr w:type="spellEnd"/>
      <w:r w:rsidRPr="005575B9">
        <w:rPr>
          <w:rFonts w:ascii="Arial" w:hAnsi="Arial" w:cs="Arial"/>
          <w:lang w:val="en-US"/>
        </w:rPr>
        <w:t xml:space="preserve"> digital care, it can only succeed in the long run when designed with inclusiveness, digital support, and other non-digital access support.</w:t>
      </w:r>
    </w:p>
    <w:p w14:paraId="42345976" w14:textId="77777777" w:rsidR="00FC39D3" w:rsidRPr="005575B9" w:rsidRDefault="00FC39D3" w:rsidP="005575B9">
      <w:pPr>
        <w:spacing w:line="360" w:lineRule="auto"/>
        <w:rPr>
          <w:rFonts w:ascii="Arial" w:hAnsi="Arial" w:cs="Arial"/>
          <w:b/>
          <w:lang w:val="en-US"/>
        </w:rPr>
      </w:pPr>
      <w:r w:rsidRPr="005575B9">
        <w:rPr>
          <w:rFonts w:ascii="Arial" w:hAnsi="Arial" w:cs="Arial"/>
          <w:b/>
          <w:lang w:val="en-US"/>
        </w:rPr>
        <w:t>Conclusion and Recommendations</w:t>
      </w:r>
    </w:p>
    <w:p w14:paraId="6D58D277" w14:textId="77777777" w:rsidR="00FC39D3" w:rsidRPr="005575B9" w:rsidRDefault="00FC39D3" w:rsidP="005575B9">
      <w:pPr>
        <w:spacing w:line="360" w:lineRule="auto"/>
        <w:rPr>
          <w:rFonts w:ascii="Arial" w:hAnsi="Arial" w:cs="Arial"/>
          <w:lang w:val="en-US"/>
        </w:rPr>
      </w:pPr>
      <w:r w:rsidRPr="005575B9">
        <w:rPr>
          <w:rFonts w:ascii="Arial" w:hAnsi="Arial" w:cs="Arial"/>
          <w:lang w:val="en-US"/>
        </w:rPr>
        <w:t xml:space="preserve">This report has critically evaluated the NHS App as a major digital innovation introduced in UK healthcare within the last decade, focusing on its impact on the workforce, service delivery, and patients/service users. Overall, the NHS App has improved service efficiency by enabling digital self-service, reducing administrative burden, and enhancing patient access to healthcare information and services. For patients, the app has increased convenience, transparency, and engagement with care. From a workforce perspective, it has supported more efficient workflows but has also introduced new skill demands and pressures associated with digital support and system reliability. Despite these benefits, challenges remain, particularly in relation to digital exclusion, uneven system integration </w:t>
      </w:r>
      <w:r w:rsidRPr="005575B9">
        <w:rPr>
          <w:rFonts w:ascii="Arial" w:hAnsi="Arial" w:cs="Arial"/>
          <w:lang w:val="en-US"/>
        </w:rPr>
        <w:lastRenderedPageBreak/>
        <w:t>across GP practices, data privacy concerns, and resistance to digital change among some staff groups.</w:t>
      </w:r>
    </w:p>
    <w:p w14:paraId="038F0DD4" w14:textId="56644D5F" w:rsidR="00FC39D3" w:rsidRPr="005575B9" w:rsidRDefault="00FC39D3" w:rsidP="005575B9">
      <w:pPr>
        <w:spacing w:line="360" w:lineRule="auto"/>
        <w:rPr>
          <w:rFonts w:ascii="Arial" w:hAnsi="Arial" w:cs="Arial"/>
          <w:lang w:val="en-US"/>
        </w:rPr>
      </w:pPr>
      <w:r w:rsidRPr="005575B9">
        <w:rPr>
          <w:rFonts w:ascii="Arial" w:hAnsi="Arial" w:cs="Arial"/>
          <w:lang w:val="en-US"/>
        </w:rPr>
        <w:t xml:space="preserve">Using </w:t>
      </w:r>
      <w:proofErr w:type="gramStart"/>
      <w:r w:rsidRPr="005575B9">
        <w:rPr>
          <w:rFonts w:ascii="Arial" w:hAnsi="Arial" w:cs="Arial"/>
          <w:lang w:val="en-US"/>
        </w:rPr>
        <w:t>a digital</w:t>
      </w:r>
      <w:proofErr w:type="gramEnd"/>
      <w:r w:rsidRPr="005575B9">
        <w:rPr>
          <w:rFonts w:ascii="Arial" w:hAnsi="Arial" w:cs="Arial"/>
          <w:lang w:val="en-US"/>
        </w:rPr>
        <w:t xml:space="preserve"> innovation introduced within the last ten years is essential, as it reflects the current policy context, technological capabilities, and evolving needs of the NHS. Recent innovations such as the NHS App align with the NHS Long Term Plan’s emphasis on digitally enabled, patient-</w:t>
      </w:r>
      <w:proofErr w:type="spellStart"/>
      <w:r w:rsidRPr="005575B9">
        <w:rPr>
          <w:rFonts w:ascii="Arial" w:hAnsi="Arial" w:cs="Arial"/>
          <w:lang w:val="en-US"/>
        </w:rPr>
        <w:t>centred</w:t>
      </w:r>
      <w:proofErr w:type="spellEnd"/>
      <w:r w:rsidRPr="005575B9">
        <w:rPr>
          <w:rFonts w:ascii="Arial" w:hAnsi="Arial" w:cs="Arial"/>
          <w:lang w:val="en-US"/>
        </w:rPr>
        <w:t xml:space="preserve"> care and provide insight into contemporary implementation challenges. To </w:t>
      </w:r>
      <w:proofErr w:type="spellStart"/>
      <w:r w:rsidRPr="005575B9">
        <w:rPr>
          <w:rFonts w:ascii="Arial" w:hAnsi="Arial" w:cs="Arial"/>
          <w:lang w:val="en-US"/>
        </w:rPr>
        <w:t>maximise</w:t>
      </w:r>
      <w:proofErr w:type="spellEnd"/>
      <w:r w:rsidRPr="005575B9">
        <w:rPr>
          <w:rFonts w:ascii="Arial" w:hAnsi="Arial" w:cs="Arial"/>
          <w:lang w:val="en-US"/>
        </w:rPr>
        <w:t xml:space="preserve"> the app’s impact, targeted digital skills training should be embedded within workforce development </w:t>
      </w:r>
      <w:proofErr w:type="spellStart"/>
      <w:r w:rsidRPr="005575B9">
        <w:rPr>
          <w:rFonts w:ascii="Arial" w:hAnsi="Arial" w:cs="Arial"/>
          <w:lang w:val="en-US"/>
        </w:rPr>
        <w:t>programmes</w:t>
      </w:r>
      <w:proofErr w:type="spellEnd"/>
      <w:r w:rsidR="00AF38DD">
        <w:rPr>
          <w:rFonts w:ascii="Arial" w:hAnsi="Arial" w:cs="Arial"/>
          <w:lang w:val="en-US"/>
        </w:rPr>
        <w:t>;</w:t>
      </w:r>
      <w:r w:rsidR="00EF466D">
        <w:rPr>
          <w:rFonts w:ascii="Arial" w:hAnsi="Arial" w:cs="Arial"/>
          <w:lang w:val="en-US"/>
        </w:rPr>
        <w:t xml:space="preserve"> </w:t>
      </w:r>
      <w:r w:rsidRPr="005575B9">
        <w:rPr>
          <w:rFonts w:ascii="Arial" w:hAnsi="Arial" w:cs="Arial"/>
          <w:lang w:val="en-US"/>
        </w:rPr>
        <w:t xml:space="preserve">however, time constraints and resource limitations remain key barriers. These can be mitigated through protected learning time and blended training models. Policy should also </w:t>
      </w:r>
      <w:proofErr w:type="spellStart"/>
      <w:r w:rsidRPr="005575B9">
        <w:rPr>
          <w:rFonts w:ascii="Arial" w:hAnsi="Arial" w:cs="Arial"/>
          <w:lang w:val="en-US"/>
        </w:rPr>
        <w:t>prioritise</w:t>
      </w:r>
      <w:proofErr w:type="spellEnd"/>
      <w:r w:rsidRPr="005575B9">
        <w:rPr>
          <w:rFonts w:ascii="Arial" w:hAnsi="Arial" w:cs="Arial"/>
          <w:lang w:val="en-US"/>
        </w:rPr>
        <w:t xml:space="preserve"> digital inclusion by maintaining non-digital access routes and investing in community-based digital support initiatives. Without such measures, there is a risk that digital innovation may inadvertently widen health inequalities rather than reduce them.</w:t>
      </w:r>
    </w:p>
    <w:p w14:paraId="22123564" w14:textId="77777777" w:rsidR="00FC39D3" w:rsidRPr="005575B9" w:rsidRDefault="00FC39D3" w:rsidP="005575B9">
      <w:pPr>
        <w:spacing w:line="360" w:lineRule="auto"/>
        <w:rPr>
          <w:rFonts w:ascii="Arial" w:hAnsi="Arial" w:cs="Arial"/>
          <w:lang w:val="en-US"/>
        </w:rPr>
      </w:pPr>
    </w:p>
    <w:p w14:paraId="2F96F9B9" w14:textId="77777777" w:rsidR="00FC39D3" w:rsidRPr="005575B9" w:rsidRDefault="00FC39D3" w:rsidP="005575B9">
      <w:pPr>
        <w:spacing w:line="360" w:lineRule="auto"/>
        <w:rPr>
          <w:rFonts w:ascii="Arial" w:hAnsi="Arial" w:cs="Arial"/>
          <w:lang w:val="en-US"/>
        </w:rPr>
      </w:pPr>
      <w:r w:rsidRPr="005575B9">
        <w:rPr>
          <w:rFonts w:ascii="Arial" w:hAnsi="Arial" w:cs="Arial"/>
          <w:lang w:val="en-US"/>
        </w:rPr>
        <w:br w:type="page"/>
      </w:r>
    </w:p>
    <w:p w14:paraId="4DF6F11E" w14:textId="77777777" w:rsidR="00FC39D3" w:rsidRPr="005575B9" w:rsidRDefault="00FC39D3" w:rsidP="005575B9">
      <w:pPr>
        <w:spacing w:line="360" w:lineRule="auto"/>
        <w:rPr>
          <w:rFonts w:ascii="Arial" w:hAnsi="Arial" w:cs="Arial"/>
          <w:b/>
          <w:lang w:val="en-US"/>
        </w:rPr>
      </w:pPr>
      <w:r w:rsidRPr="005575B9">
        <w:rPr>
          <w:rFonts w:ascii="Arial" w:hAnsi="Arial" w:cs="Arial"/>
          <w:b/>
          <w:lang w:val="en-US"/>
        </w:rPr>
        <w:lastRenderedPageBreak/>
        <w:t xml:space="preserve">Reference List </w:t>
      </w:r>
    </w:p>
    <w:p w14:paraId="25971056" w14:textId="04570F64" w:rsidR="00B74F6C" w:rsidRPr="005575B9" w:rsidRDefault="00B74F6C" w:rsidP="005575B9">
      <w:pPr>
        <w:spacing w:line="360" w:lineRule="auto"/>
        <w:ind w:left="720" w:hanging="720"/>
        <w:jc w:val="both"/>
        <w:rPr>
          <w:rFonts w:ascii="Arial" w:hAnsi="Arial" w:cs="Arial"/>
        </w:rPr>
      </w:pPr>
      <w:r w:rsidRPr="005575B9">
        <w:rPr>
          <w:rFonts w:ascii="Arial" w:hAnsi="Arial" w:cs="Arial"/>
        </w:rPr>
        <w:t xml:space="preserve">Department of Health and Social Care </w:t>
      </w:r>
      <w:r w:rsidR="00B97436" w:rsidRPr="005575B9">
        <w:rPr>
          <w:rFonts w:ascii="Arial" w:hAnsi="Arial" w:cs="Arial"/>
        </w:rPr>
        <w:t>(</w:t>
      </w:r>
      <w:r w:rsidRPr="005575B9">
        <w:rPr>
          <w:rFonts w:ascii="Arial" w:hAnsi="Arial" w:cs="Arial"/>
        </w:rPr>
        <w:t>2019</w:t>
      </w:r>
      <w:r w:rsidR="00B97436" w:rsidRPr="005575B9">
        <w:rPr>
          <w:rFonts w:ascii="Arial" w:hAnsi="Arial" w:cs="Arial"/>
        </w:rPr>
        <w:t>)</w:t>
      </w:r>
      <w:r w:rsidRPr="005575B9">
        <w:rPr>
          <w:rFonts w:ascii="Arial" w:hAnsi="Arial" w:cs="Arial"/>
        </w:rPr>
        <w:t xml:space="preserve">. </w:t>
      </w:r>
      <w:r w:rsidRPr="005575B9">
        <w:rPr>
          <w:rFonts w:ascii="Arial" w:hAnsi="Arial" w:cs="Arial"/>
          <w:i/>
          <w:iCs/>
        </w:rPr>
        <w:t>The NHS Long Term Plan</w:t>
      </w:r>
      <w:r w:rsidRPr="005575B9">
        <w:rPr>
          <w:rFonts w:ascii="Arial" w:hAnsi="Arial" w:cs="Arial"/>
        </w:rPr>
        <w:t xml:space="preserve">. London: DHSC. Available at: </w:t>
      </w:r>
      <w:hyperlink r:id="rId8" w:history="1">
        <w:r w:rsidRPr="005575B9">
          <w:rPr>
            <w:rStyle w:val="Hyperlink"/>
            <w:rFonts w:ascii="Arial" w:hAnsi="Arial" w:cs="Arial"/>
          </w:rPr>
          <w:t>https://www.gov.uk/government/organisations/department-of-health-and-social-care</w:t>
        </w:r>
      </w:hyperlink>
      <w:r w:rsidRPr="005575B9">
        <w:rPr>
          <w:rFonts w:ascii="Arial" w:hAnsi="Arial" w:cs="Arial"/>
        </w:rPr>
        <w:t xml:space="preserve"> </w:t>
      </w:r>
      <w:r w:rsidR="006C6701" w:rsidRPr="005575B9">
        <w:rPr>
          <w:rFonts w:ascii="Arial" w:hAnsi="Arial" w:cs="Arial"/>
        </w:rPr>
        <w:t>(</w:t>
      </w:r>
      <w:r w:rsidR="00CD701B" w:rsidRPr="005575B9">
        <w:rPr>
          <w:rFonts w:ascii="Arial" w:hAnsi="Arial" w:cs="Arial"/>
        </w:rPr>
        <w:t xml:space="preserve">Accessed: </w:t>
      </w:r>
      <w:r w:rsidR="003B53F5">
        <w:rPr>
          <w:rFonts w:ascii="Arial" w:hAnsi="Arial" w:cs="Arial"/>
        </w:rPr>
        <w:t>28</w:t>
      </w:r>
      <w:r w:rsidR="00CD701B" w:rsidRPr="005575B9">
        <w:rPr>
          <w:rFonts w:ascii="Arial" w:hAnsi="Arial" w:cs="Arial"/>
        </w:rPr>
        <w:t xml:space="preserve"> February 2026)</w:t>
      </w:r>
      <w:r w:rsidR="00B97436" w:rsidRPr="005575B9">
        <w:rPr>
          <w:rFonts w:ascii="Arial" w:hAnsi="Arial" w:cs="Arial"/>
        </w:rPr>
        <w:t>.</w:t>
      </w:r>
    </w:p>
    <w:p w14:paraId="4333DFB1" w14:textId="64721A3A" w:rsidR="00B97436" w:rsidRPr="005575B9" w:rsidRDefault="00B74F6C" w:rsidP="005575B9">
      <w:pPr>
        <w:spacing w:line="360" w:lineRule="auto"/>
        <w:ind w:left="720" w:hanging="720"/>
        <w:rPr>
          <w:rFonts w:ascii="Arial" w:hAnsi="Arial" w:cs="Arial"/>
        </w:rPr>
      </w:pPr>
      <w:r w:rsidRPr="005575B9">
        <w:rPr>
          <w:rFonts w:ascii="Arial" w:hAnsi="Arial" w:cs="Arial"/>
        </w:rPr>
        <w:t xml:space="preserve">Department of Health and Social Care </w:t>
      </w:r>
      <w:r w:rsidR="00B97436" w:rsidRPr="005575B9">
        <w:rPr>
          <w:rFonts w:ascii="Arial" w:hAnsi="Arial" w:cs="Arial"/>
        </w:rPr>
        <w:t>(</w:t>
      </w:r>
      <w:r w:rsidRPr="005575B9">
        <w:rPr>
          <w:rFonts w:ascii="Arial" w:hAnsi="Arial" w:cs="Arial"/>
        </w:rPr>
        <w:t>2021</w:t>
      </w:r>
      <w:r w:rsidR="00B97436" w:rsidRPr="005575B9">
        <w:rPr>
          <w:rFonts w:ascii="Arial" w:hAnsi="Arial" w:cs="Arial"/>
        </w:rPr>
        <w:t>)</w:t>
      </w:r>
      <w:r w:rsidRPr="005575B9">
        <w:rPr>
          <w:rFonts w:ascii="Arial" w:hAnsi="Arial" w:cs="Arial"/>
        </w:rPr>
        <w:t xml:space="preserve">. </w:t>
      </w:r>
      <w:r w:rsidRPr="005575B9">
        <w:rPr>
          <w:rFonts w:ascii="Arial" w:hAnsi="Arial" w:cs="Arial"/>
          <w:i/>
          <w:iCs/>
        </w:rPr>
        <w:t>COVID-19 response: Digital health innovations</w:t>
      </w:r>
      <w:r w:rsidRPr="005575B9">
        <w:rPr>
          <w:rFonts w:ascii="Arial" w:hAnsi="Arial" w:cs="Arial"/>
        </w:rPr>
        <w:t xml:space="preserve">. London: DHSC. Available at: </w:t>
      </w:r>
      <w:hyperlink r:id="rId9" w:history="1">
        <w:r w:rsidR="00AE3F14" w:rsidRPr="005575B9">
          <w:rPr>
            <w:rStyle w:val="Hyperlink"/>
            <w:rFonts w:ascii="Arial" w:hAnsi="Arial" w:cs="Arial"/>
          </w:rPr>
          <w:t>https://www.gov.uk/government/publications/a-plan-for-digital-health-ad-social-care/a-plan-for-digital-health-and-social-care</w:t>
        </w:r>
      </w:hyperlink>
      <w:r w:rsidRPr="005575B9">
        <w:rPr>
          <w:rFonts w:ascii="Arial" w:hAnsi="Arial" w:cs="Arial"/>
        </w:rPr>
        <w:t xml:space="preserve"> </w:t>
      </w:r>
      <w:r w:rsidR="00B97436" w:rsidRPr="005575B9">
        <w:rPr>
          <w:rFonts w:ascii="Arial" w:hAnsi="Arial" w:cs="Arial"/>
        </w:rPr>
        <w:t>(Accessed: 7 February 2026).</w:t>
      </w:r>
    </w:p>
    <w:p w14:paraId="3F19F95B" w14:textId="3A0B8087" w:rsidR="00B74F6C" w:rsidRPr="005575B9" w:rsidRDefault="00B74F6C" w:rsidP="005575B9">
      <w:pPr>
        <w:spacing w:line="360" w:lineRule="auto"/>
        <w:ind w:left="720" w:hanging="720"/>
        <w:rPr>
          <w:rFonts w:ascii="Arial" w:hAnsi="Arial" w:cs="Arial"/>
        </w:rPr>
      </w:pPr>
      <w:r w:rsidRPr="005575B9">
        <w:rPr>
          <w:rFonts w:ascii="Arial" w:hAnsi="Arial" w:cs="Arial"/>
        </w:rPr>
        <w:t xml:space="preserve">Greenhalgh, T., </w:t>
      </w:r>
      <w:proofErr w:type="spellStart"/>
      <w:r w:rsidRPr="005575B9">
        <w:rPr>
          <w:rFonts w:ascii="Arial" w:hAnsi="Arial" w:cs="Arial"/>
        </w:rPr>
        <w:t>Wherton</w:t>
      </w:r>
      <w:proofErr w:type="spellEnd"/>
      <w:r w:rsidRPr="005575B9">
        <w:rPr>
          <w:rFonts w:ascii="Arial" w:hAnsi="Arial" w:cs="Arial"/>
        </w:rPr>
        <w:t xml:space="preserve">, J., Papoutsi, C., Lynch, J., Hughes, G., A’Court, C., Hinder, S., Fahy, N., Procter, R. and Shaw, S. (2017) Beyond Adoption: a new framework for theorizing and evaluating </w:t>
      </w:r>
      <w:proofErr w:type="spellStart"/>
      <w:r w:rsidRPr="005575B9">
        <w:rPr>
          <w:rFonts w:ascii="Arial" w:hAnsi="Arial" w:cs="Arial"/>
        </w:rPr>
        <w:t>nonadoption</w:t>
      </w:r>
      <w:proofErr w:type="spellEnd"/>
      <w:r w:rsidRPr="005575B9">
        <w:rPr>
          <w:rFonts w:ascii="Arial" w:hAnsi="Arial" w:cs="Arial"/>
        </w:rPr>
        <w:t>, abandonment, and challenges to the Scale-Up, spread, and sustainability of health and care technologies</w:t>
      </w:r>
      <w:r w:rsidRPr="00341F38">
        <w:rPr>
          <w:rFonts w:ascii="Arial" w:hAnsi="Arial" w:cs="Arial"/>
          <w:i/>
          <w:iCs/>
        </w:rPr>
        <w:t>. Journal of Medical Internet Research</w:t>
      </w:r>
      <w:r w:rsidRPr="005575B9">
        <w:rPr>
          <w:rFonts w:ascii="Arial" w:hAnsi="Arial" w:cs="Arial"/>
        </w:rPr>
        <w:t>.  Vol.19 (11), p.e367. Available</w:t>
      </w:r>
      <w:r w:rsidR="00227A58">
        <w:rPr>
          <w:rFonts w:ascii="Arial" w:hAnsi="Arial" w:cs="Arial"/>
        </w:rPr>
        <w:t xml:space="preserve"> at</w:t>
      </w:r>
      <w:r w:rsidRPr="005575B9">
        <w:rPr>
          <w:rFonts w:ascii="Arial" w:hAnsi="Arial" w:cs="Arial"/>
        </w:rPr>
        <w:t xml:space="preserve">: </w:t>
      </w:r>
      <w:hyperlink r:id="rId10" w:history="1">
        <w:r w:rsidRPr="005575B9">
          <w:rPr>
            <w:rStyle w:val="Hyperlink"/>
            <w:rFonts w:ascii="Arial" w:hAnsi="Arial" w:cs="Arial"/>
          </w:rPr>
          <w:t>https://pubmed.ncbi.nlm.nih.gov/29092808/</w:t>
        </w:r>
      </w:hyperlink>
      <w:r w:rsidRPr="005575B9">
        <w:rPr>
          <w:rFonts w:ascii="Arial" w:hAnsi="Arial" w:cs="Arial"/>
        </w:rPr>
        <w:t xml:space="preserve">. </w:t>
      </w:r>
      <w:r w:rsidR="00AE3F14" w:rsidRPr="005575B9">
        <w:rPr>
          <w:rFonts w:ascii="Arial" w:hAnsi="Arial" w:cs="Arial"/>
        </w:rPr>
        <w:t xml:space="preserve">(Accessed: </w:t>
      </w:r>
      <w:r w:rsidR="006F0D16">
        <w:rPr>
          <w:rFonts w:ascii="Arial" w:hAnsi="Arial" w:cs="Arial"/>
        </w:rPr>
        <w:t>28</w:t>
      </w:r>
      <w:r w:rsidR="00AE3F14" w:rsidRPr="005575B9">
        <w:rPr>
          <w:rFonts w:ascii="Arial" w:hAnsi="Arial" w:cs="Arial"/>
        </w:rPr>
        <w:t xml:space="preserve"> February 2026).</w:t>
      </w:r>
    </w:p>
    <w:p w14:paraId="627FDF04" w14:textId="1762D09B" w:rsidR="00B74F6C" w:rsidRPr="005575B9" w:rsidRDefault="00B74F6C" w:rsidP="005575B9">
      <w:pPr>
        <w:spacing w:line="360" w:lineRule="auto"/>
        <w:ind w:left="720" w:hanging="720"/>
        <w:rPr>
          <w:rFonts w:ascii="Arial" w:hAnsi="Arial" w:cs="Arial"/>
        </w:rPr>
      </w:pPr>
      <w:r w:rsidRPr="005575B9">
        <w:rPr>
          <w:rFonts w:ascii="Arial" w:hAnsi="Arial" w:cs="Arial"/>
        </w:rPr>
        <w:t xml:space="preserve">Health Education England </w:t>
      </w:r>
      <w:r w:rsidR="00AE3F14" w:rsidRPr="005575B9">
        <w:rPr>
          <w:rFonts w:ascii="Arial" w:hAnsi="Arial" w:cs="Arial"/>
        </w:rPr>
        <w:t>(</w:t>
      </w:r>
      <w:r w:rsidRPr="005575B9">
        <w:rPr>
          <w:rFonts w:ascii="Arial" w:hAnsi="Arial" w:cs="Arial"/>
        </w:rPr>
        <w:t>2020</w:t>
      </w:r>
      <w:r w:rsidR="00AE3F14" w:rsidRPr="005575B9">
        <w:rPr>
          <w:rFonts w:ascii="Arial" w:hAnsi="Arial" w:cs="Arial"/>
        </w:rPr>
        <w:t>)</w:t>
      </w:r>
      <w:r w:rsidRPr="005575B9">
        <w:rPr>
          <w:rFonts w:ascii="Arial" w:hAnsi="Arial" w:cs="Arial"/>
        </w:rPr>
        <w:t xml:space="preserve">. </w:t>
      </w:r>
      <w:r w:rsidRPr="005575B9">
        <w:rPr>
          <w:rFonts w:ascii="Arial" w:hAnsi="Arial" w:cs="Arial"/>
          <w:i/>
          <w:iCs/>
        </w:rPr>
        <w:t>Digital literacy framework for the health and care workforce</w:t>
      </w:r>
      <w:r w:rsidRPr="005575B9">
        <w:rPr>
          <w:rFonts w:ascii="Arial" w:hAnsi="Arial" w:cs="Arial"/>
        </w:rPr>
        <w:t xml:space="preserve">. London: HEE. Available at: </w:t>
      </w:r>
      <w:hyperlink r:id="rId11" w:history="1">
        <w:r w:rsidRPr="005575B9">
          <w:rPr>
            <w:rStyle w:val="Hyperlink"/>
            <w:rFonts w:ascii="Arial" w:hAnsi="Arial" w:cs="Arial"/>
          </w:rPr>
          <w:t>https://www.england.nhs.uk/wp-content/uploads/2019/04/a-digital-framework-for-allied-health-professionals.pdf</w:t>
        </w:r>
      </w:hyperlink>
      <w:r w:rsidRPr="005575B9">
        <w:rPr>
          <w:rFonts w:ascii="Arial" w:hAnsi="Arial" w:cs="Arial"/>
        </w:rPr>
        <w:t xml:space="preserve"> </w:t>
      </w:r>
      <w:r w:rsidR="00AE3F14" w:rsidRPr="005575B9">
        <w:rPr>
          <w:rFonts w:ascii="Arial" w:hAnsi="Arial" w:cs="Arial"/>
        </w:rPr>
        <w:t xml:space="preserve"> (Accessed: </w:t>
      </w:r>
      <w:r w:rsidR="00C10829">
        <w:rPr>
          <w:rFonts w:ascii="Arial" w:hAnsi="Arial" w:cs="Arial"/>
        </w:rPr>
        <w:t>28</w:t>
      </w:r>
      <w:r w:rsidR="00AE3F14" w:rsidRPr="005575B9">
        <w:rPr>
          <w:rFonts w:ascii="Arial" w:hAnsi="Arial" w:cs="Arial"/>
        </w:rPr>
        <w:t xml:space="preserve"> February 2026).</w:t>
      </w:r>
    </w:p>
    <w:p w14:paraId="5E9B76D1" w14:textId="38B9BE1A" w:rsidR="00B74F6C" w:rsidRPr="005575B9" w:rsidRDefault="00B74F6C" w:rsidP="005575B9">
      <w:pPr>
        <w:spacing w:line="360" w:lineRule="auto"/>
        <w:ind w:left="720" w:hanging="720"/>
        <w:rPr>
          <w:rFonts w:ascii="Arial" w:hAnsi="Arial" w:cs="Arial"/>
        </w:rPr>
      </w:pPr>
      <w:r w:rsidRPr="005575B9">
        <w:rPr>
          <w:rFonts w:ascii="Arial" w:hAnsi="Arial" w:cs="Arial"/>
        </w:rPr>
        <w:t xml:space="preserve">Mistry, P., Atherton, H., Brant, H., et al. </w:t>
      </w:r>
      <w:r w:rsidR="00AE3F14" w:rsidRPr="005575B9">
        <w:rPr>
          <w:rFonts w:ascii="Arial" w:hAnsi="Arial" w:cs="Arial"/>
        </w:rPr>
        <w:t>(</w:t>
      </w:r>
      <w:r w:rsidRPr="005575B9">
        <w:rPr>
          <w:rFonts w:ascii="Arial" w:hAnsi="Arial" w:cs="Arial"/>
        </w:rPr>
        <w:t>2021</w:t>
      </w:r>
      <w:r w:rsidR="00AE3F14" w:rsidRPr="005575B9">
        <w:rPr>
          <w:rFonts w:ascii="Arial" w:hAnsi="Arial" w:cs="Arial"/>
        </w:rPr>
        <w:t>)</w:t>
      </w:r>
      <w:r w:rsidRPr="005575B9">
        <w:rPr>
          <w:rFonts w:ascii="Arial" w:hAnsi="Arial" w:cs="Arial"/>
        </w:rPr>
        <w:t xml:space="preserve">. ‘Digital primary care: Implications for workload and patient experience’, </w:t>
      </w:r>
      <w:r w:rsidRPr="005575B9">
        <w:rPr>
          <w:rFonts w:ascii="Arial" w:hAnsi="Arial" w:cs="Arial"/>
          <w:i/>
          <w:iCs/>
        </w:rPr>
        <w:t>British Journal of General Practice</w:t>
      </w:r>
      <w:r w:rsidRPr="005575B9">
        <w:rPr>
          <w:rFonts w:ascii="Arial" w:hAnsi="Arial" w:cs="Arial"/>
        </w:rPr>
        <w:t xml:space="preserve">, 71(704), pp. e179–e187. Available at: </w:t>
      </w:r>
      <w:hyperlink r:id="rId12" w:history="1">
        <w:r w:rsidRPr="005575B9">
          <w:rPr>
            <w:rStyle w:val="Hyperlink"/>
            <w:rFonts w:ascii="Arial" w:hAnsi="Arial" w:cs="Arial"/>
          </w:rPr>
          <w:t>https://www.nuffieldtrust.org.uk/sites/default/files/2022-02/digital-access-to-general-practice-evidence-review.pdf</w:t>
        </w:r>
      </w:hyperlink>
      <w:r w:rsidRPr="005575B9">
        <w:rPr>
          <w:rFonts w:ascii="Arial" w:hAnsi="Arial" w:cs="Arial"/>
        </w:rPr>
        <w:t xml:space="preserve"> </w:t>
      </w:r>
      <w:r w:rsidR="00AE3F14" w:rsidRPr="005575B9">
        <w:rPr>
          <w:rFonts w:ascii="Arial" w:hAnsi="Arial" w:cs="Arial"/>
        </w:rPr>
        <w:t xml:space="preserve">(Accessed: </w:t>
      </w:r>
      <w:r w:rsidR="0045384E">
        <w:rPr>
          <w:rFonts w:ascii="Arial" w:hAnsi="Arial" w:cs="Arial"/>
        </w:rPr>
        <w:t>28</w:t>
      </w:r>
      <w:r w:rsidR="00AE3F14" w:rsidRPr="005575B9">
        <w:rPr>
          <w:rFonts w:ascii="Arial" w:hAnsi="Arial" w:cs="Arial"/>
        </w:rPr>
        <w:t xml:space="preserve"> February 2026).</w:t>
      </w:r>
    </w:p>
    <w:p w14:paraId="0D2A0C04" w14:textId="6FF002BD" w:rsidR="00B74F6C" w:rsidRPr="005575B9" w:rsidRDefault="00B74F6C" w:rsidP="005575B9">
      <w:pPr>
        <w:spacing w:line="360" w:lineRule="auto"/>
        <w:ind w:left="720" w:hanging="720"/>
        <w:rPr>
          <w:rFonts w:ascii="Arial" w:hAnsi="Arial" w:cs="Arial"/>
        </w:rPr>
      </w:pPr>
      <w:r w:rsidRPr="005575B9">
        <w:rPr>
          <w:rFonts w:ascii="Arial" w:hAnsi="Arial" w:cs="Arial"/>
        </w:rPr>
        <w:t xml:space="preserve">National Audit Office </w:t>
      </w:r>
      <w:r w:rsidR="00AE3F14" w:rsidRPr="005575B9">
        <w:rPr>
          <w:rFonts w:ascii="Arial" w:hAnsi="Arial" w:cs="Arial"/>
        </w:rPr>
        <w:t>(</w:t>
      </w:r>
      <w:r w:rsidRPr="005575B9">
        <w:rPr>
          <w:rFonts w:ascii="Arial" w:hAnsi="Arial" w:cs="Arial"/>
        </w:rPr>
        <w:t>2020</w:t>
      </w:r>
      <w:r w:rsidR="00AE3F14" w:rsidRPr="005575B9">
        <w:rPr>
          <w:rFonts w:ascii="Arial" w:hAnsi="Arial" w:cs="Arial"/>
        </w:rPr>
        <w:t>)</w:t>
      </w:r>
      <w:r w:rsidRPr="005575B9">
        <w:rPr>
          <w:rFonts w:ascii="Arial" w:hAnsi="Arial" w:cs="Arial"/>
        </w:rPr>
        <w:t xml:space="preserve">. </w:t>
      </w:r>
      <w:r w:rsidRPr="005575B9">
        <w:rPr>
          <w:rFonts w:ascii="Arial" w:hAnsi="Arial" w:cs="Arial"/>
          <w:i/>
          <w:iCs/>
        </w:rPr>
        <w:t>Digital transformation in the NHS</w:t>
      </w:r>
      <w:r w:rsidRPr="005575B9">
        <w:rPr>
          <w:rFonts w:ascii="Arial" w:hAnsi="Arial" w:cs="Arial"/>
        </w:rPr>
        <w:t xml:space="preserve">. London: NAO. Available at:  </w:t>
      </w:r>
      <w:hyperlink r:id="rId13" w:history="1">
        <w:r w:rsidRPr="005575B9">
          <w:rPr>
            <w:rStyle w:val="Hyperlink"/>
            <w:rFonts w:ascii="Arial" w:hAnsi="Arial" w:cs="Arial"/>
          </w:rPr>
          <w:t>https://www.nao.org.uk/reports/the-use-of-digital-technology-in-the-nhs/</w:t>
        </w:r>
      </w:hyperlink>
      <w:r w:rsidRPr="005575B9">
        <w:rPr>
          <w:rFonts w:ascii="Arial" w:hAnsi="Arial" w:cs="Arial"/>
        </w:rPr>
        <w:t xml:space="preserve"> </w:t>
      </w:r>
      <w:r w:rsidR="00AE3F14" w:rsidRPr="005575B9">
        <w:rPr>
          <w:rFonts w:ascii="Arial" w:hAnsi="Arial" w:cs="Arial"/>
        </w:rPr>
        <w:t xml:space="preserve">(Accessed: </w:t>
      </w:r>
      <w:r w:rsidR="001419C6">
        <w:rPr>
          <w:rFonts w:ascii="Arial" w:hAnsi="Arial" w:cs="Arial"/>
        </w:rPr>
        <w:t>28</w:t>
      </w:r>
      <w:r w:rsidR="00AE3F14" w:rsidRPr="005575B9">
        <w:rPr>
          <w:rFonts w:ascii="Arial" w:hAnsi="Arial" w:cs="Arial"/>
        </w:rPr>
        <w:t xml:space="preserve"> February 2026).</w:t>
      </w:r>
    </w:p>
    <w:p w14:paraId="211BB1FF" w14:textId="5EA58AFD" w:rsidR="00B74F6C" w:rsidRPr="005575B9" w:rsidRDefault="00B74F6C" w:rsidP="005575B9">
      <w:pPr>
        <w:spacing w:line="360" w:lineRule="auto"/>
        <w:ind w:left="720" w:hanging="720"/>
        <w:rPr>
          <w:rFonts w:ascii="Arial" w:hAnsi="Arial" w:cs="Arial"/>
        </w:rPr>
      </w:pPr>
      <w:r w:rsidRPr="005575B9">
        <w:rPr>
          <w:rFonts w:ascii="Arial" w:hAnsi="Arial" w:cs="Arial"/>
        </w:rPr>
        <w:t xml:space="preserve">NHS Digital </w:t>
      </w:r>
      <w:r w:rsidR="00AE3F14" w:rsidRPr="005575B9">
        <w:rPr>
          <w:rFonts w:ascii="Arial" w:hAnsi="Arial" w:cs="Arial"/>
        </w:rPr>
        <w:t>(</w:t>
      </w:r>
      <w:r w:rsidRPr="005575B9">
        <w:rPr>
          <w:rFonts w:ascii="Arial" w:hAnsi="Arial" w:cs="Arial"/>
        </w:rPr>
        <w:t>2023</w:t>
      </w:r>
      <w:r w:rsidR="00AE3F14" w:rsidRPr="005575B9">
        <w:rPr>
          <w:rFonts w:ascii="Arial" w:hAnsi="Arial" w:cs="Arial"/>
        </w:rPr>
        <w:t>)</w:t>
      </w:r>
      <w:r w:rsidRPr="005575B9">
        <w:rPr>
          <w:rFonts w:ascii="Arial" w:hAnsi="Arial" w:cs="Arial"/>
        </w:rPr>
        <w:t xml:space="preserve">. </w:t>
      </w:r>
      <w:r w:rsidRPr="005575B9">
        <w:rPr>
          <w:rFonts w:ascii="Arial" w:hAnsi="Arial" w:cs="Arial"/>
          <w:i/>
          <w:iCs/>
        </w:rPr>
        <w:t>NHS App statistics</w:t>
      </w:r>
      <w:r w:rsidRPr="005575B9">
        <w:rPr>
          <w:rFonts w:ascii="Arial" w:hAnsi="Arial" w:cs="Arial"/>
        </w:rPr>
        <w:t xml:space="preserve">. Leeds: NHS Digital. Available at: </w:t>
      </w:r>
      <w:hyperlink r:id="rId14" w:history="1">
        <w:r w:rsidRPr="005575B9">
          <w:rPr>
            <w:rStyle w:val="Hyperlink"/>
            <w:rFonts w:ascii="Arial" w:hAnsi="Arial" w:cs="Arial"/>
          </w:rPr>
          <w:t>https://digital.nhs.uk/data-and-information/publications/statistical/nhs-app-statistics?__cf_chl_rt_tk=EUJU3LcpiGvAZ3ag7K0NvFw8kBFVHIV_H3PEXkqIMjk-1769498051-1.0.1.1-XN_VaGAfbRiahX8wVw2IrjRn6HYkXUZnpgDoTJAfWE0</w:t>
        </w:r>
      </w:hyperlink>
      <w:r w:rsidRPr="005575B9">
        <w:rPr>
          <w:rFonts w:ascii="Arial" w:hAnsi="Arial" w:cs="Arial"/>
        </w:rPr>
        <w:t xml:space="preserve">  </w:t>
      </w:r>
      <w:r w:rsidR="00AE3F14" w:rsidRPr="005575B9">
        <w:rPr>
          <w:rFonts w:ascii="Arial" w:hAnsi="Arial" w:cs="Arial"/>
        </w:rPr>
        <w:t xml:space="preserve">(Accessed: </w:t>
      </w:r>
      <w:r w:rsidR="006954FC">
        <w:rPr>
          <w:rFonts w:ascii="Arial" w:hAnsi="Arial" w:cs="Arial"/>
        </w:rPr>
        <w:t xml:space="preserve">28 </w:t>
      </w:r>
      <w:r w:rsidR="00AE3F14" w:rsidRPr="005575B9">
        <w:rPr>
          <w:rFonts w:ascii="Arial" w:hAnsi="Arial" w:cs="Arial"/>
        </w:rPr>
        <w:t>February 2026).</w:t>
      </w:r>
    </w:p>
    <w:p w14:paraId="3E88547C" w14:textId="7E32FA37" w:rsidR="00B74F6C" w:rsidRPr="005575B9" w:rsidRDefault="00B74F6C" w:rsidP="005575B9">
      <w:pPr>
        <w:spacing w:line="360" w:lineRule="auto"/>
        <w:ind w:left="720" w:hanging="720"/>
        <w:jc w:val="both"/>
        <w:rPr>
          <w:rFonts w:ascii="Arial" w:hAnsi="Arial" w:cs="Arial"/>
        </w:rPr>
      </w:pPr>
      <w:r w:rsidRPr="005575B9">
        <w:rPr>
          <w:rFonts w:ascii="Arial" w:hAnsi="Arial" w:cs="Arial"/>
        </w:rPr>
        <w:t xml:space="preserve">NHS England </w:t>
      </w:r>
      <w:r w:rsidR="00AE3F14" w:rsidRPr="005575B9">
        <w:rPr>
          <w:rFonts w:ascii="Arial" w:hAnsi="Arial" w:cs="Arial"/>
        </w:rPr>
        <w:t>(</w:t>
      </w:r>
      <w:r w:rsidRPr="005575B9">
        <w:rPr>
          <w:rFonts w:ascii="Arial" w:hAnsi="Arial" w:cs="Arial"/>
        </w:rPr>
        <w:t>2019</w:t>
      </w:r>
      <w:r w:rsidR="00AE3F14" w:rsidRPr="005575B9">
        <w:rPr>
          <w:rFonts w:ascii="Arial" w:hAnsi="Arial" w:cs="Arial"/>
        </w:rPr>
        <w:t>)</w:t>
      </w:r>
      <w:r w:rsidRPr="005575B9">
        <w:rPr>
          <w:rFonts w:ascii="Arial" w:hAnsi="Arial" w:cs="Arial"/>
        </w:rPr>
        <w:t xml:space="preserve">. </w:t>
      </w:r>
      <w:r w:rsidRPr="005575B9">
        <w:rPr>
          <w:rFonts w:ascii="Arial" w:hAnsi="Arial" w:cs="Arial"/>
          <w:i/>
          <w:iCs/>
        </w:rPr>
        <w:t>NHS App: About the NHS App</w:t>
      </w:r>
      <w:r w:rsidRPr="005575B9">
        <w:rPr>
          <w:rFonts w:ascii="Arial" w:hAnsi="Arial" w:cs="Arial"/>
        </w:rPr>
        <w:t xml:space="preserve">. Available at: </w:t>
      </w:r>
      <w:hyperlink r:id="rId15" w:tgtFrame="_new" w:history="1">
        <w:r w:rsidRPr="005575B9">
          <w:rPr>
            <w:rStyle w:val="Hyperlink"/>
            <w:rFonts w:ascii="Arial" w:hAnsi="Arial" w:cs="Arial"/>
          </w:rPr>
          <w:t>https://www.nhs.uk/nhs-app/</w:t>
        </w:r>
      </w:hyperlink>
      <w:r w:rsidRPr="005575B9">
        <w:rPr>
          <w:rFonts w:ascii="Arial" w:hAnsi="Arial" w:cs="Arial"/>
        </w:rPr>
        <w:t xml:space="preserve"> (Accessed: </w:t>
      </w:r>
      <w:r w:rsidR="00106602">
        <w:rPr>
          <w:rFonts w:ascii="Arial" w:hAnsi="Arial" w:cs="Arial"/>
        </w:rPr>
        <w:t>28</w:t>
      </w:r>
      <w:r w:rsidRPr="005575B9">
        <w:rPr>
          <w:rFonts w:ascii="Arial" w:hAnsi="Arial" w:cs="Arial"/>
        </w:rPr>
        <w:t xml:space="preserve"> </w:t>
      </w:r>
      <w:r w:rsidR="00AE3F14" w:rsidRPr="005575B9">
        <w:rPr>
          <w:rFonts w:ascii="Arial" w:hAnsi="Arial" w:cs="Arial"/>
        </w:rPr>
        <w:t>February</w:t>
      </w:r>
      <w:r w:rsidRPr="005575B9">
        <w:rPr>
          <w:rFonts w:ascii="Arial" w:hAnsi="Arial" w:cs="Arial"/>
        </w:rPr>
        <w:t xml:space="preserve"> 2026).</w:t>
      </w:r>
    </w:p>
    <w:p w14:paraId="0F1DF284" w14:textId="55E1C5DC" w:rsidR="00B74F6C" w:rsidRPr="005575B9" w:rsidRDefault="00B74F6C" w:rsidP="005575B9">
      <w:pPr>
        <w:spacing w:line="360" w:lineRule="auto"/>
        <w:ind w:left="720" w:hanging="720"/>
        <w:rPr>
          <w:rFonts w:ascii="Arial" w:hAnsi="Arial" w:cs="Arial"/>
        </w:rPr>
      </w:pPr>
      <w:r w:rsidRPr="005575B9">
        <w:rPr>
          <w:rFonts w:ascii="Arial" w:hAnsi="Arial" w:cs="Arial"/>
        </w:rPr>
        <w:lastRenderedPageBreak/>
        <w:t xml:space="preserve">NHS England </w:t>
      </w:r>
      <w:r w:rsidR="00AE3F14" w:rsidRPr="005575B9">
        <w:rPr>
          <w:rFonts w:ascii="Arial" w:hAnsi="Arial" w:cs="Arial"/>
        </w:rPr>
        <w:t>(</w:t>
      </w:r>
      <w:r w:rsidRPr="005575B9">
        <w:rPr>
          <w:rFonts w:ascii="Arial" w:hAnsi="Arial" w:cs="Arial"/>
        </w:rPr>
        <w:t>2022</w:t>
      </w:r>
      <w:r w:rsidR="00AE3F14" w:rsidRPr="005575B9">
        <w:rPr>
          <w:rFonts w:ascii="Arial" w:hAnsi="Arial" w:cs="Arial"/>
        </w:rPr>
        <w:t>)</w:t>
      </w:r>
      <w:r w:rsidRPr="005575B9">
        <w:rPr>
          <w:rFonts w:ascii="Arial" w:hAnsi="Arial" w:cs="Arial"/>
        </w:rPr>
        <w:t xml:space="preserve">. </w:t>
      </w:r>
      <w:r w:rsidRPr="005575B9">
        <w:rPr>
          <w:rFonts w:ascii="Arial" w:hAnsi="Arial" w:cs="Arial"/>
          <w:i/>
          <w:iCs/>
        </w:rPr>
        <w:t>Digital transformation in primary care</w:t>
      </w:r>
      <w:r w:rsidRPr="005575B9">
        <w:rPr>
          <w:rFonts w:ascii="Arial" w:hAnsi="Arial" w:cs="Arial"/>
        </w:rPr>
        <w:t xml:space="preserve">. London: NHS England. Available at: </w:t>
      </w:r>
      <w:hyperlink r:id="rId16" w:history="1">
        <w:r w:rsidRPr="005575B9">
          <w:rPr>
            <w:rStyle w:val="Hyperlink"/>
            <w:rFonts w:ascii="Arial" w:hAnsi="Arial" w:cs="Arial"/>
          </w:rPr>
          <w:t>https://www.england.nhs.uk/digitaltechnology/digital-primary-care/</w:t>
        </w:r>
      </w:hyperlink>
      <w:r w:rsidRPr="005575B9">
        <w:rPr>
          <w:rFonts w:ascii="Arial" w:hAnsi="Arial" w:cs="Arial"/>
        </w:rPr>
        <w:t xml:space="preserve"> </w:t>
      </w:r>
      <w:r w:rsidR="00B53971" w:rsidRPr="005575B9">
        <w:rPr>
          <w:rFonts w:ascii="Arial" w:hAnsi="Arial" w:cs="Arial"/>
        </w:rPr>
        <w:t xml:space="preserve"> (Accessed: </w:t>
      </w:r>
      <w:r w:rsidR="009E46E0">
        <w:rPr>
          <w:rFonts w:ascii="Arial" w:hAnsi="Arial" w:cs="Arial"/>
        </w:rPr>
        <w:t>28</w:t>
      </w:r>
      <w:r w:rsidR="00B53971" w:rsidRPr="005575B9">
        <w:rPr>
          <w:rFonts w:ascii="Arial" w:hAnsi="Arial" w:cs="Arial"/>
        </w:rPr>
        <w:t xml:space="preserve"> February 2026).</w:t>
      </w:r>
    </w:p>
    <w:p w14:paraId="0AED60C9" w14:textId="32B9B6F7" w:rsidR="00B74F6C" w:rsidRPr="005575B9" w:rsidRDefault="00B74F6C" w:rsidP="005575B9">
      <w:pPr>
        <w:spacing w:line="360" w:lineRule="auto"/>
        <w:ind w:left="720" w:hanging="720"/>
        <w:rPr>
          <w:rFonts w:ascii="Arial" w:hAnsi="Arial" w:cs="Arial"/>
        </w:rPr>
      </w:pPr>
      <w:r w:rsidRPr="005575B9">
        <w:rPr>
          <w:rFonts w:ascii="Arial" w:hAnsi="Arial" w:cs="Arial"/>
        </w:rPr>
        <w:t xml:space="preserve">NHS England </w:t>
      </w:r>
      <w:r w:rsidR="00B53971" w:rsidRPr="005575B9">
        <w:rPr>
          <w:rFonts w:ascii="Arial" w:hAnsi="Arial" w:cs="Arial"/>
        </w:rPr>
        <w:t>(</w:t>
      </w:r>
      <w:r w:rsidRPr="005575B9">
        <w:rPr>
          <w:rFonts w:ascii="Arial" w:hAnsi="Arial" w:cs="Arial"/>
        </w:rPr>
        <w:t>2022</w:t>
      </w:r>
      <w:r w:rsidR="00B53971" w:rsidRPr="005575B9">
        <w:rPr>
          <w:rFonts w:ascii="Arial" w:hAnsi="Arial" w:cs="Arial"/>
        </w:rPr>
        <w:t>)</w:t>
      </w:r>
      <w:r w:rsidRPr="005575B9">
        <w:rPr>
          <w:rFonts w:ascii="Arial" w:hAnsi="Arial" w:cs="Arial"/>
        </w:rPr>
        <w:t xml:space="preserve">. </w:t>
      </w:r>
      <w:r w:rsidRPr="005575B9">
        <w:rPr>
          <w:rFonts w:ascii="Arial" w:hAnsi="Arial" w:cs="Arial"/>
          <w:i/>
          <w:iCs/>
        </w:rPr>
        <w:t>Digital transformation in the NHS</w:t>
      </w:r>
      <w:r w:rsidRPr="005575B9">
        <w:rPr>
          <w:rFonts w:ascii="Arial" w:hAnsi="Arial" w:cs="Arial"/>
        </w:rPr>
        <w:t xml:space="preserve">. London: NHS England. Available at: </w:t>
      </w:r>
      <w:hyperlink r:id="rId17" w:history="1">
        <w:r w:rsidRPr="005575B9">
          <w:rPr>
            <w:rStyle w:val="Hyperlink"/>
            <w:rFonts w:ascii="Arial" w:hAnsi="Arial" w:cs="Arial"/>
          </w:rPr>
          <w:t>https://www.england.nhs.uk/digitaltechnology/</w:t>
        </w:r>
      </w:hyperlink>
      <w:r w:rsidRPr="005575B9">
        <w:rPr>
          <w:rFonts w:ascii="Arial" w:hAnsi="Arial" w:cs="Arial"/>
        </w:rPr>
        <w:t xml:space="preserve"> </w:t>
      </w:r>
      <w:r w:rsidR="00B53971" w:rsidRPr="005575B9">
        <w:rPr>
          <w:rFonts w:ascii="Arial" w:hAnsi="Arial" w:cs="Arial"/>
        </w:rPr>
        <w:t xml:space="preserve"> (Accessed: </w:t>
      </w:r>
      <w:r w:rsidR="00241FA7">
        <w:rPr>
          <w:rFonts w:ascii="Arial" w:hAnsi="Arial" w:cs="Arial"/>
        </w:rPr>
        <w:t>28</w:t>
      </w:r>
      <w:r w:rsidR="00B53971" w:rsidRPr="005575B9">
        <w:rPr>
          <w:rFonts w:ascii="Arial" w:hAnsi="Arial" w:cs="Arial"/>
        </w:rPr>
        <w:t xml:space="preserve"> February 2026).</w:t>
      </w:r>
    </w:p>
    <w:p w14:paraId="4FA6C6A6" w14:textId="0E2A80A7" w:rsidR="00B74F6C" w:rsidRPr="005575B9" w:rsidRDefault="00B74F6C" w:rsidP="005575B9">
      <w:pPr>
        <w:spacing w:line="360" w:lineRule="auto"/>
        <w:ind w:left="720" w:hanging="720"/>
        <w:rPr>
          <w:rFonts w:ascii="Arial" w:hAnsi="Arial" w:cs="Arial"/>
        </w:rPr>
      </w:pPr>
      <w:r w:rsidRPr="005575B9">
        <w:rPr>
          <w:rFonts w:ascii="Arial" w:hAnsi="Arial" w:cs="Arial"/>
        </w:rPr>
        <w:t xml:space="preserve">The King’s Fund (2024) </w:t>
      </w:r>
      <w:r w:rsidRPr="00A174D8">
        <w:rPr>
          <w:rFonts w:ascii="Arial" w:hAnsi="Arial" w:cs="Arial"/>
          <w:i/>
          <w:iCs/>
        </w:rPr>
        <w:t>Primary care networks (PCNs) explained</w:t>
      </w:r>
      <w:r w:rsidRPr="005575B9">
        <w:rPr>
          <w:rFonts w:ascii="Arial" w:hAnsi="Arial" w:cs="Arial"/>
        </w:rPr>
        <w:t>. Available</w:t>
      </w:r>
      <w:r w:rsidR="007B7330">
        <w:rPr>
          <w:rFonts w:ascii="Arial" w:hAnsi="Arial" w:cs="Arial"/>
        </w:rPr>
        <w:t xml:space="preserve"> at</w:t>
      </w:r>
      <w:r w:rsidRPr="005575B9">
        <w:rPr>
          <w:rFonts w:ascii="Arial" w:hAnsi="Arial" w:cs="Arial"/>
        </w:rPr>
        <w:t xml:space="preserve">: </w:t>
      </w:r>
      <w:hyperlink r:id="rId18" w:history="1">
        <w:r w:rsidRPr="005575B9">
          <w:rPr>
            <w:rStyle w:val="Hyperlink"/>
            <w:rFonts w:ascii="Arial" w:hAnsi="Arial" w:cs="Arial"/>
          </w:rPr>
          <w:t>https://www.kingsfund.org.uk/insight-and-analysis/long-reads/primary-care-networks-explained</w:t>
        </w:r>
      </w:hyperlink>
      <w:r w:rsidRPr="005575B9">
        <w:rPr>
          <w:rFonts w:ascii="Arial" w:hAnsi="Arial" w:cs="Arial"/>
        </w:rPr>
        <w:t xml:space="preserve">. </w:t>
      </w:r>
      <w:r w:rsidR="00B53971" w:rsidRPr="005575B9">
        <w:rPr>
          <w:rFonts w:ascii="Arial" w:hAnsi="Arial" w:cs="Arial"/>
        </w:rPr>
        <w:t xml:space="preserve">(Accessed: </w:t>
      </w:r>
      <w:r w:rsidR="00241FA7">
        <w:rPr>
          <w:rFonts w:ascii="Arial" w:hAnsi="Arial" w:cs="Arial"/>
        </w:rPr>
        <w:t>28</w:t>
      </w:r>
      <w:r w:rsidR="00B53971" w:rsidRPr="005575B9">
        <w:rPr>
          <w:rFonts w:ascii="Arial" w:hAnsi="Arial" w:cs="Arial"/>
        </w:rPr>
        <w:t xml:space="preserve"> February 2026).</w:t>
      </w:r>
    </w:p>
    <w:p w14:paraId="4C1FC105" w14:textId="625195FB" w:rsidR="00B74F6C" w:rsidRPr="005575B9" w:rsidRDefault="00B74F6C" w:rsidP="005575B9">
      <w:pPr>
        <w:spacing w:line="360" w:lineRule="auto"/>
        <w:ind w:left="720" w:hanging="720"/>
        <w:rPr>
          <w:rFonts w:ascii="Arial" w:hAnsi="Arial" w:cs="Arial"/>
        </w:rPr>
      </w:pPr>
      <w:r w:rsidRPr="005575B9">
        <w:rPr>
          <w:rFonts w:ascii="Arial" w:hAnsi="Arial" w:cs="Arial"/>
        </w:rPr>
        <w:t>Villumsen, S., Elsberg, S., Løvgren, C., Vinther, K., Busk, L. K., Arler, S. V. and Rian, O. (2021)</w:t>
      </w:r>
      <w:r w:rsidR="00241FA7">
        <w:rPr>
          <w:rFonts w:ascii="Arial" w:hAnsi="Arial" w:cs="Arial"/>
        </w:rPr>
        <w:t>.</w:t>
      </w:r>
      <w:r w:rsidRPr="005575B9">
        <w:rPr>
          <w:rFonts w:ascii="Arial" w:hAnsi="Arial" w:cs="Arial"/>
        </w:rPr>
        <w:t xml:space="preserve"> Capacity building in preparing the health workforce to deliver the digital future. In: Studies in health technology and informatics. pp.43–47. Available</w:t>
      </w:r>
      <w:r w:rsidR="007B7330">
        <w:rPr>
          <w:rFonts w:ascii="Arial" w:hAnsi="Arial" w:cs="Arial"/>
        </w:rPr>
        <w:t xml:space="preserve"> at</w:t>
      </w:r>
      <w:r w:rsidRPr="005575B9">
        <w:rPr>
          <w:rFonts w:ascii="Arial" w:hAnsi="Arial" w:cs="Arial"/>
        </w:rPr>
        <w:t xml:space="preserve">: </w:t>
      </w:r>
      <w:hyperlink r:id="rId19" w:history="1">
        <w:r w:rsidRPr="005575B9">
          <w:rPr>
            <w:rStyle w:val="Hyperlink"/>
            <w:rFonts w:ascii="Arial" w:hAnsi="Arial" w:cs="Arial"/>
          </w:rPr>
          <w:t>https://ebooks.iospress.nl/doi/10.3233/SHTI210634</w:t>
        </w:r>
      </w:hyperlink>
      <w:r w:rsidRPr="005575B9">
        <w:rPr>
          <w:rFonts w:ascii="Arial" w:hAnsi="Arial" w:cs="Arial"/>
        </w:rPr>
        <w:t xml:space="preserve">. </w:t>
      </w:r>
      <w:r w:rsidR="00B53971" w:rsidRPr="005575B9">
        <w:rPr>
          <w:rFonts w:ascii="Arial" w:hAnsi="Arial" w:cs="Arial"/>
        </w:rPr>
        <w:t>(Accessed: 7 February 2026).</w:t>
      </w:r>
    </w:p>
    <w:p w14:paraId="27326E84" w14:textId="766E270A" w:rsidR="00C32598" w:rsidRPr="005575B9" w:rsidRDefault="00B74F6C" w:rsidP="005575B9">
      <w:pPr>
        <w:spacing w:line="360" w:lineRule="auto"/>
        <w:ind w:left="720" w:hanging="720"/>
        <w:rPr>
          <w:rFonts w:ascii="Arial" w:hAnsi="Arial" w:cs="Arial"/>
        </w:rPr>
      </w:pPr>
      <w:r w:rsidRPr="005575B9">
        <w:rPr>
          <w:rFonts w:ascii="Arial" w:hAnsi="Arial" w:cs="Arial"/>
        </w:rPr>
        <w:t>Watts, G. (2020) COVID-19 and the digital divide in the UK. The Lancet Digital Health. Vol.2 (8), pp.</w:t>
      </w:r>
      <w:r w:rsidR="00C32598" w:rsidRPr="005575B9">
        <w:rPr>
          <w:rFonts w:ascii="Arial" w:hAnsi="Arial" w:cs="Arial"/>
        </w:rPr>
        <w:t xml:space="preserve"> </w:t>
      </w:r>
      <w:r w:rsidRPr="005575B9">
        <w:rPr>
          <w:rFonts w:ascii="Arial" w:hAnsi="Arial" w:cs="Arial"/>
        </w:rPr>
        <w:t>e395–e396. Available</w:t>
      </w:r>
      <w:r w:rsidR="00DD0BF1">
        <w:rPr>
          <w:rFonts w:ascii="Arial" w:hAnsi="Arial" w:cs="Arial"/>
        </w:rPr>
        <w:t xml:space="preserve"> at</w:t>
      </w:r>
      <w:r w:rsidRPr="005575B9">
        <w:rPr>
          <w:rFonts w:ascii="Arial" w:hAnsi="Arial" w:cs="Arial"/>
        </w:rPr>
        <w:t xml:space="preserve">: </w:t>
      </w:r>
      <w:hyperlink r:id="rId20" w:history="1">
        <w:r w:rsidRPr="005575B9">
          <w:rPr>
            <w:rStyle w:val="Hyperlink"/>
            <w:rFonts w:ascii="Arial" w:hAnsi="Arial" w:cs="Arial"/>
          </w:rPr>
          <w:t>https://www.thelancet.com/journals/landig/article/PIIS2589-7500(20)30169-2/fulltext</w:t>
        </w:r>
      </w:hyperlink>
      <w:r w:rsidR="00C32598" w:rsidRPr="005575B9">
        <w:rPr>
          <w:rFonts w:ascii="Arial" w:hAnsi="Arial" w:cs="Arial"/>
        </w:rPr>
        <w:t xml:space="preserve"> (Accessed: </w:t>
      </w:r>
      <w:r w:rsidR="00F024DD">
        <w:rPr>
          <w:rFonts w:ascii="Arial" w:hAnsi="Arial" w:cs="Arial"/>
        </w:rPr>
        <w:t>28</w:t>
      </w:r>
      <w:r w:rsidR="00C32598" w:rsidRPr="005575B9">
        <w:rPr>
          <w:rFonts w:ascii="Arial" w:hAnsi="Arial" w:cs="Arial"/>
        </w:rPr>
        <w:t xml:space="preserve"> February 2026).</w:t>
      </w:r>
    </w:p>
    <w:p w14:paraId="5EB2015F" w14:textId="54C698C4" w:rsidR="00975E14" w:rsidRPr="005575B9" w:rsidRDefault="00975E14" w:rsidP="005575B9">
      <w:pPr>
        <w:spacing w:line="360" w:lineRule="auto"/>
        <w:rPr>
          <w:rFonts w:ascii="Arial" w:hAnsi="Arial" w:cs="Arial"/>
        </w:rPr>
      </w:pPr>
    </w:p>
    <w:sectPr w:rsidR="00975E14" w:rsidRPr="005575B9">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49C78" w14:textId="77777777" w:rsidR="0069248F" w:rsidRDefault="0069248F" w:rsidP="00E17D2D">
      <w:pPr>
        <w:spacing w:after="0" w:line="240" w:lineRule="auto"/>
      </w:pPr>
      <w:r>
        <w:separator/>
      </w:r>
    </w:p>
  </w:endnote>
  <w:endnote w:type="continuationSeparator" w:id="0">
    <w:p w14:paraId="1A386D1F" w14:textId="77777777" w:rsidR="0069248F" w:rsidRDefault="0069248F" w:rsidP="00E17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728460"/>
      <w:docPartObj>
        <w:docPartGallery w:val="Page Numbers (Bottom of Page)"/>
        <w:docPartUnique/>
      </w:docPartObj>
    </w:sdtPr>
    <w:sdtContent>
      <w:p w14:paraId="036DDE9B" w14:textId="3D081243" w:rsidR="00E17D2D" w:rsidRDefault="00E17D2D">
        <w:pPr>
          <w:pStyle w:val="Footer"/>
          <w:jc w:val="center"/>
        </w:pPr>
        <w:r>
          <w:fldChar w:fldCharType="begin"/>
        </w:r>
        <w:r>
          <w:instrText>PAGE   \* MERGEFORMAT</w:instrText>
        </w:r>
        <w:r>
          <w:fldChar w:fldCharType="separate"/>
        </w:r>
        <w:r>
          <w:t>2</w:t>
        </w:r>
        <w:r>
          <w:fldChar w:fldCharType="end"/>
        </w:r>
      </w:p>
    </w:sdtContent>
  </w:sdt>
  <w:p w14:paraId="6AA6E8D0" w14:textId="77777777" w:rsidR="00E17D2D" w:rsidRDefault="00E17D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3B7A1" w14:textId="77777777" w:rsidR="0069248F" w:rsidRDefault="0069248F" w:rsidP="00E17D2D">
      <w:pPr>
        <w:spacing w:after="0" w:line="240" w:lineRule="auto"/>
      </w:pPr>
      <w:r>
        <w:separator/>
      </w:r>
    </w:p>
  </w:footnote>
  <w:footnote w:type="continuationSeparator" w:id="0">
    <w:p w14:paraId="3E49C3D4" w14:textId="77777777" w:rsidR="0069248F" w:rsidRDefault="0069248F" w:rsidP="00E17D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56A4D"/>
    <w:multiLevelType w:val="multilevel"/>
    <w:tmpl w:val="9474B96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4D22C6E"/>
    <w:multiLevelType w:val="multilevel"/>
    <w:tmpl w:val="778A8AC4"/>
    <w:lvl w:ilvl="0">
      <w:start w:val="2"/>
      <w:numFmt w:val="decimal"/>
      <w:lvlText w:val="%1"/>
      <w:lvlJc w:val="left"/>
      <w:pPr>
        <w:ind w:left="360" w:hanging="360"/>
      </w:pPr>
      <w:rPr>
        <w:rFonts w:hint="default"/>
        <w:i w:val="0"/>
      </w:rPr>
    </w:lvl>
    <w:lvl w:ilvl="1">
      <w:start w:val="2"/>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 w15:restartNumberingAfterBreak="0">
    <w:nsid w:val="5ED4242C"/>
    <w:multiLevelType w:val="hybridMultilevel"/>
    <w:tmpl w:val="16EA87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2007853">
    <w:abstractNumId w:val="2"/>
  </w:num>
  <w:num w:numId="2" w16cid:durableId="1734814214">
    <w:abstractNumId w:val="0"/>
  </w:num>
  <w:num w:numId="3" w16cid:durableId="21224150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9D3"/>
    <w:rsid w:val="00054149"/>
    <w:rsid w:val="000B5554"/>
    <w:rsid w:val="000F72BD"/>
    <w:rsid w:val="00100FC5"/>
    <w:rsid w:val="00102F87"/>
    <w:rsid w:val="00106602"/>
    <w:rsid w:val="001419C6"/>
    <w:rsid w:val="001456F9"/>
    <w:rsid w:val="001C7116"/>
    <w:rsid w:val="00227A58"/>
    <w:rsid w:val="00241FA7"/>
    <w:rsid w:val="002601CC"/>
    <w:rsid w:val="002C7702"/>
    <w:rsid w:val="002E2322"/>
    <w:rsid w:val="002E7CA2"/>
    <w:rsid w:val="002F3840"/>
    <w:rsid w:val="0033001F"/>
    <w:rsid w:val="00341F38"/>
    <w:rsid w:val="00362AE5"/>
    <w:rsid w:val="00392A82"/>
    <w:rsid w:val="003B53F5"/>
    <w:rsid w:val="003E7961"/>
    <w:rsid w:val="00403197"/>
    <w:rsid w:val="00415A99"/>
    <w:rsid w:val="00417579"/>
    <w:rsid w:val="00420154"/>
    <w:rsid w:val="0045384E"/>
    <w:rsid w:val="00462219"/>
    <w:rsid w:val="004C391B"/>
    <w:rsid w:val="004F67E1"/>
    <w:rsid w:val="00530AC3"/>
    <w:rsid w:val="00540202"/>
    <w:rsid w:val="005418C5"/>
    <w:rsid w:val="005575B9"/>
    <w:rsid w:val="00561E95"/>
    <w:rsid w:val="00563553"/>
    <w:rsid w:val="00615601"/>
    <w:rsid w:val="0062027D"/>
    <w:rsid w:val="0062186A"/>
    <w:rsid w:val="0063079C"/>
    <w:rsid w:val="00673C9B"/>
    <w:rsid w:val="0069248F"/>
    <w:rsid w:val="006954FC"/>
    <w:rsid w:val="00696328"/>
    <w:rsid w:val="006A2195"/>
    <w:rsid w:val="006B6EFC"/>
    <w:rsid w:val="006C1B22"/>
    <w:rsid w:val="006C6701"/>
    <w:rsid w:val="006E7853"/>
    <w:rsid w:val="006F0D16"/>
    <w:rsid w:val="006F0F14"/>
    <w:rsid w:val="00743A67"/>
    <w:rsid w:val="00763892"/>
    <w:rsid w:val="007B7330"/>
    <w:rsid w:val="007C57AF"/>
    <w:rsid w:val="007D3408"/>
    <w:rsid w:val="007E1C94"/>
    <w:rsid w:val="00825956"/>
    <w:rsid w:val="0084736F"/>
    <w:rsid w:val="008933D5"/>
    <w:rsid w:val="00910F07"/>
    <w:rsid w:val="00945299"/>
    <w:rsid w:val="00960333"/>
    <w:rsid w:val="00971EB6"/>
    <w:rsid w:val="00975E14"/>
    <w:rsid w:val="00991C73"/>
    <w:rsid w:val="009A769E"/>
    <w:rsid w:val="009B192A"/>
    <w:rsid w:val="009C4827"/>
    <w:rsid w:val="009C56C8"/>
    <w:rsid w:val="009E46E0"/>
    <w:rsid w:val="00A174D8"/>
    <w:rsid w:val="00A525DE"/>
    <w:rsid w:val="00A86509"/>
    <w:rsid w:val="00AA0442"/>
    <w:rsid w:val="00AD3D1F"/>
    <w:rsid w:val="00AD3E94"/>
    <w:rsid w:val="00AE3F14"/>
    <w:rsid w:val="00AE45C0"/>
    <w:rsid w:val="00AE6A8C"/>
    <w:rsid w:val="00AE7A32"/>
    <w:rsid w:val="00AF38DD"/>
    <w:rsid w:val="00B53971"/>
    <w:rsid w:val="00B74F6C"/>
    <w:rsid w:val="00B97436"/>
    <w:rsid w:val="00BA1F6C"/>
    <w:rsid w:val="00BB497E"/>
    <w:rsid w:val="00BC0494"/>
    <w:rsid w:val="00BC237B"/>
    <w:rsid w:val="00BE4590"/>
    <w:rsid w:val="00C03995"/>
    <w:rsid w:val="00C04B5B"/>
    <w:rsid w:val="00C10829"/>
    <w:rsid w:val="00C32598"/>
    <w:rsid w:val="00C3320C"/>
    <w:rsid w:val="00C47B68"/>
    <w:rsid w:val="00C5445C"/>
    <w:rsid w:val="00C65AFE"/>
    <w:rsid w:val="00C82CF8"/>
    <w:rsid w:val="00CD701B"/>
    <w:rsid w:val="00D000C5"/>
    <w:rsid w:val="00D01C4B"/>
    <w:rsid w:val="00D30B17"/>
    <w:rsid w:val="00D60411"/>
    <w:rsid w:val="00D87D95"/>
    <w:rsid w:val="00DB66DE"/>
    <w:rsid w:val="00DD0BF1"/>
    <w:rsid w:val="00DF1FD3"/>
    <w:rsid w:val="00E14DD5"/>
    <w:rsid w:val="00E17D2D"/>
    <w:rsid w:val="00E534D5"/>
    <w:rsid w:val="00E94ECE"/>
    <w:rsid w:val="00EA5096"/>
    <w:rsid w:val="00EA6DC0"/>
    <w:rsid w:val="00EE294B"/>
    <w:rsid w:val="00EF466D"/>
    <w:rsid w:val="00F024DD"/>
    <w:rsid w:val="00F1242B"/>
    <w:rsid w:val="00F362D3"/>
    <w:rsid w:val="00F37402"/>
    <w:rsid w:val="00F508AD"/>
    <w:rsid w:val="00F6140D"/>
    <w:rsid w:val="00F657CE"/>
    <w:rsid w:val="00F85683"/>
    <w:rsid w:val="00FB2973"/>
    <w:rsid w:val="00FB38F8"/>
    <w:rsid w:val="00FC3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2481E"/>
  <w15:chartTrackingRefBased/>
  <w15:docId w15:val="{06727F50-3974-4BB1-8877-72948DA7B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39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C39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C39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C39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39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39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39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39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39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9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C39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C39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C39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39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39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39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39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39D3"/>
    <w:rPr>
      <w:rFonts w:eastAsiaTheme="majorEastAsia" w:cstheme="majorBidi"/>
      <w:color w:val="272727" w:themeColor="text1" w:themeTint="D8"/>
    </w:rPr>
  </w:style>
  <w:style w:type="paragraph" w:styleId="Title">
    <w:name w:val="Title"/>
    <w:basedOn w:val="Normal"/>
    <w:next w:val="Normal"/>
    <w:link w:val="TitleChar"/>
    <w:uiPriority w:val="10"/>
    <w:qFormat/>
    <w:rsid w:val="00FC39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39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39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39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39D3"/>
    <w:pPr>
      <w:spacing w:before="160"/>
      <w:jc w:val="center"/>
    </w:pPr>
    <w:rPr>
      <w:i/>
      <w:iCs/>
      <w:color w:val="404040" w:themeColor="text1" w:themeTint="BF"/>
    </w:rPr>
  </w:style>
  <w:style w:type="character" w:customStyle="1" w:styleId="QuoteChar">
    <w:name w:val="Quote Char"/>
    <w:basedOn w:val="DefaultParagraphFont"/>
    <w:link w:val="Quote"/>
    <w:uiPriority w:val="29"/>
    <w:rsid w:val="00FC39D3"/>
    <w:rPr>
      <w:i/>
      <w:iCs/>
      <w:color w:val="404040" w:themeColor="text1" w:themeTint="BF"/>
    </w:rPr>
  </w:style>
  <w:style w:type="paragraph" w:styleId="ListParagraph">
    <w:name w:val="List Paragraph"/>
    <w:basedOn w:val="Normal"/>
    <w:uiPriority w:val="34"/>
    <w:qFormat/>
    <w:rsid w:val="00FC39D3"/>
    <w:pPr>
      <w:ind w:left="720"/>
      <w:contextualSpacing/>
    </w:pPr>
  </w:style>
  <w:style w:type="character" w:styleId="IntenseEmphasis">
    <w:name w:val="Intense Emphasis"/>
    <w:basedOn w:val="DefaultParagraphFont"/>
    <w:uiPriority w:val="21"/>
    <w:qFormat/>
    <w:rsid w:val="00FC39D3"/>
    <w:rPr>
      <w:i/>
      <w:iCs/>
      <w:color w:val="0F4761" w:themeColor="accent1" w:themeShade="BF"/>
    </w:rPr>
  </w:style>
  <w:style w:type="paragraph" w:styleId="IntenseQuote">
    <w:name w:val="Intense Quote"/>
    <w:basedOn w:val="Normal"/>
    <w:next w:val="Normal"/>
    <w:link w:val="IntenseQuoteChar"/>
    <w:uiPriority w:val="30"/>
    <w:qFormat/>
    <w:rsid w:val="00FC39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39D3"/>
    <w:rPr>
      <w:i/>
      <w:iCs/>
      <w:color w:val="0F4761" w:themeColor="accent1" w:themeShade="BF"/>
    </w:rPr>
  </w:style>
  <w:style w:type="character" w:styleId="IntenseReference">
    <w:name w:val="Intense Reference"/>
    <w:basedOn w:val="DefaultParagraphFont"/>
    <w:uiPriority w:val="32"/>
    <w:qFormat/>
    <w:rsid w:val="00FC39D3"/>
    <w:rPr>
      <w:b/>
      <w:bCs/>
      <w:smallCaps/>
      <w:color w:val="0F4761" w:themeColor="accent1" w:themeShade="BF"/>
      <w:spacing w:val="5"/>
    </w:rPr>
  </w:style>
  <w:style w:type="character" w:styleId="Hyperlink">
    <w:name w:val="Hyperlink"/>
    <w:basedOn w:val="DefaultParagraphFont"/>
    <w:uiPriority w:val="99"/>
    <w:unhideWhenUsed/>
    <w:rsid w:val="00FC39D3"/>
    <w:rPr>
      <w:color w:val="467886" w:themeColor="hyperlink"/>
      <w:u w:val="single"/>
    </w:rPr>
  </w:style>
  <w:style w:type="character" w:styleId="UnresolvedMention">
    <w:name w:val="Unresolved Mention"/>
    <w:basedOn w:val="DefaultParagraphFont"/>
    <w:uiPriority w:val="99"/>
    <w:semiHidden/>
    <w:unhideWhenUsed/>
    <w:rsid w:val="00FC39D3"/>
    <w:rPr>
      <w:color w:val="605E5C"/>
      <w:shd w:val="clear" w:color="auto" w:fill="E1DFDD"/>
    </w:rPr>
  </w:style>
  <w:style w:type="character" w:styleId="FollowedHyperlink">
    <w:name w:val="FollowedHyperlink"/>
    <w:basedOn w:val="DefaultParagraphFont"/>
    <w:uiPriority w:val="99"/>
    <w:semiHidden/>
    <w:unhideWhenUsed/>
    <w:rsid w:val="00BC0494"/>
    <w:rPr>
      <w:color w:val="96607D" w:themeColor="followedHyperlink"/>
      <w:u w:val="single"/>
    </w:rPr>
  </w:style>
  <w:style w:type="paragraph" w:styleId="Header">
    <w:name w:val="header"/>
    <w:basedOn w:val="Normal"/>
    <w:link w:val="HeaderChar"/>
    <w:uiPriority w:val="99"/>
    <w:unhideWhenUsed/>
    <w:rsid w:val="00E17D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7D2D"/>
  </w:style>
  <w:style w:type="paragraph" w:styleId="Footer">
    <w:name w:val="footer"/>
    <w:basedOn w:val="Normal"/>
    <w:link w:val="FooterChar"/>
    <w:uiPriority w:val="99"/>
    <w:unhideWhenUsed/>
    <w:rsid w:val="00E17D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7D2D"/>
  </w:style>
  <w:style w:type="paragraph" w:styleId="TOCHeading">
    <w:name w:val="TOC Heading"/>
    <w:basedOn w:val="Heading1"/>
    <w:next w:val="Normal"/>
    <w:uiPriority w:val="39"/>
    <w:unhideWhenUsed/>
    <w:qFormat/>
    <w:rsid w:val="00F362D3"/>
    <w:pPr>
      <w:spacing w:before="240" w:after="0"/>
      <w:outlineLvl w:val="9"/>
    </w:pPr>
    <w:rPr>
      <w:kern w:val="0"/>
      <w:sz w:val="32"/>
      <w:szCs w:val="32"/>
      <w:lang w:eastAsia="en-GB"/>
      <w14:ligatures w14:val="none"/>
    </w:rPr>
  </w:style>
  <w:style w:type="paragraph" w:styleId="NoSpacing">
    <w:name w:val="No Spacing"/>
    <w:uiPriority w:val="1"/>
    <w:qFormat/>
    <w:rsid w:val="007E1C94"/>
    <w:pPr>
      <w:spacing w:after="0" w:line="240" w:lineRule="auto"/>
    </w:pPr>
  </w:style>
  <w:style w:type="paragraph" w:customStyle="1" w:styleId="Style1">
    <w:name w:val="Style1"/>
    <w:basedOn w:val="Normal"/>
    <w:link w:val="Style1Char"/>
    <w:qFormat/>
    <w:rsid w:val="007E1C94"/>
    <w:rPr>
      <w:rFonts w:ascii="Arial" w:hAnsi="Arial" w:cs="Arial"/>
    </w:rPr>
  </w:style>
  <w:style w:type="character" w:customStyle="1" w:styleId="Style1Char">
    <w:name w:val="Style1 Char"/>
    <w:basedOn w:val="DefaultParagraphFont"/>
    <w:link w:val="Style1"/>
    <w:rsid w:val="007E1C94"/>
    <w:rPr>
      <w:rFonts w:ascii="Arial" w:hAnsi="Arial" w:cs="Arial"/>
    </w:rPr>
  </w:style>
  <w:style w:type="paragraph" w:styleId="TOC1">
    <w:name w:val="toc 1"/>
    <w:basedOn w:val="Normal"/>
    <w:next w:val="Normal"/>
    <w:autoRedefine/>
    <w:uiPriority w:val="39"/>
    <w:unhideWhenUsed/>
    <w:rsid w:val="007E1C94"/>
    <w:pPr>
      <w:spacing w:after="100"/>
    </w:pPr>
  </w:style>
  <w:style w:type="paragraph" w:styleId="TableofFigures">
    <w:name w:val="table of figures"/>
    <w:basedOn w:val="Normal"/>
    <w:next w:val="Normal"/>
    <w:uiPriority w:val="99"/>
    <w:semiHidden/>
    <w:unhideWhenUsed/>
    <w:rsid w:val="00AE45C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department-of-health-and-social-care" TargetMode="External"/><Relationship Id="rId13" Type="http://schemas.openxmlformats.org/officeDocument/2006/relationships/hyperlink" Target="https://www.nao.org.uk/reports/the-use-of-digital-technology-in-the-nhs/" TargetMode="External"/><Relationship Id="rId18" Type="http://schemas.openxmlformats.org/officeDocument/2006/relationships/hyperlink" Target="https://www.kingsfund.org.uk/insight-and-analysis/long-reads/primary-care-networks-explaine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nuffieldtrust.org.uk/sites/default/files/2022-02/digital-access-to-general-practice-evidence-review.pdf" TargetMode="External"/><Relationship Id="rId17" Type="http://schemas.openxmlformats.org/officeDocument/2006/relationships/hyperlink" Target="https://www.england.nhs.uk/digitaltechnology/" TargetMode="External"/><Relationship Id="rId2" Type="http://schemas.openxmlformats.org/officeDocument/2006/relationships/numbering" Target="numbering.xml"/><Relationship Id="rId16" Type="http://schemas.openxmlformats.org/officeDocument/2006/relationships/hyperlink" Target="https://www.england.nhs.uk/digitaltechnology/digital-primary-care/" TargetMode="External"/><Relationship Id="rId20" Type="http://schemas.openxmlformats.org/officeDocument/2006/relationships/hyperlink" Target="https://www.thelancet.com/journals/landig/article/PIIS2589-7500(20)30169-2/fulltex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wp-content/uploads/2019/04/a-digital-framework-for-allied-health-professionals.pdf" TargetMode="External"/><Relationship Id="rId5" Type="http://schemas.openxmlformats.org/officeDocument/2006/relationships/webSettings" Target="webSettings.xml"/><Relationship Id="rId15" Type="http://schemas.openxmlformats.org/officeDocument/2006/relationships/hyperlink" Target="https://www.nhs.uk/nhs-app/" TargetMode="External"/><Relationship Id="rId23" Type="http://schemas.openxmlformats.org/officeDocument/2006/relationships/theme" Target="theme/theme1.xml"/><Relationship Id="rId10" Type="http://schemas.openxmlformats.org/officeDocument/2006/relationships/hyperlink" Target="https://pubmed.ncbi.nlm.nih.gov/29092808/" TargetMode="External"/><Relationship Id="rId19" Type="http://schemas.openxmlformats.org/officeDocument/2006/relationships/hyperlink" Target="https://ebooks.iospress.nl/doi/10.3233/SHTI210634" TargetMode="External"/><Relationship Id="rId4" Type="http://schemas.openxmlformats.org/officeDocument/2006/relationships/settings" Target="settings.xml"/><Relationship Id="rId9" Type="http://schemas.openxmlformats.org/officeDocument/2006/relationships/hyperlink" Target="https://www.gov.uk/government/publications/a-plan-for-digital-health-ad-social-care/a-plan-for-digital-health-and-social-care" TargetMode="External"/><Relationship Id="rId14" Type="http://schemas.openxmlformats.org/officeDocument/2006/relationships/hyperlink" Target="https://digital.nhs.uk/data-and-information/publications/statistical/nhs-app-statistics?__cf_chl_rt_tk=EUJU3LcpiGvAZ3ag7K0NvFw8kBFVHIV_H3PEXkqIMjk-1769498051-1.0.1.1-XN_VaGAfbRiahX8wVw2IrjRn6HYkXUZnpgDoTJAfWE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3642E-9E15-4A5F-AAF3-5178EDF6B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9</Pages>
  <Words>2697</Words>
  <Characters>15377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Evgenieva</dc:creator>
  <cp:keywords/>
  <dc:description/>
  <cp:lastModifiedBy>Teodora Evgenieva</cp:lastModifiedBy>
  <cp:revision>96</cp:revision>
  <dcterms:created xsi:type="dcterms:W3CDTF">2026-02-02T19:29:00Z</dcterms:created>
  <dcterms:modified xsi:type="dcterms:W3CDTF">2026-02-28T22:51:00Z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a32b9018-91c7-4dd5-86b3-5e9e30e21158</vt:lpwstr>
  </property>
</Properties>
</file>