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EA716" w14:textId="77777777" w:rsidR="002B73A4" w:rsidRPr="003F6614" w:rsidRDefault="002B73A4" w:rsidP="003F6614">
      <w:pPr>
        <w:pStyle w:val="Title"/>
        <w:jc w:val="both"/>
        <w:rPr>
          <w:rFonts w:cs="Arial"/>
          <w:color w:val="000000" w:themeColor="text1"/>
          <w:sz w:val="24"/>
          <w:szCs w:val="24"/>
        </w:rPr>
      </w:pPr>
      <w:bookmarkStart w:id="0" w:name="_heading=h.gjdgxs" w:colFirst="0" w:colLast="0"/>
      <w:bookmarkEnd w:id="0"/>
    </w:p>
    <w:p w14:paraId="3AC168EE" w14:textId="77777777" w:rsidR="002B73A4" w:rsidRPr="003F6614" w:rsidRDefault="002B73A4" w:rsidP="003F6614">
      <w:pPr>
        <w:pStyle w:val="Title"/>
        <w:jc w:val="both"/>
        <w:rPr>
          <w:rFonts w:cs="Arial"/>
          <w:color w:val="000000" w:themeColor="text1"/>
          <w:sz w:val="24"/>
          <w:szCs w:val="24"/>
        </w:rPr>
      </w:pPr>
    </w:p>
    <w:p w14:paraId="74F24BD6" w14:textId="77777777" w:rsidR="002B73A4" w:rsidRPr="003F6614" w:rsidRDefault="002B73A4" w:rsidP="003F6614">
      <w:pPr>
        <w:pStyle w:val="Title"/>
        <w:jc w:val="both"/>
        <w:rPr>
          <w:rFonts w:cs="Arial"/>
          <w:color w:val="000000" w:themeColor="text1"/>
          <w:sz w:val="24"/>
          <w:szCs w:val="24"/>
        </w:rPr>
      </w:pPr>
    </w:p>
    <w:p w14:paraId="4FEC511D" w14:textId="77777777" w:rsidR="002B73A4" w:rsidRPr="003F6614" w:rsidRDefault="002B73A4" w:rsidP="003F6614">
      <w:pPr>
        <w:pStyle w:val="Title"/>
        <w:jc w:val="both"/>
        <w:rPr>
          <w:rFonts w:cs="Arial"/>
          <w:color w:val="000000" w:themeColor="text1"/>
          <w:sz w:val="24"/>
          <w:szCs w:val="24"/>
        </w:rPr>
      </w:pPr>
    </w:p>
    <w:p w14:paraId="26A30617" w14:textId="77777777" w:rsidR="002B73A4" w:rsidRPr="003F6614" w:rsidRDefault="002B73A4" w:rsidP="003F6614">
      <w:pPr>
        <w:pStyle w:val="Title"/>
        <w:jc w:val="both"/>
        <w:rPr>
          <w:rFonts w:cs="Arial"/>
          <w:color w:val="000000" w:themeColor="text1"/>
          <w:sz w:val="24"/>
          <w:szCs w:val="24"/>
        </w:rPr>
      </w:pPr>
    </w:p>
    <w:p w14:paraId="6DB4710B" w14:textId="70CA69D6" w:rsidR="003F6614" w:rsidRDefault="00576D31" w:rsidP="003F6614">
      <w:pPr>
        <w:pStyle w:val="Title"/>
        <w:rPr>
          <w:rFonts w:cs="Arial"/>
          <w:b w:val="0"/>
          <w:bCs/>
          <w:color w:val="000000" w:themeColor="text1"/>
          <w:sz w:val="24"/>
          <w:szCs w:val="24"/>
        </w:rPr>
      </w:pPr>
      <w:r w:rsidRPr="003F6614">
        <w:rPr>
          <w:rFonts w:cs="Arial"/>
          <w:b w:val="0"/>
          <w:bCs/>
          <w:color w:val="000000" w:themeColor="text1"/>
          <w:sz w:val="24"/>
          <w:szCs w:val="24"/>
        </w:rPr>
        <w:t>Personnel Resourcing and Development</w:t>
      </w:r>
    </w:p>
    <w:p w14:paraId="204B2796" w14:textId="7E3A6E3E" w:rsidR="003F6614" w:rsidRDefault="003F6614" w:rsidP="003F6614"/>
    <w:p w14:paraId="22A44F0A" w14:textId="1478F8B2" w:rsidR="003F6614" w:rsidRDefault="003F6614" w:rsidP="003F6614"/>
    <w:p w14:paraId="7FE971C4" w14:textId="39BE79BE" w:rsidR="003F6614" w:rsidRDefault="003F6614" w:rsidP="003F6614"/>
    <w:p w14:paraId="5B514C82" w14:textId="58F0F2F0" w:rsidR="003F6614" w:rsidRDefault="003F6614" w:rsidP="003F6614"/>
    <w:p w14:paraId="2EA4C79E" w14:textId="028AB77E" w:rsidR="003F6614" w:rsidRDefault="003F6614" w:rsidP="003F6614"/>
    <w:p w14:paraId="1EAE0E01" w14:textId="77777777" w:rsidR="003F6614" w:rsidRPr="003F6614" w:rsidRDefault="003F6614" w:rsidP="003F6614"/>
    <w:p w14:paraId="6B79A545" w14:textId="77777777" w:rsidR="003F6614" w:rsidRPr="003F6614" w:rsidRDefault="003F6614" w:rsidP="003F6614">
      <w:pPr>
        <w:pStyle w:val="Title"/>
        <w:jc w:val="both"/>
        <w:rPr>
          <w:rFonts w:cs="Arial"/>
          <w:b w:val="0"/>
          <w:bCs/>
          <w:color w:val="000000" w:themeColor="text1"/>
          <w:sz w:val="24"/>
          <w:szCs w:val="24"/>
        </w:rPr>
      </w:pPr>
    </w:p>
    <w:p w14:paraId="34C64BA4" w14:textId="47AD10B6" w:rsidR="003F6614" w:rsidRPr="003F6614" w:rsidRDefault="003F6614" w:rsidP="003F6614">
      <w:pPr>
        <w:rPr>
          <w:bCs/>
          <w:color w:val="000000" w:themeColor="text1"/>
        </w:rPr>
      </w:pPr>
      <w:r w:rsidRPr="003F6614">
        <w:rPr>
          <w:bCs/>
          <w:color w:val="000000" w:themeColor="text1"/>
        </w:rPr>
        <w:t xml:space="preserve"> </w:t>
      </w:r>
      <w:r w:rsidRPr="003F6614">
        <w:rPr>
          <w:bCs/>
          <w:color w:val="000000" w:themeColor="text1"/>
        </w:rPr>
        <w:t>Student name Iulia-Denis Cristea</w:t>
      </w:r>
    </w:p>
    <w:p w14:paraId="3650AAEB" w14:textId="77777777" w:rsidR="003F6614" w:rsidRPr="003F6614" w:rsidRDefault="003F6614" w:rsidP="003F6614">
      <w:pPr>
        <w:rPr>
          <w:bCs/>
          <w:color w:val="000000" w:themeColor="text1"/>
        </w:rPr>
      </w:pPr>
      <w:r w:rsidRPr="003F6614">
        <w:rPr>
          <w:bCs/>
          <w:color w:val="000000" w:themeColor="text1"/>
        </w:rPr>
        <w:t xml:space="preserve"> Student ID: 2119917</w:t>
      </w:r>
    </w:p>
    <w:p w14:paraId="4FB9D921" w14:textId="77777777" w:rsidR="003F6614" w:rsidRPr="003F6614" w:rsidRDefault="003F6614" w:rsidP="003F6614">
      <w:pPr>
        <w:rPr>
          <w:bCs/>
          <w:color w:val="000000" w:themeColor="text1"/>
        </w:rPr>
      </w:pPr>
      <w:r w:rsidRPr="003F6614">
        <w:rPr>
          <w:bCs/>
          <w:color w:val="000000" w:themeColor="text1"/>
        </w:rPr>
        <w:t xml:space="preserve"> Module: BMIH5005</w:t>
      </w:r>
    </w:p>
    <w:p w14:paraId="27CBA613" w14:textId="77777777" w:rsidR="003F6614" w:rsidRPr="003F6614" w:rsidRDefault="003F6614" w:rsidP="003F6614">
      <w:pPr>
        <w:rPr>
          <w:bCs/>
          <w:color w:val="000000" w:themeColor="text1"/>
        </w:rPr>
      </w:pPr>
      <w:r w:rsidRPr="003F6614">
        <w:rPr>
          <w:bCs/>
          <w:color w:val="000000" w:themeColor="text1"/>
        </w:rPr>
        <w:t xml:space="preserve"> Lecturer’s name: Kathryn Roberts</w:t>
      </w:r>
    </w:p>
    <w:p w14:paraId="00000001" w14:textId="548773FD" w:rsidR="000D596A" w:rsidRPr="003F6614" w:rsidRDefault="00576D31" w:rsidP="003F6614">
      <w:pPr>
        <w:pStyle w:val="Title"/>
        <w:jc w:val="both"/>
        <w:rPr>
          <w:rFonts w:cs="Arial"/>
          <w:color w:val="000000" w:themeColor="text1"/>
          <w:sz w:val="24"/>
          <w:szCs w:val="24"/>
        </w:rPr>
      </w:pPr>
      <w:r w:rsidRPr="003F6614">
        <w:rPr>
          <w:rFonts w:cs="Arial"/>
          <w:color w:val="000000" w:themeColor="text1"/>
          <w:sz w:val="24"/>
          <w:szCs w:val="24"/>
        </w:rPr>
        <w:br w:type="page"/>
      </w:r>
    </w:p>
    <w:p w14:paraId="00000002" w14:textId="77777777" w:rsidR="000D596A" w:rsidRPr="003F6614" w:rsidRDefault="00576D31" w:rsidP="003F6614">
      <w:pPr>
        <w:keepNext/>
        <w:keepLines/>
        <w:pBdr>
          <w:top w:val="nil"/>
          <w:left w:val="nil"/>
          <w:bottom w:val="nil"/>
          <w:right w:val="nil"/>
          <w:between w:val="nil"/>
        </w:pBdr>
        <w:spacing w:before="240"/>
        <w:rPr>
          <w:b/>
          <w:color w:val="000000" w:themeColor="text1"/>
        </w:rPr>
      </w:pPr>
      <w:r w:rsidRPr="003F6614">
        <w:rPr>
          <w:b/>
          <w:color w:val="000000" w:themeColor="text1"/>
        </w:rPr>
        <w:lastRenderedPageBreak/>
        <w:t>Table of Contents</w:t>
      </w:r>
    </w:p>
    <w:bookmarkStart w:id="1" w:name="_heading=h.30j0zll" w:colFirst="0" w:colLast="0" w:displacedByCustomXml="next"/>
    <w:bookmarkEnd w:id="1" w:displacedByCustomXml="next"/>
    <w:sdt>
      <w:sdtPr>
        <w:rPr>
          <w:color w:val="000000" w:themeColor="text1"/>
        </w:rPr>
        <w:id w:val="-711108087"/>
        <w:docPartObj>
          <w:docPartGallery w:val="Table of Contents"/>
          <w:docPartUnique/>
        </w:docPartObj>
      </w:sdtPr>
      <w:sdtContent>
        <w:p w14:paraId="00000003" w14:textId="77777777" w:rsidR="000D596A" w:rsidRPr="003F6614" w:rsidRDefault="00576D31" w:rsidP="003F6614">
          <w:pPr>
            <w:pBdr>
              <w:top w:val="nil"/>
              <w:left w:val="nil"/>
              <w:bottom w:val="nil"/>
              <w:right w:val="nil"/>
              <w:between w:val="nil"/>
            </w:pBdr>
            <w:tabs>
              <w:tab w:val="right" w:pos="9350"/>
            </w:tabs>
            <w:spacing w:after="100"/>
            <w:rPr>
              <w:color w:val="000000" w:themeColor="text1"/>
            </w:rPr>
          </w:pPr>
          <w:r w:rsidRPr="003F6614">
            <w:rPr>
              <w:color w:val="000000" w:themeColor="text1"/>
            </w:rPr>
            <w:fldChar w:fldCharType="begin"/>
          </w:r>
          <w:r w:rsidRPr="003F6614">
            <w:rPr>
              <w:color w:val="000000" w:themeColor="text1"/>
            </w:rPr>
            <w:instrText xml:space="preserve"> TOC \h \u \z </w:instrText>
          </w:r>
          <w:r w:rsidRPr="003F6614">
            <w:rPr>
              <w:color w:val="000000" w:themeColor="text1"/>
            </w:rPr>
            <w:fldChar w:fldCharType="separate"/>
          </w:r>
          <w:hyperlink w:anchor="_heading=h.1fob9te">
            <w:r w:rsidRPr="003F6614">
              <w:rPr>
                <w:color w:val="000000" w:themeColor="text1"/>
              </w:rPr>
              <w:t>Introduction and Background</w:t>
            </w:r>
            <w:r w:rsidRPr="003F6614">
              <w:rPr>
                <w:color w:val="000000" w:themeColor="text1"/>
              </w:rPr>
              <w:tab/>
              <w:t>3</w:t>
            </w:r>
          </w:hyperlink>
        </w:p>
        <w:p w14:paraId="00000004" w14:textId="77777777" w:rsidR="000D596A" w:rsidRPr="003F6614" w:rsidRDefault="00000000" w:rsidP="003F6614">
          <w:pPr>
            <w:pBdr>
              <w:top w:val="nil"/>
              <w:left w:val="nil"/>
              <w:bottom w:val="nil"/>
              <w:right w:val="nil"/>
              <w:between w:val="nil"/>
            </w:pBdr>
            <w:tabs>
              <w:tab w:val="right" w:pos="9350"/>
            </w:tabs>
            <w:spacing w:after="100"/>
            <w:rPr>
              <w:color w:val="000000" w:themeColor="text1"/>
            </w:rPr>
          </w:pPr>
          <w:hyperlink w:anchor="_heading=h.3znysh7">
            <w:r w:rsidR="00576D31" w:rsidRPr="003F6614">
              <w:rPr>
                <w:color w:val="000000" w:themeColor="text1"/>
              </w:rPr>
              <w:t>"Discussion/Literature"</w:t>
            </w:r>
            <w:r w:rsidR="00576D31" w:rsidRPr="003F6614">
              <w:rPr>
                <w:color w:val="000000" w:themeColor="text1"/>
              </w:rPr>
              <w:tab/>
              <w:t>5</w:t>
            </w:r>
          </w:hyperlink>
        </w:p>
        <w:p w14:paraId="00000005" w14:textId="77777777" w:rsidR="000D596A" w:rsidRPr="003F6614" w:rsidRDefault="00000000" w:rsidP="003F6614">
          <w:pPr>
            <w:pBdr>
              <w:top w:val="nil"/>
              <w:left w:val="nil"/>
              <w:bottom w:val="nil"/>
              <w:right w:val="nil"/>
              <w:between w:val="nil"/>
            </w:pBdr>
            <w:tabs>
              <w:tab w:val="right" w:pos="9350"/>
            </w:tabs>
            <w:spacing w:after="100"/>
            <w:rPr>
              <w:color w:val="000000" w:themeColor="text1"/>
            </w:rPr>
          </w:pPr>
          <w:hyperlink w:anchor="_heading=h.2et92p0">
            <w:r w:rsidR="00576D31" w:rsidRPr="003F6614">
              <w:rPr>
                <w:color w:val="000000" w:themeColor="text1"/>
              </w:rPr>
              <w:t>"Evaluation and Conclusion"</w:t>
            </w:r>
            <w:r w:rsidR="00576D31" w:rsidRPr="003F6614">
              <w:rPr>
                <w:color w:val="000000" w:themeColor="text1"/>
              </w:rPr>
              <w:tab/>
              <w:t>8</w:t>
            </w:r>
          </w:hyperlink>
        </w:p>
        <w:p w14:paraId="00000006" w14:textId="77777777" w:rsidR="000D596A" w:rsidRPr="003F6614" w:rsidRDefault="00000000" w:rsidP="003F6614">
          <w:pPr>
            <w:pBdr>
              <w:top w:val="nil"/>
              <w:left w:val="nil"/>
              <w:bottom w:val="nil"/>
              <w:right w:val="nil"/>
              <w:between w:val="nil"/>
            </w:pBdr>
            <w:tabs>
              <w:tab w:val="right" w:pos="9350"/>
            </w:tabs>
            <w:spacing w:after="100"/>
            <w:rPr>
              <w:color w:val="000000" w:themeColor="text1"/>
            </w:rPr>
          </w:pPr>
          <w:hyperlink w:anchor="_heading=h.tyjcwt">
            <w:r w:rsidR="00576D31" w:rsidRPr="003F6614">
              <w:rPr>
                <w:color w:val="000000" w:themeColor="text1"/>
                <w:highlight w:val="white"/>
              </w:rPr>
              <w:t>References</w:t>
            </w:r>
          </w:hyperlink>
          <w:hyperlink w:anchor="_heading=h.tyjcwt">
            <w:r w:rsidR="00576D31" w:rsidRPr="003F6614">
              <w:rPr>
                <w:color w:val="000000" w:themeColor="text1"/>
              </w:rPr>
              <w:tab/>
              <w:t>10</w:t>
            </w:r>
          </w:hyperlink>
        </w:p>
        <w:p w14:paraId="00000007" w14:textId="77777777" w:rsidR="000D596A" w:rsidRPr="003F6614" w:rsidRDefault="00576D31" w:rsidP="003F6614">
          <w:pPr>
            <w:rPr>
              <w:color w:val="000000" w:themeColor="text1"/>
            </w:rPr>
          </w:pPr>
          <w:r w:rsidRPr="003F6614">
            <w:rPr>
              <w:color w:val="000000" w:themeColor="text1"/>
            </w:rPr>
            <w:fldChar w:fldCharType="end"/>
          </w:r>
        </w:p>
      </w:sdtContent>
    </w:sdt>
    <w:p w14:paraId="00000008" w14:textId="77777777" w:rsidR="000D596A" w:rsidRPr="003F6614" w:rsidRDefault="00576D31" w:rsidP="003F6614">
      <w:pPr>
        <w:rPr>
          <w:b/>
          <w:color w:val="000000" w:themeColor="text1"/>
        </w:rPr>
      </w:pPr>
      <w:r w:rsidRPr="003F6614">
        <w:rPr>
          <w:color w:val="000000" w:themeColor="text1"/>
        </w:rPr>
        <w:br w:type="page"/>
      </w:r>
    </w:p>
    <w:p w14:paraId="0000000A" w14:textId="601E615D" w:rsidR="000D596A" w:rsidRPr="003F6614" w:rsidRDefault="00576D31" w:rsidP="003F6614">
      <w:pPr>
        <w:pStyle w:val="Heading1"/>
        <w:rPr>
          <w:color w:val="000000" w:themeColor="text1"/>
          <w:szCs w:val="24"/>
        </w:rPr>
      </w:pPr>
      <w:bookmarkStart w:id="2" w:name="_heading=h.1fob9te" w:colFirst="0" w:colLast="0"/>
      <w:bookmarkEnd w:id="2"/>
      <w:r w:rsidRPr="003F6614">
        <w:rPr>
          <w:color w:val="000000" w:themeColor="text1"/>
          <w:szCs w:val="24"/>
        </w:rPr>
        <w:lastRenderedPageBreak/>
        <w:t>Introduction and Background</w:t>
      </w:r>
    </w:p>
    <w:p w14:paraId="71320866" w14:textId="77777777" w:rsidR="00DB4F27" w:rsidRPr="003F6614" w:rsidRDefault="00576D31" w:rsidP="003F6614">
      <w:pPr>
        <w:rPr>
          <w:color w:val="000000" w:themeColor="text1"/>
        </w:rPr>
      </w:pPr>
      <w:r w:rsidRPr="003F6614">
        <w:rPr>
          <w:color w:val="000000" w:themeColor="text1"/>
        </w:rPr>
        <w:t xml:space="preserve">"In the film set perfect parkland and with Palladian good looks, this hotel fires on five-star cylinders: a marble-clad pool, elite fitness facilities, gracious bedrooms, and chef Shaun Rankin leading a swathe of dining options" it has all the modern amenities one could expect of anywhere that ascertain a multimillion sum of money funded at it to turn it into a "realis and chateaux hotel" even the pools are marble-cladding. While calling it a resort is too </w:t>
      </w:r>
      <w:proofErr w:type="gramStart"/>
      <w:r w:rsidRPr="003F6614">
        <w:rPr>
          <w:color w:val="000000" w:themeColor="text1"/>
        </w:rPr>
        <w:t>vulgar</w:t>
      </w:r>
      <w:proofErr w:type="gramEnd"/>
      <w:r w:rsidRPr="003F6614">
        <w:rPr>
          <w:color w:val="000000" w:themeColor="text1"/>
        </w:rPr>
        <w:t xml:space="preserve"> but it has a bunch of distractions. This house was developed by "Thomas Norton'' and his son "fletcher Norton" the very first baron Grantley in the middle of the 18th </w:t>
      </w:r>
      <w:r w:rsidR="00DB4F27" w:rsidRPr="003F6614">
        <w:rPr>
          <w:color w:val="000000" w:themeColor="text1"/>
        </w:rPr>
        <w:t>century</w:t>
      </w:r>
      <w:r w:rsidRPr="003F6614">
        <w:rPr>
          <w:color w:val="000000" w:themeColor="text1"/>
        </w:rPr>
        <w:t xml:space="preserve"> (</w:t>
      </w:r>
      <w:proofErr w:type="spellStart"/>
      <w:r w:rsidRPr="003F6614">
        <w:rPr>
          <w:color w:val="000000" w:themeColor="text1"/>
        </w:rPr>
        <w:t>Davahli</w:t>
      </w:r>
      <w:proofErr w:type="spellEnd"/>
      <w:r w:rsidRPr="003F6614">
        <w:rPr>
          <w:color w:val="000000" w:themeColor="text1"/>
        </w:rPr>
        <w:t xml:space="preserve"> et al., 2020). The building was even utilised as the "convalescent home" in </w:t>
      </w:r>
      <w:r w:rsidR="00DB4F27" w:rsidRPr="003F6614">
        <w:rPr>
          <w:color w:val="000000" w:themeColor="text1"/>
        </w:rPr>
        <w:t>W</w:t>
      </w:r>
      <w:r w:rsidRPr="003F6614">
        <w:rPr>
          <w:color w:val="000000" w:themeColor="text1"/>
        </w:rPr>
        <w:t>orld</w:t>
      </w:r>
      <w:r w:rsidR="00DB4F27" w:rsidRPr="003F6614">
        <w:rPr>
          <w:color w:val="000000" w:themeColor="text1"/>
        </w:rPr>
        <w:t xml:space="preserve"> W</w:t>
      </w:r>
      <w:r w:rsidRPr="003F6614">
        <w:rPr>
          <w:color w:val="000000" w:themeColor="text1"/>
        </w:rPr>
        <w:t xml:space="preserve">ar II. between the year "1947 and 1974, the house was in the control of "west riding county council" which procured the area to utilise as a higher education residing college before it has been given to "north </w:t>
      </w:r>
      <w:proofErr w:type="gramStart"/>
      <w:r w:rsidRPr="003F6614">
        <w:rPr>
          <w:color w:val="000000" w:themeColor="text1"/>
        </w:rPr>
        <w:t>Yorkshire county</w:t>
      </w:r>
      <w:proofErr w:type="gramEnd"/>
      <w:r w:rsidRPr="003F6614">
        <w:rPr>
          <w:color w:val="000000" w:themeColor="text1"/>
        </w:rPr>
        <w:t xml:space="preserve"> council in the year 1974", to be a tutoring and meeting centre. In 2006 the land was sold to a purchaser from the private ground for private use. Back again it was sold out in 2010, and strategic permission was given for the transmission of the property into a resort or hotel (</w:t>
      </w:r>
      <w:proofErr w:type="spellStart"/>
      <w:r w:rsidRPr="003F6614">
        <w:rPr>
          <w:color w:val="000000" w:themeColor="text1"/>
        </w:rPr>
        <w:t>Ntounis</w:t>
      </w:r>
      <w:proofErr w:type="spellEnd"/>
      <w:r w:rsidRPr="003F6614">
        <w:rPr>
          <w:color w:val="000000" w:themeColor="text1"/>
        </w:rPr>
        <w:t xml:space="preserve"> et al., 2022). </w:t>
      </w:r>
    </w:p>
    <w:p w14:paraId="0000000C" w14:textId="02D2EF46" w:rsidR="000D596A" w:rsidRPr="003F6614" w:rsidRDefault="00576D31" w:rsidP="003F6614">
      <w:pPr>
        <w:rPr>
          <w:color w:val="000000" w:themeColor="text1"/>
        </w:rPr>
      </w:pPr>
      <w:r w:rsidRPr="003F6614">
        <w:rPr>
          <w:color w:val="000000" w:themeColor="text1"/>
        </w:rPr>
        <w:t xml:space="preserve">Grantley is encouraged to deliver its values and vision as a factor of the current competition facing in the overall hospitality sector, such as the amount of business, selection shortage and the employee retention program to engage with the post covid times. Due to the recent shortfall in the recruitment process, the organisation has evaluated a monthly program for the recruitment process where entire members are asserted to have an interview with the manager to retain and employ young and quality talented workers. </w:t>
      </w:r>
      <w:r w:rsidR="00A36275" w:rsidRPr="003F6614">
        <w:rPr>
          <w:color w:val="000000" w:themeColor="text1"/>
        </w:rPr>
        <w:t>The management team will also p</w:t>
      </w:r>
      <w:r w:rsidRPr="003F6614">
        <w:rPr>
          <w:color w:val="000000" w:themeColor="text1"/>
        </w:rPr>
        <w:t>refer to the changing roles if there is an available position for recruitment letting them have various interviews on similar dates for various vacancies left uncovered (</w:t>
      </w:r>
      <w:proofErr w:type="spellStart"/>
      <w:r w:rsidRPr="003F6614">
        <w:rPr>
          <w:color w:val="000000" w:themeColor="text1"/>
        </w:rPr>
        <w:t>Breier</w:t>
      </w:r>
      <w:proofErr w:type="spellEnd"/>
      <w:r w:rsidRPr="003F6614">
        <w:rPr>
          <w:color w:val="000000" w:themeColor="text1"/>
        </w:rPr>
        <w:t xml:space="preserve"> </w:t>
      </w:r>
      <w:r w:rsidRPr="003F6614">
        <w:rPr>
          <w:i/>
          <w:color w:val="000000" w:themeColor="text1"/>
        </w:rPr>
        <w:t>et al</w:t>
      </w:r>
      <w:r w:rsidRPr="003F6614">
        <w:rPr>
          <w:color w:val="000000" w:themeColor="text1"/>
        </w:rPr>
        <w:t xml:space="preserve">., 2021). Here all the workers are invited to attend the conference and evaluate with the management team to communicate productively, </w:t>
      </w:r>
      <w:proofErr w:type="gramStart"/>
      <w:r w:rsidRPr="003F6614">
        <w:rPr>
          <w:color w:val="000000" w:themeColor="text1"/>
        </w:rPr>
        <w:t>regularly</w:t>
      </w:r>
      <w:proofErr w:type="gramEnd"/>
      <w:r w:rsidRPr="003F6614">
        <w:rPr>
          <w:color w:val="000000" w:themeColor="text1"/>
        </w:rPr>
        <w:t xml:space="preserve"> and clearly, even as to delivering experience and insights. Grantley Hall will motivate the utilisation of the organisation's Facebook servers to communicate and collaborate with all the different members of employees, and group leaders are also motivated to highlight the behaviour publicly which reintroduces </w:t>
      </w:r>
      <w:proofErr w:type="gramStart"/>
      <w:r w:rsidRPr="003F6614">
        <w:rPr>
          <w:color w:val="000000" w:themeColor="text1"/>
        </w:rPr>
        <w:t xml:space="preserve">the </w:t>
      </w:r>
      <w:r w:rsidR="00DB4F27" w:rsidRPr="003F6614">
        <w:rPr>
          <w:color w:val="000000" w:themeColor="text1"/>
        </w:rPr>
        <w:t xml:space="preserve"> </w:t>
      </w:r>
      <w:r w:rsidRPr="003F6614">
        <w:rPr>
          <w:color w:val="000000" w:themeColor="text1"/>
        </w:rPr>
        <w:t>culture</w:t>
      </w:r>
      <w:proofErr w:type="gramEnd"/>
      <w:r w:rsidRPr="003F6614">
        <w:rPr>
          <w:color w:val="000000" w:themeColor="text1"/>
        </w:rPr>
        <w:t xml:space="preserve"> and beliefs on the organisation's Facebook site and among the group</w:t>
      </w:r>
      <w:r w:rsidR="00DD1CD0" w:rsidRPr="003F6614">
        <w:rPr>
          <w:color w:val="000000" w:themeColor="text1"/>
        </w:rPr>
        <w:t xml:space="preserve"> (</w:t>
      </w:r>
      <w:proofErr w:type="spellStart"/>
      <w:r w:rsidR="00DD1CD0" w:rsidRPr="003F6614">
        <w:rPr>
          <w:color w:val="000000" w:themeColor="text1"/>
          <w:shd w:val="clear" w:color="auto" w:fill="FFFFFF"/>
        </w:rPr>
        <w:t>Kwilinski</w:t>
      </w:r>
      <w:proofErr w:type="spellEnd"/>
      <w:r w:rsidR="00DD1CD0" w:rsidRPr="003F6614">
        <w:rPr>
          <w:color w:val="000000" w:themeColor="text1"/>
          <w:shd w:val="clear" w:color="auto" w:fill="FFFFFF"/>
        </w:rPr>
        <w:t>, 2019)</w:t>
      </w:r>
      <w:r w:rsidRPr="003F6614">
        <w:rPr>
          <w:color w:val="000000" w:themeColor="text1"/>
        </w:rPr>
        <w:t>.</w:t>
      </w:r>
    </w:p>
    <w:p w14:paraId="0000000D" w14:textId="77777777" w:rsidR="000D596A" w:rsidRPr="003F6614" w:rsidRDefault="00576D31" w:rsidP="003F6614">
      <w:pPr>
        <w:rPr>
          <w:b/>
          <w:color w:val="000000" w:themeColor="text1"/>
        </w:rPr>
      </w:pPr>
      <w:r w:rsidRPr="003F6614">
        <w:rPr>
          <w:color w:val="000000" w:themeColor="text1"/>
        </w:rPr>
        <w:lastRenderedPageBreak/>
        <w:br w:type="page"/>
      </w:r>
    </w:p>
    <w:p w14:paraId="0000000E" w14:textId="34D971AA" w:rsidR="000D596A" w:rsidRPr="003F6614" w:rsidRDefault="00576D31" w:rsidP="003F6614">
      <w:pPr>
        <w:pStyle w:val="Heading1"/>
        <w:rPr>
          <w:color w:val="000000" w:themeColor="text1"/>
          <w:szCs w:val="24"/>
        </w:rPr>
      </w:pPr>
      <w:bookmarkStart w:id="3" w:name="_heading=h.3znysh7" w:colFirst="0" w:colLast="0"/>
      <w:bookmarkEnd w:id="3"/>
      <w:r w:rsidRPr="003F6614">
        <w:rPr>
          <w:color w:val="000000" w:themeColor="text1"/>
          <w:szCs w:val="24"/>
        </w:rPr>
        <w:lastRenderedPageBreak/>
        <w:t>"Discussion/Literature"</w:t>
      </w:r>
    </w:p>
    <w:p w14:paraId="14EA4E2B" w14:textId="26CA4765" w:rsidR="00DB4F27" w:rsidRPr="003F6614" w:rsidRDefault="00DB4F27" w:rsidP="003F6614">
      <w:pPr>
        <w:rPr>
          <w:b/>
          <w:i/>
          <w:color w:val="000000" w:themeColor="text1"/>
        </w:rPr>
      </w:pPr>
      <w:r w:rsidRPr="003F6614">
        <w:rPr>
          <w:b/>
          <w:i/>
          <w:color w:val="000000" w:themeColor="text1"/>
        </w:rPr>
        <w:t xml:space="preserve">Impact of current affairs </w:t>
      </w:r>
    </w:p>
    <w:p w14:paraId="7F9904C9" w14:textId="77777777" w:rsidR="00DB4F27" w:rsidRPr="003F6614" w:rsidRDefault="00576D31" w:rsidP="003F6614">
      <w:pPr>
        <w:rPr>
          <w:color w:val="000000" w:themeColor="text1"/>
        </w:rPr>
      </w:pPr>
      <w:r w:rsidRPr="003F6614">
        <w:rPr>
          <w:color w:val="000000" w:themeColor="text1"/>
        </w:rPr>
        <w:t xml:space="preserve">The 47 executive suites and rooms at Grantley hall are modified to make sure that the customers enjoy a great experience at the sleep-in night in the advanced magical environment. The rooms at the property are well air-conditioned with a residing area and a </w:t>
      </w:r>
      <w:proofErr w:type="spellStart"/>
      <w:r w:rsidRPr="003F6614">
        <w:rPr>
          <w:color w:val="000000" w:themeColor="text1"/>
        </w:rPr>
        <w:t>breathtaking</w:t>
      </w:r>
      <w:proofErr w:type="spellEnd"/>
      <w:r w:rsidRPr="003F6614">
        <w:rPr>
          <w:color w:val="000000" w:themeColor="text1"/>
        </w:rPr>
        <w:t xml:space="preserve"> view of the surroundings. Grantley </w:t>
      </w:r>
      <w:proofErr w:type="gramStart"/>
      <w:r w:rsidRPr="003F6614">
        <w:rPr>
          <w:color w:val="000000" w:themeColor="text1"/>
        </w:rPr>
        <w:t>is located in</w:t>
      </w:r>
      <w:proofErr w:type="gramEnd"/>
      <w:r w:rsidRPr="003F6614">
        <w:rPr>
          <w:color w:val="000000" w:themeColor="text1"/>
        </w:rPr>
        <w:t xml:space="preserve"> the external parts of the "Yorkshire dales near Ripon", on 30 acres of a magnificent area of parkland, grounds and woodland (Ghani et al.,2022). Enhancing the surrounding with their asserted lake and Japanese-style gardens in the English heritage. The newly developed area is targeting to be among one of the best service providers in the UK hospitality and "spa retreats", placing the custom in enhanced relaxations and luxury (</w:t>
      </w:r>
      <w:proofErr w:type="spellStart"/>
      <w:r w:rsidRPr="003F6614">
        <w:rPr>
          <w:color w:val="000000" w:themeColor="text1"/>
        </w:rPr>
        <w:t>Crespí-Cladera</w:t>
      </w:r>
      <w:proofErr w:type="spellEnd"/>
      <w:r w:rsidRPr="003F6614">
        <w:rPr>
          <w:color w:val="000000" w:themeColor="text1"/>
        </w:rPr>
        <w:t xml:space="preserve"> et al., 2021). An entire "Crestron control system" for the overall site has been modified to advance in the automatic lighting facility, </w:t>
      </w:r>
      <w:proofErr w:type="gramStart"/>
      <w:r w:rsidRPr="003F6614">
        <w:rPr>
          <w:color w:val="000000" w:themeColor="text1"/>
        </w:rPr>
        <w:t>music</w:t>
      </w:r>
      <w:proofErr w:type="gramEnd"/>
      <w:r w:rsidRPr="003F6614">
        <w:rPr>
          <w:color w:val="000000" w:themeColor="text1"/>
        </w:rPr>
        <w:t xml:space="preserve"> and temperature control, letting their workers utilise more time for the convenience of the customers. Operational handling all over the technology chain throughout the organisation makes sure that wastage of optimum energy is utilised and saved (</w:t>
      </w:r>
      <w:proofErr w:type="spellStart"/>
      <w:r w:rsidRPr="003F6614">
        <w:rPr>
          <w:color w:val="000000" w:themeColor="text1"/>
        </w:rPr>
        <w:t>Rhou</w:t>
      </w:r>
      <w:proofErr w:type="spellEnd"/>
      <w:r w:rsidRPr="003F6614">
        <w:rPr>
          <w:color w:val="000000" w:themeColor="text1"/>
        </w:rPr>
        <w:t xml:space="preserve"> and </w:t>
      </w:r>
      <w:proofErr w:type="spellStart"/>
      <w:r w:rsidRPr="003F6614">
        <w:rPr>
          <w:color w:val="000000" w:themeColor="text1"/>
        </w:rPr>
        <w:t>Singal</w:t>
      </w:r>
      <w:proofErr w:type="spellEnd"/>
      <w:r w:rsidRPr="003F6614">
        <w:rPr>
          <w:color w:val="000000" w:themeColor="text1"/>
        </w:rPr>
        <w:t xml:space="preserve">, 2020). Closing back the unproductive lights and warming across the place can have an adequate amount of savings, saving back the payment time among the technology significantly. The managers and the owners of the Grantley are greatly efficient theorists and make sure that they play the function of helping the community through the selection of non-profit causes (Park et al., 2020). Each team of staff is motivated to select the national and local charities that are closer to the hearts and might be the most important in the capital raising terms of the organisation, the hotel has connecting means to the hospitality sector, while the team of the management has chosen to help the local not for profit organisation (Baum, 2019). </w:t>
      </w:r>
    </w:p>
    <w:p w14:paraId="7D8E2A89" w14:textId="1DA9190D" w:rsidR="00DB4F27" w:rsidRPr="003F6614" w:rsidRDefault="00576D31" w:rsidP="003F6614">
      <w:pPr>
        <w:rPr>
          <w:color w:val="000000" w:themeColor="text1"/>
        </w:rPr>
      </w:pPr>
      <w:r w:rsidRPr="003F6614">
        <w:rPr>
          <w:color w:val="000000" w:themeColor="text1"/>
        </w:rPr>
        <w:t>Brexit is assessing an effect on employment around the hotel sector. While the employee in the hospitality industry relies mostly on the EU employees to complete both the position of the skilled and the lower-skilled workers while the provision is set to dismiss the labour sources, hotels would be likely to increase the remuneration in a manner to recruit in new employees from different nations (</w:t>
      </w:r>
      <w:proofErr w:type="spellStart"/>
      <w:r w:rsidRPr="003F6614">
        <w:rPr>
          <w:color w:val="000000" w:themeColor="text1"/>
        </w:rPr>
        <w:t>Davahli</w:t>
      </w:r>
      <w:proofErr w:type="spellEnd"/>
      <w:r w:rsidRPr="003F6614">
        <w:rPr>
          <w:color w:val="000000" w:themeColor="text1"/>
        </w:rPr>
        <w:t xml:space="preserve"> et al., 2020). This might impact the guest in higher payment for the services in the Grantley hall, as even a decrease in the services provided as the hotels are not able to manage their properties. Not only has this issue </w:t>
      </w:r>
      <w:r w:rsidRPr="003F6614">
        <w:rPr>
          <w:color w:val="000000" w:themeColor="text1"/>
        </w:rPr>
        <w:lastRenderedPageBreak/>
        <w:t>risen the impact of the labour shortfall but various other problems and issues have been arising that have imposed a lot of individuals to chuck the sector altogether (Meira et al., 2021). Instead of functioning for the longest durations, people are now being trained again or leaving to join a different industry where they are asserted of security at work. This has led to a shortfall in employee one which was exacerbated during the times of pandemic. The main outcome of Brexit, inflation and the covid-19 with the negotiating talks coming up with the "UK and EU" (Meira et al., 2021). The impact of these on the retention process is the advancement in the rates for the customers in the hotels as the organisation is already grasping the increased expenses of the operation of a business which impacts the retention program and ability to retain the required talents with the increased pay during the higher inflation rate and the pandemic (</w:t>
      </w:r>
      <w:proofErr w:type="spellStart"/>
      <w:r w:rsidRPr="003F6614">
        <w:rPr>
          <w:color w:val="000000" w:themeColor="text1"/>
        </w:rPr>
        <w:t>Tachinakis</w:t>
      </w:r>
      <w:proofErr w:type="spellEnd"/>
      <w:r w:rsidRPr="003F6614">
        <w:rPr>
          <w:color w:val="000000" w:themeColor="text1"/>
        </w:rPr>
        <w:t xml:space="preserve">, 2022). </w:t>
      </w:r>
    </w:p>
    <w:p w14:paraId="27B17370" w14:textId="3A8BEE17" w:rsidR="00DB4F27" w:rsidRPr="003F6614" w:rsidRDefault="00576D31" w:rsidP="003F6614">
      <w:pPr>
        <w:rPr>
          <w:color w:val="000000" w:themeColor="text1"/>
        </w:rPr>
      </w:pPr>
      <w:r w:rsidRPr="003F6614">
        <w:rPr>
          <w:color w:val="000000" w:themeColor="text1"/>
        </w:rPr>
        <w:t>The services assurance might get impacted by the issues occurring as the industry could not tackle the availability of labour and the shortage of employees to meet the desired needs and objectives of the industry and the organisation. The rate of occupancy is asserted to be diminished as the lesser individuals are opting to come to Great Britain (</w:t>
      </w:r>
      <w:proofErr w:type="spellStart"/>
      <w:r w:rsidRPr="003F6614">
        <w:rPr>
          <w:color w:val="000000" w:themeColor="text1"/>
        </w:rPr>
        <w:t>Goryushkina</w:t>
      </w:r>
      <w:proofErr w:type="spellEnd"/>
      <w:r w:rsidRPr="003F6614">
        <w:rPr>
          <w:color w:val="000000" w:themeColor="text1"/>
        </w:rPr>
        <w:t xml:space="preserve"> et al., 2019). The shortfall of employees and staff and the rise in the prices due to the inflationary pressure leads to a shortfall in the profits or revenue of the company, which might make some of the </w:t>
      </w:r>
      <w:proofErr w:type="gramStart"/>
      <w:r w:rsidRPr="003F6614">
        <w:rPr>
          <w:color w:val="000000" w:themeColor="text1"/>
        </w:rPr>
        <w:t>properties</w:t>
      </w:r>
      <w:proofErr w:type="gramEnd"/>
      <w:r w:rsidRPr="003F6614">
        <w:rPr>
          <w:color w:val="000000" w:themeColor="text1"/>
        </w:rPr>
        <w:t xml:space="preserve"> dysfunction the doors (</w:t>
      </w:r>
      <w:proofErr w:type="spellStart"/>
      <w:r w:rsidRPr="003F6614">
        <w:rPr>
          <w:color w:val="000000" w:themeColor="text1"/>
        </w:rPr>
        <w:t>Rhou</w:t>
      </w:r>
      <w:proofErr w:type="spellEnd"/>
      <w:r w:rsidRPr="003F6614">
        <w:rPr>
          <w:color w:val="000000" w:themeColor="text1"/>
        </w:rPr>
        <w:t xml:space="preserve"> and </w:t>
      </w:r>
      <w:proofErr w:type="spellStart"/>
      <w:r w:rsidRPr="003F6614">
        <w:rPr>
          <w:color w:val="000000" w:themeColor="text1"/>
        </w:rPr>
        <w:t>Singal</w:t>
      </w:r>
      <w:proofErr w:type="spellEnd"/>
      <w:r w:rsidRPr="003F6614">
        <w:rPr>
          <w:color w:val="000000" w:themeColor="text1"/>
        </w:rPr>
        <w:t>, 2020). The effect of Brexit on the hospitality industry is generally far from attaining. With various sorts of issues and uncertainties around the connection in future of the UK with the "EU", it's quite hard to ascertain what the upcoming years will bring in new opportunities and challenges for the hospitality sector, so they must be obliged to face the storm. The rising inflationary rates affect every business and organisation in a good and a bad manner while some are harsher than others (Lambert, 2020). While standard hotels managed this opportunity to acquire the price regarded travellers as they transmit to have a stay affordably. While it is also asserted that the big hotel chains and the middle-scale industry can be benefitted from the ongoing tensions while they might be choosing the retention of the workers at the workplace (</w:t>
      </w:r>
      <w:proofErr w:type="spellStart"/>
      <w:r w:rsidRPr="003F6614">
        <w:rPr>
          <w:color w:val="000000" w:themeColor="text1"/>
        </w:rPr>
        <w:t>Achmad</w:t>
      </w:r>
      <w:proofErr w:type="spellEnd"/>
      <w:r w:rsidRPr="003F6614">
        <w:rPr>
          <w:color w:val="000000" w:themeColor="text1"/>
        </w:rPr>
        <w:t xml:space="preserve"> and </w:t>
      </w:r>
      <w:proofErr w:type="spellStart"/>
      <w:r w:rsidRPr="003F6614">
        <w:rPr>
          <w:color w:val="000000" w:themeColor="text1"/>
        </w:rPr>
        <w:t>Yulianah</w:t>
      </w:r>
      <w:proofErr w:type="spellEnd"/>
      <w:r w:rsidRPr="003F6614">
        <w:rPr>
          <w:color w:val="000000" w:themeColor="text1"/>
        </w:rPr>
        <w:t xml:space="preserve">, 2022). </w:t>
      </w:r>
    </w:p>
    <w:p w14:paraId="2539CE69" w14:textId="20F66181" w:rsidR="00DB4F27" w:rsidRPr="003F6614" w:rsidRDefault="00DB4F27" w:rsidP="003F6614">
      <w:pPr>
        <w:rPr>
          <w:b/>
          <w:i/>
          <w:color w:val="000000" w:themeColor="text1"/>
        </w:rPr>
      </w:pPr>
      <w:r w:rsidRPr="003F6614">
        <w:rPr>
          <w:b/>
          <w:i/>
          <w:color w:val="000000" w:themeColor="text1"/>
        </w:rPr>
        <w:t>Potential Solution</w:t>
      </w:r>
    </w:p>
    <w:p w14:paraId="44934786" w14:textId="77777777" w:rsidR="00DB4F27" w:rsidRPr="003F6614" w:rsidRDefault="00576D31" w:rsidP="003F6614">
      <w:pPr>
        <w:rPr>
          <w:color w:val="000000" w:themeColor="text1"/>
        </w:rPr>
      </w:pPr>
      <w:r w:rsidRPr="003F6614">
        <w:rPr>
          <w:color w:val="000000" w:themeColor="text1"/>
        </w:rPr>
        <w:t xml:space="preserve">While the shortfall of the workers also leads to the increase in </w:t>
      </w:r>
      <w:proofErr w:type="gramStart"/>
      <w:r w:rsidRPr="003F6614">
        <w:rPr>
          <w:color w:val="000000" w:themeColor="text1"/>
        </w:rPr>
        <w:t>prices</w:t>
      </w:r>
      <w:proofErr w:type="gramEnd"/>
      <w:r w:rsidRPr="003F6614">
        <w:rPr>
          <w:color w:val="000000" w:themeColor="text1"/>
        </w:rPr>
        <w:t xml:space="preserve"> they amounted to at least 40% of the summarised costs of the entire business and these are the sole highest </w:t>
      </w:r>
      <w:r w:rsidRPr="003F6614">
        <w:rPr>
          <w:color w:val="000000" w:themeColor="text1"/>
        </w:rPr>
        <w:lastRenderedPageBreak/>
        <w:t>operating costs. While most of the employees in the hospitality sector are migrant labourers that are impacted by the pandemic and are forced to quit their job and turn back home. Besides health problems, there are different reasons that the worker might choose not to return to work which causes a severe impact on the retention of the employee. All managers must evaluate detailed points of their operations to analyse what it requires on their desired terms (</w:t>
      </w:r>
      <w:proofErr w:type="spellStart"/>
      <w:r w:rsidRPr="003F6614">
        <w:rPr>
          <w:color w:val="000000" w:themeColor="text1"/>
        </w:rPr>
        <w:t>Goryushkina</w:t>
      </w:r>
      <w:proofErr w:type="spellEnd"/>
      <w:r w:rsidRPr="003F6614">
        <w:rPr>
          <w:color w:val="000000" w:themeColor="text1"/>
        </w:rPr>
        <w:t xml:space="preserve"> </w:t>
      </w:r>
      <w:r w:rsidRPr="003F6614">
        <w:rPr>
          <w:i/>
          <w:color w:val="000000" w:themeColor="text1"/>
        </w:rPr>
        <w:t>et al.</w:t>
      </w:r>
      <w:r w:rsidRPr="003F6614">
        <w:rPr>
          <w:color w:val="000000" w:themeColor="text1"/>
        </w:rPr>
        <w:t>, 2019). These sectors are adapting the "cloud accounting system" and utilising the application in the inside processes of the organisation and the ideas and information flow</w:t>
      </w:r>
      <w:r w:rsidR="00DD1CD0" w:rsidRPr="003F6614">
        <w:rPr>
          <w:color w:val="000000" w:themeColor="text1"/>
        </w:rPr>
        <w:t xml:space="preserve"> (</w:t>
      </w:r>
      <w:r w:rsidR="00DD1CD0" w:rsidRPr="003F6614">
        <w:rPr>
          <w:color w:val="000000" w:themeColor="text1"/>
          <w:shd w:val="clear" w:color="auto" w:fill="FFFFFF"/>
        </w:rPr>
        <w:t xml:space="preserve">Varghese and </w:t>
      </w:r>
      <w:proofErr w:type="spellStart"/>
      <w:r w:rsidR="00DD1CD0" w:rsidRPr="003F6614">
        <w:rPr>
          <w:color w:val="000000" w:themeColor="text1"/>
          <w:shd w:val="clear" w:color="auto" w:fill="FFFFFF"/>
        </w:rPr>
        <w:t>Buyya</w:t>
      </w:r>
      <w:proofErr w:type="spellEnd"/>
      <w:r w:rsidR="00DD1CD0" w:rsidRPr="003F6614">
        <w:rPr>
          <w:color w:val="000000" w:themeColor="text1"/>
          <w:shd w:val="clear" w:color="auto" w:fill="FFFFFF"/>
        </w:rPr>
        <w:t>, 2018)</w:t>
      </w:r>
      <w:r w:rsidRPr="003F6614">
        <w:rPr>
          <w:color w:val="000000" w:themeColor="text1"/>
        </w:rPr>
        <w:t>. There are several analysis and strategy planning techniques available, such as "float" - which individually ascertain the invoices and bills to consider against forecasts, giving a clear view of the organisation's financial future (</w:t>
      </w:r>
      <w:proofErr w:type="spellStart"/>
      <w:r w:rsidRPr="003F6614">
        <w:rPr>
          <w:color w:val="000000" w:themeColor="text1"/>
        </w:rPr>
        <w:t>Djajasinga</w:t>
      </w:r>
      <w:proofErr w:type="spellEnd"/>
      <w:r w:rsidRPr="003F6614">
        <w:rPr>
          <w:color w:val="000000" w:themeColor="text1"/>
        </w:rPr>
        <w:t xml:space="preserve"> et al., 2021). </w:t>
      </w:r>
    </w:p>
    <w:p w14:paraId="00000010" w14:textId="7B32BF17" w:rsidR="000D596A" w:rsidRPr="003F6614" w:rsidRDefault="00576D31" w:rsidP="003F6614">
      <w:pPr>
        <w:rPr>
          <w:color w:val="000000" w:themeColor="text1"/>
        </w:rPr>
      </w:pPr>
      <w:r w:rsidRPr="003F6614">
        <w:rPr>
          <w:color w:val="000000" w:themeColor="text1"/>
        </w:rPr>
        <w:t xml:space="preserve">From low-talent workers to advanced roles like the accounting of employees and the treasury department, it becomes harder for the manager to recruit new talents in the industry, but asserting a proper waiting worker is a complicated task. </w:t>
      </w:r>
      <w:proofErr w:type="gramStart"/>
      <w:r w:rsidRPr="003F6614">
        <w:rPr>
          <w:color w:val="000000" w:themeColor="text1"/>
        </w:rPr>
        <w:t>So</w:t>
      </w:r>
      <w:proofErr w:type="gramEnd"/>
      <w:r w:rsidRPr="003F6614">
        <w:rPr>
          <w:color w:val="000000" w:themeColor="text1"/>
        </w:rPr>
        <w:t xml:space="preserve"> by providing a higher amount of wages the hotel can introduce new employees and retain professional ones. Employee wants to function for management which provides an entire package </w:t>
      </w:r>
      <w:proofErr w:type="spellStart"/>
      <w:r w:rsidRPr="003F6614">
        <w:rPr>
          <w:color w:val="000000" w:themeColor="text1"/>
        </w:rPr>
        <w:t>thor</w:t>
      </w:r>
      <w:proofErr w:type="spellEnd"/>
      <w:r w:rsidRPr="003F6614">
        <w:rPr>
          <w:color w:val="000000" w:themeColor="text1"/>
        </w:rPr>
        <w:t xml:space="preserve"> hotel can make an attractive employment program for the employee. The experience and personalization skills and talent of the manager help the organisation retain the desired employee in the organisation and managing the various and rapid changes in the demands of the </w:t>
      </w:r>
      <w:proofErr w:type="spellStart"/>
      <w:r w:rsidRPr="003F6614">
        <w:rPr>
          <w:color w:val="000000" w:themeColor="text1"/>
        </w:rPr>
        <w:t>customers</w:t>
      </w:r>
      <w:proofErr w:type="spellEnd"/>
      <w:r w:rsidRPr="003F6614">
        <w:rPr>
          <w:color w:val="000000" w:themeColor="text1"/>
        </w:rPr>
        <w:t xml:space="preserve"> needs to be addressed and well managed, they must be focusing on the increasing costs of operations which must be decreased. While </w:t>
      </w:r>
      <w:proofErr w:type="gramStart"/>
      <w:r w:rsidRPr="003F6614">
        <w:rPr>
          <w:color w:val="000000" w:themeColor="text1"/>
        </w:rPr>
        <w:t xml:space="preserve">technological </w:t>
      </w:r>
      <w:r w:rsidR="00DB4F27" w:rsidRPr="003F6614">
        <w:rPr>
          <w:color w:val="000000" w:themeColor="text1"/>
        </w:rPr>
        <w:t xml:space="preserve"> </w:t>
      </w:r>
      <w:r w:rsidRPr="003F6614">
        <w:rPr>
          <w:color w:val="000000" w:themeColor="text1"/>
        </w:rPr>
        <w:t>advancement</w:t>
      </w:r>
      <w:proofErr w:type="gramEnd"/>
      <w:r w:rsidRPr="003F6614">
        <w:rPr>
          <w:color w:val="000000" w:themeColor="text1"/>
        </w:rPr>
        <w:t xml:space="preserve"> in the economy must be asserted before hands and must be developed with the scenario.</w:t>
      </w:r>
    </w:p>
    <w:p w14:paraId="00000011" w14:textId="77777777" w:rsidR="000D596A" w:rsidRPr="003F6614" w:rsidRDefault="000D596A" w:rsidP="003F6614">
      <w:pPr>
        <w:rPr>
          <w:color w:val="000000" w:themeColor="text1"/>
        </w:rPr>
      </w:pPr>
    </w:p>
    <w:p w14:paraId="00000012" w14:textId="77777777" w:rsidR="000D596A" w:rsidRPr="003F6614" w:rsidRDefault="00576D31" w:rsidP="003F6614">
      <w:pPr>
        <w:rPr>
          <w:b/>
          <w:color w:val="000000" w:themeColor="text1"/>
        </w:rPr>
      </w:pPr>
      <w:r w:rsidRPr="003F6614">
        <w:rPr>
          <w:color w:val="000000" w:themeColor="text1"/>
        </w:rPr>
        <w:br w:type="page"/>
      </w:r>
    </w:p>
    <w:p w14:paraId="00000013" w14:textId="77777777" w:rsidR="000D596A" w:rsidRPr="003F6614" w:rsidRDefault="00576D31" w:rsidP="003F6614">
      <w:pPr>
        <w:pStyle w:val="Heading1"/>
        <w:rPr>
          <w:color w:val="000000" w:themeColor="text1"/>
          <w:szCs w:val="24"/>
        </w:rPr>
      </w:pPr>
      <w:bookmarkStart w:id="4" w:name="_heading=h.2et92p0" w:colFirst="0" w:colLast="0"/>
      <w:bookmarkEnd w:id="4"/>
      <w:r w:rsidRPr="003F6614">
        <w:rPr>
          <w:color w:val="000000" w:themeColor="text1"/>
          <w:szCs w:val="24"/>
        </w:rPr>
        <w:lastRenderedPageBreak/>
        <w:t>"Evaluation and Conclusion"</w:t>
      </w:r>
    </w:p>
    <w:p w14:paraId="0DA2FF1C" w14:textId="77777777" w:rsidR="00DB4F27" w:rsidRPr="003F6614" w:rsidRDefault="00576D31" w:rsidP="003F6614">
      <w:pPr>
        <w:rPr>
          <w:color w:val="000000" w:themeColor="text1"/>
        </w:rPr>
      </w:pPr>
      <w:r w:rsidRPr="003F6614">
        <w:rPr>
          <w:color w:val="000000" w:themeColor="text1"/>
        </w:rPr>
        <w:t>The accommodation industry and the hospitality sector, analyse various business structures and manage hundreds and many Canadians. The hospitality industry and the challenges they are facing currently with their shortage of staff need to be hiring many employees for a better flow of revenues. Different important factors impact "Grantley hall" with its laws and regulations. The industry needs to identify the issues that are arising in the industry due to the shortage of staff</w:t>
      </w:r>
      <w:r w:rsidR="00A36275" w:rsidRPr="003F6614">
        <w:rPr>
          <w:color w:val="000000" w:themeColor="text1"/>
        </w:rPr>
        <w:t xml:space="preserve"> (</w:t>
      </w:r>
      <w:proofErr w:type="spellStart"/>
      <w:r w:rsidR="00A36275" w:rsidRPr="003F6614">
        <w:rPr>
          <w:color w:val="000000" w:themeColor="text1"/>
          <w:shd w:val="clear" w:color="auto" w:fill="FFFFFF"/>
        </w:rPr>
        <w:t>Sciarelli</w:t>
      </w:r>
      <w:proofErr w:type="spellEnd"/>
      <w:r w:rsidR="00A36275" w:rsidRPr="003F6614">
        <w:rPr>
          <w:color w:val="000000" w:themeColor="text1"/>
          <w:shd w:val="clear" w:color="auto" w:fill="FFFFFF"/>
        </w:rPr>
        <w:t xml:space="preserve"> </w:t>
      </w:r>
      <w:r w:rsidR="00A36275" w:rsidRPr="003F6614">
        <w:rPr>
          <w:i/>
          <w:color w:val="000000" w:themeColor="text1"/>
          <w:shd w:val="clear" w:color="auto" w:fill="FFFFFF"/>
        </w:rPr>
        <w:t xml:space="preserve">et al., </w:t>
      </w:r>
      <w:r w:rsidR="00A36275" w:rsidRPr="003F6614">
        <w:rPr>
          <w:color w:val="000000" w:themeColor="text1"/>
          <w:shd w:val="clear" w:color="auto" w:fill="FFFFFF"/>
        </w:rPr>
        <w:t>2022</w:t>
      </w:r>
      <w:r w:rsidR="00A36275" w:rsidRPr="003F6614">
        <w:rPr>
          <w:color w:val="000000" w:themeColor="text1"/>
        </w:rPr>
        <w:t>)</w:t>
      </w:r>
      <w:r w:rsidRPr="003F6614">
        <w:rPr>
          <w:color w:val="000000" w:themeColor="text1"/>
        </w:rPr>
        <w:t xml:space="preserve">. The employer faces issues in the hospitality industry, with their clients and is not properly managed by the leaders. Another factor that Grantley faces is the external factors and the alterations in the laws of the government. They might need to analyse the authority laws and come up with the required solutions for the problems. While Grantley is not able to identify the client's needs and requirements and even many times fail to give the desired services that are lacking due to the employment process. The industry requires recruiting more employees and giving them good leaders and giving each worker all the facilities. The report contains the desired research on Grantley hall, the </w:t>
      </w:r>
      <w:proofErr w:type="gramStart"/>
      <w:r w:rsidRPr="003F6614">
        <w:rPr>
          <w:color w:val="000000" w:themeColor="text1"/>
        </w:rPr>
        <w:t>issues</w:t>
      </w:r>
      <w:proofErr w:type="gramEnd"/>
      <w:r w:rsidRPr="003F6614">
        <w:rPr>
          <w:color w:val="000000" w:themeColor="text1"/>
        </w:rPr>
        <w:t xml:space="preserve"> and barriers they faced with their employees, and the factors that are impacting their staff selection and retention. The report contains a description of "personal researching and development". Grantley hall factors have been impacting their staff in the pandemic and after the pandemic. Because of that, they are not able to meet their client's satisfaction and the industry growth. The Grantley hall services were harshly affected by the time of</w:t>
      </w:r>
      <w:r w:rsidR="00A36275" w:rsidRPr="003F6614">
        <w:rPr>
          <w:color w:val="000000" w:themeColor="text1"/>
        </w:rPr>
        <w:t xml:space="preserve"> </w:t>
      </w:r>
      <w:r w:rsidRPr="003F6614">
        <w:rPr>
          <w:color w:val="000000" w:themeColor="text1"/>
        </w:rPr>
        <w:t>pandemic and many of their employees left their jobs</w:t>
      </w:r>
      <w:r w:rsidR="00A36275" w:rsidRPr="003F6614">
        <w:rPr>
          <w:color w:val="000000" w:themeColor="text1"/>
        </w:rPr>
        <w:t xml:space="preserve"> (</w:t>
      </w:r>
      <w:r w:rsidR="00A36275" w:rsidRPr="003F6614">
        <w:rPr>
          <w:color w:val="000000" w:themeColor="text1"/>
          <w:shd w:val="clear" w:color="auto" w:fill="FFFFFF"/>
        </w:rPr>
        <w:t xml:space="preserve">Wang </w:t>
      </w:r>
      <w:r w:rsidR="00A36275" w:rsidRPr="003F6614">
        <w:rPr>
          <w:i/>
          <w:color w:val="000000" w:themeColor="text1"/>
          <w:shd w:val="clear" w:color="auto" w:fill="FFFFFF"/>
        </w:rPr>
        <w:t xml:space="preserve">et al, </w:t>
      </w:r>
      <w:r w:rsidR="00A36275" w:rsidRPr="003F6614">
        <w:rPr>
          <w:color w:val="000000" w:themeColor="text1"/>
          <w:shd w:val="clear" w:color="auto" w:fill="FFFFFF"/>
        </w:rPr>
        <w:t>2022</w:t>
      </w:r>
      <w:r w:rsidR="00A36275" w:rsidRPr="003F6614">
        <w:rPr>
          <w:color w:val="000000" w:themeColor="text1"/>
        </w:rPr>
        <w:t>)</w:t>
      </w:r>
      <w:r w:rsidRPr="003F6614">
        <w:rPr>
          <w:color w:val="000000" w:themeColor="text1"/>
        </w:rPr>
        <w:t xml:space="preserve">. </w:t>
      </w:r>
    </w:p>
    <w:p w14:paraId="00000016" w14:textId="64D9DE79" w:rsidR="000D596A" w:rsidRPr="003F6614" w:rsidRDefault="00576D31" w:rsidP="003F6614">
      <w:pPr>
        <w:rPr>
          <w:color w:val="000000" w:themeColor="text1"/>
        </w:rPr>
      </w:pPr>
      <w:r w:rsidRPr="003F6614">
        <w:rPr>
          <w:color w:val="000000" w:themeColor="text1"/>
        </w:rPr>
        <w:t xml:space="preserve">Grantley Hall is selecting many employees to solve the issues arising and they give their employees many benefits to keep them in the sector. They hire good and efficient leaders to guide their fresh employees, so they can work well and work in a healthy environment and do not take on much workload. Grantley Hall even cares about the changes in the governmental laws, so that any kind of transformation does not impact the hotel industry or the staff. The decreased rate of staff in every hotel sector making a huge loss, and the industries are working on increasing the rate of staff in the hotel industry. The retention program at Grantley might be impacted due to the rapid development and the issues and barriers arising out of the environment, they might have to retain the employee at higher </w:t>
      </w:r>
      <w:r w:rsidRPr="003F6614">
        <w:rPr>
          <w:color w:val="000000" w:themeColor="text1"/>
        </w:rPr>
        <w:lastRenderedPageBreak/>
        <w:t xml:space="preserve">remunerations and pay. </w:t>
      </w:r>
      <w:proofErr w:type="gramStart"/>
      <w:r w:rsidRPr="003F6614">
        <w:rPr>
          <w:color w:val="000000" w:themeColor="text1"/>
        </w:rPr>
        <w:t>So</w:t>
      </w:r>
      <w:proofErr w:type="gramEnd"/>
      <w:r w:rsidRPr="003F6614">
        <w:rPr>
          <w:color w:val="000000" w:themeColor="text1"/>
        </w:rPr>
        <w:t xml:space="preserve"> they require a lot of </w:t>
      </w:r>
      <w:proofErr w:type="spellStart"/>
      <w:r w:rsidRPr="003F6614">
        <w:rPr>
          <w:color w:val="000000" w:themeColor="text1"/>
        </w:rPr>
        <w:t>fund</w:t>
      </w:r>
      <w:proofErr w:type="spellEnd"/>
      <w:r w:rsidRPr="003F6614">
        <w:rPr>
          <w:color w:val="000000" w:themeColor="text1"/>
        </w:rPr>
        <w:t xml:space="preserve"> allocations in the retention and remuneration program.</w:t>
      </w:r>
    </w:p>
    <w:p w14:paraId="00000017" w14:textId="77777777" w:rsidR="000D596A" w:rsidRPr="003F6614" w:rsidRDefault="00576D31" w:rsidP="003F6614">
      <w:pPr>
        <w:rPr>
          <w:color w:val="000000" w:themeColor="text1"/>
        </w:rPr>
      </w:pPr>
      <w:r w:rsidRPr="003F6614">
        <w:rPr>
          <w:color w:val="000000" w:themeColor="text1"/>
        </w:rPr>
        <w:br w:type="page"/>
      </w:r>
    </w:p>
    <w:p w14:paraId="00000018" w14:textId="77777777" w:rsidR="000D596A" w:rsidRPr="003F6614" w:rsidRDefault="00576D31" w:rsidP="003F6614">
      <w:pPr>
        <w:pStyle w:val="Heading1"/>
        <w:spacing w:before="0"/>
        <w:rPr>
          <w:color w:val="000000" w:themeColor="text1"/>
          <w:szCs w:val="24"/>
          <w:highlight w:val="white"/>
        </w:rPr>
      </w:pPr>
      <w:bookmarkStart w:id="5" w:name="_heading=h.tyjcwt" w:colFirst="0" w:colLast="0"/>
      <w:bookmarkEnd w:id="5"/>
      <w:r w:rsidRPr="003F6614">
        <w:rPr>
          <w:color w:val="000000" w:themeColor="text1"/>
          <w:szCs w:val="24"/>
          <w:highlight w:val="white"/>
        </w:rPr>
        <w:lastRenderedPageBreak/>
        <w:t>References</w:t>
      </w:r>
    </w:p>
    <w:p w14:paraId="7ED66708" w14:textId="77777777" w:rsidR="002D5CC7" w:rsidRPr="003F6614" w:rsidRDefault="002D5CC7" w:rsidP="003F6614">
      <w:pPr>
        <w:pBdr>
          <w:top w:val="nil"/>
          <w:left w:val="nil"/>
          <w:bottom w:val="nil"/>
          <w:right w:val="nil"/>
          <w:between w:val="nil"/>
        </w:pBdr>
        <w:spacing w:before="240"/>
        <w:rPr>
          <w:i/>
          <w:color w:val="000000" w:themeColor="text1"/>
          <w:highlight w:val="white"/>
        </w:rPr>
      </w:pPr>
      <w:proofErr w:type="spellStart"/>
      <w:r w:rsidRPr="003F6614">
        <w:rPr>
          <w:color w:val="000000" w:themeColor="text1"/>
          <w:highlight w:val="white"/>
        </w:rPr>
        <w:t>Achmad</w:t>
      </w:r>
      <w:proofErr w:type="spellEnd"/>
      <w:r w:rsidRPr="003F6614">
        <w:rPr>
          <w:color w:val="000000" w:themeColor="text1"/>
          <w:highlight w:val="white"/>
        </w:rPr>
        <w:t xml:space="preserve">, W. and </w:t>
      </w:r>
      <w:proofErr w:type="spellStart"/>
      <w:r w:rsidRPr="003F6614">
        <w:rPr>
          <w:color w:val="000000" w:themeColor="text1"/>
          <w:highlight w:val="white"/>
        </w:rPr>
        <w:t>Yulianah</w:t>
      </w:r>
      <w:proofErr w:type="spellEnd"/>
      <w:r w:rsidRPr="003F6614">
        <w:rPr>
          <w:color w:val="000000" w:themeColor="text1"/>
          <w:highlight w:val="white"/>
        </w:rPr>
        <w:t xml:space="preserve">, Y., 2022. Corporate social responsibility of the hospitality industry in realizing sustainable tourism development. </w:t>
      </w:r>
      <w:r w:rsidRPr="003F6614">
        <w:rPr>
          <w:i/>
          <w:color w:val="000000" w:themeColor="text1"/>
          <w:highlight w:val="white"/>
        </w:rPr>
        <w:t>Enrichment: Journal of Management</w:t>
      </w:r>
      <w:r w:rsidRPr="003F6614">
        <w:rPr>
          <w:color w:val="000000" w:themeColor="text1"/>
          <w:highlight w:val="white"/>
        </w:rPr>
        <w:t xml:space="preserve">, </w:t>
      </w:r>
      <w:r w:rsidRPr="003F6614">
        <w:rPr>
          <w:i/>
          <w:color w:val="000000" w:themeColor="text1"/>
          <w:highlight w:val="white"/>
        </w:rPr>
        <w:t>12</w:t>
      </w:r>
      <w:r w:rsidRPr="003F6614">
        <w:rPr>
          <w:color w:val="000000" w:themeColor="text1"/>
          <w:highlight w:val="white"/>
        </w:rPr>
        <w:t>(2), pp.1610-1616.</w:t>
      </w:r>
    </w:p>
    <w:p w14:paraId="023B9472" w14:textId="77777777" w:rsidR="002D5CC7" w:rsidRPr="003F6614" w:rsidRDefault="002D5CC7" w:rsidP="003F6614">
      <w:pPr>
        <w:spacing w:before="240"/>
        <w:rPr>
          <w:color w:val="000000" w:themeColor="text1"/>
        </w:rPr>
      </w:pPr>
      <w:r w:rsidRPr="003F6614">
        <w:rPr>
          <w:color w:val="000000" w:themeColor="text1"/>
        </w:rPr>
        <w:t xml:space="preserve">Baum, T., 2019. Does the hospitality industry need or deserve </w:t>
      </w:r>
      <w:proofErr w:type="gramStart"/>
      <w:r w:rsidRPr="003F6614">
        <w:rPr>
          <w:color w:val="000000" w:themeColor="text1"/>
        </w:rPr>
        <w:t>talent?.</w:t>
      </w:r>
      <w:proofErr w:type="gramEnd"/>
      <w:r w:rsidRPr="003F6614">
        <w:rPr>
          <w:color w:val="000000" w:themeColor="text1"/>
        </w:rPr>
        <w:t xml:space="preserve"> International Journal of Contemporary Hospitality Management.</w:t>
      </w:r>
    </w:p>
    <w:p w14:paraId="42BA9AAD" w14:textId="77777777" w:rsidR="002D5CC7" w:rsidRPr="003F6614" w:rsidRDefault="002D5CC7" w:rsidP="003F6614">
      <w:pPr>
        <w:pBdr>
          <w:top w:val="nil"/>
          <w:left w:val="nil"/>
          <w:bottom w:val="nil"/>
          <w:right w:val="nil"/>
          <w:between w:val="nil"/>
        </w:pBdr>
        <w:spacing w:before="240"/>
        <w:rPr>
          <w:color w:val="000000" w:themeColor="text1"/>
          <w:highlight w:val="white"/>
        </w:rPr>
      </w:pPr>
      <w:proofErr w:type="spellStart"/>
      <w:r w:rsidRPr="003F6614">
        <w:rPr>
          <w:color w:val="000000" w:themeColor="text1"/>
          <w:highlight w:val="white"/>
        </w:rPr>
        <w:t>Breier</w:t>
      </w:r>
      <w:proofErr w:type="spellEnd"/>
      <w:r w:rsidRPr="003F6614">
        <w:rPr>
          <w:color w:val="000000" w:themeColor="text1"/>
          <w:highlight w:val="white"/>
        </w:rPr>
        <w:t xml:space="preserve">, M., </w:t>
      </w:r>
      <w:proofErr w:type="spellStart"/>
      <w:r w:rsidRPr="003F6614">
        <w:rPr>
          <w:color w:val="000000" w:themeColor="text1"/>
          <w:highlight w:val="white"/>
        </w:rPr>
        <w:t>Kallmuenzer</w:t>
      </w:r>
      <w:proofErr w:type="spellEnd"/>
      <w:r w:rsidRPr="003F6614">
        <w:rPr>
          <w:color w:val="000000" w:themeColor="text1"/>
          <w:highlight w:val="white"/>
        </w:rPr>
        <w:t xml:space="preserve">, A., </w:t>
      </w:r>
      <w:proofErr w:type="spellStart"/>
      <w:r w:rsidRPr="003F6614">
        <w:rPr>
          <w:color w:val="000000" w:themeColor="text1"/>
          <w:highlight w:val="white"/>
        </w:rPr>
        <w:t>Clauss</w:t>
      </w:r>
      <w:proofErr w:type="spellEnd"/>
      <w:r w:rsidRPr="003F6614">
        <w:rPr>
          <w:color w:val="000000" w:themeColor="text1"/>
          <w:highlight w:val="white"/>
        </w:rPr>
        <w:t xml:space="preserve">, T., Gast, J., Kraus, S. and Tiberius, V., 2021. The role of business model innovation in the hospitality industry during the COVID-19 crisis. </w:t>
      </w:r>
      <w:r w:rsidRPr="003F6614">
        <w:rPr>
          <w:i/>
          <w:color w:val="000000" w:themeColor="text1"/>
          <w:highlight w:val="white"/>
        </w:rPr>
        <w:t>International Journal of Hospitality Management</w:t>
      </w:r>
      <w:r w:rsidRPr="003F6614">
        <w:rPr>
          <w:color w:val="000000" w:themeColor="text1"/>
          <w:highlight w:val="white"/>
        </w:rPr>
        <w:t xml:space="preserve">, </w:t>
      </w:r>
      <w:r w:rsidRPr="003F6614">
        <w:rPr>
          <w:i/>
          <w:color w:val="000000" w:themeColor="text1"/>
          <w:highlight w:val="white"/>
        </w:rPr>
        <w:t>92</w:t>
      </w:r>
      <w:r w:rsidRPr="003F6614">
        <w:rPr>
          <w:color w:val="000000" w:themeColor="text1"/>
          <w:highlight w:val="white"/>
        </w:rPr>
        <w:t>, p.102723.</w:t>
      </w:r>
    </w:p>
    <w:p w14:paraId="0BCCC0B6" w14:textId="77777777" w:rsidR="002D5CC7" w:rsidRPr="003F6614" w:rsidRDefault="002D5CC7" w:rsidP="003F6614">
      <w:pPr>
        <w:pBdr>
          <w:top w:val="nil"/>
          <w:left w:val="nil"/>
          <w:bottom w:val="nil"/>
          <w:right w:val="nil"/>
          <w:between w:val="nil"/>
        </w:pBdr>
        <w:spacing w:before="240"/>
        <w:rPr>
          <w:color w:val="000000" w:themeColor="text1"/>
          <w:highlight w:val="white"/>
        </w:rPr>
      </w:pPr>
      <w:proofErr w:type="spellStart"/>
      <w:r w:rsidRPr="003F6614">
        <w:rPr>
          <w:color w:val="000000" w:themeColor="text1"/>
          <w:highlight w:val="white"/>
        </w:rPr>
        <w:t>Crespí-Cladera</w:t>
      </w:r>
      <w:proofErr w:type="spellEnd"/>
      <w:r w:rsidRPr="003F6614">
        <w:rPr>
          <w:color w:val="000000" w:themeColor="text1"/>
          <w:highlight w:val="white"/>
        </w:rPr>
        <w:t>, R., Martín-Oliver, A. and Pascual-</w:t>
      </w:r>
      <w:proofErr w:type="spellStart"/>
      <w:r w:rsidRPr="003F6614">
        <w:rPr>
          <w:color w:val="000000" w:themeColor="text1"/>
          <w:highlight w:val="white"/>
        </w:rPr>
        <w:t>Fuster</w:t>
      </w:r>
      <w:proofErr w:type="spellEnd"/>
      <w:r w:rsidRPr="003F6614">
        <w:rPr>
          <w:color w:val="000000" w:themeColor="text1"/>
          <w:highlight w:val="white"/>
        </w:rPr>
        <w:t xml:space="preserve">, B., 2021. Financial distress in the hospitality industry during the Covid-19 disaster. </w:t>
      </w:r>
      <w:r w:rsidRPr="003F6614">
        <w:rPr>
          <w:i/>
          <w:color w:val="000000" w:themeColor="text1"/>
          <w:highlight w:val="white"/>
        </w:rPr>
        <w:t>Tourism Management</w:t>
      </w:r>
      <w:r w:rsidRPr="003F6614">
        <w:rPr>
          <w:color w:val="000000" w:themeColor="text1"/>
          <w:highlight w:val="white"/>
        </w:rPr>
        <w:t xml:space="preserve">, </w:t>
      </w:r>
      <w:r w:rsidRPr="003F6614">
        <w:rPr>
          <w:i/>
          <w:color w:val="000000" w:themeColor="text1"/>
          <w:highlight w:val="white"/>
        </w:rPr>
        <w:t>85</w:t>
      </w:r>
      <w:r w:rsidRPr="003F6614">
        <w:rPr>
          <w:color w:val="000000" w:themeColor="text1"/>
          <w:highlight w:val="white"/>
        </w:rPr>
        <w:t>, p.104301.</w:t>
      </w:r>
    </w:p>
    <w:p w14:paraId="4909B2C6" w14:textId="77777777" w:rsidR="002D5CC7" w:rsidRPr="003F6614" w:rsidRDefault="002D5CC7" w:rsidP="003F6614">
      <w:pPr>
        <w:pBdr>
          <w:top w:val="nil"/>
          <w:left w:val="nil"/>
          <w:bottom w:val="nil"/>
          <w:right w:val="nil"/>
          <w:between w:val="nil"/>
        </w:pBdr>
        <w:spacing w:before="240"/>
        <w:rPr>
          <w:color w:val="000000" w:themeColor="text1"/>
          <w:highlight w:val="white"/>
        </w:rPr>
      </w:pPr>
      <w:proofErr w:type="spellStart"/>
      <w:r w:rsidRPr="003F6614">
        <w:rPr>
          <w:color w:val="000000" w:themeColor="text1"/>
          <w:highlight w:val="white"/>
        </w:rPr>
        <w:t>Davahli</w:t>
      </w:r>
      <w:proofErr w:type="spellEnd"/>
      <w:r w:rsidRPr="003F6614">
        <w:rPr>
          <w:color w:val="000000" w:themeColor="text1"/>
          <w:highlight w:val="white"/>
        </w:rPr>
        <w:t xml:space="preserve">, M.R., </w:t>
      </w:r>
      <w:proofErr w:type="spellStart"/>
      <w:r w:rsidRPr="003F6614">
        <w:rPr>
          <w:color w:val="000000" w:themeColor="text1"/>
          <w:highlight w:val="white"/>
        </w:rPr>
        <w:t>Karwowski</w:t>
      </w:r>
      <w:proofErr w:type="spellEnd"/>
      <w:r w:rsidRPr="003F6614">
        <w:rPr>
          <w:color w:val="000000" w:themeColor="text1"/>
          <w:highlight w:val="white"/>
        </w:rPr>
        <w:t xml:space="preserve">, W., </w:t>
      </w:r>
      <w:proofErr w:type="spellStart"/>
      <w:r w:rsidRPr="003F6614">
        <w:rPr>
          <w:color w:val="000000" w:themeColor="text1"/>
          <w:highlight w:val="white"/>
        </w:rPr>
        <w:t>Sonmez</w:t>
      </w:r>
      <w:proofErr w:type="spellEnd"/>
      <w:r w:rsidRPr="003F6614">
        <w:rPr>
          <w:color w:val="000000" w:themeColor="text1"/>
          <w:highlight w:val="white"/>
        </w:rPr>
        <w:t xml:space="preserve">, S. and </w:t>
      </w:r>
      <w:proofErr w:type="spellStart"/>
      <w:r w:rsidRPr="003F6614">
        <w:rPr>
          <w:color w:val="000000" w:themeColor="text1"/>
          <w:highlight w:val="white"/>
        </w:rPr>
        <w:t>Apostolopoulos</w:t>
      </w:r>
      <w:proofErr w:type="spellEnd"/>
      <w:r w:rsidRPr="003F6614">
        <w:rPr>
          <w:color w:val="000000" w:themeColor="text1"/>
          <w:highlight w:val="white"/>
        </w:rPr>
        <w:t xml:space="preserve">, Y., 2020. The hospitality industry in the face of the COVID-19 pandemic: Current topics and research methods. </w:t>
      </w:r>
      <w:r w:rsidRPr="003F6614">
        <w:rPr>
          <w:i/>
          <w:color w:val="000000" w:themeColor="text1"/>
          <w:highlight w:val="white"/>
        </w:rPr>
        <w:t>International journal of environmental research and public health</w:t>
      </w:r>
      <w:r w:rsidRPr="003F6614">
        <w:rPr>
          <w:color w:val="000000" w:themeColor="text1"/>
          <w:highlight w:val="white"/>
        </w:rPr>
        <w:t xml:space="preserve">, </w:t>
      </w:r>
      <w:r w:rsidRPr="003F6614">
        <w:rPr>
          <w:i/>
          <w:color w:val="000000" w:themeColor="text1"/>
          <w:highlight w:val="white"/>
        </w:rPr>
        <w:t>17</w:t>
      </w:r>
      <w:r w:rsidRPr="003F6614">
        <w:rPr>
          <w:color w:val="000000" w:themeColor="text1"/>
          <w:highlight w:val="white"/>
        </w:rPr>
        <w:t>(20), p.7366.</w:t>
      </w:r>
    </w:p>
    <w:p w14:paraId="141C39AA" w14:textId="77777777" w:rsidR="002D5CC7" w:rsidRPr="003F6614" w:rsidRDefault="002D5CC7" w:rsidP="003F6614">
      <w:pPr>
        <w:spacing w:before="240"/>
        <w:rPr>
          <w:color w:val="000000" w:themeColor="text1"/>
        </w:rPr>
      </w:pPr>
      <w:proofErr w:type="spellStart"/>
      <w:r w:rsidRPr="003F6614">
        <w:rPr>
          <w:color w:val="000000" w:themeColor="text1"/>
        </w:rPr>
        <w:t>Davahli</w:t>
      </w:r>
      <w:proofErr w:type="spellEnd"/>
      <w:r w:rsidRPr="003F6614">
        <w:rPr>
          <w:color w:val="000000" w:themeColor="text1"/>
        </w:rPr>
        <w:t xml:space="preserve">, M.R., </w:t>
      </w:r>
      <w:proofErr w:type="spellStart"/>
      <w:r w:rsidRPr="003F6614">
        <w:rPr>
          <w:color w:val="000000" w:themeColor="text1"/>
        </w:rPr>
        <w:t>Karwowski</w:t>
      </w:r>
      <w:proofErr w:type="spellEnd"/>
      <w:r w:rsidRPr="003F6614">
        <w:rPr>
          <w:color w:val="000000" w:themeColor="text1"/>
        </w:rPr>
        <w:t xml:space="preserve">, W., </w:t>
      </w:r>
      <w:proofErr w:type="spellStart"/>
      <w:r w:rsidRPr="003F6614">
        <w:rPr>
          <w:color w:val="000000" w:themeColor="text1"/>
        </w:rPr>
        <w:t>Sonmez</w:t>
      </w:r>
      <w:proofErr w:type="spellEnd"/>
      <w:r w:rsidRPr="003F6614">
        <w:rPr>
          <w:color w:val="000000" w:themeColor="text1"/>
        </w:rPr>
        <w:t xml:space="preserve">, S. and </w:t>
      </w:r>
      <w:proofErr w:type="spellStart"/>
      <w:r w:rsidRPr="003F6614">
        <w:rPr>
          <w:color w:val="000000" w:themeColor="text1"/>
        </w:rPr>
        <w:t>Apostolopoulos</w:t>
      </w:r>
      <w:proofErr w:type="spellEnd"/>
      <w:r w:rsidRPr="003F6614">
        <w:rPr>
          <w:color w:val="000000" w:themeColor="text1"/>
        </w:rPr>
        <w:t>, Y., 2020. The hospitality industry in the face of the COVID-19 pandemic: Current topics and research methods. International journal of environmental research and public health, 17(20), p.7366.</w:t>
      </w:r>
    </w:p>
    <w:p w14:paraId="19DCD92B" w14:textId="77777777" w:rsidR="002D5CC7" w:rsidRPr="003F6614" w:rsidRDefault="002D5CC7" w:rsidP="003F6614">
      <w:pPr>
        <w:pBdr>
          <w:top w:val="nil"/>
          <w:left w:val="nil"/>
          <w:bottom w:val="nil"/>
          <w:right w:val="nil"/>
          <w:between w:val="nil"/>
        </w:pBdr>
        <w:spacing w:before="240"/>
        <w:rPr>
          <w:i/>
          <w:color w:val="000000" w:themeColor="text1"/>
          <w:highlight w:val="white"/>
        </w:rPr>
      </w:pPr>
      <w:proofErr w:type="spellStart"/>
      <w:r w:rsidRPr="003F6614">
        <w:rPr>
          <w:color w:val="000000" w:themeColor="text1"/>
          <w:highlight w:val="white"/>
        </w:rPr>
        <w:t>Djajasinga</w:t>
      </w:r>
      <w:proofErr w:type="spellEnd"/>
      <w:r w:rsidRPr="003F6614">
        <w:rPr>
          <w:color w:val="000000" w:themeColor="text1"/>
          <w:highlight w:val="white"/>
        </w:rPr>
        <w:t xml:space="preserve">, N.D., </w:t>
      </w:r>
      <w:proofErr w:type="spellStart"/>
      <w:r w:rsidRPr="003F6614">
        <w:rPr>
          <w:color w:val="000000" w:themeColor="text1"/>
          <w:highlight w:val="white"/>
        </w:rPr>
        <w:t>Sulastri</w:t>
      </w:r>
      <w:proofErr w:type="spellEnd"/>
      <w:r w:rsidRPr="003F6614">
        <w:rPr>
          <w:color w:val="000000" w:themeColor="text1"/>
          <w:highlight w:val="white"/>
        </w:rPr>
        <w:t xml:space="preserve">, L., Sudirman, A., Sari, A.L. and </w:t>
      </w:r>
      <w:proofErr w:type="spellStart"/>
      <w:r w:rsidRPr="003F6614">
        <w:rPr>
          <w:color w:val="000000" w:themeColor="text1"/>
          <w:highlight w:val="white"/>
        </w:rPr>
        <w:t>Rihardi</w:t>
      </w:r>
      <w:proofErr w:type="spellEnd"/>
      <w:r w:rsidRPr="003F6614">
        <w:rPr>
          <w:color w:val="000000" w:themeColor="text1"/>
          <w:highlight w:val="white"/>
        </w:rPr>
        <w:t xml:space="preserve">, E.L., 2021, June. Practices in Human Resources and Employee Turnover in the Hospitality Industry. In </w:t>
      </w:r>
      <w:r w:rsidRPr="003F6614">
        <w:rPr>
          <w:i/>
          <w:color w:val="000000" w:themeColor="text1"/>
          <w:highlight w:val="white"/>
        </w:rPr>
        <w:t xml:space="preserve">2nd Annual Conference on blended learning, educational </w:t>
      </w:r>
      <w:proofErr w:type="gramStart"/>
      <w:r w:rsidRPr="003F6614">
        <w:rPr>
          <w:i/>
          <w:color w:val="000000" w:themeColor="text1"/>
          <w:highlight w:val="white"/>
        </w:rPr>
        <w:t>technology</w:t>
      </w:r>
      <w:proofErr w:type="gramEnd"/>
      <w:r w:rsidRPr="003F6614">
        <w:rPr>
          <w:i/>
          <w:color w:val="000000" w:themeColor="text1"/>
          <w:highlight w:val="white"/>
        </w:rPr>
        <w:t xml:space="preserve"> and Innovation (ACBLETI 2020)</w:t>
      </w:r>
      <w:r w:rsidRPr="003F6614">
        <w:rPr>
          <w:color w:val="000000" w:themeColor="text1"/>
          <w:highlight w:val="white"/>
        </w:rPr>
        <w:t xml:space="preserve"> (pp. 113-117). Atlantis Press.</w:t>
      </w:r>
    </w:p>
    <w:p w14:paraId="4884191E" w14:textId="77777777" w:rsidR="002D5CC7" w:rsidRPr="003F6614" w:rsidRDefault="002D5CC7" w:rsidP="003F6614">
      <w:pPr>
        <w:spacing w:before="240"/>
        <w:rPr>
          <w:color w:val="000000" w:themeColor="text1"/>
        </w:rPr>
      </w:pPr>
      <w:r w:rsidRPr="003F6614">
        <w:rPr>
          <w:color w:val="000000" w:themeColor="text1"/>
        </w:rPr>
        <w:t>Ghani, B., Zada, M., Memon, K.R., Ullah, R., Khattak, A., Han, H., Ariza-Montes, A. and Araya-Castillo, L., 2022. Challenges and strategies for employee retention in the hospitality industry: A review. Sustainability, 14(5), p.2885.</w:t>
      </w:r>
    </w:p>
    <w:p w14:paraId="0EC46D37" w14:textId="77777777" w:rsidR="002D5CC7" w:rsidRPr="003F6614" w:rsidRDefault="002D5CC7" w:rsidP="003F6614">
      <w:pPr>
        <w:pBdr>
          <w:top w:val="nil"/>
          <w:left w:val="nil"/>
          <w:bottom w:val="nil"/>
          <w:right w:val="nil"/>
          <w:between w:val="nil"/>
        </w:pBdr>
        <w:spacing w:before="240"/>
        <w:rPr>
          <w:color w:val="000000" w:themeColor="text1"/>
          <w:highlight w:val="white"/>
        </w:rPr>
      </w:pPr>
      <w:proofErr w:type="spellStart"/>
      <w:r w:rsidRPr="003F6614">
        <w:rPr>
          <w:color w:val="000000" w:themeColor="text1"/>
          <w:highlight w:val="white"/>
        </w:rPr>
        <w:lastRenderedPageBreak/>
        <w:t>Goryushkina</w:t>
      </w:r>
      <w:proofErr w:type="spellEnd"/>
      <w:r w:rsidRPr="003F6614">
        <w:rPr>
          <w:color w:val="000000" w:themeColor="text1"/>
          <w:highlight w:val="white"/>
        </w:rPr>
        <w:t xml:space="preserve">, N., </w:t>
      </w:r>
      <w:proofErr w:type="spellStart"/>
      <w:r w:rsidRPr="003F6614">
        <w:rPr>
          <w:color w:val="000000" w:themeColor="text1"/>
          <w:highlight w:val="white"/>
        </w:rPr>
        <w:t>Voinova</w:t>
      </w:r>
      <w:proofErr w:type="spellEnd"/>
      <w:r w:rsidRPr="003F6614">
        <w:rPr>
          <w:color w:val="000000" w:themeColor="text1"/>
          <w:highlight w:val="white"/>
        </w:rPr>
        <w:t xml:space="preserve">, N., </w:t>
      </w:r>
      <w:proofErr w:type="spellStart"/>
      <w:r w:rsidRPr="003F6614">
        <w:rPr>
          <w:color w:val="000000" w:themeColor="text1"/>
          <w:highlight w:val="white"/>
        </w:rPr>
        <w:t>Voronkova</w:t>
      </w:r>
      <w:proofErr w:type="spellEnd"/>
      <w:r w:rsidRPr="003F6614">
        <w:rPr>
          <w:color w:val="000000" w:themeColor="text1"/>
          <w:highlight w:val="white"/>
        </w:rPr>
        <w:t xml:space="preserve">, O., </w:t>
      </w:r>
      <w:proofErr w:type="spellStart"/>
      <w:r w:rsidRPr="003F6614">
        <w:rPr>
          <w:color w:val="000000" w:themeColor="text1"/>
          <w:highlight w:val="white"/>
        </w:rPr>
        <w:t>Sitnov</w:t>
      </w:r>
      <w:proofErr w:type="spellEnd"/>
      <w:r w:rsidRPr="003F6614">
        <w:rPr>
          <w:color w:val="000000" w:themeColor="text1"/>
          <w:highlight w:val="white"/>
        </w:rPr>
        <w:t xml:space="preserve">, A., </w:t>
      </w:r>
      <w:proofErr w:type="spellStart"/>
      <w:r w:rsidRPr="003F6614">
        <w:rPr>
          <w:color w:val="000000" w:themeColor="text1"/>
          <w:highlight w:val="white"/>
        </w:rPr>
        <w:t>Shichiyakh</w:t>
      </w:r>
      <w:proofErr w:type="spellEnd"/>
      <w:r w:rsidRPr="003F6614">
        <w:rPr>
          <w:color w:val="000000" w:themeColor="text1"/>
          <w:highlight w:val="white"/>
        </w:rPr>
        <w:t xml:space="preserve">, R. and </w:t>
      </w:r>
      <w:proofErr w:type="spellStart"/>
      <w:r w:rsidRPr="003F6614">
        <w:rPr>
          <w:color w:val="000000" w:themeColor="text1"/>
          <w:highlight w:val="white"/>
        </w:rPr>
        <w:t>Gordeyeva</w:t>
      </w:r>
      <w:proofErr w:type="spellEnd"/>
      <w:r w:rsidRPr="003F6614">
        <w:rPr>
          <w:color w:val="000000" w:themeColor="text1"/>
          <w:highlight w:val="white"/>
        </w:rPr>
        <w:t xml:space="preserve">, O., 2019. Theoretical aspects of entrepreneurial education for hospitality industry. </w:t>
      </w:r>
      <w:r w:rsidRPr="003F6614">
        <w:rPr>
          <w:i/>
          <w:color w:val="000000" w:themeColor="text1"/>
          <w:highlight w:val="white"/>
        </w:rPr>
        <w:t>Journal of Environmental Management &amp; Tourism</w:t>
      </w:r>
      <w:r w:rsidRPr="003F6614">
        <w:rPr>
          <w:color w:val="000000" w:themeColor="text1"/>
          <w:highlight w:val="white"/>
        </w:rPr>
        <w:t xml:space="preserve">, </w:t>
      </w:r>
      <w:r w:rsidRPr="003F6614">
        <w:rPr>
          <w:i/>
          <w:color w:val="000000" w:themeColor="text1"/>
          <w:highlight w:val="white"/>
        </w:rPr>
        <w:t>10</w:t>
      </w:r>
      <w:r w:rsidRPr="003F6614">
        <w:rPr>
          <w:color w:val="000000" w:themeColor="text1"/>
          <w:highlight w:val="white"/>
        </w:rPr>
        <w:t>(4 (36)), pp.835-841.</w:t>
      </w:r>
    </w:p>
    <w:p w14:paraId="209E9E3D" w14:textId="77777777" w:rsidR="002D5CC7" w:rsidRPr="003F6614" w:rsidRDefault="002D5CC7" w:rsidP="003F6614">
      <w:pPr>
        <w:spacing w:before="240"/>
        <w:rPr>
          <w:color w:val="000000" w:themeColor="text1"/>
        </w:rPr>
      </w:pPr>
      <w:proofErr w:type="spellStart"/>
      <w:r w:rsidRPr="003F6614">
        <w:rPr>
          <w:color w:val="000000" w:themeColor="text1"/>
          <w:shd w:val="clear" w:color="auto" w:fill="FFFFFF"/>
        </w:rPr>
        <w:t>Kwilinski</w:t>
      </w:r>
      <w:proofErr w:type="spellEnd"/>
      <w:r w:rsidRPr="003F6614">
        <w:rPr>
          <w:color w:val="000000" w:themeColor="text1"/>
          <w:shd w:val="clear" w:color="auto" w:fill="FFFFFF"/>
        </w:rPr>
        <w:t>, A., 2019. Implementation of blockchain technology in accounting sphere. </w:t>
      </w:r>
      <w:r w:rsidRPr="003F6614">
        <w:rPr>
          <w:i/>
          <w:iCs/>
          <w:color w:val="000000" w:themeColor="text1"/>
          <w:shd w:val="clear" w:color="auto" w:fill="FFFFFF"/>
        </w:rPr>
        <w:t>Academy of Accounting and Financial Studies Journal</w:t>
      </w:r>
      <w:r w:rsidRPr="003F6614">
        <w:rPr>
          <w:color w:val="000000" w:themeColor="text1"/>
          <w:shd w:val="clear" w:color="auto" w:fill="FFFFFF"/>
        </w:rPr>
        <w:t>, </w:t>
      </w:r>
      <w:r w:rsidRPr="003F6614">
        <w:rPr>
          <w:i/>
          <w:iCs/>
          <w:color w:val="000000" w:themeColor="text1"/>
          <w:shd w:val="clear" w:color="auto" w:fill="FFFFFF"/>
        </w:rPr>
        <w:t>23</w:t>
      </w:r>
      <w:r w:rsidRPr="003F6614">
        <w:rPr>
          <w:color w:val="000000" w:themeColor="text1"/>
          <w:shd w:val="clear" w:color="auto" w:fill="FFFFFF"/>
        </w:rPr>
        <w:t>, pp.1-6.</w:t>
      </w:r>
    </w:p>
    <w:p w14:paraId="00295A0A" w14:textId="77777777" w:rsidR="002D5CC7" w:rsidRPr="003F6614" w:rsidRDefault="002D5CC7" w:rsidP="003F6614">
      <w:pPr>
        <w:spacing w:before="240"/>
        <w:rPr>
          <w:color w:val="000000" w:themeColor="text1"/>
        </w:rPr>
      </w:pPr>
      <w:r w:rsidRPr="003F6614">
        <w:rPr>
          <w:color w:val="000000" w:themeColor="text1"/>
        </w:rPr>
        <w:t xml:space="preserve">Lambert, E., 2020. Music and Theology in the European Reformations. Ed. by David J. Burn, Grantley McDonald, Joseph </w:t>
      </w:r>
      <w:proofErr w:type="spellStart"/>
      <w:r w:rsidRPr="003F6614">
        <w:rPr>
          <w:color w:val="000000" w:themeColor="text1"/>
        </w:rPr>
        <w:t>Verheyden</w:t>
      </w:r>
      <w:proofErr w:type="spellEnd"/>
      <w:r w:rsidRPr="003F6614">
        <w:rPr>
          <w:color w:val="000000" w:themeColor="text1"/>
        </w:rPr>
        <w:t xml:space="preserve">, and Peter De </w:t>
      </w:r>
      <w:proofErr w:type="spellStart"/>
      <w:r w:rsidRPr="003F6614">
        <w:rPr>
          <w:color w:val="000000" w:themeColor="text1"/>
        </w:rPr>
        <w:t>Mey</w:t>
      </w:r>
      <w:proofErr w:type="spellEnd"/>
      <w:r w:rsidRPr="003F6614">
        <w:rPr>
          <w:color w:val="000000" w:themeColor="text1"/>
        </w:rPr>
        <w:t>.</w:t>
      </w:r>
    </w:p>
    <w:p w14:paraId="4D6FD6DF" w14:textId="77777777" w:rsidR="002D5CC7" w:rsidRPr="003F6614" w:rsidRDefault="002D5CC7" w:rsidP="003F6614">
      <w:pPr>
        <w:pBdr>
          <w:top w:val="nil"/>
          <w:left w:val="nil"/>
          <w:bottom w:val="nil"/>
          <w:right w:val="nil"/>
          <w:between w:val="nil"/>
        </w:pBdr>
        <w:spacing w:before="240"/>
        <w:rPr>
          <w:i/>
          <w:color w:val="000000" w:themeColor="text1"/>
          <w:highlight w:val="white"/>
        </w:rPr>
      </w:pPr>
      <w:r w:rsidRPr="003F6614">
        <w:rPr>
          <w:color w:val="000000" w:themeColor="text1"/>
          <w:highlight w:val="white"/>
        </w:rPr>
        <w:t xml:space="preserve">Meira, J.V.D.S. and </w:t>
      </w:r>
      <w:proofErr w:type="spellStart"/>
      <w:r w:rsidRPr="003F6614">
        <w:rPr>
          <w:color w:val="000000" w:themeColor="text1"/>
          <w:highlight w:val="white"/>
        </w:rPr>
        <w:t>Hancer</w:t>
      </w:r>
      <w:proofErr w:type="spellEnd"/>
      <w:r w:rsidRPr="003F6614">
        <w:rPr>
          <w:color w:val="000000" w:themeColor="text1"/>
          <w:highlight w:val="white"/>
        </w:rPr>
        <w:t xml:space="preserve">, M., 2021. Using the social exchange theory to explore the employee-organization relationship in the hospitality industry. </w:t>
      </w:r>
      <w:r w:rsidRPr="003F6614">
        <w:rPr>
          <w:i/>
          <w:color w:val="000000" w:themeColor="text1"/>
          <w:highlight w:val="white"/>
        </w:rPr>
        <w:t>International Journal of Contemporary Hospitality Management</w:t>
      </w:r>
      <w:r w:rsidRPr="003F6614">
        <w:rPr>
          <w:color w:val="000000" w:themeColor="text1"/>
          <w:highlight w:val="white"/>
        </w:rPr>
        <w:t xml:space="preserve">, </w:t>
      </w:r>
      <w:r w:rsidRPr="003F6614">
        <w:rPr>
          <w:i/>
          <w:color w:val="000000" w:themeColor="text1"/>
          <w:highlight w:val="white"/>
        </w:rPr>
        <w:t>33</w:t>
      </w:r>
      <w:r w:rsidRPr="003F6614">
        <w:rPr>
          <w:color w:val="000000" w:themeColor="text1"/>
          <w:highlight w:val="white"/>
        </w:rPr>
        <w:t>(2), pp.670-692.</w:t>
      </w:r>
    </w:p>
    <w:p w14:paraId="56930D6B" w14:textId="77777777" w:rsidR="002D5CC7" w:rsidRPr="003F6614" w:rsidRDefault="002D5CC7" w:rsidP="003F6614">
      <w:pPr>
        <w:spacing w:before="240"/>
        <w:rPr>
          <w:color w:val="000000" w:themeColor="text1"/>
        </w:rPr>
      </w:pPr>
      <w:r w:rsidRPr="003F6614">
        <w:rPr>
          <w:color w:val="000000" w:themeColor="text1"/>
        </w:rPr>
        <w:t xml:space="preserve">Meira, J.V.D.S. and </w:t>
      </w:r>
      <w:proofErr w:type="spellStart"/>
      <w:r w:rsidRPr="003F6614">
        <w:rPr>
          <w:color w:val="000000" w:themeColor="text1"/>
        </w:rPr>
        <w:t>Hancer</w:t>
      </w:r>
      <w:proofErr w:type="spellEnd"/>
      <w:r w:rsidRPr="003F6614">
        <w:rPr>
          <w:color w:val="000000" w:themeColor="text1"/>
        </w:rPr>
        <w:t>, M., 2021. Using the social exchange theory to explore the employee-organization relationship in the hospitality industry. International Journal of Contemporary Hospitality Management, 33(2), pp.670-692.</w:t>
      </w:r>
    </w:p>
    <w:p w14:paraId="62769304" w14:textId="77777777" w:rsidR="002D5CC7" w:rsidRPr="003F6614" w:rsidRDefault="002D5CC7" w:rsidP="003F6614">
      <w:pPr>
        <w:pBdr>
          <w:top w:val="nil"/>
          <w:left w:val="nil"/>
          <w:bottom w:val="nil"/>
          <w:right w:val="nil"/>
          <w:between w:val="nil"/>
        </w:pBdr>
        <w:spacing w:before="240"/>
        <w:rPr>
          <w:color w:val="000000" w:themeColor="text1"/>
          <w:highlight w:val="white"/>
        </w:rPr>
      </w:pPr>
      <w:proofErr w:type="spellStart"/>
      <w:r w:rsidRPr="003F6614">
        <w:rPr>
          <w:color w:val="000000" w:themeColor="text1"/>
          <w:highlight w:val="white"/>
        </w:rPr>
        <w:t>Ntounis</w:t>
      </w:r>
      <w:proofErr w:type="spellEnd"/>
      <w:r w:rsidRPr="003F6614">
        <w:rPr>
          <w:color w:val="000000" w:themeColor="text1"/>
          <w:highlight w:val="white"/>
        </w:rPr>
        <w:t xml:space="preserve">, N., Parker, C., Skinner, H., Steadman, C. and </w:t>
      </w:r>
      <w:proofErr w:type="spellStart"/>
      <w:r w:rsidRPr="003F6614">
        <w:rPr>
          <w:color w:val="000000" w:themeColor="text1"/>
          <w:highlight w:val="white"/>
        </w:rPr>
        <w:t>Warnaby</w:t>
      </w:r>
      <w:proofErr w:type="spellEnd"/>
      <w:r w:rsidRPr="003F6614">
        <w:rPr>
          <w:color w:val="000000" w:themeColor="text1"/>
          <w:highlight w:val="white"/>
        </w:rPr>
        <w:t xml:space="preserve">, G., 2022. Tourism and Hospitality industry resilience during the Covid-19 pandemic: Evidence from England. </w:t>
      </w:r>
      <w:r w:rsidRPr="003F6614">
        <w:rPr>
          <w:i/>
          <w:color w:val="000000" w:themeColor="text1"/>
          <w:highlight w:val="white"/>
        </w:rPr>
        <w:t>Current Issues in Tourism</w:t>
      </w:r>
      <w:r w:rsidRPr="003F6614">
        <w:rPr>
          <w:color w:val="000000" w:themeColor="text1"/>
          <w:highlight w:val="white"/>
        </w:rPr>
        <w:t xml:space="preserve">, </w:t>
      </w:r>
      <w:r w:rsidRPr="003F6614">
        <w:rPr>
          <w:i/>
          <w:color w:val="000000" w:themeColor="text1"/>
          <w:highlight w:val="white"/>
        </w:rPr>
        <w:t>25</w:t>
      </w:r>
      <w:r w:rsidRPr="003F6614">
        <w:rPr>
          <w:color w:val="000000" w:themeColor="text1"/>
          <w:highlight w:val="white"/>
        </w:rPr>
        <w:t>(1), pp.46-59.</w:t>
      </w:r>
    </w:p>
    <w:p w14:paraId="79F2F5CA" w14:textId="77777777" w:rsidR="002D5CC7" w:rsidRPr="003F6614" w:rsidRDefault="002D5CC7" w:rsidP="003F6614">
      <w:pPr>
        <w:spacing w:before="240"/>
        <w:rPr>
          <w:color w:val="000000" w:themeColor="text1"/>
          <w:highlight w:val="white"/>
        </w:rPr>
      </w:pPr>
      <w:r w:rsidRPr="003F6614">
        <w:rPr>
          <w:color w:val="000000" w:themeColor="text1"/>
          <w:highlight w:val="white"/>
        </w:rPr>
        <w:t xml:space="preserve">Park, </w:t>
      </w:r>
      <w:proofErr w:type="gramStart"/>
      <w:r w:rsidRPr="003F6614">
        <w:rPr>
          <w:color w:val="000000" w:themeColor="text1"/>
          <w:highlight w:val="white"/>
        </w:rPr>
        <w:t>J.</w:t>
      </w:r>
      <w:proofErr w:type="gramEnd"/>
      <w:r w:rsidRPr="003F6614">
        <w:rPr>
          <w:color w:val="000000" w:themeColor="text1"/>
          <w:highlight w:val="white"/>
        </w:rPr>
        <w:t xml:space="preserve"> and Min, H.K., 2020. Turnover intention in the hospitality industry: A meta-</w:t>
      </w:r>
      <w:r w:rsidRPr="003F6614">
        <w:rPr>
          <w:color w:val="000000" w:themeColor="text1"/>
        </w:rPr>
        <w:t>analysis. International Journal of Hospitality Management, 90, p.102599</w:t>
      </w:r>
    </w:p>
    <w:p w14:paraId="78CC3174" w14:textId="77777777" w:rsidR="002D5CC7" w:rsidRPr="003F6614" w:rsidRDefault="002D5CC7" w:rsidP="003F6614">
      <w:pPr>
        <w:spacing w:before="240"/>
        <w:rPr>
          <w:color w:val="000000" w:themeColor="text1"/>
        </w:rPr>
      </w:pPr>
      <w:proofErr w:type="spellStart"/>
      <w:r w:rsidRPr="003F6614">
        <w:rPr>
          <w:color w:val="000000" w:themeColor="text1"/>
        </w:rPr>
        <w:t>Rhou</w:t>
      </w:r>
      <w:proofErr w:type="spellEnd"/>
      <w:r w:rsidRPr="003F6614">
        <w:rPr>
          <w:color w:val="000000" w:themeColor="text1"/>
        </w:rPr>
        <w:t xml:space="preserve">, Y. and </w:t>
      </w:r>
      <w:proofErr w:type="spellStart"/>
      <w:r w:rsidRPr="003F6614">
        <w:rPr>
          <w:color w:val="000000" w:themeColor="text1"/>
        </w:rPr>
        <w:t>Singal</w:t>
      </w:r>
      <w:proofErr w:type="spellEnd"/>
      <w:r w:rsidRPr="003F6614">
        <w:rPr>
          <w:color w:val="000000" w:themeColor="text1"/>
        </w:rPr>
        <w:t>, M., 2020. A review of the business case for CSR in the hospitality industry. International Journal of Hospitality Management, 84, p.102330.</w:t>
      </w:r>
    </w:p>
    <w:p w14:paraId="4C921EB5" w14:textId="77777777" w:rsidR="002D5CC7" w:rsidRPr="003F6614" w:rsidRDefault="002D5CC7" w:rsidP="003F6614">
      <w:pPr>
        <w:spacing w:before="240"/>
        <w:rPr>
          <w:color w:val="000000" w:themeColor="text1"/>
        </w:rPr>
      </w:pPr>
      <w:proofErr w:type="spellStart"/>
      <w:r w:rsidRPr="003F6614">
        <w:rPr>
          <w:color w:val="000000" w:themeColor="text1"/>
          <w:shd w:val="clear" w:color="auto" w:fill="FFFFFF"/>
        </w:rPr>
        <w:t>Sciarelli</w:t>
      </w:r>
      <w:proofErr w:type="spellEnd"/>
      <w:r w:rsidRPr="003F6614">
        <w:rPr>
          <w:color w:val="000000" w:themeColor="text1"/>
          <w:shd w:val="clear" w:color="auto" w:fill="FFFFFF"/>
        </w:rPr>
        <w:t xml:space="preserve">, M., </w:t>
      </w:r>
      <w:proofErr w:type="spellStart"/>
      <w:r w:rsidRPr="003F6614">
        <w:rPr>
          <w:color w:val="000000" w:themeColor="text1"/>
          <w:shd w:val="clear" w:color="auto" w:fill="FFFFFF"/>
        </w:rPr>
        <w:t>Landi</w:t>
      </w:r>
      <w:proofErr w:type="spellEnd"/>
      <w:r w:rsidRPr="003F6614">
        <w:rPr>
          <w:color w:val="000000" w:themeColor="text1"/>
          <w:shd w:val="clear" w:color="auto" w:fill="FFFFFF"/>
        </w:rPr>
        <w:t xml:space="preserve">, G.C., </w:t>
      </w:r>
      <w:proofErr w:type="spellStart"/>
      <w:r w:rsidRPr="003F6614">
        <w:rPr>
          <w:color w:val="000000" w:themeColor="text1"/>
          <w:shd w:val="clear" w:color="auto" w:fill="FFFFFF"/>
        </w:rPr>
        <w:t>Turriziani</w:t>
      </w:r>
      <w:proofErr w:type="spellEnd"/>
      <w:r w:rsidRPr="003F6614">
        <w:rPr>
          <w:color w:val="000000" w:themeColor="text1"/>
          <w:shd w:val="clear" w:color="auto" w:fill="FFFFFF"/>
        </w:rPr>
        <w:t xml:space="preserve">, L. and </w:t>
      </w:r>
      <w:proofErr w:type="spellStart"/>
      <w:r w:rsidRPr="003F6614">
        <w:rPr>
          <w:color w:val="000000" w:themeColor="text1"/>
          <w:shd w:val="clear" w:color="auto" w:fill="FFFFFF"/>
        </w:rPr>
        <w:t>Prisco</w:t>
      </w:r>
      <w:proofErr w:type="spellEnd"/>
      <w:r w:rsidRPr="003F6614">
        <w:rPr>
          <w:color w:val="000000" w:themeColor="text1"/>
          <w:shd w:val="clear" w:color="auto" w:fill="FFFFFF"/>
        </w:rPr>
        <w:t>, A., 2022. Top management team heterogeneity and economic performance: a micro-foundations perspective of academic business venturing. </w:t>
      </w:r>
      <w:r w:rsidRPr="003F6614">
        <w:rPr>
          <w:i/>
          <w:iCs/>
          <w:color w:val="000000" w:themeColor="text1"/>
          <w:shd w:val="clear" w:color="auto" w:fill="FFFFFF"/>
        </w:rPr>
        <w:t>The TQM Journal</w:t>
      </w:r>
      <w:r w:rsidRPr="003F6614">
        <w:rPr>
          <w:color w:val="000000" w:themeColor="text1"/>
          <w:shd w:val="clear" w:color="auto" w:fill="FFFFFF"/>
        </w:rPr>
        <w:t>, (ahead-of-print).</w:t>
      </w:r>
    </w:p>
    <w:p w14:paraId="1CB0F16E" w14:textId="77777777" w:rsidR="002D5CC7" w:rsidRPr="003F6614" w:rsidRDefault="002D5CC7" w:rsidP="003F6614">
      <w:pPr>
        <w:spacing w:before="240"/>
        <w:rPr>
          <w:color w:val="000000" w:themeColor="text1"/>
        </w:rPr>
      </w:pPr>
      <w:proofErr w:type="spellStart"/>
      <w:r w:rsidRPr="003F6614">
        <w:rPr>
          <w:color w:val="000000" w:themeColor="text1"/>
        </w:rPr>
        <w:t>Tachinakis</w:t>
      </w:r>
      <w:proofErr w:type="spellEnd"/>
      <w:r w:rsidRPr="003F6614">
        <w:rPr>
          <w:color w:val="000000" w:themeColor="text1"/>
        </w:rPr>
        <w:t>, P., 2022. Tax benefits determinants and earnings management: results from the eurozone countries. International Journal of Computational Economics and Econometrics, 12(3), pp.263-274.</w:t>
      </w:r>
    </w:p>
    <w:p w14:paraId="4B2ABD1C" w14:textId="77777777" w:rsidR="002D5CC7" w:rsidRPr="003F6614" w:rsidRDefault="002D5CC7" w:rsidP="003F6614">
      <w:pPr>
        <w:spacing w:before="240"/>
        <w:rPr>
          <w:color w:val="000000" w:themeColor="text1"/>
          <w:shd w:val="clear" w:color="auto" w:fill="FFFFFF"/>
        </w:rPr>
      </w:pPr>
      <w:r w:rsidRPr="003F6614">
        <w:rPr>
          <w:color w:val="000000" w:themeColor="text1"/>
          <w:shd w:val="clear" w:color="auto" w:fill="FFFFFF"/>
        </w:rPr>
        <w:lastRenderedPageBreak/>
        <w:t xml:space="preserve">Varghese, B. and </w:t>
      </w:r>
      <w:proofErr w:type="spellStart"/>
      <w:r w:rsidRPr="003F6614">
        <w:rPr>
          <w:color w:val="000000" w:themeColor="text1"/>
          <w:shd w:val="clear" w:color="auto" w:fill="FFFFFF"/>
        </w:rPr>
        <w:t>Buyya</w:t>
      </w:r>
      <w:proofErr w:type="spellEnd"/>
      <w:r w:rsidRPr="003F6614">
        <w:rPr>
          <w:color w:val="000000" w:themeColor="text1"/>
          <w:shd w:val="clear" w:color="auto" w:fill="FFFFFF"/>
        </w:rPr>
        <w:t xml:space="preserve">, R., 2018. Next generation cloud computing: </w:t>
      </w:r>
      <w:proofErr w:type="gramStart"/>
      <w:r w:rsidRPr="003F6614">
        <w:rPr>
          <w:color w:val="000000" w:themeColor="text1"/>
          <w:shd w:val="clear" w:color="auto" w:fill="FFFFFF"/>
        </w:rPr>
        <w:t>New</w:t>
      </w:r>
      <w:proofErr w:type="gramEnd"/>
      <w:r w:rsidRPr="003F6614">
        <w:rPr>
          <w:color w:val="000000" w:themeColor="text1"/>
          <w:shd w:val="clear" w:color="auto" w:fill="FFFFFF"/>
        </w:rPr>
        <w:t xml:space="preserve"> trends and research directions. </w:t>
      </w:r>
      <w:r w:rsidRPr="003F6614">
        <w:rPr>
          <w:i/>
          <w:iCs/>
          <w:color w:val="000000" w:themeColor="text1"/>
          <w:shd w:val="clear" w:color="auto" w:fill="FFFFFF"/>
        </w:rPr>
        <w:t>Future Generation Computer Systems</w:t>
      </w:r>
      <w:r w:rsidRPr="003F6614">
        <w:rPr>
          <w:color w:val="000000" w:themeColor="text1"/>
          <w:shd w:val="clear" w:color="auto" w:fill="FFFFFF"/>
        </w:rPr>
        <w:t>, </w:t>
      </w:r>
      <w:r w:rsidRPr="003F6614">
        <w:rPr>
          <w:i/>
          <w:iCs/>
          <w:color w:val="000000" w:themeColor="text1"/>
          <w:shd w:val="clear" w:color="auto" w:fill="FFFFFF"/>
        </w:rPr>
        <w:t>79</w:t>
      </w:r>
      <w:r w:rsidRPr="003F6614">
        <w:rPr>
          <w:color w:val="000000" w:themeColor="text1"/>
          <w:shd w:val="clear" w:color="auto" w:fill="FFFFFF"/>
        </w:rPr>
        <w:t>, pp.849-861.</w:t>
      </w:r>
    </w:p>
    <w:p w14:paraId="41A5C532" w14:textId="77777777" w:rsidR="002D5CC7" w:rsidRPr="003F6614" w:rsidRDefault="002D5CC7" w:rsidP="003F6614">
      <w:pPr>
        <w:spacing w:before="240"/>
        <w:rPr>
          <w:color w:val="000000" w:themeColor="text1"/>
          <w:shd w:val="clear" w:color="auto" w:fill="FFFFFF"/>
        </w:rPr>
      </w:pPr>
      <w:r w:rsidRPr="003F6614">
        <w:rPr>
          <w:color w:val="000000" w:themeColor="text1"/>
          <w:shd w:val="clear" w:color="auto" w:fill="FFFFFF"/>
        </w:rPr>
        <w:t xml:space="preserve">Wang, L., Zeng, T. and Li, C., 2022. </w:t>
      </w:r>
      <w:proofErr w:type="spellStart"/>
      <w:r w:rsidRPr="003F6614">
        <w:rPr>
          <w:color w:val="000000" w:themeColor="text1"/>
          <w:shd w:val="clear" w:color="auto" w:fill="FFFFFF"/>
        </w:rPr>
        <w:t>Behavior</w:t>
      </w:r>
      <w:proofErr w:type="spellEnd"/>
      <w:r w:rsidRPr="003F6614">
        <w:rPr>
          <w:color w:val="000000" w:themeColor="text1"/>
          <w:shd w:val="clear" w:color="auto" w:fill="FFFFFF"/>
        </w:rPr>
        <w:t xml:space="preserve"> decision of top management team and enterprise green technology innovation. </w:t>
      </w:r>
      <w:r w:rsidRPr="003F6614">
        <w:rPr>
          <w:i/>
          <w:iCs/>
          <w:color w:val="000000" w:themeColor="text1"/>
          <w:shd w:val="clear" w:color="auto" w:fill="FFFFFF"/>
        </w:rPr>
        <w:t>Journal of Cleaner Production</w:t>
      </w:r>
      <w:r w:rsidRPr="003F6614">
        <w:rPr>
          <w:color w:val="000000" w:themeColor="text1"/>
          <w:shd w:val="clear" w:color="auto" w:fill="FFFFFF"/>
        </w:rPr>
        <w:t>, </w:t>
      </w:r>
      <w:r w:rsidRPr="003F6614">
        <w:rPr>
          <w:i/>
          <w:iCs/>
          <w:color w:val="000000" w:themeColor="text1"/>
          <w:shd w:val="clear" w:color="auto" w:fill="FFFFFF"/>
        </w:rPr>
        <w:t>367</w:t>
      </w:r>
      <w:r w:rsidRPr="003F6614">
        <w:rPr>
          <w:color w:val="000000" w:themeColor="text1"/>
          <w:shd w:val="clear" w:color="auto" w:fill="FFFFFF"/>
        </w:rPr>
        <w:t>, p.133120.</w:t>
      </w:r>
    </w:p>
    <w:sectPr w:rsidR="002D5CC7" w:rsidRPr="003F6614">
      <w:footerReference w:type="default" r:id="rId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E8A3B" w14:textId="77777777" w:rsidR="003951C8" w:rsidRDefault="003951C8">
      <w:pPr>
        <w:spacing w:line="240" w:lineRule="auto"/>
      </w:pPr>
      <w:r>
        <w:separator/>
      </w:r>
    </w:p>
  </w:endnote>
  <w:endnote w:type="continuationSeparator" w:id="0">
    <w:p w14:paraId="57C624B7" w14:textId="77777777" w:rsidR="003951C8" w:rsidRDefault="003951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4" w14:textId="4FEE5B20" w:rsidR="000D596A" w:rsidRDefault="00576D31">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B465FC">
      <w:rPr>
        <w:rFonts w:ascii="Times New Roman" w:eastAsia="Times New Roman" w:hAnsi="Times New Roman" w:cs="Times New Roman"/>
        <w:noProof/>
        <w:color w:val="000000"/>
      </w:rPr>
      <w:t>12</w:t>
    </w:r>
    <w:r>
      <w:rPr>
        <w:rFonts w:ascii="Times New Roman" w:eastAsia="Times New Roman" w:hAnsi="Times New Roman" w:cs="Times New Roman"/>
        <w:color w:val="000000"/>
      </w:rPr>
      <w:fldChar w:fldCharType="end"/>
    </w:r>
  </w:p>
  <w:p w14:paraId="00000035" w14:textId="77777777" w:rsidR="000D596A" w:rsidRDefault="000D596A">
    <w:pPr>
      <w:pBdr>
        <w:top w:val="nil"/>
        <w:left w:val="nil"/>
        <w:bottom w:val="nil"/>
        <w:right w:val="nil"/>
        <w:between w:val="nil"/>
      </w:pBdr>
      <w:tabs>
        <w:tab w:val="center" w:pos="4680"/>
        <w:tab w:val="right" w:pos="9360"/>
      </w:tabs>
      <w:spacing w:line="240" w:lineRule="auto"/>
      <w:jc w:val="left"/>
      <w:rPr>
        <w:rFonts w:ascii="Times New Roman" w:eastAsia="Times New Roman" w:hAnsi="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7E473" w14:textId="77777777" w:rsidR="003951C8" w:rsidRDefault="003951C8">
      <w:pPr>
        <w:spacing w:line="240" w:lineRule="auto"/>
      </w:pPr>
      <w:r>
        <w:separator/>
      </w:r>
    </w:p>
  </w:footnote>
  <w:footnote w:type="continuationSeparator" w:id="0">
    <w:p w14:paraId="1D0BD969" w14:textId="77777777" w:rsidR="003951C8" w:rsidRDefault="003951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43EBC"/>
    <w:multiLevelType w:val="hybridMultilevel"/>
    <w:tmpl w:val="E07EDA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A50F9B"/>
    <w:multiLevelType w:val="hybridMultilevel"/>
    <w:tmpl w:val="ACB4EF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F41082"/>
    <w:multiLevelType w:val="hybridMultilevel"/>
    <w:tmpl w:val="E09EB740"/>
    <w:lvl w:ilvl="0" w:tplc="93C43864">
      <w:numFmt w:val="bullet"/>
      <w:lvlText w:val=""/>
      <w:lvlJc w:val="left"/>
      <w:pPr>
        <w:ind w:left="720" w:hanging="360"/>
      </w:pPr>
      <w:rPr>
        <w:rFonts w:ascii="Symbol" w:eastAsia="Arial" w:hAnsi="Symbo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C853884"/>
    <w:multiLevelType w:val="hybridMultilevel"/>
    <w:tmpl w:val="C8F87A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1F7F27"/>
    <w:multiLevelType w:val="hybridMultilevel"/>
    <w:tmpl w:val="B4803A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A8818BD"/>
    <w:multiLevelType w:val="hybridMultilevel"/>
    <w:tmpl w:val="8F7E52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63466111">
    <w:abstractNumId w:val="4"/>
  </w:num>
  <w:num w:numId="2" w16cid:durableId="1259482376">
    <w:abstractNumId w:val="5"/>
  </w:num>
  <w:num w:numId="3" w16cid:durableId="535385069">
    <w:abstractNumId w:val="3"/>
  </w:num>
  <w:num w:numId="4" w16cid:durableId="2129006345">
    <w:abstractNumId w:val="1"/>
  </w:num>
  <w:num w:numId="5" w16cid:durableId="1314024425">
    <w:abstractNumId w:val="0"/>
  </w:num>
  <w:num w:numId="6" w16cid:durableId="9086154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96A"/>
    <w:rsid w:val="000D596A"/>
    <w:rsid w:val="002B73A4"/>
    <w:rsid w:val="002D5CC7"/>
    <w:rsid w:val="003951C8"/>
    <w:rsid w:val="003F6614"/>
    <w:rsid w:val="004A6F8A"/>
    <w:rsid w:val="005768E4"/>
    <w:rsid w:val="00576D31"/>
    <w:rsid w:val="00635165"/>
    <w:rsid w:val="00701378"/>
    <w:rsid w:val="008445C8"/>
    <w:rsid w:val="009252D1"/>
    <w:rsid w:val="00A36275"/>
    <w:rsid w:val="00B465FC"/>
    <w:rsid w:val="00DB4F27"/>
    <w:rsid w:val="00DD1CD0"/>
    <w:rsid w:val="00F969A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76F07"/>
  <w15:docId w15:val="{5973B522-A883-473C-B60C-24992FE26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style>
  <w:style w:type="paragraph" w:styleId="Heading1">
    <w:name w:val="heading 1"/>
    <w:basedOn w:val="Normal"/>
    <w:next w:val="Normal"/>
    <w:link w:val="Heading1Char"/>
    <w:uiPriority w:val="9"/>
    <w:qFormat/>
    <w:rsid w:val="00897F2F"/>
    <w:pPr>
      <w:keepNext/>
      <w:keepLines/>
      <w:spacing w:before="240"/>
      <w:outlineLvl w:val="0"/>
    </w:pPr>
    <w:rPr>
      <w:b/>
      <w:bCs/>
      <w:kern w:val="36"/>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97F2F"/>
    <w:pPr>
      <w:contextualSpacing/>
      <w:jc w:val="center"/>
    </w:pPr>
    <w:rPr>
      <w:rFonts w:eastAsiaTheme="majorEastAsia" w:cstheme="majorBidi"/>
      <w:b/>
      <w:spacing w:val="-10"/>
      <w:kern w:val="28"/>
      <w:sz w:val="32"/>
      <w:szCs w:val="56"/>
    </w:rPr>
  </w:style>
  <w:style w:type="character" w:customStyle="1" w:styleId="Heading1Char">
    <w:name w:val="Heading 1 Char"/>
    <w:basedOn w:val="DefaultParagraphFont"/>
    <w:link w:val="Heading1"/>
    <w:uiPriority w:val="9"/>
    <w:rsid w:val="00897F2F"/>
    <w:rPr>
      <w:rFonts w:ascii="Arial" w:hAnsi="Arial"/>
      <w:b/>
      <w:bCs/>
      <w:kern w:val="36"/>
      <w:sz w:val="24"/>
      <w:szCs w:val="48"/>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customStyle="1" w:styleId="Normal1">
    <w:name w:val="Normal1"/>
    <w:rsid w:val="00897F2F"/>
    <w:rPr>
      <w:lang w:eastAsia="en-GB"/>
    </w:rPr>
  </w:style>
  <w:style w:type="character" w:customStyle="1" w:styleId="TitleChar">
    <w:name w:val="Title Char"/>
    <w:basedOn w:val="DefaultParagraphFont"/>
    <w:link w:val="Title"/>
    <w:uiPriority w:val="10"/>
    <w:rsid w:val="00897F2F"/>
    <w:rPr>
      <w:rFonts w:ascii="Arial" w:eastAsiaTheme="majorEastAsia" w:hAnsi="Arial" w:cstheme="majorBidi"/>
      <w:b/>
      <w:spacing w:val="-10"/>
      <w:kern w:val="28"/>
      <w:sz w:val="32"/>
      <w:szCs w:val="56"/>
    </w:rPr>
  </w:style>
  <w:style w:type="paragraph" w:styleId="Header">
    <w:name w:val="header"/>
    <w:basedOn w:val="Normal"/>
    <w:link w:val="HeaderChar"/>
    <w:uiPriority w:val="99"/>
    <w:unhideWhenUsed/>
    <w:rsid w:val="00897F2F"/>
    <w:pPr>
      <w:tabs>
        <w:tab w:val="center" w:pos="4680"/>
        <w:tab w:val="right" w:pos="9360"/>
      </w:tabs>
    </w:pPr>
  </w:style>
  <w:style w:type="character" w:customStyle="1" w:styleId="HeaderChar">
    <w:name w:val="Header Char"/>
    <w:basedOn w:val="DefaultParagraphFont"/>
    <w:link w:val="Header"/>
    <w:uiPriority w:val="99"/>
    <w:rsid w:val="00897F2F"/>
    <w:rPr>
      <w:sz w:val="24"/>
      <w:szCs w:val="24"/>
    </w:rPr>
  </w:style>
  <w:style w:type="paragraph" w:styleId="Footer">
    <w:name w:val="footer"/>
    <w:basedOn w:val="Normal"/>
    <w:link w:val="FooterChar"/>
    <w:uiPriority w:val="99"/>
    <w:unhideWhenUsed/>
    <w:rsid w:val="00897F2F"/>
    <w:pPr>
      <w:tabs>
        <w:tab w:val="center" w:pos="4680"/>
        <w:tab w:val="right" w:pos="9360"/>
      </w:tabs>
    </w:pPr>
  </w:style>
  <w:style w:type="character" w:customStyle="1" w:styleId="FooterChar">
    <w:name w:val="Footer Char"/>
    <w:basedOn w:val="DefaultParagraphFont"/>
    <w:link w:val="Footer"/>
    <w:uiPriority w:val="99"/>
    <w:rsid w:val="00897F2F"/>
    <w:rPr>
      <w:sz w:val="24"/>
      <w:szCs w:val="24"/>
    </w:rPr>
  </w:style>
  <w:style w:type="paragraph" w:styleId="TOCHeading">
    <w:name w:val="TOC Heading"/>
    <w:basedOn w:val="Heading1"/>
    <w:next w:val="Normal"/>
    <w:uiPriority w:val="39"/>
    <w:unhideWhenUsed/>
    <w:qFormat/>
    <w:rsid w:val="00897F2F"/>
    <w:pPr>
      <w:spacing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897F2F"/>
    <w:pPr>
      <w:spacing w:after="100"/>
    </w:pPr>
  </w:style>
  <w:style w:type="character" w:styleId="Hyperlink">
    <w:name w:val="Hyperlink"/>
    <w:basedOn w:val="DefaultParagraphFont"/>
    <w:uiPriority w:val="99"/>
    <w:unhideWhenUsed/>
    <w:rsid w:val="00897F2F"/>
    <w:rPr>
      <w:color w:val="0000FF"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A36275"/>
    <w:pPr>
      <w:ind w:left="720"/>
      <w:contextualSpacing/>
    </w:pPr>
  </w:style>
  <w:style w:type="paragraph" w:styleId="Revision">
    <w:name w:val="Revision"/>
    <w:hidden/>
    <w:uiPriority w:val="99"/>
    <w:semiHidden/>
    <w:rsid w:val="002B73A4"/>
    <w:pPr>
      <w:spacing w:line="240" w:lineRule="auto"/>
      <w:jc w:val="left"/>
    </w:pPr>
  </w:style>
  <w:style w:type="character" w:styleId="CommentReference">
    <w:name w:val="annotation reference"/>
    <w:basedOn w:val="DefaultParagraphFont"/>
    <w:uiPriority w:val="99"/>
    <w:semiHidden/>
    <w:unhideWhenUsed/>
    <w:rsid w:val="002B73A4"/>
    <w:rPr>
      <w:sz w:val="16"/>
      <w:szCs w:val="16"/>
    </w:rPr>
  </w:style>
  <w:style w:type="paragraph" w:styleId="CommentText">
    <w:name w:val="annotation text"/>
    <w:basedOn w:val="Normal"/>
    <w:link w:val="CommentTextChar"/>
    <w:uiPriority w:val="99"/>
    <w:semiHidden/>
    <w:unhideWhenUsed/>
    <w:rsid w:val="002B73A4"/>
    <w:pPr>
      <w:spacing w:line="240" w:lineRule="auto"/>
    </w:pPr>
    <w:rPr>
      <w:sz w:val="20"/>
      <w:szCs w:val="20"/>
    </w:rPr>
  </w:style>
  <w:style w:type="character" w:customStyle="1" w:styleId="CommentTextChar">
    <w:name w:val="Comment Text Char"/>
    <w:basedOn w:val="DefaultParagraphFont"/>
    <w:link w:val="CommentText"/>
    <w:uiPriority w:val="99"/>
    <w:semiHidden/>
    <w:rsid w:val="002B73A4"/>
    <w:rPr>
      <w:sz w:val="20"/>
      <w:szCs w:val="20"/>
    </w:rPr>
  </w:style>
  <w:style w:type="paragraph" w:styleId="CommentSubject">
    <w:name w:val="annotation subject"/>
    <w:basedOn w:val="CommentText"/>
    <w:next w:val="CommentText"/>
    <w:link w:val="CommentSubjectChar"/>
    <w:uiPriority w:val="99"/>
    <w:semiHidden/>
    <w:unhideWhenUsed/>
    <w:rsid w:val="002B73A4"/>
    <w:rPr>
      <w:b/>
      <w:bCs/>
    </w:rPr>
  </w:style>
  <w:style w:type="character" w:customStyle="1" w:styleId="CommentSubjectChar">
    <w:name w:val="Comment Subject Char"/>
    <w:basedOn w:val="CommentTextChar"/>
    <w:link w:val="CommentSubject"/>
    <w:uiPriority w:val="99"/>
    <w:semiHidden/>
    <w:rsid w:val="002B73A4"/>
    <w:rPr>
      <w:b/>
      <w:bCs/>
      <w:sz w:val="20"/>
      <w:szCs w:val="20"/>
    </w:rPr>
  </w:style>
  <w:style w:type="paragraph" w:styleId="BalloonText">
    <w:name w:val="Balloon Text"/>
    <w:basedOn w:val="Normal"/>
    <w:link w:val="BalloonTextChar"/>
    <w:uiPriority w:val="99"/>
    <w:semiHidden/>
    <w:unhideWhenUsed/>
    <w:rsid w:val="00DB4F2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4F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mmwM/Igxn78BVdeClY0hb5AYkGg==">AMUW2mV0WrQVUNXSEGZK1lCeYTEJaj7m8UD7bFKMzqYB+1vt9IX0cMhAgbUm9EVDm+8oQORoQIsQvAgpiS6vcyBWWB83Lt3xwPrXtQ+zcLwjQ1VamHm8xp/Y3gFYsrPQu6wiAM94FEXb2QAtKHiCal2vwj7bgoJYNb3Pj2AxznwGqfWz/9ihvSI6PqjIoFlfBFndXTpcwDIn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2531</Words>
  <Characters>14430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Iulia-Denis Cristea (2119917)</cp:lastModifiedBy>
  <cp:revision>2</cp:revision>
  <dcterms:created xsi:type="dcterms:W3CDTF">2023-03-03T12:13:00Z</dcterms:created>
  <dcterms:modified xsi:type="dcterms:W3CDTF">2023-03-03T12:13:00Z</dcterms:modified>
</cp:coreProperties>
</file>