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8877EE" w14:textId="77777777" w:rsidR="00496BAF" w:rsidRPr="00711B56" w:rsidRDefault="00496BAF" w:rsidP="00F23D61">
      <w:pPr>
        <w:spacing w:after="0" w:line="360" w:lineRule="auto"/>
        <w:jc w:val="both"/>
        <w:rPr>
          <w:rFonts w:ascii="Times New Roman" w:hAnsi="Times New Roman" w:cs="Times New Roman"/>
        </w:rPr>
      </w:pPr>
    </w:p>
    <w:p w14:paraId="416DC4B2" w14:textId="77777777" w:rsidR="00496BAF" w:rsidRPr="00711B56" w:rsidRDefault="00496BAF" w:rsidP="00F23D61">
      <w:pPr>
        <w:spacing w:after="0" w:line="360" w:lineRule="auto"/>
        <w:jc w:val="both"/>
        <w:rPr>
          <w:rFonts w:ascii="Times New Roman" w:hAnsi="Times New Roman" w:cs="Times New Roman"/>
        </w:rPr>
      </w:pPr>
    </w:p>
    <w:p w14:paraId="2B1FB556" w14:textId="77777777" w:rsidR="00496BAF" w:rsidRPr="00711B56" w:rsidRDefault="00496BAF" w:rsidP="00F23D61">
      <w:pPr>
        <w:spacing w:after="0" w:line="360" w:lineRule="auto"/>
        <w:jc w:val="both"/>
        <w:rPr>
          <w:rFonts w:ascii="Times New Roman" w:hAnsi="Times New Roman" w:cs="Times New Roman"/>
        </w:rPr>
      </w:pPr>
    </w:p>
    <w:p w14:paraId="7A7C6175" w14:textId="405D15A0" w:rsidR="00496BAF" w:rsidRPr="00711B56" w:rsidRDefault="00BE0772" w:rsidP="00D56D38">
      <w:pPr>
        <w:spacing w:after="0" w:line="360" w:lineRule="auto"/>
        <w:jc w:val="center"/>
        <w:rPr>
          <w:rFonts w:ascii="Times New Roman" w:hAnsi="Times New Roman" w:cs="Times New Roman"/>
          <w:sz w:val="24"/>
          <w:szCs w:val="24"/>
        </w:rPr>
      </w:pPr>
      <w:r w:rsidRPr="00BE0772">
        <w:rPr>
          <w:rFonts w:ascii="Times New Roman" w:hAnsi="Times New Roman" w:cs="Times New Roman"/>
          <w:sz w:val="24"/>
          <w:szCs w:val="24"/>
        </w:rPr>
        <w:t>Assignment- A1</w:t>
      </w:r>
    </w:p>
    <w:p w14:paraId="10B3AEB5" w14:textId="77777777" w:rsidR="00496BAF" w:rsidRPr="00711B56" w:rsidRDefault="00496BAF" w:rsidP="00D56D38">
      <w:pPr>
        <w:spacing w:after="0" w:line="360" w:lineRule="auto"/>
        <w:jc w:val="center"/>
        <w:rPr>
          <w:rFonts w:ascii="Times New Roman" w:hAnsi="Times New Roman" w:cs="Times New Roman"/>
        </w:rPr>
      </w:pPr>
    </w:p>
    <w:p w14:paraId="58420A21" w14:textId="77777777" w:rsidR="00496BAF" w:rsidRPr="00711B56" w:rsidRDefault="00496BAF" w:rsidP="00D56D38">
      <w:pPr>
        <w:spacing w:after="0" w:line="360" w:lineRule="auto"/>
        <w:jc w:val="center"/>
        <w:rPr>
          <w:rFonts w:ascii="Times New Roman" w:hAnsi="Times New Roman" w:cs="Times New Roman"/>
        </w:rPr>
      </w:pPr>
    </w:p>
    <w:p w14:paraId="788B6C8D" w14:textId="77777777" w:rsidR="00496BAF" w:rsidRPr="00711B56" w:rsidRDefault="00496BAF" w:rsidP="00D56D38">
      <w:pPr>
        <w:spacing w:after="0" w:line="360" w:lineRule="auto"/>
        <w:jc w:val="center"/>
        <w:rPr>
          <w:rFonts w:ascii="Times New Roman" w:hAnsi="Times New Roman" w:cs="Times New Roman"/>
        </w:rPr>
      </w:pPr>
    </w:p>
    <w:p w14:paraId="17D051E4" w14:textId="77777777" w:rsidR="00496BAF" w:rsidRPr="00711B56" w:rsidRDefault="00496BAF" w:rsidP="00D56D38">
      <w:pPr>
        <w:spacing w:after="0" w:line="360" w:lineRule="auto"/>
        <w:jc w:val="center"/>
        <w:rPr>
          <w:rFonts w:ascii="Times New Roman" w:hAnsi="Times New Roman" w:cs="Times New Roman"/>
        </w:rPr>
      </w:pPr>
    </w:p>
    <w:p w14:paraId="2DE24443" w14:textId="77777777" w:rsidR="00496BAF" w:rsidRPr="00711B56" w:rsidRDefault="00496BAF" w:rsidP="00D56D38">
      <w:pPr>
        <w:spacing w:after="0" w:line="360" w:lineRule="auto"/>
        <w:jc w:val="center"/>
        <w:rPr>
          <w:rFonts w:ascii="Times New Roman" w:hAnsi="Times New Roman" w:cs="Times New Roman"/>
        </w:rPr>
      </w:pPr>
    </w:p>
    <w:p w14:paraId="5C618D2A" w14:textId="6E85C432" w:rsidR="00496BAF" w:rsidRPr="00711B56" w:rsidRDefault="00BE0772" w:rsidP="00D56D38">
      <w:pPr>
        <w:pStyle w:val="Title"/>
        <w:spacing w:line="360" w:lineRule="auto"/>
        <w:jc w:val="center"/>
        <w:rPr>
          <w:rStyle w:val="Strong"/>
          <w:rFonts w:ascii="Times New Roman" w:hAnsi="Times New Roman" w:cs="Times New Roman"/>
        </w:rPr>
      </w:pPr>
      <w:r>
        <w:rPr>
          <w:rStyle w:val="Strong"/>
          <w:rFonts w:ascii="Times New Roman" w:hAnsi="Times New Roman" w:cs="Times New Roman"/>
        </w:rPr>
        <w:t>Accounting Fundamentals</w:t>
      </w:r>
    </w:p>
    <w:p w14:paraId="25716165" w14:textId="77777777" w:rsidR="00496BAF" w:rsidRPr="00711B56" w:rsidRDefault="00496BAF" w:rsidP="00D56D38">
      <w:pPr>
        <w:spacing w:after="0" w:line="360" w:lineRule="auto"/>
        <w:jc w:val="center"/>
        <w:rPr>
          <w:rFonts w:ascii="Times New Roman" w:hAnsi="Times New Roman" w:cs="Times New Roman"/>
        </w:rPr>
      </w:pPr>
    </w:p>
    <w:p w14:paraId="41C4C8D8" w14:textId="77777777" w:rsidR="00BE0772" w:rsidRDefault="00BE0772" w:rsidP="00D56D38">
      <w:pPr>
        <w:spacing w:after="0" w:line="360" w:lineRule="auto"/>
        <w:jc w:val="center"/>
        <w:rPr>
          <w:rFonts w:ascii="Times New Roman" w:hAnsi="Times New Roman" w:cs="Times New Roman"/>
          <w:sz w:val="24"/>
          <w:szCs w:val="24"/>
        </w:rPr>
      </w:pPr>
    </w:p>
    <w:p w14:paraId="09B23111" w14:textId="1CC4B79D" w:rsidR="00496BAF" w:rsidRPr="00711B56" w:rsidRDefault="00496BAF" w:rsidP="00D56D38">
      <w:pPr>
        <w:spacing w:after="0" w:line="360" w:lineRule="auto"/>
        <w:jc w:val="center"/>
        <w:rPr>
          <w:rFonts w:ascii="Times New Roman" w:hAnsi="Times New Roman" w:cs="Times New Roman"/>
          <w:sz w:val="24"/>
          <w:szCs w:val="24"/>
        </w:rPr>
      </w:pPr>
      <w:r w:rsidRPr="00711B56">
        <w:rPr>
          <w:rFonts w:ascii="Times New Roman" w:hAnsi="Times New Roman" w:cs="Times New Roman"/>
          <w:sz w:val="24"/>
          <w:szCs w:val="24"/>
        </w:rPr>
        <w:t>Student ID:</w:t>
      </w:r>
      <w:r w:rsidR="001B0B56" w:rsidRPr="00711B56">
        <w:rPr>
          <w:rFonts w:ascii="Times New Roman" w:hAnsi="Times New Roman" w:cs="Times New Roman"/>
          <w:sz w:val="24"/>
          <w:szCs w:val="24"/>
        </w:rPr>
        <w:t xml:space="preserve"> </w:t>
      </w:r>
      <w:r w:rsidR="00AF14DC" w:rsidRPr="00AF14DC">
        <w:rPr>
          <w:rFonts w:ascii="Times New Roman" w:hAnsi="Times New Roman" w:cs="Times New Roman"/>
          <w:sz w:val="24"/>
          <w:szCs w:val="24"/>
        </w:rPr>
        <w:t>2021007</w:t>
      </w:r>
    </w:p>
    <w:p w14:paraId="141116B2" w14:textId="4800375E" w:rsidR="00496BAF" w:rsidRPr="00711B56" w:rsidRDefault="00496BAF" w:rsidP="00D56D38">
      <w:pPr>
        <w:spacing w:after="0" w:line="360" w:lineRule="auto"/>
        <w:jc w:val="center"/>
        <w:rPr>
          <w:rFonts w:ascii="Times New Roman" w:hAnsi="Times New Roman" w:cs="Times New Roman"/>
          <w:sz w:val="24"/>
          <w:szCs w:val="24"/>
        </w:rPr>
      </w:pPr>
      <w:r w:rsidRPr="00711B56">
        <w:rPr>
          <w:rFonts w:ascii="Times New Roman" w:hAnsi="Times New Roman" w:cs="Times New Roman"/>
          <w:sz w:val="24"/>
          <w:szCs w:val="24"/>
        </w:rPr>
        <w:t xml:space="preserve">BA </w:t>
      </w:r>
      <w:r w:rsidR="000602DC">
        <w:rPr>
          <w:rFonts w:ascii="Times New Roman" w:hAnsi="Times New Roman" w:cs="Times New Roman"/>
          <w:sz w:val="24"/>
          <w:szCs w:val="24"/>
        </w:rPr>
        <w:t>Business Management</w:t>
      </w:r>
    </w:p>
    <w:p w14:paraId="6EA06302" w14:textId="0414EF96" w:rsidR="00496BAF" w:rsidRDefault="00496BAF" w:rsidP="00D56D38">
      <w:pPr>
        <w:spacing w:after="0" w:line="360" w:lineRule="auto"/>
        <w:jc w:val="center"/>
        <w:rPr>
          <w:rFonts w:ascii="Times New Roman" w:hAnsi="Times New Roman" w:cs="Times New Roman"/>
          <w:sz w:val="24"/>
          <w:szCs w:val="24"/>
        </w:rPr>
      </w:pPr>
      <w:r w:rsidRPr="00711B56">
        <w:rPr>
          <w:rFonts w:ascii="Times New Roman" w:hAnsi="Times New Roman" w:cs="Times New Roman"/>
          <w:sz w:val="24"/>
          <w:szCs w:val="24"/>
        </w:rPr>
        <w:t xml:space="preserve">University of </w:t>
      </w:r>
      <w:r w:rsidR="000602DC">
        <w:rPr>
          <w:rFonts w:ascii="Times New Roman" w:hAnsi="Times New Roman" w:cs="Times New Roman"/>
          <w:sz w:val="24"/>
          <w:szCs w:val="24"/>
        </w:rPr>
        <w:t>Wales</w:t>
      </w:r>
    </w:p>
    <w:p w14:paraId="1A033459" w14:textId="6C5320BE" w:rsidR="00496BAF" w:rsidRDefault="00496BAF" w:rsidP="00D56D38">
      <w:pPr>
        <w:spacing w:after="0" w:line="360" w:lineRule="auto"/>
        <w:jc w:val="center"/>
        <w:rPr>
          <w:rFonts w:ascii="Times New Roman" w:hAnsi="Times New Roman" w:cs="Times New Roman"/>
          <w:sz w:val="24"/>
          <w:szCs w:val="24"/>
        </w:rPr>
      </w:pPr>
    </w:p>
    <w:p w14:paraId="4C1C04D8" w14:textId="77777777" w:rsidR="00AF14DC" w:rsidRPr="00711B56" w:rsidRDefault="00AF14DC" w:rsidP="00D56D38">
      <w:pPr>
        <w:spacing w:after="0" w:line="360" w:lineRule="auto"/>
        <w:jc w:val="center"/>
        <w:rPr>
          <w:rFonts w:ascii="Times New Roman" w:hAnsi="Times New Roman" w:cs="Times New Roman"/>
          <w:sz w:val="24"/>
          <w:szCs w:val="24"/>
        </w:rPr>
      </w:pPr>
    </w:p>
    <w:p w14:paraId="07FBEE1C" w14:textId="7B24CA26" w:rsidR="00496BAF" w:rsidRDefault="00496BAF" w:rsidP="00D56D38">
      <w:pPr>
        <w:spacing w:after="0" w:line="360" w:lineRule="auto"/>
        <w:jc w:val="center"/>
        <w:rPr>
          <w:rFonts w:ascii="Times New Roman" w:hAnsi="Times New Roman" w:cs="Times New Roman"/>
          <w:b/>
          <w:sz w:val="24"/>
          <w:szCs w:val="24"/>
        </w:rPr>
      </w:pPr>
      <w:r w:rsidRPr="00711B56">
        <w:rPr>
          <w:rFonts w:ascii="Times New Roman" w:hAnsi="Times New Roman" w:cs="Times New Roman"/>
          <w:sz w:val="24"/>
          <w:szCs w:val="24"/>
        </w:rPr>
        <w:t>Date of Submission:</w:t>
      </w:r>
      <w:r w:rsidR="001B0B56" w:rsidRPr="00711B56">
        <w:rPr>
          <w:rFonts w:ascii="Times New Roman" w:hAnsi="Times New Roman" w:cs="Times New Roman"/>
          <w:sz w:val="24"/>
          <w:szCs w:val="24"/>
        </w:rPr>
        <w:t xml:space="preserve"> </w:t>
      </w:r>
      <w:r w:rsidR="00BE0772">
        <w:rPr>
          <w:rFonts w:ascii="Times New Roman" w:hAnsi="Times New Roman" w:cs="Times New Roman"/>
          <w:sz w:val="24"/>
          <w:szCs w:val="24"/>
        </w:rPr>
        <w:t>03.09</w:t>
      </w:r>
      <w:r w:rsidR="00566AB2">
        <w:rPr>
          <w:rFonts w:ascii="Times New Roman" w:hAnsi="Times New Roman" w:cs="Times New Roman"/>
          <w:sz w:val="24"/>
          <w:szCs w:val="24"/>
        </w:rPr>
        <w:t>.2021</w:t>
      </w:r>
    </w:p>
    <w:p w14:paraId="66EA6F5A" w14:textId="576E58E7" w:rsidR="00E90992" w:rsidRPr="00711B56" w:rsidRDefault="00436C63" w:rsidP="00D56D38">
      <w:pPr>
        <w:spacing w:after="0" w:line="360" w:lineRule="auto"/>
        <w:jc w:val="center"/>
        <w:rPr>
          <w:rFonts w:ascii="Times New Roman" w:hAnsi="Times New Roman" w:cs="Times New Roman"/>
        </w:rPr>
      </w:pPr>
      <w:r>
        <w:rPr>
          <w:rFonts w:ascii="Times New Roman" w:hAnsi="Times New Roman" w:cs="Times New Roman"/>
        </w:rPr>
        <w:t xml:space="preserve">Number of words: </w:t>
      </w:r>
      <w:r w:rsidR="00EF4673">
        <w:rPr>
          <w:rFonts w:ascii="Times New Roman" w:hAnsi="Times New Roman" w:cs="Times New Roman"/>
        </w:rPr>
        <w:t>1831</w:t>
      </w:r>
    </w:p>
    <w:p w14:paraId="4ABEBEF7" w14:textId="77777777" w:rsidR="00E90992" w:rsidRPr="00711B56" w:rsidRDefault="00E90992" w:rsidP="00D56D38">
      <w:pPr>
        <w:spacing w:after="0" w:line="360" w:lineRule="auto"/>
        <w:jc w:val="center"/>
        <w:rPr>
          <w:rFonts w:ascii="Times New Roman" w:hAnsi="Times New Roman" w:cs="Times New Roman"/>
        </w:rPr>
      </w:pPr>
    </w:p>
    <w:p w14:paraId="12B0D975" w14:textId="77777777" w:rsidR="00E90992" w:rsidRPr="00711B56" w:rsidRDefault="00E90992" w:rsidP="00D56D38">
      <w:pPr>
        <w:spacing w:after="0" w:line="360" w:lineRule="auto"/>
        <w:jc w:val="center"/>
        <w:rPr>
          <w:rFonts w:ascii="Times New Roman" w:hAnsi="Times New Roman" w:cs="Times New Roman"/>
        </w:rPr>
      </w:pPr>
    </w:p>
    <w:p w14:paraId="25931B2C" w14:textId="77777777" w:rsidR="00E90992" w:rsidRPr="00711B56" w:rsidRDefault="00E90992" w:rsidP="00D56D38">
      <w:pPr>
        <w:spacing w:after="0" w:line="360" w:lineRule="auto"/>
        <w:jc w:val="center"/>
        <w:rPr>
          <w:rFonts w:ascii="Times New Roman" w:hAnsi="Times New Roman" w:cs="Times New Roman"/>
        </w:rPr>
      </w:pPr>
    </w:p>
    <w:p w14:paraId="17862D45" w14:textId="77777777" w:rsidR="00E90992" w:rsidRPr="00711B56" w:rsidRDefault="00E90992" w:rsidP="00D56D38">
      <w:pPr>
        <w:spacing w:after="0" w:line="360" w:lineRule="auto"/>
        <w:jc w:val="center"/>
        <w:rPr>
          <w:rFonts w:ascii="Times New Roman" w:hAnsi="Times New Roman" w:cs="Times New Roman"/>
        </w:rPr>
      </w:pPr>
    </w:p>
    <w:p w14:paraId="11837215" w14:textId="77777777" w:rsidR="00E90992" w:rsidRPr="00711B56" w:rsidRDefault="00E90992" w:rsidP="00D56D38">
      <w:pPr>
        <w:spacing w:after="0" w:line="360" w:lineRule="auto"/>
        <w:jc w:val="center"/>
        <w:rPr>
          <w:rFonts w:ascii="Times New Roman" w:hAnsi="Times New Roman" w:cs="Times New Roman"/>
        </w:rPr>
      </w:pPr>
    </w:p>
    <w:p w14:paraId="7ABC4413" w14:textId="77777777" w:rsidR="00E90992" w:rsidRPr="00711B56" w:rsidRDefault="00E90992" w:rsidP="00D56D38">
      <w:pPr>
        <w:spacing w:after="0" w:line="360" w:lineRule="auto"/>
        <w:jc w:val="center"/>
        <w:rPr>
          <w:rFonts w:ascii="Times New Roman" w:hAnsi="Times New Roman" w:cs="Times New Roman"/>
          <w:sz w:val="24"/>
          <w:szCs w:val="24"/>
        </w:rPr>
      </w:pPr>
      <w:r w:rsidRPr="00711B56">
        <w:rPr>
          <w:rFonts w:ascii="Times New Roman" w:hAnsi="Times New Roman" w:cs="Times New Roman"/>
          <w:sz w:val="24"/>
          <w:szCs w:val="24"/>
        </w:rPr>
        <w:t>I declare that this assignment is all my own work and that I have acknowledged all materials used from the published or unpublished works of other people. All references have been duly cited.</w:t>
      </w:r>
    </w:p>
    <w:p w14:paraId="238C92CD" w14:textId="77777777" w:rsidR="00496BAF" w:rsidRPr="00711B56" w:rsidRDefault="00496BAF" w:rsidP="00F23D61">
      <w:pPr>
        <w:spacing w:after="0" w:line="360" w:lineRule="auto"/>
        <w:jc w:val="both"/>
        <w:rPr>
          <w:rFonts w:ascii="Times New Roman" w:hAnsi="Times New Roman" w:cs="Times New Roman"/>
        </w:rPr>
      </w:pPr>
    </w:p>
    <w:p w14:paraId="62E88CBA" w14:textId="77777777" w:rsidR="00E90992" w:rsidRPr="00711B56" w:rsidRDefault="00E90992" w:rsidP="00F23D61">
      <w:pPr>
        <w:pStyle w:val="Title"/>
        <w:spacing w:line="360" w:lineRule="auto"/>
        <w:jc w:val="both"/>
        <w:rPr>
          <w:rFonts w:ascii="Times New Roman" w:hAnsi="Times New Roman" w:cs="Times New Roman"/>
        </w:rPr>
      </w:pPr>
    </w:p>
    <w:p w14:paraId="69DADF7D" w14:textId="77777777" w:rsidR="00D56D38" w:rsidRPr="00711B56" w:rsidRDefault="00D56D38" w:rsidP="00F23D61">
      <w:pPr>
        <w:pStyle w:val="Title"/>
        <w:spacing w:line="360" w:lineRule="auto"/>
        <w:jc w:val="both"/>
        <w:rPr>
          <w:rFonts w:ascii="Times New Roman" w:hAnsi="Times New Roman" w:cs="Times New Roman"/>
          <w:b/>
          <w:sz w:val="28"/>
          <w:szCs w:val="28"/>
        </w:rPr>
      </w:pPr>
    </w:p>
    <w:sdt>
      <w:sdtPr>
        <w:rPr>
          <w:rFonts w:ascii="Times New Roman" w:eastAsiaTheme="minorHAnsi" w:hAnsi="Times New Roman" w:cs="Times New Roman"/>
          <w:b w:val="0"/>
          <w:bCs w:val="0"/>
          <w:color w:val="auto"/>
          <w:sz w:val="24"/>
          <w:szCs w:val="24"/>
          <w:lang w:val="en-GB"/>
        </w:rPr>
        <w:id w:val="7703533"/>
        <w:docPartObj>
          <w:docPartGallery w:val="Table of Contents"/>
          <w:docPartUnique/>
        </w:docPartObj>
      </w:sdtPr>
      <w:sdtEndPr/>
      <w:sdtContent>
        <w:p w14:paraId="109736F3" w14:textId="77777777" w:rsidR="009909E0" w:rsidRPr="00711B56" w:rsidRDefault="009909E0" w:rsidP="00F23D61">
          <w:pPr>
            <w:pStyle w:val="TOCHeading"/>
            <w:spacing w:before="0" w:line="360" w:lineRule="auto"/>
            <w:jc w:val="both"/>
            <w:rPr>
              <w:rFonts w:ascii="Times New Roman" w:hAnsi="Times New Roman" w:cs="Times New Roman"/>
              <w:sz w:val="24"/>
              <w:szCs w:val="24"/>
            </w:rPr>
          </w:pPr>
          <w:r w:rsidRPr="00711B56">
            <w:rPr>
              <w:rFonts w:ascii="Times New Roman" w:hAnsi="Times New Roman" w:cs="Times New Roman"/>
              <w:sz w:val="24"/>
              <w:szCs w:val="24"/>
            </w:rPr>
            <w:t>Table of Contents</w:t>
          </w:r>
        </w:p>
        <w:p w14:paraId="25F5DA37" w14:textId="1415B4F4" w:rsidR="00484498" w:rsidRDefault="00C628D7">
          <w:pPr>
            <w:pStyle w:val="TOC1"/>
            <w:tabs>
              <w:tab w:val="right" w:leader="dot" w:pos="9016"/>
            </w:tabs>
            <w:rPr>
              <w:rFonts w:eastAsiaTheme="minorEastAsia"/>
              <w:noProof/>
              <w:lang w:eastAsia="en-GB"/>
            </w:rPr>
          </w:pPr>
          <w:r w:rsidRPr="00711B56">
            <w:rPr>
              <w:rFonts w:ascii="Times New Roman" w:hAnsi="Times New Roman" w:cs="Times New Roman"/>
              <w:sz w:val="24"/>
              <w:szCs w:val="24"/>
            </w:rPr>
            <w:fldChar w:fldCharType="begin"/>
          </w:r>
          <w:r w:rsidR="009909E0" w:rsidRPr="00711B56">
            <w:rPr>
              <w:rFonts w:ascii="Times New Roman" w:hAnsi="Times New Roman" w:cs="Times New Roman"/>
              <w:sz w:val="24"/>
              <w:szCs w:val="24"/>
            </w:rPr>
            <w:instrText xml:space="preserve"> TOC \o "1-3" \h \z \u </w:instrText>
          </w:r>
          <w:r w:rsidRPr="00711B56">
            <w:rPr>
              <w:rFonts w:ascii="Times New Roman" w:hAnsi="Times New Roman" w:cs="Times New Roman"/>
              <w:sz w:val="24"/>
              <w:szCs w:val="24"/>
            </w:rPr>
            <w:fldChar w:fldCharType="separate"/>
          </w:r>
          <w:hyperlink w:anchor="_Toc81570007" w:history="1">
            <w:r w:rsidR="00484498" w:rsidRPr="00A54ABF">
              <w:rPr>
                <w:rStyle w:val="Hyperlink"/>
                <w:rFonts w:ascii="Times New Roman" w:hAnsi="Times New Roman" w:cs="Times New Roman"/>
                <w:noProof/>
              </w:rPr>
              <w:t>Answers Question 1</w:t>
            </w:r>
            <w:r w:rsidR="00484498">
              <w:rPr>
                <w:noProof/>
                <w:webHidden/>
              </w:rPr>
              <w:tab/>
            </w:r>
            <w:r w:rsidR="00484498">
              <w:rPr>
                <w:noProof/>
                <w:webHidden/>
              </w:rPr>
              <w:fldChar w:fldCharType="begin"/>
            </w:r>
            <w:r w:rsidR="00484498">
              <w:rPr>
                <w:noProof/>
                <w:webHidden/>
              </w:rPr>
              <w:instrText xml:space="preserve"> PAGEREF _Toc81570007 \h </w:instrText>
            </w:r>
            <w:r w:rsidR="00484498">
              <w:rPr>
                <w:noProof/>
                <w:webHidden/>
              </w:rPr>
            </w:r>
            <w:r w:rsidR="00484498">
              <w:rPr>
                <w:noProof/>
                <w:webHidden/>
              </w:rPr>
              <w:fldChar w:fldCharType="separate"/>
            </w:r>
            <w:r w:rsidR="00484498">
              <w:rPr>
                <w:noProof/>
                <w:webHidden/>
              </w:rPr>
              <w:t>3</w:t>
            </w:r>
            <w:r w:rsidR="00484498">
              <w:rPr>
                <w:noProof/>
                <w:webHidden/>
              </w:rPr>
              <w:fldChar w:fldCharType="end"/>
            </w:r>
          </w:hyperlink>
        </w:p>
        <w:p w14:paraId="63C14805" w14:textId="3886B99E" w:rsidR="00484498" w:rsidRDefault="00484498">
          <w:pPr>
            <w:pStyle w:val="TOC2"/>
            <w:tabs>
              <w:tab w:val="right" w:leader="dot" w:pos="9016"/>
            </w:tabs>
            <w:rPr>
              <w:rFonts w:eastAsiaTheme="minorEastAsia"/>
              <w:noProof/>
              <w:lang w:eastAsia="en-GB"/>
            </w:rPr>
          </w:pPr>
          <w:hyperlink w:anchor="_Toc81570008" w:history="1">
            <w:r w:rsidRPr="00A54ABF">
              <w:rPr>
                <w:rStyle w:val="Hyperlink"/>
                <w:noProof/>
              </w:rPr>
              <w:t>1.a. Profit and loss statement at the end of year 2020</w:t>
            </w:r>
            <w:r>
              <w:rPr>
                <w:noProof/>
                <w:webHidden/>
              </w:rPr>
              <w:tab/>
            </w:r>
            <w:r>
              <w:rPr>
                <w:noProof/>
                <w:webHidden/>
              </w:rPr>
              <w:fldChar w:fldCharType="begin"/>
            </w:r>
            <w:r>
              <w:rPr>
                <w:noProof/>
                <w:webHidden/>
              </w:rPr>
              <w:instrText xml:space="preserve"> PAGEREF _Toc81570008 \h </w:instrText>
            </w:r>
            <w:r>
              <w:rPr>
                <w:noProof/>
                <w:webHidden/>
              </w:rPr>
            </w:r>
            <w:r>
              <w:rPr>
                <w:noProof/>
                <w:webHidden/>
              </w:rPr>
              <w:fldChar w:fldCharType="separate"/>
            </w:r>
            <w:r>
              <w:rPr>
                <w:noProof/>
                <w:webHidden/>
              </w:rPr>
              <w:t>3</w:t>
            </w:r>
            <w:r>
              <w:rPr>
                <w:noProof/>
                <w:webHidden/>
              </w:rPr>
              <w:fldChar w:fldCharType="end"/>
            </w:r>
          </w:hyperlink>
        </w:p>
        <w:p w14:paraId="08F4D212" w14:textId="4C78D107" w:rsidR="00484498" w:rsidRDefault="00484498">
          <w:pPr>
            <w:pStyle w:val="TOC2"/>
            <w:tabs>
              <w:tab w:val="right" w:leader="dot" w:pos="9016"/>
            </w:tabs>
            <w:rPr>
              <w:rFonts w:eastAsiaTheme="minorEastAsia"/>
              <w:noProof/>
              <w:lang w:eastAsia="en-GB"/>
            </w:rPr>
          </w:pPr>
          <w:hyperlink w:anchor="_Toc81570009" w:history="1">
            <w:r w:rsidRPr="00A54ABF">
              <w:rPr>
                <w:rStyle w:val="Hyperlink"/>
                <w:noProof/>
              </w:rPr>
              <w:t>1.a. Statement of financial position at the end of year 2020 + Calculation of retained profit</w:t>
            </w:r>
            <w:r>
              <w:rPr>
                <w:noProof/>
                <w:webHidden/>
              </w:rPr>
              <w:tab/>
            </w:r>
            <w:r>
              <w:rPr>
                <w:noProof/>
                <w:webHidden/>
              </w:rPr>
              <w:fldChar w:fldCharType="begin"/>
            </w:r>
            <w:r>
              <w:rPr>
                <w:noProof/>
                <w:webHidden/>
              </w:rPr>
              <w:instrText xml:space="preserve"> PAGEREF _Toc81570009 \h </w:instrText>
            </w:r>
            <w:r>
              <w:rPr>
                <w:noProof/>
                <w:webHidden/>
              </w:rPr>
            </w:r>
            <w:r>
              <w:rPr>
                <w:noProof/>
                <w:webHidden/>
              </w:rPr>
              <w:fldChar w:fldCharType="separate"/>
            </w:r>
            <w:r>
              <w:rPr>
                <w:noProof/>
                <w:webHidden/>
              </w:rPr>
              <w:t>4</w:t>
            </w:r>
            <w:r>
              <w:rPr>
                <w:noProof/>
                <w:webHidden/>
              </w:rPr>
              <w:fldChar w:fldCharType="end"/>
            </w:r>
          </w:hyperlink>
        </w:p>
        <w:p w14:paraId="332B9F62" w14:textId="45BE3844" w:rsidR="00484498" w:rsidRDefault="00484498">
          <w:pPr>
            <w:pStyle w:val="TOC2"/>
            <w:tabs>
              <w:tab w:val="right" w:leader="dot" w:pos="9016"/>
            </w:tabs>
            <w:rPr>
              <w:rFonts w:eastAsiaTheme="minorEastAsia"/>
              <w:noProof/>
              <w:lang w:eastAsia="en-GB"/>
            </w:rPr>
          </w:pPr>
          <w:hyperlink w:anchor="_Toc81570010" w:history="1">
            <w:r w:rsidRPr="00A54ABF">
              <w:rPr>
                <w:rStyle w:val="Hyperlink"/>
                <w:noProof/>
              </w:rPr>
              <w:t>1.b. Explanation of why the statement of financial position is always in balance.</w:t>
            </w:r>
            <w:r>
              <w:rPr>
                <w:noProof/>
                <w:webHidden/>
              </w:rPr>
              <w:tab/>
            </w:r>
            <w:r>
              <w:rPr>
                <w:noProof/>
                <w:webHidden/>
              </w:rPr>
              <w:fldChar w:fldCharType="begin"/>
            </w:r>
            <w:r>
              <w:rPr>
                <w:noProof/>
                <w:webHidden/>
              </w:rPr>
              <w:instrText xml:space="preserve"> PAGEREF _Toc81570010 \h </w:instrText>
            </w:r>
            <w:r>
              <w:rPr>
                <w:noProof/>
                <w:webHidden/>
              </w:rPr>
            </w:r>
            <w:r>
              <w:rPr>
                <w:noProof/>
                <w:webHidden/>
              </w:rPr>
              <w:fldChar w:fldCharType="separate"/>
            </w:r>
            <w:r>
              <w:rPr>
                <w:noProof/>
                <w:webHidden/>
              </w:rPr>
              <w:t>6</w:t>
            </w:r>
            <w:r>
              <w:rPr>
                <w:noProof/>
                <w:webHidden/>
              </w:rPr>
              <w:fldChar w:fldCharType="end"/>
            </w:r>
          </w:hyperlink>
        </w:p>
        <w:p w14:paraId="2B8E37D6" w14:textId="6F0944FE" w:rsidR="00484498" w:rsidRDefault="00484498">
          <w:pPr>
            <w:pStyle w:val="TOC1"/>
            <w:tabs>
              <w:tab w:val="right" w:leader="dot" w:pos="9016"/>
            </w:tabs>
            <w:rPr>
              <w:rFonts w:eastAsiaTheme="minorEastAsia"/>
              <w:noProof/>
              <w:lang w:eastAsia="en-GB"/>
            </w:rPr>
          </w:pPr>
          <w:hyperlink w:anchor="_Toc81570011" w:history="1">
            <w:r w:rsidRPr="00A54ABF">
              <w:rPr>
                <w:rStyle w:val="Hyperlink"/>
                <w:rFonts w:ascii="Times New Roman" w:hAnsi="Times New Roman" w:cs="Times New Roman"/>
                <w:noProof/>
              </w:rPr>
              <w:t>Answers Question 2</w:t>
            </w:r>
            <w:r>
              <w:rPr>
                <w:noProof/>
                <w:webHidden/>
              </w:rPr>
              <w:tab/>
            </w:r>
            <w:r>
              <w:rPr>
                <w:noProof/>
                <w:webHidden/>
              </w:rPr>
              <w:fldChar w:fldCharType="begin"/>
            </w:r>
            <w:r>
              <w:rPr>
                <w:noProof/>
                <w:webHidden/>
              </w:rPr>
              <w:instrText xml:space="preserve"> PAGEREF _Toc81570011 \h </w:instrText>
            </w:r>
            <w:r>
              <w:rPr>
                <w:noProof/>
                <w:webHidden/>
              </w:rPr>
            </w:r>
            <w:r>
              <w:rPr>
                <w:noProof/>
                <w:webHidden/>
              </w:rPr>
              <w:fldChar w:fldCharType="separate"/>
            </w:r>
            <w:r>
              <w:rPr>
                <w:noProof/>
                <w:webHidden/>
              </w:rPr>
              <w:t>6</w:t>
            </w:r>
            <w:r>
              <w:rPr>
                <w:noProof/>
                <w:webHidden/>
              </w:rPr>
              <w:fldChar w:fldCharType="end"/>
            </w:r>
          </w:hyperlink>
        </w:p>
        <w:p w14:paraId="0A00E04A" w14:textId="49DAFA4C" w:rsidR="00484498" w:rsidRDefault="00484498">
          <w:pPr>
            <w:pStyle w:val="TOC2"/>
            <w:tabs>
              <w:tab w:val="right" w:leader="dot" w:pos="9016"/>
            </w:tabs>
            <w:rPr>
              <w:rFonts w:eastAsiaTheme="minorEastAsia"/>
              <w:noProof/>
              <w:lang w:eastAsia="en-GB"/>
            </w:rPr>
          </w:pPr>
          <w:hyperlink w:anchor="_Toc81570012" w:history="1">
            <w:r w:rsidRPr="00A54ABF">
              <w:rPr>
                <w:rStyle w:val="Hyperlink"/>
                <w:noProof/>
              </w:rPr>
              <w:t>2.a.1. ROCE</w:t>
            </w:r>
            <w:r>
              <w:rPr>
                <w:noProof/>
                <w:webHidden/>
              </w:rPr>
              <w:tab/>
            </w:r>
            <w:r>
              <w:rPr>
                <w:noProof/>
                <w:webHidden/>
              </w:rPr>
              <w:fldChar w:fldCharType="begin"/>
            </w:r>
            <w:r>
              <w:rPr>
                <w:noProof/>
                <w:webHidden/>
              </w:rPr>
              <w:instrText xml:space="preserve"> PAGEREF _Toc81570012 \h </w:instrText>
            </w:r>
            <w:r>
              <w:rPr>
                <w:noProof/>
                <w:webHidden/>
              </w:rPr>
            </w:r>
            <w:r>
              <w:rPr>
                <w:noProof/>
                <w:webHidden/>
              </w:rPr>
              <w:fldChar w:fldCharType="separate"/>
            </w:r>
            <w:r>
              <w:rPr>
                <w:noProof/>
                <w:webHidden/>
              </w:rPr>
              <w:t>6</w:t>
            </w:r>
            <w:r>
              <w:rPr>
                <w:noProof/>
                <w:webHidden/>
              </w:rPr>
              <w:fldChar w:fldCharType="end"/>
            </w:r>
          </w:hyperlink>
        </w:p>
        <w:p w14:paraId="5EA93EAA" w14:textId="38F7BB15" w:rsidR="00484498" w:rsidRDefault="00484498">
          <w:pPr>
            <w:pStyle w:val="TOC2"/>
            <w:tabs>
              <w:tab w:val="right" w:leader="dot" w:pos="9016"/>
            </w:tabs>
            <w:rPr>
              <w:rFonts w:eastAsiaTheme="minorEastAsia"/>
              <w:noProof/>
              <w:lang w:eastAsia="en-GB"/>
            </w:rPr>
          </w:pPr>
          <w:hyperlink w:anchor="_Toc81570013" w:history="1">
            <w:r w:rsidRPr="00A54ABF">
              <w:rPr>
                <w:rStyle w:val="Hyperlink"/>
                <w:noProof/>
              </w:rPr>
              <w:t>2.a.2. ROE</w:t>
            </w:r>
            <w:r>
              <w:rPr>
                <w:noProof/>
                <w:webHidden/>
              </w:rPr>
              <w:tab/>
            </w:r>
            <w:r>
              <w:rPr>
                <w:noProof/>
                <w:webHidden/>
              </w:rPr>
              <w:fldChar w:fldCharType="begin"/>
            </w:r>
            <w:r>
              <w:rPr>
                <w:noProof/>
                <w:webHidden/>
              </w:rPr>
              <w:instrText xml:space="preserve"> PAGEREF _Toc81570013 \h </w:instrText>
            </w:r>
            <w:r>
              <w:rPr>
                <w:noProof/>
                <w:webHidden/>
              </w:rPr>
            </w:r>
            <w:r>
              <w:rPr>
                <w:noProof/>
                <w:webHidden/>
              </w:rPr>
              <w:fldChar w:fldCharType="separate"/>
            </w:r>
            <w:r>
              <w:rPr>
                <w:noProof/>
                <w:webHidden/>
              </w:rPr>
              <w:t>7</w:t>
            </w:r>
            <w:r>
              <w:rPr>
                <w:noProof/>
                <w:webHidden/>
              </w:rPr>
              <w:fldChar w:fldCharType="end"/>
            </w:r>
          </w:hyperlink>
        </w:p>
        <w:p w14:paraId="1DD5DA0C" w14:textId="43FC804D" w:rsidR="00484498" w:rsidRDefault="00484498">
          <w:pPr>
            <w:pStyle w:val="TOC2"/>
            <w:tabs>
              <w:tab w:val="right" w:leader="dot" w:pos="9016"/>
            </w:tabs>
            <w:rPr>
              <w:rFonts w:eastAsiaTheme="minorEastAsia"/>
              <w:noProof/>
              <w:lang w:eastAsia="en-GB"/>
            </w:rPr>
          </w:pPr>
          <w:hyperlink w:anchor="_Toc81570014" w:history="1">
            <w:r w:rsidRPr="00A54ABF">
              <w:rPr>
                <w:rStyle w:val="Hyperlink"/>
                <w:noProof/>
              </w:rPr>
              <w:t>2.a.3. Earnings-per-share</w:t>
            </w:r>
            <w:r>
              <w:rPr>
                <w:noProof/>
                <w:webHidden/>
              </w:rPr>
              <w:tab/>
            </w:r>
            <w:r>
              <w:rPr>
                <w:noProof/>
                <w:webHidden/>
              </w:rPr>
              <w:fldChar w:fldCharType="begin"/>
            </w:r>
            <w:r>
              <w:rPr>
                <w:noProof/>
                <w:webHidden/>
              </w:rPr>
              <w:instrText xml:space="preserve"> PAGEREF _Toc81570014 \h </w:instrText>
            </w:r>
            <w:r>
              <w:rPr>
                <w:noProof/>
                <w:webHidden/>
              </w:rPr>
            </w:r>
            <w:r>
              <w:rPr>
                <w:noProof/>
                <w:webHidden/>
              </w:rPr>
              <w:fldChar w:fldCharType="separate"/>
            </w:r>
            <w:r>
              <w:rPr>
                <w:noProof/>
                <w:webHidden/>
              </w:rPr>
              <w:t>7</w:t>
            </w:r>
            <w:r>
              <w:rPr>
                <w:noProof/>
                <w:webHidden/>
              </w:rPr>
              <w:fldChar w:fldCharType="end"/>
            </w:r>
          </w:hyperlink>
        </w:p>
        <w:p w14:paraId="301AD37B" w14:textId="4778204D" w:rsidR="00484498" w:rsidRDefault="00484498">
          <w:pPr>
            <w:pStyle w:val="TOC2"/>
            <w:tabs>
              <w:tab w:val="right" w:leader="dot" w:pos="9016"/>
            </w:tabs>
            <w:rPr>
              <w:rFonts w:eastAsiaTheme="minorEastAsia"/>
              <w:noProof/>
              <w:lang w:eastAsia="en-GB"/>
            </w:rPr>
          </w:pPr>
          <w:hyperlink w:anchor="_Toc81570015" w:history="1">
            <w:r w:rsidRPr="00A54ABF">
              <w:rPr>
                <w:rStyle w:val="Hyperlink"/>
                <w:noProof/>
              </w:rPr>
              <w:t>2.a.4. Net-profit-margin</w:t>
            </w:r>
            <w:r>
              <w:rPr>
                <w:noProof/>
                <w:webHidden/>
              </w:rPr>
              <w:tab/>
            </w:r>
            <w:r>
              <w:rPr>
                <w:noProof/>
                <w:webHidden/>
              </w:rPr>
              <w:fldChar w:fldCharType="begin"/>
            </w:r>
            <w:r>
              <w:rPr>
                <w:noProof/>
                <w:webHidden/>
              </w:rPr>
              <w:instrText xml:space="preserve"> PAGEREF _Toc81570015 \h </w:instrText>
            </w:r>
            <w:r>
              <w:rPr>
                <w:noProof/>
                <w:webHidden/>
              </w:rPr>
            </w:r>
            <w:r>
              <w:rPr>
                <w:noProof/>
                <w:webHidden/>
              </w:rPr>
              <w:fldChar w:fldCharType="separate"/>
            </w:r>
            <w:r>
              <w:rPr>
                <w:noProof/>
                <w:webHidden/>
              </w:rPr>
              <w:t>7</w:t>
            </w:r>
            <w:r>
              <w:rPr>
                <w:noProof/>
                <w:webHidden/>
              </w:rPr>
              <w:fldChar w:fldCharType="end"/>
            </w:r>
          </w:hyperlink>
        </w:p>
        <w:p w14:paraId="102FD65A" w14:textId="008BF7B0" w:rsidR="00484498" w:rsidRDefault="00484498">
          <w:pPr>
            <w:pStyle w:val="TOC2"/>
            <w:tabs>
              <w:tab w:val="right" w:leader="dot" w:pos="9016"/>
            </w:tabs>
            <w:rPr>
              <w:rFonts w:eastAsiaTheme="minorEastAsia"/>
              <w:noProof/>
              <w:lang w:eastAsia="en-GB"/>
            </w:rPr>
          </w:pPr>
          <w:hyperlink w:anchor="_Toc81570016" w:history="1">
            <w:r w:rsidRPr="00A54ABF">
              <w:rPr>
                <w:rStyle w:val="Hyperlink"/>
                <w:noProof/>
              </w:rPr>
              <w:t>2.a.5. Asset-turnover</w:t>
            </w:r>
            <w:r>
              <w:rPr>
                <w:noProof/>
                <w:webHidden/>
              </w:rPr>
              <w:tab/>
            </w:r>
            <w:r>
              <w:rPr>
                <w:noProof/>
                <w:webHidden/>
              </w:rPr>
              <w:fldChar w:fldCharType="begin"/>
            </w:r>
            <w:r>
              <w:rPr>
                <w:noProof/>
                <w:webHidden/>
              </w:rPr>
              <w:instrText xml:space="preserve"> PAGEREF _Toc81570016 \h </w:instrText>
            </w:r>
            <w:r>
              <w:rPr>
                <w:noProof/>
                <w:webHidden/>
              </w:rPr>
            </w:r>
            <w:r>
              <w:rPr>
                <w:noProof/>
                <w:webHidden/>
              </w:rPr>
              <w:fldChar w:fldCharType="separate"/>
            </w:r>
            <w:r>
              <w:rPr>
                <w:noProof/>
                <w:webHidden/>
              </w:rPr>
              <w:t>7</w:t>
            </w:r>
            <w:r>
              <w:rPr>
                <w:noProof/>
                <w:webHidden/>
              </w:rPr>
              <w:fldChar w:fldCharType="end"/>
            </w:r>
          </w:hyperlink>
        </w:p>
        <w:p w14:paraId="163EE4CF" w14:textId="0C4E97BA" w:rsidR="00484498" w:rsidRDefault="00484498">
          <w:pPr>
            <w:pStyle w:val="TOC2"/>
            <w:tabs>
              <w:tab w:val="right" w:leader="dot" w:pos="9016"/>
            </w:tabs>
            <w:rPr>
              <w:rFonts w:eastAsiaTheme="minorEastAsia"/>
              <w:noProof/>
              <w:lang w:eastAsia="en-GB"/>
            </w:rPr>
          </w:pPr>
          <w:hyperlink w:anchor="_Toc81570017" w:history="1">
            <w:r w:rsidRPr="00A54ABF">
              <w:rPr>
                <w:rStyle w:val="Hyperlink"/>
                <w:noProof/>
              </w:rPr>
              <w:t>2.a.6. Stock-holding-days</w:t>
            </w:r>
            <w:r>
              <w:rPr>
                <w:noProof/>
                <w:webHidden/>
              </w:rPr>
              <w:tab/>
            </w:r>
            <w:r>
              <w:rPr>
                <w:noProof/>
                <w:webHidden/>
              </w:rPr>
              <w:fldChar w:fldCharType="begin"/>
            </w:r>
            <w:r>
              <w:rPr>
                <w:noProof/>
                <w:webHidden/>
              </w:rPr>
              <w:instrText xml:space="preserve"> PAGEREF _Toc81570017 \h </w:instrText>
            </w:r>
            <w:r>
              <w:rPr>
                <w:noProof/>
                <w:webHidden/>
              </w:rPr>
            </w:r>
            <w:r>
              <w:rPr>
                <w:noProof/>
                <w:webHidden/>
              </w:rPr>
              <w:fldChar w:fldCharType="separate"/>
            </w:r>
            <w:r>
              <w:rPr>
                <w:noProof/>
                <w:webHidden/>
              </w:rPr>
              <w:t>7</w:t>
            </w:r>
            <w:r>
              <w:rPr>
                <w:noProof/>
                <w:webHidden/>
              </w:rPr>
              <w:fldChar w:fldCharType="end"/>
            </w:r>
          </w:hyperlink>
        </w:p>
        <w:p w14:paraId="05DC8FD3" w14:textId="11D77BE0" w:rsidR="00484498" w:rsidRDefault="00484498">
          <w:pPr>
            <w:pStyle w:val="TOC2"/>
            <w:tabs>
              <w:tab w:val="right" w:leader="dot" w:pos="9016"/>
            </w:tabs>
            <w:rPr>
              <w:rFonts w:eastAsiaTheme="minorEastAsia"/>
              <w:noProof/>
              <w:lang w:eastAsia="en-GB"/>
            </w:rPr>
          </w:pPr>
          <w:hyperlink w:anchor="_Toc81570018" w:history="1">
            <w:r w:rsidRPr="00A54ABF">
              <w:rPr>
                <w:rStyle w:val="Hyperlink"/>
                <w:noProof/>
              </w:rPr>
              <w:t>2.a.7. Debtors-collection-period</w:t>
            </w:r>
            <w:r>
              <w:rPr>
                <w:noProof/>
                <w:webHidden/>
              </w:rPr>
              <w:tab/>
            </w:r>
            <w:r>
              <w:rPr>
                <w:noProof/>
                <w:webHidden/>
              </w:rPr>
              <w:fldChar w:fldCharType="begin"/>
            </w:r>
            <w:r>
              <w:rPr>
                <w:noProof/>
                <w:webHidden/>
              </w:rPr>
              <w:instrText xml:space="preserve"> PAGEREF _Toc81570018 \h </w:instrText>
            </w:r>
            <w:r>
              <w:rPr>
                <w:noProof/>
                <w:webHidden/>
              </w:rPr>
            </w:r>
            <w:r>
              <w:rPr>
                <w:noProof/>
                <w:webHidden/>
              </w:rPr>
              <w:fldChar w:fldCharType="separate"/>
            </w:r>
            <w:r>
              <w:rPr>
                <w:noProof/>
                <w:webHidden/>
              </w:rPr>
              <w:t>7</w:t>
            </w:r>
            <w:r>
              <w:rPr>
                <w:noProof/>
                <w:webHidden/>
              </w:rPr>
              <w:fldChar w:fldCharType="end"/>
            </w:r>
          </w:hyperlink>
        </w:p>
        <w:p w14:paraId="79865516" w14:textId="37EFCD24" w:rsidR="00484498" w:rsidRDefault="00484498">
          <w:pPr>
            <w:pStyle w:val="TOC2"/>
            <w:tabs>
              <w:tab w:val="right" w:leader="dot" w:pos="9016"/>
            </w:tabs>
            <w:rPr>
              <w:rFonts w:eastAsiaTheme="minorEastAsia"/>
              <w:noProof/>
              <w:lang w:eastAsia="en-GB"/>
            </w:rPr>
          </w:pPr>
          <w:hyperlink w:anchor="_Toc81570019" w:history="1">
            <w:r w:rsidRPr="00A54ABF">
              <w:rPr>
                <w:rStyle w:val="Hyperlink"/>
                <w:noProof/>
              </w:rPr>
              <w:t>2.a.8. Current-ratio</w:t>
            </w:r>
            <w:r>
              <w:rPr>
                <w:noProof/>
                <w:webHidden/>
              </w:rPr>
              <w:tab/>
            </w:r>
            <w:r>
              <w:rPr>
                <w:noProof/>
                <w:webHidden/>
              </w:rPr>
              <w:fldChar w:fldCharType="begin"/>
            </w:r>
            <w:r>
              <w:rPr>
                <w:noProof/>
                <w:webHidden/>
              </w:rPr>
              <w:instrText xml:space="preserve"> PAGEREF _Toc81570019 \h </w:instrText>
            </w:r>
            <w:r>
              <w:rPr>
                <w:noProof/>
                <w:webHidden/>
              </w:rPr>
            </w:r>
            <w:r>
              <w:rPr>
                <w:noProof/>
                <w:webHidden/>
              </w:rPr>
              <w:fldChar w:fldCharType="separate"/>
            </w:r>
            <w:r>
              <w:rPr>
                <w:noProof/>
                <w:webHidden/>
              </w:rPr>
              <w:t>7</w:t>
            </w:r>
            <w:r>
              <w:rPr>
                <w:noProof/>
                <w:webHidden/>
              </w:rPr>
              <w:fldChar w:fldCharType="end"/>
            </w:r>
          </w:hyperlink>
        </w:p>
        <w:p w14:paraId="317B191D" w14:textId="0A4537F8" w:rsidR="00484498" w:rsidRDefault="00484498">
          <w:pPr>
            <w:pStyle w:val="TOC2"/>
            <w:tabs>
              <w:tab w:val="right" w:leader="dot" w:pos="9016"/>
            </w:tabs>
            <w:rPr>
              <w:rFonts w:eastAsiaTheme="minorEastAsia"/>
              <w:noProof/>
              <w:lang w:eastAsia="en-GB"/>
            </w:rPr>
          </w:pPr>
          <w:hyperlink w:anchor="_Toc81570020" w:history="1">
            <w:r w:rsidRPr="00A54ABF">
              <w:rPr>
                <w:rStyle w:val="Hyperlink"/>
                <w:noProof/>
              </w:rPr>
              <w:t>2.a.9. Gearing-ratio</w:t>
            </w:r>
            <w:r>
              <w:rPr>
                <w:noProof/>
                <w:webHidden/>
              </w:rPr>
              <w:tab/>
            </w:r>
            <w:r>
              <w:rPr>
                <w:noProof/>
                <w:webHidden/>
              </w:rPr>
              <w:fldChar w:fldCharType="begin"/>
            </w:r>
            <w:r>
              <w:rPr>
                <w:noProof/>
                <w:webHidden/>
              </w:rPr>
              <w:instrText xml:space="preserve"> PAGEREF _Toc81570020 \h </w:instrText>
            </w:r>
            <w:r>
              <w:rPr>
                <w:noProof/>
                <w:webHidden/>
              </w:rPr>
            </w:r>
            <w:r>
              <w:rPr>
                <w:noProof/>
                <w:webHidden/>
              </w:rPr>
              <w:fldChar w:fldCharType="separate"/>
            </w:r>
            <w:r>
              <w:rPr>
                <w:noProof/>
                <w:webHidden/>
              </w:rPr>
              <w:t>8</w:t>
            </w:r>
            <w:r>
              <w:rPr>
                <w:noProof/>
                <w:webHidden/>
              </w:rPr>
              <w:fldChar w:fldCharType="end"/>
            </w:r>
          </w:hyperlink>
        </w:p>
        <w:p w14:paraId="5A7F4B92" w14:textId="642E66F9" w:rsidR="00484498" w:rsidRDefault="00484498">
          <w:pPr>
            <w:pStyle w:val="TOC2"/>
            <w:tabs>
              <w:tab w:val="right" w:leader="dot" w:pos="9016"/>
            </w:tabs>
            <w:rPr>
              <w:rFonts w:eastAsiaTheme="minorEastAsia"/>
              <w:noProof/>
              <w:lang w:eastAsia="en-GB"/>
            </w:rPr>
          </w:pPr>
          <w:hyperlink w:anchor="_Toc81570021" w:history="1">
            <w:r w:rsidRPr="00A54ABF">
              <w:rPr>
                <w:rStyle w:val="Hyperlink"/>
                <w:noProof/>
              </w:rPr>
              <w:t>2.a.10. Interest-cover</w:t>
            </w:r>
            <w:r>
              <w:rPr>
                <w:noProof/>
                <w:webHidden/>
              </w:rPr>
              <w:tab/>
            </w:r>
            <w:r>
              <w:rPr>
                <w:noProof/>
                <w:webHidden/>
              </w:rPr>
              <w:fldChar w:fldCharType="begin"/>
            </w:r>
            <w:r>
              <w:rPr>
                <w:noProof/>
                <w:webHidden/>
              </w:rPr>
              <w:instrText xml:space="preserve"> PAGEREF _Toc81570021 \h </w:instrText>
            </w:r>
            <w:r>
              <w:rPr>
                <w:noProof/>
                <w:webHidden/>
              </w:rPr>
            </w:r>
            <w:r>
              <w:rPr>
                <w:noProof/>
                <w:webHidden/>
              </w:rPr>
              <w:fldChar w:fldCharType="separate"/>
            </w:r>
            <w:r>
              <w:rPr>
                <w:noProof/>
                <w:webHidden/>
              </w:rPr>
              <w:t>8</w:t>
            </w:r>
            <w:r>
              <w:rPr>
                <w:noProof/>
                <w:webHidden/>
              </w:rPr>
              <w:fldChar w:fldCharType="end"/>
            </w:r>
          </w:hyperlink>
        </w:p>
        <w:p w14:paraId="6082F84E" w14:textId="6CA8FB66" w:rsidR="00484498" w:rsidRDefault="00484498">
          <w:pPr>
            <w:pStyle w:val="TOC1"/>
            <w:tabs>
              <w:tab w:val="right" w:leader="dot" w:pos="9016"/>
            </w:tabs>
            <w:rPr>
              <w:rFonts w:eastAsiaTheme="minorEastAsia"/>
              <w:noProof/>
              <w:lang w:eastAsia="en-GB"/>
            </w:rPr>
          </w:pPr>
          <w:hyperlink w:anchor="_Toc81570022" w:history="1">
            <w:r w:rsidRPr="00A54ABF">
              <w:rPr>
                <w:rStyle w:val="Hyperlink"/>
                <w:rFonts w:ascii="Times New Roman" w:hAnsi="Times New Roman" w:cs="Times New Roman"/>
                <w:noProof/>
              </w:rPr>
              <w:t>Workings &amp; Discussions Question 2</w:t>
            </w:r>
            <w:r>
              <w:rPr>
                <w:noProof/>
                <w:webHidden/>
              </w:rPr>
              <w:tab/>
            </w:r>
            <w:r>
              <w:rPr>
                <w:noProof/>
                <w:webHidden/>
              </w:rPr>
              <w:fldChar w:fldCharType="begin"/>
            </w:r>
            <w:r>
              <w:rPr>
                <w:noProof/>
                <w:webHidden/>
              </w:rPr>
              <w:instrText xml:space="preserve"> PAGEREF _Toc81570022 \h </w:instrText>
            </w:r>
            <w:r>
              <w:rPr>
                <w:noProof/>
                <w:webHidden/>
              </w:rPr>
            </w:r>
            <w:r>
              <w:rPr>
                <w:noProof/>
                <w:webHidden/>
              </w:rPr>
              <w:fldChar w:fldCharType="separate"/>
            </w:r>
            <w:r>
              <w:rPr>
                <w:noProof/>
                <w:webHidden/>
              </w:rPr>
              <w:t>8</w:t>
            </w:r>
            <w:r>
              <w:rPr>
                <w:noProof/>
                <w:webHidden/>
              </w:rPr>
              <w:fldChar w:fldCharType="end"/>
            </w:r>
          </w:hyperlink>
        </w:p>
        <w:p w14:paraId="1B7CA121" w14:textId="3553C8C5" w:rsidR="00484498" w:rsidRDefault="00484498">
          <w:pPr>
            <w:pStyle w:val="TOC2"/>
            <w:tabs>
              <w:tab w:val="right" w:leader="dot" w:pos="9016"/>
            </w:tabs>
            <w:rPr>
              <w:rFonts w:eastAsiaTheme="minorEastAsia"/>
              <w:noProof/>
              <w:lang w:eastAsia="en-GB"/>
            </w:rPr>
          </w:pPr>
          <w:hyperlink w:anchor="_Toc81570023" w:history="1">
            <w:r w:rsidRPr="00A54ABF">
              <w:rPr>
                <w:rStyle w:val="Hyperlink"/>
                <w:noProof/>
              </w:rPr>
              <w:t>2.a.1. ROCE</w:t>
            </w:r>
            <w:r>
              <w:rPr>
                <w:noProof/>
                <w:webHidden/>
              </w:rPr>
              <w:tab/>
            </w:r>
            <w:r>
              <w:rPr>
                <w:noProof/>
                <w:webHidden/>
              </w:rPr>
              <w:fldChar w:fldCharType="begin"/>
            </w:r>
            <w:r>
              <w:rPr>
                <w:noProof/>
                <w:webHidden/>
              </w:rPr>
              <w:instrText xml:space="preserve"> PAGEREF _Toc81570023 \h </w:instrText>
            </w:r>
            <w:r>
              <w:rPr>
                <w:noProof/>
                <w:webHidden/>
              </w:rPr>
            </w:r>
            <w:r>
              <w:rPr>
                <w:noProof/>
                <w:webHidden/>
              </w:rPr>
              <w:fldChar w:fldCharType="separate"/>
            </w:r>
            <w:r>
              <w:rPr>
                <w:noProof/>
                <w:webHidden/>
              </w:rPr>
              <w:t>8</w:t>
            </w:r>
            <w:r>
              <w:rPr>
                <w:noProof/>
                <w:webHidden/>
              </w:rPr>
              <w:fldChar w:fldCharType="end"/>
            </w:r>
          </w:hyperlink>
        </w:p>
        <w:p w14:paraId="173E2BD5" w14:textId="2F62980F" w:rsidR="00484498" w:rsidRDefault="00484498">
          <w:pPr>
            <w:pStyle w:val="TOC3"/>
            <w:tabs>
              <w:tab w:val="right" w:leader="dot" w:pos="9016"/>
            </w:tabs>
            <w:rPr>
              <w:rFonts w:eastAsiaTheme="minorEastAsia"/>
              <w:noProof/>
              <w:lang w:eastAsia="en-GB"/>
            </w:rPr>
          </w:pPr>
          <w:hyperlink w:anchor="_Toc81570024" w:history="1">
            <w:r w:rsidRPr="00A54ABF">
              <w:rPr>
                <w:rStyle w:val="Hyperlink"/>
                <w:noProof/>
              </w:rPr>
              <w:t>Chocco Case Study – Discussion</w:t>
            </w:r>
            <w:r>
              <w:rPr>
                <w:noProof/>
                <w:webHidden/>
              </w:rPr>
              <w:tab/>
            </w:r>
            <w:r>
              <w:rPr>
                <w:noProof/>
                <w:webHidden/>
              </w:rPr>
              <w:fldChar w:fldCharType="begin"/>
            </w:r>
            <w:r>
              <w:rPr>
                <w:noProof/>
                <w:webHidden/>
              </w:rPr>
              <w:instrText xml:space="preserve"> PAGEREF _Toc81570024 \h </w:instrText>
            </w:r>
            <w:r>
              <w:rPr>
                <w:noProof/>
                <w:webHidden/>
              </w:rPr>
            </w:r>
            <w:r>
              <w:rPr>
                <w:noProof/>
                <w:webHidden/>
              </w:rPr>
              <w:fldChar w:fldCharType="separate"/>
            </w:r>
            <w:r>
              <w:rPr>
                <w:noProof/>
                <w:webHidden/>
              </w:rPr>
              <w:t>9</w:t>
            </w:r>
            <w:r>
              <w:rPr>
                <w:noProof/>
                <w:webHidden/>
              </w:rPr>
              <w:fldChar w:fldCharType="end"/>
            </w:r>
          </w:hyperlink>
        </w:p>
        <w:p w14:paraId="472450BD" w14:textId="3B36F42F" w:rsidR="00484498" w:rsidRDefault="00484498">
          <w:pPr>
            <w:pStyle w:val="TOC2"/>
            <w:tabs>
              <w:tab w:val="right" w:leader="dot" w:pos="9016"/>
            </w:tabs>
            <w:rPr>
              <w:rFonts w:eastAsiaTheme="minorEastAsia"/>
              <w:noProof/>
              <w:lang w:eastAsia="en-GB"/>
            </w:rPr>
          </w:pPr>
          <w:hyperlink w:anchor="_Toc81570025" w:history="1">
            <w:r w:rsidRPr="00A54ABF">
              <w:rPr>
                <w:rStyle w:val="Hyperlink"/>
                <w:noProof/>
              </w:rPr>
              <w:t>2.a.2. ROE</w:t>
            </w:r>
            <w:r>
              <w:rPr>
                <w:noProof/>
                <w:webHidden/>
              </w:rPr>
              <w:tab/>
            </w:r>
            <w:r>
              <w:rPr>
                <w:noProof/>
                <w:webHidden/>
              </w:rPr>
              <w:fldChar w:fldCharType="begin"/>
            </w:r>
            <w:r>
              <w:rPr>
                <w:noProof/>
                <w:webHidden/>
              </w:rPr>
              <w:instrText xml:space="preserve"> PAGEREF _Toc81570025 \h </w:instrText>
            </w:r>
            <w:r>
              <w:rPr>
                <w:noProof/>
                <w:webHidden/>
              </w:rPr>
            </w:r>
            <w:r>
              <w:rPr>
                <w:noProof/>
                <w:webHidden/>
              </w:rPr>
              <w:fldChar w:fldCharType="separate"/>
            </w:r>
            <w:r>
              <w:rPr>
                <w:noProof/>
                <w:webHidden/>
              </w:rPr>
              <w:t>9</w:t>
            </w:r>
            <w:r>
              <w:rPr>
                <w:noProof/>
                <w:webHidden/>
              </w:rPr>
              <w:fldChar w:fldCharType="end"/>
            </w:r>
          </w:hyperlink>
        </w:p>
        <w:p w14:paraId="573A2BA4" w14:textId="4F2DFD7D" w:rsidR="00484498" w:rsidRDefault="00484498">
          <w:pPr>
            <w:pStyle w:val="TOC3"/>
            <w:tabs>
              <w:tab w:val="right" w:leader="dot" w:pos="9016"/>
            </w:tabs>
            <w:rPr>
              <w:rFonts w:eastAsiaTheme="minorEastAsia"/>
              <w:noProof/>
              <w:lang w:eastAsia="en-GB"/>
            </w:rPr>
          </w:pPr>
          <w:hyperlink w:anchor="_Toc81570026" w:history="1">
            <w:r w:rsidRPr="00A54ABF">
              <w:rPr>
                <w:rStyle w:val="Hyperlink"/>
                <w:noProof/>
              </w:rPr>
              <w:t>Chocco Case Study – Discussion</w:t>
            </w:r>
            <w:r>
              <w:rPr>
                <w:noProof/>
                <w:webHidden/>
              </w:rPr>
              <w:tab/>
            </w:r>
            <w:r>
              <w:rPr>
                <w:noProof/>
                <w:webHidden/>
              </w:rPr>
              <w:fldChar w:fldCharType="begin"/>
            </w:r>
            <w:r>
              <w:rPr>
                <w:noProof/>
                <w:webHidden/>
              </w:rPr>
              <w:instrText xml:space="preserve"> PAGEREF _Toc81570026 \h </w:instrText>
            </w:r>
            <w:r>
              <w:rPr>
                <w:noProof/>
                <w:webHidden/>
              </w:rPr>
            </w:r>
            <w:r>
              <w:rPr>
                <w:noProof/>
                <w:webHidden/>
              </w:rPr>
              <w:fldChar w:fldCharType="separate"/>
            </w:r>
            <w:r>
              <w:rPr>
                <w:noProof/>
                <w:webHidden/>
              </w:rPr>
              <w:t>10</w:t>
            </w:r>
            <w:r>
              <w:rPr>
                <w:noProof/>
                <w:webHidden/>
              </w:rPr>
              <w:fldChar w:fldCharType="end"/>
            </w:r>
          </w:hyperlink>
        </w:p>
        <w:p w14:paraId="6DA90945" w14:textId="6D1E2131" w:rsidR="00484498" w:rsidRDefault="00484498">
          <w:pPr>
            <w:pStyle w:val="TOC2"/>
            <w:tabs>
              <w:tab w:val="right" w:leader="dot" w:pos="9016"/>
            </w:tabs>
            <w:rPr>
              <w:rFonts w:eastAsiaTheme="minorEastAsia"/>
              <w:noProof/>
              <w:lang w:eastAsia="en-GB"/>
            </w:rPr>
          </w:pPr>
          <w:hyperlink w:anchor="_Toc81570027" w:history="1">
            <w:r w:rsidRPr="00A54ABF">
              <w:rPr>
                <w:rStyle w:val="Hyperlink"/>
                <w:noProof/>
              </w:rPr>
              <w:t>2.a.3. Earnings-per-share</w:t>
            </w:r>
            <w:r>
              <w:rPr>
                <w:noProof/>
                <w:webHidden/>
              </w:rPr>
              <w:tab/>
            </w:r>
            <w:r>
              <w:rPr>
                <w:noProof/>
                <w:webHidden/>
              </w:rPr>
              <w:fldChar w:fldCharType="begin"/>
            </w:r>
            <w:r>
              <w:rPr>
                <w:noProof/>
                <w:webHidden/>
              </w:rPr>
              <w:instrText xml:space="preserve"> PAGEREF _Toc81570027 \h </w:instrText>
            </w:r>
            <w:r>
              <w:rPr>
                <w:noProof/>
                <w:webHidden/>
              </w:rPr>
            </w:r>
            <w:r>
              <w:rPr>
                <w:noProof/>
                <w:webHidden/>
              </w:rPr>
              <w:fldChar w:fldCharType="separate"/>
            </w:r>
            <w:r>
              <w:rPr>
                <w:noProof/>
                <w:webHidden/>
              </w:rPr>
              <w:t>10</w:t>
            </w:r>
            <w:r>
              <w:rPr>
                <w:noProof/>
                <w:webHidden/>
              </w:rPr>
              <w:fldChar w:fldCharType="end"/>
            </w:r>
          </w:hyperlink>
        </w:p>
        <w:p w14:paraId="08D57BFA" w14:textId="764F9C14" w:rsidR="00484498" w:rsidRDefault="00484498">
          <w:pPr>
            <w:pStyle w:val="TOC3"/>
            <w:tabs>
              <w:tab w:val="right" w:leader="dot" w:pos="9016"/>
            </w:tabs>
            <w:rPr>
              <w:rFonts w:eastAsiaTheme="minorEastAsia"/>
              <w:noProof/>
              <w:lang w:eastAsia="en-GB"/>
            </w:rPr>
          </w:pPr>
          <w:hyperlink w:anchor="_Toc81570028" w:history="1">
            <w:r w:rsidRPr="00A54ABF">
              <w:rPr>
                <w:rStyle w:val="Hyperlink"/>
                <w:noProof/>
              </w:rPr>
              <w:t>Chocco Case Study – Discussion</w:t>
            </w:r>
            <w:r>
              <w:rPr>
                <w:noProof/>
                <w:webHidden/>
              </w:rPr>
              <w:tab/>
            </w:r>
            <w:r>
              <w:rPr>
                <w:noProof/>
                <w:webHidden/>
              </w:rPr>
              <w:fldChar w:fldCharType="begin"/>
            </w:r>
            <w:r>
              <w:rPr>
                <w:noProof/>
                <w:webHidden/>
              </w:rPr>
              <w:instrText xml:space="preserve"> PAGEREF _Toc81570028 \h </w:instrText>
            </w:r>
            <w:r>
              <w:rPr>
                <w:noProof/>
                <w:webHidden/>
              </w:rPr>
            </w:r>
            <w:r>
              <w:rPr>
                <w:noProof/>
                <w:webHidden/>
              </w:rPr>
              <w:fldChar w:fldCharType="separate"/>
            </w:r>
            <w:r>
              <w:rPr>
                <w:noProof/>
                <w:webHidden/>
              </w:rPr>
              <w:t>11</w:t>
            </w:r>
            <w:r>
              <w:rPr>
                <w:noProof/>
                <w:webHidden/>
              </w:rPr>
              <w:fldChar w:fldCharType="end"/>
            </w:r>
          </w:hyperlink>
        </w:p>
        <w:p w14:paraId="0101EC7B" w14:textId="41DD2BAC" w:rsidR="00484498" w:rsidRDefault="00484498">
          <w:pPr>
            <w:pStyle w:val="TOC2"/>
            <w:tabs>
              <w:tab w:val="right" w:leader="dot" w:pos="9016"/>
            </w:tabs>
            <w:rPr>
              <w:rFonts w:eastAsiaTheme="minorEastAsia"/>
              <w:noProof/>
              <w:lang w:eastAsia="en-GB"/>
            </w:rPr>
          </w:pPr>
          <w:hyperlink w:anchor="_Toc81570029" w:history="1">
            <w:r w:rsidRPr="00A54ABF">
              <w:rPr>
                <w:rStyle w:val="Hyperlink"/>
                <w:noProof/>
              </w:rPr>
              <w:t>2.a.4. Net-profit-margin</w:t>
            </w:r>
            <w:r>
              <w:rPr>
                <w:noProof/>
                <w:webHidden/>
              </w:rPr>
              <w:tab/>
            </w:r>
            <w:r>
              <w:rPr>
                <w:noProof/>
                <w:webHidden/>
              </w:rPr>
              <w:fldChar w:fldCharType="begin"/>
            </w:r>
            <w:r>
              <w:rPr>
                <w:noProof/>
                <w:webHidden/>
              </w:rPr>
              <w:instrText xml:space="preserve"> PAGEREF _Toc81570029 \h </w:instrText>
            </w:r>
            <w:r>
              <w:rPr>
                <w:noProof/>
                <w:webHidden/>
              </w:rPr>
            </w:r>
            <w:r>
              <w:rPr>
                <w:noProof/>
                <w:webHidden/>
              </w:rPr>
              <w:fldChar w:fldCharType="separate"/>
            </w:r>
            <w:r>
              <w:rPr>
                <w:noProof/>
                <w:webHidden/>
              </w:rPr>
              <w:t>11</w:t>
            </w:r>
            <w:r>
              <w:rPr>
                <w:noProof/>
                <w:webHidden/>
              </w:rPr>
              <w:fldChar w:fldCharType="end"/>
            </w:r>
          </w:hyperlink>
        </w:p>
        <w:p w14:paraId="41D9E92D" w14:textId="193A09A1" w:rsidR="00484498" w:rsidRDefault="00484498">
          <w:pPr>
            <w:pStyle w:val="TOC3"/>
            <w:tabs>
              <w:tab w:val="right" w:leader="dot" w:pos="9016"/>
            </w:tabs>
            <w:rPr>
              <w:rFonts w:eastAsiaTheme="minorEastAsia"/>
              <w:noProof/>
              <w:lang w:eastAsia="en-GB"/>
            </w:rPr>
          </w:pPr>
          <w:hyperlink w:anchor="_Toc81570030" w:history="1">
            <w:r w:rsidRPr="00A54ABF">
              <w:rPr>
                <w:rStyle w:val="Hyperlink"/>
                <w:noProof/>
              </w:rPr>
              <w:t>Chocco Case Study – Discussion</w:t>
            </w:r>
            <w:r>
              <w:rPr>
                <w:noProof/>
                <w:webHidden/>
              </w:rPr>
              <w:tab/>
            </w:r>
            <w:r>
              <w:rPr>
                <w:noProof/>
                <w:webHidden/>
              </w:rPr>
              <w:fldChar w:fldCharType="begin"/>
            </w:r>
            <w:r>
              <w:rPr>
                <w:noProof/>
                <w:webHidden/>
              </w:rPr>
              <w:instrText xml:space="preserve"> PAGEREF _Toc81570030 \h </w:instrText>
            </w:r>
            <w:r>
              <w:rPr>
                <w:noProof/>
                <w:webHidden/>
              </w:rPr>
            </w:r>
            <w:r>
              <w:rPr>
                <w:noProof/>
                <w:webHidden/>
              </w:rPr>
              <w:fldChar w:fldCharType="separate"/>
            </w:r>
            <w:r>
              <w:rPr>
                <w:noProof/>
                <w:webHidden/>
              </w:rPr>
              <w:t>12</w:t>
            </w:r>
            <w:r>
              <w:rPr>
                <w:noProof/>
                <w:webHidden/>
              </w:rPr>
              <w:fldChar w:fldCharType="end"/>
            </w:r>
          </w:hyperlink>
        </w:p>
        <w:p w14:paraId="5FD3298E" w14:textId="1F108005" w:rsidR="00484498" w:rsidRDefault="00484498">
          <w:pPr>
            <w:pStyle w:val="TOC2"/>
            <w:tabs>
              <w:tab w:val="right" w:leader="dot" w:pos="9016"/>
            </w:tabs>
            <w:rPr>
              <w:rFonts w:eastAsiaTheme="minorEastAsia"/>
              <w:noProof/>
              <w:lang w:eastAsia="en-GB"/>
            </w:rPr>
          </w:pPr>
          <w:hyperlink w:anchor="_Toc81570031" w:history="1">
            <w:r w:rsidRPr="00A54ABF">
              <w:rPr>
                <w:rStyle w:val="Hyperlink"/>
                <w:noProof/>
              </w:rPr>
              <w:t>2.a.5. Asset-turnover</w:t>
            </w:r>
            <w:r>
              <w:rPr>
                <w:noProof/>
                <w:webHidden/>
              </w:rPr>
              <w:tab/>
            </w:r>
            <w:r>
              <w:rPr>
                <w:noProof/>
                <w:webHidden/>
              </w:rPr>
              <w:fldChar w:fldCharType="begin"/>
            </w:r>
            <w:r>
              <w:rPr>
                <w:noProof/>
                <w:webHidden/>
              </w:rPr>
              <w:instrText xml:space="preserve"> PAGEREF _Toc81570031 \h </w:instrText>
            </w:r>
            <w:r>
              <w:rPr>
                <w:noProof/>
                <w:webHidden/>
              </w:rPr>
            </w:r>
            <w:r>
              <w:rPr>
                <w:noProof/>
                <w:webHidden/>
              </w:rPr>
              <w:fldChar w:fldCharType="separate"/>
            </w:r>
            <w:r>
              <w:rPr>
                <w:noProof/>
                <w:webHidden/>
              </w:rPr>
              <w:t>12</w:t>
            </w:r>
            <w:r>
              <w:rPr>
                <w:noProof/>
                <w:webHidden/>
              </w:rPr>
              <w:fldChar w:fldCharType="end"/>
            </w:r>
          </w:hyperlink>
        </w:p>
        <w:p w14:paraId="42EE1975" w14:textId="31CD504F" w:rsidR="00484498" w:rsidRDefault="00484498">
          <w:pPr>
            <w:pStyle w:val="TOC3"/>
            <w:tabs>
              <w:tab w:val="right" w:leader="dot" w:pos="9016"/>
            </w:tabs>
            <w:rPr>
              <w:rFonts w:eastAsiaTheme="minorEastAsia"/>
              <w:noProof/>
              <w:lang w:eastAsia="en-GB"/>
            </w:rPr>
          </w:pPr>
          <w:hyperlink w:anchor="_Toc81570032" w:history="1">
            <w:r w:rsidRPr="00A54ABF">
              <w:rPr>
                <w:rStyle w:val="Hyperlink"/>
                <w:noProof/>
              </w:rPr>
              <w:t>Chocco Case Study – Discussion</w:t>
            </w:r>
            <w:r>
              <w:rPr>
                <w:noProof/>
                <w:webHidden/>
              </w:rPr>
              <w:tab/>
            </w:r>
            <w:r>
              <w:rPr>
                <w:noProof/>
                <w:webHidden/>
              </w:rPr>
              <w:fldChar w:fldCharType="begin"/>
            </w:r>
            <w:r>
              <w:rPr>
                <w:noProof/>
                <w:webHidden/>
              </w:rPr>
              <w:instrText xml:space="preserve"> PAGEREF _Toc81570032 \h </w:instrText>
            </w:r>
            <w:r>
              <w:rPr>
                <w:noProof/>
                <w:webHidden/>
              </w:rPr>
            </w:r>
            <w:r>
              <w:rPr>
                <w:noProof/>
                <w:webHidden/>
              </w:rPr>
              <w:fldChar w:fldCharType="separate"/>
            </w:r>
            <w:r>
              <w:rPr>
                <w:noProof/>
                <w:webHidden/>
              </w:rPr>
              <w:t>13</w:t>
            </w:r>
            <w:r>
              <w:rPr>
                <w:noProof/>
                <w:webHidden/>
              </w:rPr>
              <w:fldChar w:fldCharType="end"/>
            </w:r>
          </w:hyperlink>
        </w:p>
        <w:p w14:paraId="4353746C" w14:textId="02C4776A" w:rsidR="00484498" w:rsidRDefault="00484498">
          <w:pPr>
            <w:pStyle w:val="TOC2"/>
            <w:tabs>
              <w:tab w:val="right" w:leader="dot" w:pos="9016"/>
            </w:tabs>
            <w:rPr>
              <w:rFonts w:eastAsiaTheme="minorEastAsia"/>
              <w:noProof/>
              <w:lang w:eastAsia="en-GB"/>
            </w:rPr>
          </w:pPr>
          <w:hyperlink w:anchor="_Toc81570033" w:history="1">
            <w:r w:rsidRPr="00A54ABF">
              <w:rPr>
                <w:rStyle w:val="Hyperlink"/>
                <w:noProof/>
              </w:rPr>
              <w:t>2.a.6. Stock-holding-days</w:t>
            </w:r>
            <w:r>
              <w:rPr>
                <w:noProof/>
                <w:webHidden/>
              </w:rPr>
              <w:tab/>
            </w:r>
            <w:r>
              <w:rPr>
                <w:noProof/>
                <w:webHidden/>
              </w:rPr>
              <w:fldChar w:fldCharType="begin"/>
            </w:r>
            <w:r>
              <w:rPr>
                <w:noProof/>
                <w:webHidden/>
              </w:rPr>
              <w:instrText xml:space="preserve"> PAGEREF _Toc81570033 \h </w:instrText>
            </w:r>
            <w:r>
              <w:rPr>
                <w:noProof/>
                <w:webHidden/>
              </w:rPr>
            </w:r>
            <w:r>
              <w:rPr>
                <w:noProof/>
                <w:webHidden/>
              </w:rPr>
              <w:fldChar w:fldCharType="separate"/>
            </w:r>
            <w:r>
              <w:rPr>
                <w:noProof/>
                <w:webHidden/>
              </w:rPr>
              <w:t>13</w:t>
            </w:r>
            <w:r>
              <w:rPr>
                <w:noProof/>
                <w:webHidden/>
              </w:rPr>
              <w:fldChar w:fldCharType="end"/>
            </w:r>
          </w:hyperlink>
        </w:p>
        <w:p w14:paraId="73A621AE" w14:textId="0ECBCFBA" w:rsidR="00484498" w:rsidRDefault="00484498">
          <w:pPr>
            <w:pStyle w:val="TOC3"/>
            <w:tabs>
              <w:tab w:val="right" w:leader="dot" w:pos="9016"/>
            </w:tabs>
            <w:rPr>
              <w:rFonts w:eastAsiaTheme="minorEastAsia"/>
              <w:noProof/>
              <w:lang w:eastAsia="en-GB"/>
            </w:rPr>
          </w:pPr>
          <w:hyperlink w:anchor="_Toc81570034" w:history="1">
            <w:r w:rsidRPr="00A54ABF">
              <w:rPr>
                <w:rStyle w:val="Hyperlink"/>
                <w:noProof/>
              </w:rPr>
              <w:t>Chocco Case Study – Discussion</w:t>
            </w:r>
            <w:r>
              <w:rPr>
                <w:noProof/>
                <w:webHidden/>
              </w:rPr>
              <w:tab/>
            </w:r>
            <w:r>
              <w:rPr>
                <w:noProof/>
                <w:webHidden/>
              </w:rPr>
              <w:fldChar w:fldCharType="begin"/>
            </w:r>
            <w:r>
              <w:rPr>
                <w:noProof/>
                <w:webHidden/>
              </w:rPr>
              <w:instrText xml:space="preserve"> PAGEREF _Toc81570034 \h </w:instrText>
            </w:r>
            <w:r>
              <w:rPr>
                <w:noProof/>
                <w:webHidden/>
              </w:rPr>
            </w:r>
            <w:r>
              <w:rPr>
                <w:noProof/>
                <w:webHidden/>
              </w:rPr>
              <w:fldChar w:fldCharType="separate"/>
            </w:r>
            <w:r>
              <w:rPr>
                <w:noProof/>
                <w:webHidden/>
              </w:rPr>
              <w:t>14</w:t>
            </w:r>
            <w:r>
              <w:rPr>
                <w:noProof/>
                <w:webHidden/>
              </w:rPr>
              <w:fldChar w:fldCharType="end"/>
            </w:r>
          </w:hyperlink>
        </w:p>
        <w:p w14:paraId="4767173B" w14:textId="4874E76D" w:rsidR="00484498" w:rsidRDefault="00484498">
          <w:pPr>
            <w:pStyle w:val="TOC2"/>
            <w:tabs>
              <w:tab w:val="right" w:leader="dot" w:pos="9016"/>
            </w:tabs>
            <w:rPr>
              <w:rFonts w:eastAsiaTheme="minorEastAsia"/>
              <w:noProof/>
              <w:lang w:eastAsia="en-GB"/>
            </w:rPr>
          </w:pPr>
          <w:hyperlink w:anchor="_Toc81570035" w:history="1">
            <w:r w:rsidRPr="00A54ABF">
              <w:rPr>
                <w:rStyle w:val="Hyperlink"/>
                <w:noProof/>
              </w:rPr>
              <w:t>2.a.7. Debtors-collection-period</w:t>
            </w:r>
            <w:r>
              <w:rPr>
                <w:noProof/>
                <w:webHidden/>
              </w:rPr>
              <w:tab/>
            </w:r>
            <w:r>
              <w:rPr>
                <w:noProof/>
                <w:webHidden/>
              </w:rPr>
              <w:fldChar w:fldCharType="begin"/>
            </w:r>
            <w:r>
              <w:rPr>
                <w:noProof/>
                <w:webHidden/>
              </w:rPr>
              <w:instrText xml:space="preserve"> PAGEREF _Toc81570035 \h </w:instrText>
            </w:r>
            <w:r>
              <w:rPr>
                <w:noProof/>
                <w:webHidden/>
              </w:rPr>
            </w:r>
            <w:r>
              <w:rPr>
                <w:noProof/>
                <w:webHidden/>
              </w:rPr>
              <w:fldChar w:fldCharType="separate"/>
            </w:r>
            <w:r>
              <w:rPr>
                <w:noProof/>
                <w:webHidden/>
              </w:rPr>
              <w:t>14</w:t>
            </w:r>
            <w:r>
              <w:rPr>
                <w:noProof/>
                <w:webHidden/>
              </w:rPr>
              <w:fldChar w:fldCharType="end"/>
            </w:r>
          </w:hyperlink>
        </w:p>
        <w:p w14:paraId="58F3188F" w14:textId="3BA28F2D" w:rsidR="00484498" w:rsidRDefault="00484498">
          <w:pPr>
            <w:pStyle w:val="TOC3"/>
            <w:tabs>
              <w:tab w:val="right" w:leader="dot" w:pos="9016"/>
            </w:tabs>
            <w:rPr>
              <w:rFonts w:eastAsiaTheme="minorEastAsia"/>
              <w:noProof/>
              <w:lang w:eastAsia="en-GB"/>
            </w:rPr>
          </w:pPr>
          <w:hyperlink w:anchor="_Toc81570036" w:history="1">
            <w:r w:rsidRPr="00A54ABF">
              <w:rPr>
                <w:rStyle w:val="Hyperlink"/>
                <w:noProof/>
              </w:rPr>
              <w:t>Chocco Case Study – Discussion</w:t>
            </w:r>
            <w:r>
              <w:rPr>
                <w:noProof/>
                <w:webHidden/>
              </w:rPr>
              <w:tab/>
            </w:r>
            <w:r>
              <w:rPr>
                <w:noProof/>
                <w:webHidden/>
              </w:rPr>
              <w:fldChar w:fldCharType="begin"/>
            </w:r>
            <w:r>
              <w:rPr>
                <w:noProof/>
                <w:webHidden/>
              </w:rPr>
              <w:instrText xml:space="preserve"> PAGEREF _Toc81570036 \h </w:instrText>
            </w:r>
            <w:r>
              <w:rPr>
                <w:noProof/>
                <w:webHidden/>
              </w:rPr>
            </w:r>
            <w:r>
              <w:rPr>
                <w:noProof/>
                <w:webHidden/>
              </w:rPr>
              <w:fldChar w:fldCharType="separate"/>
            </w:r>
            <w:r>
              <w:rPr>
                <w:noProof/>
                <w:webHidden/>
              </w:rPr>
              <w:t>15</w:t>
            </w:r>
            <w:r>
              <w:rPr>
                <w:noProof/>
                <w:webHidden/>
              </w:rPr>
              <w:fldChar w:fldCharType="end"/>
            </w:r>
          </w:hyperlink>
        </w:p>
        <w:p w14:paraId="010215E5" w14:textId="0DF0896F" w:rsidR="00484498" w:rsidRDefault="00484498">
          <w:pPr>
            <w:pStyle w:val="TOC2"/>
            <w:tabs>
              <w:tab w:val="right" w:leader="dot" w:pos="9016"/>
            </w:tabs>
            <w:rPr>
              <w:rFonts w:eastAsiaTheme="minorEastAsia"/>
              <w:noProof/>
              <w:lang w:eastAsia="en-GB"/>
            </w:rPr>
          </w:pPr>
          <w:hyperlink w:anchor="_Toc81570037" w:history="1">
            <w:r w:rsidRPr="00A54ABF">
              <w:rPr>
                <w:rStyle w:val="Hyperlink"/>
                <w:noProof/>
              </w:rPr>
              <w:t>2.a.8. Current-ratio</w:t>
            </w:r>
            <w:r>
              <w:rPr>
                <w:noProof/>
                <w:webHidden/>
              </w:rPr>
              <w:tab/>
            </w:r>
            <w:r>
              <w:rPr>
                <w:noProof/>
                <w:webHidden/>
              </w:rPr>
              <w:fldChar w:fldCharType="begin"/>
            </w:r>
            <w:r>
              <w:rPr>
                <w:noProof/>
                <w:webHidden/>
              </w:rPr>
              <w:instrText xml:space="preserve"> PAGEREF _Toc81570037 \h </w:instrText>
            </w:r>
            <w:r>
              <w:rPr>
                <w:noProof/>
                <w:webHidden/>
              </w:rPr>
            </w:r>
            <w:r>
              <w:rPr>
                <w:noProof/>
                <w:webHidden/>
              </w:rPr>
              <w:fldChar w:fldCharType="separate"/>
            </w:r>
            <w:r>
              <w:rPr>
                <w:noProof/>
                <w:webHidden/>
              </w:rPr>
              <w:t>15</w:t>
            </w:r>
            <w:r>
              <w:rPr>
                <w:noProof/>
                <w:webHidden/>
              </w:rPr>
              <w:fldChar w:fldCharType="end"/>
            </w:r>
          </w:hyperlink>
        </w:p>
        <w:p w14:paraId="480EB3E7" w14:textId="24289687" w:rsidR="00484498" w:rsidRDefault="00484498">
          <w:pPr>
            <w:pStyle w:val="TOC3"/>
            <w:tabs>
              <w:tab w:val="right" w:leader="dot" w:pos="9016"/>
            </w:tabs>
            <w:rPr>
              <w:rFonts w:eastAsiaTheme="minorEastAsia"/>
              <w:noProof/>
              <w:lang w:eastAsia="en-GB"/>
            </w:rPr>
          </w:pPr>
          <w:hyperlink w:anchor="_Toc81570038" w:history="1">
            <w:r w:rsidRPr="00A54ABF">
              <w:rPr>
                <w:rStyle w:val="Hyperlink"/>
                <w:noProof/>
              </w:rPr>
              <w:t>Chocco Case Study – Discussion</w:t>
            </w:r>
            <w:r>
              <w:rPr>
                <w:noProof/>
                <w:webHidden/>
              </w:rPr>
              <w:tab/>
            </w:r>
            <w:r>
              <w:rPr>
                <w:noProof/>
                <w:webHidden/>
              </w:rPr>
              <w:fldChar w:fldCharType="begin"/>
            </w:r>
            <w:r>
              <w:rPr>
                <w:noProof/>
                <w:webHidden/>
              </w:rPr>
              <w:instrText xml:space="preserve"> PAGEREF _Toc81570038 \h </w:instrText>
            </w:r>
            <w:r>
              <w:rPr>
                <w:noProof/>
                <w:webHidden/>
              </w:rPr>
            </w:r>
            <w:r>
              <w:rPr>
                <w:noProof/>
                <w:webHidden/>
              </w:rPr>
              <w:fldChar w:fldCharType="separate"/>
            </w:r>
            <w:r>
              <w:rPr>
                <w:noProof/>
                <w:webHidden/>
              </w:rPr>
              <w:t>16</w:t>
            </w:r>
            <w:r>
              <w:rPr>
                <w:noProof/>
                <w:webHidden/>
              </w:rPr>
              <w:fldChar w:fldCharType="end"/>
            </w:r>
          </w:hyperlink>
        </w:p>
        <w:p w14:paraId="77188A38" w14:textId="4CBC93E6" w:rsidR="00484498" w:rsidRDefault="00484498">
          <w:pPr>
            <w:pStyle w:val="TOC2"/>
            <w:tabs>
              <w:tab w:val="right" w:leader="dot" w:pos="9016"/>
            </w:tabs>
            <w:rPr>
              <w:rFonts w:eastAsiaTheme="minorEastAsia"/>
              <w:noProof/>
              <w:lang w:eastAsia="en-GB"/>
            </w:rPr>
          </w:pPr>
          <w:hyperlink w:anchor="_Toc81570039" w:history="1">
            <w:r w:rsidRPr="00A54ABF">
              <w:rPr>
                <w:rStyle w:val="Hyperlink"/>
                <w:noProof/>
              </w:rPr>
              <w:t>2.a.9. Gearing-ratio</w:t>
            </w:r>
            <w:r>
              <w:rPr>
                <w:noProof/>
                <w:webHidden/>
              </w:rPr>
              <w:tab/>
            </w:r>
            <w:r>
              <w:rPr>
                <w:noProof/>
                <w:webHidden/>
              </w:rPr>
              <w:fldChar w:fldCharType="begin"/>
            </w:r>
            <w:r>
              <w:rPr>
                <w:noProof/>
                <w:webHidden/>
              </w:rPr>
              <w:instrText xml:space="preserve"> PAGEREF _Toc81570039 \h </w:instrText>
            </w:r>
            <w:r>
              <w:rPr>
                <w:noProof/>
                <w:webHidden/>
              </w:rPr>
            </w:r>
            <w:r>
              <w:rPr>
                <w:noProof/>
                <w:webHidden/>
              </w:rPr>
              <w:fldChar w:fldCharType="separate"/>
            </w:r>
            <w:r>
              <w:rPr>
                <w:noProof/>
                <w:webHidden/>
              </w:rPr>
              <w:t>16</w:t>
            </w:r>
            <w:r>
              <w:rPr>
                <w:noProof/>
                <w:webHidden/>
              </w:rPr>
              <w:fldChar w:fldCharType="end"/>
            </w:r>
          </w:hyperlink>
        </w:p>
        <w:p w14:paraId="037B81D4" w14:textId="4ED1C4F2" w:rsidR="00484498" w:rsidRDefault="00484498">
          <w:pPr>
            <w:pStyle w:val="TOC3"/>
            <w:tabs>
              <w:tab w:val="right" w:leader="dot" w:pos="9016"/>
            </w:tabs>
            <w:rPr>
              <w:rFonts w:eastAsiaTheme="minorEastAsia"/>
              <w:noProof/>
              <w:lang w:eastAsia="en-GB"/>
            </w:rPr>
          </w:pPr>
          <w:hyperlink w:anchor="_Toc81570040" w:history="1">
            <w:r w:rsidRPr="00A54ABF">
              <w:rPr>
                <w:rStyle w:val="Hyperlink"/>
                <w:noProof/>
              </w:rPr>
              <w:t>Chocco Case Study – Discussion</w:t>
            </w:r>
            <w:r>
              <w:rPr>
                <w:noProof/>
                <w:webHidden/>
              </w:rPr>
              <w:tab/>
            </w:r>
            <w:r>
              <w:rPr>
                <w:noProof/>
                <w:webHidden/>
              </w:rPr>
              <w:fldChar w:fldCharType="begin"/>
            </w:r>
            <w:r>
              <w:rPr>
                <w:noProof/>
                <w:webHidden/>
              </w:rPr>
              <w:instrText xml:space="preserve"> PAGEREF _Toc81570040 \h </w:instrText>
            </w:r>
            <w:r>
              <w:rPr>
                <w:noProof/>
                <w:webHidden/>
              </w:rPr>
            </w:r>
            <w:r>
              <w:rPr>
                <w:noProof/>
                <w:webHidden/>
              </w:rPr>
              <w:fldChar w:fldCharType="separate"/>
            </w:r>
            <w:r>
              <w:rPr>
                <w:noProof/>
                <w:webHidden/>
              </w:rPr>
              <w:t>17</w:t>
            </w:r>
            <w:r>
              <w:rPr>
                <w:noProof/>
                <w:webHidden/>
              </w:rPr>
              <w:fldChar w:fldCharType="end"/>
            </w:r>
          </w:hyperlink>
        </w:p>
        <w:p w14:paraId="343062AE" w14:textId="3A3F7335" w:rsidR="00484498" w:rsidRDefault="00484498">
          <w:pPr>
            <w:pStyle w:val="TOC2"/>
            <w:tabs>
              <w:tab w:val="right" w:leader="dot" w:pos="9016"/>
            </w:tabs>
            <w:rPr>
              <w:rFonts w:eastAsiaTheme="minorEastAsia"/>
              <w:noProof/>
              <w:lang w:eastAsia="en-GB"/>
            </w:rPr>
          </w:pPr>
          <w:hyperlink w:anchor="_Toc81570041" w:history="1">
            <w:r w:rsidRPr="00A54ABF">
              <w:rPr>
                <w:rStyle w:val="Hyperlink"/>
                <w:noProof/>
              </w:rPr>
              <w:t>2.a.10. Interest-cover</w:t>
            </w:r>
            <w:r>
              <w:rPr>
                <w:noProof/>
                <w:webHidden/>
              </w:rPr>
              <w:tab/>
            </w:r>
            <w:r>
              <w:rPr>
                <w:noProof/>
                <w:webHidden/>
              </w:rPr>
              <w:fldChar w:fldCharType="begin"/>
            </w:r>
            <w:r>
              <w:rPr>
                <w:noProof/>
                <w:webHidden/>
              </w:rPr>
              <w:instrText xml:space="preserve"> PAGEREF _Toc81570041 \h </w:instrText>
            </w:r>
            <w:r>
              <w:rPr>
                <w:noProof/>
                <w:webHidden/>
              </w:rPr>
            </w:r>
            <w:r>
              <w:rPr>
                <w:noProof/>
                <w:webHidden/>
              </w:rPr>
              <w:fldChar w:fldCharType="separate"/>
            </w:r>
            <w:r>
              <w:rPr>
                <w:noProof/>
                <w:webHidden/>
              </w:rPr>
              <w:t>17</w:t>
            </w:r>
            <w:r>
              <w:rPr>
                <w:noProof/>
                <w:webHidden/>
              </w:rPr>
              <w:fldChar w:fldCharType="end"/>
            </w:r>
          </w:hyperlink>
        </w:p>
        <w:p w14:paraId="3F467DAF" w14:textId="76730EAF" w:rsidR="00484498" w:rsidRDefault="00484498">
          <w:pPr>
            <w:pStyle w:val="TOC3"/>
            <w:tabs>
              <w:tab w:val="right" w:leader="dot" w:pos="9016"/>
            </w:tabs>
            <w:rPr>
              <w:rFonts w:eastAsiaTheme="minorEastAsia"/>
              <w:noProof/>
              <w:lang w:eastAsia="en-GB"/>
            </w:rPr>
          </w:pPr>
          <w:hyperlink w:anchor="_Toc81570042" w:history="1">
            <w:r w:rsidRPr="00A54ABF">
              <w:rPr>
                <w:rStyle w:val="Hyperlink"/>
                <w:noProof/>
              </w:rPr>
              <w:t>Chocco Case Study – Discussion</w:t>
            </w:r>
            <w:r>
              <w:rPr>
                <w:noProof/>
                <w:webHidden/>
              </w:rPr>
              <w:tab/>
            </w:r>
            <w:r>
              <w:rPr>
                <w:noProof/>
                <w:webHidden/>
              </w:rPr>
              <w:fldChar w:fldCharType="begin"/>
            </w:r>
            <w:r>
              <w:rPr>
                <w:noProof/>
                <w:webHidden/>
              </w:rPr>
              <w:instrText xml:space="preserve"> PAGEREF _Toc81570042 \h </w:instrText>
            </w:r>
            <w:r>
              <w:rPr>
                <w:noProof/>
                <w:webHidden/>
              </w:rPr>
            </w:r>
            <w:r>
              <w:rPr>
                <w:noProof/>
                <w:webHidden/>
              </w:rPr>
              <w:fldChar w:fldCharType="separate"/>
            </w:r>
            <w:r>
              <w:rPr>
                <w:noProof/>
                <w:webHidden/>
              </w:rPr>
              <w:t>18</w:t>
            </w:r>
            <w:r>
              <w:rPr>
                <w:noProof/>
                <w:webHidden/>
              </w:rPr>
              <w:fldChar w:fldCharType="end"/>
            </w:r>
          </w:hyperlink>
        </w:p>
        <w:p w14:paraId="0E507F90" w14:textId="65FA515B" w:rsidR="00484498" w:rsidRDefault="00484498">
          <w:pPr>
            <w:pStyle w:val="TOC1"/>
            <w:tabs>
              <w:tab w:val="right" w:leader="dot" w:pos="9016"/>
            </w:tabs>
            <w:rPr>
              <w:rFonts w:eastAsiaTheme="minorEastAsia"/>
              <w:noProof/>
              <w:lang w:eastAsia="en-GB"/>
            </w:rPr>
          </w:pPr>
          <w:hyperlink w:anchor="_Toc81570043" w:history="1">
            <w:r w:rsidRPr="00A54ABF">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_Toc81570043 \h </w:instrText>
            </w:r>
            <w:r>
              <w:rPr>
                <w:noProof/>
                <w:webHidden/>
              </w:rPr>
            </w:r>
            <w:r>
              <w:rPr>
                <w:noProof/>
                <w:webHidden/>
              </w:rPr>
              <w:fldChar w:fldCharType="separate"/>
            </w:r>
            <w:r>
              <w:rPr>
                <w:noProof/>
                <w:webHidden/>
              </w:rPr>
              <w:t>18</w:t>
            </w:r>
            <w:r>
              <w:rPr>
                <w:noProof/>
                <w:webHidden/>
              </w:rPr>
              <w:fldChar w:fldCharType="end"/>
            </w:r>
          </w:hyperlink>
        </w:p>
        <w:p w14:paraId="58BC45FC" w14:textId="379D3B39" w:rsidR="009909E0" w:rsidRPr="00711B56" w:rsidRDefault="00C628D7" w:rsidP="00F23D61">
          <w:pPr>
            <w:spacing w:after="0" w:line="360" w:lineRule="auto"/>
            <w:jc w:val="both"/>
            <w:rPr>
              <w:rFonts w:ascii="Times New Roman" w:hAnsi="Times New Roman" w:cs="Times New Roman"/>
              <w:sz w:val="24"/>
              <w:szCs w:val="24"/>
            </w:rPr>
          </w:pPr>
          <w:r w:rsidRPr="00711B56">
            <w:rPr>
              <w:rFonts w:ascii="Times New Roman" w:hAnsi="Times New Roman" w:cs="Times New Roman"/>
              <w:sz w:val="24"/>
              <w:szCs w:val="24"/>
            </w:rPr>
            <w:fldChar w:fldCharType="end"/>
          </w:r>
        </w:p>
      </w:sdtContent>
    </w:sdt>
    <w:p w14:paraId="49D5BA60" w14:textId="55493B58" w:rsidR="00496BAF" w:rsidRDefault="00496BAF" w:rsidP="00F23D61">
      <w:pPr>
        <w:spacing w:after="0" w:line="360" w:lineRule="auto"/>
        <w:jc w:val="both"/>
        <w:rPr>
          <w:rFonts w:ascii="Times New Roman" w:hAnsi="Times New Roman" w:cs="Times New Roman"/>
          <w:sz w:val="24"/>
          <w:szCs w:val="24"/>
        </w:rPr>
      </w:pPr>
    </w:p>
    <w:p w14:paraId="75768E4F" w14:textId="290D19B6" w:rsidR="00362B80" w:rsidRDefault="00362B80" w:rsidP="00F23D61">
      <w:pPr>
        <w:spacing w:after="0" w:line="360" w:lineRule="auto"/>
        <w:jc w:val="both"/>
        <w:rPr>
          <w:rFonts w:ascii="Times New Roman" w:hAnsi="Times New Roman" w:cs="Times New Roman"/>
          <w:sz w:val="24"/>
          <w:szCs w:val="24"/>
        </w:rPr>
      </w:pPr>
    </w:p>
    <w:p w14:paraId="76A0157C" w14:textId="096ED70B" w:rsidR="00362B80" w:rsidRDefault="00362B80" w:rsidP="00F23D61">
      <w:pPr>
        <w:spacing w:after="0" w:line="360" w:lineRule="auto"/>
        <w:jc w:val="both"/>
        <w:rPr>
          <w:rFonts w:ascii="Times New Roman" w:hAnsi="Times New Roman" w:cs="Times New Roman"/>
          <w:sz w:val="24"/>
          <w:szCs w:val="24"/>
        </w:rPr>
      </w:pPr>
    </w:p>
    <w:p w14:paraId="7C3C7A63" w14:textId="2EA4A9DB" w:rsidR="00362B80" w:rsidRDefault="00362B80" w:rsidP="00F23D61">
      <w:pPr>
        <w:spacing w:after="0" w:line="360" w:lineRule="auto"/>
        <w:jc w:val="both"/>
        <w:rPr>
          <w:rFonts w:ascii="Times New Roman" w:hAnsi="Times New Roman" w:cs="Times New Roman"/>
          <w:sz w:val="24"/>
          <w:szCs w:val="24"/>
        </w:rPr>
      </w:pPr>
    </w:p>
    <w:p w14:paraId="7E14F485" w14:textId="429971E8" w:rsidR="00362B80" w:rsidRDefault="00362B80" w:rsidP="00F23D61">
      <w:pPr>
        <w:spacing w:after="0" w:line="360" w:lineRule="auto"/>
        <w:jc w:val="both"/>
        <w:rPr>
          <w:rFonts w:ascii="Times New Roman" w:hAnsi="Times New Roman" w:cs="Times New Roman"/>
          <w:sz w:val="24"/>
          <w:szCs w:val="24"/>
        </w:rPr>
      </w:pPr>
    </w:p>
    <w:p w14:paraId="13B39A7D" w14:textId="38BF3E44" w:rsidR="00362B80" w:rsidRDefault="00362B80" w:rsidP="00F23D61">
      <w:pPr>
        <w:spacing w:after="0" w:line="360" w:lineRule="auto"/>
        <w:jc w:val="both"/>
        <w:rPr>
          <w:rFonts w:ascii="Times New Roman" w:hAnsi="Times New Roman" w:cs="Times New Roman"/>
          <w:sz w:val="24"/>
          <w:szCs w:val="24"/>
        </w:rPr>
      </w:pPr>
    </w:p>
    <w:p w14:paraId="1BC497F6" w14:textId="5F04AA63" w:rsidR="00362B80" w:rsidRDefault="00362B80" w:rsidP="00F23D61">
      <w:pPr>
        <w:spacing w:after="0" w:line="360" w:lineRule="auto"/>
        <w:jc w:val="both"/>
        <w:rPr>
          <w:rFonts w:ascii="Times New Roman" w:hAnsi="Times New Roman" w:cs="Times New Roman"/>
          <w:sz w:val="24"/>
          <w:szCs w:val="24"/>
        </w:rPr>
      </w:pPr>
    </w:p>
    <w:p w14:paraId="510986C8" w14:textId="5C871D79" w:rsidR="00362B80" w:rsidRDefault="00362B80" w:rsidP="00F23D61">
      <w:pPr>
        <w:spacing w:after="0" w:line="360" w:lineRule="auto"/>
        <w:jc w:val="both"/>
        <w:rPr>
          <w:rFonts w:ascii="Times New Roman" w:hAnsi="Times New Roman" w:cs="Times New Roman"/>
          <w:sz w:val="24"/>
          <w:szCs w:val="24"/>
        </w:rPr>
      </w:pPr>
    </w:p>
    <w:p w14:paraId="46828924" w14:textId="71E75F58" w:rsidR="00362B80" w:rsidRDefault="00362B80" w:rsidP="00F23D61">
      <w:pPr>
        <w:spacing w:after="0" w:line="360" w:lineRule="auto"/>
        <w:jc w:val="both"/>
        <w:rPr>
          <w:rFonts w:ascii="Times New Roman" w:hAnsi="Times New Roman" w:cs="Times New Roman"/>
          <w:sz w:val="24"/>
          <w:szCs w:val="24"/>
        </w:rPr>
      </w:pPr>
    </w:p>
    <w:p w14:paraId="544198A5" w14:textId="6B739D92" w:rsidR="00362B80" w:rsidRDefault="00362B80" w:rsidP="00F23D61">
      <w:pPr>
        <w:spacing w:after="0" w:line="360" w:lineRule="auto"/>
        <w:jc w:val="both"/>
        <w:rPr>
          <w:rFonts w:ascii="Times New Roman" w:hAnsi="Times New Roman" w:cs="Times New Roman"/>
          <w:sz w:val="24"/>
          <w:szCs w:val="24"/>
        </w:rPr>
      </w:pPr>
    </w:p>
    <w:p w14:paraId="4D70C933" w14:textId="3792E953" w:rsidR="00362B80" w:rsidRDefault="00362B80" w:rsidP="00F23D61">
      <w:pPr>
        <w:spacing w:after="0" w:line="360" w:lineRule="auto"/>
        <w:jc w:val="both"/>
        <w:rPr>
          <w:rFonts w:ascii="Times New Roman" w:hAnsi="Times New Roman" w:cs="Times New Roman"/>
          <w:sz w:val="24"/>
          <w:szCs w:val="24"/>
        </w:rPr>
      </w:pPr>
    </w:p>
    <w:p w14:paraId="1A0DDBBD" w14:textId="4EE6D273" w:rsidR="00362B80" w:rsidRDefault="00362B80" w:rsidP="00F23D61">
      <w:pPr>
        <w:spacing w:after="0" w:line="360" w:lineRule="auto"/>
        <w:jc w:val="both"/>
        <w:rPr>
          <w:rFonts w:ascii="Times New Roman" w:hAnsi="Times New Roman" w:cs="Times New Roman"/>
          <w:sz w:val="24"/>
          <w:szCs w:val="24"/>
        </w:rPr>
      </w:pPr>
    </w:p>
    <w:p w14:paraId="0824683D" w14:textId="1C189102" w:rsidR="00362B80" w:rsidRDefault="00362B80" w:rsidP="00F23D61">
      <w:pPr>
        <w:spacing w:after="0" w:line="360" w:lineRule="auto"/>
        <w:jc w:val="both"/>
        <w:rPr>
          <w:rFonts w:ascii="Times New Roman" w:hAnsi="Times New Roman" w:cs="Times New Roman"/>
          <w:sz w:val="24"/>
          <w:szCs w:val="24"/>
        </w:rPr>
      </w:pPr>
    </w:p>
    <w:p w14:paraId="757FB01F" w14:textId="137B5566" w:rsidR="00362B80" w:rsidRDefault="00362B80" w:rsidP="00F23D61">
      <w:pPr>
        <w:spacing w:after="0" w:line="360" w:lineRule="auto"/>
        <w:jc w:val="both"/>
        <w:rPr>
          <w:rFonts w:ascii="Times New Roman" w:hAnsi="Times New Roman" w:cs="Times New Roman"/>
          <w:sz w:val="24"/>
          <w:szCs w:val="24"/>
        </w:rPr>
      </w:pPr>
    </w:p>
    <w:p w14:paraId="7D87DB6E" w14:textId="09ABC953" w:rsidR="00362B80" w:rsidRDefault="00362B80" w:rsidP="00F23D61">
      <w:pPr>
        <w:spacing w:after="0" w:line="360" w:lineRule="auto"/>
        <w:jc w:val="both"/>
        <w:rPr>
          <w:rFonts w:ascii="Times New Roman" w:hAnsi="Times New Roman" w:cs="Times New Roman"/>
          <w:sz w:val="24"/>
          <w:szCs w:val="24"/>
        </w:rPr>
      </w:pPr>
    </w:p>
    <w:p w14:paraId="1E57282E" w14:textId="7A87ED86" w:rsidR="00362B80" w:rsidRDefault="00362B80" w:rsidP="00F23D61">
      <w:pPr>
        <w:spacing w:after="0" w:line="360" w:lineRule="auto"/>
        <w:jc w:val="both"/>
        <w:rPr>
          <w:rFonts w:ascii="Times New Roman" w:hAnsi="Times New Roman" w:cs="Times New Roman"/>
          <w:sz w:val="24"/>
          <w:szCs w:val="24"/>
        </w:rPr>
      </w:pPr>
    </w:p>
    <w:p w14:paraId="4BB034ED" w14:textId="02088DF8" w:rsidR="00362B80" w:rsidRDefault="00362B80" w:rsidP="00F23D61">
      <w:pPr>
        <w:spacing w:after="0" w:line="360" w:lineRule="auto"/>
        <w:jc w:val="both"/>
        <w:rPr>
          <w:rFonts w:ascii="Times New Roman" w:hAnsi="Times New Roman" w:cs="Times New Roman"/>
          <w:sz w:val="24"/>
          <w:szCs w:val="24"/>
        </w:rPr>
      </w:pPr>
    </w:p>
    <w:p w14:paraId="1D3B172C" w14:textId="2221B65F" w:rsidR="00362B80" w:rsidRDefault="00362B80" w:rsidP="00F23D61">
      <w:pPr>
        <w:spacing w:after="0" w:line="360" w:lineRule="auto"/>
        <w:jc w:val="both"/>
        <w:rPr>
          <w:rFonts w:ascii="Times New Roman" w:hAnsi="Times New Roman" w:cs="Times New Roman"/>
          <w:sz w:val="24"/>
          <w:szCs w:val="24"/>
        </w:rPr>
      </w:pPr>
    </w:p>
    <w:p w14:paraId="025E3148" w14:textId="51DFD01F" w:rsidR="00362B80" w:rsidRDefault="00362B80" w:rsidP="00F23D61">
      <w:pPr>
        <w:spacing w:after="0" w:line="360" w:lineRule="auto"/>
        <w:jc w:val="both"/>
        <w:rPr>
          <w:rFonts w:ascii="Times New Roman" w:hAnsi="Times New Roman" w:cs="Times New Roman"/>
          <w:sz w:val="24"/>
          <w:szCs w:val="24"/>
        </w:rPr>
      </w:pPr>
    </w:p>
    <w:p w14:paraId="12401C37" w14:textId="28D2AA98" w:rsidR="00362B80" w:rsidRDefault="00362B80" w:rsidP="00F23D61">
      <w:pPr>
        <w:spacing w:after="0" w:line="360" w:lineRule="auto"/>
        <w:jc w:val="both"/>
        <w:rPr>
          <w:rFonts w:ascii="Times New Roman" w:hAnsi="Times New Roman" w:cs="Times New Roman"/>
          <w:sz w:val="24"/>
          <w:szCs w:val="24"/>
        </w:rPr>
      </w:pPr>
    </w:p>
    <w:p w14:paraId="34E75280" w14:textId="2491A615" w:rsidR="00362B80" w:rsidRDefault="00362B80" w:rsidP="00F23D61">
      <w:pPr>
        <w:spacing w:after="0" w:line="360" w:lineRule="auto"/>
        <w:jc w:val="both"/>
        <w:rPr>
          <w:rFonts w:ascii="Times New Roman" w:hAnsi="Times New Roman" w:cs="Times New Roman"/>
          <w:sz w:val="24"/>
          <w:szCs w:val="24"/>
        </w:rPr>
      </w:pPr>
    </w:p>
    <w:p w14:paraId="029D4A66" w14:textId="3A74BDA2" w:rsidR="00362B80" w:rsidRDefault="00362B80" w:rsidP="00F23D61">
      <w:pPr>
        <w:spacing w:after="0" w:line="360" w:lineRule="auto"/>
        <w:jc w:val="both"/>
        <w:rPr>
          <w:rFonts w:ascii="Times New Roman" w:hAnsi="Times New Roman" w:cs="Times New Roman"/>
          <w:sz w:val="24"/>
          <w:szCs w:val="24"/>
        </w:rPr>
      </w:pPr>
    </w:p>
    <w:p w14:paraId="2B9BCFD6" w14:textId="65346DF4" w:rsidR="00362B80" w:rsidRDefault="00362B80" w:rsidP="00F23D61">
      <w:pPr>
        <w:spacing w:after="0" w:line="360" w:lineRule="auto"/>
        <w:jc w:val="both"/>
        <w:rPr>
          <w:rFonts w:ascii="Times New Roman" w:hAnsi="Times New Roman" w:cs="Times New Roman"/>
          <w:sz w:val="24"/>
          <w:szCs w:val="24"/>
        </w:rPr>
      </w:pPr>
    </w:p>
    <w:p w14:paraId="276B1A7C" w14:textId="77777777" w:rsidR="00362B80" w:rsidRPr="00711B56" w:rsidRDefault="00362B80" w:rsidP="00F23D61">
      <w:pPr>
        <w:spacing w:after="0" w:line="360" w:lineRule="auto"/>
        <w:jc w:val="both"/>
        <w:rPr>
          <w:rFonts w:ascii="Times New Roman" w:hAnsi="Times New Roman" w:cs="Times New Roman"/>
          <w:sz w:val="24"/>
          <w:szCs w:val="24"/>
        </w:rPr>
      </w:pPr>
      <w:bookmarkStart w:id="0" w:name="_GoBack"/>
      <w:bookmarkEnd w:id="0"/>
    </w:p>
    <w:p w14:paraId="3DE210D9" w14:textId="7EA3D72C" w:rsidR="00450ED0" w:rsidRDefault="00450ED0" w:rsidP="00450ED0">
      <w:pPr>
        <w:pStyle w:val="Heading1"/>
        <w:spacing w:before="0" w:line="360" w:lineRule="auto"/>
        <w:jc w:val="both"/>
        <w:rPr>
          <w:rFonts w:ascii="Times New Roman" w:hAnsi="Times New Roman" w:cs="Times New Roman"/>
          <w:sz w:val="24"/>
          <w:szCs w:val="24"/>
        </w:rPr>
      </w:pPr>
      <w:bookmarkStart w:id="1" w:name="_Toc81570007"/>
      <w:r>
        <w:rPr>
          <w:rFonts w:ascii="Times New Roman" w:hAnsi="Times New Roman" w:cs="Times New Roman"/>
          <w:sz w:val="24"/>
          <w:szCs w:val="24"/>
        </w:rPr>
        <w:lastRenderedPageBreak/>
        <w:t>Answers Question 1</w:t>
      </w:r>
      <w:bookmarkEnd w:id="1"/>
    </w:p>
    <w:p w14:paraId="2657D33D" w14:textId="0C9A57ED" w:rsidR="00450ED0" w:rsidRDefault="00450ED0" w:rsidP="00450ED0">
      <w:pPr>
        <w:pStyle w:val="Heading2"/>
        <w:rPr>
          <w:sz w:val="22"/>
          <w:szCs w:val="22"/>
        </w:rPr>
      </w:pPr>
      <w:bookmarkStart w:id="2" w:name="_Toc81570008"/>
      <w:r>
        <w:rPr>
          <w:sz w:val="22"/>
          <w:szCs w:val="22"/>
        </w:rPr>
        <w:t>1.a. Profit and loss statement at the end of year 2020</w:t>
      </w:r>
      <w:bookmarkEnd w:id="2"/>
    </w:p>
    <w:p w14:paraId="1A453556" w14:textId="6C1BE308" w:rsidR="00450ED0" w:rsidRDefault="00450ED0" w:rsidP="00450ED0"/>
    <w:tbl>
      <w:tblPr>
        <w:tblW w:w="8680" w:type="dxa"/>
        <w:tblLook w:val="04A0" w:firstRow="1" w:lastRow="0" w:firstColumn="1" w:lastColumn="0" w:noHBand="0" w:noVBand="1"/>
      </w:tblPr>
      <w:tblGrid>
        <w:gridCol w:w="7015"/>
        <w:gridCol w:w="1541"/>
        <w:gridCol w:w="222"/>
        <w:gridCol w:w="222"/>
      </w:tblGrid>
      <w:tr w:rsidR="00450ED0" w:rsidRPr="00450ED0" w14:paraId="60944A5B" w14:textId="77777777" w:rsidTr="00450ED0">
        <w:trPr>
          <w:trHeight w:val="375"/>
        </w:trPr>
        <w:tc>
          <w:tcPr>
            <w:tcW w:w="8680" w:type="dxa"/>
            <w:gridSpan w:val="4"/>
            <w:tcBorders>
              <w:top w:val="nil"/>
              <w:left w:val="nil"/>
              <w:bottom w:val="nil"/>
              <w:right w:val="nil"/>
            </w:tcBorders>
            <w:shd w:val="clear" w:color="auto" w:fill="auto"/>
            <w:noWrap/>
            <w:vAlign w:val="bottom"/>
            <w:hideMark/>
          </w:tcPr>
          <w:p w14:paraId="129B0826" w14:textId="77777777" w:rsidR="00450ED0" w:rsidRPr="00450ED0" w:rsidRDefault="00450ED0" w:rsidP="00450ED0">
            <w:pPr>
              <w:spacing w:after="0" w:line="240" w:lineRule="auto"/>
              <w:jc w:val="center"/>
              <w:rPr>
                <w:rFonts w:ascii="Calibri" w:eastAsia="Times New Roman" w:hAnsi="Calibri" w:cs="Calibri"/>
                <w:b/>
                <w:bCs/>
                <w:color w:val="000000"/>
                <w:sz w:val="28"/>
                <w:szCs w:val="28"/>
                <w:lang w:eastAsia="en-GB"/>
              </w:rPr>
            </w:pPr>
            <w:r w:rsidRPr="00450ED0">
              <w:rPr>
                <w:rFonts w:ascii="Calibri" w:eastAsia="Times New Roman" w:hAnsi="Calibri" w:cs="Calibri"/>
                <w:b/>
                <w:bCs/>
                <w:color w:val="000000"/>
                <w:sz w:val="28"/>
                <w:szCs w:val="28"/>
                <w:lang w:eastAsia="en-GB"/>
              </w:rPr>
              <w:t>Profit-and-Loss-Statement-for-the-year-ended-31st-December-2020</w:t>
            </w:r>
          </w:p>
        </w:tc>
      </w:tr>
      <w:tr w:rsidR="00450ED0" w:rsidRPr="00450ED0" w14:paraId="6B5140AB" w14:textId="77777777" w:rsidTr="00450ED0">
        <w:trPr>
          <w:trHeight w:val="375"/>
        </w:trPr>
        <w:tc>
          <w:tcPr>
            <w:tcW w:w="8680" w:type="dxa"/>
            <w:gridSpan w:val="4"/>
            <w:tcBorders>
              <w:top w:val="nil"/>
              <w:left w:val="nil"/>
              <w:bottom w:val="nil"/>
              <w:right w:val="nil"/>
            </w:tcBorders>
            <w:shd w:val="clear" w:color="auto" w:fill="auto"/>
            <w:noWrap/>
            <w:vAlign w:val="bottom"/>
            <w:hideMark/>
          </w:tcPr>
          <w:p w14:paraId="33F579DF" w14:textId="77777777" w:rsidR="00450ED0" w:rsidRPr="00450ED0" w:rsidRDefault="00450ED0" w:rsidP="00450ED0">
            <w:pPr>
              <w:spacing w:after="0" w:line="240" w:lineRule="auto"/>
              <w:jc w:val="center"/>
              <w:rPr>
                <w:rFonts w:ascii="Calibri" w:eastAsia="Times New Roman" w:hAnsi="Calibri" w:cs="Calibri"/>
                <w:b/>
                <w:bCs/>
                <w:color w:val="000000"/>
                <w:sz w:val="28"/>
                <w:szCs w:val="28"/>
                <w:lang w:eastAsia="en-GB"/>
              </w:rPr>
            </w:pPr>
            <w:proofErr w:type="spellStart"/>
            <w:r w:rsidRPr="00450ED0">
              <w:rPr>
                <w:rFonts w:ascii="Calibri" w:eastAsia="Times New Roman" w:hAnsi="Calibri" w:cs="Calibri"/>
                <w:b/>
                <w:bCs/>
                <w:color w:val="000000"/>
                <w:sz w:val="28"/>
                <w:szCs w:val="28"/>
                <w:lang w:eastAsia="en-GB"/>
              </w:rPr>
              <w:t>Kedison</w:t>
            </w:r>
            <w:proofErr w:type="spellEnd"/>
            <w:r w:rsidRPr="00450ED0">
              <w:rPr>
                <w:rFonts w:ascii="Calibri" w:eastAsia="Times New Roman" w:hAnsi="Calibri" w:cs="Calibri"/>
                <w:b/>
                <w:bCs/>
                <w:color w:val="000000"/>
                <w:sz w:val="28"/>
                <w:szCs w:val="28"/>
                <w:lang w:eastAsia="en-GB"/>
              </w:rPr>
              <w:t>-PLC</w:t>
            </w:r>
          </w:p>
        </w:tc>
      </w:tr>
      <w:tr w:rsidR="00450ED0" w:rsidRPr="00450ED0" w14:paraId="49DCB497" w14:textId="77777777" w:rsidTr="00450ED0">
        <w:trPr>
          <w:trHeight w:val="300"/>
        </w:trPr>
        <w:tc>
          <w:tcPr>
            <w:tcW w:w="7015" w:type="dxa"/>
            <w:tcBorders>
              <w:top w:val="nil"/>
              <w:left w:val="nil"/>
              <w:bottom w:val="nil"/>
              <w:right w:val="nil"/>
            </w:tcBorders>
            <w:shd w:val="clear" w:color="auto" w:fill="auto"/>
            <w:noWrap/>
            <w:vAlign w:val="bottom"/>
            <w:hideMark/>
          </w:tcPr>
          <w:p w14:paraId="272AC61A" w14:textId="77777777" w:rsidR="00450ED0" w:rsidRPr="00450ED0" w:rsidRDefault="00450ED0" w:rsidP="00450ED0">
            <w:pPr>
              <w:spacing w:after="0" w:line="240" w:lineRule="auto"/>
              <w:jc w:val="center"/>
              <w:rPr>
                <w:rFonts w:ascii="Calibri" w:eastAsia="Times New Roman" w:hAnsi="Calibri" w:cs="Calibri"/>
                <w:b/>
                <w:bCs/>
                <w:color w:val="000000"/>
                <w:sz w:val="28"/>
                <w:szCs w:val="28"/>
                <w:lang w:eastAsia="en-GB"/>
              </w:rPr>
            </w:pPr>
          </w:p>
        </w:tc>
        <w:tc>
          <w:tcPr>
            <w:tcW w:w="1541" w:type="dxa"/>
            <w:tcBorders>
              <w:top w:val="nil"/>
              <w:left w:val="nil"/>
              <w:bottom w:val="nil"/>
              <w:right w:val="nil"/>
            </w:tcBorders>
            <w:shd w:val="clear" w:color="auto" w:fill="auto"/>
            <w:noWrap/>
            <w:vAlign w:val="bottom"/>
            <w:hideMark/>
          </w:tcPr>
          <w:p w14:paraId="2EFE8F2A"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2" w:type="dxa"/>
            <w:tcBorders>
              <w:top w:val="nil"/>
              <w:left w:val="nil"/>
              <w:bottom w:val="nil"/>
              <w:right w:val="nil"/>
            </w:tcBorders>
            <w:shd w:val="clear" w:color="auto" w:fill="auto"/>
            <w:noWrap/>
            <w:vAlign w:val="bottom"/>
            <w:hideMark/>
          </w:tcPr>
          <w:p w14:paraId="76C70F2D"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2" w:type="dxa"/>
            <w:tcBorders>
              <w:top w:val="nil"/>
              <w:left w:val="nil"/>
              <w:bottom w:val="nil"/>
              <w:right w:val="nil"/>
            </w:tcBorders>
            <w:shd w:val="clear" w:color="auto" w:fill="auto"/>
            <w:noWrap/>
            <w:vAlign w:val="bottom"/>
            <w:hideMark/>
          </w:tcPr>
          <w:p w14:paraId="4D9E382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7A51BF83" w14:textId="77777777" w:rsidTr="00450ED0">
        <w:trPr>
          <w:trHeight w:val="315"/>
        </w:trPr>
        <w:tc>
          <w:tcPr>
            <w:tcW w:w="7015" w:type="dxa"/>
            <w:tcBorders>
              <w:top w:val="nil"/>
              <w:left w:val="nil"/>
              <w:bottom w:val="nil"/>
              <w:right w:val="nil"/>
            </w:tcBorders>
            <w:shd w:val="clear" w:color="auto" w:fill="auto"/>
            <w:noWrap/>
            <w:vAlign w:val="bottom"/>
            <w:hideMark/>
          </w:tcPr>
          <w:p w14:paraId="3308D3D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541" w:type="dxa"/>
            <w:tcBorders>
              <w:top w:val="nil"/>
              <w:left w:val="nil"/>
              <w:bottom w:val="nil"/>
              <w:right w:val="nil"/>
            </w:tcBorders>
            <w:shd w:val="clear" w:color="auto" w:fill="auto"/>
            <w:noWrap/>
            <w:vAlign w:val="bottom"/>
            <w:hideMark/>
          </w:tcPr>
          <w:p w14:paraId="74B35716" w14:textId="77777777" w:rsidR="00450ED0" w:rsidRPr="00450ED0" w:rsidRDefault="00450ED0" w:rsidP="00450ED0">
            <w:pPr>
              <w:spacing w:after="0" w:line="240" w:lineRule="auto"/>
              <w:jc w:val="center"/>
              <w:rPr>
                <w:rFonts w:ascii="Calibri" w:eastAsia="Times New Roman" w:hAnsi="Calibri" w:cs="Calibri"/>
                <w:b/>
                <w:bCs/>
                <w:color w:val="000000"/>
                <w:sz w:val="24"/>
                <w:szCs w:val="24"/>
                <w:lang w:eastAsia="en-GB"/>
              </w:rPr>
            </w:pPr>
            <w:r w:rsidRPr="00450ED0">
              <w:rPr>
                <w:rFonts w:ascii="Calibri" w:eastAsia="Times New Roman" w:hAnsi="Calibri" w:cs="Calibri"/>
                <w:b/>
                <w:bCs/>
                <w:color w:val="000000"/>
                <w:sz w:val="24"/>
                <w:szCs w:val="24"/>
                <w:lang w:eastAsia="en-GB"/>
              </w:rPr>
              <w:t>2020</w:t>
            </w:r>
          </w:p>
        </w:tc>
        <w:tc>
          <w:tcPr>
            <w:tcW w:w="62" w:type="dxa"/>
            <w:tcBorders>
              <w:top w:val="nil"/>
              <w:left w:val="nil"/>
              <w:bottom w:val="nil"/>
              <w:right w:val="nil"/>
            </w:tcBorders>
            <w:shd w:val="clear" w:color="auto" w:fill="auto"/>
            <w:noWrap/>
            <w:vAlign w:val="bottom"/>
            <w:hideMark/>
          </w:tcPr>
          <w:p w14:paraId="1F20D67D" w14:textId="77777777" w:rsidR="00450ED0" w:rsidRPr="00450ED0" w:rsidRDefault="00450ED0" w:rsidP="00450ED0">
            <w:pPr>
              <w:spacing w:after="0" w:line="240" w:lineRule="auto"/>
              <w:jc w:val="center"/>
              <w:rPr>
                <w:rFonts w:ascii="Calibri" w:eastAsia="Times New Roman" w:hAnsi="Calibri" w:cs="Calibri"/>
                <w:b/>
                <w:bCs/>
                <w:color w:val="000000"/>
                <w:sz w:val="24"/>
                <w:szCs w:val="24"/>
                <w:lang w:eastAsia="en-GB"/>
              </w:rPr>
            </w:pPr>
          </w:p>
        </w:tc>
        <w:tc>
          <w:tcPr>
            <w:tcW w:w="62" w:type="dxa"/>
            <w:tcBorders>
              <w:top w:val="nil"/>
              <w:left w:val="nil"/>
              <w:bottom w:val="nil"/>
              <w:right w:val="nil"/>
            </w:tcBorders>
            <w:shd w:val="clear" w:color="auto" w:fill="auto"/>
            <w:noWrap/>
            <w:vAlign w:val="bottom"/>
            <w:hideMark/>
          </w:tcPr>
          <w:p w14:paraId="49D137AD"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4AA040DC" w14:textId="77777777" w:rsidTr="00450ED0">
        <w:trPr>
          <w:trHeight w:val="315"/>
        </w:trPr>
        <w:tc>
          <w:tcPr>
            <w:tcW w:w="7015" w:type="dxa"/>
            <w:tcBorders>
              <w:top w:val="nil"/>
              <w:left w:val="nil"/>
              <w:bottom w:val="nil"/>
              <w:right w:val="nil"/>
            </w:tcBorders>
            <w:shd w:val="clear" w:color="auto" w:fill="auto"/>
            <w:noWrap/>
            <w:vAlign w:val="bottom"/>
            <w:hideMark/>
          </w:tcPr>
          <w:p w14:paraId="2D2CF25C"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541" w:type="dxa"/>
            <w:tcBorders>
              <w:top w:val="nil"/>
              <w:left w:val="nil"/>
              <w:bottom w:val="nil"/>
              <w:right w:val="nil"/>
            </w:tcBorders>
            <w:shd w:val="clear" w:color="auto" w:fill="auto"/>
            <w:noWrap/>
            <w:vAlign w:val="bottom"/>
            <w:hideMark/>
          </w:tcPr>
          <w:p w14:paraId="305A914F" w14:textId="77777777" w:rsidR="00450ED0" w:rsidRPr="00450ED0" w:rsidRDefault="00450ED0" w:rsidP="00450ED0">
            <w:pPr>
              <w:spacing w:after="0" w:line="240" w:lineRule="auto"/>
              <w:jc w:val="center"/>
              <w:rPr>
                <w:rFonts w:ascii="Calibri" w:eastAsia="Times New Roman" w:hAnsi="Calibri" w:cs="Calibri"/>
                <w:b/>
                <w:bCs/>
                <w:color w:val="000000"/>
                <w:sz w:val="24"/>
                <w:szCs w:val="24"/>
                <w:lang w:eastAsia="en-GB"/>
              </w:rPr>
            </w:pPr>
            <w:r w:rsidRPr="00450ED0">
              <w:rPr>
                <w:rFonts w:ascii="Calibri" w:eastAsia="Times New Roman" w:hAnsi="Calibri" w:cs="Calibri"/>
                <w:b/>
                <w:bCs/>
                <w:color w:val="000000"/>
                <w:sz w:val="24"/>
                <w:szCs w:val="24"/>
                <w:lang w:eastAsia="en-GB"/>
              </w:rPr>
              <w:t>£</w:t>
            </w:r>
          </w:p>
        </w:tc>
        <w:tc>
          <w:tcPr>
            <w:tcW w:w="62" w:type="dxa"/>
            <w:tcBorders>
              <w:top w:val="nil"/>
              <w:left w:val="nil"/>
              <w:bottom w:val="nil"/>
              <w:right w:val="nil"/>
            </w:tcBorders>
            <w:shd w:val="clear" w:color="auto" w:fill="auto"/>
            <w:noWrap/>
            <w:vAlign w:val="bottom"/>
            <w:hideMark/>
          </w:tcPr>
          <w:p w14:paraId="1D854E08" w14:textId="77777777" w:rsidR="00450ED0" w:rsidRPr="00450ED0" w:rsidRDefault="00450ED0" w:rsidP="00450ED0">
            <w:pPr>
              <w:spacing w:after="0" w:line="240" w:lineRule="auto"/>
              <w:jc w:val="center"/>
              <w:rPr>
                <w:rFonts w:ascii="Calibri" w:eastAsia="Times New Roman" w:hAnsi="Calibri" w:cs="Calibri"/>
                <w:b/>
                <w:bCs/>
                <w:color w:val="000000"/>
                <w:sz w:val="24"/>
                <w:szCs w:val="24"/>
                <w:lang w:eastAsia="en-GB"/>
              </w:rPr>
            </w:pPr>
          </w:p>
        </w:tc>
        <w:tc>
          <w:tcPr>
            <w:tcW w:w="62" w:type="dxa"/>
            <w:tcBorders>
              <w:top w:val="nil"/>
              <w:left w:val="nil"/>
              <w:bottom w:val="nil"/>
              <w:right w:val="nil"/>
            </w:tcBorders>
            <w:shd w:val="clear" w:color="auto" w:fill="auto"/>
            <w:noWrap/>
            <w:vAlign w:val="bottom"/>
            <w:hideMark/>
          </w:tcPr>
          <w:p w14:paraId="1E0F4394"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1CCF289A" w14:textId="77777777" w:rsidTr="00450ED0">
        <w:trPr>
          <w:trHeight w:val="300"/>
        </w:trPr>
        <w:tc>
          <w:tcPr>
            <w:tcW w:w="7015" w:type="dxa"/>
            <w:tcBorders>
              <w:top w:val="nil"/>
              <w:left w:val="nil"/>
              <w:bottom w:val="nil"/>
              <w:right w:val="nil"/>
            </w:tcBorders>
            <w:shd w:val="clear" w:color="auto" w:fill="auto"/>
            <w:noWrap/>
            <w:vAlign w:val="bottom"/>
            <w:hideMark/>
          </w:tcPr>
          <w:p w14:paraId="00E50554"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541" w:type="dxa"/>
            <w:tcBorders>
              <w:top w:val="nil"/>
              <w:left w:val="nil"/>
              <w:bottom w:val="nil"/>
              <w:right w:val="nil"/>
            </w:tcBorders>
            <w:shd w:val="clear" w:color="auto" w:fill="auto"/>
            <w:noWrap/>
            <w:vAlign w:val="bottom"/>
            <w:hideMark/>
          </w:tcPr>
          <w:p w14:paraId="6D0A0CFA"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2" w:type="dxa"/>
            <w:tcBorders>
              <w:top w:val="nil"/>
              <w:left w:val="nil"/>
              <w:bottom w:val="nil"/>
              <w:right w:val="nil"/>
            </w:tcBorders>
            <w:shd w:val="clear" w:color="auto" w:fill="auto"/>
            <w:noWrap/>
            <w:vAlign w:val="bottom"/>
            <w:hideMark/>
          </w:tcPr>
          <w:p w14:paraId="35A0CC22"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2" w:type="dxa"/>
            <w:tcBorders>
              <w:top w:val="nil"/>
              <w:left w:val="nil"/>
              <w:bottom w:val="nil"/>
              <w:right w:val="nil"/>
            </w:tcBorders>
            <w:shd w:val="clear" w:color="auto" w:fill="auto"/>
            <w:noWrap/>
            <w:vAlign w:val="bottom"/>
            <w:hideMark/>
          </w:tcPr>
          <w:p w14:paraId="74C3F65C"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62E89E9" w14:textId="77777777" w:rsidTr="00450ED0">
        <w:trPr>
          <w:trHeight w:val="300"/>
        </w:trPr>
        <w:tc>
          <w:tcPr>
            <w:tcW w:w="7015" w:type="dxa"/>
            <w:tcBorders>
              <w:top w:val="nil"/>
              <w:left w:val="nil"/>
              <w:bottom w:val="nil"/>
              <w:right w:val="nil"/>
            </w:tcBorders>
            <w:shd w:val="clear" w:color="auto" w:fill="auto"/>
            <w:noWrap/>
            <w:vAlign w:val="bottom"/>
            <w:hideMark/>
          </w:tcPr>
          <w:p w14:paraId="5255551D"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Revenue</w:t>
            </w:r>
          </w:p>
        </w:tc>
        <w:tc>
          <w:tcPr>
            <w:tcW w:w="1541" w:type="dxa"/>
            <w:tcBorders>
              <w:top w:val="nil"/>
              <w:left w:val="nil"/>
              <w:bottom w:val="nil"/>
              <w:right w:val="nil"/>
            </w:tcBorders>
            <w:shd w:val="clear" w:color="auto" w:fill="auto"/>
            <w:noWrap/>
            <w:vAlign w:val="bottom"/>
            <w:hideMark/>
          </w:tcPr>
          <w:p w14:paraId="2EAF2A14"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826,650 </w:t>
            </w:r>
          </w:p>
        </w:tc>
        <w:tc>
          <w:tcPr>
            <w:tcW w:w="62" w:type="dxa"/>
            <w:tcBorders>
              <w:top w:val="nil"/>
              <w:left w:val="nil"/>
              <w:bottom w:val="nil"/>
              <w:right w:val="nil"/>
            </w:tcBorders>
            <w:shd w:val="clear" w:color="auto" w:fill="auto"/>
            <w:noWrap/>
            <w:vAlign w:val="bottom"/>
            <w:hideMark/>
          </w:tcPr>
          <w:p w14:paraId="10EE145D" w14:textId="77777777" w:rsidR="00450ED0" w:rsidRPr="00450ED0" w:rsidRDefault="00450ED0" w:rsidP="00450ED0">
            <w:pPr>
              <w:spacing w:after="0" w:line="240" w:lineRule="auto"/>
              <w:jc w:val="right"/>
              <w:rPr>
                <w:rFonts w:ascii="Calibri" w:eastAsia="Times New Roman" w:hAnsi="Calibri" w:cs="Calibri"/>
                <w:lang w:eastAsia="en-GB"/>
              </w:rPr>
            </w:pPr>
          </w:p>
        </w:tc>
        <w:tc>
          <w:tcPr>
            <w:tcW w:w="62" w:type="dxa"/>
            <w:tcBorders>
              <w:top w:val="nil"/>
              <w:left w:val="nil"/>
              <w:bottom w:val="nil"/>
              <w:right w:val="nil"/>
            </w:tcBorders>
            <w:shd w:val="clear" w:color="auto" w:fill="auto"/>
            <w:noWrap/>
            <w:vAlign w:val="bottom"/>
            <w:hideMark/>
          </w:tcPr>
          <w:p w14:paraId="188FF81F"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34D2F08B" w14:textId="77777777" w:rsidTr="00450ED0">
        <w:trPr>
          <w:trHeight w:val="300"/>
        </w:trPr>
        <w:tc>
          <w:tcPr>
            <w:tcW w:w="7015" w:type="dxa"/>
            <w:tcBorders>
              <w:top w:val="nil"/>
              <w:left w:val="nil"/>
              <w:bottom w:val="nil"/>
              <w:right w:val="nil"/>
            </w:tcBorders>
            <w:shd w:val="clear" w:color="auto" w:fill="auto"/>
            <w:noWrap/>
            <w:vAlign w:val="bottom"/>
            <w:hideMark/>
          </w:tcPr>
          <w:p w14:paraId="226DA8E1"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Cost-of-sales</w:t>
            </w:r>
          </w:p>
        </w:tc>
        <w:tc>
          <w:tcPr>
            <w:tcW w:w="1541" w:type="dxa"/>
            <w:tcBorders>
              <w:top w:val="nil"/>
              <w:left w:val="nil"/>
              <w:bottom w:val="nil"/>
              <w:right w:val="nil"/>
            </w:tcBorders>
            <w:shd w:val="clear" w:color="auto" w:fill="auto"/>
            <w:noWrap/>
            <w:vAlign w:val="bottom"/>
            <w:hideMark/>
          </w:tcPr>
          <w:p w14:paraId="63F49588"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(578,650)</w:t>
            </w:r>
          </w:p>
        </w:tc>
        <w:tc>
          <w:tcPr>
            <w:tcW w:w="62" w:type="dxa"/>
            <w:tcBorders>
              <w:top w:val="nil"/>
              <w:left w:val="nil"/>
              <w:bottom w:val="nil"/>
              <w:right w:val="nil"/>
            </w:tcBorders>
            <w:shd w:val="clear" w:color="auto" w:fill="auto"/>
            <w:noWrap/>
            <w:vAlign w:val="bottom"/>
            <w:hideMark/>
          </w:tcPr>
          <w:p w14:paraId="39195B6C" w14:textId="77777777" w:rsidR="00450ED0" w:rsidRPr="00450ED0" w:rsidRDefault="00450ED0" w:rsidP="00450ED0">
            <w:pPr>
              <w:spacing w:after="0" w:line="240" w:lineRule="auto"/>
              <w:jc w:val="right"/>
              <w:rPr>
                <w:rFonts w:ascii="Calibri" w:eastAsia="Times New Roman" w:hAnsi="Calibri" w:cs="Calibri"/>
                <w:u w:val="single"/>
                <w:lang w:eastAsia="en-GB"/>
              </w:rPr>
            </w:pPr>
          </w:p>
        </w:tc>
        <w:tc>
          <w:tcPr>
            <w:tcW w:w="62" w:type="dxa"/>
            <w:tcBorders>
              <w:top w:val="nil"/>
              <w:left w:val="nil"/>
              <w:bottom w:val="nil"/>
              <w:right w:val="nil"/>
            </w:tcBorders>
            <w:shd w:val="clear" w:color="auto" w:fill="auto"/>
            <w:noWrap/>
            <w:vAlign w:val="bottom"/>
            <w:hideMark/>
          </w:tcPr>
          <w:p w14:paraId="1CD50FFC"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594FC191" w14:textId="77777777" w:rsidTr="00450ED0">
        <w:trPr>
          <w:trHeight w:val="300"/>
        </w:trPr>
        <w:tc>
          <w:tcPr>
            <w:tcW w:w="7015" w:type="dxa"/>
            <w:tcBorders>
              <w:top w:val="nil"/>
              <w:left w:val="nil"/>
              <w:bottom w:val="nil"/>
              <w:right w:val="nil"/>
            </w:tcBorders>
            <w:shd w:val="clear" w:color="auto" w:fill="auto"/>
            <w:noWrap/>
            <w:vAlign w:val="bottom"/>
            <w:hideMark/>
          </w:tcPr>
          <w:p w14:paraId="1B62CE9A" w14:textId="77777777" w:rsidR="00450ED0" w:rsidRPr="00450ED0" w:rsidRDefault="00450ED0" w:rsidP="00450ED0">
            <w:pPr>
              <w:spacing w:after="0" w:line="240" w:lineRule="auto"/>
              <w:rPr>
                <w:rFonts w:ascii="Calibri" w:eastAsia="Times New Roman" w:hAnsi="Calibri" w:cs="Calibri"/>
                <w:color w:val="FF0000"/>
                <w:lang w:eastAsia="en-GB"/>
              </w:rPr>
            </w:pPr>
            <w:r w:rsidRPr="00450ED0">
              <w:rPr>
                <w:rFonts w:ascii="Calibri" w:eastAsia="Times New Roman" w:hAnsi="Calibri" w:cs="Calibri"/>
                <w:color w:val="FF0000"/>
                <w:lang w:eastAsia="en-GB"/>
              </w:rPr>
              <w:t>Gross-Profit</w:t>
            </w:r>
          </w:p>
        </w:tc>
        <w:tc>
          <w:tcPr>
            <w:tcW w:w="1541" w:type="dxa"/>
            <w:tcBorders>
              <w:top w:val="nil"/>
              <w:left w:val="nil"/>
              <w:bottom w:val="nil"/>
              <w:right w:val="nil"/>
            </w:tcBorders>
            <w:shd w:val="clear" w:color="auto" w:fill="auto"/>
            <w:noWrap/>
            <w:vAlign w:val="bottom"/>
            <w:hideMark/>
          </w:tcPr>
          <w:p w14:paraId="389CB613" w14:textId="77777777" w:rsidR="00450ED0" w:rsidRPr="00450ED0" w:rsidRDefault="00450ED0" w:rsidP="00450ED0">
            <w:pPr>
              <w:spacing w:after="0" w:line="240" w:lineRule="auto"/>
              <w:jc w:val="right"/>
              <w:rPr>
                <w:rFonts w:ascii="Calibri" w:eastAsia="Times New Roman" w:hAnsi="Calibri" w:cs="Calibri"/>
                <w:b/>
                <w:bCs/>
                <w:lang w:eastAsia="en-GB"/>
              </w:rPr>
            </w:pPr>
            <w:r w:rsidRPr="00450ED0">
              <w:rPr>
                <w:rFonts w:ascii="Calibri" w:eastAsia="Times New Roman" w:hAnsi="Calibri" w:cs="Calibri"/>
                <w:b/>
                <w:bCs/>
                <w:lang w:eastAsia="en-GB"/>
              </w:rPr>
              <w:t xml:space="preserve">248,000 </w:t>
            </w:r>
          </w:p>
        </w:tc>
        <w:tc>
          <w:tcPr>
            <w:tcW w:w="62" w:type="dxa"/>
            <w:tcBorders>
              <w:top w:val="nil"/>
              <w:left w:val="nil"/>
              <w:bottom w:val="nil"/>
              <w:right w:val="nil"/>
            </w:tcBorders>
            <w:shd w:val="clear" w:color="auto" w:fill="auto"/>
            <w:noWrap/>
            <w:vAlign w:val="bottom"/>
            <w:hideMark/>
          </w:tcPr>
          <w:p w14:paraId="6F01BF5B" w14:textId="77777777" w:rsidR="00450ED0" w:rsidRPr="00450ED0" w:rsidRDefault="00450ED0" w:rsidP="00450ED0">
            <w:pPr>
              <w:spacing w:after="0" w:line="240" w:lineRule="auto"/>
              <w:jc w:val="right"/>
              <w:rPr>
                <w:rFonts w:ascii="Calibri" w:eastAsia="Times New Roman" w:hAnsi="Calibri" w:cs="Calibri"/>
                <w:b/>
                <w:bCs/>
                <w:lang w:eastAsia="en-GB"/>
              </w:rPr>
            </w:pPr>
          </w:p>
        </w:tc>
        <w:tc>
          <w:tcPr>
            <w:tcW w:w="62" w:type="dxa"/>
            <w:tcBorders>
              <w:top w:val="nil"/>
              <w:left w:val="nil"/>
              <w:bottom w:val="nil"/>
              <w:right w:val="nil"/>
            </w:tcBorders>
            <w:shd w:val="clear" w:color="auto" w:fill="auto"/>
            <w:noWrap/>
            <w:vAlign w:val="bottom"/>
            <w:hideMark/>
          </w:tcPr>
          <w:p w14:paraId="3116F8B3"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5C18BEA5" w14:textId="77777777" w:rsidTr="00450ED0">
        <w:trPr>
          <w:trHeight w:val="300"/>
        </w:trPr>
        <w:tc>
          <w:tcPr>
            <w:tcW w:w="7015" w:type="dxa"/>
            <w:tcBorders>
              <w:top w:val="nil"/>
              <w:left w:val="nil"/>
              <w:bottom w:val="nil"/>
              <w:right w:val="nil"/>
            </w:tcBorders>
            <w:shd w:val="clear" w:color="auto" w:fill="auto"/>
            <w:noWrap/>
            <w:vAlign w:val="bottom"/>
            <w:hideMark/>
          </w:tcPr>
          <w:p w14:paraId="63C1D002"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Distribution-Costs</w:t>
            </w:r>
          </w:p>
        </w:tc>
        <w:tc>
          <w:tcPr>
            <w:tcW w:w="1541" w:type="dxa"/>
            <w:tcBorders>
              <w:top w:val="nil"/>
              <w:left w:val="nil"/>
              <w:bottom w:val="nil"/>
              <w:right w:val="nil"/>
            </w:tcBorders>
            <w:shd w:val="clear" w:color="auto" w:fill="auto"/>
            <w:noWrap/>
            <w:vAlign w:val="bottom"/>
            <w:hideMark/>
          </w:tcPr>
          <w:p w14:paraId="1D55D1FE"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(28,000)</w:t>
            </w:r>
          </w:p>
        </w:tc>
        <w:tc>
          <w:tcPr>
            <w:tcW w:w="62" w:type="dxa"/>
            <w:tcBorders>
              <w:top w:val="nil"/>
              <w:left w:val="nil"/>
              <w:bottom w:val="nil"/>
              <w:right w:val="nil"/>
            </w:tcBorders>
            <w:shd w:val="clear" w:color="auto" w:fill="auto"/>
            <w:noWrap/>
            <w:vAlign w:val="bottom"/>
            <w:hideMark/>
          </w:tcPr>
          <w:p w14:paraId="0065BB05" w14:textId="77777777" w:rsidR="00450ED0" w:rsidRPr="00450ED0" w:rsidRDefault="00450ED0" w:rsidP="00450ED0">
            <w:pPr>
              <w:spacing w:after="0" w:line="240" w:lineRule="auto"/>
              <w:jc w:val="right"/>
              <w:rPr>
                <w:rFonts w:ascii="Calibri" w:eastAsia="Times New Roman" w:hAnsi="Calibri" w:cs="Calibri"/>
                <w:lang w:eastAsia="en-GB"/>
              </w:rPr>
            </w:pPr>
          </w:p>
        </w:tc>
        <w:tc>
          <w:tcPr>
            <w:tcW w:w="62" w:type="dxa"/>
            <w:tcBorders>
              <w:top w:val="nil"/>
              <w:left w:val="nil"/>
              <w:bottom w:val="nil"/>
              <w:right w:val="nil"/>
            </w:tcBorders>
            <w:shd w:val="clear" w:color="auto" w:fill="auto"/>
            <w:noWrap/>
            <w:vAlign w:val="bottom"/>
            <w:hideMark/>
          </w:tcPr>
          <w:p w14:paraId="59C455B4"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07D7FE79" w14:textId="77777777" w:rsidTr="00450ED0">
        <w:trPr>
          <w:trHeight w:val="300"/>
        </w:trPr>
        <w:tc>
          <w:tcPr>
            <w:tcW w:w="7015" w:type="dxa"/>
            <w:tcBorders>
              <w:top w:val="nil"/>
              <w:left w:val="nil"/>
              <w:bottom w:val="nil"/>
              <w:right w:val="nil"/>
            </w:tcBorders>
            <w:shd w:val="clear" w:color="auto" w:fill="auto"/>
            <w:noWrap/>
            <w:vAlign w:val="bottom"/>
            <w:hideMark/>
          </w:tcPr>
          <w:p w14:paraId="3C56A984"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Administration-Expenses</w:t>
            </w:r>
          </w:p>
        </w:tc>
        <w:tc>
          <w:tcPr>
            <w:tcW w:w="1541" w:type="dxa"/>
            <w:tcBorders>
              <w:top w:val="nil"/>
              <w:left w:val="nil"/>
              <w:bottom w:val="nil"/>
              <w:right w:val="nil"/>
            </w:tcBorders>
            <w:shd w:val="clear" w:color="auto" w:fill="auto"/>
            <w:noWrap/>
            <w:vAlign w:val="bottom"/>
            <w:hideMark/>
          </w:tcPr>
          <w:p w14:paraId="63B2042B"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(30,000)</w:t>
            </w:r>
          </w:p>
        </w:tc>
        <w:tc>
          <w:tcPr>
            <w:tcW w:w="62" w:type="dxa"/>
            <w:tcBorders>
              <w:top w:val="nil"/>
              <w:left w:val="nil"/>
              <w:bottom w:val="nil"/>
              <w:right w:val="nil"/>
            </w:tcBorders>
            <w:shd w:val="clear" w:color="auto" w:fill="auto"/>
            <w:noWrap/>
            <w:vAlign w:val="bottom"/>
            <w:hideMark/>
          </w:tcPr>
          <w:p w14:paraId="3F56CFF2" w14:textId="77777777" w:rsidR="00450ED0" w:rsidRPr="00450ED0" w:rsidRDefault="00450ED0" w:rsidP="00450ED0">
            <w:pPr>
              <w:spacing w:after="0" w:line="240" w:lineRule="auto"/>
              <w:jc w:val="right"/>
              <w:rPr>
                <w:rFonts w:ascii="Calibri" w:eastAsia="Times New Roman" w:hAnsi="Calibri" w:cs="Calibri"/>
                <w:lang w:eastAsia="en-GB"/>
              </w:rPr>
            </w:pPr>
          </w:p>
        </w:tc>
        <w:tc>
          <w:tcPr>
            <w:tcW w:w="62" w:type="dxa"/>
            <w:tcBorders>
              <w:top w:val="nil"/>
              <w:left w:val="nil"/>
              <w:bottom w:val="nil"/>
              <w:right w:val="nil"/>
            </w:tcBorders>
            <w:shd w:val="clear" w:color="auto" w:fill="auto"/>
            <w:noWrap/>
            <w:vAlign w:val="bottom"/>
            <w:hideMark/>
          </w:tcPr>
          <w:p w14:paraId="00744717"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2DDDFE4B" w14:textId="77777777" w:rsidTr="00450ED0">
        <w:trPr>
          <w:trHeight w:val="300"/>
        </w:trPr>
        <w:tc>
          <w:tcPr>
            <w:tcW w:w="7015" w:type="dxa"/>
            <w:tcBorders>
              <w:top w:val="nil"/>
              <w:left w:val="nil"/>
              <w:bottom w:val="nil"/>
              <w:right w:val="nil"/>
            </w:tcBorders>
            <w:shd w:val="clear" w:color="auto" w:fill="auto"/>
            <w:noWrap/>
            <w:vAlign w:val="bottom"/>
            <w:hideMark/>
          </w:tcPr>
          <w:p w14:paraId="044A1585"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Directors-Remuneration</w:t>
            </w:r>
          </w:p>
        </w:tc>
        <w:tc>
          <w:tcPr>
            <w:tcW w:w="1541" w:type="dxa"/>
            <w:tcBorders>
              <w:top w:val="nil"/>
              <w:left w:val="nil"/>
              <w:bottom w:val="nil"/>
              <w:right w:val="nil"/>
            </w:tcBorders>
            <w:shd w:val="clear" w:color="auto" w:fill="auto"/>
            <w:noWrap/>
            <w:vAlign w:val="bottom"/>
            <w:hideMark/>
          </w:tcPr>
          <w:p w14:paraId="292838B7"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(5,000)</w:t>
            </w:r>
          </w:p>
        </w:tc>
        <w:tc>
          <w:tcPr>
            <w:tcW w:w="62" w:type="dxa"/>
            <w:tcBorders>
              <w:top w:val="nil"/>
              <w:left w:val="nil"/>
              <w:bottom w:val="nil"/>
              <w:right w:val="nil"/>
            </w:tcBorders>
            <w:shd w:val="clear" w:color="auto" w:fill="auto"/>
            <w:noWrap/>
            <w:vAlign w:val="bottom"/>
            <w:hideMark/>
          </w:tcPr>
          <w:p w14:paraId="071498D1" w14:textId="77777777" w:rsidR="00450ED0" w:rsidRPr="00450ED0" w:rsidRDefault="00450ED0" w:rsidP="00450ED0">
            <w:pPr>
              <w:spacing w:after="0" w:line="240" w:lineRule="auto"/>
              <w:jc w:val="right"/>
              <w:rPr>
                <w:rFonts w:ascii="Calibri" w:eastAsia="Times New Roman" w:hAnsi="Calibri" w:cs="Calibri"/>
                <w:lang w:eastAsia="en-GB"/>
              </w:rPr>
            </w:pPr>
          </w:p>
        </w:tc>
        <w:tc>
          <w:tcPr>
            <w:tcW w:w="62" w:type="dxa"/>
            <w:tcBorders>
              <w:top w:val="nil"/>
              <w:left w:val="nil"/>
              <w:bottom w:val="nil"/>
              <w:right w:val="nil"/>
            </w:tcBorders>
            <w:shd w:val="clear" w:color="auto" w:fill="auto"/>
            <w:noWrap/>
            <w:vAlign w:val="bottom"/>
            <w:hideMark/>
          </w:tcPr>
          <w:p w14:paraId="3C373AF8"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4631A66B" w14:textId="77777777" w:rsidTr="00450ED0">
        <w:trPr>
          <w:trHeight w:val="300"/>
        </w:trPr>
        <w:tc>
          <w:tcPr>
            <w:tcW w:w="7015" w:type="dxa"/>
            <w:tcBorders>
              <w:top w:val="nil"/>
              <w:left w:val="nil"/>
              <w:bottom w:val="nil"/>
              <w:right w:val="nil"/>
            </w:tcBorders>
            <w:shd w:val="clear" w:color="auto" w:fill="auto"/>
            <w:noWrap/>
            <w:vAlign w:val="bottom"/>
            <w:hideMark/>
          </w:tcPr>
          <w:p w14:paraId="38715C43" w14:textId="27E33BF0" w:rsidR="00450ED0" w:rsidRPr="00450ED0" w:rsidRDefault="008A3416"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Commission</w:t>
            </w:r>
            <w:r w:rsidR="00450ED0" w:rsidRPr="00450ED0">
              <w:rPr>
                <w:rFonts w:ascii="Calibri" w:eastAsia="Times New Roman" w:hAnsi="Calibri" w:cs="Calibri"/>
                <w:color w:val="000000"/>
                <w:lang w:eastAsia="en-GB"/>
              </w:rPr>
              <w:t>-Owed</w:t>
            </w:r>
          </w:p>
        </w:tc>
        <w:tc>
          <w:tcPr>
            <w:tcW w:w="1541" w:type="dxa"/>
            <w:tcBorders>
              <w:top w:val="nil"/>
              <w:left w:val="nil"/>
              <w:bottom w:val="nil"/>
              <w:right w:val="nil"/>
            </w:tcBorders>
            <w:shd w:val="clear" w:color="auto" w:fill="auto"/>
            <w:noWrap/>
            <w:vAlign w:val="bottom"/>
            <w:hideMark/>
          </w:tcPr>
          <w:p w14:paraId="6FED4816"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(3,000)</w:t>
            </w:r>
          </w:p>
        </w:tc>
        <w:tc>
          <w:tcPr>
            <w:tcW w:w="62" w:type="dxa"/>
            <w:tcBorders>
              <w:top w:val="nil"/>
              <w:left w:val="nil"/>
              <w:bottom w:val="nil"/>
              <w:right w:val="nil"/>
            </w:tcBorders>
            <w:shd w:val="clear" w:color="auto" w:fill="auto"/>
            <w:noWrap/>
            <w:vAlign w:val="bottom"/>
            <w:hideMark/>
          </w:tcPr>
          <w:p w14:paraId="7CF35459" w14:textId="77777777" w:rsidR="00450ED0" w:rsidRPr="00450ED0" w:rsidRDefault="00450ED0" w:rsidP="00450ED0">
            <w:pPr>
              <w:spacing w:after="0" w:line="240" w:lineRule="auto"/>
              <w:jc w:val="right"/>
              <w:rPr>
                <w:rFonts w:ascii="Calibri" w:eastAsia="Times New Roman" w:hAnsi="Calibri" w:cs="Calibri"/>
                <w:lang w:eastAsia="en-GB"/>
              </w:rPr>
            </w:pPr>
          </w:p>
        </w:tc>
        <w:tc>
          <w:tcPr>
            <w:tcW w:w="62" w:type="dxa"/>
            <w:tcBorders>
              <w:top w:val="nil"/>
              <w:left w:val="nil"/>
              <w:bottom w:val="nil"/>
              <w:right w:val="nil"/>
            </w:tcBorders>
            <w:shd w:val="clear" w:color="auto" w:fill="auto"/>
            <w:noWrap/>
            <w:vAlign w:val="bottom"/>
            <w:hideMark/>
          </w:tcPr>
          <w:p w14:paraId="1DF7CAF4"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5943C4B" w14:textId="77777777" w:rsidTr="00450ED0">
        <w:trPr>
          <w:trHeight w:val="300"/>
        </w:trPr>
        <w:tc>
          <w:tcPr>
            <w:tcW w:w="7015" w:type="dxa"/>
            <w:tcBorders>
              <w:top w:val="nil"/>
              <w:left w:val="nil"/>
              <w:bottom w:val="nil"/>
              <w:right w:val="nil"/>
            </w:tcBorders>
            <w:shd w:val="clear" w:color="auto" w:fill="auto"/>
            <w:noWrap/>
            <w:vAlign w:val="bottom"/>
            <w:hideMark/>
          </w:tcPr>
          <w:p w14:paraId="79CA1E0D" w14:textId="77777777" w:rsidR="00450ED0" w:rsidRPr="00450ED0" w:rsidRDefault="00450ED0" w:rsidP="00450ED0">
            <w:pPr>
              <w:spacing w:after="0" w:line="240" w:lineRule="auto"/>
              <w:rPr>
                <w:rFonts w:ascii="Calibri" w:eastAsia="Times New Roman" w:hAnsi="Calibri" w:cs="Calibri"/>
                <w:color w:val="FF0000"/>
                <w:lang w:eastAsia="en-GB"/>
              </w:rPr>
            </w:pPr>
            <w:r w:rsidRPr="00450ED0">
              <w:rPr>
                <w:rFonts w:ascii="Calibri" w:eastAsia="Times New Roman" w:hAnsi="Calibri" w:cs="Calibri"/>
                <w:color w:val="FF0000"/>
                <w:lang w:eastAsia="en-GB"/>
              </w:rPr>
              <w:t>Operating-profit</w:t>
            </w:r>
          </w:p>
        </w:tc>
        <w:tc>
          <w:tcPr>
            <w:tcW w:w="1541" w:type="dxa"/>
            <w:tcBorders>
              <w:top w:val="nil"/>
              <w:left w:val="nil"/>
              <w:bottom w:val="nil"/>
              <w:right w:val="nil"/>
            </w:tcBorders>
            <w:shd w:val="clear" w:color="auto" w:fill="auto"/>
            <w:noWrap/>
            <w:vAlign w:val="bottom"/>
            <w:hideMark/>
          </w:tcPr>
          <w:p w14:paraId="59EFC7FD" w14:textId="77777777" w:rsidR="00450ED0" w:rsidRPr="00450ED0" w:rsidRDefault="00450ED0" w:rsidP="00450ED0">
            <w:pPr>
              <w:spacing w:after="0" w:line="240" w:lineRule="auto"/>
              <w:jc w:val="right"/>
              <w:rPr>
                <w:rFonts w:ascii="Calibri" w:eastAsia="Times New Roman" w:hAnsi="Calibri" w:cs="Calibri"/>
                <w:b/>
                <w:bCs/>
                <w:lang w:eastAsia="en-GB"/>
              </w:rPr>
            </w:pPr>
            <w:r w:rsidRPr="00450ED0">
              <w:rPr>
                <w:rFonts w:ascii="Calibri" w:eastAsia="Times New Roman" w:hAnsi="Calibri" w:cs="Calibri"/>
                <w:b/>
                <w:bCs/>
                <w:lang w:eastAsia="en-GB"/>
              </w:rPr>
              <w:t xml:space="preserve">182,000 </w:t>
            </w:r>
          </w:p>
        </w:tc>
        <w:tc>
          <w:tcPr>
            <w:tcW w:w="62" w:type="dxa"/>
            <w:tcBorders>
              <w:top w:val="nil"/>
              <w:left w:val="nil"/>
              <w:bottom w:val="nil"/>
              <w:right w:val="nil"/>
            </w:tcBorders>
            <w:shd w:val="clear" w:color="auto" w:fill="auto"/>
            <w:noWrap/>
            <w:vAlign w:val="bottom"/>
            <w:hideMark/>
          </w:tcPr>
          <w:p w14:paraId="5ED82B12" w14:textId="77777777" w:rsidR="00450ED0" w:rsidRPr="00450ED0" w:rsidRDefault="00450ED0" w:rsidP="00450ED0">
            <w:pPr>
              <w:spacing w:after="0" w:line="240" w:lineRule="auto"/>
              <w:jc w:val="right"/>
              <w:rPr>
                <w:rFonts w:ascii="Calibri" w:eastAsia="Times New Roman" w:hAnsi="Calibri" w:cs="Calibri"/>
                <w:b/>
                <w:bCs/>
                <w:lang w:eastAsia="en-GB"/>
              </w:rPr>
            </w:pPr>
          </w:p>
        </w:tc>
        <w:tc>
          <w:tcPr>
            <w:tcW w:w="62" w:type="dxa"/>
            <w:tcBorders>
              <w:top w:val="nil"/>
              <w:left w:val="nil"/>
              <w:bottom w:val="nil"/>
              <w:right w:val="nil"/>
            </w:tcBorders>
            <w:shd w:val="clear" w:color="auto" w:fill="auto"/>
            <w:noWrap/>
            <w:vAlign w:val="bottom"/>
            <w:hideMark/>
          </w:tcPr>
          <w:p w14:paraId="25F93C8A"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46D15042" w14:textId="77777777" w:rsidTr="00450ED0">
        <w:trPr>
          <w:trHeight w:val="300"/>
        </w:trPr>
        <w:tc>
          <w:tcPr>
            <w:tcW w:w="7015" w:type="dxa"/>
            <w:tcBorders>
              <w:top w:val="nil"/>
              <w:left w:val="nil"/>
              <w:bottom w:val="nil"/>
              <w:right w:val="nil"/>
            </w:tcBorders>
            <w:shd w:val="clear" w:color="auto" w:fill="auto"/>
            <w:noWrap/>
            <w:vAlign w:val="bottom"/>
            <w:hideMark/>
          </w:tcPr>
          <w:p w14:paraId="02D9F200"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Interest-payable (£100,000 x 4%)</w:t>
            </w:r>
          </w:p>
        </w:tc>
        <w:tc>
          <w:tcPr>
            <w:tcW w:w="1541" w:type="dxa"/>
            <w:tcBorders>
              <w:top w:val="nil"/>
              <w:left w:val="nil"/>
              <w:bottom w:val="nil"/>
              <w:right w:val="nil"/>
            </w:tcBorders>
            <w:shd w:val="clear" w:color="auto" w:fill="auto"/>
            <w:noWrap/>
            <w:vAlign w:val="bottom"/>
            <w:hideMark/>
          </w:tcPr>
          <w:p w14:paraId="7E259AED"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(4,000)</w:t>
            </w:r>
          </w:p>
        </w:tc>
        <w:tc>
          <w:tcPr>
            <w:tcW w:w="62" w:type="dxa"/>
            <w:tcBorders>
              <w:top w:val="nil"/>
              <w:left w:val="nil"/>
              <w:bottom w:val="nil"/>
              <w:right w:val="nil"/>
            </w:tcBorders>
            <w:shd w:val="clear" w:color="auto" w:fill="auto"/>
            <w:noWrap/>
            <w:vAlign w:val="bottom"/>
            <w:hideMark/>
          </w:tcPr>
          <w:p w14:paraId="03B56765" w14:textId="77777777" w:rsidR="00450ED0" w:rsidRPr="00450ED0" w:rsidRDefault="00450ED0" w:rsidP="00450ED0">
            <w:pPr>
              <w:spacing w:after="0" w:line="240" w:lineRule="auto"/>
              <w:jc w:val="right"/>
              <w:rPr>
                <w:rFonts w:ascii="Calibri" w:eastAsia="Times New Roman" w:hAnsi="Calibri" w:cs="Calibri"/>
                <w:lang w:eastAsia="en-GB"/>
              </w:rPr>
            </w:pPr>
          </w:p>
        </w:tc>
        <w:tc>
          <w:tcPr>
            <w:tcW w:w="62" w:type="dxa"/>
            <w:tcBorders>
              <w:top w:val="nil"/>
              <w:left w:val="nil"/>
              <w:bottom w:val="nil"/>
              <w:right w:val="nil"/>
            </w:tcBorders>
            <w:shd w:val="clear" w:color="auto" w:fill="auto"/>
            <w:noWrap/>
            <w:vAlign w:val="bottom"/>
            <w:hideMark/>
          </w:tcPr>
          <w:p w14:paraId="614C4A7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5E9C6899" w14:textId="77777777" w:rsidTr="00450ED0">
        <w:trPr>
          <w:trHeight w:val="300"/>
        </w:trPr>
        <w:tc>
          <w:tcPr>
            <w:tcW w:w="7015" w:type="dxa"/>
            <w:tcBorders>
              <w:top w:val="nil"/>
              <w:left w:val="nil"/>
              <w:bottom w:val="nil"/>
              <w:right w:val="nil"/>
            </w:tcBorders>
            <w:shd w:val="clear" w:color="auto" w:fill="auto"/>
            <w:noWrap/>
            <w:vAlign w:val="bottom"/>
            <w:hideMark/>
          </w:tcPr>
          <w:p w14:paraId="6700C113"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Income-from-products-sold-but-not-paid-yet</w:t>
            </w:r>
          </w:p>
        </w:tc>
        <w:tc>
          <w:tcPr>
            <w:tcW w:w="1541" w:type="dxa"/>
            <w:tcBorders>
              <w:top w:val="nil"/>
              <w:left w:val="nil"/>
              <w:bottom w:val="nil"/>
              <w:right w:val="nil"/>
            </w:tcBorders>
            <w:shd w:val="clear" w:color="auto" w:fill="auto"/>
            <w:noWrap/>
            <w:vAlign w:val="bottom"/>
            <w:hideMark/>
          </w:tcPr>
          <w:p w14:paraId="22FBF296"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980 </w:t>
            </w:r>
          </w:p>
        </w:tc>
        <w:tc>
          <w:tcPr>
            <w:tcW w:w="62" w:type="dxa"/>
            <w:tcBorders>
              <w:top w:val="nil"/>
              <w:left w:val="nil"/>
              <w:bottom w:val="nil"/>
              <w:right w:val="nil"/>
            </w:tcBorders>
            <w:shd w:val="clear" w:color="auto" w:fill="auto"/>
            <w:noWrap/>
            <w:vAlign w:val="bottom"/>
            <w:hideMark/>
          </w:tcPr>
          <w:p w14:paraId="3696218F" w14:textId="77777777" w:rsidR="00450ED0" w:rsidRPr="00450ED0" w:rsidRDefault="00450ED0" w:rsidP="00450ED0">
            <w:pPr>
              <w:spacing w:after="0" w:line="240" w:lineRule="auto"/>
              <w:jc w:val="right"/>
              <w:rPr>
                <w:rFonts w:ascii="Calibri" w:eastAsia="Times New Roman" w:hAnsi="Calibri" w:cs="Calibri"/>
                <w:lang w:eastAsia="en-GB"/>
              </w:rPr>
            </w:pPr>
          </w:p>
        </w:tc>
        <w:tc>
          <w:tcPr>
            <w:tcW w:w="62" w:type="dxa"/>
            <w:tcBorders>
              <w:top w:val="nil"/>
              <w:left w:val="nil"/>
              <w:bottom w:val="nil"/>
              <w:right w:val="nil"/>
            </w:tcBorders>
            <w:shd w:val="clear" w:color="auto" w:fill="auto"/>
            <w:noWrap/>
            <w:vAlign w:val="bottom"/>
            <w:hideMark/>
          </w:tcPr>
          <w:p w14:paraId="38924636"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17C22E8" w14:textId="77777777" w:rsidTr="00450ED0">
        <w:trPr>
          <w:trHeight w:val="300"/>
        </w:trPr>
        <w:tc>
          <w:tcPr>
            <w:tcW w:w="7015" w:type="dxa"/>
            <w:tcBorders>
              <w:top w:val="nil"/>
              <w:left w:val="nil"/>
              <w:bottom w:val="nil"/>
              <w:right w:val="nil"/>
            </w:tcBorders>
            <w:shd w:val="clear" w:color="auto" w:fill="auto"/>
            <w:noWrap/>
            <w:vAlign w:val="bottom"/>
            <w:hideMark/>
          </w:tcPr>
          <w:p w14:paraId="31658D66" w14:textId="77777777" w:rsidR="00450ED0" w:rsidRPr="00450ED0" w:rsidRDefault="00450ED0" w:rsidP="00450ED0">
            <w:pPr>
              <w:spacing w:after="0" w:line="240" w:lineRule="auto"/>
              <w:rPr>
                <w:rFonts w:ascii="Calibri" w:eastAsia="Times New Roman" w:hAnsi="Calibri" w:cs="Calibri"/>
                <w:color w:val="FF0000"/>
                <w:lang w:eastAsia="en-GB"/>
              </w:rPr>
            </w:pPr>
            <w:r w:rsidRPr="00450ED0">
              <w:rPr>
                <w:rFonts w:ascii="Calibri" w:eastAsia="Times New Roman" w:hAnsi="Calibri" w:cs="Calibri"/>
                <w:color w:val="FF0000"/>
                <w:lang w:eastAsia="en-GB"/>
              </w:rPr>
              <w:t>Profit-before-tax</w:t>
            </w:r>
          </w:p>
        </w:tc>
        <w:tc>
          <w:tcPr>
            <w:tcW w:w="1541" w:type="dxa"/>
            <w:tcBorders>
              <w:top w:val="nil"/>
              <w:left w:val="nil"/>
              <w:bottom w:val="nil"/>
              <w:right w:val="nil"/>
            </w:tcBorders>
            <w:shd w:val="clear" w:color="auto" w:fill="auto"/>
            <w:noWrap/>
            <w:vAlign w:val="bottom"/>
            <w:hideMark/>
          </w:tcPr>
          <w:p w14:paraId="1FEE5766" w14:textId="77777777" w:rsidR="00450ED0" w:rsidRPr="00450ED0" w:rsidRDefault="00450ED0" w:rsidP="00450ED0">
            <w:pPr>
              <w:spacing w:after="0" w:line="240" w:lineRule="auto"/>
              <w:jc w:val="right"/>
              <w:rPr>
                <w:rFonts w:ascii="Calibri" w:eastAsia="Times New Roman" w:hAnsi="Calibri" w:cs="Calibri"/>
                <w:b/>
                <w:bCs/>
                <w:u w:val="single"/>
                <w:lang w:eastAsia="en-GB"/>
              </w:rPr>
            </w:pPr>
            <w:r w:rsidRPr="00450ED0">
              <w:rPr>
                <w:rFonts w:ascii="Calibri" w:eastAsia="Times New Roman" w:hAnsi="Calibri" w:cs="Calibri"/>
                <w:b/>
                <w:bCs/>
                <w:u w:val="single"/>
                <w:lang w:eastAsia="en-GB"/>
              </w:rPr>
              <w:t xml:space="preserve">178,980 </w:t>
            </w:r>
          </w:p>
        </w:tc>
        <w:tc>
          <w:tcPr>
            <w:tcW w:w="62" w:type="dxa"/>
            <w:tcBorders>
              <w:top w:val="nil"/>
              <w:left w:val="nil"/>
              <w:bottom w:val="nil"/>
              <w:right w:val="nil"/>
            </w:tcBorders>
            <w:shd w:val="clear" w:color="auto" w:fill="auto"/>
            <w:noWrap/>
            <w:vAlign w:val="bottom"/>
            <w:hideMark/>
          </w:tcPr>
          <w:p w14:paraId="159BB9A0" w14:textId="77777777" w:rsidR="00450ED0" w:rsidRPr="00450ED0" w:rsidRDefault="00450ED0" w:rsidP="00450ED0">
            <w:pPr>
              <w:spacing w:after="0" w:line="240" w:lineRule="auto"/>
              <w:jc w:val="right"/>
              <w:rPr>
                <w:rFonts w:ascii="Calibri" w:eastAsia="Times New Roman" w:hAnsi="Calibri" w:cs="Calibri"/>
                <w:b/>
                <w:bCs/>
                <w:u w:val="single"/>
                <w:lang w:eastAsia="en-GB"/>
              </w:rPr>
            </w:pPr>
          </w:p>
        </w:tc>
        <w:tc>
          <w:tcPr>
            <w:tcW w:w="62" w:type="dxa"/>
            <w:tcBorders>
              <w:top w:val="nil"/>
              <w:left w:val="nil"/>
              <w:bottom w:val="nil"/>
              <w:right w:val="nil"/>
            </w:tcBorders>
            <w:shd w:val="clear" w:color="auto" w:fill="auto"/>
            <w:noWrap/>
            <w:vAlign w:val="bottom"/>
            <w:hideMark/>
          </w:tcPr>
          <w:p w14:paraId="122CF33D"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74DFBF5A" w14:textId="77777777" w:rsidTr="00450ED0">
        <w:trPr>
          <w:trHeight w:val="300"/>
        </w:trPr>
        <w:tc>
          <w:tcPr>
            <w:tcW w:w="7015" w:type="dxa"/>
            <w:tcBorders>
              <w:top w:val="nil"/>
              <w:left w:val="nil"/>
              <w:bottom w:val="nil"/>
              <w:right w:val="nil"/>
            </w:tcBorders>
            <w:shd w:val="clear" w:color="auto" w:fill="auto"/>
            <w:noWrap/>
            <w:vAlign w:val="bottom"/>
            <w:hideMark/>
          </w:tcPr>
          <w:p w14:paraId="7253FD83"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Taxation</w:t>
            </w:r>
          </w:p>
        </w:tc>
        <w:tc>
          <w:tcPr>
            <w:tcW w:w="1541" w:type="dxa"/>
            <w:tcBorders>
              <w:top w:val="nil"/>
              <w:left w:val="nil"/>
              <w:bottom w:val="nil"/>
              <w:right w:val="nil"/>
            </w:tcBorders>
            <w:shd w:val="clear" w:color="auto" w:fill="auto"/>
            <w:noWrap/>
            <w:vAlign w:val="bottom"/>
            <w:hideMark/>
          </w:tcPr>
          <w:p w14:paraId="1B3185A0"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(68,000)</w:t>
            </w:r>
          </w:p>
        </w:tc>
        <w:tc>
          <w:tcPr>
            <w:tcW w:w="62" w:type="dxa"/>
            <w:tcBorders>
              <w:top w:val="nil"/>
              <w:left w:val="nil"/>
              <w:bottom w:val="nil"/>
              <w:right w:val="nil"/>
            </w:tcBorders>
            <w:shd w:val="clear" w:color="auto" w:fill="auto"/>
            <w:noWrap/>
            <w:vAlign w:val="bottom"/>
            <w:hideMark/>
          </w:tcPr>
          <w:p w14:paraId="55E0087E" w14:textId="77777777" w:rsidR="00450ED0" w:rsidRPr="00450ED0" w:rsidRDefault="00450ED0" w:rsidP="00450ED0">
            <w:pPr>
              <w:spacing w:after="0" w:line="240" w:lineRule="auto"/>
              <w:jc w:val="right"/>
              <w:rPr>
                <w:rFonts w:ascii="Calibri" w:eastAsia="Times New Roman" w:hAnsi="Calibri" w:cs="Calibri"/>
                <w:u w:val="single"/>
                <w:lang w:eastAsia="en-GB"/>
              </w:rPr>
            </w:pPr>
          </w:p>
        </w:tc>
        <w:tc>
          <w:tcPr>
            <w:tcW w:w="62" w:type="dxa"/>
            <w:tcBorders>
              <w:top w:val="nil"/>
              <w:left w:val="nil"/>
              <w:bottom w:val="nil"/>
              <w:right w:val="nil"/>
            </w:tcBorders>
            <w:shd w:val="clear" w:color="auto" w:fill="auto"/>
            <w:noWrap/>
            <w:vAlign w:val="bottom"/>
            <w:hideMark/>
          </w:tcPr>
          <w:p w14:paraId="0EB29A8D"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2FF6BFE4" w14:textId="77777777" w:rsidTr="00450ED0">
        <w:trPr>
          <w:trHeight w:val="300"/>
        </w:trPr>
        <w:tc>
          <w:tcPr>
            <w:tcW w:w="7015" w:type="dxa"/>
            <w:tcBorders>
              <w:top w:val="nil"/>
              <w:left w:val="nil"/>
              <w:bottom w:val="nil"/>
              <w:right w:val="nil"/>
            </w:tcBorders>
            <w:shd w:val="clear" w:color="auto" w:fill="auto"/>
            <w:noWrap/>
            <w:vAlign w:val="bottom"/>
            <w:hideMark/>
          </w:tcPr>
          <w:p w14:paraId="46BCDF5F" w14:textId="77777777" w:rsidR="00450ED0" w:rsidRPr="00450ED0" w:rsidRDefault="00450ED0" w:rsidP="00450ED0">
            <w:pPr>
              <w:spacing w:after="0" w:line="240" w:lineRule="auto"/>
              <w:rPr>
                <w:rFonts w:ascii="Calibri" w:eastAsia="Times New Roman" w:hAnsi="Calibri" w:cs="Calibri"/>
                <w:color w:val="FF0000"/>
                <w:lang w:eastAsia="en-GB"/>
              </w:rPr>
            </w:pPr>
            <w:r w:rsidRPr="00450ED0">
              <w:rPr>
                <w:rFonts w:ascii="Calibri" w:eastAsia="Times New Roman" w:hAnsi="Calibri" w:cs="Calibri"/>
                <w:color w:val="FF0000"/>
                <w:lang w:eastAsia="en-GB"/>
              </w:rPr>
              <w:t>Profit-for-the-period</w:t>
            </w:r>
          </w:p>
        </w:tc>
        <w:tc>
          <w:tcPr>
            <w:tcW w:w="1541" w:type="dxa"/>
            <w:tcBorders>
              <w:top w:val="nil"/>
              <w:left w:val="nil"/>
              <w:bottom w:val="nil"/>
              <w:right w:val="nil"/>
            </w:tcBorders>
            <w:shd w:val="clear" w:color="auto" w:fill="auto"/>
            <w:noWrap/>
            <w:vAlign w:val="bottom"/>
            <w:hideMark/>
          </w:tcPr>
          <w:p w14:paraId="56D22D21" w14:textId="77777777" w:rsidR="00450ED0" w:rsidRPr="00450ED0" w:rsidRDefault="00450ED0" w:rsidP="00450ED0">
            <w:pPr>
              <w:spacing w:after="0" w:line="240" w:lineRule="auto"/>
              <w:jc w:val="right"/>
              <w:rPr>
                <w:rFonts w:ascii="Calibri" w:eastAsia="Times New Roman" w:hAnsi="Calibri" w:cs="Calibri"/>
                <w:b/>
                <w:bCs/>
                <w:u w:val="single"/>
                <w:lang w:eastAsia="en-GB"/>
              </w:rPr>
            </w:pPr>
            <w:r w:rsidRPr="00450ED0">
              <w:rPr>
                <w:rFonts w:ascii="Calibri" w:eastAsia="Times New Roman" w:hAnsi="Calibri" w:cs="Calibri"/>
                <w:b/>
                <w:bCs/>
                <w:u w:val="single"/>
                <w:lang w:eastAsia="en-GB"/>
              </w:rPr>
              <w:t xml:space="preserve">110,980 </w:t>
            </w:r>
          </w:p>
        </w:tc>
        <w:tc>
          <w:tcPr>
            <w:tcW w:w="62" w:type="dxa"/>
            <w:tcBorders>
              <w:top w:val="nil"/>
              <w:left w:val="nil"/>
              <w:bottom w:val="nil"/>
              <w:right w:val="nil"/>
            </w:tcBorders>
            <w:shd w:val="clear" w:color="auto" w:fill="auto"/>
            <w:noWrap/>
            <w:vAlign w:val="bottom"/>
            <w:hideMark/>
          </w:tcPr>
          <w:p w14:paraId="581A4139" w14:textId="77777777" w:rsidR="00450ED0" w:rsidRPr="00450ED0" w:rsidRDefault="00450ED0" w:rsidP="00450ED0">
            <w:pPr>
              <w:spacing w:after="0" w:line="240" w:lineRule="auto"/>
              <w:jc w:val="right"/>
              <w:rPr>
                <w:rFonts w:ascii="Calibri" w:eastAsia="Times New Roman" w:hAnsi="Calibri" w:cs="Calibri"/>
                <w:b/>
                <w:bCs/>
                <w:u w:val="single"/>
                <w:lang w:eastAsia="en-GB"/>
              </w:rPr>
            </w:pPr>
          </w:p>
        </w:tc>
        <w:tc>
          <w:tcPr>
            <w:tcW w:w="62" w:type="dxa"/>
            <w:tcBorders>
              <w:top w:val="nil"/>
              <w:left w:val="nil"/>
              <w:bottom w:val="nil"/>
              <w:right w:val="nil"/>
            </w:tcBorders>
            <w:shd w:val="clear" w:color="auto" w:fill="auto"/>
            <w:noWrap/>
            <w:vAlign w:val="bottom"/>
            <w:hideMark/>
          </w:tcPr>
          <w:p w14:paraId="024519AD"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bl>
    <w:p w14:paraId="04E18BFE" w14:textId="77777777" w:rsidR="00450ED0" w:rsidRPr="00450ED0" w:rsidRDefault="00450ED0" w:rsidP="00450ED0"/>
    <w:p w14:paraId="487CCB6B" w14:textId="77777777" w:rsidR="00450ED0" w:rsidRDefault="00450ED0" w:rsidP="00AE09CE">
      <w:pPr>
        <w:spacing w:after="0" w:line="360" w:lineRule="auto"/>
        <w:jc w:val="both"/>
        <w:rPr>
          <w:rFonts w:ascii="Times New Roman" w:hAnsi="Times New Roman" w:cs="Times New Roman"/>
          <w:sz w:val="24"/>
          <w:szCs w:val="24"/>
        </w:rPr>
      </w:pPr>
    </w:p>
    <w:p w14:paraId="3FE42B17" w14:textId="77777777" w:rsidR="00450ED0" w:rsidRDefault="00450ED0" w:rsidP="00AE09CE">
      <w:pPr>
        <w:spacing w:after="0" w:line="360" w:lineRule="auto"/>
        <w:jc w:val="both"/>
        <w:rPr>
          <w:rFonts w:ascii="Times New Roman" w:hAnsi="Times New Roman" w:cs="Times New Roman"/>
          <w:sz w:val="24"/>
          <w:szCs w:val="24"/>
        </w:rPr>
      </w:pPr>
    </w:p>
    <w:p w14:paraId="0DCAF33D" w14:textId="77777777" w:rsidR="00450ED0" w:rsidRDefault="00450ED0" w:rsidP="00AE09CE">
      <w:pPr>
        <w:spacing w:after="0" w:line="360" w:lineRule="auto"/>
        <w:jc w:val="both"/>
        <w:rPr>
          <w:rFonts w:ascii="Times New Roman" w:hAnsi="Times New Roman" w:cs="Times New Roman"/>
          <w:sz w:val="24"/>
          <w:szCs w:val="24"/>
        </w:rPr>
      </w:pPr>
    </w:p>
    <w:p w14:paraId="718CD588" w14:textId="10D4354F" w:rsidR="007321A8" w:rsidRDefault="007321A8" w:rsidP="00AE09CE">
      <w:pPr>
        <w:spacing w:after="0" w:line="360" w:lineRule="auto"/>
        <w:jc w:val="both"/>
        <w:rPr>
          <w:rFonts w:ascii="Times New Roman" w:hAnsi="Times New Roman" w:cs="Times New Roman"/>
          <w:sz w:val="24"/>
          <w:szCs w:val="24"/>
        </w:rPr>
      </w:pPr>
    </w:p>
    <w:p w14:paraId="380DC75B" w14:textId="77777777" w:rsidR="008E41D7" w:rsidRDefault="008E41D7" w:rsidP="00AE09CE">
      <w:pPr>
        <w:spacing w:after="0" w:line="360" w:lineRule="auto"/>
        <w:jc w:val="both"/>
        <w:rPr>
          <w:rFonts w:ascii="Times New Roman" w:hAnsi="Times New Roman" w:cs="Times New Roman"/>
          <w:sz w:val="24"/>
          <w:szCs w:val="24"/>
        </w:rPr>
      </w:pPr>
    </w:p>
    <w:p w14:paraId="63AD4969" w14:textId="09E624A7" w:rsidR="00450ED0" w:rsidRDefault="00450ED0" w:rsidP="00AE09CE">
      <w:pPr>
        <w:spacing w:after="0" w:line="360" w:lineRule="auto"/>
        <w:jc w:val="both"/>
        <w:rPr>
          <w:rFonts w:ascii="Times New Roman" w:hAnsi="Times New Roman" w:cs="Times New Roman"/>
          <w:sz w:val="24"/>
          <w:szCs w:val="24"/>
        </w:rPr>
      </w:pPr>
    </w:p>
    <w:p w14:paraId="5D18D689" w14:textId="1CEB24A2" w:rsidR="00450ED0" w:rsidRDefault="00450ED0" w:rsidP="00AE09CE">
      <w:pPr>
        <w:spacing w:after="0" w:line="360" w:lineRule="auto"/>
        <w:jc w:val="both"/>
        <w:rPr>
          <w:rFonts w:ascii="Times New Roman" w:hAnsi="Times New Roman" w:cs="Times New Roman"/>
          <w:sz w:val="24"/>
          <w:szCs w:val="24"/>
        </w:rPr>
      </w:pPr>
    </w:p>
    <w:p w14:paraId="03E90CAF" w14:textId="1E984109" w:rsidR="00450ED0" w:rsidRDefault="00450ED0" w:rsidP="00AE09CE">
      <w:pPr>
        <w:spacing w:after="0" w:line="360" w:lineRule="auto"/>
        <w:jc w:val="both"/>
        <w:rPr>
          <w:rFonts w:ascii="Times New Roman" w:hAnsi="Times New Roman" w:cs="Times New Roman"/>
          <w:sz w:val="24"/>
          <w:szCs w:val="24"/>
        </w:rPr>
      </w:pPr>
    </w:p>
    <w:p w14:paraId="5203B73B" w14:textId="73993EC7" w:rsidR="00450ED0" w:rsidRDefault="00450ED0" w:rsidP="00AE09CE">
      <w:pPr>
        <w:spacing w:after="0" w:line="360" w:lineRule="auto"/>
        <w:jc w:val="both"/>
        <w:rPr>
          <w:rFonts w:ascii="Times New Roman" w:hAnsi="Times New Roman" w:cs="Times New Roman"/>
          <w:sz w:val="24"/>
          <w:szCs w:val="24"/>
        </w:rPr>
      </w:pPr>
    </w:p>
    <w:p w14:paraId="590A4B28" w14:textId="7AF228E6" w:rsidR="00450ED0" w:rsidRDefault="00450ED0" w:rsidP="00AE09CE">
      <w:pPr>
        <w:spacing w:after="0" w:line="360" w:lineRule="auto"/>
        <w:jc w:val="both"/>
        <w:rPr>
          <w:rFonts w:ascii="Times New Roman" w:hAnsi="Times New Roman" w:cs="Times New Roman"/>
          <w:sz w:val="24"/>
          <w:szCs w:val="24"/>
        </w:rPr>
      </w:pPr>
    </w:p>
    <w:p w14:paraId="37180AEC" w14:textId="3067D3E1" w:rsidR="00450ED0" w:rsidRDefault="00450ED0" w:rsidP="00AE09CE">
      <w:pPr>
        <w:spacing w:after="0" w:line="360" w:lineRule="auto"/>
        <w:jc w:val="both"/>
        <w:rPr>
          <w:rFonts w:ascii="Times New Roman" w:hAnsi="Times New Roman" w:cs="Times New Roman"/>
          <w:sz w:val="24"/>
          <w:szCs w:val="24"/>
        </w:rPr>
      </w:pPr>
    </w:p>
    <w:p w14:paraId="1A3837E8" w14:textId="79C57899" w:rsidR="00450ED0" w:rsidRDefault="00450ED0" w:rsidP="00AE09CE">
      <w:pPr>
        <w:spacing w:after="0" w:line="360" w:lineRule="auto"/>
        <w:jc w:val="both"/>
        <w:rPr>
          <w:rFonts w:ascii="Times New Roman" w:hAnsi="Times New Roman" w:cs="Times New Roman"/>
          <w:sz w:val="24"/>
          <w:szCs w:val="24"/>
        </w:rPr>
      </w:pPr>
    </w:p>
    <w:p w14:paraId="27B08410" w14:textId="77777777" w:rsidR="00450ED0" w:rsidRDefault="00450ED0" w:rsidP="00AE09CE">
      <w:pPr>
        <w:spacing w:after="0" w:line="360" w:lineRule="auto"/>
        <w:jc w:val="both"/>
        <w:rPr>
          <w:rFonts w:ascii="Times New Roman" w:hAnsi="Times New Roman" w:cs="Times New Roman"/>
          <w:sz w:val="24"/>
          <w:szCs w:val="24"/>
        </w:rPr>
      </w:pPr>
    </w:p>
    <w:p w14:paraId="11EE60AF" w14:textId="753C769A" w:rsidR="00450ED0" w:rsidRDefault="00450ED0" w:rsidP="00450ED0">
      <w:pPr>
        <w:pStyle w:val="Heading2"/>
        <w:rPr>
          <w:sz w:val="22"/>
          <w:szCs w:val="22"/>
        </w:rPr>
      </w:pPr>
      <w:bookmarkStart w:id="3" w:name="_Toc81570009"/>
      <w:r>
        <w:rPr>
          <w:sz w:val="22"/>
          <w:szCs w:val="22"/>
        </w:rPr>
        <w:lastRenderedPageBreak/>
        <w:t>1.</w:t>
      </w:r>
      <w:r w:rsidR="008E41D7">
        <w:rPr>
          <w:sz w:val="22"/>
          <w:szCs w:val="22"/>
        </w:rPr>
        <w:t>a</w:t>
      </w:r>
      <w:r>
        <w:rPr>
          <w:sz w:val="22"/>
          <w:szCs w:val="22"/>
        </w:rPr>
        <w:t xml:space="preserve">. Statement of financial </w:t>
      </w:r>
      <w:r w:rsidR="00A35838">
        <w:rPr>
          <w:sz w:val="22"/>
          <w:szCs w:val="22"/>
        </w:rPr>
        <w:t xml:space="preserve">position </w:t>
      </w:r>
      <w:r>
        <w:rPr>
          <w:sz w:val="22"/>
          <w:szCs w:val="22"/>
        </w:rPr>
        <w:t>at the end of year 2020 + Calculation of retained profit</w:t>
      </w:r>
      <w:bookmarkEnd w:id="3"/>
    </w:p>
    <w:p w14:paraId="6CDCBA29" w14:textId="77777777" w:rsidR="007321A8" w:rsidRDefault="007321A8" w:rsidP="00AE09CE">
      <w:pPr>
        <w:spacing w:after="0" w:line="360" w:lineRule="auto"/>
        <w:jc w:val="both"/>
        <w:rPr>
          <w:rFonts w:ascii="Times New Roman" w:hAnsi="Times New Roman" w:cs="Times New Roman"/>
          <w:sz w:val="24"/>
          <w:szCs w:val="24"/>
        </w:rPr>
      </w:pPr>
    </w:p>
    <w:tbl>
      <w:tblPr>
        <w:tblW w:w="8680" w:type="dxa"/>
        <w:tblLook w:val="04A0" w:firstRow="1" w:lastRow="0" w:firstColumn="1" w:lastColumn="0" w:noHBand="0" w:noVBand="1"/>
      </w:tblPr>
      <w:tblGrid>
        <w:gridCol w:w="5694"/>
        <w:gridCol w:w="1316"/>
        <w:gridCol w:w="1607"/>
        <w:gridCol w:w="222"/>
      </w:tblGrid>
      <w:tr w:rsidR="00450ED0" w:rsidRPr="00450ED0" w14:paraId="29A661D9" w14:textId="77777777" w:rsidTr="00450ED0">
        <w:trPr>
          <w:trHeight w:val="375"/>
        </w:trPr>
        <w:tc>
          <w:tcPr>
            <w:tcW w:w="8680" w:type="dxa"/>
            <w:gridSpan w:val="4"/>
            <w:tcBorders>
              <w:top w:val="nil"/>
              <w:left w:val="nil"/>
              <w:bottom w:val="nil"/>
              <w:right w:val="nil"/>
            </w:tcBorders>
            <w:shd w:val="clear" w:color="auto" w:fill="auto"/>
            <w:noWrap/>
            <w:vAlign w:val="bottom"/>
            <w:hideMark/>
          </w:tcPr>
          <w:p w14:paraId="101FA916" w14:textId="77777777" w:rsidR="00450ED0" w:rsidRPr="00450ED0" w:rsidRDefault="00450ED0" w:rsidP="00450ED0">
            <w:pPr>
              <w:spacing w:after="0" w:line="240" w:lineRule="auto"/>
              <w:jc w:val="center"/>
              <w:rPr>
                <w:rFonts w:ascii="Calibri" w:eastAsia="Times New Roman" w:hAnsi="Calibri" w:cs="Calibri"/>
                <w:b/>
                <w:bCs/>
                <w:color w:val="000000"/>
                <w:sz w:val="28"/>
                <w:szCs w:val="28"/>
                <w:lang w:eastAsia="en-GB"/>
              </w:rPr>
            </w:pPr>
            <w:r w:rsidRPr="00450ED0">
              <w:rPr>
                <w:rFonts w:ascii="Calibri" w:eastAsia="Times New Roman" w:hAnsi="Calibri" w:cs="Calibri"/>
                <w:b/>
                <w:bCs/>
                <w:color w:val="000000"/>
                <w:sz w:val="28"/>
                <w:szCs w:val="28"/>
                <w:lang w:eastAsia="en-GB"/>
              </w:rPr>
              <w:t>Statement-of-Financial-Position-as-of-31st-December-2020</w:t>
            </w:r>
          </w:p>
        </w:tc>
      </w:tr>
      <w:tr w:rsidR="00450ED0" w:rsidRPr="00450ED0" w14:paraId="1B8D8CEC" w14:textId="77777777" w:rsidTr="00450ED0">
        <w:trPr>
          <w:trHeight w:val="375"/>
        </w:trPr>
        <w:tc>
          <w:tcPr>
            <w:tcW w:w="8680" w:type="dxa"/>
            <w:gridSpan w:val="4"/>
            <w:tcBorders>
              <w:top w:val="nil"/>
              <w:left w:val="nil"/>
              <w:bottom w:val="nil"/>
              <w:right w:val="nil"/>
            </w:tcBorders>
            <w:shd w:val="clear" w:color="auto" w:fill="auto"/>
            <w:noWrap/>
            <w:vAlign w:val="bottom"/>
            <w:hideMark/>
          </w:tcPr>
          <w:p w14:paraId="6F0485CA" w14:textId="77777777" w:rsidR="00450ED0" w:rsidRPr="00450ED0" w:rsidRDefault="00450ED0" w:rsidP="00450ED0">
            <w:pPr>
              <w:spacing w:after="0" w:line="240" w:lineRule="auto"/>
              <w:jc w:val="center"/>
              <w:rPr>
                <w:rFonts w:ascii="Calibri" w:eastAsia="Times New Roman" w:hAnsi="Calibri" w:cs="Calibri"/>
                <w:b/>
                <w:bCs/>
                <w:color w:val="000000"/>
                <w:sz w:val="28"/>
                <w:szCs w:val="28"/>
                <w:lang w:eastAsia="en-GB"/>
              </w:rPr>
            </w:pPr>
            <w:proofErr w:type="spellStart"/>
            <w:r w:rsidRPr="00450ED0">
              <w:rPr>
                <w:rFonts w:ascii="Calibri" w:eastAsia="Times New Roman" w:hAnsi="Calibri" w:cs="Calibri"/>
                <w:b/>
                <w:bCs/>
                <w:color w:val="000000"/>
                <w:sz w:val="28"/>
                <w:szCs w:val="28"/>
                <w:lang w:eastAsia="en-GB"/>
              </w:rPr>
              <w:t>Kedison</w:t>
            </w:r>
            <w:proofErr w:type="spellEnd"/>
            <w:r w:rsidRPr="00450ED0">
              <w:rPr>
                <w:rFonts w:ascii="Calibri" w:eastAsia="Times New Roman" w:hAnsi="Calibri" w:cs="Calibri"/>
                <w:b/>
                <w:bCs/>
                <w:color w:val="000000"/>
                <w:sz w:val="28"/>
                <w:szCs w:val="28"/>
                <w:lang w:eastAsia="en-GB"/>
              </w:rPr>
              <w:t>-PLC</w:t>
            </w:r>
          </w:p>
        </w:tc>
      </w:tr>
      <w:tr w:rsidR="00450ED0" w:rsidRPr="00450ED0" w14:paraId="73CEB2F6" w14:textId="77777777" w:rsidTr="00450ED0">
        <w:trPr>
          <w:trHeight w:val="315"/>
        </w:trPr>
        <w:tc>
          <w:tcPr>
            <w:tcW w:w="5694" w:type="dxa"/>
            <w:tcBorders>
              <w:top w:val="nil"/>
              <w:left w:val="nil"/>
              <w:bottom w:val="nil"/>
              <w:right w:val="nil"/>
            </w:tcBorders>
            <w:shd w:val="clear" w:color="auto" w:fill="auto"/>
            <w:noWrap/>
            <w:vAlign w:val="bottom"/>
            <w:hideMark/>
          </w:tcPr>
          <w:p w14:paraId="2063FB00" w14:textId="77777777" w:rsidR="00450ED0" w:rsidRPr="00450ED0" w:rsidRDefault="00450ED0" w:rsidP="00450ED0">
            <w:pPr>
              <w:spacing w:after="0" w:line="240" w:lineRule="auto"/>
              <w:jc w:val="center"/>
              <w:rPr>
                <w:rFonts w:ascii="Calibri" w:eastAsia="Times New Roman" w:hAnsi="Calibri" w:cs="Calibri"/>
                <w:b/>
                <w:bCs/>
                <w:color w:val="000000"/>
                <w:sz w:val="28"/>
                <w:szCs w:val="28"/>
                <w:lang w:eastAsia="en-GB"/>
              </w:rPr>
            </w:pPr>
          </w:p>
        </w:tc>
        <w:tc>
          <w:tcPr>
            <w:tcW w:w="2923" w:type="dxa"/>
            <w:gridSpan w:val="2"/>
            <w:tcBorders>
              <w:top w:val="nil"/>
              <w:left w:val="nil"/>
              <w:bottom w:val="nil"/>
              <w:right w:val="nil"/>
            </w:tcBorders>
            <w:shd w:val="clear" w:color="auto" w:fill="auto"/>
            <w:noWrap/>
            <w:vAlign w:val="bottom"/>
            <w:hideMark/>
          </w:tcPr>
          <w:p w14:paraId="36A0EA7E" w14:textId="77777777" w:rsidR="00450ED0" w:rsidRPr="00450ED0" w:rsidRDefault="00450ED0" w:rsidP="00450ED0">
            <w:pPr>
              <w:spacing w:after="0" w:line="240" w:lineRule="auto"/>
              <w:jc w:val="center"/>
              <w:rPr>
                <w:rFonts w:ascii="Calibri" w:eastAsia="Times New Roman" w:hAnsi="Calibri" w:cs="Calibri"/>
                <w:b/>
                <w:bCs/>
                <w:color w:val="000000"/>
                <w:sz w:val="24"/>
                <w:szCs w:val="24"/>
                <w:lang w:eastAsia="en-GB"/>
              </w:rPr>
            </w:pPr>
            <w:r w:rsidRPr="00450ED0">
              <w:rPr>
                <w:rFonts w:ascii="Calibri" w:eastAsia="Times New Roman" w:hAnsi="Calibri" w:cs="Calibri"/>
                <w:b/>
                <w:bCs/>
                <w:color w:val="000000"/>
                <w:sz w:val="24"/>
                <w:szCs w:val="24"/>
                <w:lang w:eastAsia="en-GB"/>
              </w:rPr>
              <w:t>2020</w:t>
            </w:r>
          </w:p>
        </w:tc>
        <w:tc>
          <w:tcPr>
            <w:tcW w:w="63" w:type="dxa"/>
            <w:tcBorders>
              <w:top w:val="nil"/>
              <w:left w:val="nil"/>
              <w:bottom w:val="nil"/>
              <w:right w:val="nil"/>
            </w:tcBorders>
            <w:shd w:val="clear" w:color="auto" w:fill="auto"/>
            <w:noWrap/>
            <w:vAlign w:val="bottom"/>
            <w:hideMark/>
          </w:tcPr>
          <w:p w14:paraId="5650C627" w14:textId="77777777" w:rsidR="00450ED0" w:rsidRPr="00450ED0" w:rsidRDefault="00450ED0" w:rsidP="00450ED0">
            <w:pPr>
              <w:spacing w:after="0" w:line="240" w:lineRule="auto"/>
              <w:jc w:val="center"/>
              <w:rPr>
                <w:rFonts w:ascii="Calibri" w:eastAsia="Times New Roman" w:hAnsi="Calibri" w:cs="Calibri"/>
                <w:b/>
                <w:bCs/>
                <w:color w:val="000000"/>
                <w:sz w:val="24"/>
                <w:szCs w:val="24"/>
                <w:lang w:eastAsia="en-GB"/>
              </w:rPr>
            </w:pPr>
          </w:p>
        </w:tc>
      </w:tr>
      <w:tr w:rsidR="00450ED0" w:rsidRPr="00450ED0" w14:paraId="24DFFE64" w14:textId="77777777" w:rsidTr="00450ED0">
        <w:trPr>
          <w:trHeight w:val="315"/>
        </w:trPr>
        <w:tc>
          <w:tcPr>
            <w:tcW w:w="5694" w:type="dxa"/>
            <w:tcBorders>
              <w:top w:val="nil"/>
              <w:left w:val="nil"/>
              <w:bottom w:val="nil"/>
              <w:right w:val="nil"/>
            </w:tcBorders>
            <w:shd w:val="clear" w:color="auto" w:fill="auto"/>
            <w:noWrap/>
            <w:vAlign w:val="bottom"/>
            <w:hideMark/>
          </w:tcPr>
          <w:p w14:paraId="5BB47DAD"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6464EDC" w14:textId="77777777" w:rsidR="00450ED0" w:rsidRPr="00450ED0" w:rsidRDefault="00450ED0" w:rsidP="00450ED0">
            <w:pPr>
              <w:spacing w:after="0" w:line="240" w:lineRule="auto"/>
              <w:jc w:val="center"/>
              <w:rPr>
                <w:rFonts w:ascii="Calibri" w:eastAsia="Times New Roman" w:hAnsi="Calibri" w:cs="Calibri"/>
                <w:b/>
                <w:bCs/>
                <w:color w:val="000000"/>
                <w:sz w:val="24"/>
                <w:szCs w:val="24"/>
                <w:lang w:eastAsia="en-GB"/>
              </w:rPr>
            </w:pPr>
            <w:r w:rsidRPr="00450ED0">
              <w:rPr>
                <w:rFonts w:ascii="Calibri" w:eastAsia="Times New Roman" w:hAnsi="Calibri" w:cs="Calibri"/>
                <w:b/>
                <w:bCs/>
                <w:color w:val="000000"/>
                <w:sz w:val="24"/>
                <w:szCs w:val="24"/>
                <w:lang w:eastAsia="en-GB"/>
              </w:rPr>
              <w:t>£</w:t>
            </w:r>
          </w:p>
        </w:tc>
        <w:tc>
          <w:tcPr>
            <w:tcW w:w="1607" w:type="dxa"/>
            <w:tcBorders>
              <w:top w:val="nil"/>
              <w:left w:val="nil"/>
              <w:bottom w:val="nil"/>
              <w:right w:val="nil"/>
            </w:tcBorders>
            <w:shd w:val="clear" w:color="auto" w:fill="auto"/>
            <w:noWrap/>
            <w:vAlign w:val="bottom"/>
            <w:hideMark/>
          </w:tcPr>
          <w:p w14:paraId="424C0ECF" w14:textId="77777777" w:rsidR="00450ED0" w:rsidRPr="00450ED0" w:rsidRDefault="00450ED0" w:rsidP="00450ED0">
            <w:pPr>
              <w:spacing w:after="0" w:line="240" w:lineRule="auto"/>
              <w:jc w:val="center"/>
              <w:rPr>
                <w:rFonts w:ascii="Calibri" w:eastAsia="Times New Roman" w:hAnsi="Calibri" w:cs="Calibri"/>
                <w:b/>
                <w:bCs/>
                <w:color w:val="000000"/>
                <w:sz w:val="24"/>
                <w:szCs w:val="24"/>
                <w:lang w:eastAsia="en-GB"/>
              </w:rPr>
            </w:pPr>
            <w:r w:rsidRPr="00450ED0">
              <w:rPr>
                <w:rFonts w:ascii="Calibri" w:eastAsia="Times New Roman" w:hAnsi="Calibri" w:cs="Calibri"/>
                <w:b/>
                <w:bCs/>
                <w:color w:val="000000"/>
                <w:sz w:val="24"/>
                <w:szCs w:val="24"/>
                <w:lang w:eastAsia="en-GB"/>
              </w:rPr>
              <w:t>£</w:t>
            </w:r>
          </w:p>
        </w:tc>
        <w:tc>
          <w:tcPr>
            <w:tcW w:w="63" w:type="dxa"/>
            <w:tcBorders>
              <w:top w:val="nil"/>
              <w:left w:val="nil"/>
              <w:bottom w:val="nil"/>
              <w:right w:val="nil"/>
            </w:tcBorders>
            <w:shd w:val="clear" w:color="auto" w:fill="auto"/>
            <w:noWrap/>
            <w:vAlign w:val="bottom"/>
            <w:hideMark/>
          </w:tcPr>
          <w:p w14:paraId="7AE10093" w14:textId="77777777" w:rsidR="00450ED0" w:rsidRPr="00450ED0" w:rsidRDefault="00450ED0" w:rsidP="00450ED0">
            <w:pPr>
              <w:spacing w:after="0" w:line="240" w:lineRule="auto"/>
              <w:jc w:val="center"/>
              <w:rPr>
                <w:rFonts w:ascii="Calibri" w:eastAsia="Times New Roman" w:hAnsi="Calibri" w:cs="Calibri"/>
                <w:b/>
                <w:bCs/>
                <w:color w:val="000000"/>
                <w:sz w:val="24"/>
                <w:szCs w:val="24"/>
                <w:lang w:eastAsia="en-GB"/>
              </w:rPr>
            </w:pPr>
          </w:p>
        </w:tc>
      </w:tr>
      <w:tr w:rsidR="00450ED0" w:rsidRPr="00450ED0" w14:paraId="4390AE02" w14:textId="77777777" w:rsidTr="00450ED0">
        <w:trPr>
          <w:trHeight w:val="300"/>
        </w:trPr>
        <w:tc>
          <w:tcPr>
            <w:tcW w:w="5694" w:type="dxa"/>
            <w:tcBorders>
              <w:top w:val="nil"/>
              <w:left w:val="nil"/>
              <w:bottom w:val="nil"/>
              <w:right w:val="nil"/>
            </w:tcBorders>
            <w:shd w:val="clear" w:color="auto" w:fill="auto"/>
            <w:noWrap/>
            <w:vAlign w:val="bottom"/>
            <w:hideMark/>
          </w:tcPr>
          <w:p w14:paraId="402F06E3" w14:textId="77777777" w:rsidR="00450ED0" w:rsidRPr="00450ED0" w:rsidRDefault="00450ED0" w:rsidP="00450ED0">
            <w:pPr>
              <w:spacing w:after="0" w:line="240" w:lineRule="auto"/>
              <w:rPr>
                <w:rFonts w:ascii="Calibri" w:eastAsia="Times New Roman" w:hAnsi="Calibri" w:cs="Calibri"/>
                <w:b/>
                <w:bCs/>
                <w:color w:val="000000"/>
                <w:u w:val="single"/>
                <w:lang w:eastAsia="en-GB"/>
              </w:rPr>
            </w:pPr>
            <w:r w:rsidRPr="00450ED0">
              <w:rPr>
                <w:rFonts w:ascii="Calibri" w:eastAsia="Times New Roman" w:hAnsi="Calibri" w:cs="Calibri"/>
                <w:b/>
                <w:bCs/>
                <w:color w:val="000000"/>
                <w:u w:val="single"/>
                <w:lang w:eastAsia="en-GB"/>
              </w:rPr>
              <w:t>ASSETS</w:t>
            </w:r>
          </w:p>
        </w:tc>
        <w:tc>
          <w:tcPr>
            <w:tcW w:w="1316" w:type="dxa"/>
            <w:tcBorders>
              <w:top w:val="nil"/>
              <w:left w:val="nil"/>
              <w:bottom w:val="nil"/>
              <w:right w:val="nil"/>
            </w:tcBorders>
            <w:shd w:val="clear" w:color="auto" w:fill="auto"/>
            <w:noWrap/>
            <w:vAlign w:val="bottom"/>
            <w:hideMark/>
          </w:tcPr>
          <w:p w14:paraId="67281405" w14:textId="77777777" w:rsidR="00450ED0" w:rsidRPr="00450ED0" w:rsidRDefault="00450ED0" w:rsidP="00450ED0">
            <w:pPr>
              <w:spacing w:after="0" w:line="240" w:lineRule="auto"/>
              <w:rPr>
                <w:rFonts w:ascii="Calibri" w:eastAsia="Times New Roman" w:hAnsi="Calibri" w:cs="Calibri"/>
                <w:b/>
                <w:bCs/>
                <w:color w:val="000000"/>
                <w:u w:val="single"/>
                <w:lang w:eastAsia="en-GB"/>
              </w:rPr>
            </w:pPr>
          </w:p>
        </w:tc>
        <w:tc>
          <w:tcPr>
            <w:tcW w:w="1607" w:type="dxa"/>
            <w:tcBorders>
              <w:top w:val="nil"/>
              <w:left w:val="nil"/>
              <w:bottom w:val="nil"/>
              <w:right w:val="nil"/>
            </w:tcBorders>
            <w:shd w:val="clear" w:color="auto" w:fill="auto"/>
            <w:noWrap/>
            <w:vAlign w:val="bottom"/>
            <w:hideMark/>
          </w:tcPr>
          <w:p w14:paraId="0794F0B1"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77E266DA"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25BB9E07" w14:textId="77777777" w:rsidTr="00450ED0">
        <w:trPr>
          <w:trHeight w:val="300"/>
        </w:trPr>
        <w:tc>
          <w:tcPr>
            <w:tcW w:w="5694" w:type="dxa"/>
            <w:tcBorders>
              <w:top w:val="nil"/>
              <w:left w:val="nil"/>
              <w:bottom w:val="nil"/>
              <w:right w:val="nil"/>
            </w:tcBorders>
            <w:shd w:val="clear" w:color="auto" w:fill="auto"/>
            <w:noWrap/>
            <w:vAlign w:val="bottom"/>
            <w:hideMark/>
          </w:tcPr>
          <w:p w14:paraId="20706376" w14:textId="77777777" w:rsidR="00450ED0" w:rsidRPr="00450ED0" w:rsidRDefault="00450ED0" w:rsidP="00450ED0">
            <w:pPr>
              <w:spacing w:after="0" w:line="240" w:lineRule="auto"/>
              <w:rPr>
                <w:rFonts w:ascii="Calibri" w:eastAsia="Times New Roman" w:hAnsi="Calibri" w:cs="Calibri"/>
                <w:b/>
                <w:bCs/>
                <w:color w:val="000000"/>
                <w:lang w:eastAsia="en-GB"/>
              </w:rPr>
            </w:pPr>
            <w:r w:rsidRPr="00450ED0">
              <w:rPr>
                <w:rFonts w:ascii="Calibri" w:eastAsia="Times New Roman" w:hAnsi="Calibri" w:cs="Calibri"/>
                <w:b/>
                <w:bCs/>
                <w:color w:val="000000"/>
                <w:lang w:eastAsia="en-GB"/>
              </w:rPr>
              <w:t>Non-current-assets</w:t>
            </w:r>
          </w:p>
        </w:tc>
        <w:tc>
          <w:tcPr>
            <w:tcW w:w="1316" w:type="dxa"/>
            <w:tcBorders>
              <w:top w:val="nil"/>
              <w:left w:val="nil"/>
              <w:bottom w:val="nil"/>
              <w:right w:val="nil"/>
            </w:tcBorders>
            <w:shd w:val="clear" w:color="auto" w:fill="auto"/>
            <w:noWrap/>
            <w:vAlign w:val="bottom"/>
            <w:hideMark/>
          </w:tcPr>
          <w:p w14:paraId="12A46C74" w14:textId="77777777" w:rsidR="00450ED0" w:rsidRPr="00450ED0" w:rsidRDefault="00450ED0" w:rsidP="00450ED0">
            <w:pPr>
              <w:spacing w:after="0" w:line="240" w:lineRule="auto"/>
              <w:rPr>
                <w:rFonts w:ascii="Calibri" w:eastAsia="Times New Roman" w:hAnsi="Calibri" w:cs="Calibri"/>
                <w:b/>
                <w:bCs/>
                <w:color w:val="000000"/>
                <w:lang w:eastAsia="en-GB"/>
              </w:rPr>
            </w:pPr>
          </w:p>
        </w:tc>
        <w:tc>
          <w:tcPr>
            <w:tcW w:w="1607" w:type="dxa"/>
            <w:tcBorders>
              <w:top w:val="nil"/>
              <w:left w:val="nil"/>
              <w:bottom w:val="nil"/>
              <w:right w:val="nil"/>
            </w:tcBorders>
            <w:shd w:val="clear" w:color="auto" w:fill="auto"/>
            <w:noWrap/>
            <w:vAlign w:val="bottom"/>
            <w:hideMark/>
          </w:tcPr>
          <w:p w14:paraId="48E155AA"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07A02517"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4EEA26B7" w14:textId="77777777" w:rsidTr="00450ED0">
        <w:trPr>
          <w:trHeight w:val="300"/>
        </w:trPr>
        <w:tc>
          <w:tcPr>
            <w:tcW w:w="5694" w:type="dxa"/>
            <w:tcBorders>
              <w:top w:val="nil"/>
              <w:left w:val="nil"/>
              <w:bottom w:val="nil"/>
              <w:right w:val="nil"/>
            </w:tcBorders>
            <w:shd w:val="clear" w:color="auto" w:fill="auto"/>
            <w:noWrap/>
            <w:vAlign w:val="bottom"/>
            <w:hideMark/>
          </w:tcPr>
          <w:p w14:paraId="29AA2EA3" w14:textId="11E9D03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Property-plant-&amp;-equipment</w:t>
            </w:r>
          </w:p>
        </w:tc>
        <w:tc>
          <w:tcPr>
            <w:tcW w:w="1316" w:type="dxa"/>
            <w:tcBorders>
              <w:top w:val="nil"/>
              <w:left w:val="nil"/>
              <w:bottom w:val="nil"/>
              <w:right w:val="nil"/>
            </w:tcBorders>
            <w:shd w:val="clear" w:color="auto" w:fill="auto"/>
            <w:noWrap/>
            <w:vAlign w:val="bottom"/>
            <w:hideMark/>
          </w:tcPr>
          <w:p w14:paraId="00CBF09F"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632,730 </w:t>
            </w:r>
          </w:p>
        </w:tc>
        <w:tc>
          <w:tcPr>
            <w:tcW w:w="1607" w:type="dxa"/>
            <w:tcBorders>
              <w:top w:val="nil"/>
              <w:left w:val="nil"/>
              <w:bottom w:val="nil"/>
              <w:right w:val="nil"/>
            </w:tcBorders>
            <w:shd w:val="clear" w:color="auto" w:fill="auto"/>
            <w:noWrap/>
            <w:vAlign w:val="bottom"/>
            <w:hideMark/>
          </w:tcPr>
          <w:p w14:paraId="2ADAA93A" w14:textId="77777777" w:rsidR="00450ED0" w:rsidRPr="00450ED0" w:rsidRDefault="00450ED0" w:rsidP="00450ED0">
            <w:pPr>
              <w:spacing w:after="0" w:line="240" w:lineRule="auto"/>
              <w:jc w:val="right"/>
              <w:rPr>
                <w:rFonts w:ascii="Calibri" w:eastAsia="Times New Roman" w:hAnsi="Calibri" w:cs="Calibri"/>
                <w:lang w:eastAsia="en-GB"/>
              </w:rPr>
            </w:pPr>
          </w:p>
        </w:tc>
        <w:tc>
          <w:tcPr>
            <w:tcW w:w="63" w:type="dxa"/>
            <w:tcBorders>
              <w:top w:val="nil"/>
              <w:left w:val="nil"/>
              <w:bottom w:val="nil"/>
              <w:right w:val="nil"/>
            </w:tcBorders>
            <w:shd w:val="clear" w:color="auto" w:fill="auto"/>
            <w:noWrap/>
            <w:vAlign w:val="bottom"/>
            <w:hideMark/>
          </w:tcPr>
          <w:p w14:paraId="219AE90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1670FE08" w14:textId="77777777" w:rsidTr="00450ED0">
        <w:trPr>
          <w:trHeight w:val="300"/>
        </w:trPr>
        <w:tc>
          <w:tcPr>
            <w:tcW w:w="5694" w:type="dxa"/>
            <w:tcBorders>
              <w:top w:val="nil"/>
              <w:left w:val="nil"/>
              <w:bottom w:val="nil"/>
              <w:right w:val="nil"/>
            </w:tcBorders>
            <w:shd w:val="clear" w:color="auto" w:fill="auto"/>
            <w:noWrap/>
            <w:vAlign w:val="bottom"/>
            <w:hideMark/>
          </w:tcPr>
          <w:p w14:paraId="07DC1E07"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Intangible-assets</w:t>
            </w:r>
          </w:p>
        </w:tc>
        <w:tc>
          <w:tcPr>
            <w:tcW w:w="1316" w:type="dxa"/>
            <w:tcBorders>
              <w:top w:val="nil"/>
              <w:left w:val="nil"/>
              <w:bottom w:val="nil"/>
              <w:right w:val="nil"/>
            </w:tcBorders>
            <w:shd w:val="clear" w:color="auto" w:fill="auto"/>
            <w:noWrap/>
            <w:vAlign w:val="bottom"/>
            <w:hideMark/>
          </w:tcPr>
          <w:p w14:paraId="22789EC1"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 xml:space="preserve">- </w:t>
            </w:r>
          </w:p>
        </w:tc>
        <w:tc>
          <w:tcPr>
            <w:tcW w:w="1607" w:type="dxa"/>
            <w:tcBorders>
              <w:top w:val="nil"/>
              <w:left w:val="nil"/>
              <w:bottom w:val="nil"/>
              <w:right w:val="nil"/>
            </w:tcBorders>
            <w:shd w:val="clear" w:color="auto" w:fill="auto"/>
            <w:noWrap/>
            <w:vAlign w:val="bottom"/>
            <w:hideMark/>
          </w:tcPr>
          <w:p w14:paraId="086F0C09" w14:textId="77777777" w:rsidR="00450ED0" w:rsidRPr="00450ED0" w:rsidRDefault="00450ED0" w:rsidP="00450ED0">
            <w:pPr>
              <w:spacing w:after="0" w:line="240" w:lineRule="auto"/>
              <w:jc w:val="right"/>
              <w:rPr>
                <w:rFonts w:ascii="Calibri" w:eastAsia="Times New Roman" w:hAnsi="Calibri" w:cs="Calibri"/>
                <w:u w:val="single"/>
                <w:lang w:eastAsia="en-GB"/>
              </w:rPr>
            </w:pPr>
          </w:p>
        </w:tc>
        <w:tc>
          <w:tcPr>
            <w:tcW w:w="63" w:type="dxa"/>
            <w:tcBorders>
              <w:top w:val="nil"/>
              <w:left w:val="nil"/>
              <w:bottom w:val="nil"/>
              <w:right w:val="nil"/>
            </w:tcBorders>
            <w:shd w:val="clear" w:color="auto" w:fill="auto"/>
            <w:noWrap/>
            <w:vAlign w:val="bottom"/>
            <w:hideMark/>
          </w:tcPr>
          <w:p w14:paraId="272D7868"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7F89532D" w14:textId="77777777" w:rsidTr="00450ED0">
        <w:trPr>
          <w:trHeight w:val="300"/>
        </w:trPr>
        <w:tc>
          <w:tcPr>
            <w:tcW w:w="5694" w:type="dxa"/>
            <w:tcBorders>
              <w:top w:val="nil"/>
              <w:left w:val="nil"/>
              <w:bottom w:val="nil"/>
              <w:right w:val="nil"/>
            </w:tcBorders>
            <w:shd w:val="clear" w:color="auto" w:fill="auto"/>
            <w:noWrap/>
            <w:vAlign w:val="bottom"/>
            <w:hideMark/>
          </w:tcPr>
          <w:p w14:paraId="07CE40FE"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E9FF9B6"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607" w:type="dxa"/>
            <w:tcBorders>
              <w:top w:val="nil"/>
              <w:left w:val="nil"/>
              <w:bottom w:val="nil"/>
              <w:right w:val="nil"/>
            </w:tcBorders>
            <w:shd w:val="clear" w:color="auto" w:fill="auto"/>
            <w:noWrap/>
            <w:vAlign w:val="bottom"/>
            <w:hideMark/>
          </w:tcPr>
          <w:p w14:paraId="2A3B7FC1"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632,730 </w:t>
            </w:r>
          </w:p>
        </w:tc>
        <w:tc>
          <w:tcPr>
            <w:tcW w:w="63" w:type="dxa"/>
            <w:tcBorders>
              <w:top w:val="nil"/>
              <w:left w:val="nil"/>
              <w:bottom w:val="nil"/>
              <w:right w:val="nil"/>
            </w:tcBorders>
            <w:shd w:val="clear" w:color="auto" w:fill="auto"/>
            <w:noWrap/>
            <w:vAlign w:val="bottom"/>
            <w:hideMark/>
          </w:tcPr>
          <w:p w14:paraId="47A0D146" w14:textId="77777777" w:rsidR="00450ED0" w:rsidRPr="00450ED0" w:rsidRDefault="00450ED0" w:rsidP="00450ED0">
            <w:pPr>
              <w:spacing w:after="0" w:line="240" w:lineRule="auto"/>
              <w:jc w:val="right"/>
              <w:rPr>
                <w:rFonts w:ascii="Calibri" w:eastAsia="Times New Roman" w:hAnsi="Calibri" w:cs="Calibri"/>
                <w:lang w:eastAsia="en-GB"/>
              </w:rPr>
            </w:pPr>
          </w:p>
        </w:tc>
      </w:tr>
      <w:tr w:rsidR="00450ED0" w:rsidRPr="00450ED0" w14:paraId="74432777" w14:textId="77777777" w:rsidTr="00450ED0">
        <w:trPr>
          <w:trHeight w:val="300"/>
        </w:trPr>
        <w:tc>
          <w:tcPr>
            <w:tcW w:w="5694" w:type="dxa"/>
            <w:tcBorders>
              <w:top w:val="nil"/>
              <w:left w:val="nil"/>
              <w:bottom w:val="nil"/>
              <w:right w:val="nil"/>
            </w:tcBorders>
            <w:shd w:val="clear" w:color="auto" w:fill="auto"/>
            <w:noWrap/>
            <w:vAlign w:val="bottom"/>
            <w:hideMark/>
          </w:tcPr>
          <w:p w14:paraId="5248E300" w14:textId="77777777" w:rsidR="00450ED0" w:rsidRPr="00450ED0" w:rsidRDefault="00450ED0" w:rsidP="00450ED0">
            <w:pPr>
              <w:spacing w:after="0" w:line="240" w:lineRule="auto"/>
              <w:rPr>
                <w:rFonts w:ascii="Calibri" w:eastAsia="Times New Roman" w:hAnsi="Calibri" w:cs="Calibri"/>
                <w:b/>
                <w:bCs/>
                <w:color w:val="000000"/>
                <w:lang w:eastAsia="en-GB"/>
              </w:rPr>
            </w:pPr>
            <w:r w:rsidRPr="00450ED0">
              <w:rPr>
                <w:rFonts w:ascii="Calibri" w:eastAsia="Times New Roman" w:hAnsi="Calibri" w:cs="Calibri"/>
                <w:b/>
                <w:bCs/>
                <w:color w:val="000000"/>
                <w:lang w:eastAsia="en-GB"/>
              </w:rPr>
              <w:t>Current-assets</w:t>
            </w:r>
          </w:p>
        </w:tc>
        <w:tc>
          <w:tcPr>
            <w:tcW w:w="1316" w:type="dxa"/>
            <w:tcBorders>
              <w:top w:val="nil"/>
              <w:left w:val="nil"/>
              <w:bottom w:val="nil"/>
              <w:right w:val="nil"/>
            </w:tcBorders>
            <w:shd w:val="clear" w:color="auto" w:fill="auto"/>
            <w:noWrap/>
            <w:vAlign w:val="bottom"/>
            <w:hideMark/>
          </w:tcPr>
          <w:p w14:paraId="5139685E" w14:textId="77777777" w:rsidR="00450ED0" w:rsidRPr="00450ED0" w:rsidRDefault="00450ED0" w:rsidP="00450ED0">
            <w:pPr>
              <w:spacing w:after="0" w:line="240" w:lineRule="auto"/>
              <w:rPr>
                <w:rFonts w:ascii="Calibri" w:eastAsia="Times New Roman" w:hAnsi="Calibri" w:cs="Calibri"/>
                <w:b/>
                <w:bCs/>
                <w:color w:val="000000"/>
                <w:lang w:eastAsia="en-GB"/>
              </w:rPr>
            </w:pPr>
          </w:p>
        </w:tc>
        <w:tc>
          <w:tcPr>
            <w:tcW w:w="1607" w:type="dxa"/>
            <w:tcBorders>
              <w:top w:val="nil"/>
              <w:left w:val="nil"/>
              <w:bottom w:val="nil"/>
              <w:right w:val="nil"/>
            </w:tcBorders>
            <w:shd w:val="clear" w:color="auto" w:fill="auto"/>
            <w:noWrap/>
            <w:vAlign w:val="bottom"/>
            <w:hideMark/>
          </w:tcPr>
          <w:p w14:paraId="2265B12C"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324AA25A"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849306F" w14:textId="77777777" w:rsidTr="00450ED0">
        <w:trPr>
          <w:trHeight w:val="300"/>
        </w:trPr>
        <w:tc>
          <w:tcPr>
            <w:tcW w:w="5694" w:type="dxa"/>
            <w:tcBorders>
              <w:top w:val="nil"/>
              <w:left w:val="nil"/>
              <w:bottom w:val="nil"/>
              <w:right w:val="nil"/>
            </w:tcBorders>
            <w:shd w:val="clear" w:color="auto" w:fill="auto"/>
            <w:noWrap/>
            <w:vAlign w:val="bottom"/>
            <w:hideMark/>
          </w:tcPr>
          <w:p w14:paraId="4F4DF917"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Inventories</w:t>
            </w:r>
          </w:p>
        </w:tc>
        <w:tc>
          <w:tcPr>
            <w:tcW w:w="1316" w:type="dxa"/>
            <w:tcBorders>
              <w:top w:val="nil"/>
              <w:left w:val="nil"/>
              <w:bottom w:val="nil"/>
              <w:right w:val="nil"/>
            </w:tcBorders>
            <w:shd w:val="clear" w:color="auto" w:fill="auto"/>
            <w:noWrap/>
            <w:vAlign w:val="bottom"/>
            <w:hideMark/>
          </w:tcPr>
          <w:p w14:paraId="7D59C0BE"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330,600 </w:t>
            </w:r>
          </w:p>
        </w:tc>
        <w:tc>
          <w:tcPr>
            <w:tcW w:w="1607" w:type="dxa"/>
            <w:tcBorders>
              <w:top w:val="nil"/>
              <w:left w:val="nil"/>
              <w:bottom w:val="nil"/>
              <w:right w:val="nil"/>
            </w:tcBorders>
            <w:shd w:val="clear" w:color="auto" w:fill="auto"/>
            <w:noWrap/>
            <w:vAlign w:val="bottom"/>
            <w:hideMark/>
          </w:tcPr>
          <w:p w14:paraId="77442D9C" w14:textId="77777777" w:rsidR="00450ED0" w:rsidRPr="00450ED0" w:rsidRDefault="00450ED0" w:rsidP="00450ED0">
            <w:pPr>
              <w:spacing w:after="0" w:line="240" w:lineRule="auto"/>
              <w:jc w:val="right"/>
              <w:rPr>
                <w:rFonts w:ascii="Calibri" w:eastAsia="Times New Roman" w:hAnsi="Calibri" w:cs="Calibri"/>
                <w:lang w:eastAsia="en-GB"/>
              </w:rPr>
            </w:pPr>
          </w:p>
        </w:tc>
        <w:tc>
          <w:tcPr>
            <w:tcW w:w="63" w:type="dxa"/>
            <w:tcBorders>
              <w:top w:val="nil"/>
              <w:left w:val="nil"/>
              <w:bottom w:val="nil"/>
              <w:right w:val="nil"/>
            </w:tcBorders>
            <w:shd w:val="clear" w:color="auto" w:fill="auto"/>
            <w:noWrap/>
            <w:vAlign w:val="bottom"/>
            <w:hideMark/>
          </w:tcPr>
          <w:p w14:paraId="0D96ABCB"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D1A54FD" w14:textId="77777777" w:rsidTr="00450ED0">
        <w:trPr>
          <w:trHeight w:val="300"/>
        </w:trPr>
        <w:tc>
          <w:tcPr>
            <w:tcW w:w="5694" w:type="dxa"/>
            <w:tcBorders>
              <w:top w:val="nil"/>
              <w:left w:val="nil"/>
              <w:bottom w:val="nil"/>
              <w:right w:val="nil"/>
            </w:tcBorders>
            <w:shd w:val="clear" w:color="auto" w:fill="auto"/>
            <w:noWrap/>
            <w:vAlign w:val="bottom"/>
            <w:hideMark/>
          </w:tcPr>
          <w:p w14:paraId="5AD3FA2C"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Trade-and-other-receivables</w:t>
            </w:r>
          </w:p>
        </w:tc>
        <w:tc>
          <w:tcPr>
            <w:tcW w:w="1316" w:type="dxa"/>
            <w:tcBorders>
              <w:top w:val="nil"/>
              <w:left w:val="nil"/>
              <w:bottom w:val="nil"/>
              <w:right w:val="nil"/>
            </w:tcBorders>
            <w:shd w:val="clear" w:color="auto" w:fill="auto"/>
            <w:noWrap/>
            <w:vAlign w:val="bottom"/>
            <w:hideMark/>
          </w:tcPr>
          <w:p w14:paraId="113160C0"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170,125 </w:t>
            </w:r>
          </w:p>
        </w:tc>
        <w:tc>
          <w:tcPr>
            <w:tcW w:w="1607" w:type="dxa"/>
            <w:tcBorders>
              <w:top w:val="nil"/>
              <w:left w:val="nil"/>
              <w:bottom w:val="nil"/>
              <w:right w:val="nil"/>
            </w:tcBorders>
            <w:shd w:val="clear" w:color="auto" w:fill="auto"/>
            <w:noWrap/>
            <w:vAlign w:val="bottom"/>
            <w:hideMark/>
          </w:tcPr>
          <w:p w14:paraId="2E595568" w14:textId="77777777" w:rsidR="00450ED0" w:rsidRPr="00450ED0" w:rsidRDefault="00450ED0" w:rsidP="00450ED0">
            <w:pPr>
              <w:spacing w:after="0" w:line="240" w:lineRule="auto"/>
              <w:jc w:val="right"/>
              <w:rPr>
                <w:rFonts w:ascii="Calibri" w:eastAsia="Times New Roman" w:hAnsi="Calibri" w:cs="Calibri"/>
                <w:lang w:eastAsia="en-GB"/>
              </w:rPr>
            </w:pPr>
          </w:p>
        </w:tc>
        <w:tc>
          <w:tcPr>
            <w:tcW w:w="63" w:type="dxa"/>
            <w:tcBorders>
              <w:top w:val="nil"/>
              <w:left w:val="nil"/>
              <w:bottom w:val="nil"/>
              <w:right w:val="nil"/>
            </w:tcBorders>
            <w:shd w:val="clear" w:color="auto" w:fill="auto"/>
            <w:noWrap/>
            <w:vAlign w:val="bottom"/>
            <w:hideMark/>
          </w:tcPr>
          <w:p w14:paraId="342E3E57"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2FFA424A" w14:textId="77777777" w:rsidTr="00450ED0">
        <w:trPr>
          <w:trHeight w:val="300"/>
        </w:trPr>
        <w:tc>
          <w:tcPr>
            <w:tcW w:w="5694" w:type="dxa"/>
            <w:tcBorders>
              <w:top w:val="nil"/>
              <w:left w:val="nil"/>
              <w:bottom w:val="nil"/>
              <w:right w:val="nil"/>
            </w:tcBorders>
            <w:shd w:val="clear" w:color="auto" w:fill="auto"/>
            <w:noWrap/>
            <w:vAlign w:val="bottom"/>
            <w:hideMark/>
          </w:tcPr>
          <w:p w14:paraId="263B4F65"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Goods-sold-but-not-yet-paid</w:t>
            </w:r>
          </w:p>
        </w:tc>
        <w:tc>
          <w:tcPr>
            <w:tcW w:w="1316" w:type="dxa"/>
            <w:tcBorders>
              <w:top w:val="nil"/>
              <w:left w:val="nil"/>
              <w:bottom w:val="nil"/>
              <w:right w:val="nil"/>
            </w:tcBorders>
            <w:shd w:val="clear" w:color="auto" w:fill="auto"/>
            <w:noWrap/>
            <w:vAlign w:val="bottom"/>
            <w:hideMark/>
          </w:tcPr>
          <w:p w14:paraId="4C61954E"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980 </w:t>
            </w:r>
          </w:p>
        </w:tc>
        <w:tc>
          <w:tcPr>
            <w:tcW w:w="1607" w:type="dxa"/>
            <w:tcBorders>
              <w:top w:val="nil"/>
              <w:left w:val="nil"/>
              <w:bottom w:val="nil"/>
              <w:right w:val="nil"/>
            </w:tcBorders>
            <w:shd w:val="clear" w:color="auto" w:fill="auto"/>
            <w:noWrap/>
            <w:vAlign w:val="bottom"/>
            <w:hideMark/>
          </w:tcPr>
          <w:p w14:paraId="56A9B357" w14:textId="77777777" w:rsidR="00450ED0" w:rsidRPr="00450ED0" w:rsidRDefault="00450ED0" w:rsidP="00450ED0">
            <w:pPr>
              <w:spacing w:after="0" w:line="240" w:lineRule="auto"/>
              <w:jc w:val="right"/>
              <w:rPr>
                <w:rFonts w:ascii="Calibri" w:eastAsia="Times New Roman" w:hAnsi="Calibri" w:cs="Calibri"/>
                <w:lang w:eastAsia="en-GB"/>
              </w:rPr>
            </w:pPr>
          </w:p>
        </w:tc>
        <w:tc>
          <w:tcPr>
            <w:tcW w:w="63" w:type="dxa"/>
            <w:tcBorders>
              <w:top w:val="nil"/>
              <w:left w:val="nil"/>
              <w:bottom w:val="nil"/>
              <w:right w:val="nil"/>
            </w:tcBorders>
            <w:shd w:val="clear" w:color="auto" w:fill="auto"/>
            <w:noWrap/>
            <w:vAlign w:val="bottom"/>
            <w:hideMark/>
          </w:tcPr>
          <w:p w14:paraId="475200EC"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12DABBB8" w14:textId="77777777" w:rsidTr="00450ED0">
        <w:trPr>
          <w:trHeight w:val="300"/>
        </w:trPr>
        <w:tc>
          <w:tcPr>
            <w:tcW w:w="5694" w:type="dxa"/>
            <w:tcBorders>
              <w:top w:val="nil"/>
              <w:left w:val="nil"/>
              <w:bottom w:val="nil"/>
              <w:right w:val="nil"/>
            </w:tcBorders>
            <w:shd w:val="clear" w:color="auto" w:fill="auto"/>
            <w:noWrap/>
            <w:vAlign w:val="bottom"/>
            <w:hideMark/>
          </w:tcPr>
          <w:p w14:paraId="2ECDE195"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Cash-and-cash-equivalents</w:t>
            </w:r>
          </w:p>
        </w:tc>
        <w:tc>
          <w:tcPr>
            <w:tcW w:w="1316" w:type="dxa"/>
            <w:tcBorders>
              <w:top w:val="nil"/>
              <w:left w:val="nil"/>
              <w:bottom w:val="nil"/>
              <w:right w:val="nil"/>
            </w:tcBorders>
            <w:shd w:val="clear" w:color="auto" w:fill="auto"/>
            <w:noWrap/>
            <w:vAlign w:val="bottom"/>
            <w:hideMark/>
          </w:tcPr>
          <w:p w14:paraId="2B53DCA9"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 xml:space="preserve">12,900 </w:t>
            </w:r>
          </w:p>
        </w:tc>
        <w:tc>
          <w:tcPr>
            <w:tcW w:w="1607" w:type="dxa"/>
            <w:tcBorders>
              <w:top w:val="nil"/>
              <w:left w:val="nil"/>
              <w:bottom w:val="nil"/>
              <w:right w:val="nil"/>
            </w:tcBorders>
            <w:shd w:val="clear" w:color="auto" w:fill="auto"/>
            <w:noWrap/>
            <w:vAlign w:val="bottom"/>
            <w:hideMark/>
          </w:tcPr>
          <w:p w14:paraId="4B44F677" w14:textId="77777777" w:rsidR="00450ED0" w:rsidRPr="00450ED0" w:rsidRDefault="00450ED0" w:rsidP="00450ED0">
            <w:pPr>
              <w:spacing w:after="0" w:line="240" w:lineRule="auto"/>
              <w:jc w:val="right"/>
              <w:rPr>
                <w:rFonts w:ascii="Calibri" w:eastAsia="Times New Roman" w:hAnsi="Calibri" w:cs="Calibri"/>
                <w:u w:val="single"/>
                <w:lang w:eastAsia="en-GB"/>
              </w:rPr>
            </w:pPr>
          </w:p>
        </w:tc>
        <w:tc>
          <w:tcPr>
            <w:tcW w:w="63" w:type="dxa"/>
            <w:tcBorders>
              <w:top w:val="nil"/>
              <w:left w:val="nil"/>
              <w:bottom w:val="nil"/>
              <w:right w:val="nil"/>
            </w:tcBorders>
            <w:shd w:val="clear" w:color="auto" w:fill="auto"/>
            <w:noWrap/>
            <w:vAlign w:val="bottom"/>
            <w:hideMark/>
          </w:tcPr>
          <w:p w14:paraId="2FB0207A"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7541C10C" w14:textId="77777777" w:rsidTr="00450ED0">
        <w:trPr>
          <w:trHeight w:val="300"/>
        </w:trPr>
        <w:tc>
          <w:tcPr>
            <w:tcW w:w="5694" w:type="dxa"/>
            <w:tcBorders>
              <w:top w:val="nil"/>
              <w:left w:val="nil"/>
              <w:bottom w:val="nil"/>
              <w:right w:val="nil"/>
            </w:tcBorders>
            <w:shd w:val="clear" w:color="auto" w:fill="auto"/>
            <w:noWrap/>
            <w:vAlign w:val="bottom"/>
            <w:hideMark/>
          </w:tcPr>
          <w:p w14:paraId="6C603BB0"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2DEB178"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607" w:type="dxa"/>
            <w:tcBorders>
              <w:top w:val="nil"/>
              <w:left w:val="nil"/>
              <w:bottom w:val="nil"/>
              <w:right w:val="nil"/>
            </w:tcBorders>
            <w:shd w:val="clear" w:color="auto" w:fill="auto"/>
            <w:noWrap/>
            <w:vAlign w:val="bottom"/>
            <w:hideMark/>
          </w:tcPr>
          <w:p w14:paraId="744B1D09"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 xml:space="preserve">514,605 </w:t>
            </w:r>
          </w:p>
        </w:tc>
        <w:tc>
          <w:tcPr>
            <w:tcW w:w="63" w:type="dxa"/>
            <w:tcBorders>
              <w:top w:val="nil"/>
              <w:left w:val="nil"/>
              <w:bottom w:val="nil"/>
              <w:right w:val="nil"/>
            </w:tcBorders>
            <w:shd w:val="clear" w:color="auto" w:fill="auto"/>
            <w:noWrap/>
            <w:vAlign w:val="bottom"/>
            <w:hideMark/>
          </w:tcPr>
          <w:p w14:paraId="00A5D750" w14:textId="77777777" w:rsidR="00450ED0" w:rsidRPr="00450ED0" w:rsidRDefault="00450ED0" w:rsidP="00450ED0">
            <w:pPr>
              <w:spacing w:after="0" w:line="240" w:lineRule="auto"/>
              <w:jc w:val="right"/>
              <w:rPr>
                <w:rFonts w:ascii="Calibri" w:eastAsia="Times New Roman" w:hAnsi="Calibri" w:cs="Calibri"/>
                <w:u w:val="single"/>
                <w:lang w:eastAsia="en-GB"/>
              </w:rPr>
            </w:pPr>
          </w:p>
        </w:tc>
      </w:tr>
      <w:tr w:rsidR="00450ED0" w:rsidRPr="00450ED0" w14:paraId="70CCCE20" w14:textId="77777777" w:rsidTr="00450ED0">
        <w:trPr>
          <w:trHeight w:val="300"/>
        </w:trPr>
        <w:tc>
          <w:tcPr>
            <w:tcW w:w="5694" w:type="dxa"/>
            <w:tcBorders>
              <w:top w:val="nil"/>
              <w:left w:val="nil"/>
              <w:bottom w:val="nil"/>
              <w:right w:val="nil"/>
            </w:tcBorders>
            <w:shd w:val="clear" w:color="auto" w:fill="auto"/>
            <w:noWrap/>
            <w:vAlign w:val="bottom"/>
            <w:hideMark/>
          </w:tcPr>
          <w:p w14:paraId="7697D0E9"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Total-assets</w:t>
            </w:r>
          </w:p>
        </w:tc>
        <w:tc>
          <w:tcPr>
            <w:tcW w:w="1316" w:type="dxa"/>
            <w:tcBorders>
              <w:top w:val="nil"/>
              <w:left w:val="nil"/>
              <w:bottom w:val="nil"/>
              <w:right w:val="nil"/>
            </w:tcBorders>
            <w:shd w:val="clear" w:color="auto" w:fill="auto"/>
            <w:noWrap/>
            <w:vAlign w:val="bottom"/>
            <w:hideMark/>
          </w:tcPr>
          <w:p w14:paraId="39366112" w14:textId="77777777" w:rsidR="00450ED0" w:rsidRPr="00450ED0" w:rsidRDefault="00450ED0" w:rsidP="00450ED0">
            <w:pPr>
              <w:spacing w:after="0" w:line="240" w:lineRule="auto"/>
              <w:rPr>
                <w:rFonts w:ascii="Calibri" w:eastAsia="Times New Roman" w:hAnsi="Calibri" w:cs="Calibri"/>
                <w:color w:val="000000"/>
                <w:lang w:eastAsia="en-GB"/>
              </w:rPr>
            </w:pPr>
          </w:p>
        </w:tc>
        <w:tc>
          <w:tcPr>
            <w:tcW w:w="1607" w:type="dxa"/>
            <w:tcBorders>
              <w:top w:val="nil"/>
              <w:left w:val="nil"/>
              <w:bottom w:val="nil"/>
              <w:right w:val="nil"/>
            </w:tcBorders>
            <w:shd w:val="clear" w:color="auto" w:fill="auto"/>
            <w:noWrap/>
            <w:vAlign w:val="bottom"/>
            <w:hideMark/>
          </w:tcPr>
          <w:p w14:paraId="7636D510"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 xml:space="preserve">1,147,335 </w:t>
            </w:r>
          </w:p>
        </w:tc>
        <w:tc>
          <w:tcPr>
            <w:tcW w:w="63" w:type="dxa"/>
            <w:tcBorders>
              <w:top w:val="nil"/>
              <w:left w:val="nil"/>
              <w:bottom w:val="nil"/>
              <w:right w:val="nil"/>
            </w:tcBorders>
            <w:shd w:val="clear" w:color="auto" w:fill="auto"/>
            <w:noWrap/>
            <w:vAlign w:val="bottom"/>
            <w:hideMark/>
          </w:tcPr>
          <w:p w14:paraId="3098CBBD" w14:textId="77777777" w:rsidR="00450ED0" w:rsidRPr="00450ED0" w:rsidRDefault="00450ED0" w:rsidP="00450ED0">
            <w:pPr>
              <w:spacing w:after="0" w:line="240" w:lineRule="auto"/>
              <w:jc w:val="right"/>
              <w:rPr>
                <w:rFonts w:ascii="Calibri" w:eastAsia="Times New Roman" w:hAnsi="Calibri" w:cs="Calibri"/>
                <w:u w:val="single"/>
                <w:lang w:eastAsia="en-GB"/>
              </w:rPr>
            </w:pPr>
          </w:p>
        </w:tc>
      </w:tr>
      <w:tr w:rsidR="00450ED0" w:rsidRPr="00450ED0" w14:paraId="714C9179" w14:textId="77777777" w:rsidTr="00450ED0">
        <w:trPr>
          <w:trHeight w:val="300"/>
        </w:trPr>
        <w:tc>
          <w:tcPr>
            <w:tcW w:w="5694" w:type="dxa"/>
            <w:tcBorders>
              <w:top w:val="nil"/>
              <w:left w:val="nil"/>
              <w:bottom w:val="nil"/>
              <w:right w:val="nil"/>
            </w:tcBorders>
            <w:shd w:val="clear" w:color="auto" w:fill="auto"/>
            <w:noWrap/>
            <w:vAlign w:val="bottom"/>
            <w:hideMark/>
          </w:tcPr>
          <w:p w14:paraId="7C0C91DD"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944CF63"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607" w:type="dxa"/>
            <w:tcBorders>
              <w:top w:val="nil"/>
              <w:left w:val="nil"/>
              <w:bottom w:val="nil"/>
              <w:right w:val="nil"/>
            </w:tcBorders>
            <w:shd w:val="clear" w:color="auto" w:fill="auto"/>
            <w:noWrap/>
            <w:vAlign w:val="bottom"/>
            <w:hideMark/>
          </w:tcPr>
          <w:p w14:paraId="2FD4C56F"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10A6FD3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D639072" w14:textId="77777777" w:rsidTr="00450ED0">
        <w:trPr>
          <w:trHeight w:val="300"/>
        </w:trPr>
        <w:tc>
          <w:tcPr>
            <w:tcW w:w="5694" w:type="dxa"/>
            <w:tcBorders>
              <w:top w:val="nil"/>
              <w:left w:val="nil"/>
              <w:bottom w:val="nil"/>
              <w:right w:val="nil"/>
            </w:tcBorders>
            <w:shd w:val="clear" w:color="auto" w:fill="auto"/>
            <w:noWrap/>
            <w:vAlign w:val="bottom"/>
            <w:hideMark/>
          </w:tcPr>
          <w:p w14:paraId="2175CA24" w14:textId="77777777" w:rsidR="00450ED0" w:rsidRPr="00450ED0" w:rsidRDefault="00450ED0" w:rsidP="00450ED0">
            <w:pPr>
              <w:spacing w:after="0" w:line="240" w:lineRule="auto"/>
              <w:rPr>
                <w:rFonts w:ascii="Calibri" w:eastAsia="Times New Roman" w:hAnsi="Calibri" w:cs="Calibri"/>
                <w:b/>
                <w:bCs/>
                <w:color w:val="000000"/>
                <w:u w:val="single"/>
                <w:lang w:eastAsia="en-GB"/>
              </w:rPr>
            </w:pPr>
            <w:r w:rsidRPr="00450ED0">
              <w:rPr>
                <w:rFonts w:ascii="Calibri" w:eastAsia="Times New Roman" w:hAnsi="Calibri" w:cs="Calibri"/>
                <w:b/>
                <w:bCs/>
                <w:color w:val="000000"/>
                <w:u w:val="single"/>
                <w:lang w:eastAsia="en-GB"/>
              </w:rPr>
              <w:t>LIABILITIES</w:t>
            </w:r>
          </w:p>
        </w:tc>
        <w:tc>
          <w:tcPr>
            <w:tcW w:w="1316" w:type="dxa"/>
            <w:tcBorders>
              <w:top w:val="nil"/>
              <w:left w:val="nil"/>
              <w:bottom w:val="nil"/>
              <w:right w:val="nil"/>
            </w:tcBorders>
            <w:shd w:val="clear" w:color="auto" w:fill="auto"/>
            <w:noWrap/>
            <w:vAlign w:val="bottom"/>
            <w:hideMark/>
          </w:tcPr>
          <w:p w14:paraId="3ED8923B" w14:textId="77777777" w:rsidR="00450ED0" w:rsidRPr="00450ED0" w:rsidRDefault="00450ED0" w:rsidP="00450ED0">
            <w:pPr>
              <w:spacing w:after="0" w:line="240" w:lineRule="auto"/>
              <w:rPr>
                <w:rFonts w:ascii="Calibri" w:eastAsia="Times New Roman" w:hAnsi="Calibri" w:cs="Calibri"/>
                <w:b/>
                <w:bCs/>
                <w:color w:val="000000"/>
                <w:u w:val="single"/>
                <w:lang w:eastAsia="en-GB"/>
              </w:rPr>
            </w:pPr>
          </w:p>
        </w:tc>
        <w:tc>
          <w:tcPr>
            <w:tcW w:w="1607" w:type="dxa"/>
            <w:tcBorders>
              <w:top w:val="nil"/>
              <w:left w:val="nil"/>
              <w:bottom w:val="nil"/>
              <w:right w:val="nil"/>
            </w:tcBorders>
            <w:shd w:val="clear" w:color="auto" w:fill="auto"/>
            <w:noWrap/>
            <w:vAlign w:val="bottom"/>
            <w:hideMark/>
          </w:tcPr>
          <w:p w14:paraId="156EC26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552451D1"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7EEDA01E" w14:textId="77777777" w:rsidTr="00450ED0">
        <w:trPr>
          <w:trHeight w:val="300"/>
        </w:trPr>
        <w:tc>
          <w:tcPr>
            <w:tcW w:w="5694" w:type="dxa"/>
            <w:tcBorders>
              <w:top w:val="nil"/>
              <w:left w:val="nil"/>
              <w:bottom w:val="nil"/>
              <w:right w:val="nil"/>
            </w:tcBorders>
            <w:shd w:val="clear" w:color="auto" w:fill="auto"/>
            <w:noWrap/>
            <w:vAlign w:val="bottom"/>
            <w:hideMark/>
          </w:tcPr>
          <w:p w14:paraId="1FA9573C" w14:textId="77777777" w:rsidR="00450ED0" w:rsidRPr="00450ED0" w:rsidRDefault="00450ED0" w:rsidP="00450ED0">
            <w:pPr>
              <w:spacing w:after="0" w:line="240" w:lineRule="auto"/>
              <w:rPr>
                <w:rFonts w:ascii="Calibri" w:eastAsia="Times New Roman" w:hAnsi="Calibri" w:cs="Calibri"/>
                <w:b/>
                <w:bCs/>
                <w:color w:val="000000"/>
                <w:lang w:eastAsia="en-GB"/>
              </w:rPr>
            </w:pPr>
            <w:r w:rsidRPr="00450ED0">
              <w:rPr>
                <w:rFonts w:ascii="Calibri" w:eastAsia="Times New Roman" w:hAnsi="Calibri" w:cs="Calibri"/>
                <w:b/>
                <w:bCs/>
                <w:color w:val="000000"/>
                <w:lang w:eastAsia="en-GB"/>
              </w:rPr>
              <w:t>Current-liabilities</w:t>
            </w:r>
          </w:p>
        </w:tc>
        <w:tc>
          <w:tcPr>
            <w:tcW w:w="1316" w:type="dxa"/>
            <w:tcBorders>
              <w:top w:val="nil"/>
              <w:left w:val="nil"/>
              <w:bottom w:val="nil"/>
              <w:right w:val="nil"/>
            </w:tcBorders>
            <w:shd w:val="clear" w:color="auto" w:fill="auto"/>
            <w:noWrap/>
            <w:vAlign w:val="bottom"/>
            <w:hideMark/>
          </w:tcPr>
          <w:p w14:paraId="3E8448FA" w14:textId="77777777" w:rsidR="00450ED0" w:rsidRPr="00450ED0" w:rsidRDefault="00450ED0" w:rsidP="00450ED0">
            <w:pPr>
              <w:spacing w:after="0" w:line="240" w:lineRule="auto"/>
              <w:rPr>
                <w:rFonts w:ascii="Calibri" w:eastAsia="Times New Roman" w:hAnsi="Calibri" w:cs="Calibri"/>
                <w:b/>
                <w:bCs/>
                <w:color w:val="000000"/>
                <w:lang w:eastAsia="en-GB"/>
              </w:rPr>
            </w:pPr>
          </w:p>
        </w:tc>
        <w:tc>
          <w:tcPr>
            <w:tcW w:w="1607" w:type="dxa"/>
            <w:tcBorders>
              <w:top w:val="nil"/>
              <w:left w:val="nil"/>
              <w:bottom w:val="nil"/>
              <w:right w:val="nil"/>
            </w:tcBorders>
            <w:shd w:val="clear" w:color="auto" w:fill="auto"/>
            <w:noWrap/>
            <w:vAlign w:val="bottom"/>
            <w:hideMark/>
          </w:tcPr>
          <w:p w14:paraId="73F070CA"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6A23EAA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4A50884" w14:textId="77777777" w:rsidTr="00450ED0">
        <w:trPr>
          <w:trHeight w:val="300"/>
        </w:trPr>
        <w:tc>
          <w:tcPr>
            <w:tcW w:w="5694" w:type="dxa"/>
            <w:tcBorders>
              <w:top w:val="nil"/>
              <w:left w:val="nil"/>
              <w:bottom w:val="nil"/>
              <w:right w:val="nil"/>
            </w:tcBorders>
            <w:shd w:val="clear" w:color="auto" w:fill="auto"/>
            <w:noWrap/>
            <w:vAlign w:val="bottom"/>
            <w:hideMark/>
          </w:tcPr>
          <w:p w14:paraId="7D24997A"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Trade-and-other-payables</w:t>
            </w:r>
          </w:p>
        </w:tc>
        <w:tc>
          <w:tcPr>
            <w:tcW w:w="1316" w:type="dxa"/>
            <w:tcBorders>
              <w:top w:val="nil"/>
              <w:left w:val="nil"/>
              <w:bottom w:val="nil"/>
              <w:right w:val="nil"/>
            </w:tcBorders>
            <w:shd w:val="clear" w:color="auto" w:fill="auto"/>
            <w:noWrap/>
            <w:vAlign w:val="bottom"/>
            <w:hideMark/>
          </w:tcPr>
          <w:p w14:paraId="0020E3D2"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171,355 </w:t>
            </w:r>
          </w:p>
        </w:tc>
        <w:tc>
          <w:tcPr>
            <w:tcW w:w="1607" w:type="dxa"/>
            <w:tcBorders>
              <w:top w:val="nil"/>
              <w:left w:val="nil"/>
              <w:bottom w:val="nil"/>
              <w:right w:val="nil"/>
            </w:tcBorders>
            <w:shd w:val="clear" w:color="auto" w:fill="auto"/>
            <w:noWrap/>
            <w:vAlign w:val="bottom"/>
            <w:hideMark/>
          </w:tcPr>
          <w:p w14:paraId="08D0A491" w14:textId="77777777" w:rsidR="00450ED0" w:rsidRPr="00450ED0" w:rsidRDefault="00450ED0" w:rsidP="00450ED0">
            <w:pPr>
              <w:spacing w:after="0" w:line="240" w:lineRule="auto"/>
              <w:jc w:val="right"/>
              <w:rPr>
                <w:rFonts w:ascii="Calibri" w:eastAsia="Times New Roman" w:hAnsi="Calibri" w:cs="Calibri"/>
                <w:lang w:eastAsia="en-GB"/>
              </w:rPr>
            </w:pPr>
          </w:p>
        </w:tc>
        <w:tc>
          <w:tcPr>
            <w:tcW w:w="63" w:type="dxa"/>
            <w:tcBorders>
              <w:top w:val="nil"/>
              <w:left w:val="nil"/>
              <w:bottom w:val="nil"/>
              <w:right w:val="nil"/>
            </w:tcBorders>
            <w:shd w:val="clear" w:color="auto" w:fill="auto"/>
            <w:noWrap/>
            <w:vAlign w:val="bottom"/>
            <w:hideMark/>
          </w:tcPr>
          <w:p w14:paraId="474607C6"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45E94EA0" w14:textId="77777777" w:rsidTr="00450ED0">
        <w:trPr>
          <w:trHeight w:val="300"/>
        </w:trPr>
        <w:tc>
          <w:tcPr>
            <w:tcW w:w="5694" w:type="dxa"/>
            <w:tcBorders>
              <w:top w:val="nil"/>
              <w:left w:val="nil"/>
              <w:bottom w:val="nil"/>
              <w:right w:val="nil"/>
            </w:tcBorders>
            <w:shd w:val="clear" w:color="auto" w:fill="auto"/>
            <w:noWrap/>
            <w:vAlign w:val="bottom"/>
            <w:hideMark/>
          </w:tcPr>
          <w:p w14:paraId="2A449974"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Interest-paid</w:t>
            </w:r>
          </w:p>
        </w:tc>
        <w:tc>
          <w:tcPr>
            <w:tcW w:w="1316" w:type="dxa"/>
            <w:tcBorders>
              <w:top w:val="nil"/>
              <w:left w:val="nil"/>
              <w:bottom w:val="nil"/>
              <w:right w:val="nil"/>
            </w:tcBorders>
            <w:shd w:val="clear" w:color="auto" w:fill="auto"/>
            <w:noWrap/>
            <w:vAlign w:val="bottom"/>
            <w:hideMark/>
          </w:tcPr>
          <w:p w14:paraId="24BFC764"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2,000 </w:t>
            </w:r>
          </w:p>
        </w:tc>
        <w:tc>
          <w:tcPr>
            <w:tcW w:w="1607" w:type="dxa"/>
            <w:tcBorders>
              <w:top w:val="nil"/>
              <w:left w:val="nil"/>
              <w:bottom w:val="nil"/>
              <w:right w:val="nil"/>
            </w:tcBorders>
            <w:shd w:val="clear" w:color="auto" w:fill="auto"/>
            <w:noWrap/>
            <w:vAlign w:val="bottom"/>
            <w:hideMark/>
          </w:tcPr>
          <w:p w14:paraId="6C510F68" w14:textId="77777777" w:rsidR="00450ED0" w:rsidRPr="00450ED0" w:rsidRDefault="00450ED0" w:rsidP="00450ED0">
            <w:pPr>
              <w:spacing w:after="0" w:line="240" w:lineRule="auto"/>
              <w:jc w:val="right"/>
              <w:rPr>
                <w:rFonts w:ascii="Calibri" w:eastAsia="Times New Roman" w:hAnsi="Calibri" w:cs="Calibri"/>
                <w:lang w:eastAsia="en-GB"/>
              </w:rPr>
            </w:pPr>
          </w:p>
        </w:tc>
        <w:tc>
          <w:tcPr>
            <w:tcW w:w="63" w:type="dxa"/>
            <w:tcBorders>
              <w:top w:val="nil"/>
              <w:left w:val="nil"/>
              <w:bottom w:val="nil"/>
              <w:right w:val="nil"/>
            </w:tcBorders>
            <w:shd w:val="clear" w:color="auto" w:fill="auto"/>
            <w:noWrap/>
            <w:vAlign w:val="bottom"/>
            <w:hideMark/>
          </w:tcPr>
          <w:p w14:paraId="7CC8FEF1"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0FD82E70" w14:textId="77777777" w:rsidTr="00450ED0">
        <w:trPr>
          <w:trHeight w:val="300"/>
        </w:trPr>
        <w:tc>
          <w:tcPr>
            <w:tcW w:w="5694" w:type="dxa"/>
            <w:tcBorders>
              <w:top w:val="nil"/>
              <w:left w:val="nil"/>
              <w:bottom w:val="nil"/>
              <w:right w:val="nil"/>
            </w:tcBorders>
            <w:shd w:val="clear" w:color="auto" w:fill="auto"/>
            <w:noWrap/>
            <w:vAlign w:val="bottom"/>
            <w:hideMark/>
          </w:tcPr>
          <w:p w14:paraId="227A1955"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Salesmen-commission</w:t>
            </w:r>
          </w:p>
        </w:tc>
        <w:tc>
          <w:tcPr>
            <w:tcW w:w="1316" w:type="dxa"/>
            <w:tcBorders>
              <w:top w:val="nil"/>
              <w:left w:val="nil"/>
              <w:bottom w:val="nil"/>
              <w:right w:val="nil"/>
            </w:tcBorders>
            <w:shd w:val="clear" w:color="auto" w:fill="auto"/>
            <w:noWrap/>
            <w:vAlign w:val="bottom"/>
            <w:hideMark/>
          </w:tcPr>
          <w:p w14:paraId="412A971D"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3,000 </w:t>
            </w:r>
          </w:p>
        </w:tc>
        <w:tc>
          <w:tcPr>
            <w:tcW w:w="1607" w:type="dxa"/>
            <w:tcBorders>
              <w:top w:val="nil"/>
              <w:left w:val="nil"/>
              <w:bottom w:val="nil"/>
              <w:right w:val="nil"/>
            </w:tcBorders>
            <w:shd w:val="clear" w:color="auto" w:fill="auto"/>
            <w:noWrap/>
            <w:vAlign w:val="bottom"/>
            <w:hideMark/>
          </w:tcPr>
          <w:p w14:paraId="19F40715" w14:textId="77777777" w:rsidR="00450ED0" w:rsidRPr="00450ED0" w:rsidRDefault="00450ED0" w:rsidP="00450ED0">
            <w:pPr>
              <w:spacing w:after="0" w:line="240" w:lineRule="auto"/>
              <w:jc w:val="right"/>
              <w:rPr>
                <w:rFonts w:ascii="Calibri" w:eastAsia="Times New Roman" w:hAnsi="Calibri" w:cs="Calibri"/>
                <w:lang w:eastAsia="en-GB"/>
              </w:rPr>
            </w:pPr>
          </w:p>
        </w:tc>
        <w:tc>
          <w:tcPr>
            <w:tcW w:w="63" w:type="dxa"/>
            <w:tcBorders>
              <w:top w:val="nil"/>
              <w:left w:val="nil"/>
              <w:bottom w:val="nil"/>
              <w:right w:val="nil"/>
            </w:tcBorders>
            <w:shd w:val="clear" w:color="auto" w:fill="auto"/>
            <w:noWrap/>
            <w:vAlign w:val="bottom"/>
            <w:hideMark/>
          </w:tcPr>
          <w:p w14:paraId="41C07869"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283792A2" w14:textId="77777777" w:rsidTr="00450ED0">
        <w:trPr>
          <w:trHeight w:val="300"/>
        </w:trPr>
        <w:tc>
          <w:tcPr>
            <w:tcW w:w="5694" w:type="dxa"/>
            <w:tcBorders>
              <w:top w:val="nil"/>
              <w:left w:val="nil"/>
              <w:bottom w:val="nil"/>
              <w:right w:val="nil"/>
            </w:tcBorders>
            <w:shd w:val="clear" w:color="auto" w:fill="auto"/>
            <w:noWrap/>
            <w:vAlign w:val="bottom"/>
            <w:hideMark/>
          </w:tcPr>
          <w:p w14:paraId="737A2D71"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Current-tax-payable</w:t>
            </w:r>
          </w:p>
        </w:tc>
        <w:tc>
          <w:tcPr>
            <w:tcW w:w="1316" w:type="dxa"/>
            <w:tcBorders>
              <w:top w:val="nil"/>
              <w:left w:val="nil"/>
              <w:bottom w:val="nil"/>
              <w:right w:val="nil"/>
            </w:tcBorders>
            <w:shd w:val="clear" w:color="auto" w:fill="auto"/>
            <w:noWrap/>
            <w:vAlign w:val="bottom"/>
            <w:hideMark/>
          </w:tcPr>
          <w:p w14:paraId="312E2F14"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 xml:space="preserve">68,000 </w:t>
            </w:r>
          </w:p>
        </w:tc>
        <w:tc>
          <w:tcPr>
            <w:tcW w:w="1607" w:type="dxa"/>
            <w:tcBorders>
              <w:top w:val="nil"/>
              <w:left w:val="nil"/>
              <w:bottom w:val="nil"/>
              <w:right w:val="nil"/>
            </w:tcBorders>
            <w:shd w:val="clear" w:color="auto" w:fill="auto"/>
            <w:noWrap/>
            <w:vAlign w:val="bottom"/>
            <w:hideMark/>
          </w:tcPr>
          <w:p w14:paraId="53D0E2D0" w14:textId="77777777" w:rsidR="00450ED0" w:rsidRPr="00450ED0" w:rsidRDefault="00450ED0" w:rsidP="00450ED0">
            <w:pPr>
              <w:spacing w:after="0" w:line="240" w:lineRule="auto"/>
              <w:jc w:val="right"/>
              <w:rPr>
                <w:rFonts w:ascii="Calibri" w:eastAsia="Times New Roman" w:hAnsi="Calibri" w:cs="Calibri"/>
                <w:u w:val="single"/>
                <w:lang w:eastAsia="en-GB"/>
              </w:rPr>
            </w:pPr>
          </w:p>
        </w:tc>
        <w:tc>
          <w:tcPr>
            <w:tcW w:w="63" w:type="dxa"/>
            <w:tcBorders>
              <w:top w:val="nil"/>
              <w:left w:val="nil"/>
              <w:bottom w:val="nil"/>
              <w:right w:val="nil"/>
            </w:tcBorders>
            <w:shd w:val="clear" w:color="auto" w:fill="auto"/>
            <w:noWrap/>
            <w:vAlign w:val="bottom"/>
            <w:hideMark/>
          </w:tcPr>
          <w:p w14:paraId="0F9A298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262167EB" w14:textId="77777777" w:rsidTr="00450ED0">
        <w:trPr>
          <w:trHeight w:val="300"/>
        </w:trPr>
        <w:tc>
          <w:tcPr>
            <w:tcW w:w="5694" w:type="dxa"/>
            <w:tcBorders>
              <w:top w:val="nil"/>
              <w:left w:val="nil"/>
              <w:bottom w:val="nil"/>
              <w:right w:val="nil"/>
            </w:tcBorders>
            <w:shd w:val="clear" w:color="auto" w:fill="auto"/>
            <w:noWrap/>
            <w:vAlign w:val="bottom"/>
            <w:hideMark/>
          </w:tcPr>
          <w:p w14:paraId="770116FB"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FDB9BFB"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607" w:type="dxa"/>
            <w:tcBorders>
              <w:top w:val="nil"/>
              <w:left w:val="nil"/>
              <w:bottom w:val="nil"/>
              <w:right w:val="nil"/>
            </w:tcBorders>
            <w:shd w:val="clear" w:color="auto" w:fill="auto"/>
            <w:noWrap/>
            <w:vAlign w:val="bottom"/>
            <w:hideMark/>
          </w:tcPr>
          <w:p w14:paraId="26FBF5AE"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244,355 </w:t>
            </w:r>
          </w:p>
        </w:tc>
        <w:tc>
          <w:tcPr>
            <w:tcW w:w="63" w:type="dxa"/>
            <w:tcBorders>
              <w:top w:val="nil"/>
              <w:left w:val="nil"/>
              <w:bottom w:val="nil"/>
              <w:right w:val="nil"/>
            </w:tcBorders>
            <w:shd w:val="clear" w:color="auto" w:fill="auto"/>
            <w:noWrap/>
            <w:vAlign w:val="bottom"/>
            <w:hideMark/>
          </w:tcPr>
          <w:p w14:paraId="2B0CD3AD" w14:textId="77777777" w:rsidR="00450ED0" w:rsidRPr="00450ED0" w:rsidRDefault="00450ED0" w:rsidP="00450ED0">
            <w:pPr>
              <w:spacing w:after="0" w:line="240" w:lineRule="auto"/>
              <w:jc w:val="right"/>
              <w:rPr>
                <w:rFonts w:ascii="Calibri" w:eastAsia="Times New Roman" w:hAnsi="Calibri" w:cs="Calibri"/>
                <w:lang w:eastAsia="en-GB"/>
              </w:rPr>
            </w:pPr>
          </w:p>
        </w:tc>
      </w:tr>
      <w:tr w:rsidR="00450ED0" w:rsidRPr="00450ED0" w14:paraId="2DB9A126" w14:textId="77777777" w:rsidTr="00450ED0">
        <w:trPr>
          <w:trHeight w:val="300"/>
        </w:trPr>
        <w:tc>
          <w:tcPr>
            <w:tcW w:w="5694" w:type="dxa"/>
            <w:tcBorders>
              <w:top w:val="nil"/>
              <w:left w:val="nil"/>
              <w:bottom w:val="nil"/>
              <w:right w:val="nil"/>
            </w:tcBorders>
            <w:shd w:val="clear" w:color="auto" w:fill="auto"/>
            <w:noWrap/>
            <w:vAlign w:val="bottom"/>
            <w:hideMark/>
          </w:tcPr>
          <w:p w14:paraId="6A9C7491" w14:textId="77777777" w:rsidR="00450ED0" w:rsidRPr="00450ED0" w:rsidRDefault="00450ED0" w:rsidP="00450ED0">
            <w:pPr>
              <w:spacing w:after="0" w:line="240" w:lineRule="auto"/>
              <w:rPr>
                <w:rFonts w:ascii="Calibri" w:eastAsia="Times New Roman" w:hAnsi="Calibri" w:cs="Calibri"/>
                <w:b/>
                <w:bCs/>
                <w:color w:val="000000"/>
                <w:lang w:eastAsia="en-GB"/>
              </w:rPr>
            </w:pPr>
            <w:r w:rsidRPr="00450ED0">
              <w:rPr>
                <w:rFonts w:ascii="Calibri" w:eastAsia="Times New Roman" w:hAnsi="Calibri" w:cs="Calibri"/>
                <w:b/>
                <w:bCs/>
                <w:color w:val="000000"/>
                <w:lang w:eastAsia="en-GB"/>
              </w:rPr>
              <w:t>Non-current-liabilities</w:t>
            </w:r>
          </w:p>
        </w:tc>
        <w:tc>
          <w:tcPr>
            <w:tcW w:w="1316" w:type="dxa"/>
            <w:tcBorders>
              <w:top w:val="nil"/>
              <w:left w:val="nil"/>
              <w:bottom w:val="nil"/>
              <w:right w:val="nil"/>
            </w:tcBorders>
            <w:shd w:val="clear" w:color="auto" w:fill="auto"/>
            <w:noWrap/>
            <w:vAlign w:val="bottom"/>
            <w:hideMark/>
          </w:tcPr>
          <w:p w14:paraId="0F30C27C" w14:textId="77777777" w:rsidR="00450ED0" w:rsidRPr="00450ED0" w:rsidRDefault="00450ED0" w:rsidP="00450ED0">
            <w:pPr>
              <w:spacing w:after="0" w:line="240" w:lineRule="auto"/>
              <w:rPr>
                <w:rFonts w:ascii="Calibri" w:eastAsia="Times New Roman" w:hAnsi="Calibri" w:cs="Calibri"/>
                <w:b/>
                <w:bCs/>
                <w:color w:val="000000"/>
                <w:lang w:eastAsia="en-GB"/>
              </w:rPr>
            </w:pPr>
          </w:p>
        </w:tc>
        <w:tc>
          <w:tcPr>
            <w:tcW w:w="1607" w:type="dxa"/>
            <w:tcBorders>
              <w:top w:val="nil"/>
              <w:left w:val="nil"/>
              <w:bottom w:val="nil"/>
              <w:right w:val="nil"/>
            </w:tcBorders>
            <w:shd w:val="clear" w:color="auto" w:fill="auto"/>
            <w:noWrap/>
            <w:vAlign w:val="bottom"/>
            <w:hideMark/>
          </w:tcPr>
          <w:p w14:paraId="5CA1C06C"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445FE3F9"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185928D" w14:textId="77777777" w:rsidTr="00450ED0">
        <w:trPr>
          <w:trHeight w:val="300"/>
        </w:trPr>
        <w:tc>
          <w:tcPr>
            <w:tcW w:w="5694" w:type="dxa"/>
            <w:tcBorders>
              <w:top w:val="nil"/>
              <w:left w:val="nil"/>
              <w:bottom w:val="nil"/>
              <w:right w:val="nil"/>
            </w:tcBorders>
            <w:shd w:val="clear" w:color="auto" w:fill="auto"/>
            <w:noWrap/>
            <w:vAlign w:val="bottom"/>
            <w:hideMark/>
          </w:tcPr>
          <w:p w14:paraId="4567F28A"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Long-term-borrowings</w:t>
            </w:r>
          </w:p>
        </w:tc>
        <w:tc>
          <w:tcPr>
            <w:tcW w:w="1316" w:type="dxa"/>
            <w:tcBorders>
              <w:top w:val="nil"/>
              <w:left w:val="nil"/>
              <w:bottom w:val="nil"/>
              <w:right w:val="nil"/>
            </w:tcBorders>
            <w:shd w:val="clear" w:color="auto" w:fill="auto"/>
            <w:noWrap/>
            <w:vAlign w:val="bottom"/>
            <w:hideMark/>
          </w:tcPr>
          <w:p w14:paraId="3FD079C4"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100,000 </w:t>
            </w:r>
          </w:p>
        </w:tc>
        <w:tc>
          <w:tcPr>
            <w:tcW w:w="1607" w:type="dxa"/>
            <w:tcBorders>
              <w:top w:val="nil"/>
              <w:left w:val="nil"/>
              <w:bottom w:val="nil"/>
              <w:right w:val="nil"/>
            </w:tcBorders>
            <w:shd w:val="clear" w:color="auto" w:fill="auto"/>
            <w:noWrap/>
            <w:vAlign w:val="bottom"/>
            <w:hideMark/>
          </w:tcPr>
          <w:p w14:paraId="3BDC21AE" w14:textId="77777777" w:rsidR="00450ED0" w:rsidRPr="00450ED0" w:rsidRDefault="00450ED0" w:rsidP="00450ED0">
            <w:pPr>
              <w:spacing w:after="0" w:line="240" w:lineRule="auto"/>
              <w:jc w:val="right"/>
              <w:rPr>
                <w:rFonts w:ascii="Calibri" w:eastAsia="Times New Roman" w:hAnsi="Calibri" w:cs="Calibri"/>
                <w:lang w:eastAsia="en-GB"/>
              </w:rPr>
            </w:pPr>
          </w:p>
        </w:tc>
        <w:tc>
          <w:tcPr>
            <w:tcW w:w="63" w:type="dxa"/>
            <w:tcBorders>
              <w:top w:val="nil"/>
              <w:left w:val="nil"/>
              <w:bottom w:val="nil"/>
              <w:right w:val="nil"/>
            </w:tcBorders>
            <w:shd w:val="clear" w:color="auto" w:fill="auto"/>
            <w:noWrap/>
            <w:vAlign w:val="bottom"/>
            <w:hideMark/>
          </w:tcPr>
          <w:p w14:paraId="0704E303"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1C9AE500" w14:textId="77777777" w:rsidTr="00450ED0">
        <w:trPr>
          <w:trHeight w:val="300"/>
        </w:trPr>
        <w:tc>
          <w:tcPr>
            <w:tcW w:w="5694" w:type="dxa"/>
            <w:tcBorders>
              <w:top w:val="nil"/>
              <w:left w:val="nil"/>
              <w:bottom w:val="nil"/>
              <w:right w:val="nil"/>
            </w:tcBorders>
            <w:shd w:val="clear" w:color="auto" w:fill="auto"/>
            <w:noWrap/>
            <w:vAlign w:val="bottom"/>
            <w:hideMark/>
          </w:tcPr>
          <w:p w14:paraId="5C54085B"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Long-term-provisions</w:t>
            </w:r>
          </w:p>
        </w:tc>
        <w:tc>
          <w:tcPr>
            <w:tcW w:w="1316" w:type="dxa"/>
            <w:tcBorders>
              <w:top w:val="nil"/>
              <w:left w:val="nil"/>
              <w:bottom w:val="nil"/>
              <w:right w:val="nil"/>
            </w:tcBorders>
            <w:shd w:val="clear" w:color="auto" w:fill="auto"/>
            <w:noWrap/>
            <w:vAlign w:val="bottom"/>
            <w:hideMark/>
          </w:tcPr>
          <w:p w14:paraId="1ED182CC"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 xml:space="preserve">- </w:t>
            </w:r>
          </w:p>
        </w:tc>
        <w:tc>
          <w:tcPr>
            <w:tcW w:w="1607" w:type="dxa"/>
            <w:tcBorders>
              <w:top w:val="nil"/>
              <w:left w:val="nil"/>
              <w:bottom w:val="nil"/>
              <w:right w:val="nil"/>
            </w:tcBorders>
            <w:shd w:val="clear" w:color="auto" w:fill="auto"/>
            <w:noWrap/>
            <w:vAlign w:val="bottom"/>
            <w:hideMark/>
          </w:tcPr>
          <w:p w14:paraId="669389A0" w14:textId="77777777" w:rsidR="00450ED0" w:rsidRPr="00450ED0" w:rsidRDefault="00450ED0" w:rsidP="00450ED0">
            <w:pPr>
              <w:spacing w:after="0" w:line="240" w:lineRule="auto"/>
              <w:jc w:val="right"/>
              <w:rPr>
                <w:rFonts w:ascii="Calibri" w:eastAsia="Times New Roman" w:hAnsi="Calibri" w:cs="Calibri"/>
                <w:u w:val="single"/>
                <w:lang w:eastAsia="en-GB"/>
              </w:rPr>
            </w:pPr>
          </w:p>
        </w:tc>
        <w:tc>
          <w:tcPr>
            <w:tcW w:w="63" w:type="dxa"/>
            <w:tcBorders>
              <w:top w:val="nil"/>
              <w:left w:val="nil"/>
              <w:bottom w:val="nil"/>
              <w:right w:val="nil"/>
            </w:tcBorders>
            <w:shd w:val="clear" w:color="auto" w:fill="auto"/>
            <w:noWrap/>
            <w:vAlign w:val="bottom"/>
            <w:hideMark/>
          </w:tcPr>
          <w:p w14:paraId="45139DD6"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51E6BC2B" w14:textId="77777777" w:rsidTr="00450ED0">
        <w:trPr>
          <w:trHeight w:val="300"/>
        </w:trPr>
        <w:tc>
          <w:tcPr>
            <w:tcW w:w="5694" w:type="dxa"/>
            <w:tcBorders>
              <w:top w:val="nil"/>
              <w:left w:val="nil"/>
              <w:bottom w:val="nil"/>
              <w:right w:val="nil"/>
            </w:tcBorders>
            <w:shd w:val="clear" w:color="auto" w:fill="auto"/>
            <w:noWrap/>
            <w:vAlign w:val="bottom"/>
            <w:hideMark/>
          </w:tcPr>
          <w:p w14:paraId="7D4FE4B2"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D058D9A"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607" w:type="dxa"/>
            <w:tcBorders>
              <w:top w:val="nil"/>
              <w:left w:val="nil"/>
              <w:bottom w:val="nil"/>
              <w:right w:val="nil"/>
            </w:tcBorders>
            <w:shd w:val="clear" w:color="auto" w:fill="auto"/>
            <w:noWrap/>
            <w:vAlign w:val="bottom"/>
            <w:hideMark/>
          </w:tcPr>
          <w:p w14:paraId="59164069"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 xml:space="preserve">100,000 </w:t>
            </w:r>
          </w:p>
        </w:tc>
        <w:tc>
          <w:tcPr>
            <w:tcW w:w="63" w:type="dxa"/>
            <w:tcBorders>
              <w:top w:val="nil"/>
              <w:left w:val="nil"/>
              <w:bottom w:val="nil"/>
              <w:right w:val="nil"/>
            </w:tcBorders>
            <w:shd w:val="clear" w:color="auto" w:fill="auto"/>
            <w:noWrap/>
            <w:vAlign w:val="bottom"/>
            <w:hideMark/>
          </w:tcPr>
          <w:p w14:paraId="45B1D289" w14:textId="77777777" w:rsidR="00450ED0" w:rsidRPr="00450ED0" w:rsidRDefault="00450ED0" w:rsidP="00450ED0">
            <w:pPr>
              <w:spacing w:after="0" w:line="240" w:lineRule="auto"/>
              <w:jc w:val="right"/>
              <w:rPr>
                <w:rFonts w:ascii="Calibri" w:eastAsia="Times New Roman" w:hAnsi="Calibri" w:cs="Calibri"/>
                <w:u w:val="single"/>
                <w:lang w:eastAsia="en-GB"/>
              </w:rPr>
            </w:pPr>
          </w:p>
        </w:tc>
      </w:tr>
      <w:tr w:rsidR="00450ED0" w:rsidRPr="00450ED0" w14:paraId="563F26C0" w14:textId="77777777" w:rsidTr="00450ED0">
        <w:trPr>
          <w:trHeight w:val="300"/>
        </w:trPr>
        <w:tc>
          <w:tcPr>
            <w:tcW w:w="5694" w:type="dxa"/>
            <w:tcBorders>
              <w:top w:val="nil"/>
              <w:left w:val="nil"/>
              <w:bottom w:val="nil"/>
              <w:right w:val="nil"/>
            </w:tcBorders>
            <w:shd w:val="clear" w:color="auto" w:fill="auto"/>
            <w:noWrap/>
            <w:vAlign w:val="bottom"/>
            <w:hideMark/>
          </w:tcPr>
          <w:p w14:paraId="1BCD94C4" w14:textId="77777777" w:rsidR="00450ED0" w:rsidRPr="00450ED0" w:rsidRDefault="00450ED0" w:rsidP="00450ED0">
            <w:pPr>
              <w:spacing w:after="0" w:line="240" w:lineRule="auto"/>
              <w:rPr>
                <w:rFonts w:ascii="Calibri" w:eastAsia="Times New Roman" w:hAnsi="Calibri" w:cs="Calibri"/>
                <w:b/>
                <w:bCs/>
                <w:color w:val="000000"/>
                <w:lang w:eastAsia="en-GB"/>
              </w:rPr>
            </w:pPr>
            <w:r w:rsidRPr="00450ED0">
              <w:rPr>
                <w:rFonts w:ascii="Calibri" w:eastAsia="Times New Roman" w:hAnsi="Calibri" w:cs="Calibri"/>
                <w:b/>
                <w:bCs/>
                <w:color w:val="000000"/>
                <w:lang w:eastAsia="en-GB"/>
              </w:rPr>
              <w:t>Total-liabilities</w:t>
            </w:r>
          </w:p>
        </w:tc>
        <w:tc>
          <w:tcPr>
            <w:tcW w:w="1316" w:type="dxa"/>
            <w:tcBorders>
              <w:top w:val="nil"/>
              <w:left w:val="nil"/>
              <w:bottom w:val="nil"/>
              <w:right w:val="nil"/>
            </w:tcBorders>
            <w:shd w:val="clear" w:color="auto" w:fill="auto"/>
            <w:noWrap/>
            <w:vAlign w:val="bottom"/>
            <w:hideMark/>
          </w:tcPr>
          <w:p w14:paraId="38D0E032" w14:textId="77777777" w:rsidR="00450ED0" w:rsidRPr="00450ED0" w:rsidRDefault="00450ED0" w:rsidP="00450ED0">
            <w:pPr>
              <w:spacing w:after="0" w:line="240" w:lineRule="auto"/>
              <w:rPr>
                <w:rFonts w:ascii="Calibri" w:eastAsia="Times New Roman" w:hAnsi="Calibri" w:cs="Calibri"/>
                <w:b/>
                <w:bCs/>
                <w:color w:val="000000"/>
                <w:lang w:eastAsia="en-GB"/>
              </w:rPr>
            </w:pPr>
          </w:p>
        </w:tc>
        <w:tc>
          <w:tcPr>
            <w:tcW w:w="1607" w:type="dxa"/>
            <w:tcBorders>
              <w:top w:val="nil"/>
              <w:left w:val="nil"/>
              <w:bottom w:val="nil"/>
              <w:right w:val="nil"/>
            </w:tcBorders>
            <w:shd w:val="clear" w:color="auto" w:fill="auto"/>
            <w:noWrap/>
            <w:vAlign w:val="bottom"/>
            <w:hideMark/>
          </w:tcPr>
          <w:p w14:paraId="4035B275"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 xml:space="preserve">344,355 </w:t>
            </w:r>
          </w:p>
        </w:tc>
        <w:tc>
          <w:tcPr>
            <w:tcW w:w="63" w:type="dxa"/>
            <w:tcBorders>
              <w:top w:val="nil"/>
              <w:left w:val="nil"/>
              <w:bottom w:val="nil"/>
              <w:right w:val="nil"/>
            </w:tcBorders>
            <w:shd w:val="clear" w:color="auto" w:fill="auto"/>
            <w:noWrap/>
            <w:vAlign w:val="bottom"/>
            <w:hideMark/>
          </w:tcPr>
          <w:p w14:paraId="670C199A" w14:textId="77777777" w:rsidR="00450ED0" w:rsidRPr="00450ED0" w:rsidRDefault="00450ED0" w:rsidP="00450ED0">
            <w:pPr>
              <w:spacing w:after="0" w:line="240" w:lineRule="auto"/>
              <w:jc w:val="right"/>
              <w:rPr>
                <w:rFonts w:ascii="Calibri" w:eastAsia="Times New Roman" w:hAnsi="Calibri" w:cs="Calibri"/>
                <w:u w:val="single"/>
                <w:lang w:eastAsia="en-GB"/>
              </w:rPr>
            </w:pPr>
          </w:p>
        </w:tc>
      </w:tr>
      <w:tr w:rsidR="00450ED0" w:rsidRPr="00450ED0" w14:paraId="2918982E" w14:textId="77777777" w:rsidTr="00450ED0">
        <w:trPr>
          <w:trHeight w:val="300"/>
        </w:trPr>
        <w:tc>
          <w:tcPr>
            <w:tcW w:w="5694" w:type="dxa"/>
            <w:tcBorders>
              <w:top w:val="nil"/>
              <w:left w:val="nil"/>
              <w:bottom w:val="nil"/>
              <w:right w:val="nil"/>
            </w:tcBorders>
            <w:shd w:val="clear" w:color="auto" w:fill="auto"/>
            <w:noWrap/>
            <w:vAlign w:val="bottom"/>
            <w:hideMark/>
          </w:tcPr>
          <w:p w14:paraId="4FBE6C9D"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759AD3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607" w:type="dxa"/>
            <w:tcBorders>
              <w:top w:val="nil"/>
              <w:left w:val="nil"/>
              <w:bottom w:val="nil"/>
              <w:right w:val="nil"/>
            </w:tcBorders>
            <w:shd w:val="clear" w:color="auto" w:fill="auto"/>
            <w:noWrap/>
            <w:vAlign w:val="bottom"/>
            <w:hideMark/>
          </w:tcPr>
          <w:p w14:paraId="2656B2DB"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671844E9"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2BF1D39" w14:textId="77777777" w:rsidTr="00450ED0">
        <w:trPr>
          <w:trHeight w:val="300"/>
        </w:trPr>
        <w:tc>
          <w:tcPr>
            <w:tcW w:w="5694" w:type="dxa"/>
            <w:tcBorders>
              <w:top w:val="nil"/>
              <w:left w:val="nil"/>
              <w:bottom w:val="nil"/>
              <w:right w:val="nil"/>
            </w:tcBorders>
            <w:shd w:val="clear" w:color="000000" w:fill="FFFF00"/>
            <w:noWrap/>
            <w:vAlign w:val="bottom"/>
            <w:hideMark/>
          </w:tcPr>
          <w:p w14:paraId="2F92E804" w14:textId="77777777" w:rsidR="00450ED0" w:rsidRPr="00450ED0" w:rsidRDefault="00450ED0" w:rsidP="00450ED0">
            <w:pPr>
              <w:spacing w:after="0" w:line="240" w:lineRule="auto"/>
              <w:rPr>
                <w:rFonts w:ascii="Calibri" w:eastAsia="Times New Roman" w:hAnsi="Calibri" w:cs="Calibri"/>
                <w:b/>
                <w:bCs/>
                <w:color w:val="000000"/>
                <w:lang w:eastAsia="en-GB"/>
              </w:rPr>
            </w:pPr>
            <w:r w:rsidRPr="00450ED0">
              <w:rPr>
                <w:rFonts w:ascii="Calibri" w:eastAsia="Times New Roman" w:hAnsi="Calibri" w:cs="Calibri"/>
                <w:b/>
                <w:bCs/>
                <w:color w:val="000000"/>
                <w:lang w:eastAsia="en-GB"/>
              </w:rPr>
              <w:t>Net-assets</w:t>
            </w:r>
          </w:p>
        </w:tc>
        <w:tc>
          <w:tcPr>
            <w:tcW w:w="1316" w:type="dxa"/>
            <w:tcBorders>
              <w:top w:val="nil"/>
              <w:left w:val="nil"/>
              <w:bottom w:val="nil"/>
              <w:right w:val="nil"/>
            </w:tcBorders>
            <w:shd w:val="clear" w:color="000000" w:fill="FFFF00"/>
            <w:noWrap/>
            <w:vAlign w:val="bottom"/>
            <w:hideMark/>
          </w:tcPr>
          <w:p w14:paraId="31DBA9FC" w14:textId="77777777" w:rsidR="00450ED0" w:rsidRPr="00450ED0" w:rsidRDefault="00450ED0" w:rsidP="00450ED0">
            <w:pPr>
              <w:spacing w:after="0" w:line="240" w:lineRule="auto"/>
              <w:rPr>
                <w:rFonts w:ascii="Calibri" w:eastAsia="Times New Roman" w:hAnsi="Calibri" w:cs="Calibri"/>
                <w:lang w:eastAsia="en-GB"/>
              </w:rPr>
            </w:pPr>
            <w:r w:rsidRPr="00450ED0">
              <w:rPr>
                <w:rFonts w:ascii="Calibri" w:eastAsia="Times New Roman" w:hAnsi="Calibri" w:cs="Calibri"/>
                <w:lang w:eastAsia="en-GB"/>
              </w:rPr>
              <w:t> </w:t>
            </w:r>
          </w:p>
        </w:tc>
        <w:tc>
          <w:tcPr>
            <w:tcW w:w="1607" w:type="dxa"/>
            <w:tcBorders>
              <w:top w:val="nil"/>
              <w:left w:val="nil"/>
              <w:bottom w:val="nil"/>
              <w:right w:val="nil"/>
            </w:tcBorders>
            <w:shd w:val="clear" w:color="000000" w:fill="FFFF00"/>
            <w:noWrap/>
            <w:vAlign w:val="bottom"/>
            <w:hideMark/>
          </w:tcPr>
          <w:p w14:paraId="5314FBCB" w14:textId="77777777" w:rsidR="00450ED0" w:rsidRPr="00450ED0" w:rsidRDefault="00450ED0" w:rsidP="00450ED0">
            <w:pPr>
              <w:spacing w:after="0" w:line="240" w:lineRule="auto"/>
              <w:jc w:val="right"/>
              <w:rPr>
                <w:rFonts w:ascii="Calibri" w:eastAsia="Times New Roman" w:hAnsi="Calibri" w:cs="Calibri"/>
                <w:u w:val="double"/>
                <w:lang w:eastAsia="en-GB"/>
              </w:rPr>
            </w:pPr>
            <w:r w:rsidRPr="00450ED0">
              <w:rPr>
                <w:rFonts w:ascii="Calibri" w:eastAsia="Times New Roman" w:hAnsi="Calibri" w:cs="Calibri"/>
                <w:u w:val="double"/>
                <w:lang w:eastAsia="en-GB"/>
              </w:rPr>
              <w:t xml:space="preserve">802,980 </w:t>
            </w:r>
          </w:p>
        </w:tc>
        <w:tc>
          <w:tcPr>
            <w:tcW w:w="63" w:type="dxa"/>
            <w:tcBorders>
              <w:top w:val="nil"/>
              <w:left w:val="nil"/>
              <w:bottom w:val="nil"/>
              <w:right w:val="nil"/>
            </w:tcBorders>
            <w:shd w:val="clear" w:color="auto" w:fill="auto"/>
            <w:noWrap/>
            <w:vAlign w:val="bottom"/>
            <w:hideMark/>
          </w:tcPr>
          <w:p w14:paraId="670C6D04" w14:textId="77777777" w:rsidR="00450ED0" w:rsidRPr="00450ED0" w:rsidRDefault="00450ED0" w:rsidP="00450ED0">
            <w:pPr>
              <w:spacing w:after="0" w:line="240" w:lineRule="auto"/>
              <w:jc w:val="right"/>
              <w:rPr>
                <w:rFonts w:ascii="Calibri" w:eastAsia="Times New Roman" w:hAnsi="Calibri" w:cs="Calibri"/>
                <w:u w:val="double"/>
                <w:lang w:eastAsia="en-GB"/>
              </w:rPr>
            </w:pPr>
          </w:p>
        </w:tc>
      </w:tr>
      <w:tr w:rsidR="00450ED0" w:rsidRPr="00450ED0" w14:paraId="65827B4B" w14:textId="77777777" w:rsidTr="00450ED0">
        <w:trPr>
          <w:trHeight w:val="300"/>
        </w:trPr>
        <w:tc>
          <w:tcPr>
            <w:tcW w:w="5694" w:type="dxa"/>
            <w:tcBorders>
              <w:top w:val="nil"/>
              <w:left w:val="nil"/>
              <w:bottom w:val="nil"/>
              <w:right w:val="nil"/>
            </w:tcBorders>
            <w:shd w:val="clear" w:color="auto" w:fill="auto"/>
            <w:noWrap/>
            <w:vAlign w:val="bottom"/>
            <w:hideMark/>
          </w:tcPr>
          <w:p w14:paraId="58D10DB0"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7070E0C"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607" w:type="dxa"/>
            <w:tcBorders>
              <w:top w:val="nil"/>
              <w:left w:val="nil"/>
              <w:bottom w:val="nil"/>
              <w:right w:val="nil"/>
            </w:tcBorders>
            <w:shd w:val="clear" w:color="auto" w:fill="auto"/>
            <w:noWrap/>
            <w:vAlign w:val="bottom"/>
            <w:hideMark/>
          </w:tcPr>
          <w:p w14:paraId="14B2DEE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2D1DA653"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3A8719FD" w14:textId="77777777" w:rsidTr="00450ED0">
        <w:trPr>
          <w:trHeight w:val="300"/>
        </w:trPr>
        <w:tc>
          <w:tcPr>
            <w:tcW w:w="5694" w:type="dxa"/>
            <w:tcBorders>
              <w:top w:val="nil"/>
              <w:left w:val="nil"/>
              <w:bottom w:val="nil"/>
              <w:right w:val="nil"/>
            </w:tcBorders>
            <w:shd w:val="clear" w:color="auto" w:fill="auto"/>
            <w:noWrap/>
            <w:vAlign w:val="bottom"/>
            <w:hideMark/>
          </w:tcPr>
          <w:p w14:paraId="59C0CE7A" w14:textId="77777777" w:rsidR="00450ED0" w:rsidRPr="00450ED0" w:rsidRDefault="00450ED0" w:rsidP="00450ED0">
            <w:pPr>
              <w:spacing w:after="0" w:line="240" w:lineRule="auto"/>
              <w:rPr>
                <w:rFonts w:ascii="Calibri" w:eastAsia="Times New Roman" w:hAnsi="Calibri" w:cs="Calibri"/>
                <w:b/>
                <w:bCs/>
                <w:color w:val="000000"/>
                <w:u w:val="single"/>
                <w:lang w:eastAsia="en-GB"/>
              </w:rPr>
            </w:pPr>
            <w:r w:rsidRPr="00450ED0">
              <w:rPr>
                <w:rFonts w:ascii="Calibri" w:eastAsia="Times New Roman" w:hAnsi="Calibri" w:cs="Calibri"/>
                <w:b/>
                <w:bCs/>
                <w:color w:val="000000"/>
                <w:u w:val="single"/>
                <w:lang w:eastAsia="en-GB"/>
              </w:rPr>
              <w:t>EQUITY</w:t>
            </w:r>
          </w:p>
        </w:tc>
        <w:tc>
          <w:tcPr>
            <w:tcW w:w="1316" w:type="dxa"/>
            <w:tcBorders>
              <w:top w:val="nil"/>
              <w:left w:val="nil"/>
              <w:bottom w:val="nil"/>
              <w:right w:val="nil"/>
            </w:tcBorders>
            <w:shd w:val="clear" w:color="auto" w:fill="auto"/>
            <w:noWrap/>
            <w:vAlign w:val="bottom"/>
            <w:hideMark/>
          </w:tcPr>
          <w:p w14:paraId="54BDFD2E" w14:textId="77777777" w:rsidR="00450ED0" w:rsidRPr="00450ED0" w:rsidRDefault="00450ED0" w:rsidP="00450ED0">
            <w:pPr>
              <w:spacing w:after="0" w:line="240" w:lineRule="auto"/>
              <w:rPr>
                <w:rFonts w:ascii="Calibri" w:eastAsia="Times New Roman" w:hAnsi="Calibri" w:cs="Calibri"/>
                <w:b/>
                <w:bCs/>
                <w:color w:val="000000"/>
                <w:u w:val="single"/>
                <w:lang w:eastAsia="en-GB"/>
              </w:rPr>
            </w:pPr>
          </w:p>
        </w:tc>
        <w:tc>
          <w:tcPr>
            <w:tcW w:w="1607" w:type="dxa"/>
            <w:tcBorders>
              <w:top w:val="nil"/>
              <w:left w:val="nil"/>
              <w:bottom w:val="nil"/>
              <w:right w:val="nil"/>
            </w:tcBorders>
            <w:shd w:val="clear" w:color="auto" w:fill="auto"/>
            <w:noWrap/>
            <w:vAlign w:val="bottom"/>
            <w:hideMark/>
          </w:tcPr>
          <w:p w14:paraId="17A6A5E8"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6F3760BD"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03A53DD1" w14:textId="77777777" w:rsidTr="00450ED0">
        <w:trPr>
          <w:trHeight w:val="300"/>
        </w:trPr>
        <w:tc>
          <w:tcPr>
            <w:tcW w:w="5694" w:type="dxa"/>
            <w:tcBorders>
              <w:top w:val="nil"/>
              <w:left w:val="nil"/>
              <w:bottom w:val="nil"/>
              <w:right w:val="nil"/>
            </w:tcBorders>
            <w:shd w:val="clear" w:color="auto" w:fill="auto"/>
            <w:noWrap/>
            <w:vAlign w:val="bottom"/>
            <w:hideMark/>
          </w:tcPr>
          <w:p w14:paraId="6BFCC4F7"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Share-capital (£300,000 + £310,000)</w:t>
            </w:r>
          </w:p>
        </w:tc>
        <w:tc>
          <w:tcPr>
            <w:tcW w:w="1316" w:type="dxa"/>
            <w:tcBorders>
              <w:top w:val="nil"/>
              <w:left w:val="nil"/>
              <w:bottom w:val="nil"/>
              <w:right w:val="nil"/>
            </w:tcBorders>
            <w:shd w:val="clear" w:color="auto" w:fill="auto"/>
            <w:noWrap/>
            <w:vAlign w:val="bottom"/>
            <w:hideMark/>
          </w:tcPr>
          <w:p w14:paraId="5B1D3190" w14:textId="77777777" w:rsidR="00450ED0" w:rsidRPr="00450ED0" w:rsidRDefault="00450ED0" w:rsidP="00450ED0">
            <w:pPr>
              <w:spacing w:after="0" w:line="240" w:lineRule="auto"/>
              <w:rPr>
                <w:rFonts w:ascii="Calibri" w:eastAsia="Times New Roman" w:hAnsi="Calibri" w:cs="Calibri"/>
                <w:color w:val="000000"/>
                <w:lang w:eastAsia="en-GB"/>
              </w:rPr>
            </w:pPr>
          </w:p>
        </w:tc>
        <w:tc>
          <w:tcPr>
            <w:tcW w:w="1607" w:type="dxa"/>
            <w:tcBorders>
              <w:top w:val="nil"/>
              <w:left w:val="nil"/>
              <w:bottom w:val="nil"/>
              <w:right w:val="nil"/>
            </w:tcBorders>
            <w:shd w:val="clear" w:color="auto" w:fill="auto"/>
            <w:noWrap/>
            <w:vAlign w:val="bottom"/>
            <w:hideMark/>
          </w:tcPr>
          <w:p w14:paraId="0A0348A4"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610,000 </w:t>
            </w:r>
          </w:p>
        </w:tc>
        <w:tc>
          <w:tcPr>
            <w:tcW w:w="63" w:type="dxa"/>
            <w:tcBorders>
              <w:top w:val="nil"/>
              <w:left w:val="nil"/>
              <w:bottom w:val="nil"/>
              <w:right w:val="nil"/>
            </w:tcBorders>
            <w:shd w:val="clear" w:color="auto" w:fill="auto"/>
            <w:noWrap/>
            <w:vAlign w:val="bottom"/>
            <w:hideMark/>
          </w:tcPr>
          <w:p w14:paraId="3B068190" w14:textId="77777777" w:rsidR="00450ED0" w:rsidRPr="00450ED0" w:rsidRDefault="00450ED0" w:rsidP="00450ED0">
            <w:pPr>
              <w:spacing w:after="0" w:line="240" w:lineRule="auto"/>
              <w:jc w:val="right"/>
              <w:rPr>
                <w:rFonts w:ascii="Calibri" w:eastAsia="Times New Roman" w:hAnsi="Calibri" w:cs="Calibri"/>
                <w:lang w:eastAsia="en-GB"/>
              </w:rPr>
            </w:pPr>
          </w:p>
        </w:tc>
      </w:tr>
      <w:tr w:rsidR="00450ED0" w:rsidRPr="00450ED0" w14:paraId="334110A8" w14:textId="77777777" w:rsidTr="00450ED0">
        <w:trPr>
          <w:trHeight w:val="300"/>
        </w:trPr>
        <w:tc>
          <w:tcPr>
            <w:tcW w:w="5694" w:type="dxa"/>
            <w:tcBorders>
              <w:top w:val="nil"/>
              <w:left w:val="nil"/>
              <w:bottom w:val="nil"/>
              <w:right w:val="nil"/>
            </w:tcBorders>
            <w:shd w:val="clear" w:color="auto" w:fill="auto"/>
            <w:noWrap/>
            <w:vAlign w:val="bottom"/>
            <w:hideMark/>
          </w:tcPr>
          <w:p w14:paraId="75413FDB"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Share-premium</w:t>
            </w:r>
          </w:p>
        </w:tc>
        <w:tc>
          <w:tcPr>
            <w:tcW w:w="1316" w:type="dxa"/>
            <w:tcBorders>
              <w:top w:val="nil"/>
              <w:left w:val="nil"/>
              <w:bottom w:val="nil"/>
              <w:right w:val="nil"/>
            </w:tcBorders>
            <w:shd w:val="clear" w:color="auto" w:fill="auto"/>
            <w:noWrap/>
            <w:vAlign w:val="bottom"/>
            <w:hideMark/>
          </w:tcPr>
          <w:p w14:paraId="633BB8F4" w14:textId="77777777" w:rsidR="00450ED0" w:rsidRPr="00450ED0" w:rsidRDefault="00450ED0" w:rsidP="00450ED0">
            <w:pPr>
              <w:spacing w:after="0" w:line="240" w:lineRule="auto"/>
              <w:rPr>
                <w:rFonts w:ascii="Calibri" w:eastAsia="Times New Roman" w:hAnsi="Calibri" w:cs="Calibri"/>
                <w:color w:val="000000"/>
                <w:lang w:eastAsia="en-GB"/>
              </w:rPr>
            </w:pPr>
          </w:p>
        </w:tc>
        <w:tc>
          <w:tcPr>
            <w:tcW w:w="1607" w:type="dxa"/>
            <w:tcBorders>
              <w:top w:val="nil"/>
              <w:left w:val="nil"/>
              <w:bottom w:val="nil"/>
              <w:right w:val="nil"/>
            </w:tcBorders>
            <w:shd w:val="clear" w:color="auto" w:fill="auto"/>
            <w:noWrap/>
            <w:vAlign w:val="bottom"/>
            <w:hideMark/>
          </w:tcPr>
          <w:p w14:paraId="05336759"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 </w:t>
            </w:r>
          </w:p>
        </w:tc>
        <w:tc>
          <w:tcPr>
            <w:tcW w:w="63" w:type="dxa"/>
            <w:tcBorders>
              <w:top w:val="nil"/>
              <w:left w:val="nil"/>
              <w:bottom w:val="nil"/>
              <w:right w:val="nil"/>
            </w:tcBorders>
            <w:shd w:val="clear" w:color="auto" w:fill="auto"/>
            <w:noWrap/>
            <w:vAlign w:val="bottom"/>
            <w:hideMark/>
          </w:tcPr>
          <w:p w14:paraId="20107ABB" w14:textId="77777777" w:rsidR="00450ED0" w:rsidRPr="00450ED0" w:rsidRDefault="00450ED0" w:rsidP="00450ED0">
            <w:pPr>
              <w:spacing w:after="0" w:line="240" w:lineRule="auto"/>
              <w:jc w:val="right"/>
              <w:rPr>
                <w:rFonts w:ascii="Calibri" w:eastAsia="Times New Roman" w:hAnsi="Calibri" w:cs="Calibri"/>
                <w:lang w:eastAsia="en-GB"/>
              </w:rPr>
            </w:pPr>
          </w:p>
        </w:tc>
      </w:tr>
      <w:tr w:rsidR="00450ED0" w:rsidRPr="00450ED0" w14:paraId="4B48ECAA" w14:textId="77777777" w:rsidTr="00450ED0">
        <w:trPr>
          <w:trHeight w:val="300"/>
        </w:trPr>
        <w:tc>
          <w:tcPr>
            <w:tcW w:w="5694" w:type="dxa"/>
            <w:tcBorders>
              <w:top w:val="nil"/>
              <w:left w:val="nil"/>
              <w:bottom w:val="nil"/>
              <w:right w:val="nil"/>
            </w:tcBorders>
            <w:shd w:val="clear" w:color="auto" w:fill="auto"/>
            <w:noWrap/>
            <w:vAlign w:val="bottom"/>
            <w:hideMark/>
          </w:tcPr>
          <w:p w14:paraId="6228C3C3"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Other-reserves</w:t>
            </w:r>
          </w:p>
        </w:tc>
        <w:tc>
          <w:tcPr>
            <w:tcW w:w="1316" w:type="dxa"/>
            <w:tcBorders>
              <w:top w:val="nil"/>
              <w:left w:val="nil"/>
              <w:bottom w:val="nil"/>
              <w:right w:val="nil"/>
            </w:tcBorders>
            <w:shd w:val="clear" w:color="auto" w:fill="auto"/>
            <w:noWrap/>
            <w:vAlign w:val="bottom"/>
            <w:hideMark/>
          </w:tcPr>
          <w:p w14:paraId="50EAFBA9" w14:textId="77777777" w:rsidR="00450ED0" w:rsidRPr="00450ED0" w:rsidRDefault="00450ED0" w:rsidP="00450ED0">
            <w:pPr>
              <w:spacing w:after="0" w:line="240" w:lineRule="auto"/>
              <w:rPr>
                <w:rFonts w:ascii="Calibri" w:eastAsia="Times New Roman" w:hAnsi="Calibri" w:cs="Calibri"/>
                <w:color w:val="000000"/>
                <w:lang w:eastAsia="en-GB"/>
              </w:rPr>
            </w:pPr>
          </w:p>
        </w:tc>
        <w:tc>
          <w:tcPr>
            <w:tcW w:w="1607" w:type="dxa"/>
            <w:tcBorders>
              <w:top w:val="nil"/>
              <w:left w:val="nil"/>
              <w:bottom w:val="nil"/>
              <w:right w:val="nil"/>
            </w:tcBorders>
            <w:shd w:val="clear" w:color="auto" w:fill="auto"/>
            <w:noWrap/>
            <w:vAlign w:val="bottom"/>
            <w:hideMark/>
          </w:tcPr>
          <w:p w14:paraId="61C56AD8"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 </w:t>
            </w:r>
          </w:p>
        </w:tc>
        <w:tc>
          <w:tcPr>
            <w:tcW w:w="63" w:type="dxa"/>
            <w:tcBorders>
              <w:top w:val="nil"/>
              <w:left w:val="nil"/>
              <w:bottom w:val="nil"/>
              <w:right w:val="nil"/>
            </w:tcBorders>
            <w:shd w:val="clear" w:color="auto" w:fill="auto"/>
            <w:noWrap/>
            <w:vAlign w:val="bottom"/>
            <w:hideMark/>
          </w:tcPr>
          <w:p w14:paraId="6DA0C23F" w14:textId="77777777" w:rsidR="00450ED0" w:rsidRPr="00450ED0" w:rsidRDefault="00450ED0" w:rsidP="00450ED0">
            <w:pPr>
              <w:spacing w:after="0" w:line="240" w:lineRule="auto"/>
              <w:jc w:val="right"/>
              <w:rPr>
                <w:rFonts w:ascii="Calibri" w:eastAsia="Times New Roman" w:hAnsi="Calibri" w:cs="Calibri"/>
                <w:lang w:eastAsia="en-GB"/>
              </w:rPr>
            </w:pPr>
          </w:p>
        </w:tc>
      </w:tr>
      <w:tr w:rsidR="00450ED0" w:rsidRPr="00450ED0" w14:paraId="2D87FA56" w14:textId="77777777" w:rsidTr="00450ED0">
        <w:trPr>
          <w:trHeight w:val="300"/>
        </w:trPr>
        <w:tc>
          <w:tcPr>
            <w:tcW w:w="5694" w:type="dxa"/>
            <w:tcBorders>
              <w:top w:val="nil"/>
              <w:left w:val="nil"/>
              <w:bottom w:val="nil"/>
              <w:right w:val="nil"/>
            </w:tcBorders>
            <w:shd w:val="clear" w:color="auto" w:fill="auto"/>
            <w:noWrap/>
            <w:vAlign w:val="bottom"/>
            <w:hideMark/>
          </w:tcPr>
          <w:p w14:paraId="47AC0050"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Retained-earnings</w:t>
            </w:r>
          </w:p>
        </w:tc>
        <w:tc>
          <w:tcPr>
            <w:tcW w:w="1316" w:type="dxa"/>
            <w:tcBorders>
              <w:top w:val="nil"/>
              <w:left w:val="nil"/>
              <w:bottom w:val="nil"/>
              <w:right w:val="nil"/>
            </w:tcBorders>
            <w:shd w:val="clear" w:color="auto" w:fill="auto"/>
            <w:noWrap/>
            <w:vAlign w:val="bottom"/>
            <w:hideMark/>
          </w:tcPr>
          <w:p w14:paraId="2C94CCA3" w14:textId="77777777" w:rsidR="00450ED0" w:rsidRPr="00450ED0" w:rsidRDefault="00450ED0" w:rsidP="00450ED0">
            <w:pPr>
              <w:spacing w:after="0" w:line="240" w:lineRule="auto"/>
              <w:rPr>
                <w:rFonts w:ascii="Calibri" w:eastAsia="Times New Roman" w:hAnsi="Calibri" w:cs="Calibri"/>
                <w:color w:val="000000"/>
                <w:lang w:eastAsia="en-GB"/>
              </w:rPr>
            </w:pPr>
          </w:p>
        </w:tc>
        <w:tc>
          <w:tcPr>
            <w:tcW w:w="1607" w:type="dxa"/>
            <w:tcBorders>
              <w:top w:val="nil"/>
              <w:left w:val="nil"/>
              <w:bottom w:val="nil"/>
              <w:right w:val="nil"/>
            </w:tcBorders>
            <w:shd w:val="clear" w:color="auto" w:fill="auto"/>
            <w:noWrap/>
            <w:vAlign w:val="bottom"/>
            <w:hideMark/>
          </w:tcPr>
          <w:p w14:paraId="637B5F4E"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 xml:space="preserve">192,980 </w:t>
            </w:r>
          </w:p>
        </w:tc>
        <w:tc>
          <w:tcPr>
            <w:tcW w:w="63" w:type="dxa"/>
            <w:tcBorders>
              <w:top w:val="nil"/>
              <w:left w:val="nil"/>
              <w:bottom w:val="nil"/>
              <w:right w:val="nil"/>
            </w:tcBorders>
            <w:shd w:val="clear" w:color="auto" w:fill="auto"/>
            <w:noWrap/>
            <w:vAlign w:val="bottom"/>
            <w:hideMark/>
          </w:tcPr>
          <w:p w14:paraId="0F04283A" w14:textId="77777777" w:rsidR="00450ED0" w:rsidRPr="00450ED0" w:rsidRDefault="00450ED0" w:rsidP="00450ED0">
            <w:pPr>
              <w:spacing w:after="0" w:line="240" w:lineRule="auto"/>
              <w:jc w:val="right"/>
              <w:rPr>
                <w:rFonts w:ascii="Calibri" w:eastAsia="Times New Roman" w:hAnsi="Calibri" w:cs="Calibri"/>
                <w:u w:val="single"/>
                <w:lang w:eastAsia="en-GB"/>
              </w:rPr>
            </w:pPr>
          </w:p>
        </w:tc>
      </w:tr>
      <w:tr w:rsidR="00450ED0" w:rsidRPr="00450ED0" w14:paraId="3290D966" w14:textId="77777777" w:rsidTr="00450ED0">
        <w:trPr>
          <w:trHeight w:val="300"/>
        </w:trPr>
        <w:tc>
          <w:tcPr>
            <w:tcW w:w="5694" w:type="dxa"/>
            <w:tcBorders>
              <w:top w:val="nil"/>
              <w:left w:val="nil"/>
              <w:bottom w:val="nil"/>
              <w:right w:val="nil"/>
            </w:tcBorders>
            <w:shd w:val="clear" w:color="000000" w:fill="FFFF00"/>
            <w:noWrap/>
            <w:vAlign w:val="bottom"/>
            <w:hideMark/>
          </w:tcPr>
          <w:p w14:paraId="549B70BC" w14:textId="77777777" w:rsidR="00450ED0" w:rsidRPr="00450ED0" w:rsidRDefault="00450ED0" w:rsidP="00450ED0">
            <w:pPr>
              <w:spacing w:after="0" w:line="240" w:lineRule="auto"/>
              <w:rPr>
                <w:rFonts w:ascii="Calibri" w:eastAsia="Times New Roman" w:hAnsi="Calibri" w:cs="Calibri"/>
                <w:b/>
                <w:bCs/>
                <w:color w:val="000000"/>
                <w:lang w:eastAsia="en-GB"/>
              </w:rPr>
            </w:pPr>
            <w:r w:rsidRPr="00450ED0">
              <w:rPr>
                <w:rFonts w:ascii="Calibri" w:eastAsia="Times New Roman" w:hAnsi="Calibri" w:cs="Calibri"/>
                <w:b/>
                <w:bCs/>
                <w:color w:val="000000"/>
                <w:lang w:eastAsia="en-GB"/>
              </w:rPr>
              <w:t>Total-equity</w:t>
            </w:r>
          </w:p>
        </w:tc>
        <w:tc>
          <w:tcPr>
            <w:tcW w:w="1316" w:type="dxa"/>
            <w:tcBorders>
              <w:top w:val="nil"/>
              <w:left w:val="nil"/>
              <w:bottom w:val="nil"/>
              <w:right w:val="nil"/>
            </w:tcBorders>
            <w:shd w:val="clear" w:color="000000" w:fill="FFFF00"/>
            <w:noWrap/>
            <w:vAlign w:val="bottom"/>
            <w:hideMark/>
          </w:tcPr>
          <w:p w14:paraId="6A40BEAD" w14:textId="77777777" w:rsidR="00450ED0" w:rsidRPr="00450ED0" w:rsidRDefault="00450ED0" w:rsidP="00450ED0">
            <w:pPr>
              <w:spacing w:after="0" w:line="240" w:lineRule="auto"/>
              <w:rPr>
                <w:rFonts w:ascii="Calibri" w:eastAsia="Times New Roman" w:hAnsi="Calibri" w:cs="Calibri"/>
                <w:lang w:eastAsia="en-GB"/>
              </w:rPr>
            </w:pPr>
            <w:r w:rsidRPr="00450ED0">
              <w:rPr>
                <w:rFonts w:ascii="Calibri" w:eastAsia="Times New Roman" w:hAnsi="Calibri" w:cs="Calibri"/>
                <w:lang w:eastAsia="en-GB"/>
              </w:rPr>
              <w:t> </w:t>
            </w:r>
          </w:p>
        </w:tc>
        <w:tc>
          <w:tcPr>
            <w:tcW w:w="1607" w:type="dxa"/>
            <w:tcBorders>
              <w:top w:val="nil"/>
              <w:left w:val="nil"/>
              <w:bottom w:val="nil"/>
              <w:right w:val="nil"/>
            </w:tcBorders>
            <w:shd w:val="clear" w:color="000000" w:fill="FFFF00"/>
            <w:noWrap/>
            <w:vAlign w:val="bottom"/>
            <w:hideMark/>
          </w:tcPr>
          <w:p w14:paraId="50DFDFA5" w14:textId="77777777" w:rsidR="00450ED0" w:rsidRPr="00450ED0" w:rsidRDefault="00450ED0" w:rsidP="00450ED0">
            <w:pPr>
              <w:spacing w:after="0" w:line="240" w:lineRule="auto"/>
              <w:jc w:val="right"/>
              <w:rPr>
                <w:rFonts w:ascii="Calibri" w:eastAsia="Times New Roman" w:hAnsi="Calibri" w:cs="Calibri"/>
                <w:u w:val="double"/>
                <w:lang w:eastAsia="en-GB"/>
              </w:rPr>
            </w:pPr>
            <w:r w:rsidRPr="00450ED0">
              <w:rPr>
                <w:rFonts w:ascii="Calibri" w:eastAsia="Times New Roman" w:hAnsi="Calibri" w:cs="Calibri"/>
                <w:u w:val="double"/>
                <w:lang w:eastAsia="en-GB"/>
              </w:rPr>
              <w:t xml:space="preserve">802,980 </w:t>
            </w:r>
          </w:p>
        </w:tc>
        <w:tc>
          <w:tcPr>
            <w:tcW w:w="63" w:type="dxa"/>
            <w:tcBorders>
              <w:top w:val="nil"/>
              <w:left w:val="nil"/>
              <w:bottom w:val="nil"/>
              <w:right w:val="nil"/>
            </w:tcBorders>
            <w:shd w:val="clear" w:color="auto" w:fill="auto"/>
            <w:noWrap/>
            <w:vAlign w:val="bottom"/>
            <w:hideMark/>
          </w:tcPr>
          <w:p w14:paraId="37938CE4" w14:textId="77777777" w:rsidR="00450ED0" w:rsidRPr="00450ED0" w:rsidRDefault="00450ED0" w:rsidP="00450ED0">
            <w:pPr>
              <w:spacing w:after="0" w:line="240" w:lineRule="auto"/>
              <w:jc w:val="right"/>
              <w:rPr>
                <w:rFonts w:ascii="Calibri" w:eastAsia="Times New Roman" w:hAnsi="Calibri" w:cs="Calibri"/>
                <w:u w:val="double"/>
                <w:lang w:eastAsia="en-GB"/>
              </w:rPr>
            </w:pPr>
          </w:p>
        </w:tc>
      </w:tr>
    </w:tbl>
    <w:p w14:paraId="62035043" w14:textId="738DD345" w:rsidR="00450ED0" w:rsidRDefault="00450ED0" w:rsidP="00450ED0">
      <w:pPr>
        <w:spacing w:after="0" w:line="360" w:lineRule="auto"/>
        <w:jc w:val="both"/>
        <w:rPr>
          <w:rFonts w:ascii="Times New Roman" w:hAnsi="Times New Roman" w:cs="Times New Roman"/>
          <w:sz w:val="24"/>
          <w:szCs w:val="24"/>
        </w:rPr>
      </w:pPr>
    </w:p>
    <w:p w14:paraId="22EEEC83" w14:textId="42F42D8A" w:rsidR="00450ED0" w:rsidRDefault="00450ED0" w:rsidP="00450ED0">
      <w:pPr>
        <w:spacing w:after="0" w:line="360" w:lineRule="auto"/>
        <w:jc w:val="both"/>
        <w:rPr>
          <w:rFonts w:ascii="Times New Roman" w:hAnsi="Times New Roman" w:cs="Times New Roman"/>
          <w:sz w:val="24"/>
          <w:szCs w:val="24"/>
        </w:rPr>
      </w:pPr>
    </w:p>
    <w:p w14:paraId="2C83D9B5" w14:textId="5943AEAC" w:rsidR="00450ED0" w:rsidRDefault="00450ED0" w:rsidP="00450ED0">
      <w:pPr>
        <w:spacing w:after="0" w:line="360" w:lineRule="auto"/>
        <w:jc w:val="both"/>
        <w:rPr>
          <w:rFonts w:ascii="Times New Roman" w:hAnsi="Times New Roman" w:cs="Times New Roman"/>
          <w:sz w:val="24"/>
          <w:szCs w:val="24"/>
        </w:rPr>
      </w:pPr>
    </w:p>
    <w:tbl>
      <w:tblPr>
        <w:tblW w:w="8280" w:type="dxa"/>
        <w:tblLook w:val="04A0" w:firstRow="1" w:lastRow="0" w:firstColumn="1" w:lastColumn="0" w:noHBand="0" w:noVBand="1"/>
      </w:tblPr>
      <w:tblGrid>
        <w:gridCol w:w="6280"/>
        <w:gridCol w:w="1000"/>
        <w:gridCol w:w="1000"/>
      </w:tblGrid>
      <w:tr w:rsidR="00450ED0" w:rsidRPr="00450ED0" w14:paraId="18B1A760" w14:textId="77777777" w:rsidTr="00450ED0">
        <w:trPr>
          <w:trHeight w:val="300"/>
        </w:trPr>
        <w:tc>
          <w:tcPr>
            <w:tcW w:w="6280" w:type="dxa"/>
            <w:tcBorders>
              <w:top w:val="nil"/>
              <w:left w:val="nil"/>
              <w:bottom w:val="nil"/>
              <w:right w:val="nil"/>
            </w:tcBorders>
            <w:shd w:val="clear" w:color="auto" w:fill="auto"/>
            <w:noWrap/>
            <w:vAlign w:val="bottom"/>
            <w:hideMark/>
          </w:tcPr>
          <w:p w14:paraId="2B663448" w14:textId="77777777" w:rsidR="00450ED0" w:rsidRPr="00450ED0" w:rsidRDefault="00450ED0" w:rsidP="00450ED0">
            <w:pPr>
              <w:spacing w:after="0" w:line="240" w:lineRule="auto"/>
              <w:rPr>
                <w:rFonts w:ascii="Calibri" w:eastAsia="Times New Roman" w:hAnsi="Calibri" w:cs="Calibri"/>
                <w:b/>
                <w:bCs/>
                <w:color w:val="000000"/>
                <w:lang w:eastAsia="en-GB"/>
              </w:rPr>
            </w:pPr>
            <w:r w:rsidRPr="00450ED0">
              <w:rPr>
                <w:rFonts w:ascii="Calibri" w:eastAsia="Times New Roman" w:hAnsi="Calibri" w:cs="Calibri"/>
                <w:b/>
                <w:bCs/>
                <w:color w:val="000000"/>
                <w:lang w:eastAsia="en-GB"/>
              </w:rPr>
              <w:lastRenderedPageBreak/>
              <w:t>Retained-profit</w:t>
            </w:r>
          </w:p>
        </w:tc>
        <w:tc>
          <w:tcPr>
            <w:tcW w:w="1000" w:type="dxa"/>
            <w:tcBorders>
              <w:top w:val="nil"/>
              <w:left w:val="nil"/>
              <w:bottom w:val="nil"/>
              <w:right w:val="nil"/>
            </w:tcBorders>
            <w:shd w:val="clear" w:color="auto" w:fill="auto"/>
            <w:noWrap/>
            <w:vAlign w:val="bottom"/>
            <w:hideMark/>
          </w:tcPr>
          <w:p w14:paraId="0AF08A8C" w14:textId="77777777" w:rsidR="00450ED0" w:rsidRPr="00450ED0" w:rsidRDefault="00450ED0" w:rsidP="00450ED0">
            <w:pPr>
              <w:spacing w:after="0" w:line="240" w:lineRule="auto"/>
              <w:rPr>
                <w:rFonts w:ascii="Calibri" w:eastAsia="Times New Roman" w:hAnsi="Calibri" w:cs="Calibri"/>
                <w:b/>
                <w:bCs/>
                <w:color w:val="000000"/>
                <w:lang w:eastAsia="en-GB"/>
              </w:rPr>
            </w:pPr>
          </w:p>
        </w:tc>
        <w:tc>
          <w:tcPr>
            <w:tcW w:w="1000" w:type="dxa"/>
            <w:tcBorders>
              <w:top w:val="nil"/>
              <w:left w:val="nil"/>
              <w:bottom w:val="nil"/>
              <w:right w:val="nil"/>
            </w:tcBorders>
            <w:shd w:val="clear" w:color="auto" w:fill="auto"/>
            <w:noWrap/>
            <w:vAlign w:val="bottom"/>
            <w:hideMark/>
          </w:tcPr>
          <w:p w14:paraId="48FFCEE9"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00EE545" w14:textId="77777777" w:rsidTr="00450ED0">
        <w:trPr>
          <w:trHeight w:val="300"/>
        </w:trPr>
        <w:tc>
          <w:tcPr>
            <w:tcW w:w="6280" w:type="dxa"/>
            <w:tcBorders>
              <w:top w:val="nil"/>
              <w:left w:val="nil"/>
              <w:bottom w:val="nil"/>
              <w:right w:val="nil"/>
            </w:tcBorders>
            <w:shd w:val="clear" w:color="auto" w:fill="auto"/>
            <w:noWrap/>
            <w:vAlign w:val="bottom"/>
            <w:hideMark/>
          </w:tcPr>
          <w:p w14:paraId="726EC279"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14:paraId="1E27896E"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14:paraId="6DD002F8"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3002348B" w14:textId="77777777" w:rsidTr="00450ED0">
        <w:trPr>
          <w:trHeight w:val="300"/>
        </w:trPr>
        <w:tc>
          <w:tcPr>
            <w:tcW w:w="6280" w:type="dxa"/>
            <w:tcBorders>
              <w:top w:val="nil"/>
              <w:left w:val="nil"/>
              <w:bottom w:val="nil"/>
              <w:right w:val="nil"/>
            </w:tcBorders>
            <w:shd w:val="clear" w:color="auto" w:fill="auto"/>
            <w:noWrap/>
            <w:vAlign w:val="bottom"/>
            <w:hideMark/>
          </w:tcPr>
          <w:p w14:paraId="367E679A"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Retained-profit-at-1st-January-2020</w:t>
            </w:r>
          </w:p>
        </w:tc>
        <w:tc>
          <w:tcPr>
            <w:tcW w:w="1000" w:type="dxa"/>
            <w:tcBorders>
              <w:top w:val="nil"/>
              <w:left w:val="nil"/>
              <w:bottom w:val="nil"/>
              <w:right w:val="nil"/>
            </w:tcBorders>
            <w:shd w:val="clear" w:color="auto" w:fill="auto"/>
            <w:noWrap/>
            <w:vAlign w:val="bottom"/>
            <w:hideMark/>
          </w:tcPr>
          <w:p w14:paraId="2A594920" w14:textId="77777777" w:rsidR="00450ED0" w:rsidRPr="00450ED0" w:rsidRDefault="00450ED0" w:rsidP="00450ED0">
            <w:pPr>
              <w:spacing w:after="0" w:line="240" w:lineRule="auto"/>
              <w:rPr>
                <w:rFonts w:ascii="Calibri" w:eastAsia="Times New Roman" w:hAnsi="Calibri" w:cs="Calibri"/>
                <w:color w:val="000000"/>
                <w:lang w:eastAsia="en-GB"/>
              </w:rPr>
            </w:pPr>
          </w:p>
        </w:tc>
        <w:tc>
          <w:tcPr>
            <w:tcW w:w="1000" w:type="dxa"/>
            <w:tcBorders>
              <w:top w:val="nil"/>
              <w:left w:val="nil"/>
              <w:bottom w:val="nil"/>
              <w:right w:val="nil"/>
            </w:tcBorders>
            <w:shd w:val="clear" w:color="auto" w:fill="auto"/>
            <w:noWrap/>
            <w:vAlign w:val="bottom"/>
            <w:hideMark/>
          </w:tcPr>
          <w:p w14:paraId="3E5723B9"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132,000 </w:t>
            </w:r>
          </w:p>
        </w:tc>
      </w:tr>
      <w:tr w:rsidR="00450ED0" w:rsidRPr="00450ED0" w14:paraId="372C2398" w14:textId="77777777" w:rsidTr="00450ED0">
        <w:trPr>
          <w:trHeight w:val="300"/>
        </w:trPr>
        <w:tc>
          <w:tcPr>
            <w:tcW w:w="6280" w:type="dxa"/>
            <w:tcBorders>
              <w:top w:val="nil"/>
              <w:left w:val="nil"/>
              <w:bottom w:val="nil"/>
              <w:right w:val="nil"/>
            </w:tcBorders>
            <w:shd w:val="clear" w:color="auto" w:fill="auto"/>
            <w:noWrap/>
            <w:vAlign w:val="bottom"/>
            <w:hideMark/>
          </w:tcPr>
          <w:p w14:paraId="5FA68525"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Profit-for-year</w:t>
            </w:r>
          </w:p>
        </w:tc>
        <w:tc>
          <w:tcPr>
            <w:tcW w:w="1000" w:type="dxa"/>
            <w:tcBorders>
              <w:top w:val="nil"/>
              <w:left w:val="nil"/>
              <w:bottom w:val="nil"/>
              <w:right w:val="nil"/>
            </w:tcBorders>
            <w:shd w:val="clear" w:color="auto" w:fill="auto"/>
            <w:noWrap/>
            <w:vAlign w:val="bottom"/>
            <w:hideMark/>
          </w:tcPr>
          <w:p w14:paraId="124ED5AE" w14:textId="77777777" w:rsidR="00450ED0" w:rsidRPr="00450ED0" w:rsidRDefault="00450ED0" w:rsidP="00450ED0">
            <w:pPr>
              <w:spacing w:after="0" w:line="240" w:lineRule="auto"/>
              <w:rPr>
                <w:rFonts w:ascii="Calibri" w:eastAsia="Times New Roman" w:hAnsi="Calibri" w:cs="Calibri"/>
                <w:color w:val="000000"/>
                <w:lang w:eastAsia="en-GB"/>
              </w:rPr>
            </w:pPr>
          </w:p>
        </w:tc>
        <w:tc>
          <w:tcPr>
            <w:tcW w:w="1000" w:type="dxa"/>
            <w:tcBorders>
              <w:top w:val="nil"/>
              <w:left w:val="nil"/>
              <w:bottom w:val="nil"/>
              <w:right w:val="nil"/>
            </w:tcBorders>
            <w:shd w:val="clear" w:color="auto" w:fill="auto"/>
            <w:noWrap/>
            <w:vAlign w:val="bottom"/>
            <w:hideMark/>
          </w:tcPr>
          <w:p w14:paraId="756823A3"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110,980 </w:t>
            </w:r>
          </w:p>
        </w:tc>
      </w:tr>
      <w:tr w:rsidR="00450ED0" w:rsidRPr="00450ED0" w14:paraId="6FFBD5FE" w14:textId="77777777" w:rsidTr="00450ED0">
        <w:trPr>
          <w:trHeight w:val="300"/>
        </w:trPr>
        <w:tc>
          <w:tcPr>
            <w:tcW w:w="6280" w:type="dxa"/>
            <w:tcBorders>
              <w:top w:val="nil"/>
              <w:left w:val="nil"/>
              <w:bottom w:val="nil"/>
              <w:right w:val="nil"/>
            </w:tcBorders>
            <w:shd w:val="clear" w:color="auto" w:fill="auto"/>
            <w:noWrap/>
            <w:vAlign w:val="bottom"/>
            <w:hideMark/>
          </w:tcPr>
          <w:p w14:paraId="335E4FF7"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Dividends-paid (£20,000 + £30,000))</w:t>
            </w:r>
          </w:p>
        </w:tc>
        <w:tc>
          <w:tcPr>
            <w:tcW w:w="1000" w:type="dxa"/>
            <w:tcBorders>
              <w:top w:val="nil"/>
              <w:left w:val="nil"/>
              <w:bottom w:val="nil"/>
              <w:right w:val="nil"/>
            </w:tcBorders>
            <w:shd w:val="clear" w:color="auto" w:fill="auto"/>
            <w:noWrap/>
            <w:vAlign w:val="bottom"/>
            <w:hideMark/>
          </w:tcPr>
          <w:p w14:paraId="442E9717" w14:textId="77777777" w:rsidR="00450ED0" w:rsidRPr="00450ED0" w:rsidRDefault="00450ED0" w:rsidP="00450ED0">
            <w:pPr>
              <w:spacing w:after="0" w:line="240" w:lineRule="auto"/>
              <w:rPr>
                <w:rFonts w:ascii="Calibri" w:eastAsia="Times New Roman" w:hAnsi="Calibri" w:cs="Calibri"/>
                <w:color w:val="000000"/>
                <w:lang w:eastAsia="en-GB"/>
              </w:rPr>
            </w:pPr>
          </w:p>
        </w:tc>
        <w:tc>
          <w:tcPr>
            <w:tcW w:w="1000" w:type="dxa"/>
            <w:tcBorders>
              <w:top w:val="nil"/>
              <w:left w:val="nil"/>
              <w:bottom w:val="nil"/>
              <w:right w:val="nil"/>
            </w:tcBorders>
            <w:shd w:val="clear" w:color="auto" w:fill="auto"/>
            <w:noWrap/>
            <w:vAlign w:val="bottom"/>
            <w:hideMark/>
          </w:tcPr>
          <w:p w14:paraId="4A671776"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(50,000)</w:t>
            </w:r>
          </w:p>
        </w:tc>
      </w:tr>
      <w:tr w:rsidR="00450ED0" w:rsidRPr="00450ED0" w14:paraId="60037DD5" w14:textId="77777777" w:rsidTr="00450ED0">
        <w:trPr>
          <w:trHeight w:val="300"/>
        </w:trPr>
        <w:tc>
          <w:tcPr>
            <w:tcW w:w="6280" w:type="dxa"/>
            <w:tcBorders>
              <w:top w:val="nil"/>
              <w:left w:val="nil"/>
              <w:bottom w:val="nil"/>
              <w:right w:val="nil"/>
            </w:tcBorders>
            <w:shd w:val="clear" w:color="auto" w:fill="auto"/>
            <w:noWrap/>
            <w:vAlign w:val="bottom"/>
            <w:hideMark/>
          </w:tcPr>
          <w:p w14:paraId="2B4D6018" w14:textId="77777777" w:rsidR="00450ED0" w:rsidRPr="00450ED0" w:rsidRDefault="00450ED0" w:rsidP="00450ED0">
            <w:pPr>
              <w:spacing w:after="0" w:line="240" w:lineRule="auto"/>
              <w:jc w:val="right"/>
              <w:rPr>
                <w:rFonts w:ascii="Calibri" w:eastAsia="Times New Roman" w:hAnsi="Calibri" w:cs="Calibri"/>
                <w:u w:val="single"/>
                <w:lang w:eastAsia="en-GB"/>
              </w:rPr>
            </w:pPr>
          </w:p>
        </w:tc>
        <w:tc>
          <w:tcPr>
            <w:tcW w:w="1000" w:type="dxa"/>
            <w:tcBorders>
              <w:top w:val="nil"/>
              <w:left w:val="nil"/>
              <w:bottom w:val="nil"/>
              <w:right w:val="nil"/>
            </w:tcBorders>
            <w:shd w:val="clear" w:color="auto" w:fill="auto"/>
            <w:noWrap/>
            <w:vAlign w:val="bottom"/>
            <w:hideMark/>
          </w:tcPr>
          <w:p w14:paraId="526C4512"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14:paraId="1EA2A0E7" w14:textId="77777777" w:rsidR="00450ED0" w:rsidRPr="00450ED0" w:rsidRDefault="00450ED0" w:rsidP="00450ED0">
            <w:pPr>
              <w:spacing w:after="0" w:line="240" w:lineRule="auto"/>
              <w:jc w:val="right"/>
              <w:rPr>
                <w:rFonts w:ascii="Calibri" w:eastAsia="Times New Roman" w:hAnsi="Calibri" w:cs="Calibri"/>
                <w:u w:val="double"/>
                <w:lang w:eastAsia="en-GB"/>
              </w:rPr>
            </w:pPr>
            <w:r w:rsidRPr="00450ED0">
              <w:rPr>
                <w:rFonts w:ascii="Calibri" w:eastAsia="Times New Roman" w:hAnsi="Calibri" w:cs="Calibri"/>
                <w:u w:val="double"/>
                <w:lang w:eastAsia="en-GB"/>
              </w:rPr>
              <w:t xml:space="preserve">192,980 </w:t>
            </w:r>
          </w:p>
        </w:tc>
      </w:tr>
    </w:tbl>
    <w:p w14:paraId="1490E5FD" w14:textId="77777777" w:rsidR="00450ED0" w:rsidRDefault="00450ED0" w:rsidP="00450ED0">
      <w:pPr>
        <w:spacing w:after="0" w:line="360" w:lineRule="auto"/>
        <w:jc w:val="both"/>
        <w:rPr>
          <w:rFonts w:ascii="Times New Roman" w:hAnsi="Times New Roman" w:cs="Times New Roman"/>
          <w:sz w:val="24"/>
          <w:szCs w:val="24"/>
        </w:rPr>
      </w:pPr>
    </w:p>
    <w:p w14:paraId="5B1F5FE8" w14:textId="21CC8172" w:rsidR="00AD4D1B" w:rsidRDefault="00AD4D1B" w:rsidP="00AD4D1B">
      <w:pPr>
        <w:pStyle w:val="Heading2"/>
        <w:rPr>
          <w:sz w:val="22"/>
          <w:szCs w:val="22"/>
        </w:rPr>
      </w:pPr>
      <w:bookmarkStart w:id="4" w:name="_Toc81570010"/>
      <w:r>
        <w:rPr>
          <w:sz w:val="22"/>
          <w:szCs w:val="22"/>
        </w:rPr>
        <w:t xml:space="preserve">1.b. </w:t>
      </w:r>
      <w:r w:rsidR="00F5686D">
        <w:rPr>
          <w:sz w:val="22"/>
          <w:szCs w:val="22"/>
        </w:rPr>
        <w:t>Explanation of why the s</w:t>
      </w:r>
      <w:r>
        <w:rPr>
          <w:sz w:val="22"/>
          <w:szCs w:val="22"/>
        </w:rPr>
        <w:t xml:space="preserve">tatement of financial position </w:t>
      </w:r>
      <w:r w:rsidR="00F5686D">
        <w:rPr>
          <w:sz w:val="22"/>
          <w:szCs w:val="22"/>
        </w:rPr>
        <w:t>is always in balance.</w:t>
      </w:r>
      <w:bookmarkEnd w:id="4"/>
    </w:p>
    <w:p w14:paraId="6BDD5911" w14:textId="77777777" w:rsidR="00450ED0" w:rsidRDefault="00450ED0" w:rsidP="00450ED0">
      <w:pPr>
        <w:spacing w:after="0" w:line="360" w:lineRule="auto"/>
        <w:jc w:val="both"/>
        <w:rPr>
          <w:rFonts w:ascii="Times New Roman" w:hAnsi="Times New Roman" w:cs="Times New Roman"/>
          <w:sz w:val="24"/>
          <w:szCs w:val="24"/>
        </w:rPr>
      </w:pPr>
    </w:p>
    <w:p w14:paraId="2C689BD7" w14:textId="1A7974F0" w:rsidR="00A73D30" w:rsidRPr="00A73D30" w:rsidRDefault="00A73D30" w:rsidP="00A73D30">
      <w:p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On the balance sheet, assets consist of what a company owns and what it is due to receive, and they are quantifiable</w:t>
      </w:r>
      <w:r>
        <w:rPr>
          <w:rFonts w:ascii="Times New Roman" w:hAnsi="Times New Roman" w:cs="Times New Roman"/>
          <w:sz w:val="24"/>
          <w:szCs w:val="24"/>
        </w:rPr>
        <w:t xml:space="preserve"> </w:t>
      </w:r>
      <w:sdt>
        <w:sdtPr>
          <w:rPr>
            <w:rFonts w:ascii="Times New Roman" w:hAnsi="Times New Roman" w:cs="Times New Roman"/>
            <w:sz w:val="24"/>
            <w:szCs w:val="24"/>
          </w:rPr>
          <w:id w:val="-179282159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Sea15 \l 2057 </w:instrText>
          </w:r>
          <w:r>
            <w:rPr>
              <w:rFonts w:ascii="Times New Roman" w:hAnsi="Times New Roman" w:cs="Times New Roman"/>
              <w:sz w:val="24"/>
              <w:szCs w:val="24"/>
            </w:rPr>
            <w:fldChar w:fldCharType="separate"/>
          </w:r>
          <w:r w:rsidRPr="00A73D30">
            <w:rPr>
              <w:rFonts w:ascii="Times New Roman" w:hAnsi="Times New Roman" w:cs="Times New Roman"/>
              <w:noProof/>
              <w:sz w:val="24"/>
              <w:szCs w:val="24"/>
            </w:rPr>
            <w:t>(Seal, 2015)</w:t>
          </w:r>
          <w:r>
            <w:rPr>
              <w:rFonts w:ascii="Times New Roman" w:hAnsi="Times New Roman" w:cs="Times New Roman"/>
              <w:sz w:val="24"/>
              <w:szCs w:val="24"/>
            </w:rPr>
            <w:fldChar w:fldCharType="end"/>
          </w:r>
        </w:sdtContent>
      </w:sdt>
      <w:r w:rsidRPr="00A73D30">
        <w:rPr>
          <w:rFonts w:ascii="Times New Roman" w:hAnsi="Times New Roman" w:cs="Times New Roman"/>
          <w:sz w:val="24"/>
          <w:szCs w:val="24"/>
        </w:rPr>
        <w:t>. Business liabilities consist of tax, bills, salaries, and other obligations. The retained earnings and capital supplied by shareholders are displayed in the shareholders' equity section. The total assets in the balance sheet should be equivalent to the total liabilities and equity of shareholders</w:t>
      </w:r>
      <w:r>
        <w:rPr>
          <w:rFonts w:ascii="Times New Roman" w:hAnsi="Times New Roman" w:cs="Times New Roman"/>
          <w:sz w:val="24"/>
          <w:szCs w:val="24"/>
        </w:rPr>
        <w:t xml:space="preserve"> </w:t>
      </w:r>
      <w:sdt>
        <w:sdtPr>
          <w:rPr>
            <w:rFonts w:ascii="Times New Roman" w:hAnsi="Times New Roman" w:cs="Times New Roman"/>
            <w:sz w:val="24"/>
            <w:szCs w:val="24"/>
          </w:rPr>
          <w:id w:val="-3157979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Hod08 \l 2057 </w:instrText>
          </w:r>
          <w:r>
            <w:rPr>
              <w:rFonts w:ascii="Times New Roman" w:hAnsi="Times New Roman" w:cs="Times New Roman"/>
              <w:sz w:val="24"/>
              <w:szCs w:val="24"/>
            </w:rPr>
            <w:fldChar w:fldCharType="separate"/>
          </w:r>
          <w:r w:rsidRPr="00A73D30">
            <w:rPr>
              <w:rFonts w:ascii="Times New Roman" w:hAnsi="Times New Roman" w:cs="Times New Roman"/>
              <w:noProof/>
              <w:sz w:val="24"/>
              <w:szCs w:val="24"/>
            </w:rPr>
            <w:t>(Hodge &amp; Vere, 2008)</w:t>
          </w:r>
          <w:r>
            <w:rPr>
              <w:rFonts w:ascii="Times New Roman" w:hAnsi="Times New Roman" w:cs="Times New Roman"/>
              <w:sz w:val="24"/>
              <w:szCs w:val="24"/>
            </w:rPr>
            <w:fldChar w:fldCharType="end"/>
          </w:r>
        </w:sdtContent>
      </w:sdt>
      <w:r w:rsidRPr="00A73D30">
        <w:rPr>
          <w:rFonts w:ascii="Times New Roman" w:hAnsi="Times New Roman" w:cs="Times New Roman"/>
          <w:sz w:val="24"/>
          <w:szCs w:val="24"/>
        </w:rPr>
        <w:t>.</w:t>
      </w:r>
    </w:p>
    <w:p w14:paraId="442F491E" w14:textId="0CD65D80" w:rsidR="00A73D30" w:rsidRPr="00A73D30" w:rsidRDefault="00A73D30" w:rsidP="00A73D30">
      <w:p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Double entry accounting is the main cause of the balance sheet balance. This accounting system uses at least two different accounts to keep records of transactions, making it a backup check to ensure that the entries are accurate</w:t>
      </w:r>
      <w:r>
        <w:rPr>
          <w:rFonts w:ascii="Times New Roman" w:hAnsi="Times New Roman" w:cs="Times New Roman"/>
          <w:sz w:val="24"/>
          <w:szCs w:val="24"/>
        </w:rPr>
        <w:t xml:space="preserve"> </w:t>
      </w:r>
      <w:sdt>
        <w:sdtPr>
          <w:rPr>
            <w:rFonts w:ascii="Times New Roman" w:hAnsi="Times New Roman" w:cs="Times New Roman"/>
            <w:sz w:val="24"/>
            <w:szCs w:val="24"/>
          </w:rPr>
          <w:id w:val="118316615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Jon06 \l 2057 </w:instrText>
          </w:r>
          <w:r>
            <w:rPr>
              <w:rFonts w:ascii="Times New Roman" w:hAnsi="Times New Roman" w:cs="Times New Roman"/>
              <w:sz w:val="24"/>
              <w:szCs w:val="24"/>
            </w:rPr>
            <w:fldChar w:fldCharType="separate"/>
          </w:r>
          <w:r w:rsidRPr="00A73D30">
            <w:rPr>
              <w:rFonts w:ascii="Times New Roman" w:hAnsi="Times New Roman" w:cs="Times New Roman"/>
              <w:noProof/>
              <w:sz w:val="24"/>
              <w:szCs w:val="24"/>
            </w:rPr>
            <w:t>(Jones, 2006)</w:t>
          </w:r>
          <w:r>
            <w:rPr>
              <w:rFonts w:ascii="Times New Roman" w:hAnsi="Times New Roman" w:cs="Times New Roman"/>
              <w:sz w:val="24"/>
              <w:szCs w:val="24"/>
            </w:rPr>
            <w:fldChar w:fldCharType="end"/>
          </w:r>
        </w:sdtContent>
      </w:sdt>
      <w:r w:rsidRPr="00A73D30">
        <w:rPr>
          <w:rFonts w:ascii="Times New Roman" w:hAnsi="Times New Roman" w:cs="Times New Roman"/>
          <w:sz w:val="24"/>
          <w:szCs w:val="24"/>
        </w:rPr>
        <w:t>.</w:t>
      </w:r>
    </w:p>
    <w:p w14:paraId="45B5CAFE" w14:textId="77777777" w:rsidR="001E7B39" w:rsidRDefault="00A73D30" w:rsidP="00A73D30">
      <w:p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 xml:space="preserve">One might discover that even though it is vital for the balance sheet to always be in balance, in some cases, assets do not equal liabilities plus equity. When the balance sheet equation fails, what is the outcome? Their accounting is flawed. </w:t>
      </w:r>
    </w:p>
    <w:p w14:paraId="6514DEB6" w14:textId="5A8F4779" w:rsidR="00A73D30" w:rsidRPr="00A73D30" w:rsidRDefault="00A73D30" w:rsidP="00A73D30">
      <w:p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Some common mistakes include</w:t>
      </w:r>
      <w:r>
        <w:rPr>
          <w:rFonts w:ascii="Times New Roman" w:hAnsi="Times New Roman" w:cs="Times New Roman"/>
          <w:sz w:val="24"/>
          <w:szCs w:val="24"/>
        </w:rPr>
        <w:t xml:space="preserve"> </w:t>
      </w:r>
      <w:sdt>
        <w:sdtPr>
          <w:rPr>
            <w:rFonts w:ascii="Times New Roman" w:hAnsi="Times New Roman" w:cs="Times New Roman"/>
            <w:sz w:val="24"/>
            <w:szCs w:val="24"/>
          </w:rPr>
          <w:id w:val="91829768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Qua00 \l 2057 </w:instrText>
          </w:r>
          <w:r>
            <w:rPr>
              <w:rFonts w:ascii="Times New Roman" w:hAnsi="Times New Roman" w:cs="Times New Roman"/>
              <w:sz w:val="24"/>
              <w:szCs w:val="24"/>
            </w:rPr>
            <w:fldChar w:fldCharType="separate"/>
          </w:r>
          <w:r w:rsidRPr="00A73D30">
            <w:rPr>
              <w:rFonts w:ascii="Times New Roman" w:hAnsi="Times New Roman" w:cs="Times New Roman"/>
              <w:noProof/>
              <w:sz w:val="24"/>
              <w:szCs w:val="24"/>
            </w:rPr>
            <w:t>(Quality Assurance Agency for Higher Education, 2000)</w:t>
          </w:r>
          <w:r>
            <w:rPr>
              <w:rFonts w:ascii="Times New Roman" w:hAnsi="Times New Roman" w:cs="Times New Roman"/>
              <w:sz w:val="24"/>
              <w:szCs w:val="24"/>
            </w:rPr>
            <w:fldChar w:fldCharType="end"/>
          </w:r>
        </w:sdtContent>
      </w:sdt>
      <w:r w:rsidRPr="00A73D30">
        <w:rPr>
          <w:rFonts w:ascii="Times New Roman" w:hAnsi="Times New Roman" w:cs="Times New Roman"/>
          <w:sz w:val="24"/>
          <w:szCs w:val="24"/>
        </w:rPr>
        <w:t>:</w:t>
      </w:r>
    </w:p>
    <w:p w14:paraId="55818FD9" w14:textId="79660D17" w:rsidR="00A73D30" w:rsidRDefault="00A73D30" w:rsidP="00A73D30">
      <w:pPr>
        <w:pStyle w:val="ListParagraph"/>
        <w:numPr>
          <w:ilvl w:val="0"/>
          <w:numId w:val="3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making just one entry instead of a double one;</w:t>
      </w:r>
    </w:p>
    <w:p w14:paraId="264F4E13" w14:textId="77777777" w:rsidR="00A73D30" w:rsidRDefault="00A73D30" w:rsidP="001E70CB">
      <w:pPr>
        <w:pStyle w:val="ListParagraph"/>
        <w:numPr>
          <w:ilvl w:val="0"/>
          <w:numId w:val="31"/>
        </w:num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typos;</w:t>
      </w:r>
    </w:p>
    <w:p w14:paraId="3BE94D17" w14:textId="77777777" w:rsidR="00A73D30" w:rsidRDefault="00A73D30" w:rsidP="001E70CB">
      <w:pPr>
        <w:pStyle w:val="ListParagraph"/>
        <w:numPr>
          <w:ilvl w:val="0"/>
          <w:numId w:val="31"/>
        </w:num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a mislabelled entry;</w:t>
      </w:r>
    </w:p>
    <w:p w14:paraId="1344A4FE" w14:textId="77777777" w:rsidR="00A73D30" w:rsidRDefault="00A73D30" w:rsidP="001E70CB">
      <w:pPr>
        <w:pStyle w:val="ListParagraph"/>
        <w:numPr>
          <w:ilvl w:val="0"/>
          <w:numId w:val="31"/>
        </w:num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in lieu of a negative number, input a positive one;</w:t>
      </w:r>
    </w:p>
    <w:p w14:paraId="4D4B3F03" w14:textId="77777777" w:rsidR="00A73D30" w:rsidRDefault="00A73D30" w:rsidP="001E70CB">
      <w:pPr>
        <w:pStyle w:val="ListParagraph"/>
        <w:numPr>
          <w:ilvl w:val="0"/>
          <w:numId w:val="31"/>
        </w:num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collecting information from out-of-date or inaccurate sources;</w:t>
      </w:r>
    </w:p>
    <w:p w14:paraId="696831DA" w14:textId="77777777" w:rsidR="00A73D30" w:rsidRDefault="00A73D30" w:rsidP="001E70CB">
      <w:pPr>
        <w:pStyle w:val="ListParagraph"/>
        <w:numPr>
          <w:ilvl w:val="0"/>
          <w:numId w:val="31"/>
        </w:num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damage or harm to accounting documents or software;</w:t>
      </w:r>
    </w:p>
    <w:p w14:paraId="627AF879" w14:textId="0A3EF2E4" w:rsidR="00A73D30" w:rsidRPr="00A73D30" w:rsidRDefault="00A73D30" w:rsidP="001E70CB">
      <w:pPr>
        <w:pStyle w:val="ListParagraph"/>
        <w:numPr>
          <w:ilvl w:val="0"/>
          <w:numId w:val="3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w:t>
      </w:r>
      <w:r w:rsidRPr="00A73D30">
        <w:rPr>
          <w:rFonts w:ascii="Times New Roman" w:hAnsi="Times New Roman" w:cs="Times New Roman"/>
          <w:sz w:val="24"/>
          <w:szCs w:val="24"/>
        </w:rPr>
        <w:t>recision errors</w:t>
      </w:r>
      <w:r>
        <w:rPr>
          <w:rFonts w:ascii="Times New Roman" w:hAnsi="Times New Roman" w:cs="Times New Roman"/>
          <w:sz w:val="24"/>
          <w:szCs w:val="24"/>
        </w:rPr>
        <w:t xml:space="preserve"> (numbers rounded incorrectly).</w:t>
      </w:r>
    </w:p>
    <w:p w14:paraId="229B2CC0" w14:textId="77777777" w:rsidR="00A73D30" w:rsidRPr="00A73D30" w:rsidRDefault="00A73D30" w:rsidP="00A73D30">
      <w:pPr>
        <w:spacing w:after="0" w:line="360" w:lineRule="auto"/>
        <w:jc w:val="both"/>
        <w:rPr>
          <w:rFonts w:ascii="Times New Roman" w:hAnsi="Times New Roman" w:cs="Times New Roman"/>
          <w:sz w:val="24"/>
          <w:szCs w:val="24"/>
        </w:rPr>
      </w:pPr>
    </w:p>
    <w:p w14:paraId="42ADA217" w14:textId="23D8BFD0" w:rsidR="00A73D30" w:rsidRDefault="00A73D30" w:rsidP="00A73D30">
      <w:p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 xml:space="preserve">Human error or software problems could be to blame, but </w:t>
      </w:r>
      <w:r>
        <w:rPr>
          <w:rFonts w:ascii="Times New Roman" w:hAnsi="Times New Roman" w:cs="Times New Roman"/>
          <w:sz w:val="24"/>
          <w:szCs w:val="24"/>
        </w:rPr>
        <w:t xml:space="preserve">it must be fixed </w:t>
      </w:r>
      <w:r w:rsidRPr="00A73D30">
        <w:rPr>
          <w:rFonts w:ascii="Times New Roman" w:hAnsi="Times New Roman" w:cs="Times New Roman"/>
          <w:sz w:val="24"/>
          <w:szCs w:val="24"/>
        </w:rPr>
        <w:t>to restore equilibrium</w:t>
      </w:r>
      <w:r>
        <w:rPr>
          <w:rFonts w:ascii="Times New Roman" w:hAnsi="Times New Roman" w:cs="Times New Roman"/>
          <w:sz w:val="24"/>
          <w:szCs w:val="24"/>
        </w:rPr>
        <w:t xml:space="preserve"> and balance</w:t>
      </w:r>
      <w:r w:rsidRPr="00A73D30">
        <w:rPr>
          <w:rFonts w:ascii="Times New Roman" w:hAnsi="Times New Roman" w:cs="Times New Roman"/>
          <w:sz w:val="24"/>
          <w:szCs w:val="24"/>
        </w:rPr>
        <w:t>.</w:t>
      </w:r>
      <w:r>
        <w:rPr>
          <w:rFonts w:ascii="Times New Roman" w:hAnsi="Times New Roman" w:cs="Times New Roman"/>
          <w:sz w:val="24"/>
          <w:szCs w:val="24"/>
        </w:rPr>
        <w:t xml:space="preserve"> </w:t>
      </w:r>
      <w:r w:rsidRPr="00A73D30">
        <w:rPr>
          <w:rFonts w:ascii="Times New Roman" w:hAnsi="Times New Roman" w:cs="Times New Roman"/>
          <w:sz w:val="24"/>
          <w:szCs w:val="24"/>
        </w:rPr>
        <w:t xml:space="preserve">Though accounting errors can still happen, a healthy balance sheet is proof that all debits and credits have been accurately recorded. This allows </w:t>
      </w:r>
      <w:r>
        <w:rPr>
          <w:rFonts w:ascii="Times New Roman" w:hAnsi="Times New Roman" w:cs="Times New Roman"/>
          <w:sz w:val="24"/>
          <w:szCs w:val="24"/>
        </w:rPr>
        <w:t>anyone</w:t>
      </w:r>
      <w:r w:rsidRPr="00A73D30">
        <w:rPr>
          <w:rFonts w:ascii="Times New Roman" w:hAnsi="Times New Roman" w:cs="Times New Roman"/>
          <w:sz w:val="24"/>
          <w:szCs w:val="24"/>
        </w:rPr>
        <w:t xml:space="preserve"> to see a comprehensive breakdown of the present business value, which is important for both investment and growth</w:t>
      </w:r>
      <w:r>
        <w:rPr>
          <w:rFonts w:ascii="Times New Roman" w:hAnsi="Times New Roman" w:cs="Times New Roman"/>
          <w:sz w:val="24"/>
          <w:szCs w:val="24"/>
        </w:rPr>
        <w:t xml:space="preserve"> </w:t>
      </w:r>
      <w:sdt>
        <w:sdtPr>
          <w:rPr>
            <w:rFonts w:ascii="Times New Roman" w:hAnsi="Times New Roman" w:cs="Times New Roman"/>
            <w:sz w:val="24"/>
            <w:szCs w:val="24"/>
          </w:rPr>
          <w:id w:val="151711641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Sea15 \l 2057 </w:instrText>
          </w:r>
          <w:r>
            <w:rPr>
              <w:rFonts w:ascii="Times New Roman" w:hAnsi="Times New Roman" w:cs="Times New Roman"/>
              <w:sz w:val="24"/>
              <w:szCs w:val="24"/>
            </w:rPr>
            <w:fldChar w:fldCharType="separate"/>
          </w:r>
          <w:r w:rsidRPr="00A73D30">
            <w:rPr>
              <w:rFonts w:ascii="Times New Roman" w:hAnsi="Times New Roman" w:cs="Times New Roman"/>
              <w:noProof/>
              <w:sz w:val="24"/>
              <w:szCs w:val="24"/>
            </w:rPr>
            <w:t>(Seal, 2015)</w:t>
          </w:r>
          <w:r>
            <w:rPr>
              <w:rFonts w:ascii="Times New Roman" w:hAnsi="Times New Roman" w:cs="Times New Roman"/>
              <w:sz w:val="24"/>
              <w:szCs w:val="24"/>
            </w:rPr>
            <w:fldChar w:fldCharType="end"/>
          </w:r>
        </w:sdtContent>
      </w:sdt>
      <w:r w:rsidRPr="00A73D30">
        <w:rPr>
          <w:rFonts w:ascii="Times New Roman" w:hAnsi="Times New Roman" w:cs="Times New Roman"/>
          <w:sz w:val="24"/>
          <w:szCs w:val="24"/>
        </w:rPr>
        <w:t>.</w:t>
      </w:r>
    </w:p>
    <w:p w14:paraId="6D2EBC8A" w14:textId="6E6CBE30" w:rsidR="0074025B" w:rsidRDefault="0074025B" w:rsidP="0074025B">
      <w:pPr>
        <w:pStyle w:val="Heading1"/>
        <w:spacing w:before="0" w:line="360" w:lineRule="auto"/>
        <w:jc w:val="both"/>
        <w:rPr>
          <w:rFonts w:ascii="Times New Roman" w:hAnsi="Times New Roman" w:cs="Times New Roman"/>
          <w:sz w:val="24"/>
          <w:szCs w:val="24"/>
        </w:rPr>
      </w:pPr>
      <w:bookmarkStart w:id="5" w:name="_Toc81570011"/>
      <w:r>
        <w:rPr>
          <w:rFonts w:ascii="Times New Roman" w:hAnsi="Times New Roman" w:cs="Times New Roman"/>
          <w:sz w:val="24"/>
          <w:szCs w:val="24"/>
        </w:rPr>
        <w:lastRenderedPageBreak/>
        <w:t>Answers Question 2</w:t>
      </w:r>
      <w:bookmarkEnd w:id="5"/>
    </w:p>
    <w:p w14:paraId="3503DADE" w14:textId="500C282D" w:rsidR="0074025B" w:rsidRDefault="0074025B" w:rsidP="0074025B">
      <w:pPr>
        <w:pStyle w:val="Heading2"/>
        <w:rPr>
          <w:sz w:val="22"/>
          <w:szCs w:val="22"/>
        </w:rPr>
      </w:pPr>
      <w:bookmarkStart w:id="6" w:name="_Toc81570012"/>
      <w:r>
        <w:rPr>
          <w:sz w:val="22"/>
          <w:szCs w:val="22"/>
        </w:rPr>
        <w:t>2.a.1. ROCE</w:t>
      </w:r>
      <w:bookmarkEnd w:id="6"/>
    </w:p>
    <w:p w14:paraId="63D04BD5" w14:textId="0C967BB4" w:rsidR="00566AB2" w:rsidRDefault="00566AB2" w:rsidP="00AE09CE">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3AECAFBE" w14:textId="77777777" w:rsidTr="00D77CF6">
        <w:trPr>
          <w:trHeight w:val="300"/>
        </w:trPr>
        <w:tc>
          <w:tcPr>
            <w:tcW w:w="3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53F810"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Return-on-capital-employed</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55606DC1"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11.71%</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6F5F6D30"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10.23%</w:t>
            </w:r>
          </w:p>
        </w:tc>
      </w:tr>
    </w:tbl>
    <w:p w14:paraId="04145C2C" w14:textId="0F7D3613" w:rsidR="00566AB2" w:rsidRDefault="00566AB2" w:rsidP="00AE09CE">
      <w:pPr>
        <w:spacing w:after="0" w:line="360" w:lineRule="auto"/>
        <w:jc w:val="both"/>
        <w:rPr>
          <w:rFonts w:ascii="Times New Roman" w:hAnsi="Times New Roman" w:cs="Times New Roman"/>
          <w:sz w:val="24"/>
          <w:szCs w:val="24"/>
        </w:rPr>
      </w:pPr>
    </w:p>
    <w:p w14:paraId="2700E47F" w14:textId="7F074830" w:rsidR="0074025B" w:rsidRDefault="0074025B" w:rsidP="0074025B">
      <w:pPr>
        <w:pStyle w:val="Heading2"/>
        <w:rPr>
          <w:sz w:val="22"/>
          <w:szCs w:val="22"/>
        </w:rPr>
      </w:pPr>
      <w:bookmarkStart w:id="7" w:name="_Toc81570013"/>
      <w:r>
        <w:rPr>
          <w:sz w:val="22"/>
          <w:szCs w:val="22"/>
        </w:rPr>
        <w:t>2.a.2. ROE</w:t>
      </w:r>
      <w:bookmarkEnd w:id="7"/>
    </w:p>
    <w:p w14:paraId="684AA497" w14:textId="77777777" w:rsidR="0074025B" w:rsidRDefault="0074025B" w:rsidP="0074025B">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22B6BCAE" w14:textId="77777777" w:rsidTr="00D77CF6">
        <w:trPr>
          <w:trHeight w:val="300"/>
        </w:trPr>
        <w:tc>
          <w:tcPr>
            <w:tcW w:w="3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B1FEAA"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Return-on-equity</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7783C5BA"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13.96%</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5456815"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12.57%</w:t>
            </w:r>
          </w:p>
        </w:tc>
      </w:tr>
    </w:tbl>
    <w:p w14:paraId="4710A9C5" w14:textId="654DD483" w:rsidR="0074025B" w:rsidRDefault="0074025B" w:rsidP="0074025B">
      <w:pPr>
        <w:spacing w:after="0" w:line="360" w:lineRule="auto"/>
        <w:jc w:val="both"/>
        <w:rPr>
          <w:rFonts w:ascii="Times New Roman" w:hAnsi="Times New Roman" w:cs="Times New Roman"/>
          <w:sz w:val="24"/>
          <w:szCs w:val="24"/>
        </w:rPr>
      </w:pPr>
    </w:p>
    <w:p w14:paraId="762B9EBF" w14:textId="5B16A70C" w:rsidR="0074025B" w:rsidRDefault="0074025B" w:rsidP="0074025B">
      <w:pPr>
        <w:pStyle w:val="Heading2"/>
        <w:rPr>
          <w:sz w:val="22"/>
          <w:szCs w:val="22"/>
        </w:rPr>
      </w:pPr>
      <w:bookmarkStart w:id="8" w:name="_Toc81570014"/>
      <w:r>
        <w:rPr>
          <w:sz w:val="22"/>
          <w:szCs w:val="22"/>
        </w:rPr>
        <w:t>2.a.3. Earnings-per-share</w:t>
      </w:r>
      <w:bookmarkEnd w:id="8"/>
    </w:p>
    <w:p w14:paraId="0275EFCA" w14:textId="77777777" w:rsidR="0074025B" w:rsidRDefault="0074025B" w:rsidP="0074025B">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498E0CC5" w14:textId="77777777" w:rsidTr="00D77CF6">
        <w:trPr>
          <w:trHeight w:val="600"/>
        </w:trPr>
        <w:tc>
          <w:tcPr>
            <w:tcW w:w="39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804EA1"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Earnings-per-share</w:t>
            </w:r>
            <w:r w:rsidRPr="00D77CF6">
              <w:rPr>
                <w:rFonts w:ascii="Calibri" w:eastAsia="Times New Roman" w:hAnsi="Calibri" w:cs="Calibri"/>
                <w:b/>
                <w:bCs/>
                <w:color w:val="000000"/>
                <w:lang w:eastAsia="en-GB"/>
              </w:rPr>
              <w:br/>
              <w:t>in £/share</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38553FEB" w14:textId="77777777" w:rsidR="00D77CF6" w:rsidRPr="00D77CF6" w:rsidRDefault="00D77CF6" w:rsidP="00D77CF6">
            <w:pPr>
              <w:spacing w:after="0" w:line="240" w:lineRule="auto"/>
              <w:jc w:val="right"/>
              <w:rPr>
                <w:rFonts w:ascii="Calibri" w:eastAsia="Times New Roman" w:hAnsi="Calibri" w:cs="Calibri"/>
                <w:b/>
                <w:bCs/>
                <w:lang w:eastAsia="en-GB"/>
              </w:rPr>
            </w:pPr>
            <w:r w:rsidRPr="00D77CF6">
              <w:rPr>
                <w:rFonts w:ascii="Calibri" w:eastAsia="Times New Roman" w:hAnsi="Calibri" w:cs="Calibri"/>
                <w:b/>
                <w:bCs/>
                <w:lang w:eastAsia="en-GB"/>
              </w:rPr>
              <w:t xml:space="preserve">758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3981F483" w14:textId="77777777" w:rsidR="00D77CF6" w:rsidRPr="00D77CF6" w:rsidRDefault="00D77CF6" w:rsidP="00D77CF6">
            <w:pPr>
              <w:spacing w:after="0" w:line="240" w:lineRule="auto"/>
              <w:jc w:val="right"/>
              <w:rPr>
                <w:rFonts w:ascii="Calibri" w:eastAsia="Times New Roman" w:hAnsi="Calibri" w:cs="Calibri"/>
                <w:b/>
                <w:bCs/>
                <w:lang w:eastAsia="en-GB"/>
              </w:rPr>
            </w:pPr>
            <w:r w:rsidRPr="00D77CF6">
              <w:rPr>
                <w:rFonts w:ascii="Calibri" w:eastAsia="Times New Roman" w:hAnsi="Calibri" w:cs="Calibri"/>
                <w:b/>
                <w:bCs/>
                <w:lang w:eastAsia="en-GB"/>
              </w:rPr>
              <w:t xml:space="preserve">525 </w:t>
            </w:r>
          </w:p>
        </w:tc>
      </w:tr>
    </w:tbl>
    <w:p w14:paraId="0D191CA6" w14:textId="77777777" w:rsidR="00D77CF6" w:rsidRDefault="00D77CF6" w:rsidP="0074025B">
      <w:pPr>
        <w:spacing w:after="0" w:line="360" w:lineRule="auto"/>
        <w:jc w:val="both"/>
        <w:rPr>
          <w:rFonts w:ascii="Times New Roman" w:hAnsi="Times New Roman" w:cs="Times New Roman"/>
          <w:sz w:val="24"/>
          <w:szCs w:val="24"/>
        </w:rPr>
      </w:pPr>
    </w:p>
    <w:p w14:paraId="5F227890" w14:textId="641F418F" w:rsidR="0074025B" w:rsidRDefault="0074025B" w:rsidP="0074025B">
      <w:pPr>
        <w:pStyle w:val="Heading2"/>
        <w:rPr>
          <w:sz w:val="22"/>
          <w:szCs w:val="22"/>
        </w:rPr>
      </w:pPr>
      <w:bookmarkStart w:id="9" w:name="_Toc81570015"/>
      <w:r>
        <w:rPr>
          <w:sz w:val="22"/>
          <w:szCs w:val="22"/>
        </w:rPr>
        <w:t>2.a.4. Net-profit-margin</w:t>
      </w:r>
      <w:bookmarkEnd w:id="9"/>
    </w:p>
    <w:p w14:paraId="48782758" w14:textId="77777777" w:rsidR="0074025B" w:rsidRDefault="0074025B" w:rsidP="0074025B">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5CA78520" w14:textId="77777777" w:rsidTr="00D77CF6">
        <w:trPr>
          <w:trHeight w:val="300"/>
        </w:trPr>
        <w:tc>
          <w:tcPr>
            <w:tcW w:w="3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919631"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Net-profit-margin</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E3BB629"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12.56%</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73C80CFF"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11.18%</w:t>
            </w:r>
          </w:p>
        </w:tc>
      </w:tr>
    </w:tbl>
    <w:p w14:paraId="3450C223" w14:textId="77777777" w:rsidR="00D77CF6" w:rsidRDefault="00D77CF6" w:rsidP="0074025B">
      <w:pPr>
        <w:spacing w:after="0" w:line="360" w:lineRule="auto"/>
        <w:jc w:val="both"/>
        <w:rPr>
          <w:rFonts w:ascii="Times New Roman" w:hAnsi="Times New Roman" w:cs="Times New Roman"/>
          <w:sz w:val="24"/>
          <w:szCs w:val="24"/>
        </w:rPr>
      </w:pPr>
    </w:p>
    <w:p w14:paraId="0FC2E3D3" w14:textId="3E422D71" w:rsidR="0074025B" w:rsidRDefault="0074025B" w:rsidP="0074025B">
      <w:pPr>
        <w:pStyle w:val="Heading2"/>
        <w:rPr>
          <w:sz w:val="22"/>
          <w:szCs w:val="22"/>
        </w:rPr>
      </w:pPr>
      <w:bookmarkStart w:id="10" w:name="_Toc81570016"/>
      <w:r>
        <w:rPr>
          <w:sz w:val="22"/>
          <w:szCs w:val="22"/>
        </w:rPr>
        <w:t>2.a.5. Asset-turnover</w:t>
      </w:r>
      <w:bookmarkEnd w:id="10"/>
    </w:p>
    <w:p w14:paraId="42AAD352" w14:textId="77777777" w:rsidR="0074025B" w:rsidRDefault="0074025B" w:rsidP="0074025B">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65CF31E9" w14:textId="77777777" w:rsidTr="00D77CF6">
        <w:trPr>
          <w:trHeight w:val="300"/>
        </w:trPr>
        <w:tc>
          <w:tcPr>
            <w:tcW w:w="3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5821C4"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Assets-turnover</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6D143C09"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0.93</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3C500B53"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0.91</w:t>
            </w:r>
          </w:p>
        </w:tc>
      </w:tr>
    </w:tbl>
    <w:p w14:paraId="585CF62B" w14:textId="77777777" w:rsidR="00D77CF6" w:rsidRDefault="00D77CF6" w:rsidP="0074025B">
      <w:pPr>
        <w:spacing w:after="0" w:line="360" w:lineRule="auto"/>
        <w:jc w:val="both"/>
        <w:rPr>
          <w:rFonts w:ascii="Times New Roman" w:hAnsi="Times New Roman" w:cs="Times New Roman"/>
          <w:sz w:val="24"/>
          <w:szCs w:val="24"/>
        </w:rPr>
      </w:pPr>
    </w:p>
    <w:p w14:paraId="65A16357" w14:textId="39D75698" w:rsidR="0074025B" w:rsidRDefault="0074025B" w:rsidP="0074025B">
      <w:pPr>
        <w:pStyle w:val="Heading2"/>
        <w:rPr>
          <w:sz w:val="22"/>
          <w:szCs w:val="22"/>
        </w:rPr>
      </w:pPr>
      <w:bookmarkStart w:id="11" w:name="_Toc81570017"/>
      <w:r>
        <w:rPr>
          <w:sz w:val="22"/>
          <w:szCs w:val="22"/>
        </w:rPr>
        <w:t>2.a.6. Stock-holding-days</w:t>
      </w:r>
      <w:bookmarkEnd w:id="11"/>
    </w:p>
    <w:p w14:paraId="7B6CF783" w14:textId="77777777" w:rsidR="0074025B" w:rsidRDefault="0074025B" w:rsidP="0074025B">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65B930F1" w14:textId="77777777" w:rsidTr="00D77CF6">
        <w:trPr>
          <w:trHeight w:val="300"/>
        </w:trPr>
        <w:tc>
          <w:tcPr>
            <w:tcW w:w="3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EB63C7"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Stock-holding-days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645FA022"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80 days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438F2632"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78 days</w:t>
            </w:r>
          </w:p>
        </w:tc>
      </w:tr>
    </w:tbl>
    <w:p w14:paraId="4E6EA005" w14:textId="04FDB4B7" w:rsidR="0074025B" w:rsidRDefault="0074025B" w:rsidP="0074025B">
      <w:pPr>
        <w:spacing w:after="0" w:line="360" w:lineRule="auto"/>
        <w:jc w:val="both"/>
        <w:rPr>
          <w:rFonts w:ascii="Times New Roman" w:hAnsi="Times New Roman" w:cs="Times New Roman"/>
          <w:sz w:val="24"/>
          <w:szCs w:val="24"/>
        </w:rPr>
      </w:pPr>
    </w:p>
    <w:p w14:paraId="714D0CFE" w14:textId="49448EBC" w:rsidR="0074025B" w:rsidRDefault="0074025B" w:rsidP="0074025B">
      <w:pPr>
        <w:pStyle w:val="Heading2"/>
        <w:rPr>
          <w:sz w:val="22"/>
          <w:szCs w:val="22"/>
        </w:rPr>
      </w:pPr>
      <w:bookmarkStart w:id="12" w:name="_Toc81570018"/>
      <w:r>
        <w:rPr>
          <w:sz w:val="22"/>
          <w:szCs w:val="22"/>
        </w:rPr>
        <w:t>2.a.7. Debtors-collection-period</w:t>
      </w:r>
      <w:bookmarkEnd w:id="12"/>
    </w:p>
    <w:p w14:paraId="33F86E80" w14:textId="77777777" w:rsidR="0074025B" w:rsidRDefault="0074025B" w:rsidP="0074025B">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09BF8C7C" w14:textId="77777777" w:rsidTr="00D77CF6">
        <w:trPr>
          <w:trHeight w:val="300"/>
        </w:trPr>
        <w:tc>
          <w:tcPr>
            <w:tcW w:w="3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FBAA81"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Debtors-collection-period</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20C8E9A9"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68 days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56B8C738"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73 days</w:t>
            </w:r>
          </w:p>
        </w:tc>
      </w:tr>
    </w:tbl>
    <w:p w14:paraId="61AD0845" w14:textId="77777777" w:rsidR="00D77CF6" w:rsidRDefault="00D77CF6" w:rsidP="0074025B">
      <w:pPr>
        <w:spacing w:after="0" w:line="360" w:lineRule="auto"/>
        <w:jc w:val="both"/>
        <w:rPr>
          <w:rFonts w:ascii="Times New Roman" w:hAnsi="Times New Roman" w:cs="Times New Roman"/>
          <w:sz w:val="24"/>
          <w:szCs w:val="24"/>
        </w:rPr>
      </w:pPr>
    </w:p>
    <w:p w14:paraId="268C509F" w14:textId="6EEA3B4D" w:rsidR="0074025B" w:rsidRDefault="0074025B" w:rsidP="0074025B">
      <w:pPr>
        <w:spacing w:after="0" w:line="360" w:lineRule="auto"/>
        <w:jc w:val="both"/>
        <w:rPr>
          <w:rFonts w:ascii="Times New Roman" w:hAnsi="Times New Roman" w:cs="Times New Roman"/>
          <w:sz w:val="24"/>
          <w:szCs w:val="24"/>
        </w:rPr>
      </w:pPr>
    </w:p>
    <w:p w14:paraId="2AF1F967" w14:textId="77777777" w:rsidR="00D77CF6" w:rsidRDefault="00D77CF6" w:rsidP="0074025B">
      <w:pPr>
        <w:spacing w:after="0" w:line="360" w:lineRule="auto"/>
        <w:jc w:val="both"/>
        <w:rPr>
          <w:rFonts w:ascii="Times New Roman" w:hAnsi="Times New Roman" w:cs="Times New Roman"/>
          <w:sz w:val="24"/>
          <w:szCs w:val="24"/>
        </w:rPr>
      </w:pPr>
    </w:p>
    <w:p w14:paraId="78166AEC" w14:textId="02E4DFF8" w:rsidR="0074025B" w:rsidRDefault="0074025B" w:rsidP="0074025B">
      <w:pPr>
        <w:pStyle w:val="Heading2"/>
        <w:rPr>
          <w:sz w:val="22"/>
          <w:szCs w:val="22"/>
        </w:rPr>
      </w:pPr>
      <w:bookmarkStart w:id="13" w:name="_Toc81570019"/>
      <w:r>
        <w:rPr>
          <w:sz w:val="22"/>
          <w:szCs w:val="22"/>
        </w:rPr>
        <w:lastRenderedPageBreak/>
        <w:t>2.a.8. Current-ratio</w:t>
      </w:r>
      <w:bookmarkEnd w:id="13"/>
    </w:p>
    <w:p w14:paraId="0F10DDD8" w14:textId="77777777" w:rsidR="0074025B" w:rsidRDefault="0074025B" w:rsidP="0074025B">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7991CC86" w14:textId="77777777" w:rsidTr="00D77CF6">
        <w:trPr>
          <w:trHeight w:val="300"/>
        </w:trPr>
        <w:tc>
          <w:tcPr>
            <w:tcW w:w="3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3D057F"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Current-ratio</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7C08B765"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0.92</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75708B02"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0.77</w:t>
            </w:r>
          </w:p>
        </w:tc>
      </w:tr>
    </w:tbl>
    <w:p w14:paraId="48E853F6" w14:textId="77777777" w:rsidR="00D77CF6" w:rsidRDefault="00D77CF6" w:rsidP="0074025B">
      <w:pPr>
        <w:spacing w:after="0" w:line="360" w:lineRule="auto"/>
        <w:jc w:val="both"/>
        <w:rPr>
          <w:rFonts w:ascii="Times New Roman" w:hAnsi="Times New Roman" w:cs="Times New Roman"/>
          <w:sz w:val="24"/>
          <w:szCs w:val="24"/>
        </w:rPr>
      </w:pPr>
    </w:p>
    <w:p w14:paraId="1F777355" w14:textId="7AFE6EF6" w:rsidR="0074025B" w:rsidRDefault="0074025B" w:rsidP="0074025B">
      <w:pPr>
        <w:pStyle w:val="Heading2"/>
        <w:rPr>
          <w:sz w:val="22"/>
          <w:szCs w:val="22"/>
        </w:rPr>
      </w:pPr>
      <w:bookmarkStart w:id="14" w:name="_Toc81570020"/>
      <w:r>
        <w:rPr>
          <w:sz w:val="22"/>
          <w:szCs w:val="22"/>
        </w:rPr>
        <w:t>2.a.9. Gearing-ratio</w:t>
      </w:r>
      <w:bookmarkEnd w:id="14"/>
    </w:p>
    <w:p w14:paraId="449055ED" w14:textId="77777777" w:rsidR="0074025B" w:rsidRDefault="0074025B" w:rsidP="0074025B">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51EDB4F0" w14:textId="77777777" w:rsidTr="00D77CF6">
        <w:trPr>
          <w:trHeight w:val="300"/>
        </w:trPr>
        <w:tc>
          <w:tcPr>
            <w:tcW w:w="3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3EA068"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Gearing-ratio</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39C7CF7"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57.26%</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7572D8A2"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58.64%</w:t>
            </w:r>
          </w:p>
        </w:tc>
      </w:tr>
    </w:tbl>
    <w:p w14:paraId="51FBC72A" w14:textId="77777777" w:rsidR="00D77CF6" w:rsidRDefault="00D77CF6" w:rsidP="0074025B">
      <w:pPr>
        <w:spacing w:after="0" w:line="360" w:lineRule="auto"/>
        <w:jc w:val="both"/>
        <w:rPr>
          <w:rFonts w:ascii="Times New Roman" w:hAnsi="Times New Roman" w:cs="Times New Roman"/>
          <w:sz w:val="24"/>
          <w:szCs w:val="24"/>
        </w:rPr>
      </w:pPr>
    </w:p>
    <w:p w14:paraId="0C9F4BB3" w14:textId="75CEF090" w:rsidR="0074025B" w:rsidRDefault="0074025B" w:rsidP="0074025B">
      <w:pPr>
        <w:pStyle w:val="Heading2"/>
        <w:rPr>
          <w:sz w:val="22"/>
          <w:szCs w:val="22"/>
        </w:rPr>
      </w:pPr>
      <w:bookmarkStart w:id="15" w:name="_Toc81570021"/>
      <w:r>
        <w:rPr>
          <w:sz w:val="22"/>
          <w:szCs w:val="22"/>
        </w:rPr>
        <w:t>2.a.10. Interest-cover</w:t>
      </w:r>
      <w:bookmarkEnd w:id="15"/>
    </w:p>
    <w:p w14:paraId="5627B9F7" w14:textId="77777777" w:rsidR="0074025B" w:rsidRDefault="0074025B" w:rsidP="0074025B">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0EB58ADB" w14:textId="77777777" w:rsidTr="00D77CF6">
        <w:trPr>
          <w:trHeight w:val="300"/>
        </w:trPr>
        <w:tc>
          <w:tcPr>
            <w:tcW w:w="3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BD2AED"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Interest-cover</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6A24BC42"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3.74 times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E571B0D"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3.98 times</w:t>
            </w:r>
          </w:p>
        </w:tc>
      </w:tr>
    </w:tbl>
    <w:p w14:paraId="0A5AD49A" w14:textId="77777777" w:rsidR="00D77CF6" w:rsidRDefault="00D77CF6" w:rsidP="0074025B">
      <w:pPr>
        <w:spacing w:after="0" w:line="360" w:lineRule="auto"/>
        <w:jc w:val="both"/>
        <w:rPr>
          <w:rFonts w:ascii="Times New Roman" w:hAnsi="Times New Roman" w:cs="Times New Roman"/>
          <w:sz w:val="24"/>
          <w:szCs w:val="24"/>
        </w:rPr>
      </w:pPr>
    </w:p>
    <w:p w14:paraId="700505AE" w14:textId="06A74DE3" w:rsidR="0074025B" w:rsidRDefault="0074025B" w:rsidP="0074025B">
      <w:pPr>
        <w:spacing w:after="0" w:line="360" w:lineRule="auto"/>
        <w:jc w:val="both"/>
        <w:rPr>
          <w:rFonts w:ascii="Times New Roman" w:hAnsi="Times New Roman" w:cs="Times New Roman"/>
          <w:sz w:val="24"/>
          <w:szCs w:val="24"/>
        </w:rPr>
      </w:pPr>
    </w:p>
    <w:p w14:paraId="5B63B31D" w14:textId="1ADB3B7A" w:rsidR="004C5444" w:rsidRDefault="004C5444" w:rsidP="0074025B">
      <w:pPr>
        <w:spacing w:after="0" w:line="360" w:lineRule="auto"/>
        <w:jc w:val="both"/>
        <w:rPr>
          <w:rFonts w:ascii="Times New Roman" w:hAnsi="Times New Roman" w:cs="Times New Roman"/>
          <w:sz w:val="24"/>
          <w:szCs w:val="24"/>
        </w:rPr>
      </w:pPr>
    </w:p>
    <w:p w14:paraId="678565EC" w14:textId="77777777" w:rsidR="004C5444" w:rsidRDefault="004C5444" w:rsidP="0074025B">
      <w:pPr>
        <w:spacing w:after="0" w:line="360" w:lineRule="auto"/>
        <w:jc w:val="both"/>
        <w:rPr>
          <w:rFonts w:ascii="Times New Roman" w:hAnsi="Times New Roman" w:cs="Times New Roman"/>
          <w:sz w:val="24"/>
          <w:szCs w:val="24"/>
        </w:rPr>
      </w:pPr>
    </w:p>
    <w:p w14:paraId="36262B35" w14:textId="1E3BBBCD" w:rsidR="00CD29C8" w:rsidRDefault="00CD29C8" w:rsidP="0074025B">
      <w:pPr>
        <w:spacing w:after="0" w:line="360" w:lineRule="auto"/>
        <w:jc w:val="both"/>
        <w:rPr>
          <w:rFonts w:ascii="Times New Roman" w:hAnsi="Times New Roman" w:cs="Times New Roman"/>
          <w:sz w:val="24"/>
          <w:szCs w:val="24"/>
        </w:rPr>
      </w:pPr>
    </w:p>
    <w:p w14:paraId="74A06C8E" w14:textId="45B659DE" w:rsidR="00CD29C8" w:rsidRDefault="00CD29C8" w:rsidP="0074025B">
      <w:pPr>
        <w:spacing w:after="0" w:line="360" w:lineRule="auto"/>
        <w:jc w:val="both"/>
        <w:rPr>
          <w:rFonts w:ascii="Times New Roman" w:hAnsi="Times New Roman" w:cs="Times New Roman"/>
          <w:sz w:val="24"/>
          <w:szCs w:val="24"/>
        </w:rPr>
      </w:pPr>
    </w:p>
    <w:p w14:paraId="7FA271B0" w14:textId="7B785FEA" w:rsidR="00CD29C8" w:rsidRDefault="00CD29C8" w:rsidP="0074025B">
      <w:pPr>
        <w:spacing w:after="0" w:line="360" w:lineRule="auto"/>
        <w:jc w:val="both"/>
        <w:rPr>
          <w:rFonts w:ascii="Times New Roman" w:hAnsi="Times New Roman" w:cs="Times New Roman"/>
          <w:sz w:val="24"/>
          <w:szCs w:val="24"/>
        </w:rPr>
      </w:pPr>
    </w:p>
    <w:p w14:paraId="540485AC" w14:textId="2D01F336" w:rsidR="00CD29C8" w:rsidRDefault="00CD29C8" w:rsidP="0074025B">
      <w:pPr>
        <w:spacing w:after="0" w:line="360" w:lineRule="auto"/>
        <w:jc w:val="both"/>
        <w:rPr>
          <w:rFonts w:ascii="Times New Roman" w:hAnsi="Times New Roman" w:cs="Times New Roman"/>
          <w:sz w:val="24"/>
          <w:szCs w:val="24"/>
        </w:rPr>
      </w:pPr>
    </w:p>
    <w:p w14:paraId="3EDC2367" w14:textId="0240B4E9" w:rsidR="00CD29C8" w:rsidRDefault="00CD29C8" w:rsidP="0074025B">
      <w:pPr>
        <w:spacing w:after="0" w:line="360" w:lineRule="auto"/>
        <w:jc w:val="both"/>
        <w:rPr>
          <w:rFonts w:ascii="Times New Roman" w:hAnsi="Times New Roman" w:cs="Times New Roman"/>
          <w:sz w:val="24"/>
          <w:szCs w:val="24"/>
        </w:rPr>
      </w:pPr>
    </w:p>
    <w:p w14:paraId="07691289" w14:textId="0E2A36E6" w:rsidR="00CD29C8" w:rsidRDefault="00CD29C8" w:rsidP="0074025B">
      <w:pPr>
        <w:spacing w:after="0" w:line="360" w:lineRule="auto"/>
        <w:jc w:val="both"/>
        <w:rPr>
          <w:rFonts w:ascii="Times New Roman" w:hAnsi="Times New Roman" w:cs="Times New Roman"/>
          <w:sz w:val="24"/>
          <w:szCs w:val="24"/>
        </w:rPr>
      </w:pPr>
    </w:p>
    <w:p w14:paraId="0488DC11" w14:textId="2136FC43" w:rsidR="00CD29C8" w:rsidRDefault="00CD29C8" w:rsidP="0074025B">
      <w:pPr>
        <w:spacing w:after="0" w:line="360" w:lineRule="auto"/>
        <w:jc w:val="both"/>
        <w:rPr>
          <w:rFonts w:ascii="Times New Roman" w:hAnsi="Times New Roman" w:cs="Times New Roman"/>
          <w:sz w:val="24"/>
          <w:szCs w:val="24"/>
        </w:rPr>
      </w:pPr>
    </w:p>
    <w:p w14:paraId="5578561A" w14:textId="3B5855F0" w:rsidR="00CD29C8" w:rsidRDefault="00CD29C8" w:rsidP="0074025B">
      <w:pPr>
        <w:spacing w:after="0" w:line="360" w:lineRule="auto"/>
        <w:jc w:val="both"/>
        <w:rPr>
          <w:rFonts w:ascii="Times New Roman" w:hAnsi="Times New Roman" w:cs="Times New Roman"/>
          <w:sz w:val="24"/>
          <w:szCs w:val="24"/>
        </w:rPr>
      </w:pPr>
    </w:p>
    <w:p w14:paraId="46E5A1D8" w14:textId="73208203" w:rsidR="00CD29C8" w:rsidRDefault="00CD29C8" w:rsidP="0074025B">
      <w:pPr>
        <w:spacing w:after="0" w:line="360" w:lineRule="auto"/>
        <w:jc w:val="both"/>
        <w:rPr>
          <w:rFonts w:ascii="Times New Roman" w:hAnsi="Times New Roman" w:cs="Times New Roman"/>
          <w:sz w:val="24"/>
          <w:szCs w:val="24"/>
        </w:rPr>
      </w:pPr>
    </w:p>
    <w:p w14:paraId="41289FA8" w14:textId="52319B0D" w:rsidR="00CD29C8" w:rsidRDefault="00CD29C8" w:rsidP="0074025B">
      <w:pPr>
        <w:spacing w:after="0" w:line="360" w:lineRule="auto"/>
        <w:jc w:val="both"/>
        <w:rPr>
          <w:rFonts w:ascii="Times New Roman" w:hAnsi="Times New Roman" w:cs="Times New Roman"/>
          <w:sz w:val="24"/>
          <w:szCs w:val="24"/>
        </w:rPr>
      </w:pPr>
    </w:p>
    <w:p w14:paraId="541628F9" w14:textId="063059B6" w:rsidR="00CD29C8" w:rsidRDefault="00CD29C8" w:rsidP="0074025B">
      <w:pPr>
        <w:spacing w:after="0" w:line="360" w:lineRule="auto"/>
        <w:jc w:val="both"/>
        <w:rPr>
          <w:rFonts w:ascii="Times New Roman" w:hAnsi="Times New Roman" w:cs="Times New Roman"/>
          <w:sz w:val="24"/>
          <w:szCs w:val="24"/>
        </w:rPr>
      </w:pPr>
    </w:p>
    <w:p w14:paraId="07EE5650" w14:textId="2813A3FA" w:rsidR="00CD29C8" w:rsidRDefault="00CD29C8" w:rsidP="0074025B">
      <w:pPr>
        <w:spacing w:after="0" w:line="360" w:lineRule="auto"/>
        <w:jc w:val="both"/>
        <w:rPr>
          <w:rFonts w:ascii="Times New Roman" w:hAnsi="Times New Roman" w:cs="Times New Roman"/>
          <w:sz w:val="24"/>
          <w:szCs w:val="24"/>
        </w:rPr>
      </w:pPr>
    </w:p>
    <w:p w14:paraId="1486712F" w14:textId="35A6ED12" w:rsidR="00D77CF6" w:rsidRDefault="00D77CF6" w:rsidP="0074025B">
      <w:pPr>
        <w:spacing w:after="0" w:line="360" w:lineRule="auto"/>
        <w:jc w:val="both"/>
        <w:rPr>
          <w:rFonts w:ascii="Times New Roman" w:hAnsi="Times New Roman" w:cs="Times New Roman"/>
          <w:sz w:val="24"/>
          <w:szCs w:val="24"/>
        </w:rPr>
      </w:pPr>
    </w:p>
    <w:p w14:paraId="5FE1ABF8" w14:textId="77777777" w:rsidR="00D77CF6" w:rsidRDefault="00D77CF6" w:rsidP="0074025B">
      <w:pPr>
        <w:spacing w:after="0" w:line="360" w:lineRule="auto"/>
        <w:jc w:val="both"/>
        <w:rPr>
          <w:rFonts w:ascii="Times New Roman" w:hAnsi="Times New Roman" w:cs="Times New Roman"/>
          <w:sz w:val="24"/>
          <w:szCs w:val="24"/>
        </w:rPr>
      </w:pPr>
    </w:p>
    <w:p w14:paraId="053847E1" w14:textId="77777777" w:rsidR="00CD29C8" w:rsidRDefault="00CD29C8" w:rsidP="0074025B">
      <w:pPr>
        <w:spacing w:after="0" w:line="360" w:lineRule="auto"/>
        <w:jc w:val="both"/>
        <w:rPr>
          <w:rFonts w:ascii="Times New Roman" w:hAnsi="Times New Roman" w:cs="Times New Roman"/>
          <w:sz w:val="24"/>
          <w:szCs w:val="24"/>
        </w:rPr>
      </w:pPr>
    </w:p>
    <w:p w14:paraId="64E58FE6" w14:textId="55729E61" w:rsidR="009A22A1" w:rsidRDefault="009A22A1" w:rsidP="009A22A1">
      <w:pPr>
        <w:pStyle w:val="Heading1"/>
        <w:spacing w:before="0" w:line="360" w:lineRule="auto"/>
        <w:jc w:val="both"/>
        <w:rPr>
          <w:rFonts w:ascii="Times New Roman" w:hAnsi="Times New Roman" w:cs="Times New Roman"/>
          <w:sz w:val="24"/>
          <w:szCs w:val="24"/>
        </w:rPr>
      </w:pPr>
      <w:bookmarkStart w:id="16" w:name="_Toc81570022"/>
      <w:r>
        <w:rPr>
          <w:rFonts w:ascii="Times New Roman" w:hAnsi="Times New Roman" w:cs="Times New Roman"/>
          <w:sz w:val="24"/>
          <w:szCs w:val="24"/>
        </w:rPr>
        <w:lastRenderedPageBreak/>
        <w:t xml:space="preserve">Workings </w:t>
      </w:r>
      <w:r w:rsidR="00856C63">
        <w:rPr>
          <w:rFonts w:ascii="Times New Roman" w:hAnsi="Times New Roman" w:cs="Times New Roman"/>
          <w:sz w:val="24"/>
          <w:szCs w:val="24"/>
        </w:rPr>
        <w:t xml:space="preserve">&amp; Discussions </w:t>
      </w:r>
      <w:r>
        <w:rPr>
          <w:rFonts w:ascii="Times New Roman" w:hAnsi="Times New Roman" w:cs="Times New Roman"/>
          <w:sz w:val="24"/>
          <w:szCs w:val="24"/>
        </w:rPr>
        <w:t>Question 2</w:t>
      </w:r>
      <w:bookmarkEnd w:id="16"/>
    </w:p>
    <w:p w14:paraId="55CE55DA" w14:textId="77777777" w:rsidR="009A22A1" w:rsidRDefault="009A22A1" w:rsidP="009A22A1">
      <w:pPr>
        <w:pStyle w:val="Heading2"/>
        <w:rPr>
          <w:sz w:val="22"/>
          <w:szCs w:val="22"/>
        </w:rPr>
      </w:pPr>
      <w:bookmarkStart w:id="17" w:name="_Toc81570023"/>
      <w:r>
        <w:rPr>
          <w:sz w:val="22"/>
          <w:szCs w:val="22"/>
        </w:rPr>
        <w:t>2.a.1. ROCE</w:t>
      </w:r>
      <w:bookmarkEnd w:id="17"/>
    </w:p>
    <w:p w14:paraId="67C06A3A" w14:textId="77777777" w:rsidR="009A22A1" w:rsidRDefault="009A22A1" w:rsidP="009A22A1">
      <w:pPr>
        <w:spacing w:after="0" w:line="360" w:lineRule="auto"/>
        <w:jc w:val="both"/>
        <w:rPr>
          <w:rFonts w:ascii="Times New Roman" w:hAnsi="Times New Roman" w:cs="Times New Roman"/>
          <w:sz w:val="24"/>
          <w:szCs w:val="24"/>
        </w:rPr>
      </w:pPr>
    </w:p>
    <w:tbl>
      <w:tblPr>
        <w:tblW w:w="7226" w:type="dxa"/>
        <w:tblLook w:val="04A0" w:firstRow="1" w:lastRow="0" w:firstColumn="1" w:lastColumn="0" w:noHBand="0" w:noVBand="1"/>
      </w:tblPr>
      <w:tblGrid>
        <w:gridCol w:w="4052"/>
        <w:gridCol w:w="1476"/>
        <w:gridCol w:w="1476"/>
        <w:gridCol w:w="222"/>
      </w:tblGrid>
      <w:tr w:rsidR="00D77CF6" w:rsidRPr="00D77CF6" w14:paraId="1243E367" w14:textId="77777777" w:rsidTr="00D77CF6">
        <w:trPr>
          <w:trHeight w:val="300"/>
        </w:trPr>
        <w:tc>
          <w:tcPr>
            <w:tcW w:w="7226" w:type="dxa"/>
            <w:gridSpan w:val="4"/>
            <w:tcBorders>
              <w:top w:val="nil"/>
              <w:left w:val="nil"/>
              <w:bottom w:val="nil"/>
              <w:right w:val="nil"/>
            </w:tcBorders>
            <w:shd w:val="clear" w:color="000000" w:fill="FFFF00"/>
            <w:noWrap/>
            <w:vAlign w:val="bottom"/>
            <w:hideMark/>
          </w:tcPr>
          <w:p w14:paraId="300D88BF"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Return-on-capital-employed</w:t>
            </w:r>
          </w:p>
        </w:tc>
      </w:tr>
      <w:tr w:rsidR="00D77CF6" w:rsidRPr="00D77CF6" w14:paraId="229E83EF" w14:textId="77777777" w:rsidTr="00D77CF6">
        <w:trPr>
          <w:trHeight w:val="300"/>
        </w:trPr>
        <w:tc>
          <w:tcPr>
            <w:tcW w:w="4052" w:type="dxa"/>
            <w:tcBorders>
              <w:top w:val="nil"/>
              <w:left w:val="nil"/>
              <w:bottom w:val="nil"/>
              <w:right w:val="nil"/>
            </w:tcBorders>
            <w:shd w:val="clear" w:color="auto" w:fill="auto"/>
            <w:noWrap/>
            <w:vAlign w:val="bottom"/>
            <w:hideMark/>
          </w:tcPr>
          <w:p w14:paraId="51779BFE" w14:textId="77777777" w:rsidR="00D77CF6" w:rsidRPr="00D77CF6" w:rsidRDefault="00D77CF6" w:rsidP="00D77CF6">
            <w:pPr>
              <w:spacing w:after="0" w:line="240" w:lineRule="auto"/>
              <w:rPr>
                <w:rFonts w:ascii="Calibri" w:eastAsia="Times New Roman" w:hAnsi="Calibri" w:cs="Calibri"/>
                <w:b/>
                <w:bCs/>
                <w:color w:val="000000"/>
                <w:lang w:eastAsia="en-GB"/>
              </w:rPr>
            </w:pPr>
          </w:p>
        </w:tc>
        <w:tc>
          <w:tcPr>
            <w:tcW w:w="1476" w:type="dxa"/>
            <w:tcBorders>
              <w:top w:val="nil"/>
              <w:left w:val="nil"/>
              <w:bottom w:val="nil"/>
              <w:right w:val="nil"/>
            </w:tcBorders>
            <w:shd w:val="clear" w:color="auto" w:fill="auto"/>
            <w:noWrap/>
            <w:vAlign w:val="bottom"/>
            <w:hideMark/>
          </w:tcPr>
          <w:p w14:paraId="74A8343D"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1476" w:type="dxa"/>
            <w:tcBorders>
              <w:top w:val="nil"/>
              <w:left w:val="nil"/>
              <w:bottom w:val="nil"/>
              <w:right w:val="nil"/>
            </w:tcBorders>
            <w:shd w:val="clear" w:color="auto" w:fill="auto"/>
            <w:noWrap/>
            <w:vAlign w:val="bottom"/>
            <w:hideMark/>
          </w:tcPr>
          <w:p w14:paraId="73E9079C"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DD5EAD3"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r>
      <w:tr w:rsidR="00D77CF6" w:rsidRPr="00D77CF6" w14:paraId="2E00D1DE" w14:textId="77777777" w:rsidTr="00D77CF6">
        <w:trPr>
          <w:trHeight w:val="300"/>
        </w:trPr>
        <w:tc>
          <w:tcPr>
            <w:tcW w:w="4052" w:type="dxa"/>
            <w:tcBorders>
              <w:top w:val="nil"/>
              <w:left w:val="nil"/>
              <w:bottom w:val="nil"/>
              <w:right w:val="nil"/>
            </w:tcBorders>
            <w:shd w:val="clear" w:color="auto" w:fill="auto"/>
            <w:noWrap/>
            <w:vAlign w:val="bottom"/>
            <w:hideMark/>
          </w:tcPr>
          <w:p w14:paraId="36383527"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Formula</w:t>
            </w:r>
          </w:p>
        </w:tc>
        <w:tc>
          <w:tcPr>
            <w:tcW w:w="1476" w:type="dxa"/>
            <w:tcBorders>
              <w:top w:val="nil"/>
              <w:left w:val="nil"/>
              <w:bottom w:val="nil"/>
              <w:right w:val="nil"/>
            </w:tcBorders>
            <w:shd w:val="clear" w:color="auto" w:fill="auto"/>
            <w:noWrap/>
            <w:vAlign w:val="bottom"/>
            <w:hideMark/>
          </w:tcPr>
          <w:p w14:paraId="255BDE07" w14:textId="77777777" w:rsidR="00D77CF6" w:rsidRPr="00D77CF6" w:rsidRDefault="00D77CF6" w:rsidP="00D77CF6">
            <w:pPr>
              <w:spacing w:after="0" w:line="240" w:lineRule="auto"/>
              <w:rPr>
                <w:rFonts w:ascii="Calibri" w:eastAsia="Times New Roman" w:hAnsi="Calibri" w:cs="Calibri"/>
                <w:color w:val="000000"/>
                <w:lang w:eastAsia="en-GB"/>
              </w:rPr>
            </w:pPr>
          </w:p>
        </w:tc>
        <w:tc>
          <w:tcPr>
            <w:tcW w:w="1476" w:type="dxa"/>
            <w:tcBorders>
              <w:top w:val="nil"/>
              <w:left w:val="nil"/>
              <w:bottom w:val="nil"/>
              <w:right w:val="nil"/>
            </w:tcBorders>
            <w:shd w:val="clear" w:color="auto" w:fill="auto"/>
            <w:noWrap/>
            <w:vAlign w:val="bottom"/>
            <w:hideMark/>
          </w:tcPr>
          <w:p w14:paraId="5061899C"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8E9020F"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r>
      <w:tr w:rsidR="00D77CF6" w:rsidRPr="00D77CF6" w14:paraId="40973858" w14:textId="77777777" w:rsidTr="00D77CF6">
        <w:trPr>
          <w:trHeight w:val="300"/>
        </w:trPr>
        <w:tc>
          <w:tcPr>
            <w:tcW w:w="7004" w:type="dxa"/>
            <w:gridSpan w:val="3"/>
            <w:tcBorders>
              <w:top w:val="nil"/>
              <w:left w:val="nil"/>
              <w:bottom w:val="nil"/>
              <w:right w:val="nil"/>
            </w:tcBorders>
            <w:shd w:val="clear" w:color="auto" w:fill="auto"/>
            <w:noWrap/>
            <w:vAlign w:val="bottom"/>
            <w:hideMark/>
          </w:tcPr>
          <w:p w14:paraId="707FF202" w14:textId="08E72960"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ROCE = (Profit-before-interest / Assets employed) x 100%</w:t>
            </w:r>
          </w:p>
        </w:tc>
        <w:tc>
          <w:tcPr>
            <w:tcW w:w="222" w:type="dxa"/>
            <w:tcBorders>
              <w:top w:val="nil"/>
              <w:left w:val="nil"/>
              <w:bottom w:val="nil"/>
              <w:right w:val="nil"/>
            </w:tcBorders>
            <w:shd w:val="clear" w:color="auto" w:fill="auto"/>
            <w:noWrap/>
            <w:vAlign w:val="bottom"/>
            <w:hideMark/>
          </w:tcPr>
          <w:p w14:paraId="7774380D" w14:textId="77777777" w:rsidR="00D77CF6" w:rsidRPr="00D77CF6" w:rsidRDefault="00D77CF6" w:rsidP="00D77CF6">
            <w:pPr>
              <w:spacing w:after="0" w:line="240" w:lineRule="auto"/>
              <w:rPr>
                <w:rFonts w:ascii="Calibri" w:eastAsia="Times New Roman" w:hAnsi="Calibri" w:cs="Calibri"/>
                <w:b/>
                <w:bCs/>
                <w:color w:val="000000"/>
                <w:lang w:eastAsia="en-GB"/>
              </w:rPr>
            </w:pPr>
          </w:p>
        </w:tc>
      </w:tr>
      <w:tr w:rsidR="00D77CF6" w:rsidRPr="00D77CF6" w14:paraId="421B44DB" w14:textId="77777777" w:rsidTr="00D77CF6">
        <w:trPr>
          <w:trHeight w:val="300"/>
        </w:trPr>
        <w:tc>
          <w:tcPr>
            <w:tcW w:w="4052" w:type="dxa"/>
            <w:tcBorders>
              <w:top w:val="nil"/>
              <w:left w:val="nil"/>
              <w:bottom w:val="nil"/>
              <w:right w:val="nil"/>
            </w:tcBorders>
            <w:shd w:val="clear" w:color="auto" w:fill="auto"/>
            <w:noWrap/>
            <w:vAlign w:val="bottom"/>
            <w:hideMark/>
          </w:tcPr>
          <w:p w14:paraId="045957EC"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1476" w:type="dxa"/>
            <w:tcBorders>
              <w:top w:val="nil"/>
              <w:left w:val="nil"/>
              <w:bottom w:val="nil"/>
              <w:right w:val="nil"/>
            </w:tcBorders>
            <w:shd w:val="clear" w:color="auto" w:fill="auto"/>
            <w:noWrap/>
            <w:vAlign w:val="bottom"/>
            <w:hideMark/>
          </w:tcPr>
          <w:p w14:paraId="728EA4F0"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1476" w:type="dxa"/>
            <w:tcBorders>
              <w:top w:val="nil"/>
              <w:left w:val="nil"/>
              <w:bottom w:val="nil"/>
              <w:right w:val="nil"/>
            </w:tcBorders>
            <w:shd w:val="clear" w:color="auto" w:fill="auto"/>
            <w:noWrap/>
            <w:vAlign w:val="bottom"/>
            <w:hideMark/>
          </w:tcPr>
          <w:p w14:paraId="655A91D5"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E9981F4"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r>
      <w:tr w:rsidR="00D77CF6" w:rsidRPr="00D77CF6" w14:paraId="03BA5028" w14:textId="77777777" w:rsidTr="00D77CF6">
        <w:trPr>
          <w:trHeight w:val="300"/>
        </w:trPr>
        <w:tc>
          <w:tcPr>
            <w:tcW w:w="4052" w:type="dxa"/>
            <w:tcBorders>
              <w:top w:val="nil"/>
              <w:left w:val="nil"/>
              <w:bottom w:val="nil"/>
              <w:right w:val="nil"/>
            </w:tcBorders>
            <w:shd w:val="clear" w:color="auto" w:fill="auto"/>
            <w:noWrap/>
            <w:vAlign w:val="bottom"/>
            <w:hideMark/>
          </w:tcPr>
          <w:p w14:paraId="2B2D6FE2"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2A0147"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2020 (£m)</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14:paraId="2B7FC1E8"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5F3EB533" w14:textId="77777777" w:rsidR="00D77CF6" w:rsidRPr="00D77CF6" w:rsidRDefault="00D77CF6" w:rsidP="00D77CF6">
            <w:pPr>
              <w:spacing w:after="0" w:line="240" w:lineRule="auto"/>
              <w:rPr>
                <w:rFonts w:ascii="Calibri" w:eastAsia="Times New Roman" w:hAnsi="Calibri" w:cs="Calibri"/>
                <w:b/>
                <w:bCs/>
                <w:color w:val="000000"/>
                <w:lang w:eastAsia="en-GB"/>
              </w:rPr>
            </w:pPr>
          </w:p>
        </w:tc>
      </w:tr>
      <w:tr w:rsidR="00D77CF6" w:rsidRPr="00D77CF6" w14:paraId="60B03225" w14:textId="77777777" w:rsidTr="00D77CF6">
        <w:trPr>
          <w:trHeight w:val="300"/>
        </w:trPr>
        <w:tc>
          <w:tcPr>
            <w:tcW w:w="40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A1ADDB"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Profit-for-the-year</w:t>
            </w:r>
          </w:p>
        </w:tc>
        <w:tc>
          <w:tcPr>
            <w:tcW w:w="1476" w:type="dxa"/>
            <w:tcBorders>
              <w:top w:val="nil"/>
              <w:left w:val="nil"/>
              <w:bottom w:val="single" w:sz="4" w:space="0" w:color="auto"/>
              <w:right w:val="single" w:sz="4" w:space="0" w:color="auto"/>
            </w:tcBorders>
            <w:shd w:val="clear" w:color="auto" w:fill="auto"/>
            <w:noWrap/>
            <w:vAlign w:val="bottom"/>
            <w:hideMark/>
          </w:tcPr>
          <w:p w14:paraId="5E975B2F"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431 </w:t>
            </w:r>
          </w:p>
        </w:tc>
        <w:tc>
          <w:tcPr>
            <w:tcW w:w="1476" w:type="dxa"/>
            <w:tcBorders>
              <w:top w:val="nil"/>
              <w:left w:val="nil"/>
              <w:bottom w:val="single" w:sz="4" w:space="0" w:color="auto"/>
              <w:right w:val="single" w:sz="4" w:space="0" w:color="auto"/>
            </w:tcBorders>
            <w:shd w:val="clear" w:color="auto" w:fill="auto"/>
            <w:noWrap/>
            <w:vAlign w:val="bottom"/>
            <w:hideMark/>
          </w:tcPr>
          <w:p w14:paraId="6F9215DA"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366 </w:t>
            </w:r>
          </w:p>
        </w:tc>
        <w:tc>
          <w:tcPr>
            <w:tcW w:w="222" w:type="dxa"/>
            <w:tcBorders>
              <w:top w:val="nil"/>
              <w:left w:val="nil"/>
              <w:bottom w:val="nil"/>
              <w:right w:val="nil"/>
            </w:tcBorders>
            <w:shd w:val="clear" w:color="auto" w:fill="auto"/>
            <w:noWrap/>
            <w:vAlign w:val="bottom"/>
            <w:hideMark/>
          </w:tcPr>
          <w:p w14:paraId="525D4F18" w14:textId="77777777" w:rsidR="00D77CF6" w:rsidRPr="00D77CF6" w:rsidRDefault="00D77CF6" w:rsidP="00D77CF6">
            <w:pPr>
              <w:spacing w:after="0" w:line="240" w:lineRule="auto"/>
              <w:jc w:val="right"/>
              <w:rPr>
                <w:rFonts w:ascii="Calibri" w:eastAsia="Times New Roman" w:hAnsi="Calibri" w:cs="Calibri"/>
                <w:lang w:eastAsia="en-GB"/>
              </w:rPr>
            </w:pPr>
          </w:p>
        </w:tc>
      </w:tr>
      <w:tr w:rsidR="00D77CF6" w:rsidRPr="00D77CF6" w14:paraId="1551A6AD" w14:textId="77777777" w:rsidTr="00D77CF6">
        <w:trPr>
          <w:trHeight w:val="300"/>
        </w:trPr>
        <w:tc>
          <w:tcPr>
            <w:tcW w:w="4052" w:type="dxa"/>
            <w:tcBorders>
              <w:top w:val="nil"/>
              <w:left w:val="single" w:sz="4" w:space="0" w:color="auto"/>
              <w:bottom w:val="single" w:sz="4" w:space="0" w:color="auto"/>
              <w:right w:val="single" w:sz="4" w:space="0" w:color="auto"/>
            </w:tcBorders>
            <w:shd w:val="clear" w:color="auto" w:fill="auto"/>
            <w:noWrap/>
            <w:vAlign w:val="bottom"/>
            <w:hideMark/>
          </w:tcPr>
          <w:p w14:paraId="62809AE4"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Profit-before-taxation</w:t>
            </w:r>
          </w:p>
        </w:tc>
        <w:tc>
          <w:tcPr>
            <w:tcW w:w="1476" w:type="dxa"/>
            <w:tcBorders>
              <w:top w:val="nil"/>
              <w:left w:val="nil"/>
              <w:bottom w:val="single" w:sz="4" w:space="0" w:color="auto"/>
              <w:right w:val="single" w:sz="4" w:space="0" w:color="auto"/>
            </w:tcBorders>
            <w:shd w:val="clear" w:color="auto" w:fill="auto"/>
            <w:noWrap/>
            <w:vAlign w:val="bottom"/>
            <w:hideMark/>
          </w:tcPr>
          <w:p w14:paraId="7AC31AC8"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620 </w:t>
            </w:r>
          </w:p>
        </w:tc>
        <w:tc>
          <w:tcPr>
            <w:tcW w:w="1476" w:type="dxa"/>
            <w:tcBorders>
              <w:top w:val="nil"/>
              <w:left w:val="nil"/>
              <w:bottom w:val="single" w:sz="4" w:space="0" w:color="auto"/>
              <w:right w:val="single" w:sz="4" w:space="0" w:color="auto"/>
            </w:tcBorders>
            <w:shd w:val="clear" w:color="auto" w:fill="auto"/>
            <w:noWrap/>
            <w:vAlign w:val="bottom"/>
            <w:hideMark/>
          </w:tcPr>
          <w:p w14:paraId="29E75176"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539 </w:t>
            </w:r>
          </w:p>
        </w:tc>
        <w:tc>
          <w:tcPr>
            <w:tcW w:w="222" w:type="dxa"/>
            <w:tcBorders>
              <w:top w:val="nil"/>
              <w:left w:val="nil"/>
              <w:bottom w:val="nil"/>
              <w:right w:val="nil"/>
            </w:tcBorders>
            <w:shd w:val="clear" w:color="auto" w:fill="auto"/>
            <w:noWrap/>
            <w:vAlign w:val="bottom"/>
            <w:hideMark/>
          </w:tcPr>
          <w:p w14:paraId="2A2CD770" w14:textId="77777777" w:rsidR="00D77CF6" w:rsidRPr="00D77CF6" w:rsidRDefault="00D77CF6" w:rsidP="00D77CF6">
            <w:pPr>
              <w:spacing w:after="0" w:line="240" w:lineRule="auto"/>
              <w:jc w:val="right"/>
              <w:rPr>
                <w:rFonts w:ascii="Calibri" w:eastAsia="Times New Roman" w:hAnsi="Calibri" w:cs="Calibri"/>
                <w:lang w:eastAsia="en-GB"/>
              </w:rPr>
            </w:pPr>
          </w:p>
        </w:tc>
      </w:tr>
      <w:tr w:rsidR="00D77CF6" w:rsidRPr="00D77CF6" w14:paraId="7823D884" w14:textId="77777777" w:rsidTr="00D77CF6">
        <w:trPr>
          <w:trHeight w:val="300"/>
        </w:trPr>
        <w:tc>
          <w:tcPr>
            <w:tcW w:w="4052" w:type="dxa"/>
            <w:tcBorders>
              <w:top w:val="nil"/>
              <w:left w:val="single" w:sz="4" w:space="0" w:color="auto"/>
              <w:bottom w:val="single" w:sz="4" w:space="0" w:color="auto"/>
              <w:right w:val="single" w:sz="4" w:space="0" w:color="auto"/>
            </w:tcBorders>
            <w:shd w:val="clear" w:color="auto" w:fill="auto"/>
            <w:noWrap/>
            <w:vAlign w:val="bottom"/>
            <w:hideMark/>
          </w:tcPr>
          <w:p w14:paraId="7873FD28"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Interest-payable</w:t>
            </w:r>
          </w:p>
        </w:tc>
        <w:tc>
          <w:tcPr>
            <w:tcW w:w="1476" w:type="dxa"/>
            <w:tcBorders>
              <w:top w:val="nil"/>
              <w:left w:val="nil"/>
              <w:bottom w:val="single" w:sz="4" w:space="0" w:color="auto"/>
              <w:right w:val="single" w:sz="4" w:space="0" w:color="auto"/>
            </w:tcBorders>
            <w:shd w:val="clear" w:color="auto" w:fill="auto"/>
            <w:noWrap/>
            <w:vAlign w:val="bottom"/>
            <w:hideMark/>
          </w:tcPr>
          <w:p w14:paraId="14C3DE38"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226 </w:t>
            </w:r>
          </w:p>
        </w:tc>
        <w:tc>
          <w:tcPr>
            <w:tcW w:w="1476" w:type="dxa"/>
            <w:tcBorders>
              <w:top w:val="nil"/>
              <w:left w:val="nil"/>
              <w:bottom w:val="single" w:sz="4" w:space="0" w:color="auto"/>
              <w:right w:val="single" w:sz="4" w:space="0" w:color="auto"/>
            </w:tcBorders>
            <w:shd w:val="clear" w:color="auto" w:fill="auto"/>
            <w:noWrap/>
            <w:vAlign w:val="bottom"/>
            <w:hideMark/>
          </w:tcPr>
          <w:p w14:paraId="3930D965"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181 </w:t>
            </w:r>
          </w:p>
        </w:tc>
        <w:tc>
          <w:tcPr>
            <w:tcW w:w="222" w:type="dxa"/>
            <w:tcBorders>
              <w:top w:val="nil"/>
              <w:left w:val="nil"/>
              <w:bottom w:val="nil"/>
              <w:right w:val="nil"/>
            </w:tcBorders>
            <w:shd w:val="clear" w:color="auto" w:fill="auto"/>
            <w:noWrap/>
            <w:vAlign w:val="bottom"/>
            <w:hideMark/>
          </w:tcPr>
          <w:p w14:paraId="2210C35F" w14:textId="77777777" w:rsidR="00D77CF6" w:rsidRPr="00D77CF6" w:rsidRDefault="00D77CF6" w:rsidP="00D77CF6">
            <w:pPr>
              <w:spacing w:after="0" w:line="240" w:lineRule="auto"/>
              <w:jc w:val="right"/>
              <w:rPr>
                <w:rFonts w:ascii="Calibri" w:eastAsia="Times New Roman" w:hAnsi="Calibri" w:cs="Calibri"/>
                <w:lang w:eastAsia="en-GB"/>
              </w:rPr>
            </w:pPr>
          </w:p>
        </w:tc>
      </w:tr>
      <w:tr w:rsidR="00D77CF6" w:rsidRPr="00D77CF6" w14:paraId="070C2157" w14:textId="77777777" w:rsidTr="00D77CF6">
        <w:trPr>
          <w:trHeight w:val="300"/>
        </w:trPr>
        <w:tc>
          <w:tcPr>
            <w:tcW w:w="4052" w:type="dxa"/>
            <w:tcBorders>
              <w:top w:val="nil"/>
              <w:left w:val="single" w:sz="4" w:space="0" w:color="auto"/>
              <w:bottom w:val="single" w:sz="4" w:space="0" w:color="auto"/>
              <w:right w:val="single" w:sz="4" w:space="0" w:color="auto"/>
            </w:tcBorders>
            <w:shd w:val="clear" w:color="auto" w:fill="auto"/>
            <w:noWrap/>
            <w:vAlign w:val="bottom"/>
            <w:hideMark/>
          </w:tcPr>
          <w:p w14:paraId="12364B53"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Profit-before-interest (PBI)</w:t>
            </w:r>
          </w:p>
        </w:tc>
        <w:tc>
          <w:tcPr>
            <w:tcW w:w="1476" w:type="dxa"/>
            <w:tcBorders>
              <w:top w:val="nil"/>
              <w:left w:val="nil"/>
              <w:bottom w:val="single" w:sz="4" w:space="0" w:color="auto"/>
              <w:right w:val="single" w:sz="4" w:space="0" w:color="auto"/>
            </w:tcBorders>
            <w:shd w:val="clear" w:color="auto" w:fill="auto"/>
            <w:noWrap/>
            <w:vAlign w:val="bottom"/>
            <w:hideMark/>
          </w:tcPr>
          <w:p w14:paraId="47F45CEF"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846 </w:t>
            </w:r>
          </w:p>
        </w:tc>
        <w:tc>
          <w:tcPr>
            <w:tcW w:w="1476" w:type="dxa"/>
            <w:tcBorders>
              <w:top w:val="nil"/>
              <w:left w:val="nil"/>
              <w:bottom w:val="single" w:sz="4" w:space="0" w:color="auto"/>
              <w:right w:val="single" w:sz="4" w:space="0" w:color="auto"/>
            </w:tcBorders>
            <w:shd w:val="clear" w:color="auto" w:fill="auto"/>
            <w:noWrap/>
            <w:vAlign w:val="bottom"/>
            <w:hideMark/>
          </w:tcPr>
          <w:p w14:paraId="049E15FE"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720 </w:t>
            </w:r>
          </w:p>
        </w:tc>
        <w:tc>
          <w:tcPr>
            <w:tcW w:w="222" w:type="dxa"/>
            <w:tcBorders>
              <w:top w:val="nil"/>
              <w:left w:val="nil"/>
              <w:bottom w:val="nil"/>
              <w:right w:val="nil"/>
            </w:tcBorders>
            <w:shd w:val="clear" w:color="auto" w:fill="auto"/>
            <w:noWrap/>
            <w:vAlign w:val="bottom"/>
            <w:hideMark/>
          </w:tcPr>
          <w:p w14:paraId="3FBE6A98" w14:textId="77777777" w:rsidR="00D77CF6" w:rsidRPr="00D77CF6" w:rsidRDefault="00D77CF6" w:rsidP="00D77CF6">
            <w:pPr>
              <w:spacing w:after="0" w:line="240" w:lineRule="auto"/>
              <w:jc w:val="right"/>
              <w:rPr>
                <w:rFonts w:ascii="Calibri" w:eastAsia="Times New Roman" w:hAnsi="Calibri" w:cs="Calibri"/>
                <w:lang w:eastAsia="en-GB"/>
              </w:rPr>
            </w:pPr>
          </w:p>
        </w:tc>
      </w:tr>
      <w:tr w:rsidR="00D77CF6" w:rsidRPr="00D77CF6" w14:paraId="4BE63ED3" w14:textId="77777777" w:rsidTr="00D77CF6">
        <w:trPr>
          <w:trHeight w:val="300"/>
        </w:trPr>
        <w:tc>
          <w:tcPr>
            <w:tcW w:w="4052" w:type="dxa"/>
            <w:tcBorders>
              <w:top w:val="nil"/>
              <w:left w:val="single" w:sz="4" w:space="0" w:color="auto"/>
              <w:bottom w:val="single" w:sz="4" w:space="0" w:color="auto"/>
              <w:right w:val="single" w:sz="4" w:space="0" w:color="auto"/>
            </w:tcBorders>
            <w:shd w:val="clear" w:color="auto" w:fill="auto"/>
            <w:noWrap/>
            <w:vAlign w:val="bottom"/>
            <w:hideMark/>
          </w:tcPr>
          <w:p w14:paraId="7767AB18"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Total-assets (TA)</w:t>
            </w:r>
          </w:p>
        </w:tc>
        <w:tc>
          <w:tcPr>
            <w:tcW w:w="1476" w:type="dxa"/>
            <w:tcBorders>
              <w:top w:val="nil"/>
              <w:left w:val="nil"/>
              <w:bottom w:val="single" w:sz="4" w:space="0" w:color="auto"/>
              <w:right w:val="single" w:sz="4" w:space="0" w:color="auto"/>
            </w:tcBorders>
            <w:shd w:val="clear" w:color="auto" w:fill="auto"/>
            <w:noWrap/>
            <w:vAlign w:val="bottom"/>
            <w:hideMark/>
          </w:tcPr>
          <w:p w14:paraId="5F1BA32A"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9,736 </w:t>
            </w:r>
          </w:p>
        </w:tc>
        <w:tc>
          <w:tcPr>
            <w:tcW w:w="1476" w:type="dxa"/>
            <w:tcBorders>
              <w:top w:val="nil"/>
              <w:left w:val="nil"/>
              <w:bottom w:val="single" w:sz="4" w:space="0" w:color="auto"/>
              <w:right w:val="single" w:sz="4" w:space="0" w:color="auto"/>
            </w:tcBorders>
            <w:shd w:val="clear" w:color="auto" w:fill="auto"/>
            <w:noWrap/>
            <w:vAlign w:val="bottom"/>
            <w:hideMark/>
          </w:tcPr>
          <w:p w14:paraId="424F6E61"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10,087 </w:t>
            </w:r>
          </w:p>
        </w:tc>
        <w:tc>
          <w:tcPr>
            <w:tcW w:w="222" w:type="dxa"/>
            <w:tcBorders>
              <w:top w:val="nil"/>
              <w:left w:val="nil"/>
              <w:bottom w:val="nil"/>
              <w:right w:val="nil"/>
            </w:tcBorders>
            <w:shd w:val="clear" w:color="auto" w:fill="auto"/>
            <w:noWrap/>
            <w:vAlign w:val="bottom"/>
            <w:hideMark/>
          </w:tcPr>
          <w:p w14:paraId="7C4A5D32" w14:textId="77777777" w:rsidR="00D77CF6" w:rsidRPr="00D77CF6" w:rsidRDefault="00D77CF6" w:rsidP="00D77CF6">
            <w:pPr>
              <w:spacing w:after="0" w:line="240" w:lineRule="auto"/>
              <w:jc w:val="right"/>
              <w:rPr>
                <w:rFonts w:ascii="Calibri" w:eastAsia="Times New Roman" w:hAnsi="Calibri" w:cs="Calibri"/>
                <w:lang w:eastAsia="en-GB"/>
              </w:rPr>
            </w:pPr>
          </w:p>
        </w:tc>
      </w:tr>
      <w:tr w:rsidR="00D77CF6" w:rsidRPr="00D77CF6" w14:paraId="66F01B10" w14:textId="77777777" w:rsidTr="00D77CF6">
        <w:trPr>
          <w:trHeight w:val="300"/>
        </w:trPr>
        <w:tc>
          <w:tcPr>
            <w:tcW w:w="4052" w:type="dxa"/>
            <w:tcBorders>
              <w:top w:val="nil"/>
              <w:left w:val="single" w:sz="4" w:space="0" w:color="auto"/>
              <w:bottom w:val="single" w:sz="4" w:space="0" w:color="auto"/>
              <w:right w:val="single" w:sz="4" w:space="0" w:color="auto"/>
            </w:tcBorders>
            <w:shd w:val="clear" w:color="auto" w:fill="auto"/>
            <w:noWrap/>
            <w:vAlign w:val="bottom"/>
            <w:hideMark/>
          </w:tcPr>
          <w:p w14:paraId="5B0501A3"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Current-liabilities (CL)</w:t>
            </w:r>
          </w:p>
        </w:tc>
        <w:tc>
          <w:tcPr>
            <w:tcW w:w="1476" w:type="dxa"/>
            <w:tcBorders>
              <w:top w:val="nil"/>
              <w:left w:val="nil"/>
              <w:bottom w:val="single" w:sz="4" w:space="0" w:color="auto"/>
              <w:right w:val="single" w:sz="4" w:space="0" w:color="auto"/>
            </w:tcBorders>
            <w:shd w:val="clear" w:color="auto" w:fill="auto"/>
            <w:noWrap/>
            <w:vAlign w:val="bottom"/>
            <w:hideMark/>
          </w:tcPr>
          <w:p w14:paraId="6A1CB403"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(2,511)</w:t>
            </w:r>
          </w:p>
        </w:tc>
        <w:tc>
          <w:tcPr>
            <w:tcW w:w="1476" w:type="dxa"/>
            <w:tcBorders>
              <w:top w:val="nil"/>
              <w:left w:val="nil"/>
              <w:bottom w:val="single" w:sz="4" w:space="0" w:color="auto"/>
              <w:right w:val="single" w:sz="4" w:space="0" w:color="auto"/>
            </w:tcBorders>
            <w:shd w:val="clear" w:color="auto" w:fill="auto"/>
            <w:noWrap/>
            <w:vAlign w:val="bottom"/>
            <w:hideMark/>
          </w:tcPr>
          <w:p w14:paraId="6A32C336"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(3,046)</w:t>
            </w:r>
          </w:p>
        </w:tc>
        <w:tc>
          <w:tcPr>
            <w:tcW w:w="222" w:type="dxa"/>
            <w:tcBorders>
              <w:top w:val="nil"/>
              <w:left w:val="nil"/>
              <w:bottom w:val="nil"/>
              <w:right w:val="nil"/>
            </w:tcBorders>
            <w:shd w:val="clear" w:color="auto" w:fill="auto"/>
            <w:noWrap/>
            <w:vAlign w:val="bottom"/>
            <w:hideMark/>
          </w:tcPr>
          <w:p w14:paraId="3877CC94" w14:textId="77777777" w:rsidR="00D77CF6" w:rsidRPr="00D77CF6" w:rsidRDefault="00D77CF6" w:rsidP="00D77CF6">
            <w:pPr>
              <w:spacing w:after="0" w:line="240" w:lineRule="auto"/>
              <w:jc w:val="right"/>
              <w:rPr>
                <w:rFonts w:ascii="Calibri" w:eastAsia="Times New Roman" w:hAnsi="Calibri" w:cs="Calibri"/>
                <w:lang w:eastAsia="en-GB"/>
              </w:rPr>
            </w:pPr>
          </w:p>
        </w:tc>
      </w:tr>
      <w:tr w:rsidR="00D77CF6" w:rsidRPr="00D77CF6" w14:paraId="54A8B3E8" w14:textId="77777777" w:rsidTr="00D77CF6">
        <w:trPr>
          <w:trHeight w:val="300"/>
        </w:trPr>
        <w:tc>
          <w:tcPr>
            <w:tcW w:w="4052" w:type="dxa"/>
            <w:tcBorders>
              <w:top w:val="nil"/>
              <w:left w:val="single" w:sz="4" w:space="0" w:color="auto"/>
              <w:bottom w:val="single" w:sz="4" w:space="0" w:color="auto"/>
              <w:right w:val="single" w:sz="4" w:space="0" w:color="auto"/>
            </w:tcBorders>
            <w:shd w:val="clear" w:color="auto" w:fill="auto"/>
            <w:noWrap/>
            <w:vAlign w:val="bottom"/>
            <w:hideMark/>
          </w:tcPr>
          <w:p w14:paraId="244B11BA"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Assets-employed (TA-CL)</w:t>
            </w:r>
          </w:p>
        </w:tc>
        <w:tc>
          <w:tcPr>
            <w:tcW w:w="1476" w:type="dxa"/>
            <w:tcBorders>
              <w:top w:val="nil"/>
              <w:left w:val="nil"/>
              <w:bottom w:val="single" w:sz="4" w:space="0" w:color="auto"/>
              <w:right w:val="single" w:sz="4" w:space="0" w:color="auto"/>
            </w:tcBorders>
            <w:shd w:val="clear" w:color="auto" w:fill="auto"/>
            <w:noWrap/>
            <w:vAlign w:val="bottom"/>
            <w:hideMark/>
          </w:tcPr>
          <w:p w14:paraId="6EF3C909"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7,225 </w:t>
            </w:r>
          </w:p>
        </w:tc>
        <w:tc>
          <w:tcPr>
            <w:tcW w:w="1476" w:type="dxa"/>
            <w:tcBorders>
              <w:top w:val="nil"/>
              <w:left w:val="nil"/>
              <w:bottom w:val="single" w:sz="4" w:space="0" w:color="auto"/>
              <w:right w:val="single" w:sz="4" w:space="0" w:color="auto"/>
            </w:tcBorders>
            <w:shd w:val="clear" w:color="auto" w:fill="auto"/>
            <w:noWrap/>
            <w:vAlign w:val="bottom"/>
            <w:hideMark/>
          </w:tcPr>
          <w:p w14:paraId="19744E84"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7,041 </w:t>
            </w:r>
          </w:p>
        </w:tc>
        <w:tc>
          <w:tcPr>
            <w:tcW w:w="222" w:type="dxa"/>
            <w:tcBorders>
              <w:top w:val="nil"/>
              <w:left w:val="nil"/>
              <w:bottom w:val="nil"/>
              <w:right w:val="nil"/>
            </w:tcBorders>
            <w:shd w:val="clear" w:color="auto" w:fill="auto"/>
            <w:noWrap/>
            <w:vAlign w:val="bottom"/>
            <w:hideMark/>
          </w:tcPr>
          <w:p w14:paraId="1DF4D554" w14:textId="77777777" w:rsidR="00D77CF6" w:rsidRPr="00D77CF6" w:rsidRDefault="00D77CF6" w:rsidP="00D77CF6">
            <w:pPr>
              <w:spacing w:after="0" w:line="240" w:lineRule="auto"/>
              <w:jc w:val="right"/>
              <w:rPr>
                <w:rFonts w:ascii="Calibri" w:eastAsia="Times New Roman" w:hAnsi="Calibri" w:cs="Calibri"/>
                <w:lang w:eastAsia="en-GB"/>
              </w:rPr>
            </w:pPr>
          </w:p>
        </w:tc>
      </w:tr>
      <w:tr w:rsidR="00D77CF6" w:rsidRPr="00D77CF6" w14:paraId="7941E404" w14:textId="77777777" w:rsidTr="00D77CF6">
        <w:trPr>
          <w:trHeight w:val="300"/>
        </w:trPr>
        <w:tc>
          <w:tcPr>
            <w:tcW w:w="4052" w:type="dxa"/>
            <w:tcBorders>
              <w:top w:val="nil"/>
              <w:left w:val="single" w:sz="4" w:space="0" w:color="auto"/>
              <w:bottom w:val="single" w:sz="4" w:space="0" w:color="auto"/>
              <w:right w:val="single" w:sz="4" w:space="0" w:color="auto"/>
            </w:tcBorders>
            <w:shd w:val="clear" w:color="auto" w:fill="auto"/>
            <w:noWrap/>
            <w:vAlign w:val="bottom"/>
            <w:hideMark/>
          </w:tcPr>
          <w:p w14:paraId="670AB48E"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 </w:t>
            </w:r>
          </w:p>
        </w:tc>
        <w:tc>
          <w:tcPr>
            <w:tcW w:w="1476" w:type="dxa"/>
            <w:tcBorders>
              <w:top w:val="nil"/>
              <w:left w:val="nil"/>
              <w:bottom w:val="single" w:sz="4" w:space="0" w:color="auto"/>
              <w:right w:val="single" w:sz="4" w:space="0" w:color="auto"/>
            </w:tcBorders>
            <w:shd w:val="clear" w:color="auto" w:fill="auto"/>
            <w:noWrap/>
            <w:vAlign w:val="bottom"/>
            <w:hideMark/>
          </w:tcPr>
          <w:p w14:paraId="20BD8D4B" w14:textId="77777777" w:rsidR="00D77CF6" w:rsidRPr="00D77CF6" w:rsidRDefault="00D77CF6" w:rsidP="00D77CF6">
            <w:pPr>
              <w:spacing w:after="0" w:line="240" w:lineRule="auto"/>
              <w:rPr>
                <w:rFonts w:ascii="Calibri" w:eastAsia="Times New Roman" w:hAnsi="Calibri" w:cs="Calibri"/>
                <w:lang w:eastAsia="en-GB"/>
              </w:rPr>
            </w:pPr>
            <w:r w:rsidRPr="00D77CF6">
              <w:rPr>
                <w:rFonts w:ascii="Calibri" w:eastAsia="Times New Roman" w:hAnsi="Calibri" w:cs="Calibri"/>
                <w:lang w:eastAsia="en-GB"/>
              </w:rPr>
              <w:t> </w:t>
            </w:r>
          </w:p>
        </w:tc>
        <w:tc>
          <w:tcPr>
            <w:tcW w:w="1476" w:type="dxa"/>
            <w:tcBorders>
              <w:top w:val="nil"/>
              <w:left w:val="nil"/>
              <w:bottom w:val="single" w:sz="4" w:space="0" w:color="auto"/>
              <w:right w:val="single" w:sz="4" w:space="0" w:color="auto"/>
            </w:tcBorders>
            <w:shd w:val="clear" w:color="auto" w:fill="auto"/>
            <w:noWrap/>
            <w:vAlign w:val="bottom"/>
            <w:hideMark/>
          </w:tcPr>
          <w:p w14:paraId="22E24AB1" w14:textId="77777777" w:rsidR="00D77CF6" w:rsidRPr="00D77CF6" w:rsidRDefault="00D77CF6" w:rsidP="00D77CF6">
            <w:pPr>
              <w:spacing w:after="0" w:line="240" w:lineRule="auto"/>
              <w:rPr>
                <w:rFonts w:ascii="Calibri" w:eastAsia="Times New Roman" w:hAnsi="Calibri" w:cs="Calibri"/>
                <w:lang w:eastAsia="en-GB"/>
              </w:rPr>
            </w:pPr>
            <w:r w:rsidRPr="00D77CF6">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5E5836F9" w14:textId="77777777" w:rsidR="00D77CF6" w:rsidRPr="00D77CF6" w:rsidRDefault="00D77CF6" w:rsidP="00D77CF6">
            <w:pPr>
              <w:spacing w:after="0" w:line="240" w:lineRule="auto"/>
              <w:rPr>
                <w:rFonts w:ascii="Calibri" w:eastAsia="Times New Roman" w:hAnsi="Calibri" w:cs="Calibri"/>
                <w:lang w:eastAsia="en-GB"/>
              </w:rPr>
            </w:pPr>
          </w:p>
        </w:tc>
      </w:tr>
      <w:tr w:rsidR="00D77CF6" w:rsidRPr="00D77CF6" w14:paraId="701550A3" w14:textId="77777777" w:rsidTr="00D77CF6">
        <w:trPr>
          <w:trHeight w:val="300"/>
        </w:trPr>
        <w:tc>
          <w:tcPr>
            <w:tcW w:w="4052" w:type="dxa"/>
            <w:tcBorders>
              <w:top w:val="nil"/>
              <w:left w:val="single" w:sz="4" w:space="0" w:color="auto"/>
              <w:bottom w:val="single" w:sz="4" w:space="0" w:color="auto"/>
              <w:right w:val="single" w:sz="4" w:space="0" w:color="auto"/>
            </w:tcBorders>
            <w:shd w:val="clear" w:color="auto" w:fill="auto"/>
            <w:noWrap/>
            <w:vAlign w:val="bottom"/>
            <w:hideMark/>
          </w:tcPr>
          <w:p w14:paraId="6FD56D6E"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ROCE = PBI / (TA-CL) x 100</w:t>
            </w:r>
          </w:p>
        </w:tc>
        <w:tc>
          <w:tcPr>
            <w:tcW w:w="1476" w:type="dxa"/>
            <w:tcBorders>
              <w:top w:val="nil"/>
              <w:left w:val="nil"/>
              <w:bottom w:val="single" w:sz="4" w:space="0" w:color="auto"/>
              <w:right w:val="single" w:sz="4" w:space="0" w:color="auto"/>
            </w:tcBorders>
            <w:shd w:val="clear" w:color="auto" w:fill="auto"/>
            <w:noWrap/>
            <w:vAlign w:val="bottom"/>
            <w:hideMark/>
          </w:tcPr>
          <w:p w14:paraId="69D3F817"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11.71%</w:t>
            </w:r>
          </w:p>
        </w:tc>
        <w:tc>
          <w:tcPr>
            <w:tcW w:w="1476" w:type="dxa"/>
            <w:tcBorders>
              <w:top w:val="nil"/>
              <w:left w:val="nil"/>
              <w:bottom w:val="single" w:sz="4" w:space="0" w:color="auto"/>
              <w:right w:val="single" w:sz="4" w:space="0" w:color="auto"/>
            </w:tcBorders>
            <w:shd w:val="clear" w:color="auto" w:fill="auto"/>
            <w:noWrap/>
            <w:vAlign w:val="bottom"/>
            <w:hideMark/>
          </w:tcPr>
          <w:p w14:paraId="03E17030"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10.23%</w:t>
            </w:r>
          </w:p>
        </w:tc>
        <w:tc>
          <w:tcPr>
            <w:tcW w:w="222" w:type="dxa"/>
            <w:tcBorders>
              <w:top w:val="nil"/>
              <w:left w:val="nil"/>
              <w:bottom w:val="nil"/>
              <w:right w:val="nil"/>
            </w:tcBorders>
            <w:shd w:val="clear" w:color="auto" w:fill="auto"/>
            <w:noWrap/>
            <w:vAlign w:val="bottom"/>
            <w:hideMark/>
          </w:tcPr>
          <w:p w14:paraId="7A998F24" w14:textId="77777777" w:rsidR="00D77CF6" w:rsidRPr="00D77CF6" w:rsidRDefault="00D77CF6" w:rsidP="00D77CF6">
            <w:pPr>
              <w:spacing w:after="0" w:line="240" w:lineRule="auto"/>
              <w:jc w:val="right"/>
              <w:rPr>
                <w:rFonts w:ascii="Calibri" w:eastAsia="Times New Roman" w:hAnsi="Calibri" w:cs="Calibri"/>
                <w:lang w:eastAsia="en-GB"/>
              </w:rPr>
            </w:pPr>
          </w:p>
        </w:tc>
      </w:tr>
      <w:tr w:rsidR="00D77CF6" w:rsidRPr="00D77CF6" w14:paraId="365B589D" w14:textId="77777777" w:rsidTr="00D77CF6">
        <w:trPr>
          <w:trHeight w:val="300"/>
        </w:trPr>
        <w:tc>
          <w:tcPr>
            <w:tcW w:w="4052" w:type="dxa"/>
            <w:tcBorders>
              <w:top w:val="nil"/>
              <w:left w:val="nil"/>
              <w:bottom w:val="nil"/>
              <w:right w:val="nil"/>
            </w:tcBorders>
            <w:shd w:val="clear" w:color="auto" w:fill="auto"/>
            <w:noWrap/>
            <w:vAlign w:val="bottom"/>
            <w:hideMark/>
          </w:tcPr>
          <w:p w14:paraId="7CC36117"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1476" w:type="dxa"/>
            <w:tcBorders>
              <w:top w:val="nil"/>
              <w:left w:val="nil"/>
              <w:bottom w:val="nil"/>
              <w:right w:val="nil"/>
            </w:tcBorders>
            <w:shd w:val="clear" w:color="auto" w:fill="auto"/>
            <w:noWrap/>
            <w:vAlign w:val="bottom"/>
            <w:hideMark/>
          </w:tcPr>
          <w:p w14:paraId="6E70B480"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1476" w:type="dxa"/>
            <w:tcBorders>
              <w:top w:val="nil"/>
              <w:left w:val="nil"/>
              <w:bottom w:val="nil"/>
              <w:right w:val="nil"/>
            </w:tcBorders>
            <w:shd w:val="clear" w:color="auto" w:fill="auto"/>
            <w:noWrap/>
            <w:vAlign w:val="bottom"/>
            <w:hideMark/>
          </w:tcPr>
          <w:p w14:paraId="74C98A28"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2C623E1"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r>
      <w:tr w:rsidR="00D77CF6" w:rsidRPr="00D77CF6" w14:paraId="2DDF9B5E" w14:textId="77777777" w:rsidTr="00D77CF6">
        <w:trPr>
          <w:trHeight w:val="300"/>
        </w:trPr>
        <w:tc>
          <w:tcPr>
            <w:tcW w:w="40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634BD6"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Return-on-capital-employed</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14:paraId="2161318D"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11.71%</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14:paraId="28B6BBC6"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10.23%</w:t>
            </w:r>
          </w:p>
        </w:tc>
        <w:tc>
          <w:tcPr>
            <w:tcW w:w="222" w:type="dxa"/>
            <w:tcBorders>
              <w:top w:val="nil"/>
              <w:left w:val="nil"/>
              <w:bottom w:val="nil"/>
              <w:right w:val="nil"/>
            </w:tcBorders>
            <w:shd w:val="clear" w:color="auto" w:fill="auto"/>
            <w:noWrap/>
            <w:vAlign w:val="bottom"/>
            <w:hideMark/>
          </w:tcPr>
          <w:p w14:paraId="054E74B3"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p>
        </w:tc>
      </w:tr>
    </w:tbl>
    <w:p w14:paraId="22FB27E0" w14:textId="272AEFAA" w:rsidR="009A22A1" w:rsidRDefault="009A22A1" w:rsidP="009A22A1">
      <w:pPr>
        <w:spacing w:after="0" w:line="360" w:lineRule="auto"/>
        <w:jc w:val="both"/>
        <w:rPr>
          <w:rFonts w:ascii="Times New Roman" w:hAnsi="Times New Roman" w:cs="Times New Roman"/>
          <w:sz w:val="24"/>
          <w:szCs w:val="24"/>
        </w:rPr>
      </w:pPr>
    </w:p>
    <w:p w14:paraId="02E1E444" w14:textId="1B665386" w:rsidR="004C5444" w:rsidRPr="004C5444" w:rsidRDefault="004C5444" w:rsidP="004C5444">
      <w:pPr>
        <w:pStyle w:val="Heading3"/>
      </w:pPr>
      <w:bookmarkStart w:id="18" w:name="_Toc81570024"/>
      <w:proofErr w:type="spellStart"/>
      <w:r>
        <w:t>Chocco</w:t>
      </w:r>
      <w:proofErr w:type="spellEnd"/>
      <w:r>
        <w:t xml:space="preserve"> Case Study – Discussion</w:t>
      </w:r>
      <w:bookmarkEnd w:id="18"/>
      <w:r>
        <w:t xml:space="preserve"> </w:t>
      </w:r>
    </w:p>
    <w:p w14:paraId="69F4BD5B" w14:textId="47C12027" w:rsidR="00AE6F0C" w:rsidRDefault="00AE6F0C" w:rsidP="009A22A1">
      <w:pPr>
        <w:spacing w:after="0" w:line="360" w:lineRule="auto"/>
        <w:jc w:val="both"/>
        <w:rPr>
          <w:rFonts w:ascii="Times New Roman" w:hAnsi="Times New Roman" w:cs="Times New Roman"/>
          <w:sz w:val="24"/>
          <w:szCs w:val="24"/>
        </w:rPr>
      </w:pPr>
      <w:r w:rsidRPr="00AE6F0C">
        <w:rPr>
          <w:rFonts w:ascii="Times New Roman" w:hAnsi="Times New Roman" w:cs="Times New Roman"/>
          <w:sz w:val="24"/>
          <w:szCs w:val="24"/>
        </w:rPr>
        <w:t>A capital efficiency and profitability measure, return on capital employed (ROCE) can be employed by businesses to gauge the performance of their organisations. Therefore, this ratio can aid in identifying how well a firm generates earnings from capital.</w:t>
      </w:r>
      <w:r>
        <w:rPr>
          <w:rFonts w:ascii="Times New Roman" w:hAnsi="Times New Roman" w:cs="Times New Roman"/>
          <w:sz w:val="24"/>
          <w:szCs w:val="24"/>
        </w:rPr>
        <w:t xml:space="preserve"> </w:t>
      </w:r>
    </w:p>
    <w:p w14:paraId="1C0B00F5" w14:textId="4CE19340" w:rsidR="00AE6F0C" w:rsidRDefault="00AE6F0C" w:rsidP="009A22A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xml:space="preserve">, ROCE has increased in 2020 compared to 2019 because their profit has increased and their liabilities </w:t>
      </w:r>
      <w:r w:rsidR="00DA6F14">
        <w:rPr>
          <w:rFonts w:ascii="Times New Roman" w:hAnsi="Times New Roman" w:cs="Times New Roman"/>
          <w:sz w:val="24"/>
          <w:szCs w:val="24"/>
        </w:rPr>
        <w:t xml:space="preserve">are </w:t>
      </w:r>
      <w:r>
        <w:rPr>
          <w:rFonts w:ascii="Times New Roman" w:hAnsi="Times New Roman" w:cs="Times New Roman"/>
          <w:sz w:val="24"/>
          <w:szCs w:val="24"/>
        </w:rPr>
        <w:t>down by almost £550m</w:t>
      </w:r>
      <w:r w:rsidR="00DF4FC4">
        <w:rPr>
          <w:rFonts w:ascii="Times New Roman" w:hAnsi="Times New Roman" w:cs="Times New Roman"/>
          <w:sz w:val="24"/>
          <w:szCs w:val="24"/>
        </w:rPr>
        <w:t>, which suggests the firm generates more earnings from their capital.</w:t>
      </w:r>
    </w:p>
    <w:p w14:paraId="04DAE967" w14:textId="1016CAE4" w:rsidR="00362B80" w:rsidRDefault="00362B80" w:rsidP="009A22A1">
      <w:pPr>
        <w:spacing w:after="0" w:line="360" w:lineRule="auto"/>
        <w:jc w:val="both"/>
        <w:rPr>
          <w:rFonts w:ascii="Times New Roman" w:hAnsi="Times New Roman" w:cs="Times New Roman"/>
          <w:sz w:val="24"/>
          <w:szCs w:val="24"/>
        </w:rPr>
      </w:pPr>
    </w:p>
    <w:p w14:paraId="557250B6" w14:textId="3E380988" w:rsidR="00362B80" w:rsidRDefault="00362B80" w:rsidP="009A22A1">
      <w:pPr>
        <w:spacing w:after="0" w:line="360" w:lineRule="auto"/>
        <w:jc w:val="both"/>
        <w:rPr>
          <w:rFonts w:ascii="Times New Roman" w:hAnsi="Times New Roman" w:cs="Times New Roman"/>
          <w:sz w:val="24"/>
          <w:szCs w:val="24"/>
        </w:rPr>
      </w:pPr>
    </w:p>
    <w:p w14:paraId="06D26E31" w14:textId="799073F6" w:rsidR="00362B80" w:rsidRDefault="00362B80" w:rsidP="009A22A1">
      <w:pPr>
        <w:spacing w:after="0" w:line="360" w:lineRule="auto"/>
        <w:jc w:val="both"/>
        <w:rPr>
          <w:rFonts w:ascii="Times New Roman" w:hAnsi="Times New Roman" w:cs="Times New Roman"/>
          <w:sz w:val="24"/>
          <w:szCs w:val="24"/>
        </w:rPr>
      </w:pPr>
    </w:p>
    <w:p w14:paraId="35BD9B34" w14:textId="48132CE3" w:rsidR="00362B80" w:rsidRDefault="00362B80" w:rsidP="009A22A1">
      <w:pPr>
        <w:spacing w:after="0" w:line="360" w:lineRule="auto"/>
        <w:jc w:val="both"/>
        <w:rPr>
          <w:rFonts w:ascii="Times New Roman" w:hAnsi="Times New Roman" w:cs="Times New Roman"/>
          <w:sz w:val="24"/>
          <w:szCs w:val="24"/>
        </w:rPr>
      </w:pPr>
    </w:p>
    <w:p w14:paraId="22ADDF2D" w14:textId="42C9CC4E" w:rsidR="00362B80" w:rsidRDefault="00362B80" w:rsidP="009A22A1">
      <w:pPr>
        <w:spacing w:after="0" w:line="360" w:lineRule="auto"/>
        <w:jc w:val="both"/>
        <w:rPr>
          <w:rFonts w:ascii="Times New Roman" w:hAnsi="Times New Roman" w:cs="Times New Roman"/>
          <w:sz w:val="24"/>
          <w:szCs w:val="24"/>
        </w:rPr>
      </w:pPr>
    </w:p>
    <w:p w14:paraId="52AF995D" w14:textId="0C8C0FCF" w:rsidR="00362B80" w:rsidRDefault="00362B80" w:rsidP="009A22A1">
      <w:pPr>
        <w:spacing w:after="0" w:line="360" w:lineRule="auto"/>
        <w:jc w:val="both"/>
        <w:rPr>
          <w:rFonts w:ascii="Times New Roman" w:hAnsi="Times New Roman" w:cs="Times New Roman"/>
          <w:sz w:val="24"/>
          <w:szCs w:val="24"/>
        </w:rPr>
      </w:pPr>
    </w:p>
    <w:p w14:paraId="74473856" w14:textId="77777777" w:rsidR="00362B80" w:rsidRDefault="00362B80" w:rsidP="009A22A1">
      <w:pPr>
        <w:spacing w:after="0" w:line="360" w:lineRule="auto"/>
        <w:jc w:val="both"/>
        <w:rPr>
          <w:rFonts w:ascii="Times New Roman" w:hAnsi="Times New Roman" w:cs="Times New Roman"/>
          <w:sz w:val="24"/>
          <w:szCs w:val="24"/>
        </w:rPr>
      </w:pPr>
    </w:p>
    <w:p w14:paraId="563322CE" w14:textId="77777777" w:rsidR="009A22A1" w:rsidRDefault="009A22A1" w:rsidP="009A22A1">
      <w:pPr>
        <w:pStyle w:val="Heading2"/>
        <w:rPr>
          <w:sz w:val="22"/>
          <w:szCs w:val="22"/>
        </w:rPr>
      </w:pPr>
      <w:bookmarkStart w:id="19" w:name="_Toc81570025"/>
      <w:r>
        <w:rPr>
          <w:sz w:val="22"/>
          <w:szCs w:val="22"/>
        </w:rPr>
        <w:lastRenderedPageBreak/>
        <w:t>2.a.2. ROE</w:t>
      </w:r>
      <w:bookmarkEnd w:id="19"/>
    </w:p>
    <w:p w14:paraId="02CB1800" w14:textId="77777777" w:rsidR="009A22A1" w:rsidRDefault="009A22A1" w:rsidP="009A22A1">
      <w:pPr>
        <w:spacing w:after="0" w:line="360" w:lineRule="auto"/>
        <w:jc w:val="both"/>
        <w:rPr>
          <w:rFonts w:ascii="Times New Roman" w:hAnsi="Times New Roman" w:cs="Times New Roman"/>
          <w:sz w:val="24"/>
          <w:szCs w:val="24"/>
        </w:rPr>
      </w:pPr>
    </w:p>
    <w:tbl>
      <w:tblPr>
        <w:tblW w:w="7228" w:type="dxa"/>
        <w:tblLook w:val="04A0" w:firstRow="1" w:lastRow="0" w:firstColumn="1" w:lastColumn="0" w:noHBand="0" w:noVBand="1"/>
      </w:tblPr>
      <w:tblGrid>
        <w:gridCol w:w="4126"/>
        <w:gridCol w:w="1440"/>
        <w:gridCol w:w="1440"/>
        <w:gridCol w:w="222"/>
      </w:tblGrid>
      <w:tr w:rsidR="00ED5157" w:rsidRPr="00ED5157" w14:paraId="47B556CB" w14:textId="77777777" w:rsidTr="00ED5157">
        <w:trPr>
          <w:trHeight w:val="300"/>
        </w:trPr>
        <w:tc>
          <w:tcPr>
            <w:tcW w:w="7228" w:type="dxa"/>
            <w:gridSpan w:val="4"/>
            <w:tcBorders>
              <w:top w:val="nil"/>
              <w:left w:val="nil"/>
              <w:bottom w:val="nil"/>
              <w:right w:val="nil"/>
            </w:tcBorders>
            <w:shd w:val="clear" w:color="000000" w:fill="FFFF00"/>
            <w:noWrap/>
            <w:vAlign w:val="bottom"/>
            <w:hideMark/>
          </w:tcPr>
          <w:p w14:paraId="63301C2A"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Return-on-equity</w:t>
            </w:r>
          </w:p>
        </w:tc>
      </w:tr>
      <w:tr w:rsidR="00ED5157" w:rsidRPr="00ED5157" w14:paraId="5E20420A" w14:textId="77777777" w:rsidTr="00ED5157">
        <w:trPr>
          <w:trHeight w:val="300"/>
        </w:trPr>
        <w:tc>
          <w:tcPr>
            <w:tcW w:w="4126" w:type="dxa"/>
            <w:tcBorders>
              <w:top w:val="nil"/>
              <w:left w:val="nil"/>
              <w:bottom w:val="nil"/>
              <w:right w:val="nil"/>
            </w:tcBorders>
            <w:shd w:val="clear" w:color="auto" w:fill="auto"/>
            <w:noWrap/>
            <w:vAlign w:val="bottom"/>
            <w:hideMark/>
          </w:tcPr>
          <w:p w14:paraId="12CF73EE"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440" w:type="dxa"/>
            <w:tcBorders>
              <w:top w:val="nil"/>
              <w:left w:val="nil"/>
              <w:bottom w:val="nil"/>
              <w:right w:val="nil"/>
            </w:tcBorders>
            <w:shd w:val="clear" w:color="auto" w:fill="auto"/>
            <w:noWrap/>
            <w:vAlign w:val="bottom"/>
            <w:hideMark/>
          </w:tcPr>
          <w:p w14:paraId="3B9F1E32"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40" w:type="dxa"/>
            <w:tcBorders>
              <w:top w:val="nil"/>
              <w:left w:val="nil"/>
              <w:bottom w:val="nil"/>
              <w:right w:val="nil"/>
            </w:tcBorders>
            <w:shd w:val="clear" w:color="auto" w:fill="auto"/>
            <w:noWrap/>
            <w:vAlign w:val="bottom"/>
            <w:hideMark/>
          </w:tcPr>
          <w:p w14:paraId="6256287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E5C8327"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0B12B5B6" w14:textId="77777777" w:rsidTr="00ED5157">
        <w:trPr>
          <w:trHeight w:val="300"/>
        </w:trPr>
        <w:tc>
          <w:tcPr>
            <w:tcW w:w="4126" w:type="dxa"/>
            <w:tcBorders>
              <w:top w:val="nil"/>
              <w:left w:val="nil"/>
              <w:bottom w:val="nil"/>
              <w:right w:val="nil"/>
            </w:tcBorders>
            <w:shd w:val="clear" w:color="auto" w:fill="auto"/>
            <w:noWrap/>
            <w:vAlign w:val="bottom"/>
            <w:hideMark/>
          </w:tcPr>
          <w:p w14:paraId="16924F6E"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Formula</w:t>
            </w:r>
          </w:p>
        </w:tc>
        <w:tc>
          <w:tcPr>
            <w:tcW w:w="1440" w:type="dxa"/>
            <w:tcBorders>
              <w:top w:val="nil"/>
              <w:left w:val="nil"/>
              <w:bottom w:val="nil"/>
              <w:right w:val="nil"/>
            </w:tcBorders>
            <w:shd w:val="clear" w:color="auto" w:fill="auto"/>
            <w:noWrap/>
            <w:vAlign w:val="bottom"/>
            <w:hideMark/>
          </w:tcPr>
          <w:p w14:paraId="05FDE19E" w14:textId="77777777" w:rsidR="00ED5157" w:rsidRPr="00ED5157" w:rsidRDefault="00ED5157" w:rsidP="00ED5157">
            <w:pPr>
              <w:spacing w:after="0" w:line="240" w:lineRule="auto"/>
              <w:rPr>
                <w:rFonts w:ascii="Calibri" w:eastAsia="Times New Roman" w:hAnsi="Calibri" w:cs="Calibri"/>
                <w:color w:val="000000"/>
                <w:lang w:eastAsia="en-GB"/>
              </w:rPr>
            </w:pPr>
          </w:p>
        </w:tc>
        <w:tc>
          <w:tcPr>
            <w:tcW w:w="1440" w:type="dxa"/>
            <w:tcBorders>
              <w:top w:val="nil"/>
              <w:left w:val="nil"/>
              <w:bottom w:val="nil"/>
              <w:right w:val="nil"/>
            </w:tcBorders>
            <w:shd w:val="clear" w:color="auto" w:fill="auto"/>
            <w:noWrap/>
            <w:vAlign w:val="bottom"/>
            <w:hideMark/>
          </w:tcPr>
          <w:p w14:paraId="77C515C7"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EE17A03"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2A7D83E4" w14:textId="77777777" w:rsidTr="00ED5157">
        <w:trPr>
          <w:trHeight w:val="300"/>
        </w:trPr>
        <w:tc>
          <w:tcPr>
            <w:tcW w:w="7006" w:type="dxa"/>
            <w:gridSpan w:val="3"/>
            <w:tcBorders>
              <w:top w:val="nil"/>
              <w:left w:val="nil"/>
              <w:bottom w:val="nil"/>
              <w:right w:val="nil"/>
            </w:tcBorders>
            <w:shd w:val="clear" w:color="auto" w:fill="auto"/>
            <w:noWrap/>
            <w:vAlign w:val="bottom"/>
            <w:hideMark/>
          </w:tcPr>
          <w:p w14:paraId="67D1BAD1"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ROE = Earnings / (Ordinary-share-capital-and-reserves) x 100%</w:t>
            </w:r>
          </w:p>
        </w:tc>
        <w:tc>
          <w:tcPr>
            <w:tcW w:w="222" w:type="dxa"/>
            <w:tcBorders>
              <w:top w:val="nil"/>
              <w:left w:val="nil"/>
              <w:bottom w:val="nil"/>
              <w:right w:val="nil"/>
            </w:tcBorders>
            <w:shd w:val="clear" w:color="auto" w:fill="auto"/>
            <w:noWrap/>
            <w:vAlign w:val="bottom"/>
            <w:hideMark/>
          </w:tcPr>
          <w:p w14:paraId="73F8CA80"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1BE86AA5" w14:textId="77777777" w:rsidTr="00ED5157">
        <w:trPr>
          <w:trHeight w:val="300"/>
        </w:trPr>
        <w:tc>
          <w:tcPr>
            <w:tcW w:w="4126" w:type="dxa"/>
            <w:tcBorders>
              <w:top w:val="nil"/>
              <w:left w:val="nil"/>
              <w:bottom w:val="nil"/>
              <w:right w:val="nil"/>
            </w:tcBorders>
            <w:shd w:val="clear" w:color="auto" w:fill="auto"/>
            <w:noWrap/>
            <w:vAlign w:val="bottom"/>
            <w:hideMark/>
          </w:tcPr>
          <w:p w14:paraId="2C39912E"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40" w:type="dxa"/>
            <w:tcBorders>
              <w:top w:val="nil"/>
              <w:left w:val="nil"/>
              <w:bottom w:val="nil"/>
              <w:right w:val="nil"/>
            </w:tcBorders>
            <w:shd w:val="clear" w:color="auto" w:fill="auto"/>
            <w:noWrap/>
            <w:vAlign w:val="bottom"/>
            <w:hideMark/>
          </w:tcPr>
          <w:p w14:paraId="378352E6"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40" w:type="dxa"/>
            <w:tcBorders>
              <w:top w:val="nil"/>
              <w:left w:val="nil"/>
              <w:bottom w:val="nil"/>
              <w:right w:val="nil"/>
            </w:tcBorders>
            <w:shd w:val="clear" w:color="auto" w:fill="auto"/>
            <w:noWrap/>
            <w:vAlign w:val="bottom"/>
            <w:hideMark/>
          </w:tcPr>
          <w:p w14:paraId="44101C71"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920018E"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62120CB0" w14:textId="77777777" w:rsidTr="00ED5157">
        <w:trPr>
          <w:trHeight w:val="300"/>
        </w:trPr>
        <w:tc>
          <w:tcPr>
            <w:tcW w:w="4126" w:type="dxa"/>
            <w:tcBorders>
              <w:top w:val="nil"/>
              <w:left w:val="nil"/>
              <w:bottom w:val="nil"/>
              <w:right w:val="nil"/>
            </w:tcBorders>
            <w:shd w:val="clear" w:color="auto" w:fill="auto"/>
            <w:noWrap/>
            <w:vAlign w:val="bottom"/>
            <w:hideMark/>
          </w:tcPr>
          <w:p w14:paraId="3E500F69"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6C1653"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2020 (£m)</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6DA12632"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5A434745"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562B15D4" w14:textId="77777777" w:rsidTr="00ED5157">
        <w:trPr>
          <w:trHeight w:val="300"/>
        </w:trPr>
        <w:tc>
          <w:tcPr>
            <w:tcW w:w="4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7DA7FB"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Earnings or Profit-for-the-year</w:t>
            </w:r>
          </w:p>
        </w:tc>
        <w:tc>
          <w:tcPr>
            <w:tcW w:w="1440" w:type="dxa"/>
            <w:tcBorders>
              <w:top w:val="nil"/>
              <w:left w:val="nil"/>
              <w:bottom w:val="single" w:sz="4" w:space="0" w:color="auto"/>
              <w:right w:val="single" w:sz="4" w:space="0" w:color="auto"/>
            </w:tcBorders>
            <w:shd w:val="clear" w:color="auto" w:fill="auto"/>
            <w:noWrap/>
            <w:vAlign w:val="bottom"/>
            <w:hideMark/>
          </w:tcPr>
          <w:p w14:paraId="14A2458B"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431 </w:t>
            </w:r>
          </w:p>
        </w:tc>
        <w:tc>
          <w:tcPr>
            <w:tcW w:w="1440" w:type="dxa"/>
            <w:tcBorders>
              <w:top w:val="nil"/>
              <w:left w:val="nil"/>
              <w:bottom w:val="single" w:sz="4" w:space="0" w:color="auto"/>
              <w:right w:val="single" w:sz="4" w:space="0" w:color="auto"/>
            </w:tcBorders>
            <w:shd w:val="clear" w:color="auto" w:fill="auto"/>
            <w:noWrap/>
            <w:vAlign w:val="bottom"/>
            <w:hideMark/>
          </w:tcPr>
          <w:p w14:paraId="3052948D"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366 </w:t>
            </w:r>
          </w:p>
        </w:tc>
        <w:tc>
          <w:tcPr>
            <w:tcW w:w="222" w:type="dxa"/>
            <w:tcBorders>
              <w:top w:val="nil"/>
              <w:left w:val="nil"/>
              <w:bottom w:val="nil"/>
              <w:right w:val="nil"/>
            </w:tcBorders>
            <w:shd w:val="clear" w:color="auto" w:fill="auto"/>
            <w:noWrap/>
            <w:vAlign w:val="bottom"/>
            <w:hideMark/>
          </w:tcPr>
          <w:p w14:paraId="6B19C1C2"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6C10651B" w14:textId="77777777" w:rsidTr="00ED5157">
        <w:trPr>
          <w:trHeight w:val="300"/>
        </w:trPr>
        <w:tc>
          <w:tcPr>
            <w:tcW w:w="4126" w:type="dxa"/>
            <w:tcBorders>
              <w:top w:val="nil"/>
              <w:left w:val="single" w:sz="4" w:space="0" w:color="auto"/>
              <w:bottom w:val="single" w:sz="4" w:space="0" w:color="auto"/>
              <w:right w:val="single" w:sz="4" w:space="0" w:color="auto"/>
            </w:tcBorders>
            <w:shd w:val="clear" w:color="auto" w:fill="auto"/>
            <w:noWrap/>
            <w:vAlign w:val="bottom"/>
            <w:hideMark/>
          </w:tcPr>
          <w:p w14:paraId="4DF144A6"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Equity or Net-Assets</w:t>
            </w:r>
          </w:p>
        </w:tc>
        <w:tc>
          <w:tcPr>
            <w:tcW w:w="1440" w:type="dxa"/>
            <w:tcBorders>
              <w:top w:val="nil"/>
              <w:left w:val="nil"/>
              <w:bottom w:val="single" w:sz="4" w:space="0" w:color="auto"/>
              <w:right w:val="single" w:sz="4" w:space="0" w:color="auto"/>
            </w:tcBorders>
            <w:shd w:val="clear" w:color="auto" w:fill="auto"/>
            <w:noWrap/>
            <w:vAlign w:val="bottom"/>
            <w:hideMark/>
          </w:tcPr>
          <w:p w14:paraId="3BE37DF4"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3,088 </w:t>
            </w:r>
          </w:p>
        </w:tc>
        <w:tc>
          <w:tcPr>
            <w:tcW w:w="1440" w:type="dxa"/>
            <w:tcBorders>
              <w:top w:val="nil"/>
              <w:left w:val="nil"/>
              <w:bottom w:val="single" w:sz="4" w:space="0" w:color="auto"/>
              <w:right w:val="single" w:sz="4" w:space="0" w:color="auto"/>
            </w:tcBorders>
            <w:shd w:val="clear" w:color="auto" w:fill="auto"/>
            <w:noWrap/>
            <w:vAlign w:val="bottom"/>
            <w:hideMark/>
          </w:tcPr>
          <w:p w14:paraId="2163D7D4"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2,912 </w:t>
            </w:r>
          </w:p>
        </w:tc>
        <w:tc>
          <w:tcPr>
            <w:tcW w:w="222" w:type="dxa"/>
            <w:tcBorders>
              <w:top w:val="nil"/>
              <w:left w:val="nil"/>
              <w:bottom w:val="nil"/>
              <w:right w:val="nil"/>
            </w:tcBorders>
            <w:shd w:val="clear" w:color="auto" w:fill="auto"/>
            <w:noWrap/>
            <w:vAlign w:val="bottom"/>
            <w:hideMark/>
          </w:tcPr>
          <w:p w14:paraId="0E5B9FDC"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5E094984" w14:textId="77777777" w:rsidTr="00ED5157">
        <w:trPr>
          <w:trHeight w:val="300"/>
        </w:trPr>
        <w:tc>
          <w:tcPr>
            <w:tcW w:w="4126" w:type="dxa"/>
            <w:tcBorders>
              <w:top w:val="nil"/>
              <w:left w:val="single" w:sz="4" w:space="0" w:color="auto"/>
              <w:bottom w:val="single" w:sz="4" w:space="0" w:color="auto"/>
              <w:right w:val="single" w:sz="4" w:space="0" w:color="auto"/>
            </w:tcBorders>
            <w:shd w:val="clear" w:color="auto" w:fill="auto"/>
            <w:noWrap/>
            <w:vAlign w:val="bottom"/>
            <w:hideMark/>
          </w:tcPr>
          <w:p w14:paraId="4C03A0C3"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 </w:t>
            </w:r>
          </w:p>
        </w:tc>
        <w:tc>
          <w:tcPr>
            <w:tcW w:w="1440" w:type="dxa"/>
            <w:tcBorders>
              <w:top w:val="nil"/>
              <w:left w:val="nil"/>
              <w:bottom w:val="single" w:sz="4" w:space="0" w:color="auto"/>
              <w:right w:val="single" w:sz="4" w:space="0" w:color="auto"/>
            </w:tcBorders>
            <w:shd w:val="clear" w:color="auto" w:fill="auto"/>
            <w:noWrap/>
            <w:vAlign w:val="bottom"/>
            <w:hideMark/>
          </w:tcPr>
          <w:p w14:paraId="423B3EAB"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1440" w:type="dxa"/>
            <w:tcBorders>
              <w:top w:val="nil"/>
              <w:left w:val="nil"/>
              <w:bottom w:val="single" w:sz="4" w:space="0" w:color="auto"/>
              <w:right w:val="single" w:sz="4" w:space="0" w:color="auto"/>
            </w:tcBorders>
            <w:shd w:val="clear" w:color="auto" w:fill="auto"/>
            <w:noWrap/>
            <w:vAlign w:val="bottom"/>
            <w:hideMark/>
          </w:tcPr>
          <w:p w14:paraId="75DFFA30"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2C8DFC00"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3B021628" w14:textId="77777777" w:rsidTr="00ED5157">
        <w:trPr>
          <w:trHeight w:val="300"/>
        </w:trPr>
        <w:tc>
          <w:tcPr>
            <w:tcW w:w="4126" w:type="dxa"/>
            <w:tcBorders>
              <w:top w:val="nil"/>
              <w:left w:val="single" w:sz="4" w:space="0" w:color="auto"/>
              <w:bottom w:val="single" w:sz="4" w:space="0" w:color="auto"/>
              <w:right w:val="single" w:sz="4" w:space="0" w:color="auto"/>
            </w:tcBorders>
            <w:shd w:val="clear" w:color="auto" w:fill="auto"/>
            <w:noWrap/>
            <w:vAlign w:val="bottom"/>
            <w:hideMark/>
          </w:tcPr>
          <w:p w14:paraId="25562BAA"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ROE = Earnings / Equity</w:t>
            </w:r>
          </w:p>
        </w:tc>
        <w:tc>
          <w:tcPr>
            <w:tcW w:w="1440" w:type="dxa"/>
            <w:tcBorders>
              <w:top w:val="nil"/>
              <w:left w:val="nil"/>
              <w:bottom w:val="single" w:sz="4" w:space="0" w:color="auto"/>
              <w:right w:val="single" w:sz="4" w:space="0" w:color="auto"/>
            </w:tcBorders>
            <w:shd w:val="clear" w:color="auto" w:fill="auto"/>
            <w:noWrap/>
            <w:vAlign w:val="bottom"/>
            <w:hideMark/>
          </w:tcPr>
          <w:p w14:paraId="75D5E30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13.96%</w:t>
            </w:r>
          </w:p>
        </w:tc>
        <w:tc>
          <w:tcPr>
            <w:tcW w:w="1440" w:type="dxa"/>
            <w:tcBorders>
              <w:top w:val="nil"/>
              <w:left w:val="nil"/>
              <w:bottom w:val="single" w:sz="4" w:space="0" w:color="auto"/>
              <w:right w:val="single" w:sz="4" w:space="0" w:color="auto"/>
            </w:tcBorders>
            <w:shd w:val="clear" w:color="auto" w:fill="auto"/>
            <w:noWrap/>
            <w:vAlign w:val="bottom"/>
            <w:hideMark/>
          </w:tcPr>
          <w:p w14:paraId="2972C428"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12.57%</w:t>
            </w:r>
          </w:p>
        </w:tc>
        <w:tc>
          <w:tcPr>
            <w:tcW w:w="222" w:type="dxa"/>
            <w:tcBorders>
              <w:top w:val="nil"/>
              <w:left w:val="nil"/>
              <w:bottom w:val="nil"/>
              <w:right w:val="nil"/>
            </w:tcBorders>
            <w:shd w:val="clear" w:color="auto" w:fill="auto"/>
            <w:noWrap/>
            <w:vAlign w:val="bottom"/>
            <w:hideMark/>
          </w:tcPr>
          <w:p w14:paraId="32DBF2E5"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17295001" w14:textId="77777777" w:rsidTr="00ED5157">
        <w:trPr>
          <w:trHeight w:val="300"/>
        </w:trPr>
        <w:tc>
          <w:tcPr>
            <w:tcW w:w="4126" w:type="dxa"/>
            <w:tcBorders>
              <w:top w:val="nil"/>
              <w:left w:val="nil"/>
              <w:bottom w:val="nil"/>
              <w:right w:val="nil"/>
            </w:tcBorders>
            <w:shd w:val="clear" w:color="auto" w:fill="auto"/>
            <w:noWrap/>
            <w:vAlign w:val="bottom"/>
            <w:hideMark/>
          </w:tcPr>
          <w:p w14:paraId="5A18C3A3"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40" w:type="dxa"/>
            <w:tcBorders>
              <w:top w:val="nil"/>
              <w:left w:val="nil"/>
              <w:bottom w:val="nil"/>
              <w:right w:val="nil"/>
            </w:tcBorders>
            <w:shd w:val="clear" w:color="auto" w:fill="auto"/>
            <w:noWrap/>
            <w:vAlign w:val="bottom"/>
            <w:hideMark/>
          </w:tcPr>
          <w:p w14:paraId="03162C85"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40" w:type="dxa"/>
            <w:tcBorders>
              <w:top w:val="nil"/>
              <w:left w:val="nil"/>
              <w:bottom w:val="nil"/>
              <w:right w:val="nil"/>
            </w:tcBorders>
            <w:shd w:val="clear" w:color="auto" w:fill="auto"/>
            <w:noWrap/>
            <w:vAlign w:val="bottom"/>
            <w:hideMark/>
          </w:tcPr>
          <w:p w14:paraId="04B697C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BEA50C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1F918C1A" w14:textId="77777777" w:rsidTr="00ED5157">
        <w:trPr>
          <w:trHeight w:val="300"/>
        </w:trPr>
        <w:tc>
          <w:tcPr>
            <w:tcW w:w="4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EEF4C8"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Return-on-equity</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38315BE6"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13.96%</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589F45B8"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12.57%</w:t>
            </w:r>
          </w:p>
        </w:tc>
        <w:tc>
          <w:tcPr>
            <w:tcW w:w="222" w:type="dxa"/>
            <w:tcBorders>
              <w:top w:val="nil"/>
              <w:left w:val="nil"/>
              <w:bottom w:val="nil"/>
              <w:right w:val="nil"/>
            </w:tcBorders>
            <w:shd w:val="clear" w:color="auto" w:fill="auto"/>
            <w:noWrap/>
            <w:vAlign w:val="bottom"/>
            <w:hideMark/>
          </w:tcPr>
          <w:p w14:paraId="71428267"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p>
        </w:tc>
      </w:tr>
    </w:tbl>
    <w:p w14:paraId="779BA8B8" w14:textId="39F0EBA0" w:rsidR="00D77CF6" w:rsidRDefault="00D77CF6" w:rsidP="009A22A1">
      <w:pPr>
        <w:spacing w:after="0" w:line="360" w:lineRule="auto"/>
        <w:jc w:val="both"/>
        <w:rPr>
          <w:rFonts w:ascii="Times New Roman" w:hAnsi="Times New Roman" w:cs="Times New Roman"/>
          <w:sz w:val="24"/>
          <w:szCs w:val="24"/>
        </w:rPr>
      </w:pPr>
    </w:p>
    <w:p w14:paraId="37589655" w14:textId="77777777" w:rsidR="003815B7" w:rsidRPr="004C5444" w:rsidRDefault="003815B7" w:rsidP="003815B7">
      <w:pPr>
        <w:pStyle w:val="Heading3"/>
      </w:pPr>
      <w:bookmarkStart w:id="20" w:name="_Toc81570026"/>
      <w:proofErr w:type="spellStart"/>
      <w:r>
        <w:t>Chocco</w:t>
      </w:r>
      <w:proofErr w:type="spellEnd"/>
      <w:r>
        <w:t xml:space="preserve"> Case Study – Discussion</w:t>
      </w:r>
      <w:bookmarkEnd w:id="20"/>
      <w:r>
        <w:t xml:space="preserve"> </w:t>
      </w:r>
    </w:p>
    <w:p w14:paraId="646E4BAF" w14:textId="756F64E6" w:rsidR="005914EB" w:rsidRDefault="005914EB" w:rsidP="00D77CF6">
      <w:pPr>
        <w:spacing w:after="0" w:line="360" w:lineRule="auto"/>
        <w:jc w:val="both"/>
        <w:rPr>
          <w:rFonts w:ascii="Times New Roman" w:hAnsi="Times New Roman" w:cs="Times New Roman"/>
          <w:sz w:val="24"/>
          <w:szCs w:val="24"/>
        </w:rPr>
      </w:pPr>
      <w:r w:rsidRPr="005914EB">
        <w:rPr>
          <w:rFonts w:ascii="Times New Roman" w:hAnsi="Times New Roman" w:cs="Times New Roman"/>
          <w:sz w:val="24"/>
          <w:szCs w:val="24"/>
        </w:rPr>
        <w:t>A corporation's profitability, measured in relation to stockholders' equity, is recorded in return on equity (ROE). How a ROE is judged depends on what's standard in the industry or company. As a shortcut, investors may regard a long-term S&amp;P 500 ROE (14%) near the mean as a fair level, while a ROE of less than 10% would be deemed poor.</w:t>
      </w:r>
    </w:p>
    <w:p w14:paraId="4D7ED546" w14:textId="7EAB1030" w:rsidR="005914EB" w:rsidRDefault="005914EB" w:rsidP="00D77CF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ROE has increased from 2019 to 2020 and both values are above 12%, actually the one in 2020 is almost 14</w:t>
      </w:r>
      <w:r w:rsidR="00732649">
        <w:rPr>
          <w:rFonts w:ascii="Times New Roman" w:hAnsi="Times New Roman" w:cs="Times New Roman"/>
          <w:sz w:val="24"/>
          <w:szCs w:val="24"/>
        </w:rPr>
        <w:t>%</w:t>
      </w:r>
      <w:r>
        <w:rPr>
          <w:rFonts w:ascii="Times New Roman" w:hAnsi="Times New Roman" w:cs="Times New Roman"/>
          <w:sz w:val="24"/>
          <w:szCs w:val="24"/>
        </w:rPr>
        <w:t>, which suggests a great profitability in relation to shareholders’ equity. That is caused mainly by generating more profit without the need of extra or more capital.</w:t>
      </w:r>
    </w:p>
    <w:p w14:paraId="03990923" w14:textId="33B421F9" w:rsidR="00362B80" w:rsidRDefault="00362B80" w:rsidP="00D77CF6">
      <w:pPr>
        <w:spacing w:after="0" w:line="360" w:lineRule="auto"/>
        <w:jc w:val="both"/>
        <w:rPr>
          <w:rFonts w:ascii="Times New Roman" w:hAnsi="Times New Roman" w:cs="Times New Roman"/>
          <w:sz w:val="24"/>
          <w:szCs w:val="24"/>
        </w:rPr>
      </w:pPr>
    </w:p>
    <w:p w14:paraId="208812B1" w14:textId="1F41E3D9" w:rsidR="00362B80" w:rsidRDefault="00362B80" w:rsidP="00D77CF6">
      <w:pPr>
        <w:spacing w:after="0" w:line="360" w:lineRule="auto"/>
        <w:jc w:val="both"/>
        <w:rPr>
          <w:rFonts w:ascii="Times New Roman" w:hAnsi="Times New Roman" w:cs="Times New Roman"/>
          <w:sz w:val="24"/>
          <w:szCs w:val="24"/>
        </w:rPr>
      </w:pPr>
    </w:p>
    <w:p w14:paraId="3DCEC39D" w14:textId="40333853" w:rsidR="00362B80" w:rsidRDefault="00362B80" w:rsidP="00D77CF6">
      <w:pPr>
        <w:spacing w:after="0" w:line="360" w:lineRule="auto"/>
        <w:jc w:val="both"/>
        <w:rPr>
          <w:rFonts w:ascii="Times New Roman" w:hAnsi="Times New Roman" w:cs="Times New Roman"/>
          <w:sz w:val="24"/>
          <w:szCs w:val="24"/>
        </w:rPr>
      </w:pPr>
    </w:p>
    <w:p w14:paraId="08049D46" w14:textId="34124718" w:rsidR="00362B80" w:rsidRDefault="00362B80" w:rsidP="00D77CF6">
      <w:pPr>
        <w:spacing w:after="0" w:line="360" w:lineRule="auto"/>
        <w:jc w:val="both"/>
        <w:rPr>
          <w:rFonts w:ascii="Times New Roman" w:hAnsi="Times New Roman" w:cs="Times New Roman"/>
          <w:sz w:val="24"/>
          <w:szCs w:val="24"/>
        </w:rPr>
      </w:pPr>
    </w:p>
    <w:p w14:paraId="3C3E3431" w14:textId="396518CA" w:rsidR="00362B80" w:rsidRDefault="00362B80" w:rsidP="00D77CF6">
      <w:pPr>
        <w:spacing w:after="0" w:line="360" w:lineRule="auto"/>
        <w:jc w:val="both"/>
        <w:rPr>
          <w:rFonts w:ascii="Times New Roman" w:hAnsi="Times New Roman" w:cs="Times New Roman"/>
          <w:sz w:val="24"/>
          <w:szCs w:val="24"/>
        </w:rPr>
      </w:pPr>
    </w:p>
    <w:p w14:paraId="7674C0D1" w14:textId="7815FE0B" w:rsidR="00362B80" w:rsidRDefault="00362B80" w:rsidP="00D77CF6">
      <w:pPr>
        <w:spacing w:after="0" w:line="360" w:lineRule="auto"/>
        <w:jc w:val="both"/>
        <w:rPr>
          <w:rFonts w:ascii="Times New Roman" w:hAnsi="Times New Roman" w:cs="Times New Roman"/>
          <w:sz w:val="24"/>
          <w:szCs w:val="24"/>
        </w:rPr>
      </w:pPr>
    </w:p>
    <w:p w14:paraId="7EBFF064" w14:textId="24762B09" w:rsidR="00362B80" w:rsidRDefault="00362B80" w:rsidP="00D77CF6">
      <w:pPr>
        <w:spacing w:after="0" w:line="360" w:lineRule="auto"/>
        <w:jc w:val="both"/>
        <w:rPr>
          <w:rFonts w:ascii="Times New Roman" w:hAnsi="Times New Roman" w:cs="Times New Roman"/>
          <w:sz w:val="24"/>
          <w:szCs w:val="24"/>
        </w:rPr>
      </w:pPr>
    </w:p>
    <w:p w14:paraId="645DB1BD" w14:textId="797885B6" w:rsidR="00362B80" w:rsidRDefault="00362B80" w:rsidP="00D77CF6">
      <w:pPr>
        <w:spacing w:after="0" w:line="360" w:lineRule="auto"/>
        <w:jc w:val="both"/>
        <w:rPr>
          <w:rFonts w:ascii="Times New Roman" w:hAnsi="Times New Roman" w:cs="Times New Roman"/>
          <w:sz w:val="24"/>
          <w:szCs w:val="24"/>
        </w:rPr>
      </w:pPr>
    </w:p>
    <w:p w14:paraId="1FAE8018" w14:textId="0474DEA1" w:rsidR="00362B80" w:rsidRDefault="00362B80" w:rsidP="00D77CF6">
      <w:pPr>
        <w:spacing w:after="0" w:line="360" w:lineRule="auto"/>
        <w:jc w:val="both"/>
        <w:rPr>
          <w:rFonts w:ascii="Times New Roman" w:hAnsi="Times New Roman" w:cs="Times New Roman"/>
          <w:sz w:val="24"/>
          <w:szCs w:val="24"/>
        </w:rPr>
      </w:pPr>
    </w:p>
    <w:p w14:paraId="128D8C06" w14:textId="5B418B3C" w:rsidR="00362B80" w:rsidRDefault="00362B80" w:rsidP="00D77CF6">
      <w:pPr>
        <w:spacing w:after="0" w:line="360" w:lineRule="auto"/>
        <w:jc w:val="both"/>
        <w:rPr>
          <w:rFonts w:ascii="Times New Roman" w:hAnsi="Times New Roman" w:cs="Times New Roman"/>
          <w:sz w:val="24"/>
          <w:szCs w:val="24"/>
        </w:rPr>
      </w:pPr>
    </w:p>
    <w:p w14:paraId="7C875A74" w14:textId="77777777" w:rsidR="00362B80" w:rsidRDefault="00362B80" w:rsidP="00D77CF6">
      <w:pPr>
        <w:spacing w:after="0" w:line="360" w:lineRule="auto"/>
        <w:jc w:val="both"/>
        <w:rPr>
          <w:rFonts w:ascii="Times New Roman" w:hAnsi="Times New Roman" w:cs="Times New Roman"/>
          <w:sz w:val="24"/>
          <w:szCs w:val="24"/>
        </w:rPr>
      </w:pPr>
    </w:p>
    <w:p w14:paraId="59AA4DF2" w14:textId="77777777" w:rsidR="009A22A1" w:rsidRDefault="009A22A1" w:rsidP="009A22A1">
      <w:pPr>
        <w:spacing w:after="0" w:line="360" w:lineRule="auto"/>
        <w:jc w:val="both"/>
        <w:rPr>
          <w:rFonts w:ascii="Times New Roman" w:hAnsi="Times New Roman" w:cs="Times New Roman"/>
          <w:sz w:val="24"/>
          <w:szCs w:val="24"/>
        </w:rPr>
      </w:pPr>
    </w:p>
    <w:p w14:paraId="757D1660" w14:textId="77777777" w:rsidR="009A22A1" w:rsidRDefault="009A22A1" w:rsidP="009A22A1">
      <w:pPr>
        <w:pStyle w:val="Heading2"/>
        <w:rPr>
          <w:sz w:val="22"/>
          <w:szCs w:val="22"/>
        </w:rPr>
      </w:pPr>
      <w:bookmarkStart w:id="21" w:name="_Toc81570027"/>
      <w:r>
        <w:rPr>
          <w:sz w:val="22"/>
          <w:szCs w:val="22"/>
        </w:rPr>
        <w:lastRenderedPageBreak/>
        <w:t>2.a.3. Earnings-per-share</w:t>
      </w:r>
      <w:bookmarkEnd w:id="21"/>
    </w:p>
    <w:p w14:paraId="5AD05C6E" w14:textId="77777777" w:rsidR="009A22A1" w:rsidRDefault="009A22A1" w:rsidP="009A22A1">
      <w:pPr>
        <w:spacing w:after="0" w:line="360" w:lineRule="auto"/>
        <w:jc w:val="both"/>
        <w:rPr>
          <w:rFonts w:ascii="Times New Roman" w:hAnsi="Times New Roman" w:cs="Times New Roman"/>
          <w:sz w:val="24"/>
          <w:szCs w:val="24"/>
        </w:rPr>
      </w:pPr>
    </w:p>
    <w:tbl>
      <w:tblPr>
        <w:tblW w:w="7238" w:type="dxa"/>
        <w:tblLook w:val="04A0" w:firstRow="1" w:lastRow="0" w:firstColumn="1" w:lastColumn="0" w:noHBand="0" w:noVBand="1"/>
      </w:tblPr>
      <w:tblGrid>
        <w:gridCol w:w="4648"/>
        <w:gridCol w:w="1184"/>
        <w:gridCol w:w="1184"/>
        <w:gridCol w:w="222"/>
      </w:tblGrid>
      <w:tr w:rsidR="00ED5157" w:rsidRPr="00ED5157" w14:paraId="2769D338" w14:textId="77777777" w:rsidTr="00ED5157">
        <w:trPr>
          <w:trHeight w:val="300"/>
        </w:trPr>
        <w:tc>
          <w:tcPr>
            <w:tcW w:w="7238" w:type="dxa"/>
            <w:gridSpan w:val="4"/>
            <w:tcBorders>
              <w:top w:val="nil"/>
              <w:left w:val="nil"/>
              <w:bottom w:val="nil"/>
              <w:right w:val="nil"/>
            </w:tcBorders>
            <w:shd w:val="clear" w:color="000000" w:fill="FFFF00"/>
            <w:noWrap/>
            <w:vAlign w:val="bottom"/>
            <w:hideMark/>
          </w:tcPr>
          <w:p w14:paraId="5474FF0F"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Earnings-per-share</w:t>
            </w:r>
          </w:p>
        </w:tc>
      </w:tr>
      <w:tr w:rsidR="00ED5157" w:rsidRPr="00ED5157" w14:paraId="4F0D96E2" w14:textId="77777777" w:rsidTr="00ED5157">
        <w:trPr>
          <w:trHeight w:val="300"/>
        </w:trPr>
        <w:tc>
          <w:tcPr>
            <w:tcW w:w="4648" w:type="dxa"/>
            <w:tcBorders>
              <w:top w:val="nil"/>
              <w:left w:val="nil"/>
              <w:bottom w:val="nil"/>
              <w:right w:val="nil"/>
            </w:tcBorders>
            <w:shd w:val="clear" w:color="auto" w:fill="auto"/>
            <w:noWrap/>
            <w:vAlign w:val="bottom"/>
            <w:hideMark/>
          </w:tcPr>
          <w:p w14:paraId="21D8CCFC"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184" w:type="dxa"/>
            <w:tcBorders>
              <w:top w:val="nil"/>
              <w:left w:val="nil"/>
              <w:bottom w:val="nil"/>
              <w:right w:val="nil"/>
            </w:tcBorders>
            <w:shd w:val="clear" w:color="auto" w:fill="auto"/>
            <w:noWrap/>
            <w:vAlign w:val="bottom"/>
            <w:hideMark/>
          </w:tcPr>
          <w:p w14:paraId="153C9785"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184" w:type="dxa"/>
            <w:tcBorders>
              <w:top w:val="nil"/>
              <w:left w:val="nil"/>
              <w:bottom w:val="nil"/>
              <w:right w:val="nil"/>
            </w:tcBorders>
            <w:shd w:val="clear" w:color="auto" w:fill="auto"/>
            <w:noWrap/>
            <w:vAlign w:val="bottom"/>
            <w:hideMark/>
          </w:tcPr>
          <w:p w14:paraId="508D9717"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2EA3C06"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720F0703" w14:textId="77777777" w:rsidTr="00ED5157">
        <w:trPr>
          <w:trHeight w:val="300"/>
        </w:trPr>
        <w:tc>
          <w:tcPr>
            <w:tcW w:w="4648" w:type="dxa"/>
            <w:tcBorders>
              <w:top w:val="nil"/>
              <w:left w:val="nil"/>
              <w:bottom w:val="nil"/>
              <w:right w:val="nil"/>
            </w:tcBorders>
            <w:shd w:val="clear" w:color="auto" w:fill="auto"/>
            <w:noWrap/>
            <w:vAlign w:val="bottom"/>
            <w:hideMark/>
          </w:tcPr>
          <w:p w14:paraId="57623ABC"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Formula</w:t>
            </w:r>
          </w:p>
        </w:tc>
        <w:tc>
          <w:tcPr>
            <w:tcW w:w="1184" w:type="dxa"/>
            <w:tcBorders>
              <w:top w:val="nil"/>
              <w:left w:val="nil"/>
              <w:bottom w:val="nil"/>
              <w:right w:val="nil"/>
            </w:tcBorders>
            <w:shd w:val="clear" w:color="auto" w:fill="auto"/>
            <w:noWrap/>
            <w:vAlign w:val="bottom"/>
            <w:hideMark/>
          </w:tcPr>
          <w:p w14:paraId="6E7427F1" w14:textId="77777777" w:rsidR="00ED5157" w:rsidRPr="00ED5157" w:rsidRDefault="00ED5157" w:rsidP="00ED5157">
            <w:pPr>
              <w:spacing w:after="0" w:line="240" w:lineRule="auto"/>
              <w:rPr>
                <w:rFonts w:ascii="Calibri" w:eastAsia="Times New Roman" w:hAnsi="Calibri" w:cs="Calibri"/>
                <w:color w:val="000000"/>
                <w:lang w:eastAsia="en-GB"/>
              </w:rPr>
            </w:pPr>
          </w:p>
        </w:tc>
        <w:tc>
          <w:tcPr>
            <w:tcW w:w="1184" w:type="dxa"/>
            <w:tcBorders>
              <w:top w:val="nil"/>
              <w:left w:val="nil"/>
              <w:bottom w:val="nil"/>
              <w:right w:val="nil"/>
            </w:tcBorders>
            <w:shd w:val="clear" w:color="auto" w:fill="auto"/>
            <w:noWrap/>
            <w:vAlign w:val="bottom"/>
            <w:hideMark/>
          </w:tcPr>
          <w:p w14:paraId="792D4D19"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9F39E5C"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165B9654" w14:textId="77777777" w:rsidTr="00ED5157">
        <w:trPr>
          <w:trHeight w:val="300"/>
        </w:trPr>
        <w:tc>
          <w:tcPr>
            <w:tcW w:w="5832" w:type="dxa"/>
            <w:gridSpan w:val="2"/>
            <w:tcBorders>
              <w:top w:val="nil"/>
              <w:left w:val="nil"/>
              <w:bottom w:val="nil"/>
              <w:right w:val="nil"/>
            </w:tcBorders>
            <w:shd w:val="clear" w:color="auto" w:fill="auto"/>
            <w:noWrap/>
            <w:vAlign w:val="bottom"/>
            <w:hideMark/>
          </w:tcPr>
          <w:p w14:paraId="458CE4E4"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EPS = Earnings / Number-of-ordinary-shares</w:t>
            </w:r>
          </w:p>
        </w:tc>
        <w:tc>
          <w:tcPr>
            <w:tcW w:w="1184" w:type="dxa"/>
            <w:tcBorders>
              <w:top w:val="nil"/>
              <w:left w:val="nil"/>
              <w:bottom w:val="nil"/>
              <w:right w:val="nil"/>
            </w:tcBorders>
            <w:shd w:val="clear" w:color="auto" w:fill="auto"/>
            <w:noWrap/>
            <w:vAlign w:val="bottom"/>
            <w:hideMark/>
          </w:tcPr>
          <w:p w14:paraId="4935E0C2"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222" w:type="dxa"/>
            <w:tcBorders>
              <w:top w:val="nil"/>
              <w:left w:val="nil"/>
              <w:bottom w:val="nil"/>
              <w:right w:val="nil"/>
            </w:tcBorders>
            <w:shd w:val="clear" w:color="auto" w:fill="auto"/>
            <w:noWrap/>
            <w:vAlign w:val="bottom"/>
            <w:hideMark/>
          </w:tcPr>
          <w:p w14:paraId="32FC5BD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5C54AC20" w14:textId="77777777" w:rsidTr="00ED5157">
        <w:trPr>
          <w:trHeight w:val="300"/>
        </w:trPr>
        <w:tc>
          <w:tcPr>
            <w:tcW w:w="4648" w:type="dxa"/>
            <w:tcBorders>
              <w:top w:val="nil"/>
              <w:left w:val="nil"/>
              <w:bottom w:val="nil"/>
              <w:right w:val="nil"/>
            </w:tcBorders>
            <w:shd w:val="clear" w:color="auto" w:fill="auto"/>
            <w:noWrap/>
            <w:vAlign w:val="bottom"/>
            <w:hideMark/>
          </w:tcPr>
          <w:p w14:paraId="52A2E4D7"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184" w:type="dxa"/>
            <w:tcBorders>
              <w:top w:val="nil"/>
              <w:left w:val="nil"/>
              <w:bottom w:val="nil"/>
              <w:right w:val="nil"/>
            </w:tcBorders>
            <w:shd w:val="clear" w:color="auto" w:fill="auto"/>
            <w:noWrap/>
            <w:vAlign w:val="bottom"/>
            <w:hideMark/>
          </w:tcPr>
          <w:p w14:paraId="4E31DB27"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184" w:type="dxa"/>
            <w:tcBorders>
              <w:top w:val="nil"/>
              <w:left w:val="nil"/>
              <w:bottom w:val="nil"/>
              <w:right w:val="nil"/>
            </w:tcBorders>
            <w:shd w:val="clear" w:color="auto" w:fill="auto"/>
            <w:noWrap/>
            <w:vAlign w:val="bottom"/>
            <w:hideMark/>
          </w:tcPr>
          <w:p w14:paraId="69B15935"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3B831A0"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40514EBC" w14:textId="77777777" w:rsidTr="00ED5157">
        <w:trPr>
          <w:trHeight w:val="300"/>
        </w:trPr>
        <w:tc>
          <w:tcPr>
            <w:tcW w:w="4648" w:type="dxa"/>
            <w:tcBorders>
              <w:top w:val="nil"/>
              <w:left w:val="nil"/>
              <w:bottom w:val="nil"/>
              <w:right w:val="nil"/>
            </w:tcBorders>
            <w:shd w:val="clear" w:color="auto" w:fill="auto"/>
            <w:noWrap/>
            <w:vAlign w:val="bottom"/>
            <w:hideMark/>
          </w:tcPr>
          <w:p w14:paraId="375C4222"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1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61EB84"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2020 (£m)</w:t>
            </w:r>
          </w:p>
        </w:tc>
        <w:tc>
          <w:tcPr>
            <w:tcW w:w="1184" w:type="dxa"/>
            <w:tcBorders>
              <w:top w:val="single" w:sz="4" w:space="0" w:color="auto"/>
              <w:left w:val="nil"/>
              <w:bottom w:val="single" w:sz="4" w:space="0" w:color="auto"/>
              <w:right w:val="single" w:sz="4" w:space="0" w:color="auto"/>
            </w:tcBorders>
            <w:shd w:val="clear" w:color="auto" w:fill="auto"/>
            <w:noWrap/>
            <w:vAlign w:val="bottom"/>
            <w:hideMark/>
          </w:tcPr>
          <w:p w14:paraId="6C9506A2"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2C2C7355"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04AE9324" w14:textId="77777777" w:rsidTr="00ED5157">
        <w:trPr>
          <w:trHeight w:val="300"/>
        </w:trPr>
        <w:tc>
          <w:tcPr>
            <w:tcW w:w="46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464762"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Earnings or Profit-for-the-year (P)</w:t>
            </w:r>
          </w:p>
        </w:tc>
        <w:tc>
          <w:tcPr>
            <w:tcW w:w="1184" w:type="dxa"/>
            <w:tcBorders>
              <w:top w:val="nil"/>
              <w:left w:val="nil"/>
              <w:bottom w:val="single" w:sz="4" w:space="0" w:color="auto"/>
              <w:right w:val="single" w:sz="4" w:space="0" w:color="auto"/>
            </w:tcBorders>
            <w:shd w:val="clear" w:color="auto" w:fill="auto"/>
            <w:noWrap/>
            <w:vAlign w:val="bottom"/>
            <w:hideMark/>
          </w:tcPr>
          <w:p w14:paraId="452D4036"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431 </w:t>
            </w:r>
          </w:p>
        </w:tc>
        <w:tc>
          <w:tcPr>
            <w:tcW w:w="1184" w:type="dxa"/>
            <w:tcBorders>
              <w:top w:val="nil"/>
              <w:left w:val="nil"/>
              <w:bottom w:val="single" w:sz="4" w:space="0" w:color="auto"/>
              <w:right w:val="single" w:sz="4" w:space="0" w:color="auto"/>
            </w:tcBorders>
            <w:shd w:val="clear" w:color="auto" w:fill="auto"/>
            <w:noWrap/>
            <w:vAlign w:val="bottom"/>
            <w:hideMark/>
          </w:tcPr>
          <w:p w14:paraId="740527A3"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366 </w:t>
            </w:r>
          </w:p>
        </w:tc>
        <w:tc>
          <w:tcPr>
            <w:tcW w:w="222" w:type="dxa"/>
            <w:tcBorders>
              <w:top w:val="nil"/>
              <w:left w:val="nil"/>
              <w:bottom w:val="nil"/>
              <w:right w:val="nil"/>
            </w:tcBorders>
            <w:shd w:val="clear" w:color="auto" w:fill="auto"/>
            <w:noWrap/>
            <w:vAlign w:val="bottom"/>
            <w:hideMark/>
          </w:tcPr>
          <w:p w14:paraId="04CE981F"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4F811CFC" w14:textId="77777777" w:rsidTr="00ED5157">
        <w:trPr>
          <w:trHeight w:val="300"/>
        </w:trPr>
        <w:tc>
          <w:tcPr>
            <w:tcW w:w="4648" w:type="dxa"/>
            <w:tcBorders>
              <w:top w:val="nil"/>
              <w:left w:val="single" w:sz="4" w:space="0" w:color="auto"/>
              <w:bottom w:val="single" w:sz="4" w:space="0" w:color="auto"/>
              <w:right w:val="single" w:sz="4" w:space="0" w:color="auto"/>
            </w:tcBorders>
            <w:shd w:val="clear" w:color="auto" w:fill="auto"/>
            <w:noWrap/>
            <w:vAlign w:val="bottom"/>
            <w:hideMark/>
          </w:tcPr>
          <w:p w14:paraId="384F7032"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Dividends-paid (D)</w:t>
            </w:r>
          </w:p>
        </w:tc>
        <w:tc>
          <w:tcPr>
            <w:tcW w:w="1184" w:type="dxa"/>
            <w:tcBorders>
              <w:top w:val="nil"/>
              <w:left w:val="nil"/>
              <w:bottom w:val="single" w:sz="4" w:space="0" w:color="auto"/>
              <w:right w:val="single" w:sz="4" w:space="0" w:color="auto"/>
            </w:tcBorders>
            <w:shd w:val="clear" w:color="auto" w:fill="auto"/>
            <w:noWrap/>
            <w:vAlign w:val="bottom"/>
            <w:hideMark/>
          </w:tcPr>
          <w:p w14:paraId="5A8FF6C5"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(255)</w:t>
            </w:r>
          </w:p>
        </w:tc>
        <w:tc>
          <w:tcPr>
            <w:tcW w:w="1184" w:type="dxa"/>
            <w:tcBorders>
              <w:top w:val="nil"/>
              <w:left w:val="nil"/>
              <w:bottom w:val="single" w:sz="4" w:space="0" w:color="auto"/>
              <w:right w:val="single" w:sz="4" w:space="0" w:color="auto"/>
            </w:tcBorders>
            <w:shd w:val="clear" w:color="auto" w:fill="auto"/>
            <w:noWrap/>
            <w:vAlign w:val="bottom"/>
            <w:hideMark/>
          </w:tcPr>
          <w:p w14:paraId="5FFABDC7"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(242)</w:t>
            </w:r>
          </w:p>
        </w:tc>
        <w:tc>
          <w:tcPr>
            <w:tcW w:w="222" w:type="dxa"/>
            <w:tcBorders>
              <w:top w:val="nil"/>
              <w:left w:val="nil"/>
              <w:bottom w:val="nil"/>
              <w:right w:val="nil"/>
            </w:tcBorders>
            <w:shd w:val="clear" w:color="auto" w:fill="auto"/>
            <w:noWrap/>
            <w:vAlign w:val="bottom"/>
            <w:hideMark/>
          </w:tcPr>
          <w:p w14:paraId="314F6FCF"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6D432F8D" w14:textId="77777777" w:rsidTr="00ED5157">
        <w:trPr>
          <w:trHeight w:val="300"/>
        </w:trPr>
        <w:tc>
          <w:tcPr>
            <w:tcW w:w="4648" w:type="dxa"/>
            <w:tcBorders>
              <w:top w:val="nil"/>
              <w:left w:val="single" w:sz="4" w:space="0" w:color="auto"/>
              <w:bottom w:val="single" w:sz="4" w:space="0" w:color="auto"/>
              <w:right w:val="single" w:sz="4" w:space="0" w:color="auto"/>
            </w:tcBorders>
            <w:shd w:val="clear" w:color="auto" w:fill="auto"/>
            <w:noWrap/>
            <w:vAlign w:val="bottom"/>
            <w:hideMark/>
          </w:tcPr>
          <w:p w14:paraId="2741BFA6"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Retained-profit (RTP)</w:t>
            </w:r>
          </w:p>
        </w:tc>
        <w:tc>
          <w:tcPr>
            <w:tcW w:w="1184" w:type="dxa"/>
            <w:tcBorders>
              <w:top w:val="nil"/>
              <w:left w:val="nil"/>
              <w:bottom w:val="single" w:sz="4" w:space="0" w:color="auto"/>
              <w:right w:val="single" w:sz="4" w:space="0" w:color="auto"/>
            </w:tcBorders>
            <w:shd w:val="clear" w:color="auto" w:fill="auto"/>
            <w:noWrap/>
            <w:vAlign w:val="bottom"/>
            <w:hideMark/>
          </w:tcPr>
          <w:p w14:paraId="2061FD74"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176 </w:t>
            </w:r>
          </w:p>
        </w:tc>
        <w:tc>
          <w:tcPr>
            <w:tcW w:w="1184" w:type="dxa"/>
            <w:tcBorders>
              <w:top w:val="nil"/>
              <w:left w:val="nil"/>
              <w:bottom w:val="single" w:sz="4" w:space="0" w:color="auto"/>
              <w:right w:val="single" w:sz="4" w:space="0" w:color="auto"/>
            </w:tcBorders>
            <w:shd w:val="clear" w:color="auto" w:fill="auto"/>
            <w:noWrap/>
            <w:vAlign w:val="bottom"/>
            <w:hideMark/>
          </w:tcPr>
          <w:p w14:paraId="6A44FCD1"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124 </w:t>
            </w:r>
          </w:p>
        </w:tc>
        <w:tc>
          <w:tcPr>
            <w:tcW w:w="222" w:type="dxa"/>
            <w:tcBorders>
              <w:top w:val="nil"/>
              <w:left w:val="nil"/>
              <w:bottom w:val="nil"/>
              <w:right w:val="nil"/>
            </w:tcBorders>
            <w:shd w:val="clear" w:color="auto" w:fill="auto"/>
            <w:noWrap/>
            <w:vAlign w:val="bottom"/>
            <w:hideMark/>
          </w:tcPr>
          <w:p w14:paraId="73A3C82C"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79A0C3C8" w14:textId="77777777" w:rsidTr="00ED5157">
        <w:trPr>
          <w:trHeight w:val="300"/>
        </w:trPr>
        <w:tc>
          <w:tcPr>
            <w:tcW w:w="4648" w:type="dxa"/>
            <w:tcBorders>
              <w:top w:val="nil"/>
              <w:left w:val="single" w:sz="4" w:space="0" w:color="auto"/>
              <w:bottom w:val="single" w:sz="4" w:space="0" w:color="auto"/>
              <w:right w:val="single" w:sz="4" w:space="0" w:color="auto"/>
            </w:tcBorders>
            <w:shd w:val="clear" w:color="auto" w:fill="auto"/>
            <w:noWrap/>
            <w:vAlign w:val="bottom"/>
            <w:hideMark/>
          </w:tcPr>
          <w:p w14:paraId="45841FE5"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Equity or Net-Assets (E)</w:t>
            </w:r>
          </w:p>
        </w:tc>
        <w:tc>
          <w:tcPr>
            <w:tcW w:w="1184" w:type="dxa"/>
            <w:tcBorders>
              <w:top w:val="nil"/>
              <w:left w:val="nil"/>
              <w:bottom w:val="single" w:sz="4" w:space="0" w:color="auto"/>
              <w:right w:val="single" w:sz="4" w:space="0" w:color="auto"/>
            </w:tcBorders>
            <w:shd w:val="clear" w:color="auto" w:fill="auto"/>
            <w:noWrap/>
            <w:vAlign w:val="bottom"/>
            <w:hideMark/>
          </w:tcPr>
          <w:p w14:paraId="78C86EC7"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3,088 </w:t>
            </w:r>
          </w:p>
        </w:tc>
        <w:tc>
          <w:tcPr>
            <w:tcW w:w="1184" w:type="dxa"/>
            <w:tcBorders>
              <w:top w:val="nil"/>
              <w:left w:val="nil"/>
              <w:bottom w:val="single" w:sz="4" w:space="0" w:color="auto"/>
              <w:right w:val="single" w:sz="4" w:space="0" w:color="auto"/>
            </w:tcBorders>
            <w:shd w:val="clear" w:color="auto" w:fill="auto"/>
            <w:noWrap/>
            <w:vAlign w:val="bottom"/>
            <w:hideMark/>
          </w:tcPr>
          <w:p w14:paraId="3C4EB949"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2,912 </w:t>
            </w:r>
          </w:p>
        </w:tc>
        <w:tc>
          <w:tcPr>
            <w:tcW w:w="222" w:type="dxa"/>
            <w:tcBorders>
              <w:top w:val="nil"/>
              <w:left w:val="nil"/>
              <w:bottom w:val="nil"/>
              <w:right w:val="nil"/>
            </w:tcBorders>
            <w:shd w:val="clear" w:color="auto" w:fill="auto"/>
            <w:noWrap/>
            <w:vAlign w:val="bottom"/>
            <w:hideMark/>
          </w:tcPr>
          <w:p w14:paraId="3326FC10"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30A401A3" w14:textId="77777777" w:rsidTr="00ED5157">
        <w:trPr>
          <w:trHeight w:val="300"/>
        </w:trPr>
        <w:tc>
          <w:tcPr>
            <w:tcW w:w="4648" w:type="dxa"/>
            <w:tcBorders>
              <w:top w:val="nil"/>
              <w:left w:val="single" w:sz="4" w:space="0" w:color="auto"/>
              <w:bottom w:val="single" w:sz="4" w:space="0" w:color="auto"/>
              <w:right w:val="single" w:sz="4" w:space="0" w:color="auto"/>
            </w:tcBorders>
            <w:shd w:val="clear" w:color="auto" w:fill="auto"/>
            <w:noWrap/>
            <w:vAlign w:val="bottom"/>
            <w:hideMark/>
          </w:tcPr>
          <w:p w14:paraId="2783C4EC"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Share-capital (E - RTP)</w:t>
            </w:r>
          </w:p>
        </w:tc>
        <w:tc>
          <w:tcPr>
            <w:tcW w:w="1184" w:type="dxa"/>
            <w:tcBorders>
              <w:top w:val="nil"/>
              <w:left w:val="nil"/>
              <w:bottom w:val="single" w:sz="4" w:space="0" w:color="auto"/>
              <w:right w:val="single" w:sz="4" w:space="0" w:color="auto"/>
            </w:tcBorders>
            <w:shd w:val="clear" w:color="auto" w:fill="auto"/>
            <w:noWrap/>
            <w:vAlign w:val="bottom"/>
            <w:hideMark/>
          </w:tcPr>
          <w:p w14:paraId="05264F8E"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2,912 </w:t>
            </w:r>
          </w:p>
        </w:tc>
        <w:tc>
          <w:tcPr>
            <w:tcW w:w="1184" w:type="dxa"/>
            <w:tcBorders>
              <w:top w:val="nil"/>
              <w:left w:val="nil"/>
              <w:bottom w:val="single" w:sz="4" w:space="0" w:color="auto"/>
              <w:right w:val="single" w:sz="4" w:space="0" w:color="auto"/>
            </w:tcBorders>
            <w:shd w:val="clear" w:color="auto" w:fill="auto"/>
            <w:noWrap/>
            <w:vAlign w:val="bottom"/>
            <w:hideMark/>
          </w:tcPr>
          <w:p w14:paraId="29C6A87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2,788 </w:t>
            </w:r>
          </w:p>
        </w:tc>
        <w:tc>
          <w:tcPr>
            <w:tcW w:w="222" w:type="dxa"/>
            <w:tcBorders>
              <w:top w:val="nil"/>
              <w:left w:val="nil"/>
              <w:bottom w:val="nil"/>
              <w:right w:val="nil"/>
            </w:tcBorders>
            <w:shd w:val="clear" w:color="auto" w:fill="auto"/>
            <w:noWrap/>
            <w:vAlign w:val="bottom"/>
            <w:hideMark/>
          </w:tcPr>
          <w:p w14:paraId="4538D72F"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315BBB7D" w14:textId="77777777" w:rsidTr="00ED5157">
        <w:trPr>
          <w:trHeight w:val="300"/>
        </w:trPr>
        <w:tc>
          <w:tcPr>
            <w:tcW w:w="4648" w:type="dxa"/>
            <w:tcBorders>
              <w:top w:val="nil"/>
              <w:left w:val="single" w:sz="4" w:space="0" w:color="auto"/>
              <w:bottom w:val="single" w:sz="4" w:space="0" w:color="auto"/>
              <w:right w:val="single" w:sz="4" w:space="0" w:color="auto"/>
            </w:tcBorders>
            <w:shd w:val="clear" w:color="auto" w:fill="auto"/>
            <w:noWrap/>
            <w:vAlign w:val="bottom"/>
            <w:hideMark/>
          </w:tcPr>
          <w:p w14:paraId="1EDFA2B5"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 </w:t>
            </w:r>
          </w:p>
        </w:tc>
        <w:tc>
          <w:tcPr>
            <w:tcW w:w="1184" w:type="dxa"/>
            <w:tcBorders>
              <w:top w:val="nil"/>
              <w:left w:val="nil"/>
              <w:bottom w:val="single" w:sz="4" w:space="0" w:color="auto"/>
              <w:right w:val="single" w:sz="4" w:space="0" w:color="auto"/>
            </w:tcBorders>
            <w:shd w:val="clear" w:color="auto" w:fill="auto"/>
            <w:noWrap/>
            <w:vAlign w:val="bottom"/>
            <w:hideMark/>
          </w:tcPr>
          <w:p w14:paraId="0471C117"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1184" w:type="dxa"/>
            <w:tcBorders>
              <w:top w:val="nil"/>
              <w:left w:val="nil"/>
              <w:bottom w:val="single" w:sz="4" w:space="0" w:color="auto"/>
              <w:right w:val="single" w:sz="4" w:space="0" w:color="auto"/>
            </w:tcBorders>
            <w:shd w:val="clear" w:color="auto" w:fill="auto"/>
            <w:noWrap/>
            <w:vAlign w:val="bottom"/>
            <w:hideMark/>
          </w:tcPr>
          <w:p w14:paraId="1B093FD6"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4CE2BC39"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3A5F5EF4" w14:textId="77777777" w:rsidTr="00ED5157">
        <w:trPr>
          <w:trHeight w:val="600"/>
        </w:trPr>
        <w:tc>
          <w:tcPr>
            <w:tcW w:w="4648" w:type="dxa"/>
            <w:tcBorders>
              <w:top w:val="nil"/>
              <w:left w:val="single" w:sz="4" w:space="0" w:color="auto"/>
              <w:bottom w:val="single" w:sz="4" w:space="0" w:color="auto"/>
              <w:right w:val="single" w:sz="4" w:space="0" w:color="auto"/>
            </w:tcBorders>
            <w:shd w:val="clear" w:color="auto" w:fill="auto"/>
            <w:vAlign w:val="bottom"/>
            <w:hideMark/>
          </w:tcPr>
          <w:p w14:paraId="273469A7"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Average-share-price (AVS)</w:t>
            </w:r>
            <w:r w:rsidRPr="00ED5157">
              <w:rPr>
                <w:rFonts w:ascii="Calibri" w:eastAsia="Times New Roman" w:hAnsi="Calibri" w:cs="Calibri"/>
                <w:color w:val="000000"/>
                <w:lang w:eastAsia="en-GB"/>
              </w:rPr>
              <w:br/>
              <w:t>in £/share</w:t>
            </w:r>
          </w:p>
        </w:tc>
        <w:tc>
          <w:tcPr>
            <w:tcW w:w="1184" w:type="dxa"/>
            <w:tcBorders>
              <w:top w:val="nil"/>
              <w:left w:val="nil"/>
              <w:bottom w:val="single" w:sz="4" w:space="0" w:color="auto"/>
              <w:right w:val="single" w:sz="4" w:space="0" w:color="auto"/>
            </w:tcBorders>
            <w:shd w:val="clear" w:color="auto" w:fill="auto"/>
            <w:noWrap/>
            <w:vAlign w:val="bottom"/>
            <w:hideMark/>
          </w:tcPr>
          <w:p w14:paraId="20C5EAD6"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5.12</w:t>
            </w:r>
          </w:p>
        </w:tc>
        <w:tc>
          <w:tcPr>
            <w:tcW w:w="1184" w:type="dxa"/>
            <w:tcBorders>
              <w:top w:val="nil"/>
              <w:left w:val="nil"/>
              <w:bottom w:val="single" w:sz="4" w:space="0" w:color="auto"/>
              <w:right w:val="single" w:sz="4" w:space="0" w:color="auto"/>
            </w:tcBorders>
            <w:shd w:val="clear" w:color="auto" w:fill="auto"/>
            <w:noWrap/>
            <w:vAlign w:val="bottom"/>
            <w:hideMark/>
          </w:tcPr>
          <w:p w14:paraId="63CECBF0"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4.00</w:t>
            </w:r>
          </w:p>
        </w:tc>
        <w:tc>
          <w:tcPr>
            <w:tcW w:w="222" w:type="dxa"/>
            <w:tcBorders>
              <w:top w:val="nil"/>
              <w:left w:val="nil"/>
              <w:bottom w:val="nil"/>
              <w:right w:val="nil"/>
            </w:tcBorders>
            <w:shd w:val="clear" w:color="auto" w:fill="auto"/>
            <w:noWrap/>
            <w:vAlign w:val="bottom"/>
            <w:hideMark/>
          </w:tcPr>
          <w:p w14:paraId="0F7298DF"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42C92EF0" w14:textId="77777777" w:rsidTr="00ED5157">
        <w:trPr>
          <w:trHeight w:val="300"/>
        </w:trPr>
        <w:tc>
          <w:tcPr>
            <w:tcW w:w="4648" w:type="dxa"/>
            <w:tcBorders>
              <w:top w:val="nil"/>
              <w:left w:val="single" w:sz="4" w:space="0" w:color="auto"/>
              <w:bottom w:val="single" w:sz="4" w:space="0" w:color="auto"/>
              <w:right w:val="single" w:sz="4" w:space="0" w:color="auto"/>
            </w:tcBorders>
            <w:shd w:val="clear" w:color="auto" w:fill="auto"/>
            <w:noWrap/>
            <w:vAlign w:val="bottom"/>
            <w:hideMark/>
          </w:tcPr>
          <w:p w14:paraId="77CA9C77"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Number-of-shares (</w:t>
            </w:r>
            <w:proofErr w:type="spellStart"/>
            <w:r w:rsidRPr="00ED5157">
              <w:rPr>
                <w:rFonts w:ascii="Calibri" w:eastAsia="Times New Roman" w:hAnsi="Calibri" w:cs="Calibri"/>
                <w:color w:val="000000"/>
                <w:lang w:eastAsia="en-GB"/>
              </w:rPr>
              <w:t>ShareCapital</w:t>
            </w:r>
            <w:proofErr w:type="spellEnd"/>
            <w:r w:rsidRPr="00ED5157">
              <w:rPr>
                <w:rFonts w:ascii="Calibri" w:eastAsia="Times New Roman" w:hAnsi="Calibri" w:cs="Calibri"/>
                <w:color w:val="000000"/>
                <w:lang w:eastAsia="en-GB"/>
              </w:rPr>
              <w:t xml:space="preserve"> / AVS)</w:t>
            </w:r>
          </w:p>
        </w:tc>
        <w:tc>
          <w:tcPr>
            <w:tcW w:w="1184" w:type="dxa"/>
            <w:tcBorders>
              <w:top w:val="nil"/>
              <w:left w:val="nil"/>
              <w:bottom w:val="single" w:sz="4" w:space="0" w:color="auto"/>
              <w:right w:val="single" w:sz="4" w:space="0" w:color="auto"/>
            </w:tcBorders>
            <w:shd w:val="clear" w:color="auto" w:fill="auto"/>
            <w:noWrap/>
            <w:vAlign w:val="bottom"/>
            <w:hideMark/>
          </w:tcPr>
          <w:p w14:paraId="32E17BAA"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568,750 </w:t>
            </w:r>
          </w:p>
        </w:tc>
        <w:tc>
          <w:tcPr>
            <w:tcW w:w="1184" w:type="dxa"/>
            <w:tcBorders>
              <w:top w:val="nil"/>
              <w:left w:val="nil"/>
              <w:bottom w:val="single" w:sz="4" w:space="0" w:color="auto"/>
              <w:right w:val="single" w:sz="4" w:space="0" w:color="auto"/>
            </w:tcBorders>
            <w:shd w:val="clear" w:color="auto" w:fill="auto"/>
            <w:noWrap/>
            <w:vAlign w:val="bottom"/>
            <w:hideMark/>
          </w:tcPr>
          <w:p w14:paraId="0F51FB1B"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697,000 </w:t>
            </w:r>
          </w:p>
        </w:tc>
        <w:tc>
          <w:tcPr>
            <w:tcW w:w="222" w:type="dxa"/>
            <w:tcBorders>
              <w:top w:val="nil"/>
              <w:left w:val="nil"/>
              <w:bottom w:val="nil"/>
              <w:right w:val="nil"/>
            </w:tcBorders>
            <w:shd w:val="clear" w:color="auto" w:fill="auto"/>
            <w:noWrap/>
            <w:vAlign w:val="bottom"/>
            <w:hideMark/>
          </w:tcPr>
          <w:p w14:paraId="571B062F"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65D825A6" w14:textId="77777777" w:rsidTr="00ED5157">
        <w:trPr>
          <w:trHeight w:val="300"/>
        </w:trPr>
        <w:tc>
          <w:tcPr>
            <w:tcW w:w="4648" w:type="dxa"/>
            <w:tcBorders>
              <w:top w:val="nil"/>
              <w:left w:val="single" w:sz="4" w:space="0" w:color="auto"/>
              <w:bottom w:val="single" w:sz="4" w:space="0" w:color="auto"/>
              <w:right w:val="single" w:sz="4" w:space="0" w:color="auto"/>
            </w:tcBorders>
            <w:shd w:val="clear" w:color="auto" w:fill="auto"/>
            <w:noWrap/>
            <w:vAlign w:val="bottom"/>
            <w:hideMark/>
          </w:tcPr>
          <w:p w14:paraId="3B1A7C50"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Number-of-shares (N)</w:t>
            </w:r>
          </w:p>
        </w:tc>
        <w:tc>
          <w:tcPr>
            <w:tcW w:w="1184" w:type="dxa"/>
            <w:tcBorders>
              <w:top w:val="nil"/>
              <w:left w:val="nil"/>
              <w:bottom w:val="single" w:sz="4" w:space="0" w:color="auto"/>
              <w:right w:val="single" w:sz="4" w:space="0" w:color="auto"/>
            </w:tcBorders>
            <w:shd w:val="clear" w:color="auto" w:fill="auto"/>
            <w:noWrap/>
            <w:vAlign w:val="bottom"/>
            <w:hideMark/>
          </w:tcPr>
          <w:p w14:paraId="021FDBB6"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568,750 </w:t>
            </w:r>
          </w:p>
        </w:tc>
        <w:tc>
          <w:tcPr>
            <w:tcW w:w="1184" w:type="dxa"/>
            <w:tcBorders>
              <w:top w:val="nil"/>
              <w:left w:val="nil"/>
              <w:bottom w:val="single" w:sz="4" w:space="0" w:color="auto"/>
              <w:right w:val="single" w:sz="4" w:space="0" w:color="auto"/>
            </w:tcBorders>
            <w:shd w:val="clear" w:color="auto" w:fill="auto"/>
            <w:noWrap/>
            <w:vAlign w:val="bottom"/>
            <w:hideMark/>
          </w:tcPr>
          <w:p w14:paraId="1B3C960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697,000 </w:t>
            </w:r>
          </w:p>
        </w:tc>
        <w:tc>
          <w:tcPr>
            <w:tcW w:w="222" w:type="dxa"/>
            <w:tcBorders>
              <w:top w:val="nil"/>
              <w:left w:val="nil"/>
              <w:bottom w:val="nil"/>
              <w:right w:val="nil"/>
            </w:tcBorders>
            <w:shd w:val="clear" w:color="auto" w:fill="auto"/>
            <w:noWrap/>
            <w:vAlign w:val="bottom"/>
            <w:hideMark/>
          </w:tcPr>
          <w:p w14:paraId="7E5389BD"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3D4746C2" w14:textId="77777777" w:rsidTr="00ED5157">
        <w:trPr>
          <w:trHeight w:val="600"/>
        </w:trPr>
        <w:tc>
          <w:tcPr>
            <w:tcW w:w="4648" w:type="dxa"/>
            <w:tcBorders>
              <w:top w:val="nil"/>
              <w:left w:val="single" w:sz="4" w:space="0" w:color="auto"/>
              <w:bottom w:val="single" w:sz="4" w:space="0" w:color="auto"/>
              <w:right w:val="single" w:sz="4" w:space="0" w:color="auto"/>
            </w:tcBorders>
            <w:shd w:val="clear" w:color="auto" w:fill="auto"/>
            <w:vAlign w:val="bottom"/>
            <w:hideMark/>
          </w:tcPr>
          <w:p w14:paraId="3029333D"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Earnings-per-share (P / N)</w:t>
            </w:r>
            <w:r w:rsidRPr="00ED5157">
              <w:rPr>
                <w:rFonts w:ascii="Calibri" w:eastAsia="Times New Roman" w:hAnsi="Calibri" w:cs="Calibri"/>
                <w:b/>
                <w:bCs/>
                <w:color w:val="000000"/>
                <w:lang w:eastAsia="en-GB"/>
              </w:rPr>
              <w:br/>
              <w:t>in £/share</w:t>
            </w:r>
          </w:p>
        </w:tc>
        <w:tc>
          <w:tcPr>
            <w:tcW w:w="1184" w:type="dxa"/>
            <w:tcBorders>
              <w:top w:val="nil"/>
              <w:left w:val="nil"/>
              <w:bottom w:val="single" w:sz="4" w:space="0" w:color="auto"/>
              <w:right w:val="single" w:sz="4" w:space="0" w:color="auto"/>
            </w:tcBorders>
            <w:shd w:val="clear" w:color="auto" w:fill="auto"/>
            <w:noWrap/>
            <w:vAlign w:val="bottom"/>
            <w:hideMark/>
          </w:tcPr>
          <w:p w14:paraId="379F6E26" w14:textId="77777777" w:rsidR="00ED5157" w:rsidRPr="00ED5157" w:rsidRDefault="00ED5157" w:rsidP="00ED5157">
            <w:pPr>
              <w:spacing w:after="0" w:line="240" w:lineRule="auto"/>
              <w:jc w:val="right"/>
              <w:rPr>
                <w:rFonts w:ascii="Calibri" w:eastAsia="Times New Roman" w:hAnsi="Calibri" w:cs="Calibri"/>
                <w:b/>
                <w:bCs/>
                <w:lang w:eastAsia="en-GB"/>
              </w:rPr>
            </w:pPr>
            <w:r w:rsidRPr="00ED5157">
              <w:rPr>
                <w:rFonts w:ascii="Calibri" w:eastAsia="Times New Roman" w:hAnsi="Calibri" w:cs="Calibri"/>
                <w:b/>
                <w:bCs/>
                <w:lang w:eastAsia="en-GB"/>
              </w:rPr>
              <w:t xml:space="preserve">758 </w:t>
            </w:r>
          </w:p>
        </w:tc>
        <w:tc>
          <w:tcPr>
            <w:tcW w:w="1184" w:type="dxa"/>
            <w:tcBorders>
              <w:top w:val="nil"/>
              <w:left w:val="nil"/>
              <w:bottom w:val="single" w:sz="4" w:space="0" w:color="auto"/>
              <w:right w:val="single" w:sz="4" w:space="0" w:color="auto"/>
            </w:tcBorders>
            <w:shd w:val="clear" w:color="auto" w:fill="auto"/>
            <w:noWrap/>
            <w:vAlign w:val="bottom"/>
            <w:hideMark/>
          </w:tcPr>
          <w:p w14:paraId="7A516A1D" w14:textId="77777777" w:rsidR="00ED5157" w:rsidRPr="00ED5157" w:rsidRDefault="00ED5157" w:rsidP="00ED5157">
            <w:pPr>
              <w:spacing w:after="0" w:line="240" w:lineRule="auto"/>
              <w:jc w:val="right"/>
              <w:rPr>
                <w:rFonts w:ascii="Calibri" w:eastAsia="Times New Roman" w:hAnsi="Calibri" w:cs="Calibri"/>
                <w:b/>
                <w:bCs/>
                <w:lang w:eastAsia="en-GB"/>
              </w:rPr>
            </w:pPr>
            <w:r w:rsidRPr="00ED5157">
              <w:rPr>
                <w:rFonts w:ascii="Calibri" w:eastAsia="Times New Roman" w:hAnsi="Calibri" w:cs="Calibri"/>
                <w:b/>
                <w:bCs/>
                <w:lang w:eastAsia="en-GB"/>
              </w:rPr>
              <w:t xml:space="preserve">525 </w:t>
            </w:r>
          </w:p>
        </w:tc>
        <w:tc>
          <w:tcPr>
            <w:tcW w:w="222" w:type="dxa"/>
            <w:tcBorders>
              <w:top w:val="nil"/>
              <w:left w:val="nil"/>
              <w:bottom w:val="nil"/>
              <w:right w:val="nil"/>
            </w:tcBorders>
            <w:shd w:val="clear" w:color="auto" w:fill="auto"/>
            <w:noWrap/>
            <w:vAlign w:val="bottom"/>
            <w:hideMark/>
          </w:tcPr>
          <w:p w14:paraId="2060D139" w14:textId="77777777" w:rsidR="00ED5157" w:rsidRPr="00ED5157" w:rsidRDefault="00ED5157" w:rsidP="00ED5157">
            <w:pPr>
              <w:spacing w:after="0" w:line="240" w:lineRule="auto"/>
              <w:jc w:val="right"/>
              <w:rPr>
                <w:rFonts w:ascii="Calibri" w:eastAsia="Times New Roman" w:hAnsi="Calibri" w:cs="Calibri"/>
                <w:b/>
                <w:bCs/>
                <w:lang w:eastAsia="en-GB"/>
              </w:rPr>
            </w:pPr>
          </w:p>
        </w:tc>
      </w:tr>
      <w:tr w:rsidR="00ED5157" w:rsidRPr="00ED5157" w14:paraId="262E0AFB" w14:textId="77777777" w:rsidTr="00ED5157">
        <w:trPr>
          <w:trHeight w:val="300"/>
        </w:trPr>
        <w:tc>
          <w:tcPr>
            <w:tcW w:w="4648" w:type="dxa"/>
            <w:tcBorders>
              <w:top w:val="nil"/>
              <w:left w:val="nil"/>
              <w:bottom w:val="nil"/>
              <w:right w:val="nil"/>
            </w:tcBorders>
            <w:shd w:val="clear" w:color="auto" w:fill="auto"/>
            <w:noWrap/>
            <w:vAlign w:val="bottom"/>
            <w:hideMark/>
          </w:tcPr>
          <w:p w14:paraId="72724C27"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184" w:type="dxa"/>
            <w:tcBorders>
              <w:top w:val="nil"/>
              <w:left w:val="nil"/>
              <w:bottom w:val="nil"/>
              <w:right w:val="nil"/>
            </w:tcBorders>
            <w:shd w:val="clear" w:color="auto" w:fill="auto"/>
            <w:noWrap/>
            <w:vAlign w:val="bottom"/>
            <w:hideMark/>
          </w:tcPr>
          <w:p w14:paraId="25E05F8B"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184" w:type="dxa"/>
            <w:tcBorders>
              <w:top w:val="nil"/>
              <w:left w:val="nil"/>
              <w:bottom w:val="nil"/>
              <w:right w:val="nil"/>
            </w:tcBorders>
            <w:shd w:val="clear" w:color="auto" w:fill="auto"/>
            <w:noWrap/>
            <w:vAlign w:val="bottom"/>
            <w:hideMark/>
          </w:tcPr>
          <w:p w14:paraId="2BBE1636"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666F0BB"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6E993D4B" w14:textId="77777777" w:rsidTr="00ED5157">
        <w:trPr>
          <w:trHeight w:val="600"/>
        </w:trPr>
        <w:tc>
          <w:tcPr>
            <w:tcW w:w="464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F67F8E1"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Earnings-per-share</w:t>
            </w:r>
            <w:r w:rsidRPr="00ED5157">
              <w:rPr>
                <w:rFonts w:ascii="Calibri" w:eastAsia="Times New Roman" w:hAnsi="Calibri" w:cs="Calibri"/>
                <w:b/>
                <w:bCs/>
                <w:color w:val="000000"/>
                <w:lang w:eastAsia="en-GB"/>
              </w:rPr>
              <w:br/>
              <w:t>in £/share</w:t>
            </w:r>
          </w:p>
        </w:tc>
        <w:tc>
          <w:tcPr>
            <w:tcW w:w="1184" w:type="dxa"/>
            <w:tcBorders>
              <w:top w:val="single" w:sz="4" w:space="0" w:color="auto"/>
              <w:left w:val="nil"/>
              <w:bottom w:val="single" w:sz="4" w:space="0" w:color="auto"/>
              <w:right w:val="single" w:sz="4" w:space="0" w:color="auto"/>
            </w:tcBorders>
            <w:shd w:val="clear" w:color="auto" w:fill="auto"/>
            <w:noWrap/>
            <w:vAlign w:val="bottom"/>
            <w:hideMark/>
          </w:tcPr>
          <w:p w14:paraId="62C3A455" w14:textId="77777777" w:rsidR="00ED5157" w:rsidRPr="00ED5157" w:rsidRDefault="00ED5157" w:rsidP="00ED5157">
            <w:pPr>
              <w:spacing w:after="0" w:line="240" w:lineRule="auto"/>
              <w:jc w:val="right"/>
              <w:rPr>
                <w:rFonts w:ascii="Calibri" w:eastAsia="Times New Roman" w:hAnsi="Calibri" w:cs="Calibri"/>
                <w:b/>
                <w:bCs/>
                <w:lang w:eastAsia="en-GB"/>
              </w:rPr>
            </w:pPr>
            <w:r w:rsidRPr="00ED5157">
              <w:rPr>
                <w:rFonts w:ascii="Calibri" w:eastAsia="Times New Roman" w:hAnsi="Calibri" w:cs="Calibri"/>
                <w:b/>
                <w:bCs/>
                <w:lang w:eastAsia="en-GB"/>
              </w:rPr>
              <w:t xml:space="preserve">758 </w:t>
            </w:r>
          </w:p>
        </w:tc>
        <w:tc>
          <w:tcPr>
            <w:tcW w:w="1184" w:type="dxa"/>
            <w:tcBorders>
              <w:top w:val="single" w:sz="4" w:space="0" w:color="auto"/>
              <w:left w:val="nil"/>
              <w:bottom w:val="single" w:sz="4" w:space="0" w:color="auto"/>
              <w:right w:val="single" w:sz="4" w:space="0" w:color="auto"/>
            </w:tcBorders>
            <w:shd w:val="clear" w:color="auto" w:fill="auto"/>
            <w:noWrap/>
            <w:vAlign w:val="bottom"/>
            <w:hideMark/>
          </w:tcPr>
          <w:p w14:paraId="06842D7E" w14:textId="77777777" w:rsidR="00ED5157" w:rsidRPr="00ED5157" w:rsidRDefault="00ED5157" w:rsidP="00ED5157">
            <w:pPr>
              <w:spacing w:after="0" w:line="240" w:lineRule="auto"/>
              <w:jc w:val="right"/>
              <w:rPr>
                <w:rFonts w:ascii="Calibri" w:eastAsia="Times New Roman" w:hAnsi="Calibri" w:cs="Calibri"/>
                <w:b/>
                <w:bCs/>
                <w:lang w:eastAsia="en-GB"/>
              </w:rPr>
            </w:pPr>
            <w:r w:rsidRPr="00ED5157">
              <w:rPr>
                <w:rFonts w:ascii="Calibri" w:eastAsia="Times New Roman" w:hAnsi="Calibri" w:cs="Calibri"/>
                <w:b/>
                <w:bCs/>
                <w:lang w:eastAsia="en-GB"/>
              </w:rPr>
              <w:t xml:space="preserve">525 </w:t>
            </w:r>
          </w:p>
        </w:tc>
        <w:tc>
          <w:tcPr>
            <w:tcW w:w="222" w:type="dxa"/>
            <w:tcBorders>
              <w:top w:val="nil"/>
              <w:left w:val="nil"/>
              <w:bottom w:val="nil"/>
              <w:right w:val="nil"/>
            </w:tcBorders>
            <w:shd w:val="clear" w:color="auto" w:fill="auto"/>
            <w:noWrap/>
            <w:vAlign w:val="bottom"/>
            <w:hideMark/>
          </w:tcPr>
          <w:p w14:paraId="17D201BC" w14:textId="77777777" w:rsidR="00ED5157" w:rsidRPr="00ED5157" w:rsidRDefault="00ED5157" w:rsidP="00ED5157">
            <w:pPr>
              <w:spacing w:after="0" w:line="240" w:lineRule="auto"/>
              <w:jc w:val="right"/>
              <w:rPr>
                <w:rFonts w:ascii="Calibri" w:eastAsia="Times New Roman" w:hAnsi="Calibri" w:cs="Calibri"/>
                <w:b/>
                <w:bCs/>
                <w:lang w:eastAsia="en-GB"/>
              </w:rPr>
            </w:pPr>
          </w:p>
        </w:tc>
      </w:tr>
    </w:tbl>
    <w:p w14:paraId="06E489F3" w14:textId="088CE228" w:rsidR="00D77CF6" w:rsidRDefault="00D77CF6" w:rsidP="009A22A1">
      <w:pPr>
        <w:spacing w:after="0" w:line="360" w:lineRule="auto"/>
        <w:jc w:val="both"/>
        <w:rPr>
          <w:rFonts w:ascii="Times New Roman" w:hAnsi="Times New Roman" w:cs="Times New Roman"/>
          <w:sz w:val="24"/>
          <w:szCs w:val="24"/>
        </w:rPr>
      </w:pPr>
    </w:p>
    <w:p w14:paraId="4521FABE" w14:textId="77777777" w:rsidR="00732649" w:rsidRPr="00732649" w:rsidRDefault="00732649" w:rsidP="00732649">
      <w:pPr>
        <w:spacing w:after="0" w:line="360" w:lineRule="auto"/>
        <w:jc w:val="both"/>
        <w:rPr>
          <w:rFonts w:ascii="Times New Roman" w:hAnsi="Times New Roman" w:cs="Times New Roman"/>
          <w:sz w:val="24"/>
          <w:szCs w:val="24"/>
        </w:rPr>
      </w:pPr>
    </w:p>
    <w:p w14:paraId="5C8C0A27" w14:textId="77777777" w:rsidR="003815B7" w:rsidRPr="004C5444" w:rsidRDefault="003815B7" w:rsidP="003815B7">
      <w:pPr>
        <w:pStyle w:val="Heading3"/>
      </w:pPr>
      <w:bookmarkStart w:id="22" w:name="_Toc81570028"/>
      <w:proofErr w:type="spellStart"/>
      <w:r>
        <w:t>Chocco</w:t>
      </w:r>
      <w:proofErr w:type="spellEnd"/>
      <w:r>
        <w:t xml:space="preserve"> Case Study – Discussion</w:t>
      </w:r>
      <w:bookmarkEnd w:id="22"/>
      <w:r>
        <w:t xml:space="preserve"> </w:t>
      </w:r>
    </w:p>
    <w:p w14:paraId="1FCCD8D2" w14:textId="28BA9F59" w:rsidR="00D77CF6" w:rsidRDefault="00732649" w:rsidP="0073264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EPS </w:t>
      </w:r>
      <w:r w:rsidRPr="00732649">
        <w:rPr>
          <w:rFonts w:ascii="Times New Roman" w:hAnsi="Times New Roman" w:cs="Times New Roman"/>
          <w:sz w:val="24"/>
          <w:szCs w:val="24"/>
        </w:rPr>
        <w:t>is the net profit divided by the number of outstanding shares.</w:t>
      </w:r>
      <w:r>
        <w:rPr>
          <w:rFonts w:ascii="Times New Roman" w:hAnsi="Times New Roman" w:cs="Times New Roman"/>
          <w:sz w:val="24"/>
          <w:szCs w:val="24"/>
        </w:rPr>
        <w:t xml:space="preserve"> </w:t>
      </w:r>
      <w:r w:rsidRPr="00732649">
        <w:rPr>
          <w:rFonts w:ascii="Times New Roman" w:hAnsi="Times New Roman" w:cs="Times New Roman"/>
          <w:sz w:val="24"/>
          <w:szCs w:val="24"/>
        </w:rPr>
        <w:t>EPS is a widely used method of determining corporate value because it gives an indication of how much money a company makes per share of stock.</w:t>
      </w:r>
      <w:r>
        <w:rPr>
          <w:rFonts w:ascii="Times New Roman" w:hAnsi="Times New Roman" w:cs="Times New Roman"/>
          <w:sz w:val="24"/>
          <w:szCs w:val="24"/>
        </w:rPr>
        <w:t xml:space="preserve"> </w:t>
      </w:r>
      <w:r w:rsidRPr="00732649">
        <w:rPr>
          <w:rFonts w:ascii="Times New Roman" w:hAnsi="Times New Roman" w:cs="Times New Roman"/>
          <w:sz w:val="24"/>
          <w:szCs w:val="24"/>
        </w:rPr>
        <w:t>Investors will pay more for a company's shares if they think the company has higher profits relative to its share price, so a higher EPS translates to greater value.</w:t>
      </w:r>
    </w:p>
    <w:p w14:paraId="1A7FD175" w14:textId="4C963CF9" w:rsidR="00732649" w:rsidRDefault="00732649" w:rsidP="0073264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the EPS has increased by 44% because the company increased profits and reduced the number of shares.</w:t>
      </w:r>
    </w:p>
    <w:p w14:paraId="3AAE09A1" w14:textId="6FA6164A" w:rsidR="00732649" w:rsidRDefault="00732649" w:rsidP="00732649">
      <w:pPr>
        <w:spacing w:after="0" w:line="360" w:lineRule="auto"/>
        <w:jc w:val="both"/>
        <w:rPr>
          <w:rFonts w:ascii="Times New Roman" w:hAnsi="Times New Roman" w:cs="Times New Roman"/>
          <w:sz w:val="24"/>
          <w:szCs w:val="24"/>
        </w:rPr>
      </w:pPr>
    </w:p>
    <w:p w14:paraId="51B2025A" w14:textId="35111F12" w:rsidR="00362B80" w:rsidRDefault="00362B80" w:rsidP="00732649">
      <w:pPr>
        <w:spacing w:after="0" w:line="360" w:lineRule="auto"/>
        <w:jc w:val="both"/>
        <w:rPr>
          <w:rFonts w:ascii="Times New Roman" w:hAnsi="Times New Roman" w:cs="Times New Roman"/>
          <w:sz w:val="24"/>
          <w:szCs w:val="24"/>
        </w:rPr>
      </w:pPr>
    </w:p>
    <w:p w14:paraId="6CE1D05A" w14:textId="04700301" w:rsidR="00362B80" w:rsidRDefault="00362B80" w:rsidP="00732649">
      <w:pPr>
        <w:spacing w:after="0" w:line="360" w:lineRule="auto"/>
        <w:jc w:val="both"/>
        <w:rPr>
          <w:rFonts w:ascii="Times New Roman" w:hAnsi="Times New Roman" w:cs="Times New Roman"/>
          <w:sz w:val="24"/>
          <w:szCs w:val="24"/>
        </w:rPr>
      </w:pPr>
    </w:p>
    <w:p w14:paraId="582FFD93" w14:textId="77777777" w:rsidR="00362B80" w:rsidRDefault="00362B80" w:rsidP="00732649">
      <w:pPr>
        <w:spacing w:after="0" w:line="360" w:lineRule="auto"/>
        <w:jc w:val="both"/>
        <w:rPr>
          <w:rFonts w:ascii="Times New Roman" w:hAnsi="Times New Roman" w:cs="Times New Roman"/>
          <w:sz w:val="24"/>
          <w:szCs w:val="24"/>
        </w:rPr>
      </w:pPr>
    </w:p>
    <w:p w14:paraId="7D5DBE4E" w14:textId="77777777" w:rsidR="009A22A1" w:rsidRDefault="009A22A1" w:rsidP="009A22A1">
      <w:pPr>
        <w:pStyle w:val="Heading2"/>
        <w:rPr>
          <w:sz w:val="22"/>
          <w:szCs w:val="22"/>
        </w:rPr>
      </w:pPr>
      <w:bookmarkStart w:id="23" w:name="_Toc81570029"/>
      <w:r>
        <w:rPr>
          <w:sz w:val="22"/>
          <w:szCs w:val="22"/>
        </w:rPr>
        <w:lastRenderedPageBreak/>
        <w:t>2.a.4. Net-profit-margin</w:t>
      </w:r>
      <w:bookmarkEnd w:id="23"/>
    </w:p>
    <w:p w14:paraId="105AC35B" w14:textId="77777777" w:rsidR="009A22A1" w:rsidRDefault="009A22A1" w:rsidP="009A22A1">
      <w:pPr>
        <w:spacing w:after="0" w:line="360" w:lineRule="auto"/>
        <w:jc w:val="both"/>
        <w:rPr>
          <w:rFonts w:ascii="Times New Roman" w:hAnsi="Times New Roman" w:cs="Times New Roman"/>
          <w:sz w:val="24"/>
          <w:szCs w:val="24"/>
        </w:rPr>
      </w:pPr>
    </w:p>
    <w:tbl>
      <w:tblPr>
        <w:tblW w:w="7236" w:type="dxa"/>
        <w:tblLook w:val="04A0" w:firstRow="1" w:lastRow="0" w:firstColumn="1" w:lastColumn="0" w:noHBand="0" w:noVBand="1"/>
      </w:tblPr>
      <w:tblGrid>
        <w:gridCol w:w="4552"/>
        <w:gridCol w:w="1231"/>
        <w:gridCol w:w="1231"/>
        <w:gridCol w:w="222"/>
      </w:tblGrid>
      <w:tr w:rsidR="00ED5157" w:rsidRPr="00ED5157" w14:paraId="34ADD99D" w14:textId="77777777" w:rsidTr="00ED5157">
        <w:trPr>
          <w:trHeight w:val="300"/>
        </w:trPr>
        <w:tc>
          <w:tcPr>
            <w:tcW w:w="7236" w:type="dxa"/>
            <w:gridSpan w:val="4"/>
            <w:tcBorders>
              <w:top w:val="nil"/>
              <w:left w:val="nil"/>
              <w:bottom w:val="nil"/>
              <w:right w:val="nil"/>
            </w:tcBorders>
            <w:shd w:val="clear" w:color="000000" w:fill="FFFF00"/>
            <w:noWrap/>
            <w:vAlign w:val="bottom"/>
            <w:hideMark/>
          </w:tcPr>
          <w:p w14:paraId="1F4BA962"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Net-profit-margin</w:t>
            </w:r>
          </w:p>
        </w:tc>
      </w:tr>
      <w:tr w:rsidR="00ED5157" w:rsidRPr="00ED5157" w14:paraId="0043C773" w14:textId="77777777" w:rsidTr="00ED5157">
        <w:trPr>
          <w:trHeight w:val="300"/>
        </w:trPr>
        <w:tc>
          <w:tcPr>
            <w:tcW w:w="4552" w:type="dxa"/>
            <w:tcBorders>
              <w:top w:val="nil"/>
              <w:left w:val="nil"/>
              <w:bottom w:val="nil"/>
              <w:right w:val="nil"/>
            </w:tcBorders>
            <w:shd w:val="clear" w:color="auto" w:fill="auto"/>
            <w:noWrap/>
            <w:vAlign w:val="bottom"/>
            <w:hideMark/>
          </w:tcPr>
          <w:p w14:paraId="0C821AAE"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231" w:type="dxa"/>
            <w:tcBorders>
              <w:top w:val="nil"/>
              <w:left w:val="nil"/>
              <w:bottom w:val="nil"/>
              <w:right w:val="nil"/>
            </w:tcBorders>
            <w:shd w:val="clear" w:color="auto" w:fill="auto"/>
            <w:noWrap/>
            <w:vAlign w:val="bottom"/>
            <w:hideMark/>
          </w:tcPr>
          <w:p w14:paraId="764632F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31" w:type="dxa"/>
            <w:tcBorders>
              <w:top w:val="nil"/>
              <w:left w:val="nil"/>
              <w:bottom w:val="nil"/>
              <w:right w:val="nil"/>
            </w:tcBorders>
            <w:shd w:val="clear" w:color="auto" w:fill="auto"/>
            <w:noWrap/>
            <w:vAlign w:val="bottom"/>
            <w:hideMark/>
          </w:tcPr>
          <w:p w14:paraId="7E1F136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9398F86"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4D03E0B3" w14:textId="77777777" w:rsidTr="00ED5157">
        <w:trPr>
          <w:trHeight w:val="300"/>
        </w:trPr>
        <w:tc>
          <w:tcPr>
            <w:tcW w:w="4552" w:type="dxa"/>
            <w:tcBorders>
              <w:top w:val="nil"/>
              <w:left w:val="nil"/>
              <w:bottom w:val="nil"/>
              <w:right w:val="nil"/>
            </w:tcBorders>
            <w:shd w:val="clear" w:color="auto" w:fill="auto"/>
            <w:noWrap/>
            <w:vAlign w:val="bottom"/>
            <w:hideMark/>
          </w:tcPr>
          <w:p w14:paraId="434729FE"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Formula</w:t>
            </w:r>
          </w:p>
        </w:tc>
        <w:tc>
          <w:tcPr>
            <w:tcW w:w="1231" w:type="dxa"/>
            <w:tcBorders>
              <w:top w:val="nil"/>
              <w:left w:val="nil"/>
              <w:bottom w:val="nil"/>
              <w:right w:val="nil"/>
            </w:tcBorders>
            <w:shd w:val="clear" w:color="auto" w:fill="auto"/>
            <w:noWrap/>
            <w:vAlign w:val="bottom"/>
            <w:hideMark/>
          </w:tcPr>
          <w:p w14:paraId="1C22DD5A" w14:textId="77777777" w:rsidR="00ED5157" w:rsidRPr="00ED5157" w:rsidRDefault="00ED5157" w:rsidP="00ED5157">
            <w:pPr>
              <w:spacing w:after="0" w:line="240" w:lineRule="auto"/>
              <w:rPr>
                <w:rFonts w:ascii="Calibri" w:eastAsia="Times New Roman" w:hAnsi="Calibri" w:cs="Calibri"/>
                <w:color w:val="000000"/>
                <w:lang w:eastAsia="en-GB"/>
              </w:rPr>
            </w:pPr>
          </w:p>
        </w:tc>
        <w:tc>
          <w:tcPr>
            <w:tcW w:w="1231" w:type="dxa"/>
            <w:tcBorders>
              <w:top w:val="nil"/>
              <w:left w:val="nil"/>
              <w:bottom w:val="nil"/>
              <w:right w:val="nil"/>
            </w:tcBorders>
            <w:shd w:val="clear" w:color="auto" w:fill="auto"/>
            <w:noWrap/>
            <w:vAlign w:val="bottom"/>
            <w:hideMark/>
          </w:tcPr>
          <w:p w14:paraId="00929307"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21F120B"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10CCDEE7" w14:textId="77777777" w:rsidTr="00ED5157">
        <w:trPr>
          <w:trHeight w:val="300"/>
        </w:trPr>
        <w:tc>
          <w:tcPr>
            <w:tcW w:w="5783" w:type="dxa"/>
            <w:gridSpan w:val="2"/>
            <w:tcBorders>
              <w:top w:val="nil"/>
              <w:left w:val="nil"/>
              <w:bottom w:val="nil"/>
              <w:right w:val="nil"/>
            </w:tcBorders>
            <w:shd w:val="clear" w:color="auto" w:fill="auto"/>
            <w:noWrap/>
            <w:vAlign w:val="bottom"/>
            <w:hideMark/>
          </w:tcPr>
          <w:p w14:paraId="28D01AEB"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Net-profit-margin = Net-profit / Sales x 100%</w:t>
            </w:r>
          </w:p>
        </w:tc>
        <w:tc>
          <w:tcPr>
            <w:tcW w:w="1231" w:type="dxa"/>
            <w:tcBorders>
              <w:top w:val="nil"/>
              <w:left w:val="nil"/>
              <w:bottom w:val="nil"/>
              <w:right w:val="nil"/>
            </w:tcBorders>
            <w:shd w:val="clear" w:color="auto" w:fill="auto"/>
            <w:noWrap/>
            <w:vAlign w:val="bottom"/>
            <w:hideMark/>
          </w:tcPr>
          <w:p w14:paraId="52A56A1C"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222" w:type="dxa"/>
            <w:tcBorders>
              <w:top w:val="nil"/>
              <w:left w:val="nil"/>
              <w:bottom w:val="nil"/>
              <w:right w:val="nil"/>
            </w:tcBorders>
            <w:shd w:val="clear" w:color="auto" w:fill="auto"/>
            <w:noWrap/>
            <w:vAlign w:val="bottom"/>
            <w:hideMark/>
          </w:tcPr>
          <w:p w14:paraId="2EE48B9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3C7E5199" w14:textId="77777777" w:rsidTr="00ED5157">
        <w:trPr>
          <w:trHeight w:val="300"/>
        </w:trPr>
        <w:tc>
          <w:tcPr>
            <w:tcW w:w="4552" w:type="dxa"/>
            <w:tcBorders>
              <w:top w:val="nil"/>
              <w:left w:val="nil"/>
              <w:bottom w:val="nil"/>
              <w:right w:val="nil"/>
            </w:tcBorders>
            <w:shd w:val="clear" w:color="auto" w:fill="auto"/>
            <w:noWrap/>
            <w:vAlign w:val="bottom"/>
            <w:hideMark/>
          </w:tcPr>
          <w:p w14:paraId="1E9007BB"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31" w:type="dxa"/>
            <w:tcBorders>
              <w:top w:val="nil"/>
              <w:left w:val="nil"/>
              <w:bottom w:val="nil"/>
              <w:right w:val="nil"/>
            </w:tcBorders>
            <w:shd w:val="clear" w:color="auto" w:fill="auto"/>
            <w:noWrap/>
            <w:vAlign w:val="bottom"/>
            <w:hideMark/>
          </w:tcPr>
          <w:p w14:paraId="1685532C"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31" w:type="dxa"/>
            <w:tcBorders>
              <w:top w:val="nil"/>
              <w:left w:val="nil"/>
              <w:bottom w:val="nil"/>
              <w:right w:val="nil"/>
            </w:tcBorders>
            <w:shd w:val="clear" w:color="auto" w:fill="auto"/>
            <w:noWrap/>
            <w:vAlign w:val="bottom"/>
            <w:hideMark/>
          </w:tcPr>
          <w:p w14:paraId="13D48858"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B7F44C6"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4896F85F" w14:textId="77777777" w:rsidTr="00ED5157">
        <w:trPr>
          <w:trHeight w:val="300"/>
        </w:trPr>
        <w:tc>
          <w:tcPr>
            <w:tcW w:w="4552" w:type="dxa"/>
            <w:tcBorders>
              <w:top w:val="nil"/>
              <w:left w:val="nil"/>
              <w:bottom w:val="nil"/>
              <w:right w:val="nil"/>
            </w:tcBorders>
            <w:shd w:val="clear" w:color="auto" w:fill="auto"/>
            <w:noWrap/>
            <w:vAlign w:val="bottom"/>
            <w:hideMark/>
          </w:tcPr>
          <w:p w14:paraId="550D231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8E2C7"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2020 (£m)</w:t>
            </w:r>
          </w:p>
        </w:tc>
        <w:tc>
          <w:tcPr>
            <w:tcW w:w="1231" w:type="dxa"/>
            <w:tcBorders>
              <w:top w:val="single" w:sz="4" w:space="0" w:color="auto"/>
              <w:left w:val="nil"/>
              <w:bottom w:val="single" w:sz="4" w:space="0" w:color="auto"/>
              <w:right w:val="single" w:sz="4" w:space="0" w:color="auto"/>
            </w:tcBorders>
            <w:shd w:val="clear" w:color="auto" w:fill="auto"/>
            <w:noWrap/>
            <w:vAlign w:val="bottom"/>
            <w:hideMark/>
          </w:tcPr>
          <w:p w14:paraId="13F0E4EE"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1B8B4306"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452BEBC5" w14:textId="77777777" w:rsidTr="00ED5157">
        <w:trPr>
          <w:trHeight w:val="300"/>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C34161"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Profit-before-interest (PBI) is net-profit</w:t>
            </w:r>
          </w:p>
        </w:tc>
        <w:tc>
          <w:tcPr>
            <w:tcW w:w="1231" w:type="dxa"/>
            <w:tcBorders>
              <w:top w:val="nil"/>
              <w:left w:val="nil"/>
              <w:bottom w:val="single" w:sz="4" w:space="0" w:color="auto"/>
              <w:right w:val="single" w:sz="4" w:space="0" w:color="auto"/>
            </w:tcBorders>
            <w:shd w:val="clear" w:color="auto" w:fill="auto"/>
            <w:noWrap/>
            <w:vAlign w:val="bottom"/>
            <w:hideMark/>
          </w:tcPr>
          <w:p w14:paraId="77B02384"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846 </w:t>
            </w:r>
          </w:p>
        </w:tc>
        <w:tc>
          <w:tcPr>
            <w:tcW w:w="1231" w:type="dxa"/>
            <w:tcBorders>
              <w:top w:val="nil"/>
              <w:left w:val="nil"/>
              <w:bottom w:val="single" w:sz="4" w:space="0" w:color="auto"/>
              <w:right w:val="single" w:sz="4" w:space="0" w:color="auto"/>
            </w:tcBorders>
            <w:shd w:val="clear" w:color="auto" w:fill="auto"/>
            <w:noWrap/>
            <w:vAlign w:val="bottom"/>
            <w:hideMark/>
          </w:tcPr>
          <w:p w14:paraId="3B4F73C4"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720 </w:t>
            </w:r>
          </w:p>
        </w:tc>
        <w:tc>
          <w:tcPr>
            <w:tcW w:w="222" w:type="dxa"/>
            <w:tcBorders>
              <w:top w:val="nil"/>
              <w:left w:val="nil"/>
              <w:bottom w:val="nil"/>
              <w:right w:val="nil"/>
            </w:tcBorders>
            <w:shd w:val="clear" w:color="auto" w:fill="auto"/>
            <w:noWrap/>
            <w:vAlign w:val="bottom"/>
            <w:hideMark/>
          </w:tcPr>
          <w:p w14:paraId="721906EF"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32BAB645" w14:textId="77777777" w:rsidTr="00ED5157">
        <w:trPr>
          <w:trHeight w:val="300"/>
        </w:trPr>
        <w:tc>
          <w:tcPr>
            <w:tcW w:w="4552" w:type="dxa"/>
            <w:tcBorders>
              <w:top w:val="nil"/>
              <w:left w:val="single" w:sz="4" w:space="0" w:color="auto"/>
              <w:bottom w:val="single" w:sz="4" w:space="0" w:color="auto"/>
              <w:right w:val="single" w:sz="4" w:space="0" w:color="auto"/>
            </w:tcBorders>
            <w:shd w:val="clear" w:color="auto" w:fill="auto"/>
            <w:noWrap/>
            <w:vAlign w:val="bottom"/>
            <w:hideMark/>
          </w:tcPr>
          <w:p w14:paraId="4100C29A"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Sales</w:t>
            </w:r>
          </w:p>
        </w:tc>
        <w:tc>
          <w:tcPr>
            <w:tcW w:w="1231" w:type="dxa"/>
            <w:tcBorders>
              <w:top w:val="nil"/>
              <w:left w:val="nil"/>
              <w:bottom w:val="single" w:sz="4" w:space="0" w:color="auto"/>
              <w:right w:val="single" w:sz="4" w:space="0" w:color="auto"/>
            </w:tcBorders>
            <w:shd w:val="clear" w:color="auto" w:fill="auto"/>
            <w:noWrap/>
            <w:vAlign w:val="bottom"/>
            <w:hideMark/>
          </w:tcPr>
          <w:p w14:paraId="55366636"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6,738 </w:t>
            </w:r>
          </w:p>
        </w:tc>
        <w:tc>
          <w:tcPr>
            <w:tcW w:w="1231" w:type="dxa"/>
            <w:tcBorders>
              <w:top w:val="nil"/>
              <w:left w:val="nil"/>
              <w:bottom w:val="single" w:sz="4" w:space="0" w:color="auto"/>
              <w:right w:val="single" w:sz="4" w:space="0" w:color="auto"/>
            </w:tcBorders>
            <w:shd w:val="clear" w:color="auto" w:fill="auto"/>
            <w:noWrap/>
            <w:vAlign w:val="bottom"/>
            <w:hideMark/>
          </w:tcPr>
          <w:p w14:paraId="22FBFE69"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6,441 </w:t>
            </w:r>
          </w:p>
        </w:tc>
        <w:tc>
          <w:tcPr>
            <w:tcW w:w="222" w:type="dxa"/>
            <w:tcBorders>
              <w:top w:val="nil"/>
              <w:left w:val="nil"/>
              <w:bottom w:val="nil"/>
              <w:right w:val="nil"/>
            </w:tcBorders>
            <w:shd w:val="clear" w:color="auto" w:fill="auto"/>
            <w:noWrap/>
            <w:vAlign w:val="bottom"/>
            <w:hideMark/>
          </w:tcPr>
          <w:p w14:paraId="385BBEFD"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5915C814" w14:textId="77777777" w:rsidTr="00ED5157">
        <w:trPr>
          <w:trHeight w:val="300"/>
        </w:trPr>
        <w:tc>
          <w:tcPr>
            <w:tcW w:w="4552" w:type="dxa"/>
            <w:tcBorders>
              <w:top w:val="nil"/>
              <w:left w:val="single" w:sz="4" w:space="0" w:color="auto"/>
              <w:bottom w:val="single" w:sz="4" w:space="0" w:color="auto"/>
              <w:right w:val="single" w:sz="4" w:space="0" w:color="auto"/>
            </w:tcBorders>
            <w:shd w:val="clear" w:color="auto" w:fill="auto"/>
            <w:noWrap/>
            <w:vAlign w:val="bottom"/>
            <w:hideMark/>
          </w:tcPr>
          <w:p w14:paraId="3FEF3E0C"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 </w:t>
            </w:r>
          </w:p>
        </w:tc>
        <w:tc>
          <w:tcPr>
            <w:tcW w:w="1231" w:type="dxa"/>
            <w:tcBorders>
              <w:top w:val="nil"/>
              <w:left w:val="nil"/>
              <w:bottom w:val="single" w:sz="4" w:space="0" w:color="auto"/>
              <w:right w:val="single" w:sz="4" w:space="0" w:color="auto"/>
            </w:tcBorders>
            <w:shd w:val="clear" w:color="auto" w:fill="auto"/>
            <w:noWrap/>
            <w:vAlign w:val="bottom"/>
            <w:hideMark/>
          </w:tcPr>
          <w:p w14:paraId="582C290D"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1231" w:type="dxa"/>
            <w:tcBorders>
              <w:top w:val="nil"/>
              <w:left w:val="nil"/>
              <w:bottom w:val="single" w:sz="4" w:space="0" w:color="auto"/>
              <w:right w:val="single" w:sz="4" w:space="0" w:color="auto"/>
            </w:tcBorders>
            <w:shd w:val="clear" w:color="auto" w:fill="auto"/>
            <w:noWrap/>
            <w:vAlign w:val="bottom"/>
            <w:hideMark/>
          </w:tcPr>
          <w:p w14:paraId="312FB7A2"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0EA48883"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329AE4FE" w14:textId="77777777" w:rsidTr="00ED5157">
        <w:trPr>
          <w:trHeight w:val="300"/>
        </w:trPr>
        <w:tc>
          <w:tcPr>
            <w:tcW w:w="4552" w:type="dxa"/>
            <w:tcBorders>
              <w:top w:val="nil"/>
              <w:left w:val="single" w:sz="4" w:space="0" w:color="auto"/>
              <w:bottom w:val="single" w:sz="4" w:space="0" w:color="auto"/>
              <w:right w:val="single" w:sz="4" w:space="0" w:color="auto"/>
            </w:tcBorders>
            <w:shd w:val="clear" w:color="auto" w:fill="auto"/>
            <w:noWrap/>
            <w:vAlign w:val="bottom"/>
            <w:hideMark/>
          </w:tcPr>
          <w:p w14:paraId="33A993D6"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Net-profit-margin</w:t>
            </w:r>
          </w:p>
        </w:tc>
        <w:tc>
          <w:tcPr>
            <w:tcW w:w="1231" w:type="dxa"/>
            <w:tcBorders>
              <w:top w:val="nil"/>
              <w:left w:val="nil"/>
              <w:bottom w:val="single" w:sz="4" w:space="0" w:color="auto"/>
              <w:right w:val="single" w:sz="4" w:space="0" w:color="auto"/>
            </w:tcBorders>
            <w:shd w:val="clear" w:color="auto" w:fill="auto"/>
            <w:noWrap/>
            <w:vAlign w:val="bottom"/>
            <w:hideMark/>
          </w:tcPr>
          <w:p w14:paraId="0B995A27"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12.56%</w:t>
            </w:r>
          </w:p>
        </w:tc>
        <w:tc>
          <w:tcPr>
            <w:tcW w:w="1231" w:type="dxa"/>
            <w:tcBorders>
              <w:top w:val="nil"/>
              <w:left w:val="nil"/>
              <w:bottom w:val="single" w:sz="4" w:space="0" w:color="auto"/>
              <w:right w:val="single" w:sz="4" w:space="0" w:color="auto"/>
            </w:tcBorders>
            <w:shd w:val="clear" w:color="auto" w:fill="auto"/>
            <w:noWrap/>
            <w:vAlign w:val="bottom"/>
            <w:hideMark/>
          </w:tcPr>
          <w:p w14:paraId="152442BE"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11.18%</w:t>
            </w:r>
          </w:p>
        </w:tc>
        <w:tc>
          <w:tcPr>
            <w:tcW w:w="222" w:type="dxa"/>
            <w:tcBorders>
              <w:top w:val="nil"/>
              <w:left w:val="nil"/>
              <w:bottom w:val="nil"/>
              <w:right w:val="nil"/>
            </w:tcBorders>
            <w:shd w:val="clear" w:color="auto" w:fill="auto"/>
            <w:noWrap/>
            <w:vAlign w:val="bottom"/>
            <w:hideMark/>
          </w:tcPr>
          <w:p w14:paraId="2B212BD2"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62DF7F9A" w14:textId="77777777" w:rsidTr="00ED5157">
        <w:trPr>
          <w:trHeight w:val="300"/>
        </w:trPr>
        <w:tc>
          <w:tcPr>
            <w:tcW w:w="4552" w:type="dxa"/>
            <w:tcBorders>
              <w:top w:val="nil"/>
              <w:left w:val="nil"/>
              <w:bottom w:val="nil"/>
              <w:right w:val="nil"/>
            </w:tcBorders>
            <w:shd w:val="clear" w:color="auto" w:fill="auto"/>
            <w:noWrap/>
            <w:vAlign w:val="bottom"/>
            <w:hideMark/>
          </w:tcPr>
          <w:p w14:paraId="7B4FA59C"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31" w:type="dxa"/>
            <w:tcBorders>
              <w:top w:val="nil"/>
              <w:left w:val="nil"/>
              <w:bottom w:val="nil"/>
              <w:right w:val="nil"/>
            </w:tcBorders>
            <w:shd w:val="clear" w:color="auto" w:fill="auto"/>
            <w:noWrap/>
            <w:vAlign w:val="bottom"/>
            <w:hideMark/>
          </w:tcPr>
          <w:p w14:paraId="39913A7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31" w:type="dxa"/>
            <w:tcBorders>
              <w:top w:val="nil"/>
              <w:left w:val="nil"/>
              <w:bottom w:val="nil"/>
              <w:right w:val="nil"/>
            </w:tcBorders>
            <w:shd w:val="clear" w:color="auto" w:fill="auto"/>
            <w:noWrap/>
            <w:vAlign w:val="bottom"/>
            <w:hideMark/>
          </w:tcPr>
          <w:p w14:paraId="137DF879"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2B207BB"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703BDE4C" w14:textId="77777777" w:rsidTr="00ED5157">
        <w:trPr>
          <w:trHeight w:val="300"/>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2F1BA6"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Net-profit-margin</w:t>
            </w:r>
          </w:p>
        </w:tc>
        <w:tc>
          <w:tcPr>
            <w:tcW w:w="1231" w:type="dxa"/>
            <w:tcBorders>
              <w:top w:val="single" w:sz="4" w:space="0" w:color="auto"/>
              <w:left w:val="nil"/>
              <w:bottom w:val="single" w:sz="4" w:space="0" w:color="auto"/>
              <w:right w:val="single" w:sz="4" w:space="0" w:color="auto"/>
            </w:tcBorders>
            <w:shd w:val="clear" w:color="auto" w:fill="auto"/>
            <w:noWrap/>
            <w:vAlign w:val="bottom"/>
            <w:hideMark/>
          </w:tcPr>
          <w:p w14:paraId="31448DF1"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12.56%</w:t>
            </w:r>
          </w:p>
        </w:tc>
        <w:tc>
          <w:tcPr>
            <w:tcW w:w="1231" w:type="dxa"/>
            <w:tcBorders>
              <w:top w:val="single" w:sz="4" w:space="0" w:color="auto"/>
              <w:left w:val="nil"/>
              <w:bottom w:val="single" w:sz="4" w:space="0" w:color="auto"/>
              <w:right w:val="single" w:sz="4" w:space="0" w:color="auto"/>
            </w:tcBorders>
            <w:shd w:val="clear" w:color="auto" w:fill="auto"/>
            <w:noWrap/>
            <w:vAlign w:val="bottom"/>
            <w:hideMark/>
          </w:tcPr>
          <w:p w14:paraId="2E0619D6"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11.18%</w:t>
            </w:r>
          </w:p>
        </w:tc>
        <w:tc>
          <w:tcPr>
            <w:tcW w:w="222" w:type="dxa"/>
            <w:tcBorders>
              <w:top w:val="nil"/>
              <w:left w:val="nil"/>
              <w:bottom w:val="nil"/>
              <w:right w:val="nil"/>
            </w:tcBorders>
            <w:shd w:val="clear" w:color="auto" w:fill="auto"/>
            <w:noWrap/>
            <w:vAlign w:val="bottom"/>
            <w:hideMark/>
          </w:tcPr>
          <w:p w14:paraId="3B1A04ED"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p>
        </w:tc>
      </w:tr>
    </w:tbl>
    <w:p w14:paraId="662E5A4F" w14:textId="1B4B866E" w:rsidR="00D77CF6" w:rsidRDefault="00D77CF6" w:rsidP="009A22A1">
      <w:pPr>
        <w:spacing w:after="0" w:line="360" w:lineRule="auto"/>
        <w:jc w:val="both"/>
        <w:rPr>
          <w:rFonts w:ascii="Times New Roman" w:hAnsi="Times New Roman" w:cs="Times New Roman"/>
          <w:sz w:val="24"/>
          <w:szCs w:val="24"/>
        </w:rPr>
      </w:pPr>
    </w:p>
    <w:p w14:paraId="036E5AC1" w14:textId="77777777" w:rsidR="003815B7" w:rsidRPr="004C5444" w:rsidRDefault="003815B7" w:rsidP="003815B7">
      <w:pPr>
        <w:pStyle w:val="Heading3"/>
      </w:pPr>
      <w:bookmarkStart w:id="24" w:name="_Toc81570030"/>
      <w:proofErr w:type="spellStart"/>
      <w:r>
        <w:t>Chocco</w:t>
      </w:r>
      <w:proofErr w:type="spellEnd"/>
      <w:r>
        <w:t xml:space="preserve"> Case Study – Discussion</w:t>
      </w:r>
      <w:bookmarkEnd w:id="24"/>
      <w:r>
        <w:t xml:space="preserve"> </w:t>
      </w:r>
    </w:p>
    <w:p w14:paraId="20E80507" w14:textId="77777777" w:rsidR="003668A2" w:rsidRPr="003668A2" w:rsidRDefault="003668A2" w:rsidP="003668A2">
      <w:pPr>
        <w:spacing w:after="0" w:line="360" w:lineRule="auto"/>
        <w:jc w:val="both"/>
        <w:rPr>
          <w:rFonts w:ascii="Times New Roman" w:hAnsi="Times New Roman" w:cs="Times New Roman"/>
          <w:sz w:val="24"/>
          <w:szCs w:val="24"/>
        </w:rPr>
      </w:pPr>
      <w:r w:rsidRPr="003668A2">
        <w:rPr>
          <w:rFonts w:ascii="Times New Roman" w:hAnsi="Times New Roman" w:cs="Times New Roman"/>
          <w:sz w:val="24"/>
          <w:szCs w:val="24"/>
        </w:rPr>
        <w:t>A net profit margin is how much profit a company earns as a percentage of its total sales.</w:t>
      </w:r>
    </w:p>
    <w:p w14:paraId="0015B1B1" w14:textId="77777777" w:rsidR="003668A2" w:rsidRPr="003668A2" w:rsidRDefault="003668A2" w:rsidP="003668A2">
      <w:pPr>
        <w:spacing w:after="0" w:line="360" w:lineRule="auto"/>
        <w:jc w:val="both"/>
        <w:rPr>
          <w:rFonts w:ascii="Times New Roman" w:hAnsi="Times New Roman" w:cs="Times New Roman"/>
          <w:sz w:val="24"/>
          <w:szCs w:val="24"/>
        </w:rPr>
      </w:pPr>
      <w:r w:rsidRPr="003668A2">
        <w:rPr>
          <w:rFonts w:ascii="Times New Roman" w:hAnsi="Times New Roman" w:cs="Times New Roman"/>
          <w:sz w:val="24"/>
          <w:szCs w:val="24"/>
        </w:rPr>
        <w:t>Net profit margin gives investors an idea of whether the company's management is producing enough revenue to pay back expenses and control overhead and operating costs.</w:t>
      </w:r>
    </w:p>
    <w:p w14:paraId="3D4615A6" w14:textId="6E7B7321" w:rsidR="003668A2" w:rsidRDefault="003668A2" w:rsidP="003668A2">
      <w:pPr>
        <w:spacing w:after="0" w:line="360" w:lineRule="auto"/>
        <w:jc w:val="both"/>
        <w:rPr>
          <w:rFonts w:ascii="Times New Roman" w:hAnsi="Times New Roman" w:cs="Times New Roman"/>
          <w:sz w:val="24"/>
          <w:szCs w:val="24"/>
        </w:rPr>
      </w:pPr>
      <w:r w:rsidRPr="003668A2">
        <w:rPr>
          <w:rFonts w:ascii="Times New Roman" w:hAnsi="Times New Roman" w:cs="Times New Roman"/>
          <w:sz w:val="24"/>
          <w:szCs w:val="24"/>
        </w:rPr>
        <w:t>The net profit margin is a leading indicator of the overall financial health of a company.</w:t>
      </w:r>
    </w:p>
    <w:p w14:paraId="10FC9EBE" w14:textId="19D0CE94" w:rsidR="003668A2" w:rsidRDefault="003668A2" w:rsidP="003668A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they have increased their NPM because they have adjusted the product mix and improved products, which allowed them to sell better products, while keeping costs low.</w:t>
      </w:r>
    </w:p>
    <w:p w14:paraId="3B70FBDC" w14:textId="69D380D4" w:rsidR="00D77CF6" w:rsidRDefault="00D77CF6" w:rsidP="009A22A1">
      <w:pPr>
        <w:spacing w:after="0" w:line="360" w:lineRule="auto"/>
        <w:jc w:val="both"/>
        <w:rPr>
          <w:rFonts w:ascii="Times New Roman" w:hAnsi="Times New Roman" w:cs="Times New Roman"/>
          <w:sz w:val="24"/>
          <w:szCs w:val="24"/>
        </w:rPr>
      </w:pPr>
    </w:p>
    <w:p w14:paraId="7202316F" w14:textId="592F6928" w:rsidR="001E70CB" w:rsidRDefault="001E70CB" w:rsidP="009A22A1">
      <w:pPr>
        <w:spacing w:after="0" w:line="360" w:lineRule="auto"/>
        <w:jc w:val="both"/>
        <w:rPr>
          <w:rFonts w:ascii="Times New Roman" w:hAnsi="Times New Roman" w:cs="Times New Roman"/>
          <w:sz w:val="24"/>
          <w:szCs w:val="24"/>
        </w:rPr>
      </w:pPr>
    </w:p>
    <w:p w14:paraId="0AE20ADC" w14:textId="49272A45" w:rsidR="001E70CB" w:rsidRDefault="001E70CB" w:rsidP="009A22A1">
      <w:pPr>
        <w:spacing w:after="0" w:line="360" w:lineRule="auto"/>
        <w:jc w:val="both"/>
        <w:rPr>
          <w:rFonts w:ascii="Times New Roman" w:hAnsi="Times New Roman" w:cs="Times New Roman"/>
          <w:sz w:val="24"/>
          <w:szCs w:val="24"/>
        </w:rPr>
      </w:pPr>
    </w:p>
    <w:p w14:paraId="7E8D73F3" w14:textId="141A1CF9" w:rsidR="00362B80" w:rsidRDefault="00362B80" w:rsidP="009A22A1">
      <w:pPr>
        <w:spacing w:after="0" w:line="360" w:lineRule="auto"/>
        <w:jc w:val="both"/>
        <w:rPr>
          <w:rFonts w:ascii="Times New Roman" w:hAnsi="Times New Roman" w:cs="Times New Roman"/>
          <w:sz w:val="24"/>
          <w:szCs w:val="24"/>
        </w:rPr>
      </w:pPr>
    </w:p>
    <w:p w14:paraId="48D63D6B" w14:textId="5DFF1E37" w:rsidR="00362B80" w:rsidRDefault="00362B80" w:rsidP="009A22A1">
      <w:pPr>
        <w:spacing w:after="0" w:line="360" w:lineRule="auto"/>
        <w:jc w:val="both"/>
        <w:rPr>
          <w:rFonts w:ascii="Times New Roman" w:hAnsi="Times New Roman" w:cs="Times New Roman"/>
          <w:sz w:val="24"/>
          <w:szCs w:val="24"/>
        </w:rPr>
      </w:pPr>
    </w:p>
    <w:p w14:paraId="1F3716D9" w14:textId="1F7447C5" w:rsidR="00362B80" w:rsidRDefault="00362B80" w:rsidP="009A22A1">
      <w:pPr>
        <w:spacing w:after="0" w:line="360" w:lineRule="auto"/>
        <w:jc w:val="both"/>
        <w:rPr>
          <w:rFonts w:ascii="Times New Roman" w:hAnsi="Times New Roman" w:cs="Times New Roman"/>
          <w:sz w:val="24"/>
          <w:szCs w:val="24"/>
        </w:rPr>
      </w:pPr>
    </w:p>
    <w:p w14:paraId="4AF2083D" w14:textId="4232E46D" w:rsidR="00362B80" w:rsidRDefault="00362B80" w:rsidP="009A22A1">
      <w:pPr>
        <w:spacing w:after="0" w:line="360" w:lineRule="auto"/>
        <w:jc w:val="both"/>
        <w:rPr>
          <w:rFonts w:ascii="Times New Roman" w:hAnsi="Times New Roman" w:cs="Times New Roman"/>
          <w:sz w:val="24"/>
          <w:szCs w:val="24"/>
        </w:rPr>
      </w:pPr>
    </w:p>
    <w:p w14:paraId="35720263" w14:textId="71D2732B" w:rsidR="00362B80" w:rsidRDefault="00362B80" w:rsidP="009A22A1">
      <w:pPr>
        <w:spacing w:after="0" w:line="360" w:lineRule="auto"/>
        <w:jc w:val="both"/>
        <w:rPr>
          <w:rFonts w:ascii="Times New Roman" w:hAnsi="Times New Roman" w:cs="Times New Roman"/>
          <w:sz w:val="24"/>
          <w:szCs w:val="24"/>
        </w:rPr>
      </w:pPr>
    </w:p>
    <w:p w14:paraId="31992558" w14:textId="5B3A6A06" w:rsidR="00362B80" w:rsidRDefault="00362B80" w:rsidP="009A22A1">
      <w:pPr>
        <w:spacing w:after="0" w:line="360" w:lineRule="auto"/>
        <w:jc w:val="both"/>
        <w:rPr>
          <w:rFonts w:ascii="Times New Roman" w:hAnsi="Times New Roman" w:cs="Times New Roman"/>
          <w:sz w:val="24"/>
          <w:szCs w:val="24"/>
        </w:rPr>
      </w:pPr>
    </w:p>
    <w:p w14:paraId="6B0245D6" w14:textId="513E24E4" w:rsidR="00362B80" w:rsidRDefault="00362B80" w:rsidP="009A22A1">
      <w:pPr>
        <w:spacing w:after="0" w:line="360" w:lineRule="auto"/>
        <w:jc w:val="both"/>
        <w:rPr>
          <w:rFonts w:ascii="Times New Roman" w:hAnsi="Times New Roman" w:cs="Times New Roman"/>
          <w:sz w:val="24"/>
          <w:szCs w:val="24"/>
        </w:rPr>
      </w:pPr>
    </w:p>
    <w:p w14:paraId="581A2C4C" w14:textId="77777777" w:rsidR="00362B80" w:rsidRDefault="00362B80" w:rsidP="009A22A1">
      <w:pPr>
        <w:spacing w:after="0" w:line="360" w:lineRule="auto"/>
        <w:jc w:val="both"/>
        <w:rPr>
          <w:rFonts w:ascii="Times New Roman" w:hAnsi="Times New Roman" w:cs="Times New Roman"/>
          <w:sz w:val="24"/>
          <w:szCs w:val="24"/>
        </w:rPr>
      </w:pPr>
    </w:p>
    <w:p w14:paraId="5C3CD0AD" w14:textId="77777777" w:rsidR="001E70CB" w:rsidRDefault="001E70CB" w:rsidP="009A22A1">
      <w:pPr>
        <w:spacing w:after="0" w:line="360" w:lineRule="auto"/>
        <w:jc w:val="both"/>
        <w:rPr>
          <w:rFonts w:ascii="Times New Roman" w:hAnsi="Times New Roman" w:cs="Times New Roman"/>
          <w:sz w:val="24"/>
          <w:szCs w:val="24"/>
        </w:rPr>
      </w:pPr>
    </w:p>
    <w:p w14:paraId="02D302C1" w14:textId="77777777" w:rsidR="009A22A1" w:rsidRDefault="009A22A1" w:rsidP="009A22A1">
      <w:pPr>
        <w:pStyle w:val="Heading2"/>
        <w:rPr>
          <w:sz w:val="22"/>
          <w:szCs w:val="22"/>
        </w:rPr>
      </w:pPr>
      <w:bookmarkStart w:id="25" w:name="_Toc81570031"/>
      <w:r>
        <w:rPr>
          <w:sz w:val="22"/>
          <w:szCs w:val="22"/>
        </w:rPr>
        <w:lastRenderedPageBreak/>
        <w:t>2.a.5. Asset-turnover</w:t>
      </w:r>
      <w:bookmarkEnd w:id="25"/>
    </w:p>
    <w:p w14:paraId="741D57DD" w14:textId="77777777" w:rsidR="009A22A1" w:rsidRDefault="009A22A1" w:rsidP="009A22A1">
      <w:pPr>
        <w:spacing w:after="0" w:line="360" w:lineRule="auto"/>
        <w:jc w:val="both"/>
        <w:rPr>
          <w:rFonts w:ascii="Times New Roman" w:hAnsi="Times New Roman" w:cs="Times New Roman"/>
          <w:sz w:val="24"/>
          <w:szCs w:val="24"/>
        </w:rPr>
      </w:pPr>
    </w:p>
    <w:tbl>
      <w:tblPr>
        <w:tblW w:w="7226" w:type="dxa"/>
        <w:tblLook w:val="04A0" w:firstRow="1" w:lastRow="0" w:firstColumn="1" w:lastColumn="0" w:noHBand="0" w:noVBand="1"/>
      </w:tblPr>
      <w:tblGrid>
        <w:gridCol w:w="4020"/>
        <w:gridCol w:w="1492"/>
        <w:gridCol w:w="1492"/>
        <w:gridCol w:w="222"/>
      </w:tblGrid>
      <w:tr w:rsidR="00ED5157" w:rsidRPr="00ED5157" w14:paraId="19DCFB05" w14:textId="77777777" w:rsidTr="00ED5157">
        <w:trPr>
          <w:trHeight w:val="300"/>
        </w:trPr>
        <w:tc>
          <w:tcPr>
            <w:tcW w:w="7226" w:type="dxa"/>
            <w:gridSpan w:val="4"/>
            <w:tcBorders>
              <w:top w:val="nil"/>
              <w:left w:val="nil"/>
              <w:bottom w:val="nil"/>
              <w:right w:val="nil"/>
            </w:tcBorders>
            <w:shd w:val="clear" w:color="000000" w:fill="FFFF00"/>
            <w:noWrap/>
            <w:vAlign w:val="bottom"/>
            <w:hideMark/>
          </w:tcPr>
          <w:p w14:paraId="69771E94"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Assets-turnover</w:t>
            </w:r>
          </w:p>
        </w:tc>
      </w:tr>
      <w:tr w:rsidR="00ED5157" w:rsidRPr="00ED5157" w14:paraId="073C89C2" w14:textId="77777777" w:rsidTr="00ED5157">
        <w:trPr>
          <w:trHeight w:val="300"/>
        </w:trPr>
        <w:tc>
          <w:tcPr>
            <w:tcW w:w="4020" w:type="dxa"/>
            <w:tcBorders>
              <w:top w:val="nil"/>
              <w:left w:val="nil"/>
              <w:bottom w:val="nil"/>
              <w:right w:val="nil"/>
            </w:tcBorders>
            <w:shd w:val="clear" w:color="auto" w:fill="auto"/>
            <w:noWrap/>
            <w:vAlign w:val="bottom"/>
            <w:hideMark/>
          </w:tcPr>
          <w:p w14:paraId="4D96ADD5"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492" w:type="dxa"/>
            <w:tcBorders>
              <w:top w:val="nil"/>
              <w:left w:val="nil"/>
              <w:bottom w:val="nil"/>
              <w:right w:val="nil"/>
            </w:tcBorders>
            <w:shd w:val="clear" w:color="auto" w:fill="auto"/>
            <w:noWrap/>
            <w:vAlign w:val="bottom"/>
            <w:hideMark/>
          </w:tcPr>
          <w:p w14:paraId="28979501"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92" w:type="dxa"/>
            <w:tcBorders>
              <w:top w:val="nil"/>
              <w:left w:val="nil"/>
              <w:bottom w:val="nil"/>
              <w:right w:val="nil"/>
            </w:tcBorders>
            <w:shd w:val="clear" w:color="auto" w:fill="auto"/>
            <w:noWrap/>
            <w:vAlign w:val="bottom"/>
            <w:hideMark/>
          </w:tcPr>
          <w:p w14:paraId="5A3C0BEC"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CA23E4A"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77BA1C82" w14:textId="77777777" w:rsidTr="00ED5157">
        <w:trPr>
          <w:trHeight w:val="300"/>
        </w:trPr>
        <w:tc>
          <w:tcPr>
            <w:tcW w:w="4020" w:type="dxa"/>
            <w:tcBorders>
              <w:top w:val="nil"/>
              <w:left w:val="nil"/>
              <w:bottom w:val="nil"/>
              <w:right w:val="nil"/>
            </w:tcBorders>
            <w:shd w:val="clear" w:color="auto" w:fill="auto"/>
            <w:noWrap/>
            <w:vAlign w:val="bottom"/>
            <w:hideMark/>
          </w:tcPr>
          <w:p w14:paraId="387D8808"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Formula</w:t>
            </w:r>
          </w:p>
        </w:tc>
        <w:tc>
          <w:tcPr>
            <w:tcW w:w="1492" w:type="dxa"/>
            <w:tcBorders>
              <w:top w:val="nil"/>
              <w:left w:val="nil"/>
              <w:bottom w:val="nil"/>
              <w:right w:val="nil"/>
            </w:tcBorders>
            <w:shd w:val="clear" w:color="auto" w:fill="auto"/>
            <w:noWrap/>
            <w:vAlign w:val="bottom"/>
            <w:hideMark/>
          </w:tcPr>
          <w:p w14:paraId="42D8695B" w14:textId="77777777" w:rsidR="00ED5157" w:rsidRPr="00ED5157" w:rsidRDefault="00ED5157" w:rsidP="00ED5157">
            <w:pPr>
              <w:spacing w:after="0" w:line="240" w:lineRule="auto"/>
              <w:rPr>
                <w:rFonts w:ascii="Calibri" w:eastAsia="Times New Roman" w:hAnsi="Calibri" w:cs="Calibri"/>
                <w:color w:val="000000"/>
                <w:lang w:eastAsia="en-GB"/>
              </w:rPr>
            </w:pPr>
          </w:p>
        </w:tc>
        <w:tc>
          <w:tcPr>
            <w:tcW w:w="1492" w:type="dxa"/>
            <w:tcBorders>
              <w:top w:val="nil"/>
              <w:left w:val="nil"/>
              <w:bottom w:val="nil"/>
              <w:right w:val="nil"/>
            </w:tcBorders>
            <w:shd w:val="clear" w:color="auto" w:fill="auto"/>
            <w:noWrap/>
            <w:vAlign w:val="bottom"/>
            <w:hideMark/>
          </w:tcPr>
          <w:p w14:paraId="034EA8B8"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BAB5A7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6D00EE1A" w14:textId="77777777" w:rsidTr="00ED5157">
        <w:trPr>
          <w:trHeight w:val="300"/>
        </w:trPr>
        <w:tc>
          <w:tcPr>
            <w:tcW w:w="5512" w:type="dxa"/>
            <w:gridSpan w:val="2"/>
            <w:tcBorders>
              <w:top w:val="nil"/>
              <w:left w:val="nil"/>
              <w:bottom w:val="nil"/>
              <w:right w:val="nil"/>
            </w:tcBorders>
            <w:shd w:val="clear" w:color="auto" w:fill="auto"/>
            <w:noWrap/>
            <w:vAlign w:val="bottom"/>
            <w:hideMark/>
          </w:tcPr>
          <w:p w14:paraId="39E4AE9F"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Assets-turnover = Turnover / Assets Employed</w:t>
            </w:r>
          </w:p>
        </w:tc>
        <w:tc>
          <w:tcPr>
            <w:tcW w:w="1492" w:type="dxa"/>
            <w:tcBorders>
              <w:top w:val="nil"/>
              <w:left w:val="nil"/>
              <w:bottom w:val="nil"/>
              <w:right w:val="nil"/>
            </w:tcBorders>
            <w:shd w:val="clear" w:color="auto" w:fill="auto"/>
            <w:noWrap/>
            <w:vAlign w:val="bottom"/>
            <w:hideMark/>
          </w:tcPr>
          <w:p w14:paraId="150BEC4C"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222" w:type="dxa"/>
            <w:tcBorders>
              <w:top w:val="nil"/>
              <w:left w:val="nil"/>
              <w:bottom w:val="nil"/>
              <w:right w:val="nil"/>
            </w:tcBorders>
            <w:shd w:val="clear" w:color="auto" w:fill="auto"/>
            <w:noWrap/>
            <w:vAlign w:val="bottom"/>
            <w:hideMark/>
          </w:tcPr>
          <w:p w14:paraId="0574CD9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3940BA1F" w14:textId="77777777" w:rsidTr="00ED5157">
        <w:trPr>
          <w:trHeight w:val="300"/>
        </w:trPr>
        <w:tc>
          <w:tcPr>
            <w:tcW w:w="4020" w:type="dxa"/>
            <w:tcBorders>
              <w:top w:val="nil"/>
              <w:left w:val="nil"/>
              <w:bottom w:val="nil"/>
              <w:right w:val="nil"/>
            </w:tcBorders>
            <w:shd w:val="clear" w:color="auto" w:fill="auto"/>
            <w:noWrap/>
            <w:vAlign w:val="bottom"/>
            <w:hideMark/>
          </w:tcPr>
          <w:p w14:paraId="57BB5521"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92" w:type="dxa"/>
            <w:tcBorders>
              <w:top w:val="nil"/>
              <w:left w:val="nil"/>
              <w:bottom w:val="nil"/>
              <w:right w:val="nil"/>
            </w:tcBorders>
            <w:shd w:val="clear" w:color="auto" w:fill="auto"/>
            <w:noWrap/>
            <w:vAlign w:val="bottom"/>
            <w:hideMark/>
          </w:tcPr>
          <w:p w14:paraId="48BDAC3A"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92" w:type="dxa"/>
            <w:tcBorders>
              <w:top w:val="nil"/>
              <w:left w:val="nil"/>
              <w:bottom w:val="nil"/>
              <w:right w:val="nil"/>
            </w:tcBorders>
            <w:shd w:val="clear" w:color="auto" w:fill="auto"/>
            <w:noWrap/>
            <w:vAlign w:val="bottom"/>
            <w:hideMark/>
          </w:tcPr>
          <w:p w14:paraId="2F8513B9"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F52743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396643A8" w14:textId="77777777" w:rsidTr="00ED5157">
        <w:trPr>
          <w:trHeight w:val="300"/>
        </w:trPr>
        <w:tc>
          <w:tcPr>
            <w:tcW w:w="4020" w:type="dxa"/>
            <w:tcBorders>
              <w:top w:val="nil"/>
              <w:left w:val="nil"/>
              <w:bottom w:val="nil"/>
              <w:right w:val="nil"/>
            </w:tcBorders>
            <w:shd w:val="clear" w:color="auto" w:fill="auto"/>
            <w:noWrap/>
            <w:vAlign w:val="bottom"/>
            <w:hideMark/>
          </w:tcPr>
          <w:p w14:paraId="0330F8D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C68E06"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2020 (£m)</w:t>
            </w:r>
          </w:p>
        </w:tc>
        <w:tc>
          <w:tcPr>
            <w:tcW w:w="1492" w:type="dxa"/>
            <w:tcBorders>
              <w:top w:val="single" w:sz="4" w:space="0" w:color="auto"/>
              <w:left w:val="nil"/>
              <w:bottom w:val="single" w:sz="4" w:space="0" w:color="auto"/>
              <w:right w:val="single" w:sz="4" w:space="0" w:color="auto"/>
            </w:tcBorders>
            <w:shd w:val="clear" w:color="auto" w:fill="auto"/>
            <w:noWrap/>
            <w:vAlign w:val="bottom"/>
            <w:hideMark/>
          </w:tcPr>
          <w:p w14:paraId="444327B7"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5F577667"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2603D2A6" w14:textId="77777777" w:rsidTr="00ED5157">
        <w:trPr>
          <w:trHeight w:val="300"/>
        </w:trPr>
        <w:tc>
          <w:tcPr>
            <w:tcW w:w="4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3E4FA3"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Turnover (T)</w:t>
            </w:r>
          </w:p>
        </w:tc>
        <w:tc>
          <w:tcPr>
            <w:tcW w:w="1492" w:type="dxa"/>
            <w:tcBorders>
              <w:top w:val="nil"/>
              <w:left w:val="nil"/>
              <w:bottom w:val="single" w:sz="4" w:space="0" w:color="auto"/>
              <w:right w:val="single" w:sz="4" w:space="0" w:color="auto"/>
            </w:tcBorders>
            <w:shd w:val="clear" w:color="auto" w:fill="auto"/>
            <w:noWrap/>
            <w:vAlign w:val="bottom"/>
            <w:hideMark/>
          </w:tcPr>
          <w:p w14:paraId="2881DE4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6,738 </w:t>
            </w:r>
          </w:p>
        </w:tc>
        <w:tc>
          <w:tcPr>
            <w:tcW w:w="1492" w:type="dxa"/>
            <w:tcBorders>
              <w:top w:val="nil"/>
              <w:left w:val="nil"/>
              <w:bottom w:val="single" w:sz="4" w:space="0" w:color="auto"/>
              <w:right w:val="single" w:sz="4" w:space="0" w:color="auto"/>
            </w:tcBorders>
            <w:shd w:val="clear" w:color="auto" w:fill="auto"/>
            <w:noWrap/>
            <w:vAlign w:val="bottom"/>
            <w:hideMark/>
          </w:tcPr>
          <w:p w14:paraId="19384CBE"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6,441 </w:t>
            </w:r>
          </w:p>
        </w:tc>
        <w:tc>
          <w:tcPr>
            <w:tcW w:w="222" w:type="dxa"/>
            <w:tcBorders>
              <w:top w:val="nil"/>
              <w:left w:val="nil"/>
              <w:bottom w:val="nil"/>
              <w:right w:val="nil"/>
            </w:tcBorders>
            <w:shd w:val="clear" w:color="auto" w:fill="auto"/>
            <w:noWrap/>
            <w:vAlign w:val="bottom"/>
            <w:hideMark/>
          </w:tcPr>
          <w:p w14:paraId="1FE4C26F"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53483A46" w14:textId="77777777" w:rsidTr="00ED5157">
        <w:trPr>
          <w:trHeight w:val="300"/>
        </w:trPr>
        <w:tc>
          <w:tcPr>
            <w:tcW w:w="4020" w:type="dxa"/>
            <w:tcBorders>
              <w:top w:val="nil"/>
              <w:left w:val="single" w:sz="4" w:space="0" w:color="auto"/>
              <w:bottom w:val="single" w:sz="4" w:space="0" w:color="auto"/>
              <w:right w:val="single" w:sz="4" w:space="0" w:color="auto"/>
            </w:tcBorders>
            <w:shd w:val="clear" w:color="auto" w:fill="auto"/>
            <w:noWrap/>
            <w:vAlign w:val="bottom"/>
            <w:hideMark/>
          </w:tcPr>
          <w:p w14:paraId="7BB4F83A"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Total-assets (TA)</w:t>
            </w:r>
          </w:p>
        </w:tc>
        <w:tc>
          <w:tcPr>
            <w:tcW w:w="1492" w:type="dxa"/>
            <w:tcBorders>
              <w:top w:val="nil"/>
              <w:left w:val="nil"/>
              <w:bottom w:val="single" w:sz="4" w:space="0" w:color="auto"/>
              <w:right w:val="single" w:sz="4" w:space="0" w:color="auto"/>
            </w:tcBorders>
            <w:shd w:val="clear" w:color="auto" w:fill="auto"/>
            <w:noWrap/>
            <w:vAlign w:val="bottom"/>
            <w:hideMark/>
          </w:tcPr>
          <w:p w14:paraId="68A3C5AD"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9,736 </w:t>
            </w:r>
          </w:p>
        </w:tc>
        <w:tc>
          <w:tcPr>
            <w:tcW w:w="1492" w:type="dxa"/>
            <w:tcBorders>
              <w:top w:val="nil"/>
              <w:left w:val="nil"/>
              <w:bottom w:val="single" w:sz="4" w:space="0" w:color="auto"/>
              <w:right w:val="single" w:sz="4" w:space="0" w:color="auto"/>
            </w:tcBorders>
            <w:shd w:val="clear" w:color="auto" w:fill="auto"/>
            <w:noWrap/>
            <w:vAlign w:val="bottom"/>
            <w:hideMark/>
          </w:tcPr>
          <w:p w14:paraId="6DE35A6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10,087 </w:t>
            </w:r>
          </w:p>
        </w:tc>
        <w:tc>
          <w:tcPr>
            <w:tcW w:w="222" w:type="dxa"/>
            <w:tcBorders>
              <w:top w:val="nil"/>
              <w:left w:val="nil"/>
              <w:bottom w:val="nil"/>
              <w:right w:val="nil"/>
            </w:tcBorders>
            <w:shd w:val="clear" w:color="auto" w:fill="auto"/>
            <w:noWrap/>
            <w:vAlign w:val="bottom"/>
            <w:hideMark/>
          </w:tcPr>
          <w:p w14:paraId="460F47F4"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2CA685E4" w14:textId="77777777" w:rsidTr="00ED5157">
        <w:trPr>
          <w:trHeight w:val="300"/>
        </w:trPr>
        <w:tc>
          <w:tcPr>
            <w:tcW w:w="4020" w:type="dxa"/>
            <w:tcBorders>
              <w:top w:val="nil"/>
              <w:left w:val="single" w:sz="4" w:space="0" w:color="auto"/>
              <w:bottom w:val="single" w:sz="4" w:space="0" w:color="auto"/>
              <w:right w:val="single" w:sz="4" w:space="0" w:color="auto"/>
            </w:tcBorders>
            <w:shd w:val="clear" w:color="auto" w:fill="auto"/>
            <w:noWrap/>
            <w:vAlign w:val="bottom"/>
            <w:hideMark/>
          </w:tcPr>
          <w:p w14:paraId="14F07915"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Current-liabilities (CL)</w:t>
            </w:r>
          </w:p>
        </w:tc>
        <w:tc>
          <w:tcPr>
            <w:tcW w:w="1492" w:type="dxa"/>
            <w:tcBorders>
              <w:top w:val="nil"/>
              <w:left w:val="nil"/>
              <w:bottom w:val="single" w:sz="4" w:space="0" w:color="auto"/>
              <w:right w:val="single" w:sz="4" w:space="0" w:color="auto"/>
            </w:tcBorders>
            <w:shd w:val="clear" w:color="auto" w:fill="auto"/>
            <w:noWrap/>
            <w:vAlign w:val="bottom"/>
            <w:hideMark/>
          </w:tcPr>
          <w:p w14:paraId="6861D273"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(2,511)</w:t>
            </w:r>
          </w:p>
        </w:tc>
        <w:tc>
          <w:tcPr>
            <w:tcW w:w="1492" w:type="dxa"/>
            <w:tcBorders>
              <w:top w:val="nil"/>
              <w:left w:val="nil"/>
              <w:bottom w:val="single" w:sz="4" w:space="0" w:color="auto"/>
              <w:right w:val="single" w:sz="4" w:space="0" w:color="auto"/>
            </w:tcBorders>
            <w:shd w:val="clear" w:color="auto" w:fill="auto"/>
            <w:noWrap/>
            <w:vAlign w:val="bottom"/>
            <w:hideMark/>
          </w:tcPr>
          <w:p w14:paraId="0BD36BFC"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(3,046)</w:t>
            </w:r>
          </w:p>
        </w:tc>
        <w:tc>
          <w:tcPr>
            <w:tcW w:w="222" w:type="dxa"/>
            <w:tcBorders>
              <w:top w:val="nil"/>
              <w:left w:val="nil"/>
              <w:bottom w:val="nil"/>
              <w:right w:val="nil"/>
            </w:tcBorders>
            <w:shd w:val="clear" w:color="auto" w:fill="auto"/>
            <w:noWrap/>
            <w:vAlign w:val="bottom"/>
            <w:hideMark/>
          </w:tcPr>
          <w:p w14:paraId="48E24CBB"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0AE33BAF" w14:textId="77777777" w:rsidTr="00ED5157">
        <w:trPr>
          <w:trHeight w:val="300"/>
        </w:trPr>
        <w:tc>
          <w:tcPr>
            <w:tcW w:w="4020" w:type="dxa"/>
            <w:tcBorders>
              <w:top w:val="nil"/>
              <w:left w:val="single" w:sz="4" w:space="0" w:color="auto"/>
              <w:bottom w:val="single" w:sz="4" w:space="0" w:color="auto"/>
              <w:right w:val="single" w:sz="4" w:space="0" w:color="auto"/>
            </w:tcBorders>
            <w:shd w:val="clear" w:color="auto" w:fill="auto"/>
            <w:noWrap/>
            <w:vAlign w:val="bottom"/>
            <w:hideMark/>
          </w:tcPr>
          <w:p w14:paraId="0B6B3B25"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Assets-employed (TA-CL)</w:t>
            </w:r>
          </w:p>
        </w:tc>
        <w:tc>
          <w:tcPr>
            <w:tcW w:w="1492" w:type="dxa"/>
            <w:tcBorders>
              <w:top w:val="nil"/>
              <w:left w:val="nil"/>
              <w:bottom w:val="single" w:sz="4" w:space="0" w:color="auto"/>
              <w:right w:val="single" w:sz="4" w:space="0" w:color="auto"/>
            </w:tcBorders>
            <w:shd w:val="clear" w:color="auto" w:fill="auto"/>
            <w:noWrap/>
            <w:vAlign w:val="bottom"/>
            <w:hideMark/>
          </w:tcPr>
          <w:p w14:paraId="2BC8C093"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7,225 </w:t>
            </w:r>
          </w:p>
        </w:tc>
        <w:tc>
          <w:tcPr>
            <w:tcW w:w="1492" w:type="dxa"/>
            <w:tcBorders>
              <w:top w:val="nil"/>
              <w:left w:val="nil"/>
              <w:bottom w:val="single" w:sz="4" w:space="0" w:color="auto"/>
              <w:right w:val="single" w:sz="4" w:space="0" w:color="auto"/>
            </w:tcBorders>
            <w:shd w:val="clear" w:color="auto" w:fill="auto"/>
            <w:noWrap/>
            <w:vAlign w:val="bottom"/>
            <w:hideMark/>
          </w:tcPr>
          <w:p w14:paraId="4F90A1D7"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7,041 </w:t>
            </w:r>
          </w:p>
        </w:tc>
        <w:tc>
          <w:tcPr>
            <w:tcW w:w="222" w:type="dxa"/>
            <w:tcBorders>
              <w:top w:val="nil"/>
              <w:left w:val="nil"/>
              <w:bottom w:val="nil"/>
              <w:right w:val="nil"/>
            </w:tcBorders>
            <w:shd w:val="clear" w:color="auto" w:fill="auto"/>
            <w:noWrap/>
            <w:vAlign w:val="bottom"/>
            <w:hideMark/>
          </w:tcPr>
          <w:p w14:paraId="7A9D9828"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6EADC83E" w14:textId="77777777" w:rsidTr="00ED5157">
        <w:trPr>
          <w:trHeight w:val="300"/>
        </w:trPr>
        <w:tc>
          <w:tcPr>
            <w:tcW w:w="4020" w:type="dxa"/>
            <w:tcBorders>
              <w:top w:val="nil"/>
              <w:left w:val="single" w:sz="4" w:space="0" w:color="auto"/>
              <w:bottom w:val="single" w:sz="4" w:space="0" w:color="auto"/>
              <w:right w:val="single" w:sz="4" w:space="0" w:color="auto"/>
            </w:tcBorders>
            <w:shd w:val="clear" w:color="auto" w:fill="auto"/>
            <w:noWrap/>
            <w:vAlign w:val="bottom"/>
            <w:hideMark/>
          </w:tcPr>
          <w:p w14:paraId="4A755382"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 </w:t>
            </w:r>
          </w:p>
        </w:tc>
        <w:tc>
          <w:tcPr>
            <w:tcW w:w="1492" w:type="dxa"/>
            <w:tcBorders>
              <w:top w:val="nil"/>
              <w:left w:val="nil"/>
              <w:bottom w:val="single" w:sz="4" w:space="0" w:color="auto"/>
              <w:right w:val="single" w:sz="4" w:space="0" w:color="auto"/>
            </w:tcBorders>
            <w:shd w:val="clear" w:color="auto" w:fill="auto"/>
            <w:noWrap/>
            <w:vAlign w:val="bottom"/>
            <w:hideMark/>
          </w:tcPr>
          <w:p w14:paraId="12117F24"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1492" w:type="dxa"/>
            <w:tcBorders>
              <w:top w:val="nil"/>
              <w:left w:val="nil"/>
              <w:bottom w:val="single" w:sz="4" w:space="0" w:color="auto"/>
              <w:right w:val="single" w:sz="4" w:space="0" w:color="auto"/>
            </w:tcBorders>
            <w:shd w:val="clear" w:color="auto" w:fill="auto"/>
            <w:noWrap/>
            <w:vAlign w:val="bottom"/>
            <w:hideMark/>
          </w:tcPr>
          <w:p w14:paraId="4447448C"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7D1D78BC"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2D6F1866" w14:textId="77777777" w:rsidTr="00ED5157">
        <w:trPr>
          <w:trHeight w:val="300"/>
        </w:trPr>
        <w:tc>
          <w:tcPr>
            <w:tcW w:w="4020" w:type="dxa"/>
            <w:tcBorders>
              <w:top w:val="nil"/>
              <w:left w:val="single" w:sz="4" w:space="0" w:color="auto"/>
              <w:bottom w:val="single" w:sz="4" w:space="0" w:color="auto"/>
              <w:right w:val="single" w:sz="4" w:space="0" w:color="auto"/>
            </w:tcBorders>
            <w:shd w:val="clear" w:color="auto" w:fill="auto"/>
            <w:noWrap/>
            <w:vAlign w:val="bottom"/>
            <w:hideMark/>
          </w:tcPr>
          <w:p w14:paraId="1BE7EDC8"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Assets-turnover (T / (TA-CL))</w:t>
            </w:r>
          </w:p>
        </w:tc>
        <w:tc>
          <w:tcPr>
            <w:tcW w:w="1492" w:type="dxa"/>
            <w:tcBorders>
              <w:top w:val="nil"/>
              <w:left w:val="nil"/>
              <w:bottom w:val="single" w:sz="4" w:space="0" w:color="auto"/>
              <w:right w:val="single" w:sz="4" w:space="0" w:color="auto"/>
            </w:tcBorders>
            <w:shd w:val="clear" w:color="auto" w:fill="auto"/>
            <w:noWrap/>
            <w:vAlign w:val="bottom"/>
            <w:hideMark/>
          </w:tcPr>
          <w:p w14:paraId="2B99E3DB"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0.93</w:t>
            </w:r>
          </w:p>
        </w:tc>
        <w:tc>
          <w:tcPr>
            <w:tcW w:w="1492" w:type="dxa"/>
            <w:tcBorders>
              <w:top w:val="nil"/>
              <w:left w:val="nil"/>
              <w:bottom w:val="single" w:sz="4" w:space="0" w:color="auto"/>
              <w:right w:val="single" w:sz="4" w:space="0" w:color="auto"/>
            </w:tcBorders>
            <w:shd w:val="clear" w:color="auto" w:fill="auto"/>
            <w:noWrap/>
            <w:vAlign w:val="bottom"/>
            <w:hideMark/>
          </w:tcPr>
          <w:p w14:paraId="49C70600"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0.91</w:t>
            </w:r>
          </w:p>
        </w:tc>
        <w:tc>
          <w:tcPr>
            <w:tcW w:w="222" w:type="dxa"/>
            <w:tcBorders>
              <w:top w:val="nil"/>
              <w:left w:val="nil"/>
              <w:bottom w:val="nil"/>
              <w:right w:val="nil"/>
            </w:tcBorders>
            <w:shd w:val="clear" w:color="auto" w:fill="auto"/>
            <w:noWrap/>
            <w:vAlign w:val="bottom"/>
            <w:hideMark/>
          </w:tcPr>
          <w:p w14:paraId="733E05BD"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50F026A7" w14:textId="77777777" w:rsidTr="00ED5157">
        <w:trPr>
          <w:trHeight w:val="300"/>
        </w:trPr>
        <w:tc>
          <w:tcPr>
            <w:tcW w:w="4020" w:type="dxa"/>
            <w:tcBorders>
              <w:top w:val="nil"/>
              <w:left w:val="nil"/>
              <w:bottom w:val="nil"/>
              <w:right w:val="nil"/>
            </w:tcBorders>
            <w:shd w:val="clear" w:color="auto" w:fill="auto"/>
            <w:noWrap/>
            <w:vAlign w:val="bottom"/>
            <w:hideMark/>
          </w:tcPr>
          <w:p w14:paraId="1A07DAE5"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92" w:type="dxa"/>
            <w:tcBorders>
              <w:top w:val="nil"/>
              <w:left w:val="nil"/>
              <w:bottom w:val="nil"/>
              <w:right w:val="nil"/>
            </w:tcBorders>
            <w:shd w:val="clear" w:color="auto" w:fill="auto"/>
            <w:noWrap/>
            <w:vAlign w:val="bottom"/>
            <w:hideMark/>
          </w:tcPr>
          <w:p w14:paraId="3A6554D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92" w:type="dxa"/>
            <w:tcBorders>
              <w:top w:val="nil"/>
              <w:left w:val="nil"/>
              <w:bottom w:val="nil"/>
              <w:right w:val="nil"/>
            </w:tcBorders>
            <w:shd w:val="clear" w:color="auto" w:fill="auto"/>
            <w:noWrap/>
            <w:vAlign w:val="bottom"/>
            <w:hideMark/>
          </w:tcPr>
          <w:p w14:paraId="5C757BAC"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2166A13"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1E832E7F" w14:textId="77777777" w:rsidTr="00ED5157">
        <w:trPr>
          <w:trHeight w:val="300"/>
        </w:trPr>
        <w:tc>
          <w:tcPr>
            <w:tcW w:w="4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07C703"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Assets-turnover</w:t>
            </w:r>
          </w:p>
        </w:tc>
        <w:tc>
          <w:tcPr>
            <w:tcW w:w="1492" w:type="dxa"/>
            <w:tcBorders>
              <w:top w:val="single" w:sz="4" w:space="0" w:color="auto"/>
              <w:left w:val="nil"/>
              <w:bottom w:val="single" w:sz="4" w:space="0" w:color="auto"/>
              <w:right w:val="single" w:sz="4" w:space="0" w:color="auto"/>
            </w:tcBorders>
            <w:shd w:val="clear" w:color="auto" w:fill="auto"/>
            <w:noWrap/>
            <w:vAlign w:val="bottom"/>
            <w:hideMark/>
          </w:tcPr>
          <w:p w14:paraId="4D6A789C"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0.93</w:t>
            </w:r>
          </w:p>
        </w:tc>
        <w:tc>
          <w:tcPr>
            <w:tcW w:w="1492" w:type="dxa"/>
            <w:tcBorders>
              <w:top w:val="single" w:sz="4" w:space="0" w:color="auto"/>
              <w:left w:val="nil"/>
              <w:bottom w:val="single" w:sz="4" w:space="0" w:color="auto"/>
              <w:right w:val="single" w:sz="4" w:space="0" w:color="auto"/>
            </w:tcBorders>
            <w:shd w:val="clear" w:color="auto" w:fill="auto"/>
            <w:noWrap/>
            <w:vAlign w:val="bottom"/>
            <w:hideMark/>
          </w:tcPr>
          <w:p w14:paraId="08A1CD32"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0.91</w:t>
            </w:r>
          </w:p>
        </w:tc>
        <w:tc>
          <w:tcPr>
            <w:tcW w:w="222" w:type="dxa"/>
            <w:tcBorders>
              <w:top w:val="nil"/>
              <w:left w:val="nil"/>
              <w:bottom w:val="nil"/>
              <w:right w:val="nil"/>
            </w:tcBorders>
            <w:shd w:val="clear" w:color="auto" w:fill="auto"/>
            <w:noWrap/>
            <w:vAlign w:val="bottom"/>
            <w:hideMark/>
          </w:tcPr>
          <w:p w14:paraId="4249A672"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p>
        </w:tc>
      </w:tr>
    </w:tbl>
    <w:p w14:paraId="2AB84130" w14:textId="79A996D1" w:rsidR="00D77CF6" w:rsidRDefault="00D77CF6" w:rsidP="009A22A1">
      <w:pPr>
        <w:spacing w:after="0" w:line="360" w:lineRule="auto"/>
        <w:jc w:val="both"/>
        <w:rPr>
          <w:rFonts w:ascii="Times New Roman" w:hAnsi="Times New Roman" w:cs="Times New Roman"/>
          <w:sz w:val="24"/>
          <w:szCs w:val="24"/>
        </w:rPr>
      </w:pPr>
    </w:p>
    <w:p w14:paraId="3B9C56C2" w14:textId="77777777" w:rsidR="003815B7" w:rsidRPr="004C5444" w:rsidRDefault="003815B7" w:rsidP="003815B7">
      <w:pPr>
        <w:pStyle w:val="Heading3"/>
      </w:pPr>
      <w:bookmarkStart w:id="26" w:name="_Toc81570032"/>
      <w:proofErr w:type="spellStart"/>
      <w:r>
        <w:t>Chocco</w:t>
      </w:r>
      <w:proofErr w:type="spellEnd"/>
      <w:r>
        <w:t xml:space="preserve"> Case Study – Discussion</w:t>
      </w:r>
      <w:bookmarkEnd w:id="26"/>
      <w:r>
        <w:t xml:space="preserve"> </w:t>
      </w:r>
    </w:p>
    <w:p w14:paraId="14BBED0F" w14:textId="77777777" w:rsidR="001E70CB" w:rsidRPr="001E70CB" w:rsidRDefault="001E70CB" w:rsidP="001E70CB">
      <w:pPr>
        <w:spacing w:after="0" w:line="360" w:lineRule="auto"/>
        <w:jc w:val="both"/>
        <w:rPr>
          <w:rFonts w:ascii="Times New Roman" w:hAnsi="Times New Roman" w:cs="Times New Roman"/>
          <w:sz w:val="24"/>
          <w:szCs w:val="24"/>
        </w:rPr>
      </w:pPr>
      <w:r w:rsidRPr="001E70CB">
        <w:rPr>
          <w:rFonts w:ascii="Times New Roman" w:hAnsi="Times New Roman" w:cs="Times New Roman"/>
          <w:sz w:val="24"/>
          <w:szCs w:val="24"/>
        </w:rPr>
        <w:t>The ratio of total sales or revenue to average assets is known as asset turnover.</w:t>
      </w:r>
    </w:p>
    <w:p w14:paraId="08820EDA" w14:textId="77777777" w:rsidR="001E70CB" w:rsidRPr="001E70CB" w:rsidRDefault="001E70CB" w:rsidP="001E70CB">
      <w:pPr>
        <w:spacing w:after="0" w:line="360" w:lineRule="auto"/>
        <w:jc w:val="both"/>
        <w:rPr>
          <w:rFonts w:ascii="Times New Roman" w:hAnsi="Times New Roman" w:cs="Times New Roman"/>
          <w:sz w:val="24"/>
          <w:szCs w:val="24"/>
        </w:rPr>
      </w:pPr>
      <w:r w:rsidRPr="001E70CB">
        <w:rPr>
          <w:rFonts w:ascii="Times New Roman" w:hAnsi="Times New Roman" w:cs="Times New Roman"/>
          <w:sz w:val="24"/>
          <w:szCs w:val="24"/>
        </w:rPr>
        <w:t xml:space="preserve">To evaluate how well </w:t>
      </w:r>
      <w:proofErr w:type="gramStart"/>
      <w:r w:rsidRPr="001E70CB">
        <w:rPr>
          <w:rFonts w:ascii="Times New Roman" w:hAnsi="Times New Roman" w:cs="Times New Roman"/>
          <w:sz w:val="24"/>
          <w:szCs w:val="24"/>
        </w:rPr>
        <w:t>firms</w:t>
      </w:r>
      <w:proofErr w:type="gramEnd"/>
      <w:r w:rsidRPr="001E70CB">
        <w:rPr>
          <w:rFonts w:ascii="Times New Roman" w:hAnsi="Times New Roman" w:cs="Times New Roman"/>
          <w:sz w:val="24"/>
          <w:szCs w:val="24"/>
        </w:rPr>
        <w:t xml:space="preserve"> use their assets to generate sales, investors can use this metric.</w:t>
      </w:r>
    </w:p>
    <w:p w14:paraId="00806FBB" w14:textId="77777777" w:rsidR="001E70CB" w:rsidRPr="001E70CB" w:rsidRDefault="001E70CB" w:rsidP="001E70CB">
      <w:pPr>
        <w:spacing w:after="0" w:line="360" w:lineRule="auto"/>
        <w:jc w:val="both"/>
        <w:rPr>
          <w:rFonts w:ascii="Times New Roman" w:hAnsi="Times New Roman" w:cs="Times New Roman"/>
          <w:sz w:val="24"/>
          <w:szCs w:val="24"/>
        </w:rPr>
      </w:pPr>
      <w:r w:rsidRPr="001E70CB">
        <w:rPr>
          <w:rFonts w:ascii="Times New Roman" w:hAnsi="Times New Roman" w:cs="Times New Roman"/>
          <w:sz w:val="24"/>
          <w:szCs w:val="24"/>
        </w:rPr>
        <w:t>Investors compare similar companies in the same sector or group using the asset turnover ratio.</w:t>
      </w:r>
    </w:p>
    <w:p w14:paraId="2C4BD8C8" w14:textId="01C891E0" w:rsidR="001E70CB" w:rsidRDefault="001E70CB" w:rsidP="001E70CB">
      <w:pPr>
        <w:spacing w:after="0" w:line="360" w:lineRule="auto"/>
        <w:jc w:val="both"/>
        <w:rPr>
          <w:rFonts w:ascii="Times New Roman" w:hAnsi="Times New Roman" w:cs="Times New Roman"/>
          <w:sz w:val="24"/>
          <w:szCs w:val="24"/>
        </w:rPr>
      </w:pPr>
      <w:r w:rsidRPr="001E70CB">
        <w:rPr>
          <w:rFonts w:ascii="Times New Roman" w:hAnsi="Times New Roman" w:cs="Times New Roman"/>
          <w:sz w:val="24"/>
          <w:szCs w:val="24"/>
        </w:rPr>
        <w:t>The extent to which a company's asset turnover ratio can be influenced includes both significant asset sales and significant asset purchases in a given year.</w:t>
      </w:r>
    </w:p>
    <w:p w14:paraId="0690F60D" w14:textId="78F5BD49" w:rsidR="00E46095" w:rsidRDefault="00E46095" w:rsidP="001E70C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this indicator has improved, meaning the company is able to generate more revenues or sales from its assets. That was caused by a better and more effective management which implemented JIT (Just-in-Time) inventory management (buy raw materials only when they are strictly needed).</w:t>
      </w:r>
    </w:p>
    <w:p w14:paraId="7A0BBB98" w14:textId="3E059951" w:rsidR="00D77CF6" w:rsidRDefault="00D77CF6" w:rsidP="009A22A1">
      <w:pPr>
        <w:spacing w:after="0" w:line="360" w:lineRule="auto"/>
        <w:jc w:val="both"/>
        <w:rPr>
          <w:rFonts w:ascii="Times New Roman" w:hAnsi="Times New Roman" w:cs="Times New Roman"/>
          <w:sz w:val="24"/>
          <w:szCs w:val="24"/>
        </w:rPr>
      </w:pPr>
    </w:p>
    <w:p w14:paraId="77D798EE" w14:textId="2512E0DE" w:rsidR="00034005" w:rsidRDefault="00034005" w:rsidP="009A22A1">
      <w:pPr>
        <w:spacing w:after="0" w:line="360" w:lineRule="auto"/>
        <w:jc w:val="both"/>
        <w:rPr>
          <w:rFonts w:ascii="Times New Roman" w:hAnsi="Times New Roman" w:cs="Times New Roman"/>
          <w:sz w:val="24"/>
          <w:szCs w:val="24"/>
        </w:rPr>
      </w:pPr>
    </w:p>
    <w:p w14:paraId="6049689B" w14:textId="7C69E0E8" w:rsidR="00034005" w:rsidRDefault="00034005" w:rsidP="009A22A1">
      <w:pPr>
        <w:spacing w:after="0" w:line="360" w:lineRule="auto"/>
        <w:jc w:val="both"/>
        <w:rPr>
          <w:rFonts w:ascii="Times New Roman" w:hAnsi="Times New Roman" w:cs="Times New Roman"/>
          <w:sz w:val="24"/>
          <w:szCs w:val="24"/>
        </w:rPr>
      </w:pPr>
    </w:p>
    <w:p w14:paraId="04E615E0" w14:textId="1A3FBA7C" w:rsidR="00034005" w:rsidRDefault="00034005" w:rsidP="009A22A1">
      <w:pPr>
        <w:spacing w:after="0" w:line="360" w:lineRule="auto"/>
        <w:jc w:val="both"/>
        <w:rPr>
          <w:rFonts w:ascii="Times New Roman" w:hAnsi="Times New Roman" w:cs="Times New Roman"/>
          <w:sz w:val="24"/>
          <w:szCs w:val="24"/>
        </w:rPr>
      </w:pPr>
    </w:p>
    <w:p w14:paraId="19E1EEFB" w14:textId="3322B793" w:rsidR="00034005" w:rsidRDefault="00034005" w:rsidP="009A22A1">
      <w:pPr>
        <w:spacing w:after="0" w:line="360" w:lineRule="auto"/>
        <w:jc w:val="both"/>
        <w:rPr>
          <w:rFonts w:ascii="Times New Roman" w:hAnsi="Times New Roman" w:cs="Times New Roman"/>
          <w:sz w:val="24"/>
          <w:szCs w:val="24"/>
        </w:rPr>
      </w:pPr>
    </w:p>
    <w:p w14:paraId="55E94BD5" w14:textId="709DDC8D" w:rsidR="00034005" w:rsidRDefault="00034005" w:rsidP="009A22A1">
      <w:pPr>
        <w:spacing w:after="0" w:line="360" w:lineRule="auto"/>
        <w:jc w:val="both"/>
        <w:rPr>
          <w:rFonts w:ascii="Times New Roman" w:hAnsi="Times New Roman" w:cs="Times New Roman"/>
          <w:sz w:val="24"/>
          <w:szCs w:val="24"/>
        </w:rPr>
      </w:pPr>
    </w:p>
    <w:p w14:paraId="7323113E" w14:textId="29F454B9" w:rsidR="00034005" w:rsidRDefault="00034005" w:rsidP="009A22A1">
      <w:pPr>
        <w:spacing w:after="0" w:line="360" w:lineRule="auto"/>
        <w:jc w:val="both"/>
        <w:rPr>
          <w:rFonts w:ascii="Times New Roman" w:hAnsi="Times New Roman" w:cs="Times New Roman"/>
          <w:sz w:val="24"/>
          <w:szCs w:val="24"/>
        </w:rPr>
      </w:pPr>
    </w:p>
    <w:p w14:paraId="1D6311CE" w14:textId="7B2420B6" w:rsidR="00034005" w:rsidRDefault="00034005" w:rsidP="009A22A1">
      <w:pPr>
        <w:spacing w:after="0" w:line="360" w:lineRule="auto"/>
        <w:jc w:val="both"/>
        <w:rPr>
          <w:rFonts w:ascii="Times New Roman" w:hAnsi="Times New Roman" w:cs="Times New Roman"/>
          <w:sz w:val="24"/>
          <w:szCs w:val="24"/>
        </w:rPr>
      </w:pPr>
    </w:p>
    <w:p w14:paraId="3407EF89" w14:textId="77777777" w:rsidR="00034005" w:rsidRDefault="00034005" w:rsidP="009A22A1">
      <w:pPr>
        <w:spacing w:after="0" w:line="360" w:lineRule="auto"/>
        <w:jc w:val="both"/>
        <w:rPr>
          <w:rFonts w:ascii="Times New Roman" w:hAnsi="Times New Roman" w:cs="Times New Roman"/>
          <w:sz w:val="24"/>
          <w:szCs w:val="24"/>
        </w:rPr>
      </w:pPr>
    </w:p>
    <w:p w14:paraId="2BCA372F" w14:textId="77777777" w:rsidR="009A22A1" w:rsidRDefault="009A22A1" w:rsidP="009A22A1">
      <w:pPr>
        <w:pStyle w:val="Heading2"/>
        <w:rPr>
          <w:sz w:val="22"/>
          <w:szCs w:val="22"/>
        </w:rPr>
      </w:pPr>
      <w:bookmarkStart w:id="27" w:name="_Toc81570033"/>
      <w:r>
        <w:rPr>
          <w:sz w:val="22"/>
          <w:szCs w:val="22"/>
        </w:rPr>
        <w:lastRenderedPageBreak/>
        <w:t>2.a.6. Stock-holding-days</w:t>
      </w:r>
      <w:bookmarkEnd w:id="27"/>
    </w:p>
    <w:p w14:paraId="07B3D6ED" w14:textId="77777777" w:rsidR="009A22A1" w:rsidRDefault="009A22A1" w:rsidP="009A22A1">
      <w:pPr>
        <w:spacing w:after="0" w:line="360" w:lineRule="auto"/>
        <w:jc w:val="both"/>
        <w:rPr>
          <w:rFonts w:ascii="Times New Roman" w:hAnsi="Times New Roman" w:cs="Times New Roman"/>
          <w:sz w:val="24"/>
          <w:szCs w:val="24"/>
        </w:rPr>
      </w:pPr>
    </w:p>
    <w:tbl>
      <w:tblPr>
        <w:tblW w:w="7229" w:type="dxa"/>
        <w:tblLook w:val="04A0" w:firstRow="1" w:lastRow="0" w:firstColumn="1" w:lastColumn="0" w:noHBand="0" w:noVBand="1"/>
      </w:tblPr>
      <w:tblGrid>
        <w:gridCol w:w="4211"/>
        <w:gridCol w:w="1398"/>
        <w:gridCol w:w="1398"/>
        <w:gridCol w:w="222"/>
      </w:tblGrid>
      <w:tr w:rsidR="00ED5157" w:rsidRPr="00ED5157" w14:paraId="2DE252ED" w14:textId="77777777" w:rsidTr="00ED5157">
        <w:trPr>
          <w:trHeight w:val="300"/>
        </w:trPr>
        <w:tc>
          <w:tcPr>
            <w:tcW w:w="7229" w:type="dxa"/>
            <w:gridSpan w:val="4"/>
            <w:tcBorders>
              <w:top w:val="nil"/>
              <w:left w:val="nil"/>
              <w:bottom w:val="nil"/>
              <w:right w:val="nil"/>
            </w:tcBorders>
            <w:shd w:val="clear" w:color="000000" w:fill="FFFF00"/>
            <w:noWrap/>
            <w:vAlign w:val="bottom"/>
            <w:hideMark/>
          </w:tcPr>
          <w:p w14:paraId="19780EF4"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Stock-holding-days</w:t>
            </w:r>
          </w:p>
        </w:tc>
      </w:tr>
      <w:tr w:rsidR="00ED5157" w:rsidRPr="00ED5157" w14:paraId="4A2253C2" w14:textId="77777777" w:rsidTr="00ED5157">
        <w:trPr>
          <w:trHeight w:val="300"/>
        </w:trPr>
        <w:tc>
          <w:tcPr>
            <w:tcW w:w="4211" w:type="dxa"/>
            <w:tcBorders>
              <w:top w:val="nil"/>
              <w:left w:val="nil"/>
              <w:bottom w:val="nil"/>
              <w:right w:val="nil"/>
            </w:tcBorders>
            <w:shd w:val="clear" w:color="auto" w:fill="auto"/>
            <w:noWrap/>
            <w:vAlign w:val="bottom"/>
            <w:hideMark/>
          </w:tcPr>
          <w:p w14:paraId="5E940EFC"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398" w:type="dxa"/>
            <w:tcBorders>
              <w:top w:val="nil"/>
              <w:left w:val="nil"/>
              <w:bottom w:val="nil"/>
              <w:right w:val="nil"/>
            </w:tcBorders>
            <w:shd w:val="clear" w:color="auto" w:fill="auto"/>
            <w:noWrap/>
            <w:vAlign w:val="bottom"/>
            <w:hideMark/>
          </w:tcPr>
          <w:p w14:paraId="710FBEEC"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98" w:type="dxa"/>
            <w:tcBorders>
              <w:top w:val="nil"/>
              <w:left w:val="nil"/>
              <w:bottom w:val="nil"/>
              <w:right w:val="nil"/>
            </w:tcBorders>
            <w:shd w:val="clear" w:color="auto" w:fill="auto"/>
            <w:noWrap/>
            <w:vAlign w:val="bottom"/>
            <w:hideMark/>
          </w:tcPr>
          <w:p w14:paraId="041C5AB9"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ED12FC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4A935A8D" w14:textId="77777777" w:rsidTr="00ED5157">
        <w:trPr>
          <w:trHeight w:val="300"/>
        </w:trPr>
        <w:tc>
          <w:tcPr>
            <w:tcW w:w="4211" w:type="dxa"/>
            <w:tcBorders>
              <w:top w:val="nil"/>
              <w:left w:val="nil"/>
              <w:bottom w:val="nil"/>
              <w:right w:val="nil"/>
            </w:tcBorders>
            <w:shd w:val="clear" w:color="auto" w:fill="auto"/>
            <w:noWrap/>
            <w:vAlign w:val="bottom"/>
            <w:hideMark/>
          </w:tcPr>
          <w:p w14:paraId="21F42659"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Formula</w:t>
            </w:r>
          </w:p>
        </w:tc>
        <w:tc>
          <w:tcPr>
            <w:tcW w:w="1398" w:type="dxa"/>
            <w:tcBorders>
              <w:top w:val="nil"/>
              <w:left w:val="nil"/>
              <w:bottom w:val="nil"/>
              <w:right w:val="nil"/>
            </w:tcBorders>
            <w:shd w:val="clear" w:color="auto" w:fill="auto"/>
            <w:noWrap/>
            <w:vAlign w:val="bottom"/>
            <w:hideMark/>
          </w:tcPr>
          <w:p w14:paraId="2E6FFB40" w14:textId="77777777" w:rsidR="00ED5157" w:rsidRPr="00ED5157" w:rsidRDefault="00ED5157" w:rsidP="00ED5157">
            <w:pPr>
              <w:spacing w:after="0" w:line="240" w:lineRule="auto"/>
              <w:rPr>
                <w:rFonts w:ascii="Calibri" w:eastAsia="Times New Roman" w:hAnsi="Calibri" w:cs="Calibri"/>
                <w:color w:val="000000"/>
                <w:lang w:eastAsia="en-GB"/>
              </w:rPr>
            </w:pPr>
          </w:p>
        </w:tc>
        <w:tc>
          <w:tcPr>
            <w:tcW w:w="1398" w:type="dxa"/>
            <w:tcBorders>
              <w:top w:val="nil"/>
              <w:left w:val="nil"/>
              <w:bottom w:val="nil"/>
              <w:right w:val="nil"/>
            </w:tcBorders>
            <w:shd w:val="clear" w:color="auto" w:fill="auto"/>
            <w:noWrap/>
            <w:vAlign w:val="bottom"/>
            <w:hideMark/>
          </w:tcPr>
          <w:p w14:paraId="190694B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C8377B0"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6B2C4303" w14:textId="77777777" w:rsidTr="00ED5157">
        <w:trPr>
          <w:trHeight w:val="300"/>
        </w:trPr>
        <w:tc>
          <w:tcPr>
            <w:tcW w:w="5609" w:type="dxa"/>
            <w:gridSpan w:val="2"/>
            <w:tcBorders>
              <w:top w:val="nil"/>
              <w:left w:val="nil"/>
              <w:bottom w:val="nil"/>
              <w:right w:val="nil"/>
            </w:tcBorders>
            <w:shd w:val="clear" w:color="auto" w:fill="auto"/>
            <w:noWrap/>
            <w:vAlign w:val="bottom"/>
            <w:hideMark/>
          </w:tcPr>
          <w:p w14:paraId="1205B53B"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Stock-holding-days = Inventory / Cost-of-sales x 365</w:t>
            </w:r>
          </w:p>
        </w:tc>
        <w:tc>
          <w:tcPr>
            <w:tcW w:w="1398" w:type="dxa"/>
            <w:tcBorders>
              <w:top w:val="nil"/>
              <w:left w:val="nil"/>
              <w:bottom w:val="nil"/>
              <w:right w:val="nil"/>
            </w:tcBorders>
            <w:shd w:val="clear" w:color="auto" w:fill="auto"/>
            <w:noWrap/>
            <w:vAlign w:val="bottom"/>
            <w:hideMark/>
          </w:tcPr>
          <w:p w14:paraId="00066264"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222" w:type="dxa"/>
            <w:tcBorders>
              <w:top w:val="nil"/>
              <w:left w:val="nil"/>
              <w:bottom w:val="nil"/>
              <w:right w:val="nil"/>
            </w:tcBorders>
            <w:shd w:val="clear" w:color="auto" w:fill="auto"/>
            <w:noWrap/>
            <w:vAlign w:val="bottom"/>
            <w:hideMark/>
          </w:tcPr>
          <w:p w14:paraId="0FF95486"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623A829A" w14:textId="77777777" w:rsidTr="00ED5157">
        <w:trPr>
          <w:trHeight w:val="300"/>
        </w:trPr>
        <w:tc>
          <w:tcPr>
            <w:tcW w:w="4211" w:type="dxa"/>
            <w:tcBorders>
              <w:top w:val="nil"/>
              <w:left w:val="nil"/>
              <w:bottom w:val="nil"/>
              <w:right w:val="nil"/>
            </w:tcBorders>
            <w:shd w:val="clear" w:color="auto" w:fill="auto"/>
            <w:noWrap/>
            <w:vAlign w:val="bottom"/>
            <w:hideMark/>
          </w:tcPr>
          <w:p w14:paraId="1C13C9A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98" w:type="dxa"/>
            <w:tcBorders>
              <w:top w:val="nil"/>
              <w:left w:val="nil"/>
              <w:bottom w:val="nil"/>
              <w:right w:val="nil"/>
            </w:tcBorders>
            <w:shd w:val="clear" w:color="auto" w:fill="auto"/>
            <w:noWrap/>
            <w:vAlign w:val="bottom"/>
            <w:hideMark/>
          </w:tcPr>
          <w:p w14:paraId="3E2B4A1B"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98" w:type="dxa"/>
            <w:tcBorders>
              <w:top w:val="nil"/>
              <w:left w:val="nil"/>
              <w:bottom w:val="nil"/>
              <w:right w:val="nil"/>
            </w:tcBorders>
            <w:shd w:val="clear" w:color="auto" w:fill="auto"/>
            <w:noWrap/>
            <w:vAlign w:val="bottom"/>
            <w:hideMark/>
          </w:tcPr>
          <w:p w14:paraId="1DC6CA1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E44D8B5"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22AE9528" w14:textId="77777777" w:rsidTr="00ED5157">
        <w:trPr>
          <w:trHeight w:val="300"/>
        </w:trPr>
        <w:tc>
          <w:tcPr>
            <w:tcW w:w="4211" w:type="dxa"/>
            <w:tcBorders>
              <w:top w:val="nil"/>
              <w:left w:val="nil"/>
              <w:bottom w:val="nil"/>
              <w:right w:val="nil"/>
            </w:tcBorders>
            <w:shd w:val="clear" w:color="auto" w:fill="auto"/>
            <w:noWrap/>
            <w:vAlign w:val="bottom"/>
            <w:hideMark/>
          </w:tcPr>
          <w:p w14:paraId="79B128AE"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29A24"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2020 (£m)</w:t>
            </w:r>
          </w:p>
        </w:tc>
        <w:tc>
          <w:tcPr>
            <w:tcW w:w="1398" w:type="dxa"/>
            <w:tcBorders>
              <w:top w:val="single" w:sz="4" w:space="0" w:color="auto"/>
              <w:left w:val="nil"/>
              <w:bottom w:val="single" w:sz="4" w:space="0" w:color="auto"/>
              <w:right w:val="single" w:sz="4" w:space="0" w:color="auto"/>
            </w:tcBorders>
            <w:shd w:val="clear" w:color="auto" w:fill="auto"/>
            <w:noWrap/>
            <w:vAlign w:val="bottom"/>
            <w:hideMark/>
          </w:tcPr>
          <w:p w14:paraId="73902586"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7BFC8CB2"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727B668D" w14:textId="77777777" w:rsidTr="00ED5157">
        <w:trPr>
          <w:trHeight w:val="300"/>
        </w:trPr>
        <w:tc>
          <w:tcPr>
            <w:tcW w:w="42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9CE930"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Inventory</w:t>
            </w:r>
          </w:p>
        </w:tc>
        <w:tc>
          <w:tcPr>
            <w:tcW w:w="1398" w:type="dxa"/>
            <w:tcBorders>
              <w:top w:val="nil"/>
              <w:left w:val="nil"/>
              <w:bottom w:val="single" w:sz="4" w:space="0" w:color="auto"/>
              <w:right w:val="single" w:sz="4" w:space="0" w:color="auto"/>
            </w:tcBorders>
            <w:shd w:val="clear" w:color="auto" w:fill="auto"/>
            <w:noWrap/>
            <w:vAlign w:val="bottom"/>
            <w:hideMark/>
          </w:tcPr>
          <w:p w14:paraId="04AA9F1F"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708 </w:t>
            </w:r>
          </w:p>
        </w:tc>
        <w:tc>
          <w:tcPr>
            <w:tcW w:w="1398" w:type="dxa"/>
            <w:tcBorders>
              <w:top w:val="nil"/>
              <w:left w:val="nil"/>
              <w:bottom w:val="single" w:sz="4" w:space="0" w:color="auto"/>
              <w:right w:val="single" w:sz="4" w:space="0" w:color="auto"/>
            </w:tcBorders>
            <w:shd w:val="clear" w:color="auto" w:fill="auto"/>
            <w:noWrap/>
            <w:vAlign w:val="bottom"/>
            <w:hideMark/>
          </w:tcPr>
          <w:p w14:paraId="20A72315"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659 </w:t>
            </w:r>
          </w:p>
        </w:tc>
        <w:tc>
          <w:tcPr>
            <w:tcW w:w="222" w:type="dxa"/>
            <w:tcBorders>
              <w:top w:val="nil"/>
              <w:left w:val="nil"/>
              <w:bottom w:val="nil"/>
              <w:right w:val="nil"/>
            </w:tcBorders>
            <w:shd w:val="clear" w:color="auto" w:fill="auto"/>
            <w:noWrap/>
            <w:vAlign w:val="bottom"/>
            <w:hideMark/>
          </w:tcPr>
          <w:p w14:paraId="46F9A6A8"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02C01215" w14:textId="77777777" w:rsidTr="00ED5157">
        <w:trPr>
          <w:trHeight w:val="300"/>
        </w:trPr>
        <w:tc>
          <w:tcPr>
            <w:tcW w:w="4211" w:type="dxa"/>
            <w:tcBorders>
              <w:top w:val="nil"/>
              <w:left w:val="single" w:sz="4" w:space="0" w:color="auto"/>
              <w:bottom w:val="single" w:sz="4" w:space="0" w:color="auto"/>
              <w:right w:val="single" w:sz="4" w:space="0" w:color="auto"/>
            </w:tcBorders>
            <w:shd w:val="clear" w:color="auto" w:fill="auto"/>
            <w:noWrap/>
            <w:vAlign w:val="bottom"/>
            <w:hideMark/>
          </w:tcPr>
          <w:p w14:paraId="031A222B"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Cost-of-sales</w:t>
            </w:r>
          </w:p>
        </w:tc>
        <w:tc>
          <w:tcPr>
            <w:tcW w:w="1398" w:type="dxa"/>
            <w:tcBorders>
              <w:top w:val="nil"/>
              <w:left w:val="nil"/>
              <w:bottom w:val="single" w:sz="4" w:space="0" w:color="auto"/>
              <w:right w:val="single" w:sz="4" w:space="0" w:color="auto"/>
            </w:tcBorders>
            <w:shd w:val="clear" w:color="auto" w:fill="auto"/>
            <w:noWrap/>
            <w:vAlign w:val="bottom"/>
            <w:hideMark/>
          </w:tcPr>
          <w:p w14:paraId="1C9D7150"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3,235 </w:t>
            </w:r>
          </w:p>
        </w:tc>
        <w:tc>
          <w:tcPr>
            <w:tcW w:w="1398" w:type="dxa"/>
            <w:tcBorders>
              <w:top w:val="nil"/>
              <w:left w:val="nil"/>
              <w:bottom w:val="single" w:sz="4" w:space="0" w:color="auto"/>
              <w:right w:val="single" w:sz="4" w:space="0" w:color="auto"/>
            </w:tcBorders>
            <w:shd w:val="clear" w:color="auto" w:fill="auto"/>
            <w:noWrap/>
            <w:vAlign w:val="bottom"/>
            <w:hideMark/>
          </w:tcPr>
          <w:p w14:paraId="5F10CB8D"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3,096 </w:t>
            </w:r>
          </w:p>
        </w:tc>
        <w:tc>
          <w:tcPr>
            <w:tcW w:w="222" w:type="dxa"/>
            <w:tcBorders>
              <w:top w:val="nil"/>
              <w:left w:val="nil"/>
              <w:bottom w:val="nil"/>
              <w:right w:val="nil"/>
            </w:tcBorders>
            <w:shd w:val="clear" w:color="auto" w:fill="auto"/>
            <w:noWrap/>
            <w:vAlign w:val="bottom"/>
            <w:hideMark/>
          </w:tcPr>
          <w:p w14:paraId="225DC7A0"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5C940C32" w14:textId="77777777" w:rsidTr="00ED5157">
        <w:trPr>
          <w:trHeight w:val="300"/>
        </w:trPr>
        <w:tc>
          <w:tcPr>
            <w:tcW w:w="4211" w:type="dxa"/>
            <w:tcBorders>
              <w:top w:val="nil"/>
              <w:left w:val="single" w:sz="4" w:space="0" w:color="auto"/>
              <w:bottom w:val="single" w:sz="4" w:space="0" w:color="auto"/>
              <w:right w:val="single" w:sz="4" w:space="0" w:color="auto"/>
            </w:tcBorders>
            <w:shd w:val="clear" w:color="auto" w:fill="auto"/>
            <w:noWrap/>
            <w:vAlign w:val="bottom"/>
            <w:hideMark/>
          </w:tcPr>
          <w:p w14:paraId="1D8251A6"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 </w:t>
            </w:r>
          </w:p>
        </w:tc>
        <w:tc>
          <w:tcPr>
            <w:tcW w:w="1398" w:type="dxa"/>
            <w:tcBorders>
              <w:top w:val="nil"/>
              <w:left w:val="nil"/>
              <w:bottom w:val="single" w:sz="4" w:space="0" w:color="auto"/>
              <w:right w:val="single" w:sz="4" w:space="0" w:color="auto"/>
            </w:tcBorders>
            <w:shd w:val="clear" w:color="auto" w:fill="auto"/>
            <w:noWrap/>
            <w:vAlign w:val="bottom"/>
            <w:hideMark/>
          </w:tcPr>
          <w:p w14:paraId="2B83129E"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1398" w:type="dxa"/>
            <w:tcBorders>
              <w:top w:val="nil"/>
              <w:left w:val="nil"/>
              <w:bottom w:val="single" w:sz="4" w:space="0" w:color="auto"/>
              <w:right w:val="single" w:sz="4" w:space="0" w:color="auto"/>
            </w:tcBorders>
            <w:shd w:val="clear" w:color="auto" w:fill="auto"/>
            <w:noWrap/>
            <w:vAlign w:val="bottom"/>
            <w:hideMark/>
          </w:tcPr>
          <w:p w14:paraId="5E6E028D"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3D64BC2E"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7BCEC538" w14:textId="77777777" w:rsidTr="00ED5157">
        <w:trPr>
          <w:trHeight w:val="300"/>
        </w:trPr>
        <w:tc>
          <w:tcPr>
            <w:tcW w:w="4211" w:type="dxa"/>
            <w:tcBorders>
              <w:top w:val="nil"/>
              <w:left w:val="single" w:sz="4" w:space="0" w:color="auto"/>
              <w:bottom w:val="single" w:sz="4" w:space="0" w:color="auto"/>
              <w:right w:val="single" w:sz="4" w:space="0" w:color="auto"/>
            </w:tcBorders>
            <w:shd w:val="clear" w:color="auto" w:fill="auto"/>
            <w:vAlign w:val="bottom"/>
            <w:hideMark/>
          </w:tcPr>
          <w:p w14:paraId="36A4D20D"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Stock-holding-days</w:t>
            </w:r>
          </w:p>
        </w:tc>
        <w:tc>
          <w:tcPr>
            <w:tcW w:w="1398" w:type="dxa"/>
            <w:tcBorders>
              <w:top w:val="nil"/>
              <w:left w:val="nil"/>
              <w:bottom w:val="single" w:sz="4" w:space="0" w:color="auto"/>
              <w:right w:val="single" w:sz="4" w:space="0" w:color="auto"/>
            </w:tcBorders>
            <w:shd w:val="clear" w:color="auto" w:fill="auto"/>
            <w:noWrap/>
            <w:vAlign w:val="bottom"/>
            <w:hideMark/>
          </w:tcPr>
          <w:p w14:paraId="6C1B082C"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79.88</w:t>
            </w:r>
          </w:p>
        </w:tc>
        <w:tc>
          <w:tcPr>
            <w:tcW w:w="1398" w:type="dxa"/>
            <w:tcBorders>
              <w:top w:val="nil"/>
              <w:left w:val="nil"/>
              <w:bottom w:val="single" w:sz="4" w:space="0" w:color="auto"/>
              <w:right w:val="single" w:sz="4" w:space="0" w:color="auto"/>
            </w:tcBorders>
            <w:shd w:val="clear" w:color="auto" w:fill="auto"/>
            <w:noWrap/>
            <w:vAlign w:val="bottom"/>
            <w:hideMark/>
          </w:tcPr>
          <w:p w14:paraId="64157CD0"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77.69</w:t>
            </w:r>
          </w:p>
        </w:tc>
        <w:tc>
          <w:tcPr>
            <w:tcW w:w="222" w:type="dxa"/>
            <w:tcBorders>
              <w:top w:val="nil"/>
              <w:left w:val="nil"/>
              <w:bottom w:val="nil"/>
              <w:right w:val="nil"/>
            </w:tcBorders>
            <w:shd w:val="clear" w:color="auto" w:fill="auto"/>
            <w:noWrap/>
            <w:vAlign w:val="bottom"/>
            <w:hideMark/>
          </w:tcPr>
          <w:p w14:paraId="27622915"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41F6EC64" w14:textId="77777777" w:rsidTr="00ED5157">
        <w:trPr>
          <w:trHeight w:val="300"/>
        </w:trPr>
        <w:tc>
          <w:tcPr>
            <w:tcW w:w="4211" w:type="dxa"/>
            <w:tcBorders>
              <w:top w:val="nil"/>
              <w:left w:val="single" w:sz="4" w:space="0" w:color="auto"/>
              <w:bottom w:val="single" w:sz="4" w:space="0" w:color="auto"/>
              <w:right w:val="single" w:sz="4" w:space="0" w:color="auto"/>
            </w:tcBorders>
            <w:shd w:val="clear" w:color="auto" w:fill="auto"/>
            <w:vAlign w:val="bottom"/>
            <w:hideMark/>
          </w:tcPr>
          <w:p w14:paraId="4670F732"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Stock-holding-days</w:t>
            </w:r>
          </w:p>
        </w:tc>
        <w:tc>
          <w:tcPr>
            <w:tcW w:w="1398" w:type="dxa"/>
            <w:tcBorders>
              <w:top w:val="nil"/>
              <w:left w:val="nil"/>
              <w:bottom w:val="single" w:sz="4" w:space="0" w:color="auto"/>
              <w:right w:val="single" w:sz="4" w:space="0" w:color="auto"/>
            </w:tcBorders>
            <w:shd w:val="clear" w:color="auto" w:fill="auto"/>
            <w:noWrap/>
            <w:vAlign w:val="bottom"/>
            <w:hideMark/>
          </w:tcPr>
          <w:p w14:paraId="76C80AC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80 days</w:t>
            </w:r>
          </w:p>
        </w:tc>
        <w:tc>
          <w:tcPr>
            <w:tcW w:w="1398" w:type="dxa"/>
            <w:tcBorders>
              <w:top w:val="nil"/>
              <w:left w:val="nil"/>
              <w:bottom w:val="single" w:sz="4" w:space="0" w:color="auto"/>
              <w:right w:val="single" w:sz="4" w:space="0" w:color="auto"/>
            </w:tcBorders>
            <w:shd w:val="clear" w:color="auto" w:fill="auto"/>
            <w:noWrap/>
            <w:vAlign w:val="bottom"/>
            <w:hideMark/>
          </w:tcPr>
          <w:p w14:paraId="7351AD4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78 days</w:t>
            </w:r>
          </w:p>
        </w:tc>
        <w:tc>
          <w:tcPr>
            <w:tcW w:w="222" w:type="dxa"/>
            <w:tcBorders>
              <w:top w:val="nil"/>
              <w:left w:val="nil"/>
              <w:bottom w:val="nil"/>
              <w:right w:val="nil"/>
            </w:tcBorders>
            <w:shd w:val="clear" w:color="auto" w:fill="auto"/>
            <w:noWrap/>
            <w:vAlign w:val="bottom"/>
            <w:hideMark/>
          </w:tcPr>
          <w:p w14:paraId="1F70B5B0"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7CBC1532" w14:textId="77777777" w:rsidTr="00ED5157">
        <w:trPr>
          <w:trHeight w:val="300"/>
        </w:trPr>
        <w:tc>
          <w:tcPr>
            <w:tcW w:w="4211" w:type="dxa"/>
            <w:tcBorders>
              <w:top w:val="nil"/>
              <w:left w:val="nil"/>
              <w:bottom w:val="nil"/>
              <w:right w:val="nil"/>
            </w:tcBorders>
            <w:shd w:val="clear" w:color="auto" w:fill="auto"/>
            <w:noWrap/>
            <w:vAlign w:val="bottom"/>
            <w:hideMark/>
          </w:tcPr>
          <w:p w14:paraId="38D78ECC"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98" w:type="dxa"/>
            <w:tcBorders>
              <w:top w:val="nil"/>
              <w:left w:val="nil"/>
              <w:bottom w:val="nil"/>
              <w:right w:val="nil"/>
            </w:tcBorders>
            <w:shd w:val="clear" w:color="auto" w:fill="auto"/>
            <w:noWrap/>
            <w:vAlign w:val="bottom"/>
            <w:hideMark/>
          </w:tcPr>
          <w:p w14:paraId="408DF31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98" w:type="dxa"/>
            <w:tcBorders>
              <w:top w:val="nil"/>
              <w:left w:val="nil"/>
              <w:bottom w:val="nil"/>
              <w:right w:val="nil"/>
            </w:tcBorders>
            <w:shd w:val="clear" w:color="auto" w:fill="auto"/>
            <w:noWrap/>
            <w:vAlign w:val="bottom"/>
            <w:hideMark/>
          </w:tcPr>
          <w:p w14:paraId="20B4728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59B9551"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1EEC9A7C" w14:textId="77777777" w:rsidTr="00ED5157">
        <w:trPr>
          <w:trHeight w:val="300"/>
        </w:trPr>
        <w:tc>
          <w:tcPr>
            <w:tcW w:w="42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861806"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Stock-holding-days</w:t>
            </w:r>
          </w:p>
        </w:tc>
        <w:tc>
          <w:tcPr>
            <w:tcW w:w="1398" w:type="dxa"/>
            <w:tcBorders>
              <w:top w:val="single" w:sz="4" w:space="0" w:color="auto"/>
              <w:left w:val="nil"/>
              <w:bottom w:val="single" w:sz="4" w:space="0" w:color="auto"/>
              <w:right w:val="single" w:sz="4" w:space="0" w:color="auto"/>
            </w:tcBorders>
            <w:shd w:val="clear" w:color="auto" w:fill="auto"/>
            <w:noWrap/>
            <w:vAlign w:val="bottom"/>
            <w:hideMark/>
          </w:tcPr>
          <w:p w14:paraId="71547791"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80 days</w:t>
            </w:r>
          </w:p>
        </w:tc>
        <w:tc>
          <w:tcPr>
            <w:tcW w:w="1398" w:type="dxa"/>
            <w:tcBorders>
              <w:top w:val="single" w:sz="4" w:space="0" w:color="auto"/>
              <w:left w:val="nil"/>
              <w:bottom w:val="single" w:sz="4" w:space="0" w:color="auto"/>
              <w:right w:val="single" w:sz="4" w:space="0" w:color="auto"/>
            </w:tcBorders>
            <w:shd w:val="clear" w:color="auto" w:fill="auto"/>
            <w:noWrap/>
            <w:vAlign w:val="bottom"/>
            <w:hideMark/>
          </w:tcPr>
          <w:p w14:paraId="507BEA43"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78 days</w:t>
            </w:r>
          </w:p>
        </w:tc>
        <w:tc>
          <w:tcPr>
            <w:tcW w:w="222" w:type="dxa"/>
            <w:tcBorders>
              <w:top w:val="nil"/>
              <w:left w:val="nil"/>
              <w:bottom w:val="nil"/>
              <w:right w:val="nil"/>
            </w:tcBorders>
            <w:shd w:val="clear" w:color="auto" w:fill="auto"/>
            <w:noWrap/>
            <w:vAlign w:val="bottom"/>
            <w:hideMark/>
          </w:tcPr>
          <w:p w14:paraId="3CD6FE75"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p>
        </w:tc>
      </w:tr>
    </w:tbl>
    <w:p w14:paraId="70D08672" w14:textId="0AC2B7A2" w:rsidR="00D77CF6" w:rsidRDefault="00D77CF6" w:rsidP="009A22A1">
      <w:pPr>
        <w:spacing w:after="0" w:line="360" w:lineRule="auto"/>
        <w:jc w:val="both"/>
        <w:rPr>
          <w:rFonts w:ascii="Times New Roman" w:hAnsi="Times New Roman" w:cs="Times New Roman"/>
          <w:sz w:val="24"/>
          <w:szCs w:val="24"/>
        </w:rPr>
      </w:pPr>
    </w:p>
    <w:p w14:paraId="77B9369A" w14:textId="77777777" w:rsidR="003815B7" w:rsidRPr="004C5444" w:rsidRDefault="003815B7" w:rsidP="003815B7">
      <w:pPr>
        <w:pStyle w:val="Heading3"/>
      </w:pPr>
      <w:bookmarkStart w:id="28" w:name="_Toc81570034"/>
      <w:proofErr w:type="spellStart"/>
      <w:r>
        <w:t>Chocco</w:t>
      </w:r>
      <w:proofErr w:type="spellEnd"/>
      <w:r>
        <w:t xml:space="preserve"> Case Study – Discussion</w:t>
      </w:r>
      <w:bookmarkEnd w:id="28"/>
      <w:r>
        <w:t xml:space="preserve"> </w:t>
      </w:r>
    </w:p>
    <w:p w14:paraId="21927083" w14:textId="5127FC0A" w:rsidR="00034005" w:rsidRDefault="00134499" w:rsidP="00D77CF6">
      <w:pPr>
        <w:spacing w:after="0" w:line="360" w:lineRule="auto"/>
        <w:jc w:val="both"/>
        <w:rPr>
          <w:rFonts w:ascii="Times New Roman" w:hAnsi="Times New Roman" w:cs="Times New Roman"/>
          <w:sz w:val="24"/>
          <w:szCs w:val="24"/>
        </w:rPr>
      </w:pPr>
      <w:r w:rsidRPr="00134499">
        <w:rPr>
          <w:rFonts w:ascii="Times New Roman" w:hAnsi="Times New Roman" w:cs="Times New Roman"/>
          <w:sz w:val="24"/>
          <w:szCs w:val="24"/>
        </w:rPr>
        <w:t>The SDH (stock-holding-days) ratio is a financial metric that measures the average amount of time it takes a company to convert its inventory into sales, including unfinished products.</w:t>
      </w:r>
    </w:p>
    <w:p w14:paraId="6B0B6AD6" w14:textId="7F2247E8" w:rsidR="00D77CF6" w:rsidRDefault="00134499" w:rsidP="009A22A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xml:space="preserve">, this </w:t>
      </w:r>
      <w:r w:rsidR="004F3AA5">
        <w:rPr>
          <w:rFonts w:ascii="Times New Roman" w:hAnsi="Times New Roman" w:cs="Times New Roman"/>
          <w:sz w:val="24"/>
          <w:szCs w:val="24"/>
        </w:rPr>
        <w:t>indicator has increased, as a result of the COVID-19 pandemic (beneficiaries of the products are stockpiling other products such as food and water, thus not reordering chocolate as they used to do before the pandemic).</w:t>
      </w:r>
    </w:p>
    <w:p w14:paraId="612D897D" w14:textId="2B006424" w:rsidR="00362B80" w:rsidRDefault="00362B80" w:rsidP="009A22A1">
      <w:pPr>
        <w:spacing w:after="0" w:line="360" w:lineRule="auto"/>
        <w:jc w:val="both"/>
        <w:rPr>
          <w:rFonts w:ascii="Times New Roman" w:hAnsi="Times New Roman" w:cs="Times New Roman"/>
          <w:sz w:val="24"/>
          <w:szCs w:val="24"/>
        </w:rPr>
      </w:pPr>
    </w:p>
    <w:p w14:paraId="490E89DA" w14:textId="32DCC9A8" w:rsidR="00362B80" w:rsidRDefault="00362B80" w:rsidP="009A22A1">
      <w:pPr>
        <w:spacing w:after="0" w:line="360" w:lineRule="auto"/>
        <w:jc w:val="both"/>
        <w:rPr>
          <w:rFonts w:ascii="Times New Roman" w:hAnsi="Times New Roman" w:cs="Times New Roman"/>
          <w:sz w:val="24"/>
          <w:szCs w:val="24"/>
        </w:rPr>
      </w:pPr>
    </w:p>
    <w:p w14:paraId="5B3101E7" w14:textId="759003FD" w:rsidR="00362B80" w:rsidRDefault="00362B80" w:rsidP="009A22A1">
      <w:pPr>
        <w:spacing w:after="0" w:line="360" w:lineRule="auto"/>
        <w:jc w:val="both"/>
        <w:rPr>
          <w:rFonts w:ascii="Times New Roman" w:hAnsi="Times New Roman" w:cs="Times New Roman"/>
          <w:sz w:val="24"/>
          <w:szCs w:val="24"/>
        </w:rPr>
      </w:pPr>
    </w:p>
    <w:p w14:paraId="30F5EBAF" w14:textId="01C5B912" w:rsidR="00362B80" w:rsidRDefault="00362B80" w:rsidP="009A22A1">
      <w:pPr>
        <w:spacing w:after="0" w:line="360" w:lineRule="auto"/>
        <w:jc w:val="both"/>
        <w:rPr>
          <w:rFonts w:ascii="Times New Roman" w:hAnsi="Times New Roman" w:cs="Times New Roman"/>
          <w:sz w:val="24"/>
          <w:szCs w:val="24"/>
        </w:rPr>
      </w:pPr>
    </w:p>
    <w:p w14:paraId="1959970C" w14:textId="1EFA403B" w:rsidR="00362B80" w:rsidRDefault="00362B80" w:rsidP="009A22A1">
      <w:pPr>
        <w:spacing w:after="0" w:line="360" w:lineRule="auto"/>
        <w:jc w:val="both"/>
        <w:rPr>
          <w:rFonts w:ascii="Times New Roman" w:hAnsi="Times New Roman" w:cs="Times New Roman"/>
          <w:sz w:val="24"/>
          <w:szCs w:val="24"/>
        </w:rPr>
      </w:pPr>
    </w:p>
    <w:p w14:paraId="017EDED8" w14:textId="03839BB4" w:rsidR="00362B80" w:rsidRDefault="00362B80" w:rsidP="009A22A1">
      <w:pPr>
        <w:spacing w:after="0" w:line="360" w:lineRule="auto"/>
        <w:jc w:val="both"/>
        <w:rPr>
          <w:rFonts w:ascii="Times New Roman" w:hAnsi="Times New Roman" w:cs="Times New Roman"/>
          <w:sz w:val="24"/>
          <w:szCs w:val="24"/>
        </w:rPr>
      </w:pPr>
    </w:p>
    <w:p w14:paraId="6AF90A07" w14:textId="6123AD34" w:rsidR="00362B80" w:rsidRDefault="00362B80" w:rsidP="009A22A1">
      <w:pPr>
        <w:spacing w:after="0" w:line="360" w:lineRule="auto"/>
        <w:jc w:val="both"/>
        <w:rPr>
          <w:rFonts w:ascii="Times New Roman" w:hAnsi="Times New Roman" w:cs="Times New Roman"/>
          <w:sz w:val="24"/>
          <w:szCs w:val="24"/>
        </w:rPr>
      </w:pPr>
    </w:p>
    <w:p w14:paraId="30B88B71" w14:textId="2CB01D5C" w:rsidR="00362B80" w:rsidRDefault="00362B80" w:rsidP="009A22A1">
      <w:pPr>
        <w:spacing w:after="0" w:line="360" w:lineRule="auto"/>
        <w:jc w:val="both"/>
        <w:rPr>
          <w:rFonts w:ascii="Times New Roman" w:hAnsi="Times New Roman" w:cs="Times New Roman"/>
          <w:sz w:val="24"/>
          <w:szCs w:val="24"/>
        </w:rPr>
      </w:pPr>
    </w:p>
    <w:p w14:paraId="7B6325E4" w14:textId="4096AF8B" w:rsidR="00362B80" w:rsidRDefault="00362B80" w:rsidP="009A22A1">
      <w:pPr>
        <w:spacing w:after="0" w:line="360" w:lineRule="auto"/>
        <w:jc w:val="both"/>
        <w:rPr>
          <w:rFonts w:ascii="Times New Roman" w:hAnsi="Times New Roman" w:cs="Times New Roman"/>
          <w:sz w:val="24"/>
          <w:szCs w:val="24"/>
        </w:rPr>
      </w:pPr>
    </w:p>
    <w:p w14:paraId="6FD94DEC" w14:textId="4C731429" w:rsidR="00362B80" w:rsidRDefault="00362B80" w:rsidP="009A22A1">
      <w:pPr>
        <w:spacing w:after="0" w:line="360" w:lineRule="auto"/>
        <w:jc w:val="both"/>
        <w:rPr>
          <w:rFonts w:ascii="Times New Roman" w:hAnsi="Times New Roman" w:cs="Times New Roman"/>
          <w:sz w:val="24"/>
          <w:szCs w:val="24"/>
        </w:rPr>
      </w:pPr>
    </w:p>
    <w:p w14:paraId="75D9498D" w14:textId="5CA5CB98" w:rsidR="00362B80" w:rsidRDefault="00362B80" w:rsidP="009A22A1">
      <w:pPr>
        <w:spacing w:after="0" w:line="360" w:lineRule="auto"/>
        <w:jc w:val="both"/>
        <w:rPr>
          <w:rFonts w:ascii="Times New Roman" w:hAnsi="Times New Roman" w:cs="Times New Roman"/>
          <w:sz w:val="24"/>
          <w:szCs w:val="24"/>
        </w:rPr>
      </w:pPr>
    </w:p>
    <w:p w14:paraId="5F8066A6" w14:textId="015365BE" w:rsidR="00362B80" w:rsidRDefault="00362B80" w:rsidP="009A22A1">
      <w:pPr>
        <w:spacing w:after="0" w:line="360" w:lineRule="auto"/>
        <w:jc w:val="both"/>
        <w:rPr>
          <w:rFonts w:ascii="Times New Roman" w:hAnsi="Times New Roman" w:cs="Times New Roman"/>
          <w:sz w:val="24"/>
          <w:szCs w:val="24"/>
        </w:rPr>
      </w:pPr>
    </w:p>
    <w:p w14:paraId="7772CC6A" w14:textId="77777777" w:rsidR="00362B80" w:rsidRDefault="00362B80" w:rsidP="009A22A1">
      <w:pPr>
        <w:spacing w:after="0" w:line="360" w:lineRule="auto"/>
        <w:jc w:val="both"/>
        <w:rPr>
          <w:rFonts w:ascii="Times New Roman" w:hAnsi="Times New Roman" w:cs="Times New Roman"/>
          <w:sz w:val="24"/>
          <w:szCs w:val="24"/>
        </w:rPr>
      </w:pPr>
    </w:p>
    <w:p w14:paraId="7DB7D2D6" w14:textId="77777777" w:rsidR="009A22A1" w:rsidRDefault="009A22A1" w:rsidP="009A22A1">
      <w:pPr>
        <w:pStyle w:val="Heading2"/>
        <w:rPr>
          <w:sz w:val="22"/>
          <w:szCs w:val="22"/>
        </w:rPr>
      </w:pPr>
      <w:bookmarkStart w:id="29" w:name="_Toc81570035"/>
      <w:r>
        <w:rPr>
          <w:sz w:val="22"/>
          <w:szCs w:val="22"/>
        </w:rPr>
        <w:lastRenderedPageBreak/>
        <w:t>2.a.7. Debtors-collection-period</w:t>
      </w:r>
      <w:bookmarkEnd w:id="29"/>
    </w:p>
    <w:p w14:paraId="10204E76" w14:textId="77777777" w:rsidR="009A22A1" w:rsidRDefault="009A22A1" w:rsidP="009A22A1">
      <w:pPr>
        <w:spacing w:after="0" w:line="360" w:lineRule="auto"/>
        <w:jc w:val="both"/>
        <w:rPr>
          <w:rFonts w:ascii="Times New Roman" w:hAnsi="Times New Roman" w:cs="Times New Roman"/>
          <w:sz w:val="24"/>
          <w:szCs w:val="24"/>
        </w:rPr>
      </w:pPr>
    </w:p>
    <w:tbl>
      <w:tblPr>
        <w:tblW w:w="7233" w:type="dxa"/>
        <w:tblLook w:val="04A0" w:firstRow="1" w:lastRow="0" w:firstColumn="1" w:lastColumn="0" w:noHBand="0" w:noVBand="1"/>
      </w:tblPr>
      <w:tblGrid>
        <w:gridCol w:w="4381"/>
        <w:gridCol w:w="1315"/>
        <w:gridCol w:w="1315"/>
        <w:gridCol w:w="222"/>
      </w:tblGrid>
      <w:tr w:rsidR="00ED5157" w:rsidRPr="00ED5157" w14:paraId="1B7E7419" w14:textId="77777777" w:rsidTr="00ED5157">
        <w:trPr>
          <w:trHeight w:val="300"/>
        </w:trPr>
        <w:tc>
          <w:tcPr>
            <w:tcW w:w="7233" w:type="dxa"/>
            <w:gridSpan w:val="4"/>
            <w:tcBorders>
              <w:top w:val="nil"/>
              <w:left w:val="nil"/>
              <w:bottom w:val="nil"/>
              <w:right w:val="nil"/>
            </w:tcBorders>
            <w:shd w:val="clear" w:color="000000" w:fill="FFFF00"/>
            <w:noWrap/>
            <w:vAlign w:val="bottom"/>
            <w:hideMark/>
          </w:tcPr>
          <w:p w14:paraId="40ABD7B1"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Debtors-collection-period</w:t>
            </w:r>
          </w:p>
        </w:tc>
      </w:tr>
      <w:tr w:rsidR="00ED5157" w:rsidRPr="00ED5157" w14:paraId="74CDD420" w14:textId="77777777" w:rsidTr="00ED5157">
        <w:trPr>
          <w:trHeight w:val="300"/>
        </w:trPr>
        <w:tc>
          <w:tcPr>
            <w:tcW w:w="4381" w:type="dxa"/>
            <w:tcBorders>
              <w:top w:val="nil"/>
              <w:left w:val="nil"/>
              <w:bottom w:val="nil"/>
              <w:right w:val="nil"/>
            </w:tcBorders>
            <w:shd w:val="clear" w:color="auto" w:fill="auto"/>
            <w:noWrap/>
            <w:vAlign w:val="bottom"/>
            <w:hideMark/>
          </w:tcPr>
          <w:p w14:paraId="5D38B1E8"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315" w:type="dxa"/>
            <w:tcBorders>
              <w:top w:val="nil"/>
              <w:left w:val="nil"/>
              <w:bottom w:val="nil"/>
              <w:right w:val="nil"/>
            </w:tcBorders>
            <w:shd w:val="clear" w:color="auto" w:fill="auto"/>
            <w:noWrap/>
            <w:vAlign w:val="bottom"/>
            <w:hideMark/>
          </w:tcPr>
          <w:p w14:paraId="630DEE6A"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15" w:type="dxa"/>
            <w:tcBorders>
              <w:top w:val="nil"/>
              <w:left w:val="nil"/>
              <w:bottom w:val="nil"/>
              <w:right w:val="nil"/>
            </w:tcBorders>
            <w:shd w:val="clear" w:color="auto" w:fill="auto"/>
            <w:noWrap/>
            <w:vAlign w:val="bottom"/>
            <w:hideMark/>
          </w:tcPr>
          <w:p w14:paraId="2880503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D933E67"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2A389A3B" w14:textId="77777777" w:rsidTr="00ED5157">
        <w:trPr>
          <w:trHeight w:val="300"/>
        </w:trPr>
        <w:tc>
          <w:tcPr>
            <w:tcW w:w="4381" w:type="dxa"/>
            <w:tcBorders>
              <w:top w:val="nil"/>
              <w:left w:val="nil"/>
              <w:bottom w:val="nil"/>
              <w:right w:val="nil"/>
            </w:tcBorders>
            <w:shd w:val="clear" w:color="auto" w:fill="auto"/>
            <w:noWrap/>
            <w:vAlign w:val="bottom"/>
            <w:hideMark/>
          </w:tcPr>
          <w:p w14:paraId="174FC03F"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Formula</w:t>
            </w:r>
          </w:p>
        </w:tc>
        <w:tc>
          <w:tcPr>
            <w:tcW w:w="1315" w:type="dxa"/>
            <w:tcBorders>
              <w:top w:val="nil"/>
              <w:left w:val="nil"/>
              <w:bottom w:val="nil"/>
              <w:right w:val="nil"/>
            </w:tcBorders>
            <w:shd w:val="clear" w:color="auto" w:fill="auto"/>
            <w:noWrap/>
            <w:vAlign w:val="bottom"/>
            <w:hideMark/>
          </w:tcPr>
          <w:p w14:paraId="698EE4A9" w14:textId="77777777" w:rsidR="00ED5157" w:rsidRPr="00ED5157" w:rsidRDefault="00ED5157" w:rsidP="00ED5157">
            <w:pPr>
              <w:spacing w:after="0" w:line="240" w:lineRule="auto"/>
              <w:rPr>
                <w:rFonts w:ascii="Calibri" w:eastAsia="Times New Roman" w:hAnsi="Calibri" w:cs="Calibri"/>
                <w:color w:val="000000"/>
                <w:lang w:eastAsia="en-GB"/>
              </w:rPr>
            </w:pPr>
          </w:p>
        </w:tc>
        <w:tc>
          <w:tcPr>
            <w:tcW w:w="1315" w:type="dxa"/>
            <w:tcBorders>
              <w:top w:val="nil"/>
              <w:left w:val="nil"/>
              <w:bottom w:val="nil"/>
              <w:right w:val="nil"/>
            </w:tcBorders>
            <w:shd w:val="clear" w:color="auto" w:fill="auto"/>
            <w:noWrap/>
            <w:vAlign w:val="bottom"/>
            <w:hideMark/>
          </w:tcPr>
          <w:p w14:paraId="29E714F1"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11B2A75"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7C28B6BA" w14:textId="77777777" w:rsidTr="00ED5157">
        <w:trPr>
          <w:trHeight w:val="300"/>
        </w:trPr>
        <w:tc>
          <w:tcPr>
            <w:tcW w:w="7233" w:type="dxa"/>
            <w:gridSpan w:val="4"/>
            <w:tcBorders>
              <w:top w:val="nil"/>
              <w:left w:val="nil"/>
              <w:bottom w:val="nil"/>
              <w:right w:val="nil"/>
            </w:tcBorders>
            <w:shd w:val="clear" w:color="auto" w:fill="auto"/>
            <w:noWrap/>
            <w:vAlign w:val="bottom"/>
            <w:hideMark/>
          </w:tcPr>
          <w:p w14:paraId="58818719"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Debtors-collection-period = Trade-receivables / Credit-sales x 365</w:t>
            </w:r>
          </w:p>
        </w:tc>
      </w:tr>
      <w:tr w:rsidR="00ED5157" w:rsidRPr="00ED5157" w14:paraId="7D54F034" w14:textId="77777777" w:rsidTr="00ED5157">
        <w:trPr>
          <w:trHeight w:val="300"/>
        </w:trPr>
        <w:tc>
          <w:tcPr>
            <w:tcW w:w="4381" w:type="dxa"/>
            <w:tcBorders>
              <w:top w:val="nil"/>
              <w:left w:val="nil"/>
              <w:bottom w:val="nil"/>
              <w:right w:val="nil"/>
            </w:tcBorders>
            <w:shd w:val="clear" w:color="auto" w:fill="auto"/>
            <w:noWrap/>
            <w:vAlign w:val="bottom"/>
            <w:hideMark/>
          </w:tcPr>
          <w:p w14:paraId="40F6E5F2"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315" w:type="dxa"/>
            <w:tcBorders>
              <w:top w:val="nil"/>
              <w:left w:val="nil"/>
              <w:bottom w:val="nil"/>
              <w:right w:val="nil"/>
            </w:tcBorders>
            <w:shd w:val="clear" w:color="auto" w:fill="auto"/>
            <w:noWrap/>
            <w:vAlign w:val="bottom"/>
            <w:hideMark/>
          </w:tcPr>
          <w:p w14:paraId="5AE04FC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15" w:type="dxa"/>
            <w:tcBorders>
              <w:top w:val="nil"/>
              <w:left w:val="nil"/>
              <w:bottom w:val="nil"/>
              <w:right w:val="nil"/>
            </w:tcBorders>
            <w:shd w:val="clear" w:color="auto" w:fill="auto"/>
            <w:noWrap/>
            <w:vAlign w:val="bottom"/>
            <w:hideMark/>
          </w:tcPr>
          <w:p w14:paraId="6A6251F9"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8EFA9E1"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7009052C" w14:textId="77777777" w:rsidTr="00ED5157">
        <w:trPr>
          <w:trHeight w:val="300"/>
        </w:trPr>
        <w:tc>
          <w:tcPr>
            <w:tcW w:w="4381" w:type="dxa"/>
            <w:tcBorders>
              <w:top w:val="nil"/>
              <w:left w:val="nil"/>
              <w:bottom w:val="nil"/>
              <w:right w:val="nil"/>
            </w:tcBorders>
            <w:shd w:val="clear" w:color="auto" w:fill="auto"/>
            <w:noWrap/>
            <w:vAlign w:val="bottom"/>
            <w:hideMark/>
          </w:tcPr>
          <w:p w14:paraId="3E90086E"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A04272"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2020 (£m)</w:t>
            </w:r>
          </w:p>
        </w:tc>
        <w:tc>
          <w:tcPr>
            <w:tcW w:w="1315" w:type="dxa"/>
            <w:tcBorders>
              <w:top w:val="single" w:sz="4" w:space="0" w:color="auto"/>
              <w:left w:val="nil"/>
              <w:bottom w:val="single" w:sz="4" w:space="0" w:color="auto"/>
              <w:right w:val="single" w:sz="4" w:space="0" w:color="auto"/>
            </w:tcBorders>
            <w:shd w:val="clear" w:color="auto" w:fill="auto"/>
            <w:noWrap/>
            <w:vAlign w:val="bottom"/>
            <w:hideMark/>
          </w:tcPr>
          <w:p w14:paraId="3D21EB20"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5946110D"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36079218" w14:textId="77777777" w:rsidTr="00ED5157">
        <w:trPr>
          <w:trHeight w:val="300"/>
        </w:trPr>
        <w:tc>
          <w:tcPr>
            <w:tcW w:w="4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1866F1"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Trade-receivables</w:t>
            </w:r>
          </w:p>
        </w:tc>
        <w:tc>
          <w:tcPr>
            <w:tcW w:w="1315" w:type="dxa"/>
            <w:tcBorders>
              <w:top w:val="nil"/>
              <w:left w:val="nil"/>
              <w:bottom w:val="single" w:sz="4" w:space="0" w:color="auto"/>
              <w:right w:val="single" w:sz="4" w:space="0" w:color="auto"/>
            </w:tcBorders>
            <w:shd w:val="clear" w:color="auto" w:fill="auto"/>
            <w:noWrap/>
            <w:vAlign w:val="bottom"/>
            <w:hideMark/>
          </w:tcPr>
          <w:p w14:paraId="3431EC11"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1,249 </w:t>
            </w:r>
          </w:p>
        </w:tc>
        <w:tc>
          <w:tcPr>
            <w:tcW w:w="1315" w:type="dxa"/>
            <w:tcBorders>
              <w:top w:val="nil"/>
              <w:left w:val="nil"/>
              <w:bottom w:val="single" w:sz="4" w:space="0" w:color="auto"/>
              <w:right w:val="single" w:sz="4" w:space="0" w:color="auto"/>
            </w:tcBorders>
            <w:shd w:val="clear" w:color="auto" w:fill="auto"/>
            <w:noWrap/>
            <w:vAlign w:val="bottom"/>
            <w:hideMark/>
          </w:tcPr>
          <w:p w14:paraId="7A3A0AB5"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1,287 </w:t>
            </w:r>
          </w:p>
        </w:tc>
        <w:tc>
          <w:tcPr>
            <w:tcW w:w="222" w:type="dxa"/>
            <w:tcBorders>
              <w:top w:val="nil"/>
              <w:left w:val="nil"/>
              <w:bottom w:val="nil"/>
              <w:right w:val="nil"/>
            </w:tcBorders>
            <w:shd w:val="clear" w:color="auto" w:fill="auto"/>
            <w:noWrap/>
            <w:vAlign w:val="bottom"/>
            <w:hideMark/>
          </w:tcPr>
          <w:p w14:paraId="1FB9CD59"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0F8F638F" w14:textId="77777777" w:rsidTr="00ED5157">
        <w:trPr>
          <w:trHeight w:val="300"/>
        </w:trPr>
        <w:tc>
          <w:tcPr>
            <w:tcW w:w="4381" w:type="dxa"/>
            <w:tcBorders>
              <w:top w:val="nil"/>
              <w:left w:val="single" w:sz="4" w:space="0" w:color="auto"/>
              <w:bottom w:val="single" w:sz="4" w:space="0" w:color="auto"/>
              <w:right w:val="single" w:sz="4" w:space="0" w:color="auto"/>
            </w:tcBorders>
            <w:shd w:val="clear" w:color="auto" w:fill="auto"/>
            <w:noWrap/>
            <w:vAlign w:val="bottom"/>
            <w:hideMark/>
          </w:tcPr>
          <w:p w14:paraId="5B7C767D"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Credit-sales</w:t>
            </w:r>
          </w:p>
        </w:tc>
        <w:tc>
          <w:tcPr>
            <w:tcW w:w="1315" w:type="dxa"/>
            <w:tcBorders>
              <w:top w:val="nil"/>
              <w:left w:val="nil"/>
              <w:bottom w:val="single" w:sz="4" w:space="0" w:color="auto"/>
              <w:right w:val="single" w:sz="4" w:space="0" w:color="auto"/>
            </w:tcBorders>
            <w:shd w:val="clear" w:color="auto" w:fill="auto"/>
            <w:noWrap/>
            <w:vAlign w:val="bottom"/>
            <w:hideMark/>
          </w:tcPr>
          <w:p w14:paraId="50DA7619"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6,738 </w:t>
            </w:r>
          </w:p>
        </w:tc>
        <w:tc>
          <w:tcPr>
            <w:tcW w:w="1315" w:type="dxa"/>
            <w:tcBorders>
              <w:top w:val="nil"/>
              <w:left w:val="nil"/>
              <w:bottom w:val="single" w:sz="4" w:space="0" w:color="auto"/>
              <w:right w:val="single" w:sz="4" w:space="0" w:color="auto"/>
            </w:tcBorders>
            <w:shd w:val="clear" w:color="auto" w:fill="auto"/>
            <w:noWrap/>
            <w:vAlign w:val="bottom"/>
            <w:hideMark/>
          </w:tcPr>
          <w:p w14:paraId="67F16B01"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6,441 </w:t>
            </w:r>
          </w:p>
        </w:tc>
        <w:tc>
          <w:tcPr>
            <w:tcW w:w="222" w:type="dxa"/>
            <w:tcBorders>
              <w:top w:val="nil"/>
              <w:left w:val="nil"/>
              <w:bottom w:val="nil"/>
              <w:right w:val="nil"/>
            </w:tcBorders>
            <w:shd w:val="clear" w:color="auto" w:fill="auto"/>
            <w:noWrap/>
            <w:vAlign w:val="bottom"/>
            <w:hideMark/>
          </w:tcPr>
          <w:p w14:paraId="33A301F8"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07B83BDE" w14:textId="77777777" w:rsidTr="00ED5157">
        <w:trPr>
          <w:trHeight w:val="300"/>
        </w:trPr>
        <w:tc>
          <w:tcPr>
            <w:tcW w:w="4381" w:type="dxa"/>
            <w:tcBorders>
              <w:top w:val="nil"/>
              <w:left w:val="single" w:sz="4" w:space="0" w:color="auto"/>
              <w:bottom w:val="single" w:sz="4" w:space="0" w:color="auto"/>
              <w:right w:val="single" w:sz="4" w:space="0" w:color="auto"/>
            </w:tcBorders>
            <w:shd w:val="clear" w:color="auto" w:fill="auto"/>
            <w:noWrap/>
            <w:vAlign w:val="bottom"/>
            <w:hideMark/>
          </w:tcPr>
          <w:p w14:paraId="0AEB1DF9"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 </w:t>
            </w:r>
          </w:p>
        </w:tc>
        <w:tc>
          <w:tcPr>
            <w:tcW w:w="1315" w:type="dxa"/>
            <w:tcBorders>
              <w:top w:val="nil"/>
              <w:left w:val="nil"/>
              <w:bottom w:val="single" w:sz="4" w:space="0" w:color="auto"/>
              <w:right w:val="single" w:sz="4" w:space="0" w:color="auto"/>
            </w:tcBorders>
            <w:shd w:val="clear" w:color="auto" w:fill="auto"/>
            <w:noWrap/>
            <w:vAlign w:val="bottom"/>
            <w:hideMark/>
          </w:tcPr>
          <w:p w14:paraId="78E995B2"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1315" w:type="dxa"/>
            <w:tcBorders>
              <w:top w:val="nil"/>
              <w:left w:val="nil"/>
              <w:bottom w:val="single" w:sz="4" w:space="0" w:color="auto"/>
              <w:right w:val="single" w:sz="4" w:space="0" w:color="auto"/>
            </w:tcBorders>
            <w:shd w:val="clear" w:color="auto" w:fill="auto"/>
            <w:noWrap/>
            <w:vAlign w:val="bottom"/>
            <w:hideMark/>
          </w:tcPr>
          <w:p w14:paraId="3420CF5E"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69C00CCE"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1576D53C" w14:textId="77777777" w:rsidTr="00ED5157">
        <w:trPr>
          <w:trHeight w:val="300"/>
        </w:trPr>
        <w:tc>
          <w:tcPr>
            <w:tcW w:w="4381" w:type="dxa"/>
            <w:tcBorders>
              <w:top w:val="nil"/>
              <w:left w:val="single" w:sz="4" w:space="0" w:color="auto"/>
              <w:bottom w:val="single" w:sz="4" w:space="0" w:color="auto"/>
              <w:right w:val="single" w:sz="4" w:space="0" w:color="auto"/>
            </w:tcBorders>
            <w:shd w:val="clear" w:color="auto" w:fill="auto"/>
            <w:vAlign w:val="bottom"/>
            <w:hideMark/>
          </w:tcPr>
          <w:p w14:paraId="41DD5EE2"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Debtors-collection-period</w:t>
            </w:r>
          </w:p>
        </w:tc>
        <w:tc>
          <w:tcPr>
            <w:tcW w:w="1315" w:type="dxa"/>
            <w:tcBorders>
              <w:top w:val="nil"/>
              <w:left w:val="nil"/>
              <w:bottom w:val="single" w:sz="4" w:space="0" w:color="auto"/>
              <w:right w:val="single" w:sz="4" w:space="0" w:color="auto"/>
            </w:tcBorders>
            <w:shd w:val="clear" w:color="auto" w:fill="auto"/>
            <w:noWrap/>
            <w:vAlign w:val="bottom"/>
            <w:hideMark/>
          </w:tcPr>
          <w:p w14:paraId="648DD685"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67.66</w:t>
            </w:r>
          </w:p>
        </w:tc>
        <w:tc>
          <w:tcPr>
            <w:tcW w:w="1315" w:type="dxa"/>
            <w:tcBorders>
              <w:top w:val="nil"/>
              <w:left w:val="nil"/>
              <w:bottom w:val="single" w:sz="4" w:space="0" w:color="auto"/>
              <w:right w:val="single" w:sz="4" w:space="0" w:color="auto"/>
            </w:tcBorders>
            <w:shd w:val="clear" w:color="auto" w:fill="auto"/>
            <w:noWrap/>
            <w:vAlign w:val="bottom"/>
            <w:hideMark/>
          </w:tcPr>
          <w:p w14:paraId="306BA507"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72.93</w:t>
            </w:r>
          </w:p>
        </w:tc>
        <w:tc>
          <w:tcPr>
            <w:tcW w:w="222" w:type="dxa"/>
            <w:tcBorders>
              <w:top w:val="nil"/>
              <w:left w:val="nil"/>
              <w:bottom w:val="nil"/>
              <w:right w:val="nil"/>
            </w:tcBorders>
            <w:shd w:val="clear" w:color="auto" w:fill="auto"/>
            <w:noWrap/>
            <w:vAlign w:val="bottom"/>
            <w:hideMark/>
          </w:tcPr>
          <w:p w14:paraId="2CA6C8EC"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4A62D302" w14:textId="77777777" w:rsidTr="00ED5157">
        <w:trPr>
          <w:trHeight w:val="300"/>
        </w:trPr>
        <w:tc>
          <w:tcPr>
            <w:tcW w:w="4381" w:type="dxa"/>
            <w:tcBorders>
              <w:top w:val="nil"/>
              <w:left w:val="single" w:sz="4" w:space="0" w:color="auto"/>
              <w:bottom w:val="single" w:sz="4" w:space="0" w:color="auto"/>
              <w:right w:val="single" w:sz="4" w:space="0" w:color="auto"/>
            </w:tcBorders>
            <w:shd w:val="clear" w:color="auto" w:fill="auto"/>
            <w:vAlign w:val="bottom"/>
            <w:hideMark/>
          </w:tcPr>
          <w:p w14:paraId="0ADF2DED"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Debtors-collection-period</w:t>
            </w:r>
          </w:p>
        </w:tc>
        <w:tc>
          <w:tcPr>
            <w:tcW w:w="1315" w:type="dxa"/>
            <w:tcBorders>
              <w:top w:val="nil"/>
              <w:left w:val="nil"/>
              <w:bottom w:val="single" w:sz="4" w:space="0" w:color="auto"/>
              <w:right w:val="single" w:sz="4" w:space="0" w:color="auto"/>
            </w:tcBorders>
            <w:shd w:val="clear" w:color="auto" w:fill="auto"/>
            <w:noWrap/>
            <w:vAlign w:val="bottom"/>
            <w:hideMark/>
          </w:tcPr>
          <w:p w14:paraId="2EF1896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68 days</w:t>
            </w:r>
          </w:p>
        </w:tc>
        <w:tc>
          <w:tcPr>
            <w:tcW w:w="1315" w:type="dxa"/>
            <w:tcBorders>
              <w:top w:val="nil"/>
              <w:left w:val="nil"/>
              <w:bottom w:val="single" w:sz="4" w:space="0" w:color="auto"/>
              <w:right w:val="single" w:sz="4" w:space="0" w:color="auto"/>
            </w:tcBorders>
            <w:shd w:val="clear" w:color="auto" w:fill="auto"/>
            <w:noWrap/>
            <w:vAlign w:val="bottom"/>
            <w:hideMark/>
          </w:tcPr>
          <w:p w14:paraId="0330357E"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73 days</w:t>
            </w:r>
          </w:p>
        </w:tc>
        <w:tc>
          <w:tcPr>
            <w:tcW w:w="222" w:type="dxa"/>
            <w:tcBorders>
              <w:top w:val="nil"/>
              <w:left w:val="nil"/>
              <w:bottom w:val="nil"/>
              <w:right w:val="nil"/>
            </w:tcBorders>
            <w:shd w:val="clear" w:color="auto" w:fill="auto"/>
            <w:noWrap/>
            <w:vAlign w:val="bottom"/>
            <w:hideMark/>
          </w:tcPr>
          <w:p w14:paraId="6B80E1C9"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2CBAA9EF" w14:textId="77777777" w:rsidTr="00ED5157">
        <w:trPr>
          <w:trHeight w:val="300"/>
        </w:trPr>
        <w:tc>
          <w:tcPr>
            <w:tcW w:w="4381" w:type="dxa"/>
            <w:tcBorders>
              <w:top w:val="nil"/>
              <w:left w:val="nil"/>
              <w:bottom w:val="nil"/>
              <w:right w:val="nil"/>
            </w:tcBorders>
            <w:shd w:val="clear" w:color="auto" w:fill="auto"/>
            <w:noWrap/>
            <w:vAlign w:val="bottom"/>
            <w:hideMark/>
          </w:tcPr>
          <w:p w14:paraId="4C45CF5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15" w:type="dxa"/>
            <w:tcBorders>
              <w:top w:val="nil"/>
              <w:left w:val="nil"/>
              <w:bottom w:val="nil"/>
              <w:right w:val="nil"/>
            </w:tcBorders>
            <w:shd w:val="clear" w:color="auto" w:fill="auto"/>
            <w:noWrap/>
            <w:vAlign w:val="bottom"/>
            <w:hideMark/>
          </w:tcPr>
          <w:p w14:paraId="2D31023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15" w:type="dxa"/>
            <w:tcBorders>
              <w:top w:val="nil"/>
              <w:left w:val="nil"/>
              <w:bottom w:val="nil"/>
              <w:right w:val="nil"/>
            </w:tcBorders>
            <w:shd w:val="clear" w:color="auto" w:fill="auto"/>
            <w:noWrap/>
            <w:vAlign w:val="bottom"/>
            <w:hideMark/>
          </w:tcPr>
          <w:p w14:paraId="4C2FEE19"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5CE0C4C"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05D7F7E4" w14:textId="77777777" w:rsidTr="00ED5157">
        <w:trPr>
          <w:trHeight w:val="300"/>
        </w:trPr>
        <w:tc>
          <w:tcPr>
            <w:tcW w:w="4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160600"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Debtors-collection-period</w:t>
            </w:r>
          </w:p>
        </w:tc>
        <w:tc>
          <w:tcPr>
            <w:tcW w:w="1315" w:type="dxa"/>
            <w:tcBorders>
              <w:top w:val="single" w:sz="4" w:space="0" w:color="auto"/>
              <w:left w:val="nil"/>
              <w:bottom w:val="single" w:sz="4" w:space="0" w:color="auto"/>
              <w:right w:val="single" w:sz="4" w:space="0" w:color="auto"/>
            </w:tcBorders>
            <w:shd w:val="clear" w:color="auto" w:fill="auto"/>
            <w:noWrap/>
            <w:vAlign w:val="bottom"/>
            <w:hideMark/>
          </w:tcPr>
          <w:p w14:paraId="37F0EF1D"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68 days</w:t>
            </w:r>
          </w:p>
        </w:tc>
        <w:tc>
          <w:tcPr>
            <w:tcW w:w="1315" w:type="dxa"/>
            <w:tcBorders>
              <w:top w:val="single" w:sz="4" w:space="0" w:color="auto"/>
              <w:left w:val="nil"/>
              <w:bottom w:val="single" w:sz="4" w:space="0" w:color="auto"/>
              <w:right w:val="single" w:sz="4" w:space="0" w:color="auto"/>
            </w:tcBorders>
            <w:shd w:val="clear" w:color="auto" w:fill="auto"/>
            <w:noWrap/>
            <w:vAlign w:val="bottom"/>
            <w:hideMark/>
          </w:tcPr>
          <w:p w14:paraId="3111FF75"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73 days</w:t>
            </w:r>
          </w:p>
        </w:tc>
        <w:tc>
          <w:tcPr>
            <w:tcW w:w="222" w:type="dxa"/>
            <w:tcBorders>
              <w:top w:val="nil"/>
              <w:left w:val="nil"/>
              <w:bottom w:val="nil"/>
              <w:right w:val="nil"/>
            </w:tcBorders>
            <w:shd w:val="clear" w:color="auto" w:fill="auto"/>
            <w:noWrap/>
            <w:vAlign w:val="bottom"/>
            <w:hideMark/>
          </w:tcPr>
          <w:p w14:paraId="1A81EFC4"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p>
        </w:tc>
      </w:tr>
    </w:tbl>
    <w:p w14:paraId="37960998" w14:textId="11FAF067" w:rsidR="00D77CF6" w:rsidRDefault="00D77CF6" w:rsidP="009A22A1">
      <w:pPr>
        <w:spacing w:after="0" w:line="360" w:lineRule="auto"/>
        <w:jc w:val="both"/>
        <w:rPr>
          <w:rFonts w:ascii="Times New Roman" w:hAnsi="Times New Roman" w:cs="Times New Roman"/>
          <w:sz w:val="24"/>
          <w:szCs w:val="24"/>
        </w:rPr>
      </w:pPr>
    </w:p>
    <w:p w14:paraId="1770A1E4" w14:textId="77777777" w:rsidR="003815B7" w:rsidRPr="004C5444" w:rsidRDefault="003815B7" w:rsidP="003815B7">
      <w:pPr>
        <w:pStyle w:val="Heading3"/>
      </w:pPr>
      <w:bookmarkStart w:id="30" w:name="_Toc81570036"/>
      <w:proofErr w:type="spellStart"/>
      <w:r>
        <w:t>Chocco</w:t>
      </w:r>
      <w:proofErr w:type="spellEnd"/>
      <w:r>
        <w:t xml:space="preserve"> Case Study – Discussion</w:t>
      </w:r>
      <w:bookmarkEnd w:id="30"/>
      <w:r>
        <w:t xml:space="preserve"> </w:t>
      </w:r>
    </w:p>
    <w:p w14:paraId="62E54D46" w14:textId="5A896AE4" w:rsidR="00D77CF6" w:rsidRDefault="004F3AA5" w:rsidP="009A22A1">
      <w:pPr>
        <w:spacing w:after="0" w:line="360" w:lineRule="auto"/>
        <w:jc w:val="both"/>
        <w:rPr>
          <w:rFonts w:ascii="Times New Roman" w:hAnsi="Times New Roman" w:cs="Times New Roman"/>
          <w:sz w:val="24"/>
          <w:szCs w:val="24"/>
        </w:rPr>
      </w:pPr>
      <w:r w:rsidRPr="004F3AA5">
        <w:rPr>
          <w:rFonts w:ascii="Times New Roman" w:hAnsi="Times New Roman" w:cs="Times New Roman"/>
          <w:sz w:val="24"/>
          <w:szCs w:val="24"/>
        </w:rPr>
        <w:t>On average, the length of time required to collect on a credit sale can be defined as the duration between the date when the sale is made and the date the purchaser pays for the purchase. Businesses must have the capability to keep their average collection period under control in order to run smoothly.</w:t>
      </w:r>
    </w:p>
    <w:p w14:paraId="64D6A204" w14:textId="0ABACCF5" w:rsidR="004F3AA5" w:rsidRDefault="004F3AA5" w:rsidP="009A22A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they have managed to decrease this period by negotiating better and more stricter payment terms.</w:t>
      </w:r>
    </w:p>
    <w:p w14:paraId="3B558761" w14:textId="12DDB670" w:rsidR="00362B80" w:rsidRDefault="00362B80" w:rsidP="009A22A1">
      <w:pPr>
        <w:spacing w:after="0" w:line="360" w:lineRule="auto"/>
        <w:jc w:val="both"/>
        <w:rPr>
          <w:rFonts w:ascii="Times New Roman" w:hAnsi="Times New Roman" w:cs="Times New Roman"/>
          <w:sz w:val="24"/>
          <w:szCs w:val="24"/>
        </w:rPr>
      </w:pPr>
    </w:p>
    <w:p w14:paraId="5EACAE8B" w14:textId="11B04593" w:rsidR="00362B80" w:rsidRDefault="00362B80" w:rsidP="009A22A1">
      <w:pPr>
        <w:spacing w:after="0" w:line="360" w:lineRule="auto"/>
        <w:jc w:val="both"/>
        <w:rPr>
          <w:rFonts w:ascii="Times New Roman" w:hAnsi="Times New Roman" w:cs="Times New Roman"/>
          <w:sz w:val="24"/>
          <w:szCs w:val="24"/>
        </w:rPr>
      </w:pPr>
    </w:p>
    <w:p w14:paraId="3269E55B" w14:textId="715383EF" w:rsidR="00362B80" w:rsidRDefault="00362B80" w:rsidP="009A22A1">
      <w:pPr>
        <w:spacing w:after="0" w:line="360" w:lineRule="auto"/>
        <w:jc w:val="both"/>
        <w:rPr>
          <w:rFonts w:ascii="Times New Roman" w:hAnsi="Times New Roman" w:cs="Times New Roman"/>
          <w:sz w:val="24"/>
          <w:szCs w:val="24"/>
        </w:rPr>
      </w:pPr>
    </w:p>
    <w:p w14:paraId="2BF951D9" w14:textId="3B20699C" w:rsidR="00362B80" w:rsidRDefault="00362B80" w:rsidP="009A22A1">
      <w:pPr>
        <w:spacing w:after="0" w:line="360" w:lineRule="auto"/>
        <w:jc w:val="both"/>
        <w:rPr>
          <w:rFonts w:ascii="Times New Roman" w:hAnsi="Times New Roman" w:cs="Times New Roman"/>
          <w:sz w:val="24"/>
          <w:szCs w:val="24"/>
        </w:rPr>
      </w:pPr>
    </w:p>
    <w:p w14:paraId="65805864" w14:textId="3FF4ADE5" w:rsidR="00362B80" w:rsidRDefault="00362B80" w:rsidP="009A22A1">
      <w:pPr>
        <w:spacing w:after="0" w:line="360" w:lineRule="auto"/>
        <w:jc w:val="both"/>
        <w:rPr>
          <w:rFonts w:ascii="Times New Roman" w:hAnsi="Times New Roman" w:cs="Times New Roman"/>
          <w:sz w:val="24"/>
          <w:szCs w:val="24"/>
        </w:rPr>
      </w:pPr>
    </w:p>
    <w:p w14:paraId="28C01198" w14:textId="2CA0449C" w:rsidR="00362B80" w:rsidRDefault="00362B80" w:rsidP="009A22A1">
      <w:pPr>
        <w:spacing w:after="0" w:line="360" w:lineRule="auto"/>
        <w:jc w:val="both"/>
        <w:rPr>
          <w:rFonts w:ascii="Times New Roman" w:hAnsi="Times New Roman" w:cs="Times New Roman"/>
          <w:sz w:val="24"/>
          <w:szCs w:val="24"/>
        </w:rPr>
      </w:pPr>
    </w:p>
    <w:p w14:paraId="1B74D6C3" w14:textId="5E45EBE1" w:rsidR="00362B80" w:rsidRDefault="00362B80" w:rsidP="009A22A1">
      <w:pPr>
        <w:spacing w:after="0" w:line="360" w:lineRule="auto"/>
        <w:jc w:val="both"/>
        <w:rPr>
          <w:rFonts w:ascii="Times New Roman" w:hAnsi="Times New Roman" w:cs="Times New Roman"/>
          <w:sz w:val="24"/>
          <w:szCs w:val="24"/>
        </w:rPr>
      </w:pPr>
    </w:p>
    <w:p w14:paraId="3B770CAD" w14:textId="7A390A86" w:rsidR="00362B80" w:rsidRDefault="00362B80" w:rsidP="009A22A1">
      <w:pPr>
        <w:spacing w:after="0" w:line="360" w:lineRule="auto"/>
        <w:jc w:val="both"/>
        <w:rPr>
          <w:rFonts w:ascii="Times New Roman" w:hAnsi="Times New Roman" w:cs="Times New Roman"/>
          <w:sz w:val="24"/>
          <w:szCs w:val="24"/>
        </w:rPr>
      </w:pPr>
    </w:p>
    <w:p w14:paraId="7955BEE5" w14:textId="3D75975D" w:rsidR="00362B80" w:rsidRDefault="00362B80" w:rsidP="009A22A1">
      <w:pPr>
        <w:spacing w:after="0" w:line="360" w:lineRule="auto"/>
        <w:jc w:val="both"/>
        <w:rPr>
          <w:rFonts w:ascii="Times New Roman" w:hAnsi="Times New Roman" w:cs="Times New Roman"/>
          <w:sz w:val="24"/>
          <w:szCs w:val="24"/>
        </w:rPr>
      </w:pPr>
    </w:p>
    <w:p w14:paraId="633C99FC" w14:textId="0284F5F0" w:rsidR="00362B80" w:rsidRDefault="00362B80" w:rsidP="009A22A1">
      <w:pPr>
        <w:spacing w:after="0" w:line="360" w:lineRule="auto"/>
        <w:jc w:val="both"/>
        <w:rPr>
          <w:rFonts w:ascii="Times New Roman" w:hAnsi="Times New Roman" w:cs="Times New Roman"/>
          <w:sz w:val="24"/>
          <w:szCs w:val="24"/>
        </w:rPr>
      </w:pPr>
    </w:p>
    <w:p w14:paraId="41DB9EED" w14:textId="05779BC0" w:rsidR="00362B80" w:rsidRDefault="00362B80" w:rsidP="009A22A1">
      <w:pPr>
        <w:spacing w:after="0" w:line="360" w:lineRule="auto"/>
        <w:jc w:val="both"/>
        <w:rPr>
          <w:rFonts w:ascii="Times New Roman" w:hAnsi="Times New Roman" w:cs="Times New Roman"/>
          <w:sz w:val="24"/>
          <w:szCs w:val="24"/>
        </w:rPr>
      </w:pPr>
    </w:p>
    <w:p w14:paraId="589ED231" w14:textId="77777777" w:rsidR="00362B80" w:rsidRDefault="00362B80" w:rsidP="009A22A1">
      <w:pPr>
        <w:spacing w:after="0" w:line="360" w:lineRule="auto"/>
        <w:jc w:val="both"/>
        <w:rPr>
          <w:rFonts w:ascii="Times New Roman" w:hAnsi="Times New Roman" w:cs="Times New Roman"/>
          <w:sz w:val="24"/>
          <w:szCs w:val="24"/>
        </w:rPr>
      </w:pPr>
    </w:p>
    <w:p w14:paraId="2BB81CB9" w14:textId="77777777" w:rsidR="009A22A1" w:rsidRDefault="009A22A1" w:rsidP="009A22A1">
      <w:pPr>
        <w:pStyle w:val="Heading2"/>
        <w:rPr>
          <w:sz w:val="22"/>
          <w:szCs w:val="22"/>
        </w:rPr>
      </w:pPr>
      <w:bookmarkStart w:id="31" w:name="_Toc81570037"/>
      <w:r>
        <w:rPr>
          <w:sz w:val="22"/>
          <w:szCs w:val="22"/>
        </w:rPr>
        <w:lastRenderedPageBreak/>
        <w:t>2.a.8. Current-ratio</w:t>
      </w:r>
      <w:bookmarkEnd w:id="31"/>
    </w:p>
    <w:p w14:paraId="51329F0D" w14:textId="77777777" w:rsidR="009A22A1" w:rsidRDefault="009A22A1" w:rsidP="009A22A1">
      <w:pPr>
        <w:spacing w:after="0" w:line="360" w:lineRule="auto"/>
        <w:jc w:val="both"/>
        <w:rPr>
          <w:rFonts w:ascii="Times New Roman" w:hAnsi="Times New Roman" w:cs="Times New Roman"/>
          <w:sz w:val="24"/>
          <w:szCs w:val="24"/>
        </w:rPr>
      </w:pPr>
    </w:p>
    <w:tbl>
      <w:tblPr>
        <w:tblW w:w="7228" w:type="dxa"/>
        <w:tblLook w:val="04A0" w:firstRow="1" w:lastRow="0" w:firstColumn="1" w:lastColumn="0" w:noHBand="0" w:noVBand="1"/>
      </w:tblPr>
      <w:tblGrid>
        <w:gridCol w:w="4154"/>
        <w:gridCol w:w="1426"/>
        <w:gridCol w:w="1426"/>
        <w:gridCol w:w="222"/>
      </w:tblGrid>
      <w:tr w:rsidR="00ED5157" w:rsidRPr="00ED5157" w14:paraId="7FBB27B4" w14:textId="77777777" w:rsidTr="00ED5157">
        <w:trPr>
          <w:trHeight w:val="300"/>
        </w:trPr>
        <w:tc>
          <w:tcPr>
            <w:tcW w:w="7228" w:type="dxa"/>
            <w:gridSpan w:val="4"/>
            <w:tcBorders>
              <w:top w:val="nil"/>
              <w:left w:val="nil"/>
              <w:bottom w:val="nil"/>
              <w:right w:val="nil"/>
            </w:tcBorders>
            <w:shd w:val="clear" w:color="000000" w:fill="FFFF00"/>
            <w:noWrap/>
            <w:vAlign w:val="bottom"/>
            <w:hideMark/>
          </w:tcPr>
          <w:p w14:paraId="05BEB1E4"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Current-ratio</w:t>
            </w:r>
          </w:p>
        </w:tc>
      </w:tr>
      <w:tr w:rsidR="00ED5157" w:rsidRPr="00ED5157" w14:paraId="41E628DA" w14:textId="77777777" w:rsidTr="00ED5157">
        <w:trPr>
          <w:trHeight w:val="300"/>
        </w:trPr>
        <w:tc>
          <w:tcPr>
            <w:tcW w:w="4154" w:type="dxa"/>
            <w:tcBorders>
              <w:top w:val="nil"/>
              <w:left w:val="nil"/>
              <w:bottom w:val="nil"/>
              <w:right w:val="nil"/>
            </w:tcBorders>
            <w:shd w:val="clear" w:color="auto" w:fill="auto"/>
            <w:noWrap/>
            <w:vAlign w:val="bottom"/>
            <w:hideMark/>
          </w:tcPr>
          <w:p w14:paraId="49EF2737"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426" w:type="dxa"/>
            <w:tcBorders>
              <w:top w:val="nil"/>
              <w:left w:val="nil"/>
              <w:bottom w:val="nil"/>
              <w:right w:val="nil"/>
            </w:tcBorders>
            <w:shd w:val="clear" w:color="auto" w:fill="auto"/>
            <w:noWrap/>
            <w:vAlign w:val="bottom"/>
            <w:hideMark/>
          </w:tcPr>
          <w:p w14:paraId="76C04883"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26" w:type="dxa"/>
            <w:tcBorders>
              <w:top w:val="nil"/>
              <w:left w:val="nil"/>
              <w:bottom w:val="nil"/>
              <w:right w:val="nil"/>
            </w:tcBorders>
            <w:shd w:val="clear" w:color="auto" w:fill="auto"/>
            <w:noWrap/>
            <w:vAlign w:val="bottom"/>
            <w:hideMark/>
          </w:tcPr>
          <w:p w14:paraId="49AABA22"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5B37D99"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3015B371" w14:textId="77777777" w:rsidTr="00ED5157">
        <w:trPr>
          <w:trHeight w:val="300"/>
        </w:trPr>
        <w:tc>
          <w:tcPr>
            <w:tcW w:w="4154" w:type="dxa"/>
            <w:tcBorders>
              <w:top w:val="nil"/>
              <w:left w:val="nil"/>
              <w:bottom w:val="nil"/>
              <w:right w:val="nil"/>
            </w:tcBorders>
            <w:shd w:val="clear" w:color="auto" w:fill="auto"/>
            <w:noWrap/>
            <w:vAlign w:val="bottom"/>
            <w:hideMark/>
          </w:tcPr>
          <w:p w14:paraId="35BA1DF8"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Formula</w:t>
            </w:r>
          </w:p>
        </w:tc>
        <w:tc>
          <w:tcPr>
            <w:tcW w:w="1426" w:type="dxa"/>
            <w:tcBorders>
              <w:top w:val="nil"/>
              <w:left w:val="nil"/>
              <w:bottom w:val="nil"/>
              <w:right w:val="nil"/>
            </w:tcBorders>
            <w:shd w:val="clear" w:color="auto" w:fill="auto"/>
            <w:noWrap/>
            <w:vAlign w:val="bottom"/>
            <w:hideMark/>
          </w:tcPr>
          <w:p w14:paraId="401C86B7" w14:textId="77777777" w:rsidR="00ED5157" w:rsidRPr="00ED5157" w:rsidRDefault="00ED5157" w:rsidP="00ED5157">
            <w:pPr>
              <w:spacing w:after="0" w:line="240" w:lineRule="auto"/>
              <w:rPr>
                <w:rFonts w:ascii="Calibri" w:eastAsia="Times New Roman" w:hAnsi="Calibri" w:cs="Calibri"/>
                <w:color w:val="000000"/>
                <w:lang w:eastAsia="en-GB"/>
              </w:rPr>
            </w:pPr>
          </w:p>
        </w:tc>
        <w:tc>
          <w:tcPr>
            <w:tcW w:w="1426" w:type="dxa"/>
            <w:tcBorders>
              <w:top w:val="nil"/>
              <w:left w:val="nil"/>
              <w:bottom w:val="nil"/>
              <w:right w:val="nil"/>
            </w:tcBorders>
            <w:shd w:val="clear" w:color="auto" w:fill="auto"/>
            <w:noWrap/>
            <w:vAlign w:val="bottom"/>
            <w:hideMark/>
          </w:tcPr>
          <w:p w14:paraId="2168E93B"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0C8529A"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54306D65" w14:textId="77777777" w:rsidTr="00ED5157">
        <w:trPr>
          <w:trHeight w:val="300"/>
        </w:trPr>
        <w:tc>
          <w:tcPr>
            <w:tcW w:w="5580" w:type="dxa"/>
            <w:gridSpan w:val="2"/>
            <w:tcBorders>
              <w:top w:val="nil"/>
              <w:left w:val="nil"/>
              <w:bottom w:val="nil"/>
              <w:right w:val="nil"/>
            </w:tcBorders>
            <w:shd w:val="clear" w:color="auto" w:fill="auto"/>
            <w:noWrap/>
            <w:vAlign w:val="bottom"/>
            <w:hideMark/>
          </w:tcPr>
          <w:p w14:paraId="4B91B331"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Current-ratio = Current-</w:t>
            </w:r>
            <w:proofErr w:type="spellStart"/>
            <w:r w:rsidRPr="00ED5157">
              <w:rPr>
                <w:rFonts w:ascii="Calibri" w:eastAsia="Times New Roman" w:hAnsi="Calibri" w:cs="Calibri"/>
                <w:b/>
                <w:bCs/>
                <w:color w:val="000000"/>
                <w:lang w:eastAsia="en-GB"/>
              </w:rPr>
              <w:t>assests</w:t>
            </w:r>
            <w:proofErr w:type="spellEnd"/>
            <w:r w:rsidRPr="00ED5157">
              <w:rPr>
                <w:rFonts w:ascii="Calibri" w:eastAsia="Times New Roman" w:hAnsi="Calibri" w:cs="Calibri"/>
                <w:b/>
                <w:bCs/>
                <w:color w:val="000000"/>
                <w:lang w:eastAsia="en-GB"/>
              </w:rPr>
              <w:t xml:space="preserve"> / Current-liabilities</w:t>
            </w:r>
          </w:p>
        </w:tc>
        <w:tc>
          <w:tcPr>
            <w:tcW w:w="1426" w:type="dxa"/>
            <w:tcBorders>
              <w:top w:val="nil"/>
              <w:left w:val="nil"/>
              <w:bottom w:val="nil"/>
              <w:right w:val="nil"/>
            </w:tcBorders>
            <w:shd w:val="clear" w:color="auto" w:fill="auto"/>
            <w:noWrap/>
            <w:vAlign w:val="bottom"/>
            <w:hideMark/>
          </w:tcPr>
          <w:p w14:paraId="2F944108"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222" w:type="dxa"/>
            <w:tcBorders>
              <w:top w:val="nil"/>
              <w:left w:val="nil"/>
              <w:bottom w:val="nil"/>
              <w:right w:val="nil"/>
            </w:tcBorders>
            <w:shd w:val="clear" w:color="auto" w:fill="auto"/>
            <w:noWrap/>
            <w:vAlign w:val="bottom"/>
            <w:hideMark/>
          </w:tcPr>
          <w:p w14:paraId="658FAEC3"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6B6F163F" w14:textId="77777777" w:rsidTr="00ED5157">
        <w:trPr>
          <w:trHeight w:val="300"/>
        </w:trPr>
        <w:tc>
          <w:tcPr>
            <w:tcW w:w="4154" w:type="dxa"/>
            <w:tcBorders>
              <w:top w:val="nil"/>
              <w:left w:val="nil"/>
              <w:bottom w:val="nil"/>
              <w:right w:val="nil"/>
            </w:tcBorders>
            <w:shd w:val="clear" w:color="auto" w:fill="auto"/>
            <w:noWrap/>
            <w:vAlign w:val="bottom"/>
            <w:hideMark/>
          </w:tcPr>
          <w:p w14:paraId="60E18D83"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26" w:type="dxa"/>
            <w:tcBorders>
              <w:top w:val="nil"/>
              <w:left w:val="nil"/>
              <w:bottom w:val="nil"/>
              <w:right w:val="nil"/>
            </w:tcBorders>
            <w:shd w:val="clear" w:color="auto" w:fill="auto"/>
            <w:noWrap/>
            <w:vAlign w:val="bottom"/>
            <w:hideMark/>
          </w:tcPr>
          <w:p w14:paraId="47FEC1EA"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26" w:type="dxa"/>
            <w:tcBorders>
              <w:top w:val="nil"/>
              <w:left w:val="nil"/>
              <w:bottom w:val="nil"/>
              <w:right w:val="nil"/>
            </w:tcBorders>
            <w:shd w:val="clear" w:color="auto" w:fill="auto"/>
            <w:noWrap/>
            <w:vAlign w:val="bottom"/>
            <w:hideMark/>
          </w:tcPr>
          <w:p w14:paraId="13621A5B"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599E190"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4E52F16A" w14:textId="77777777" w:rsidTr="00ED5157">
        <w:trPr>
          <w:trHeight w:val="300"/>
        </w:trPr>
        <w:tc>
          <w:tcPr>
            <w:tcW w:w="4154" w:type="dxa"/>
            <w:tcBorders>
              <w:top w:val="nil"/>
              <w:left w:val="nil"/>
              <w:bottom w:val="nil"/>
              <w:right w:val="nil"/>
            </w:tcBorders>
            <w:shd w:val="clear" w:color="auto" w:fill="auto"/>
            <w:noWrap/>
            <w:vAlign w:val="bottom"/>
            <w:hideMark/>
          </w:tcPr>
          <w:p w14:paraId="1FB54CE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54D214"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2020 (£m)</w:t>
            </w:r>
          </w:p>
        </w:tc>
        <w:tc>
          <w:tcPr>
            <w:tcW w:w="1426" w:type="dxa"/>
            <w:tcBorders>
              <w:top w:val="single" w:sz="4" w:space="0" w:color="auto"/>
              <w:left w:val="nil"/>
              <w:bottom w:val="single" w:sz="4" w:space="0" w:color="auto"/>
              <w:right w:val="single" w:sz="4" w:space="0" w:color="auto"/>
            </w:tcBorders>
            <w:shd w:val="clear" w:color="auto" w:fill="auto"/>
            <w:noWrap/>
            <w:vAlign w:val="bottom"/>
            <w:hideMark/>
          </w:tcPr>
          <w:p w14:paraId="160C02AA"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65CEEC7A"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52C0E7EB" w14:textId="77777777" w:rsidTr="00ED5157">
        <w:trPr>
          <w:trHeight w:val="300"/>
        </w:trPr>
        <w:tc>
          <w:tcPr>
            <w:tcW w:w="41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045B54"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Current-assets</w:t>
            </w:r>
          </w:p>
        </w:tc>
        <w:tc>
          <w:tcPr>
            <w:tcW w:w="1426" w:type="dxa"/>
            <w:tcBorders>
              <w:top w:val="nil"/>
              <w:left w:val="nil"/>
              <w:bottom w:val="single" w:sz="4" w:space="0" w:color="auto"/>
              <w:right w:val="single" w:sz="4" w:space="0" w:color="auto"/>
            </w:tcBorders>
            <w:shd w:val="clear" w:color="auto" w:fill="auto"/>
            <w:noWrap/>
            <w:vAlign w:val="bottom"/>
            <w:hideMark/>
          </w:tcPr>
          <w:p w14:paraId="45308DF7"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2,303 </w:t>
            </w:r>
          </w:p>
        </w:tc>
        <w:tc>
          <w:tcPr>
            <w:tcW w:w="1426" w:type="dxa"/>
            <w:tcBorders>
              <w:top w:val="nil"/>
              <w:left w:val="nil"/>
              <w:bottom w:val="single" w:sz="4" w:space="0" w:color="auto"/>
              <w:right w:val="single" w:sz="4" w:space="0" w:color="auto"/>
            </w:tcBorders>
            <w:shd w:val="clear" w:color="auto" w:fill="auto"/>
            <w:noWrap/>
            <w:vAlign w:val="bottom"/>
            <w:hideMark/>
          </w:tcPr>
          <w:p w14:paraId="72C31E8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2,355 </w:t>
            </w:r>
          </w:p>
        </w:tc>
        <w:tc>
          <w:tcPr>
            <w:tcW w:w="222" w:type="dxa"/>
            <w:tcBorders>
              <w:top w:val="nil"/>
              <w:left w:val="nil"/>
              <w:bottom w:val="nil"/>
              <w:right w:val="nil"/>
            </w:tcBorders>
            <w:shd w:val="clear" w:color="auto" w:fill="auto"/>
            <w:noWrap/>
            <w:vAlign w:val="bottom"/>
            <w:hideMark/>
          </w:tcPr>
          <w:p w14:paraId="42766301"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3765AF3B" w14:textId="77777777" w:rsidTr="00ED5157">
        <w:trPr>
          <w:trHeight w:val="300"/>
        </w:trPr>
        <w:tc>
          <w:tcPr>
            <w:tcW w:w="4154" w:type="dxa"/>
            <w:tcBorders>
              <w:top w:val="nil"/>
              <w:left w:val="single" w:sz="4" w:space="0" w:color="auto"/>
              <w:bottom w:val="single" w:sz="4" w:space="0" w:color="auto"/>
              <w:right w:val="single" w:sz="4" w:space="0" w:color="auto"/>
            </w:tcBorders>
            <w:shd w:val="clear" w:color="auto" w:fill="auto"/>
            <w:noWrap/>
            <w:vAlign w:val="bottom"/>
            <w:hideMark/>
          </w:tcPr>
          <w:p w14:paraId="4D8DF1F2"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Current-liabilities</w:t>
            </w:r>
          </w:p>
        </w:tc>
        <w:tc>
          <w:tcPr>
            <w:tcW w:w="1426" w:type="dxa"/>
            <w:tcBorders>
              <w:top w:val="nil"/>
              <w:left w:val="nil"/>
              <w:bottom w:val="single" w:sz="4" w:space="0" w:color="auto"/>
              <w:right w:val="single" w:sz="4" w:space="0" w:color="auto"/>
            </w:tcBorders>
            <w:shd w:val="clear" w:color="auto" w:fill="auto"/>
            <w:noWrap/>
            <w:vAlign w:val="bottom"/>
            <w:hideMark/>
          </w:tcPr>
          <w:p w14:paraId="5987A701"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2,511 </w:t>
            </w:r>
          </w:p>
        </w:tc>
        <w:tc>
          <w:tcPr>
            <w:tcW w:w="1426" w:type="dxa"/>
            <w:tcBorders>
              <w:top w:val="nil"/>
              <w:left w:val="nil"/>
              <w:bottom w:val="single" w:sz="4" w:space="0" w:color="auto"/>
              <w:right w:val="single" w:sz="4" w:space="0" w:color="auto"/>
            </w:tcBorders>
            <w:shd w:val="clear" w:color="auto" w:fill="auto"/>
            <w:noWrap/>
            <w:vAlign w:val="bottom"/>
            <w:hideMark/>
          </w:tcPr>
          <w:p w14:paraId="441EC640"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3,046 </w:t>
            </w:r>
          </w:p>
        </w:tc>
        <w:tc>
          <w:tcPr>
            <w:tcW w:w="222" w:type="dxa"/>
            <w:tcBorders>
              <w:top w:val="nil"/>
              <w:left w:val="nil"/>
              <w:bottom w:val="nil"/>
              <w:right w:val="nil"/>
            </w:tcBorders>
            <w:shd w:val="clear" w:color="auto" w:fill="auto"/>
            <w:noWrap/>
            <w:vAlign w:val="bottom"/>
            <w:hideMark/>
          </w:tcPr>
          <w:p w14:paraId="6BA86CE0"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3BA5CCA6" w14:textId="77777777" w:rsidTr="00ED5157">
        <w:trPr>
          <w:trHeight w:val="300"/>
        </w:trPr>
        <w:tc>
          <w:tcPr>
            <w:tcW w:w="4154" w:type="dxa"/>
            <w:tcBorders>
              <w:top w:val="nil"/>
              <w:left w:val="single" w:sz="4" w:space="0" w:color="auto"/>
              <w:bottom w:val="single" w:sz="4" w:space="0" w:color="auto"/>
              <w:right w:val="single" w:sz="4" w:space="0" w:color="auto"/>
            </w:tcBorders>
            <w:shd w:val="clear" w:color="auto" w:fill="auto"/>
            <w:noWrap/>
            <w:vAlign w:val="bottom"/>
            <w:hideMark/>
          </w:tcPr>
          <w:p w14:paraId="53004CF7"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 </w:t>
            </w:r>
          </w:p>
        </w:tc>
        <w:tc>
          <w:tcPr>
            <w:tcW w:w="1426" w:type="dxa"/>
            <w:tcBorders>
              <w:top w:val="nil"/>
              <w:left w:val="nil"/>
              <w:bottom w:val="single" w:sz="4" w:space="0" w:color="auto"/>
              <w:right w:val="single" w:sz="4" w:space="0" w:color="auto"/>
            </w:tcBorders>
            <w:shd w:val="clear" w:color="auto" w:fill="auto"/>
            <w:noWrap/>
            <w:vAlign w:val="bottom"/>
            <w:hideMark/>
          </w:tcPr>
          <w:p w14:paraId="4D957419"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1426" w:type="dxa"/>
            <w:tcBorders>
              <w:top w:val="nil"/>
              <w:left w:val="nil"/>
              <w:bottom w:val="single" w:sz="4" w:space="0" w:color="auto"/>
              <w:right w:val="single" w:sz="4" w:space="0" w:color="auto"/>
            </w:tcBorders>
            <w:shd w:val="clear" w:color="auto" w:fill="auto"/>
            <w:noWrap/>
            <w:vAlign w:val="bottom"/>
            <w:hideMark/>
          </w:tcPr>
          <w:p w14:paraId="7993D126"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36CB987D"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56E3E201" w14:textId="77777777" w:rsidTr="00ED5157">
        <w:trPr>
          <w:trHeight w:val="300"/>
        </w:trPr>
        <w:tc>
          <w:tcPr>
            <w:tcW w:w="4154" w:type="dxa"/>
            <w:tcBorders>
              <w:top w:val="nil"/>
              <w:left w:val="single" w:sz="4" w:space="0" w:color="auto"/>
              <w:bottom w:val="single" w:sz="4" w:space="0" w:color="auto"/>
              <w:right w:val="single" w:sz="4" w:space="0" w:color="auto"/>
            </w:tcBorders>
            <w:shd w:val="clear" w:color="auto" w:fill="auto"/>
            <w:vAlign w:val="bottom"/>
            <w:hideMark/>
          </w:tcPr>
          <w:p w14:paraId="62A8E2F4"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Current-ratio</w:t>
            </w:r>
          </w:p>
        </w:tc>
        <w:tc>
          <w:tcPr>
            <w:tcW w:w="1426" w:type="dxa"/>
            <w:tcBorders>
              <w:top w:val="nil"/>
              <w:left w:val="nil"/>
              <w:bottom w:val="single" w:sz="4" w:space="0" w:color="auto"/>
              <w:right w:val="single" w:sz="4" w:space="0" w:color="auto"/>
            </w:tcBorders>
            <w:shd w:val="clear" w:color="auto" w:fill="auto"/>
            <w:noWrap/>
            <w:vAlign w:val="bottom"/>
            <w:hideMark/>
          </w:tcPr>
          <w:p w14:paraId="0417A501"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0.92</w:t>
            </w:r>
          </w:p>
        </w:tc>
        <w:tc>
          <w:tcPr>
            <w:tcW w:w="1426" w:type="dxa"/>
            <w:tcBorders>
              <w:top w:val="nil"/>
              <w:left w:val="nil"/>
              <w:bottom w:val="single" w:sz="4" w:space="0" w:color="auto"/>
              <w:right w:val="single" w:sz="4" w:space="0" w:color="auto"/>
            </w:tcBorders>
            <w:shd w:val="clear" w:color="auto" w:fill="auto"/>
            <w:noWrap/>
            <w:vAlign w:val="bottom"/>
            <w:hideMark/>
          </w:tcPr>
          <w:p w14:paraId="1A21BC3B"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0.77</w:t>
            </w:r>
          </w:p>
        </w:tc>
        <w:tc>
          <w:tcPr>
            <w:tcW w:w="222" w:type="dxa"/>
            <w:tcBorders>
              <w:top w:val="nil"/>
              <w:left w:val="nil"/>
              <w:bottom w:val="nil"/>
              <w:right w:val="nil"/>
            </w:tcBorders>
            <w:shd w:val="clear" w:color="auto" w:fill="auto"/>
            <w:noWrap/>
            <w:vAlign w:val="bottom"/>
            <w:hideMark/>
          </w:tcPr>
          <w:p w14:paraId="1B3EE500"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19E051E9" w14:textId="77777777" w:rsidTr="00ED5157">
        <w:trPr>
          <w:trHeight w:val="300"/>
        </w:trPr>
        <w:tc>
          <w:tcPr>
            <w:tcW w:w="4154" w:type="dxa"/>
            <w:tcBorders>
              <w:top w:val="nil"/>
              <w:left w:val="nil"/>
              <w:bottom w:val="nil"/>
              <w:right w:val="nil"/>
            </w:tcBorders>
            <w:shd w:val="clear" w:color="auto" w:fill="auto"/>
            <w:noWrap/>
            <w:vAlign w:val="bottom"/>
            <w:hideMark/>
          </w:tcPr>
          <w:p w14:paraId="7F621242"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26" w:type="dxa"/>
            <w:tcBorders>
              <w:top w:val="nil"/>
              <w:left w:val="nil"/>
              <w:bottom w:val="nil"/>
              <w:right w:val="nil"/>
            </w:tcBorders>
            <w:shd w:val="clear" w:color="auto" w:fill="auto"/>
            <w:noWrap/>
            <w:vAlign w:val="bottom"/>
            <w:hideMark/>
          </w:tcPr>
          <w:p w14:paraId="70635C45"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26" w:type="dxa"/>
            <w:tcBorders>
              <w:top w:val="nil"/>
              <w:left w:val="nil"/>
              <w:bottom w:val="nil"/>
              <w:right w:val="nil"/>
            </w:tcBorders>
            <w:shd w:val="clear" w:color="auto" w:fill="auto"/>
            <w:noWrap/>
            <w:vAlign w:val="bottom"/>
            <w:hideMark/>
          </w:tcPr>
          <w:p w14:paraId="2ED7AB4B"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2D32933"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1DE4F5C7" w14:textId="77777777" w:rsidTr="00ED5157">
        <w:trPr>
          <w:trHeight w:val="300"/>
        </w:trPr>
        <w:tc>
          <w:tcPr>
            <w:tcW w:w="41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B31CF4"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Current-ratio</w:t>
            </w:r>
          </w:p>
        </w:tc>
        <w:tc>
          <w:tcPr>
            <w:tcW w:w="1426" w:type="dxa"/>
            <w:tcBorders>
              <w:top w:val="single" w:sz="4" w:space="0" w:color="auto"/>
              <w:left w:val="nil"/>
              <w:bottom w:val="single" w:sz="4" w:space="0" w:color="auto"/>
              <w:right w:val="single" w:sz="4" w:space="0" w:color="auto"/>
            </w:tcBorders>
            <w:shd w:val="clear" w:color="auto" w:fill="auto"/>
            <w:noWrap/>
            <w:vAlign w:val="bottom"/>
            <w:hideMark/>
          </w:tcPr>
          <w:p w14:paraId="6B6A9727"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0.92</w:t>
            </w:r>
          </w:p>
        </w:tc>
        <w:tc>
          <w:tcPr>
            <w:tcW w:w="1426" w:type="dxa"/>
            <w:tcBorders>
              <w:top w:val="single" w:sz="4" w:space="0" w:color="auto"/>
              <w:left w:val="nil"/>
              <w:bottom w:val="single" w:sz="4" w:space="0" w:color="auto"/>
              <w:right w:val="single" w:sz="4" w:space="0" w:color="auto"/>
            </w:tcBorders>
            <w:shd w:val="clear" w:color="auto" w:fill="auto"/>
            <w:noWrap/>
            <w:vAlign w:val="bottom"/>
            <w:hideMark/>
          </w:tcPr>
          <w:p w14:paraId="73359D30"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0.77</w:t>
            </w:r>
          </w:p>
        </w:tc>
        <w:tc>
          <w:tcPr>
            <w:tcW w:w="222" w:type="dxa"/>
            <w:tcBorders>
              <w:top w:val="nil"/>
              <w:left w:val="nil"/>
              <w:bottom w:val="nil"/>
              <w:right w:val="nil"/>
            </w:tcBorders>
            <w:shd w:val="clear" w:color="auto" w:fill="auto"/>
            <w:noWrap/>
            <w:vAlign w:val="bottom"/>
            <w:hideMark/>
          </w:tcPr>
          <w:p w14:paraId="6ADC3B89"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p>
        </w:tc>
      </w:tr>
    </w:tbl>
    <w:p w14:paraId="04CE42DF" w14:textId="77E805FA" w:rsidR="00D77CF6" w:rsidRDefault="00D77CF6" w:rsidP="009A22A1">
      <w:pPr>
        <w:spacing w:after="0" w:line="360" w:lineRule="auto"/>
        <w:jc w:val="both"/>
        <w:rPr>
          <w:rFonts w:ascii="Times New Roman" w:hAnsi="Times New Roman" w:cs="Times New Roman"/>
          <w:sz w:val="24"/>
          <w:szCs w:val="24"/>
        </w:rPr>
      </w:pPr>
    </w:p>
    <w:p w14:paraId="56FF69B0" w14:textId="77777777" w:rsidR="003815B7" w:rsidRPr="004C5444" w:rsidRDefault="003815B7" w:rsidP="003815B7">
      <w:pPr>
        <w:pStyle w:val="Heading3"/>
      </w:pPr>
      <w:bookmarkStart w:id="32" w:name="_Toc81570038"/>
      <w:proofErr w:type="spellStart"/>
      <w:r>
        <w:t>Chocco</w:t>
      </w:r>
      <w:proofErr w:type="spellEnd"/>
      <w:r>
        <w:t xml:space="preserve"> Case Study – Discussion</w:t>
      </w:r>
      <w:bookmarkEnd w:id="32"/>
      <w:r>
        <w:t xml:space="preserve"> </w:t>
      </w:r>
    </w:p>
    <w:p w14:paraId="5201C08A" w14:textId="582EC194" w:rsidR="004F3AA5" w:rsidRDefault="004F3AA5" w:rsidP="00D77CF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CR</w:t>
      </w:r>
      <w:r w:rsidRPr="004F3AA5">
        <w:rPr>
          <w:rFonts w:ascii="Times New Roman" w:hAnsi="Times New Roman" w:cs="Times New Roman"/>
          <w:sz w:val="24"/>
          <w:szCs w:val="24"/>
        </w:rPr>
        <w:t xml:space="preserve"> </w:t>
      </w:r>
      <w:r>
        <w:rPr>
          <w:rFonts w:ascii="Times New Roman" w:hAnsi="Times New Roman" w:cs="Times New Roman"/>
          <w:sz w:val="24"/>
          <w:szCs w:val="24"/>
        </w:rPr>
        <w:t>(current-</w:t>
      </w:r>
      <w:r w:rsidRPr="004F3AA5">
        <w:rPr>
          <w:rFonts w:ascii="Times New Roman" w:hAnsi="Times New Roman" w:cs="Times New Roman"/>
          <w:sz w:val="24"/>
          <w:szCs w:val="24"/>
        </w:rPr>
        <w:t>ratio</w:t>
      </w:r>
      <w:r>
        <w:rPr>
          <w:rFonts w:ascii="Times New Roman" w:hAnsi="Times New Roman" w:cs="Times New Roman"/>
          <w:sz w:val="24"/>
          <w:szCs w:val="24"/>
        </w:rPr>
        <w:t>)</w:t>
      </w:r>
      <w:r w:rsidRPr="004F3AA5">
        <w:rPr>
          <w:rFonts w:ascii="Times New Roman" w:hAnsi="Times New Roman" w:cs="Times New Roman"/>
          <w:sz w:val="24"/>
          <w:szCs w:val="24"/>
        </w:rPr>
        <w:t xml:space="preserve"> is a short-term obligation measurement for a company's ability to pay their near-term debts. It provides investors and analysts with information on how a company can best use its current assets to satisfy debt and other bills.</w:t>
      </w:r>
    </w:p>
    <w:p w14:paraId="14C5268E" w14:textId="38E87DB1" w:rsidR="004F3AA5" w:rsidRDefault="004F3AA5" w:rsidP="00D77CF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both values in 2019 and 2020 are under 1, which means they will not have the capital available to pay all their obligations for short-terms, if need be. But they have increased the ratio from previous year, which suggests they are trying to improve their solvency by reducing their current liabilities.</w:t>
      </w:r>
    </w:p>
    <w:p w14:paraId="1B3A4507" w14:textId="14281FB4" w:rsidR="00D77CF6" w:rsidRDefault="00D77CF6" w:rsidP="009A22A1">
      <w:pPr>
        <w:spacing w:after="0" w:line="360" w:lineRule="auto"/>
        <w:jc w:val="both"/>
        <w:rPr>
          <w:rFonts w:ascii="Times New Roman" w:hAnsi="Times New Roman" w:cs="Times New Roman"/>
          <w:sz w:val="24"/>
          <w:szCs w:val="24"/>
        </w:rPr>
      </w:pPr>
    </w:p>
    <w:p w14:paraId="62550033" w14:textId="0831A738" w:rsidR="00362B80" w:rsidRDefault="00362B80" w:rsidP="009A22A1">
      <w:pPr>
        <w:spacing w:after="0" w:line="360" w:lineRule="auto"/>
        <w:jc w:val="both"/>
        <w:rPr>
          <w:rFonts w:ascii="Times New Roman" w:hAnsi="Times New Roman" w:cs="Times New Roman"/>
          <w:sz w:val="24"/>
          <w:szCs w:val="24"/>
        </w:rPr>
      </w:pPr>
    </w:p>
    <w:p w14:paraId="73E8BB53" w14:textId="1339852B" w:rsidR="00362B80" w:rsidRDefault="00362B80" w:rsidP="009A22A1">
      <w:pPr>
        <w:spacing w:after="0" w:line="360" w:lineRule="auto"/>
        <w:jc w:val="both"/>
        <w:rPr>
          <w:rFonts w:ascii="Times New Roman" w:hAnsi="Times New Roman" w:cs="Times New Roman"/>
          <w:sz w:val="24"/>
          <w:szCs w:val="24"/>
        </w:rPr>
      </w:pPr>
    </w:p>
    <w:p w14:paraId="20B68D07" w14:textId="79D3F022" w:rsidR="00362B80" w:rsidRDefault="00362B80" w:rsidP="009A22A1">
      <w:pPr>
        <w:spacing w:after="0" w:line="360" w:lineRule="auto"/>
        <w:jc w:val="both"/>
        <w:rPr>
          <w:rFonts w:ascii="Times New Roman" w:hAnsi="Times New Roman" w:cs="Times New Roman"/>
          <w:sz w:val="24"/>
          <w:szCs w:val="24"/>
        </w:rPr>
      </w:pPr>
    </w:p>
    <w:p w14:paraId="52B03705" w14:textId="0BDCB0D2" w:rsidR="00362B80" w:rsidRDefault="00362B80" w:rsidP="009A22A1">
      <w:pPr>
        <w:spacing w:after="0" w:line="360" w:lineRule="auto"/>
        <w:jc w:val="both"/>
        <w:rPr>
          <w:rFonts w:ascii="Times New Roman" w:hAnsi="Times New Roman" w:cs="Times New Roman"/>
          <w:sz w:val="24"/>
          <w:szCs w:val="24"/>
        </w:rPr>
      </w:pPr>
    </w:p>
    <w:p w14:paraId="2C78207D" w14:textId="6C8AA333" w:rsidR="00362B80" w:rsidRDefault="00362B80" w:rsidP="009A22A1">
      <w:pPr>
        <w:spacing w:after="0" w:line="360" w:lineRule="auto"/>
        <w:jc w:val="both"/>
        <w:rPr>
          <w:rFonts w:ascii="Times New Roman" w:hAnsi="Times New Roman" w:cs="Times New Roman"/>
          <w:sz w:val="24"/>
          <w:szCs w:val="24"/>
        </w:rPr>
      </w:pPr>
    </w:p>
    <w:p w14:paraId="1DA3D5F6" w14:textId="2BC4526C" w:rsidR="00362B80" w:rsidRDefault="00362B80" w:rsidP="009A22A1">
      <w:pPr>
        <w:spacing w:after="0" w:line="360" w:lineRule="auto"/>
        <w:jc w:val="both"/>
        <w:rPr>
          <w:rFonts w:ascii="Times New Roman" w:hAnsi="Times New Roman" w:cs="Times New Roman"/>
          <w:sz w:val="24"/>
          <w:szCs w:val="24"/>
        </w:rPr>
      </w:pPr>
    </w:p>
    <w:p w14:paraId="259AC85D" w14:textId="2B5AE428" w:rsidR="00362B80" w:rsidRDefault="00362B80" w:rsidP="009A22A1">
      <w:pPr>
        <w:spacing w:after="0" w:line="360" w:lineRule="auto"/>
        <w:jc w:val="both"/>
        <w:rPr>
          <w:rFonts w:ascii="Times New Roman" w:hAnsi="Times New Roman" w:cs="Times New Roman"/>
          <w:sz w:val="24"/>
          <w:szCs w:val="24"/>
        </w:rPr>
      </w:pPr>
    </w:p>
    <w:p w14:paraId="58EF9FC8" w14:textId="2DBE2F78" w:rsidR="00362B80" w:rsidRDefault="00362B80" w:rsidP="009A22A1">
      <w:pPr>
        <w:spacing w:after="0" w:line="360" w:lineRule="auto"/>
        <w:jc w:val="both"/>
        <w:rPr>
          <w:rFonts w:ascii="Times New Roman" w:hAnsi="Times New Roman" w:cs="Times New Roman"/>
          <w:sz w:val="24"/>
          <w:szCs w:val="24"/>
        </w:rPr>
      </w:pPr>
    </w:p>
    <w:p w14:paraId="742FCB22" w14:textId="46A4DE5B" w:rsidR="00362B80" w:rsidRDefault="00362B80" w:rsidP="009A22A1">
      <w:pPr>
        <w:spacing w:after="0" w:line="360" w:lineRule="auto"/>
        <w:jc w:val="both"/>
        <w:rPr>
          <w:rFonts w:ascii="Times New Roman" w:hAnsi="Times New Roman" w:cs="Times New Roman"/>
          <w:sz w:val="24"/>
          <w:szCs w:val="24"/>
        </w:rPr>
      </w:pPr>
    </w:p>
    <w:p w14:paraId="3DF332EF" w14:textId="4C8DA57C" w:rsidR="00362B80" w:rsidRDefault="00362B80" w:rsidP="009A22A1">
      <w:pPr>
        <w:spacing w:after="0" w:line="360" w:lineRule="auto"/>
        <w:jc w:val="both"/>
        <w:rPr>
          <w:rFonts w:ascii="Times New Roman" w:hAnsi="Times New Roman" w:cs="Times New Roman"/>
          <w:sz w:val="24"/>
          <w:szCs w:val="24"/>
        </w:rPr>
      </w:pPr>
    </w:p>
    <w:p w14:paraId="71125F6F" w14:textId="77777777" w:rsidR="00362B80" w:rsidRDefault="00362B80" w:rsidP="009A22A1">
      <w:pPr>
        <w:spacing w:after="0" w:line="360" w:lineRule="auto"/>
        <w:jc w:val="both"/>
        <w:rPr>
          <w:rFonts w:ascii="Times New Roman" w:hAnsi="Times New Roman" w:cs="Times New Roman"/>
          <w:sz w:val="24"/>
          <w:szCs w:val="24"/>
        </w:rPr>
      </w:pPr>
    </w:p>
    <w:p w14:paraId="18069042" w14:textId="77777777" w:rsidR="009A22A1" w:rsidRDefault="009A22A1" w:rsidP="009A22A1">
      <w:pPr>
        <w:pStyle w:val="Heading2"/>
        <w:rPr>
          <w:sz w:val="22"/>
          <w:szCs w:val="22"/>
        </w:rPr>
      </w:pPr>
      <w:bookmarkStart w:id="33" w:name="_Toc81570039"/>
      <w:r>
        <w:rPr>
          <w:sz w:val="22"/>
          <w:szCs w:val="22"/>
        </w:rPr>
        <w:lastRenderedPageBreak/>
        <w:t>2.a.9. Gearing-ratio</w:t>
      </w:r>
      <w:bookmarkEnd w:id="33"/>
    </w:p>
    <w:p w14:paraId="4ED8E0EF" w14:textId="77777777" w:rsidR="009A22A1" w:rsidRDefault="009A22A1" w:rsidP="009A22A1">
      <w:pPr>
        <w:spacing w:after="0" w:line="360" w:lineRule="auto"/>
        <w:jc w:val="both"/>
        <w:rPr>
          <w:rFonts w:ascii="Times New Roman" w:hAnsi="Times New Roman" w:cs="Times New Roman"/>
          <w:sz w:val="24"/>
          <w:szCs w:val="24"/>
        </w:rPr>
      </w:pPr>
    </w:p>
    <w:tbl>
      <w:tblPr>
        <w:tblW w:w="7233" w:type="dxa"/>
        <w:tblLook w:val="04A0" w:firstRow="1" w:lastRow="0" w:firstColumn="1" w:lastColumn="0" w:noHBand="0" w:noVBand="1"/>
      </w:tblPr>
      <w:tblGrid>
        <w:gridCol w:w="4425"/>
        <w:gridCol w:w="1293"/>
        <w:gridCol w:w="1293"/>
        <w:gridCol w:w="222"/>
      </w:tblGrid>
      <w:tr w:rsidR="00ED5157" w:rsidRPr="00ED5157" w14:paraId="2DF0B42B" w14:textId="77777777" w:rsidTr="00ED5157">
        <w:trPr>
          <w:trHeight w:val="300"/>
        </w:trPr>
        <w:tc>
          <w:tcPr>
            <w:tcW w:w="7233" w:type="dxa"/>
            <w:gridSpan w:val="4"/>
            <w:tcBorders>
              <w:top w:val="nil"/>
              <w:left w:val="nil"/>
              <w:bottom w:val="nil"/>
              <w:right w:val="nil"/>
            </w:tcBorders>
            <w:shd w:val="clear" w:color="000000" w:fill="FFFF00"/>
            <w:noWrap/>
            <w:vAlign w:val="bottom"/>
            <w:hideMark/>
          </w:tcPr>
          <w:p w14:paraId="785D4A1A"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Gearing-ratio</w:t>
            </w:r>
          </w:p>
        </w:tc>
      </w:tr>
      <w:tr w:rsidR="00ED5157" w:rsidRPr="00ED5157" w14:paraId="0F7B9562" w14:textId="77777777" w:rsidTr="00ED5157">
        <w:trPr>
          <w:trHeight w:val="300"/>
        </w:trPr>
        <w:tc>
          <w:tcPr>
            <w:tcW w:w="4425" w:type="dxa"/>
            <w:tcBorders>
              <w:top w:val="nil"/>
              <w:left w:val="nil"/>
              <w:bottom w:val="nil"/>
              <w:right w:val="nil"/>
            </w:tcBorders>
            <w:shd w:val="clear" w:color="auto" w:fill="auto"/>
            <w:noWrap/>
            <w:vAlign w:val="bottom"/>
            <w:hideMark/>
          </w:tcPr>
          <w:p w14:paraId="063C9EAE"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293" w:type="dxa"/>
            <w:tcBorders>
              <w:top w:val="nil"/>
              <w:left w:val="nil"/>
              <w:bottom w:val="nil"/>
              <w:right w:val="nil"/>
            </w:tcBorders>
            <w:shd w:val="clear" w:color="auto" w:fill="auto"/>
            <w:noWrap/>
            <w:vAlign w:val="bottom"/>
            <w:hideMark/>
          </w:tcPr>
          <w:p w14:paraId="5EA03082"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93" w:type="dxa"/>
            <w:tcBorders>
              <w:top w:val="nil"/>
              <w:left w:val="nil"/>
              <w:bottom w:val="nil"/>
              <w:right w:val="nil"/>
            </w:tcBorders>
            <w:shd w:val="clear" w:color="auto" w:fill="auto"/>
            <w:noWrap/>
            <w:vAlign w:val="bottom"/>
            <w:hideMark/>
          </w:tcPr>
          <w:p w14:paraId="4271C70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1ECAB7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4A2D26CD" w14:textId="77777777" w:rsidTr="00ED5157">
        <w:trPr>
          <w:trHeight w:val="300"/>
        </w:trPr>
        <w:tc>
          <w:tcPr>
            <w:tcW w:w="4425" w:type="dxa"/>
            <w:tcBorders>
              <w:top w:val="nil"/>
              <w:left w:val="nil"/>
              <w:bottom w:val="nil"/>
              <w:right w:val="nil"/>
            </w:tcBorders>
            <w:shd w:val="clear" w:color="auto" w:fill="auto"/>
            <w:noWrap/>
            <w:vAlign w:val="bottom"/>
            <w:hideMark/>
          </w:tcPr>
          <w:p w14:paraId="131E8235"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Formula</w:t>
            </w:r>
          </w:p>
        </w:tc>
        <w:tc>
          <w:tcPr>
            <w:tcW w:w="1293" w:type="dxa"/>
            <w:tcBorders>
              <w:top w:val="nil"/>
              <w:left w:val="nil"/>
              <w:bottom w:val="nil"/>
              <w:right w:val="nil"/>
            </w:tcBorders>
            <w:shd w:val="clear" w:color="auto" w:fill="auto"/>
            <w:noWrap/>
            <w:vAlign w:val="bottom"/>
            <w:hideMark/>
          </w:tcPr>
          <w:p w14:paraId="1475E82C" w14:textId="77777777" w:rsidR="00ED5157" w:rsidRPr="00ED5157" w:rsidRDefault="00ED5157" w:rsidP="00ED5157">
            <w:pPr>
              <w:spacing w:after="0" w:line="240" w:lineRule="auto"/>
              <w:rPr>
                <w:rFonts w:ascii="Calibri" w:eastAsia="Times New Roman" w:hAnsi="Calibri" w:cs="Calibri"/>
                <w:color w:val="000000"/>
                <w:lang w:eastAsia="en-GB"/>
              </w:rPr>
            </w:pPr>
          </w:p>
        </w:tc>
        <w:tc>
          <w:tcPr>
            <w:tcW w:w="1293" w:type="dxa"/>
            <w:tcBorders>
              <w:top w:val="nil"/>
              <w:left w:val="nil"/>
              <w:bottom w:val="nil"/>
              <w:right w:val="nil"/>
            </w:tcBorders>
            <w:shd w:val="clear" w:color="auto" w:fill="auto"/>
            <w:noWrap/>
            <w:vAlign w:val="bottom"/>
            <w:hideMark/>
          </w:tcPr>
          <w:p w14:paraId="0A58AD50"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6FD9AE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298E440F" w14:textId="77777777" w:rsidTr="00ED5157">
        <w:trPr>
          <w:trHeight w:val="300"/>
        </w:trPr>
        <w:tc>
          <w:tcPr>
            <w:tcW w:w="5718" w:type="dxa"/>
            <w:gridSpan w:val="2"/>
            <w:tcBorders>
              <w:top w:val="nil"/>
              <w:left w:val="nil"/>
              <w:bottom w:val="nil"/>
              <w:right w:val="nil"/>
            </w:tcBorders>
            <w:shd w:val="clear" w:color="auto" w:fill="auto"/>
            <w:noWrap/>
            <w:vAlign w:val="bottom"/>
            <w:hideMark/>
          </w:tcPr>
          <w:p w14:paraId="413662DC"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Gearing-ratio = Debt / (Debt + Equity) x 100</w:t>
            </w:r>
          </w:p>
        </w:tc>
        <w:tc>
          <w:tcPr>
            <w:tcW w:w="1293" w:type="dxa"/>
            <w:tcBorders>
              <w:top w:val="nil"/>
              <w:left w:val="nil"/>
              <w:bottom w:val="nil"/>
              <w:right w:val="nil"/>
            </w:tcBorders>
            <w:shd w:val="clear" w:color="auto" w:fill="auto"/>
            <w:noWrap/>
            <w:vAlign w:val="bottom"/>
            <w:hideMark/>
          </w:tcPr>
          <w:p w14:paraId="5E7B6A56"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222" w:type="dxa"/>
            <w:tcBorders>
              <w:top w:val="nil"/>
              <w:left w:val="nil"/>
              <w:bottom w:val="nil"/>
              <w:right w:val="nil"/>
            </w:tcBorders>
            <w:shd w:val="clear" w:color="auto" w:fill="auto"/>
            <w:noWrap/>
            <w:vAlign w:val="bottom"/>
            <w:hideMark/>
          </w:tcPr>
          <w:p w14:paraId="3FAB4BF8"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3AA75BDD" w14:textId="77777777" w:rsidTr="00ED5157">
        <w:trPr>
          <w:trHeight w:val="300"/>
        </w:trPr>
        <w:tc>
          <w:tcPr>
            <w:tcW w:w="4425" w:type="dxa"/>
            <w:tcBorders>
              <w:top w:val="nil"/>
              <w:left w:val="nil"/>
              <w:bottom w:val="nil"/>
              <w:right w:val="nil"/>
            </w:tcBorders>
            <w:shd w:val="clear" w:color="auto" w:fill="auto"/>
            <w:noWrap/>
            <w:vAlign w:val="bottom"/>
            <w:hideMark/>
          </w:tcPr>
          <w:p w14:paraId="51D5BA8E"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93" w:type="dxa"/>
            <w:tcBorders>
              <w:top w:val="nil"/>
              <w:left w:val="nil"/>
              <w:bottom w:val="nil"/>
              <w:right w:val="nil"/>
            </w:tcBorders>
            <w:shd w:val="clear" w:color="auto" w:fill="auto"/>
            <w:noWrap/>
            <w:vAlign w:val="bottom"/>
            <w:hideMark/>
          </w:tcPr>
          <w:p w14:paraId="0F62C1E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93" w:type="dxa"/>
            <w:tcBorders>
              <w:top w:val="nil"/>
              <w:left w:val="nil"/>
              <w:bottom w:val="nil"/>
              <w:right w:val="nil"/>
            </w:tcBorders>
            <w:shd w:val="clear" w:color="auto" w:fill="auto"/>
            <w:noWrap/>
            <w:vAlign w:val="bottom"/>
            <w:hideMark/>
          </w:tcPr>
          <w:p w14:paraId="5AB4F54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B33BB5A"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5B10AA53" w14:textId="77777777" w:rsidTr="00ED5157">
        <w:trPr>
          <w:trHeight w:val="300"/>
        </w:trPr>
        <w:tc>
          <w:tcPr>
            <w:tcW w:w="4425" w:type="dxa"/>
            <w:tcBorders>
              <w:top w:val="nil"/>
              <w:left w:val="nil"/>
              <w:bottom w:val="nil"/>
              <w:right w:val="nil"/>
            </w:tcBorders>
            <w:shd w:val="clear" w:color="auto" w:fill="auto"/>
            <w:noWrap/>
            <w:vAlign w:val="bottom"/>
            <w:hideMark/>
          </w:tcPr>
          <w:p w14:paraId="417C03FA"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B16DBA"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2020 (£m)</w:t>
            </w:r>
          </w:p>
        </w:tc>
        <w:tc>
          <w:tcPr>
            <w:tcW w:w="1293" w:type="dxa"/>
            <w:tcBorders>
              <w:top w:val="single" w:sz="4" w:space="0" w:color="auto"/>
              <w:left w:val="nil"/>
              <w:bottom w:val="single" w:sz="4" w:space="0" w:color="auto"/>
              <w:right w:val="single" w:sz="4" w:space="0" w:color="auto"/>
            </w:tcBorders>
            <w:shd w:val="clear" w:color="auto" w:fill="auto"/>
            <w:noWrap/>
            <w:vAlign w:val="bottom"/>
            <w:hideMark/>
          </w:tcPr>
          <w:p w14:paraId="2ACB6598"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580536B5"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30394356" w14:textId="77777777" w:rsidTr="00ED5157">
        <w:trPr>
          <w:trHeight w:val="300"/>
        </w:trPr>
        <w:tc>
          <w:tcPr>
            <w:tcW w:w="4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631390"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Debt or Long-term-loans (D)</w:t>
            </w:r>
          </w:p>
        </w:tc>
        <w:tc>
          <w:tcPr>
            <w:tcW w:w="1293" w:type="dxa"/>
            <w:tcBorders>
              <w:top w:val="nil"/>
              <w:left w:val="nil"/>
              <w:bottom w:val="single" w:sz="4" w:space="0" w:color="auto"/>
              <w:right w:val="single" w:sz="4" w:space="0" w:color="auto"/>
            </w:tcBorders>
            <w:shd w:val="clear" w:color="auto" w:fill="auto"/>
            <w:noWrap/>
            <w:vAlign w:val="bottom"/>
            <w:hideMark/>
          </w:tcPr>
          <w:p w14:paraId="58F233E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4,137 </w:t>
            </w:r>
          </w:p>
        </w:tc>
        <w:tc>
          <w:tcPr>
            <w:tcW w:w="1293" w:type="dxa"/>
            <w:tcBorders>
              <w:top w:val="nil"/>
              <w:left w:val="nil"/>
              <w:bottom w:val="single" w:sz="4" w:space="0" w:color="auto"/>
              <w:right w:val="single" w:sz="4" w:space="0" w:color="auto"/>
            </w:tcBorders>
            <w:shd w:val="clear" w:color="auto" w:fill="auto"/>
            <w:noWrap/>
            <w:vAlign w:val="bottom"/>
            <w:hideMark/>
          </w:tcPr>
          <w:p w14:paraId="5EBD444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4,129 </w:t>
            </w:r>
          </w:p>
        </w:tc>
        <w:tc>
          <w:tcPr>
            <w:tcW w:w="222" w:type="dxa"/>
            <w:tcBorders>
              <w:top w:val="nil"/>
              <w:left w:val="nil"/>
              <w:bottom w:val="nil"/>
              <w:right w:val="nil"/>
            </w:tcBorders>
            <w:shd w:val="clear" w:color="auto" w:fill="auto"/>
            <w:noWrap/>
            <w:vAlign w:val="bottom"/>
            <w:hideMark/>
          </w:tcPr>
          <w:p w14:paraId="1DF08C0B"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68BBABB7" w14:textId="77777777" w:rsidTr="00ED5157">
        <w:trPr>
          <w:trHeight w:val="300"/>
        </w:trPr>
        <w:tc>
          <w:tcPr>
            <w:tcW w:w="4425" w:type="dxa"/>
            <w:tcBorders>
              <w:top w:val="nil"/>
              <w:left w:val="single" w:sz="4" w:space="0" w:color="auto"/>
              <w:bottom w:val="single" w:sz="4" w:space="0" w:color="auto"/>
              <w:right w:val="single" w:sz="4" w:space="0" w:color="auto"/>
            </w:tcBorders>
            <w:shd w:val="clear" w:color="auto" w:fill="auto"/>
            <w:noWrap/>
            <w:vAlign w:val="bottom"/>
            <w:hideMark/>
          </w:tcPr>
          <w:p w14:paraId="1FD8FCB5"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Equity or Net-assets (E)</w:t>
            </w:r>
          </w:p>
        </w:tc>
        <w:tc>
          <w:tcPr>
            <w:tcW w:w="1293" w:type="dxa"/>
            <w:tcBorders>
              <w:top w:val="nil"/>
              <w:left w:val="nil"/>
              <w:bottom w:val="single" w:sz="4" w:space="0" w:color="auto"/>
              <w:right w:val="single" w:sz="4" w:space="0" w:color="auto"/>
            </w:tcBorders>
            <w:shd w:val="clear" w:color="auto" w:fill="auto"/>
            <w:noWrap/>
            <w:vAlign w:val="bottom"/>
            <w:hideMark/>
          </w:tcPr>
          <w:p w14:paraId="626363A6"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3,088 </w:t>
            </w:r>
          </w:p>
        </w:tc>
        <w:tc>
          <w:tcPr>
            <w:tcW w:w="1293" w:type="dxa"/>
            <w:tcBorders>
              <w:top w:val="nil"/>
              <w:left w:val="nil"/>
              <w:bottom w:val="single" w:sz="4" w:space="0" w:color="auto"/>
              <w:right w:val="single" w:sz="4" w:space="0" w:color="auto"/>
            </w:tcBorders>
            <w:shd w:val="clear" w:color="auto" w:fill="auto"/>
            <w:noWrap/>
            <w:vAlign w:val="bottom"/>
            <w:hideMark/>
          </w:tcPr>
          <w:p w14:paraId="19F2C47A"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2,912 </w:t>
            </w:r>
          </w:p>
        </w:tc>
        <w:tc>
          <w:tcPr>
            <w:tcW w:w="222" w:type="dxa"/>
            <w:tcBorders>
              <w:top w:val="nil"/>
              <w:left w:val="nil"/>
              <w:bottom w:val="nil"/>
              <w:right w:val="nil"/>
            </w:tcBorders>
            <w:shd w:val="clear" w:color="auto" w:fill="auto"/>
            <w:noWrap/>
            <w:vAlign w:val="bottom"/>
            <w:hideMark/>
          </w:tcPr>
          <w:p w14:paraId="116848C0"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0841DEE7" w14:textId="77777777" w:rsidTr="00ED5157">
        <w:trPr>
          <w:trHeight w:val="300"/>
        </w:trPr>
        <w:tc>
          <w:tcPr>
            <w:tcW w:w="4425" w:type="dxa"/>
            <w:tcBorders>
              <w:top w:val="nil"/>
              <w:left w:val="single" w:sz="4" w:space="0" w:color="auto"/>
              <w:bottom w:val="single" w:sz="4" w:space="0" w:color="auto"/>
              <w:right w:val="single" w:sz="4" w:space="0" w:color="auto"/>
            </w:tcBorders>
            <w:shd w:val="clear" w:color="auto" w:fill="auto"/>
            <w:noWrap/>
            <w:vAlign w:val="bottom"/>
            <w:hideMark/>
          </w:tcPr>
          <w:p w14:paraId="02B76DA4"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 </w:t>
            </w:r>
          </w:p>
        </w:tc>
        <w:tc>
          <w:tcPr>
            <w:tcW w:w="1293" w:type="dxa"/>
            <w:tcBorders>
              <w:top w:val="nil"/>
              <w:left w:val="nil"/>
              <w:bottom w:val="single" w:sz="4" w:space="0" w:color="auto"/>
              <w:right w:val="single" w:sz="4" w:space="0" w:color="auto"/>
            </w:tcBorders>
            <w:shd w:val="clear" w:color="auto" w:fill="auto"/>
            <w:noWrap/>
            <w:vAlign w:val="bottom"/>
            <w:hideMark/>
          </w:tcPr>
          <w:p w14:paraId="51F5DE1B"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1293" w:type="dxa"/>
            <w:tcBorders>
              <w:top w:val="nil"/>
              <w:left w:val="nil"/>
              <w:bottom w:val="single" w:sz="4" w:space="0" w:color="auto"/>
              <w:right w:val="single" w:sz="4" w:space="0" w:color="auto"/>
            </w:tcBorders>
            <w:shd w:val="clear" w:color="auto" w:fill="auto"/>
            <w:noWrap/>
            <w:vAlign w:val="bottom"/>
            <w:hideMark/>
          </w:tcPr>
          <w:p w14:paraId="60568E1F"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739723B5"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2CAA6D46" w14:textId="77777777" w:rsidTr="00ED5157">
        <w:trPr>
          <w:trHeight w:val="300"/>
        </w:trPr>
        <w:tc>
          <w:tcPr>
            <w:tcW w:w="4425" w:type="dxa"/>
            <w:tcBorders>
              <w:top w:val="nil"/>
              <w:left w:val="single" w:sz="4" w:space="0" w:color="auto"/>
              <w:bottom w:val="single" w:sz="4" w:space="0" w:color="auto"/>
              <w:right w:val="single" w:sz="4" w:space="0" w:color="auto"/>
            </w:tcBorders>
            <w:shd w:val="clear" w:color="auto" w:fill="auto"/>
            <w:vAlign w:val="bottom"/>
            <w:hideMark/>
          </w:tcPr>
          <w:p w14:paraId="6210F90A"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Gearing-ratio</w:t>
            </w:r>
          </w:p>
        </w:tc>
        <w:tc>
          <w:tcPr>
            <w:tcW w:w="1293" w:type="dxa"/>
            <w:tcBorders>
              <w:top w:val="nil"/>
              <w:left w:val="nil"/>
              <w:bottom w:val="single" w:sz="4" w:space="0" w:color="auto"/>
              <w:right w:val="single" w:sz="4" w:space="0" w:color="auto"/>
            </w:tcBorders>
            <w:shd w:val="clear" w:color="auto" w:fill="auto"/>
            <w:noWrap/>
            <w:vAlign w:val="bottom"/>
            <w:hideMark/>
          </w:tcPr>
          <w:p w14:paraId="402EEC85"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57.26%</w:t>
            </w:r>
          </w:p>
        </w:tc>
        <w:tc>
          <w:tcPr>
            <w:tcW w:w="1293" w:type="dxa"/>
            <w:tcBorders>
              <w:top w:val="nil"/>
              <w:left w:val="nil"/>
              <w:bottom w:val="single" w:sz="4" w:space="0" w:color="auto"/>
              <w:right w:val="single" w:sz="4" w:space="0" w:color="auto"/>
            </w:tcBorders>
            <w:shd w:val="clear" w:color="auto" w:fill="auto"/>
            <w:noWrap/>
            <w:vAlign w:val="bottom"/>
            <w:hideMark/>
          </w:tcPr>
          <w:p w14:paraId="633475C4"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58.64%</w:t>
            </w:r>
          </w:p>
        </w:tc>
        <w:tc>
          <w:tcPr>
            <w:tcW w:w="222" w:type="dxa"/>
            <w:tcBorders>
              <w:top w:val="nil"/>
              <w:left w:val="nil"/>
              <w:bottom w:val="nil"/>
              <w:right w:val="nil"/>
            </w:tcBorders>
            <w:shd w:val="clear" w:color="auto" w:fill="auto"/>
            <w:noWrap/>
            <w:vAlign w:val="bottom"/>
            <w:hideMark/>
          </w:tcPr>
          <w:p w14:paraId="6E96DD08"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68E682D1" w14:textId="77777777" w:rsidTr="00ED5157">
        <w:trPr>
          <w:trHeight w:val="300"/>
        </w:trPr>
        <w:tc>
          <w:tcPr>
            <w:tcW w:w="4425" w:type="dxa"/>
            <w:tcBorders>
              <w:top w:val="nil"/>
              <w:left w:val="nil"/>
              <w:bottom w:val="nil"/>
              <w:right w:val="nil"/>
            </w:tcBorders>
            <w:shd w:val="clear" w:color="auto" w:fill="auto"/>
            <w:noWrap/>
            <w:vAlign w:val="bottom"/>
            <w:hideMark/>
          </w:tcPr>
          <w:p w14:paraId="212EE987"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93" w:type="dxa"/>
            <w:tcBorders>
              <w:top w:val="nil"/>
              <w:left w:val="nil"/>
              <w:bottom w:val="nil"/>
              <w:right w:val="nil"/>
            </w:tcBorders>
            <w:shd w:val="clear" w:color="auto" w:fill="auto"/>
            <w:noWrap/>
            <w:vAlign w:val="bottom"/>
            <w:hideMark/>
          </w:tcPr>
          <w:p w14:paraId="1FC1A461"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93" w:type="dxa"/>
            <w:tcBorders>
              <w:top w:val="nil"/>
              <w:left w:val="nil"/>
              <w:bottom w:val="nil"/>
              <w:right w:val="nil"/>
            </w:tcBorders>
            <w:shd w:val="clear" w:color="auto" w:fill="auto"/>
            <w:noWrap/>
            <w:vAlign w:val="bottom"/>
            <w:hideMark/>
          </w:tcPr>
          <w:p w14:paraId="62CBE9E3"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3D8A2B3"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776A2578" w14:textId="77777777" w:rsidTr="00ED5157">
        <w:trPr>
          <w:trHeight w:val="300"/>
        </w:trPr>
        <w:tc>
          <w:tcPr>
            <w:tcW w:w="4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358B4D"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Gearing-ratio</w:t>
            </w:r>
          </w:p>
        </w:tc>
        <w:tc>
          <w:tcPr>
            <w:tcW w:w="1293" w:type="dxa"/>
            <w:tcBorders>
              <w:top w:val="single" w:sz="4" w:space="0" w:color="auto"/>
              <w:left w:val="nil"/>
              <w:bottom w:val="single" w:sz="4" w:space="0" w:color="auto"/>
              <w:right w:val="single" w:sz="4" w:space="0" w:color="auto"/>
            </w:tcBorders>
            <w:shd w:val="clear" w:color="auto" w:fill="auto"/>
            <w:noWrap/>
            <w:vAlign w:val="bottom"/>
            <w:hideMark/>
          </w:tcPr>
          <w:p w14:paraId="172E0116"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57.26%</w:t>
            </w:r>
          </w:p>
        </w:tc>
        <w:tc>
          <w:tcPr>
            <w:tcW w:w="1293" w:type="dxa"/>
            <w:tcBorders>
              <w:top w:val="single" w:sz="4" w:space="0" w:color="auto"/>
              <w:left w:val="nil"/>
              <w:bottom w:val="single" w:sz="4" w:space="0" w:color="auto"/>
              <w:right w:val="single" w:sz="4" w:space="0" w:color="auto"/>
            </w:tcBorders>
            <w:shd w:val="clear" w:color="auto" w:fill="auto"/>
            <w:noWrap/>
            <w:vAlign w:val="bottom"/>
            <w:hideMark/>
          </w:tcPr>
          <w:p w14:paraId="5AEC630F"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58.64%</w:t>
            </w:r>
          </w:p>
        </w:tc>
        <w:tc>
          <w:tcPr>
            <w:tcW w:w="222" w:type="dxa"/>
            <w:tcBorders>
              <w:top w:val="nil"/>
              <w:left w:val="nil"/>
              <w:bottom w:val="nil"/>
              <w:right w:val="nil"/>
            </w:tcBorders>
            <w:shd w:val="clear" w:color="auto" w:fill="auto"/>
            <w:noWrap/>
            <w:vAlign w:val="bottom"/>
            <w:hideMark/>
          </w:tcPr>
          <w:p w14:paraId="39A12DE3"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p>
        </w:tc>
      </w:tr>
    </w:tbl>
    <w:p w14:paraId="75E1357F" w14:textId="5BCE2F0A" w:rsidR="00D77CF6" w:rsidRDefault="00D77CF6" w:rsidP="009A22A1">
      <w:pPr>
        <w:spacing w:after="0" w:line="360" w:lineRule="auto"/>
        <w:jc w:val="both"/>
        <w:rPr>
          <w:rFonts w:ascii="Times New Roman" w:hAnsi="Times New Roman" w:cs="Times New Roman"/>
          <w:sz w:val="24"/>
          <w:szCs w:val="24"/>
        </w:rPr>
      </w:pPr>
    </w:p>
    <w:p w14:paraId="1F86782E" w14:textId="77777777" w:rsidR="003815B7" w:rsidRPr="004C5444" w:rsidRDefault="003815B7" w:rsidP="003815B7">
      <w:pPr>
        <w:pStyle w:val="Heading3"/>
      </w:pPr>
      <w:bookmarkStart w:id="34" w:name="_Toc81570040"/>
      <w:proofErr w:type="spellStart"/>
      <w:r>
        <w:t>Chocco</w:t>
      </w:r>
      <w:proofErr w:type="spellEnd"/>
      <w:r>
        <w:t xml:space="preserve"> Case Study – Discussion</w:t>
      </w:r>
      <w:bookmarkEnd w:id="34"/>
      <w:r>
        <w:t xml:space="preserve"> </w:t>
      </w:r>
    </w:p>
    <w:p w14:paraId="0FEF6DAD" w14:textId="7CFBF728" w:rsidR="00D77CF6" w:rsidRDefault="007D5903" w:rsidP="009A22A1">
      <w:pPr>
        <w:spacing w:after="0" w:line="360" w:lineRule="auto"/>
        <w:jc w:val="both"/>
        <w:rPr>
          <w:rFonts w:ascii="Times New Roman" w:hAnsi="Times New Roman" w:cs="Times New Roman"/>
          <w:sz w:val="24"/>
          <w:szCs w:val="24"/>
        </w:rPr>
      </w:pPr>
      <w:r w:rsidRPr="007D5903">
        <w:rPr>
          <w:rFonts w:ascii="Times New Roman" w:hAnsi="Times New Roman" w:cs="Times New Roman"/>
          <w:sz w:val="24"/>
          <w:szCs w:val="24"/>
        </w:rPr>
        <w:t>Financial ratios that compare owner's equity (or capital) to debt or funds borrowed by the company are known as gearing ratios. It is a measure of a company's financial leverage, which shows how massively the firm is funded by its shareholders or its creditors.</w:t>
      </w:r>
    </w:p>
    <w:p w14:paraId="6945A307" w14:textId="3208A30A" w:rsidR="007D5903" w:rsidRDefault="007D5903" w:rsidP="009A22A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xml:space="preserve">, its gearing ratio of above 50%, although improved by 1.38% in 2020, suggests the company is indeed in great financial risk, mostly </w:t>
      </w:r>
      <w:r w:rsidRPr="007D5903">
        <w:rPr>
          <w:rFonts w:ascii="Times New Roman" w:hAnsi="Times New Roman" w:cs="Times New Roman"/>
          <w:sz w:val="24"/>
          <w:szCs w:val="24"/>
        </w:rPr>
        <w:t>because of the company's increased vulnerability to loan default and bankruptcy during times of low profits and high interest rates.</w:t>
      </w:r>
    </w:p>
    <w:p w14:paraId="319FD89D" w14:textId="7EC191D0" w:rsidR="007D5903" w:rsidRDefault="007D5903" w:rsidP="009A22A1">
      <w:pPr>
        <w:spacing w:after="0" w:line="360" w:lineRule="auto"/>
        <w:jc w:val="both"/>
        <w:rPr>
          <w:rFonts w:ascii="Times New Roman" w:hAnsi="Times New Roman" w:cs="Times New Roman"/>
          <w:sz w:val="24"/>
          <w:szCs w:val="24"/>
        </w:rPr>
      </w:pPr>
    </w:p>
    <w:p w14:paraId="6303DFCE" w14:textId="44717461" w:rsidR="00362B80" w:rsidRDefault="00362B80" w:rsidP="009A22A1">
      <w:pPr>
        <w:spacing w:after="0" w:line="360" w:lineRule="auto"/>
        <w:jc w:val="both"/>
        <w:rPr>
          <w:rFonts w:ascii="Times New Roman" w:hAnsi="Times New Roman" w:cs="Times New Roman"/>
          <w:sz w:val="24"/>
          <w:szCs w:val="24"/>
        </w:rPr>
      </w:pPr>
    </w:p>
    <w:p w14:paraId="4F8A87AD" w14:textId="7D48009C" w:rsidR="00362B80" w:rsidRDefault="00362B80" w:rsidP="009A22A1">
      <w:pPr>
        <w:spacing w:after="0" w:line="360" w:lineRule="auto"/>
        <w:jc w:val="both"/>
        <w:rPr>
          <w:rFonts w:ascii="Times New Roman" w:hAnsi="Times New Roman" w:cs="Times New Roman"/>
          <w:sz w:val="24"/>
          <w:szCs w:val="24"/>
        </w:rPr>
      </w:pPr>
    </w:p>
    <w:p w14:paraId="4E4C5CFA" w14:textId="24C03F53" w:rsidR="00362B80" w:rsidRDefault="00362B80" w:rsidP="009A22A1">
      <w:pPr>
        <w:spacing w:after="0" w:line="360" w:lineRule="auto"/>
        <w:jc w:val="both"/>
        <w:rPr>
          <w:rFonts w:ascii="Times New Roman" w:hAnsi="Times New Roman" w:cs="Times New Roman"/>
          <w:sz w:val="24"/>
          <w:szCs w:val="24"/>
        </w:rPr>
      </w:pPr>
    </w:p>
    <w:p w14:paraId="7E4A16A9" w14:textId="674B3036" w:rsidR="00362B80" w:rsidRDefault="00362B80" w:rsidP="009A22A1">
      <w:pPr>
        <w:spacing w:after="0" w:line="360" w:lineRule="auto"/>
        <w:jc w:val="both"/>
        <w:rPr>
          <w:rFonts w:ascii="Times New Roman" w:hAnsi="Times New Roman" w:cs="Times New Roman"/>
          <w:sz w:val="24"/>
          <w:szCs w:val="24"/>
        </w:rPr>
      </w:pPr>
    </w:p>
    <w:p w14:paraId="4A85680D" w14:textId="70961CCD" w:rsidR="00362B80" w:rsidRDefault="00362B80" w:rsidP="009A22A1">
      <w:pPr>
        <w:spacing w:after="0" w:line="360" w:lineRule="auto"/>
        <w:jc w:val="both"/>
        <w:rPr>
          <w:rFonts w:ascii="Times New Roman" w:hAnsi="Times New Roman" w:cs="Times New Roman"/>
          <w:sz w:val="24"/>
          <w:szCs w:val="24"/>
        </w:rPr>
      </w:pPr>
    </w:p>
    <w:p w14:paraId="49DBDA8F" w14:textId="6B788F9A" w:rsidR="00362B80" w:rsidRDefault="00362B80" w:rsidP="009A22A1">
      <w:pPr>
        <w:spacing w:after="0" w:line="360" w:lineRule="auto"/>
        <w:jc w:val="both"/>
        <w:rPr>
          <w:rFonts w:ascii="Times New Roman" w:hAnsi="Times New Roman" w:cs="Times New Roman"/>
          <w:sz w:val="24"/>
          <w:szCs w:val="24"/>
        </w:rPr>
      </w:pPr>
    </w:p>
    <w:p w14:paraId="0B2A0821" w14:textId="677E884D" w:rsidR="00362B80" w:rsidRDefault="00362B80" w:rsidP="009A22A1">
      <w:pPr>
        <w:spacing w:after="0" w:line="360" w:lineRule="auto"/>
        <w:jc w:val="both"/>
        <w:rPr>
          <w:rFonts w:ascii="Times New Roman" w:hAnsi="Times New Roman" w:cs="Times New Roman"/>
          <w:sz w:val="24"/>
          <w:szCs w:val="24"/>
        </w:rPr>
      </w:pPr>
    </w:p>
    <w:p w14:paraId="7C3FDCF8" w14:textId="4A5D54F7" w:rsidR="00362B80" w:rsidRDefault="00362B80" w:rsidP="009A22A1">
      <w:pPr>
        <w:spacing w:after="0" w:line="360" w:lineRule="auto"/>
        <w:jc w:val="both"/>
        <w:rPr>
          <w:rFonts w:ascii="Times New Roman" w:hAnsi="Times New Roman" w:cs="Times New Roman"/>
          <w:sz w:val="24"/>
          <w:szCs w:val="24"/>
        </w:rPr>
      </w:pPr>
    </w:p>
    <w:p w14:paraId="799174E6" w14:textId="607D07C4" w:rsidR="00362B80" w:rsidRDefault="00362B80" w:rsidP="009A22A1">
      <w:pPr>
        <w:spacing w:after="0" w:line="360" w:lineRule="auto"/>
        <w:jc w:val="both"/>
        <w:rPr>
          <w:rFonts w:ascii="Times New Roman" w:hAnsi="Times New Roman" w:cs="Times New Roman"/>
          <w:sz w:val="24"/>
          <w:szCs w:val="24"/>
        </w:rPr>
      </w:pPr>
    </w:p>
    <w:p w14:paraId="379FC218" w14:textId="00C5828C" w:rsidR="00362B80" w:rsidRDefault="00362B80" w:rsidP="009A22A1">
      <w:pPr>
        <w:spacing w:after="0" w:line="360" w:lineRule="auto"/>
        <w:jc w:val="both"/>
        <w:rPr>
          <w:rFonts w:ascii="Times New Roman" w:hAnsi="Times New Roman" w:cs="Times New Roman"/>
          <w:sz w:val="24"/>
          <w:szCs w:val="24"/>
        </w:rPr>
      </w:pPr>
    </w:p>
    <w:p w14:paraId="342DE916" w14:textId="77777777" w:rsidR="00362B80" w:rsidRDefault="00362B80" w:rsidP="009A22A1">
      <w:pPr>
        <w:spacing w:after="0" w:line="360" w:lineRule="auto"/>
        <w:jc w:val="both"/>
        <w:rPr>
          <w:rFonts w:ascii="Times New Roman" w:hAnsi="Times New Roman" w:cs="Times New Roman"/>
          <w:sz w:val="24"/>
          <w:szCs w:val="24"/>
        </w:rPr>
      </w:pPr>
    </w:p>
    <w:p w14:paraId="6AE91F5F" w14:textId="77777777" w:rsidR="009A22A1" w:rsidRDefault="009A22A1" w:rsidP="009A22A1">
      <w:pPr>
        <w:pStyle w:val="Heading2"/>
        <w:rPr>
          <w:sz w:val="22"/>
          <w:szCs w:val="22"/>
        </w:rPr>
      </w:pPr>
      <w:bookmarkStart w:id="35" w:name="_Toc81570041"/>
      <w:r>
        <w:rPr>
          <w:sz w:val="22"/>
          <w:szCs w:val="22"/>
        </w:rPr>
        <w:lastRenderedPageBreak/>
        <w:t>2.a.10. Interest-cover</w:t>
      </w:r>
      <w:bookmarkEnd w:id="35"/>
    </w:p>
    <w:p w14:paraId="0C657F0B" w14:textId="77777777" w:rsidR="009A22A1" w:rsidRDefault="009A22A1" w:rsidP="009A22A1">
      <w:pPr>
        <w:spacing w:after="0" w:line="360" w:lineRule="auto"/>
        <w:jc w:val="both"/>
        <w:rPr>
          <w:rFonts w:ascii="Times New Roman" w:hAnsi="Times New Roman" w:cs="Times New Roman"/>
          <w:sz w:val="24"/>
          <w:szCs w:val="24"/>
        </w:rPr>
      </w:pPr>
    </w:p>
    <w:tbl>
      <w:tblPr>
        <w:tblW w:w="7233" w:type="dxa"/>
        <w:tblLook w:val="04A0" w:firstRow="1" w:lastRow="0" w:firstColumn="1" w:lastColumn="0" w:noHBand="0" w:noVBand="1"/>
      </w:tblPr>
      <w:tblGrid>
        <w:gridCol w:w="4347"/>
        <w:gridCol w:w="1332"/>
        <w:gridCol w:w="1332"/>
        <w:gridCol w:w="222"/>
      </w:tblGrid>
      <w:tr w:rsidR="00ED5157" w:rsidRPr="00ED5157" w14:paraId="14CA7D30" w14:textId="77777777" w:rsidTr="00ED5157">
        <w:trPr>
          <w:trHeight w:val="300"/>
        </w:trPr>
        <w:tc>
          <w:tcPr>
            <w:tcW w:w="7233" w:type="dxa"/>
            <w:gridSpan w:val="4"/>
            <w:tcBorders>
              <w:top w:val="nil"/>
              <w:left w:val="nil"/>
              <w:bottom w:val="nil"/>
              <w:right w:val="nil"/>
            </w:tcBorders>
            <w:shd w:val="clear" w:color="000000" w:fill="FFFF00"/>
            <w:noWrap/>
            <w:vAlign w:val="bottom"/>
            <w:hideMark/>
          </w:tcPr>
          <w:p w14:paraId="08CBFD8B"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Interest-cover</w:t>
            </w:r>
          </w:p>
        </w:tc>
      </w:tr>
      <w:tr w:rsidR="00ED5157" w:rsidRPr="00ED5157" w14:paraId="631AE125" w14:textId="77777777" w:rsidTr="00ED5157">
        <w:trPr>
          <w:trHeight w:val="300"/>
        </w:trPr>
        <w:tc>
          <w:tcPr>
            <w:tcW w:w="4347" w:type="dxa"/>
            <w:tcBorders>
              <w:top w:val="nil"/>
              <w:left w:val="nil"/>
              <w:bottom w:val="nil"/>
              <w:right w:val="nil"/>
            </w:tcBorders>
            <w:shd w:val="clear" w:color="auto" w:fill="auto"/>
            <w:noWrap/>
            <w:vAlign w:val="bottom"/>
            <w:hideMark/>
          </w:tcPr>
          <w:p w14:paraId="37315D0D"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332" w:type="dxa"/>
            <w:tcBorders>
              <w:top w:val="nil"/>
              <w:left w:val="nil"/>
              <w:bottom w:val="nil"/>
              <w:right w:val="nil"/>
            </w:tcBorders>
            <w:shd w:val="clear" w:color="auto" w:fill="auto"/>
            <w:noWrap/>
            <w:vAlign w:val="bottom"/>
            <w:hideMark/>
          </w:tcPr>
          <w:p w14:paraId="7BCB818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32" w:type="dxa"/>
            <w:tcBorders>
              <w:top w:val="nil"/>
              <w:left w:val="nil"/>
              <w:bottom w:val="nil"/>
              <w:right w:val="nil"/>
            </w:tcBorders>
            <w:shd w:val="clear" w:color="auto" w:fill="auto"/>
            <w:noWrap/>
            <w:vAlign w:val="bottom"/>
            <w:hideMark/>
          </w:tcPr>
          <w:p w14:paraId="4936098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917DA3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10866820" w14:textId="77777777" w:rsidTr="00ED5157">
        <w:trPr>
          <w:trHeight w:val="300"/>
        </w:trPr>
        <w:tc>
          <w:tcPr>
            <w:tcW w:w="4347" w:type="dxa"/>
            <w:tcBorders>
              <w:top w:val="nil"/>
              <w:left w:val="nil"/>
              <w:bottom w:val="nil"/>
              <w:right w:val="nil"/>
            </w:tcBorders>
            <w:shd w:val="clear" w:color="auto" w:fill="auto"/>
            <w:noWrap/>
            <w:vAlign w:val="bottom"/>
            <w:hideMark/>
          </w:tcPr>
          <w:p w14:paraId="193C23A2"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Formula</w:t>
            </w:r>
          </w:p>
        </w:tc>
        <w:tc>
          <w:tcPr>
            <w:tcW w:w="1332" w:type="dxa"/>
            <w:tcBorders>
              <w:top w:val="nil"/>
              <w:left w:val="nil"/>
              <w:bottom w:val="nil"/>
              <w:right w:val="nil"/>
            </w:tcBorders>
            <w:shd w:val="clear" w:color="auto" w:fill="auto"/>
            <w:noWrap/>
            <w:vAlign w:val="bottom"/>
            <w:hideMark/>
          </w:tcPr>
          <w:p w14:paraId="332FB380" w14:textId="77777777" w:rsidR="00ED5157" w:rsidRPr="00ED5157" w:rsidRDefault="00ED5157" w:rsidP="00ED5157">
            <w:pPr>
              <w:spacing w:after="0" w:line="240" w:lineRule="auto"/>
              <w:rPr>
                <w:rFonts w:ascii="Calibri" w:eastAsia="Times New Roman" w:hAnsi="Calibri" w:cs="Calibri"/>
                <w:color w:val="000000"/>
                <w:lang w:eastAsia="en-GB"/>
              </w:rPr>
            </w:pPr>
          </w:p>
        </w:tc>
        <w:tc>
          <w:tcPr>
            <w:tcW w:w="1332" w:type="dxa"/>
            <w:tcBorders>
              <w:top w:val="nil"/>
              <w:left w:val="nil"/>
              <w:bottom w:val="nil"/>
              <w:right w:val="nil"/>
            </w:tcBorders>
            <w:shd w:val="clear" w:color="auto" w:fill="auto"/>
            <w:noWrap/>
            <w:vAlign w:val="bottom"/>
            <w:hideMark/>
          </w:tcPr>
          <w:p w14:paraId="48061170"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BD7CAA8"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6D8D5DED" w14:textId="77777777" w:rsidTr="00ED5157">
        <w:trPr>
          <w:trHeight w:val="300"/>
        </w:trPr>
        <w:tc>
          <w:tcPr>
            <w:tcW w:w="7011" w:type="dxa"/>
            <w:gridSpan w:val="3"/>
            <w:tcBorders>
              <w:top w:val="nil"/>
              <w:left w:val="nil"/>
              <w:bottom w:val="nil"/>
              <w:right w:val="nil"/>
            </w:tcBorders>
            <w:shd w:val="clear" w:color="auto" w:fill="auto"/>
            <w:noWrap/>
            <w:vAlign w:val="bottom"/>
            <w:hideMark/>
          </w:tcPr>
          <w:p w14:paraId="0F5545FB"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Interest-cover = Profit-before-interest / Interest-charges</w:t>
            </w:r>
          </w:p>
        </w:tc>
        <w:tc>
          <w:tcPr>
            <w:tcW w:w="222" w:type="dxa"/>
            <w:tcBorders>
              <w:top w:val="nil"/>
              <w:left w:val="nil"/>
              <w:bottom w:val="nil"/>
              <w:right w:val="nil"/>
            </w:tcBorders>
            <w:shd w:val="clear" w:color="auto" w:fill="auto"/>
            <w:noWrap/>
            <w:vAlign w:val="bottom"/>
            <w:hideMark/>
          </w:tcPr>
          <w:p w14:paraId="556A640E"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414136E5" w14:textId="77777777" w:rsidTr="00ED5157">
        <w:trPr>
          <w:trHeight w:val="300"/>
        </w:trPr>
        <w:tc>
          <w:tcPr>
            <w:tcW w:w="4347" w:type="dxa"/>
            <w:tcBorders>
              <w:top w:val="nil"/>
              <w:left w:val="nil"/>
              <w:bottom w:val="nil"/>
              <w:right w:val="nil"/>
            </w:tcBorders>
            <w:shd w:val="clear" w:color="auto" w:fill="auto"/>
            <w:noWrap/>
            <w:vAlign w:val="bottom"/>
            <w:hideMark/>
          </w:tcPr>
          <w:p w14:paraId="63593C11"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32" w:type="dxa"/>
            <w:tcBorders>
              <w:top w:val="nil"/>
              <w:left w:val="nil"/>
              <w:bottom w:val="nil"/>
              <w:right w:val="nil"/>
            </w:tcBorders>
            <w:shd w:val="clear" w:color="auto" w:fill="auto"/>
            <w:noWrap/>
            <w:vAlign w:val="bottom"/>
            <w:hideMark/>
          </w:tcPr>
          <w:p w14:paraId="71623276"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32" w:type="dxa"/>
            <w:tcBorders>
              <w:top w:val="nil"/>
              <w:left w:val="nil"/>
              <w:bottom w:val="nil"/>
              <w:right w:val="nil"/>
            </w:tcBorders>
            <w:shd w:val="clear" w:color="auto" w:fill="auto"/>
            <w:noWrap/>
            <w:vAlign w:val="bottom"/>
            <w:hideMark/>
          </w:tcPr>
          <w:p w14:paraId="5F36D459"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57D415C"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0890FBBB" w14:textId="77777777" w:rsidTr="00ED5157">
        <w:trPr>
          <w:trHeight w:val="300"/>
        </w:trPr>
        <w:tc>
          <w:tcPr>
            <w:tcW w:w="4347" w:type="dxa"/>
            <w:tcBorders>
              <w:top w:val="nil"/>
              <w:left w:val="nil"/>
              <w:bottom w:val="nil"/>
              <w:right w:val="nil"/>
            </w:tcBorders>
            <w:shd w:val="clear" w:color="auto" w:fill="auto"/>
            <w:noWrap/>
            <w:vAlign w:val="bottom"/>
            <w:hideMark/>
          </w:tcPr>
          <w:p w14:paraId="7DE3CC2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1CC426"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2020 (£m)</w:t>
            </w:r>
          </w:p>
        </w:tc>
        <w:tc>
          <w:tcPr>
            <w:tcW w:w="1332" w:type="dxa"/>
            <w:tcBorders>
              <w:top w:val="single" w:sz="4" w:space="0" w:color="auto"/>
              <w:left w:val="nil"/>
              <w:bottom w:val="single" w:sz="4" w:space="0" w:color="auto"/>
              <w:right w:val="single" w:sz="4" w:space="0" w:color="auto"/>
            </w:tcBorders>
            <w:shd w:val="clear" w:color="auto" w:fill="auto"/>
            <w:noWrap/>
            <w:vAlign w:val="bottom"/>
            <w:hideMark/>
          </w:tcPr>
          <w:p w14:paraId="159DAB91"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5CCB9145"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791BC98C" w14:textId="77777777" w:rsidTr="00ED5157">
        <w:trPr>
          <w:trHeight w:val="300"/>
        </w:trPr>
        <w:tc>
          <w:tcPr>
            <w:tcW w:w="4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15EB7B"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Profit-before-interest (PBI)</w:t>
            </w:r>
          </w:p>
        </w:tc>
        <w:tc>
          <w:tcPr>
            <w:tcW w:w="1332" w:type="dxa"/>
            <w:tcBorders>
              <w:top w:val="nil"/>
              <w:left w:val="nil"/>
              <w:bottom w:val="single" w:sz="4" w:space="0" w:color="auto"/>
              <w:right w:val="single" w:sz="4" w:space="0" w:color="auto"/>
            </w:tcBorders>
            <w:shd w:val="clear" w:color="auto" w:fill="auto"/>
            <w:noWrap/>
            <w:vAlign w:val="bottom"/>
            <w:hideMark/>
          </w:tcPr>
          <w:p w14:paraId="0CF7B084"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846 </w:t>
            </w:r>
          </w:p>
        </w:tc>
        <w:tc>
          <w:tcPr>
            <w:tcW w:w="1332" w:type="dxa"/>
            <w:tcBorders>
              <w:top w:val="nil"/>
              <w:left w:val="nil"/>
              <w:bottom w:val="single" w:sz="4" w:space="0" w:color="auto"/>
              <w:right w:val="single" w:sz="4" w:space="0" w:color="auto"/>
            </w:tcBorders>
            <w:shd w:val="clear" w:color="auto" w:fill="auto"/>
            <w:noWrap/>
            <w:vAlign w:val="bottom"/>
            <w:hideMark/>
          </w:tcPr>
          <w:p w14:paraId="153B81D6"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720 </w:t>
            </w:r>
          </w:p>
        </w:tc>
        <w:tc>
          <w:tcPr>
            <w:tcW w:w="222" w:type="dxa"/>
            <w:tcBorders>
              <w:top w:val="nil"/>
              <w:left w:val="nil"/>
              <w:bottom w:val="nil"/>
              <w:right w:val="nil"/>
            </w:tcBorders>
            <w:shd w:val="clear" w:color="auto" w:fill="auto"/>
            <w:noWrap/>
            <w:vAlign w:val="bottom"/>
            <w:hideMark/>
          </w:tcPr>
          <w:p w14:paraId="26F0A5F7"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719237A3" w14:textId="77777777" w:rsidTr="00ED5157">
        <w:trPr>
          <w:trHeight w:val="300"/>
        </w:trPr>
        <w:tc>
          <w:tcPr>
            <w:tcW w:w="4347" w:type="dxa"/>
            <w:tcBorders>
              <w:top w:val="nil"/>
              <w:left w:val="single" w:sz="4" w:space="0" w:color="auto"/>
              <w:bottom w:val="single" w:sz="4" w:space="0" w:color="auto"/>
              <w:right w:val="single" w:sz="4" w:space="0" w:color="auto"/>
            </w:tcBorders>
            <w:shd w:val="clear" w:color="auto" w:fill="auto"/>
            <w:noWrap/>
            <w:vAlign w:val="bottom"/>
            <w:hideMark/>
          </w:tcPr>
          <w:p w14:paraId="3A0FF160"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Interest-charges</w:t>
            </w:r>
          </w:p>
        </w:tc>
        <w:tc>
          <w:tcPr>
            <w:tcW w:w="1332" w:type="dxa"/>
            <w:tcBorders>
              <w:top w:val="nil"/>
              <w:left w:val="nil"/>
              <w:bottom w:val="single" w:sz="4" w:space="0" w:color="auto"/>
              <w:right w:val="single" w:sz="4" w:space="0" w:color="auto"/>
            </w:tcBorders>
            <w:shd w:val="clear" w:color="auto" w:fill="auto"/>
            <w:noWrap/>
            <w:vAlign w:val="bottom"/>
            <w:hideMark/>
          </w:tcPr>
          <w:p w14:paraId="10ABD0E9"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226 </w:t>
            </w:r>
          </w:p>
        </w:tc>
        <w:tc>
          <w:tcPr>
            <w:tcW w:w="1332" w:type="dxa"/>
            <w:tcBorders>
              <w:top w:val="nil"/>
              <w:left w:val="nil"/>
              <w:bottom w:val="single" w:sz="4" w:space="0" w:color="auto"/>
              <w:right w:val="single" w:sz="4" w:space="0" w:color="auto"/>
            </w:tcBorders>
            <w:shd w:val="clear" w:color="auto" w:fill="auto"/>
            <w:noWrap/>
            <w:vAlign w:val="bottom"/>
            <w:hideMark/>
          </w:tcPr>
          <w:p w14:paraId="2A7A36BD"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181 </w:t>
            </w:r>
          </w:p>
        </w:tc>
        <w:tc>
          <w:tcPr>
            <w:tcW w:w="222" w:type="dxa"/>
            <w:tcBorders>
              <w:top w:val="nil"/>
              <w:left w:val="nil"/>
              <w:bottom w:val="nil"/>
              <w:right w:val="nil"/>
            </w:tcBorders>
            <w:shd w:val="clear" w:color="auto" w:fill="auto"/>
            <w:noWrap/>
            <w:vAlign w:val="bottom"/>
            <w:hideMark/>
          </w:tcPr>
          <w:p w14:paraId="2D92BE10"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4C08854F" w14:textId="77777777" w:rsidTr="00ED5157">
        <w:trPr>
          <w:trHeight w:val="300"/>
        </w:trPr>
        <w:tc>
          <w:tcPr>
            <w:tcW w:w="4347" w:type="dxa"/>
            <w:tcBorders>
              <w:top w:val="nil"/>
              <w:left w:val="single" w:sz="4" w:space="0" w:color="auto"/>
              <w:bottom w:val="single" w:sz="4" w:space="0" w:color="auto"/>
              <w:right w:val="single" w:sz="4" w:space="0" w:color="auto"/>
            </w:tcBorders>
            <w:shd w:val="clear" w:color="auto" w:fill="auto"/>
            <w:noWrap/>
            <w:vAlign w:val="bottom"/>
            <w:hideMark/>
          </w:tcPr>
          <w:p w14:paraId="116D6187"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 </w:t>
            </w:r>
          </w:p>
        </w:tc>
        <w:tc>
          <w:tcPr>
            <w:tcW w:w="1332" w:type="dxa"/>
            <w:tcBorders>
              <w:top w:val="nil"/>
              <w:left w:val="nil"/>
              <w:bottom w:val="single" w:sz="4" w:space="0" w:color="auto"/>
              <w:right w:val="single" w:sz="4" w:space="0" w:color="auto"/>
            </w:tcBorders>
            <w:shd w:val="clear" w:color="auto" w:fill="auto"/>
            <w:noWrap/>
            <w:vAlign w:val="bottom"/>
            <w:hideMark/>
          </w:tcPr>
          <w:p w14:paraId="2C432E84"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1332" w:type="dxa"/>
            <w:tcBorders>
              <w:top w:val="nil"/>
              <w:left w:val="nil"/>
              <w:bottom w:val="single" w:sz="4" w:space="0" w:color="auto"/>
              <w:right w:val="single" w:sz="4" w:space="0" w:color="auto"/>
            </w:tcBorders>
            <w:shd w:val="clear" w:color="auto" w:fill="auto"/>
            <w:noWrap/>
            <w:vAlign w:val="bottom"/>
            <w:hideMark/>
          </w:tcPr>
          <w:p w14:paraId="285C59D1"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79EE74EC"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584F16C3" w14:textId="77777777" w:rsidTr="00ED5157">
        <w:trPr>
          <w:trHeight w:val="300"/>
        </w:trPr>
        <w:tc>
          <w:tcPr>
            <w:tcW w:w="4347" w:type="dxa"/>
            <w:tcBorders>
              <w:top w:val="nil"/>
              <w:left w:val="single" w:sz="4" w:space="0" w:color="auto"/>
              <w:bottom w:val="single" w:sz="4" w:space="0" w:color="auto"/>
              <w:right w:val="single" w:sz="4" w:space="0" w:color="auto"/>
            </w:tcBorders>
            <w:shd w:val="clear" w:color="auto" w:fill="auto"/>
            <w:vAlign w:val="bottom"/>
            <w:hideMark/>
          </w:tcPr>
          <w:p w14:paraId="7DEF0009"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Interest-cover</w:t>
            </w:r>
          </w:p>
        </w:tc>
        <w:tc>
          <w:tcPr>
            <w:tcW w:w="1332" w:type="dxa"/>
            <w:tcBorders>
              <w:top w:val="nil"/>
              <w:left w:val="nil"/>
              <w:bottom w:val="single" w:sz="4" w:space="0" w:color="auto"/>
              <w:right w:val="single" w:sz="4" w:space="0" w:color="auto"/>
            </w:tcBorders>
            <w:shd w:val="clear" w:color="auto" w:fill="auto"/>
            <w:noWrap/>
            <w:vAlign w:val="bottom"/>
            <w:hideMark/>
          </w:tcPr>
          <w:p w14:paraId="54E15F64"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3.74</w:t>
            </w:r>
          </w:p>
        </w:tc>
        <w:tc>
          <w:tcPr>
            <w:tcW w:w="1332" w:type="dxa"/>
            <w:tcBorders>
              <w:top w:val="nil"/>
              <w:left w:val="nil"/>
              <w:bottom w:val="single" w:sz="4" w:space="0" w:color="auto"/>
              <w:right w:val="single" w:sz="4" w:space="0" w:color="auto"/>
            </w:tcBorders>
            <w:shd w:val="clear" w:color="auto" w:fill="auto"/>
            <w:noWrap/>
            <w:vAlign w:val="bottom"/>
            <w:hideMark/>
          </w:tcPr>
          <w:p w14:paraId="65155E8F"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3.98</w:t>
            </w:r>
          </w:p>
        </w:tc>
        <w:tc>
          <w:tcPr>
            <w:tcW w:w="222" w:type="dxa"/>
            <w:tcBorders>
              <w:top w:val="nil"/>
              <w:left w:val="nil"/>
              <w:bottom w:val="nil"/>
              <w:right w:val="nil"/>
            </w:tcBorders>
            <w:shd w:val="clear" w:color="auto" w:fill="auto"/>
            <w:noWrap/>
            <w:vAlign w:val="bottom"/>
            <w:hideMark/>
          </w:tcPr>
          <w:p w14:paraId="7FD98EFA"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56BE3CEA" w14:textId="77777777" w:rsidTr="00ED5157">
        <w:trPr>
          <w:trHeight w:val="300"/>
        </w:trPr>
        <w:tc>
          <w:tcPr>
            <w:tcW w:w="4347" w:type="dxa"/>
            <w:tcBorders>
              <w:top w:val="nil"/>
              <w:left w:val="single" w:sz="4" w:space="0" w:color="auto"/>
              <w:bottom w:val="single" w:sz="4" w:space="0" w:color="auto"/>
              <w:right w:val="single" w:sz="4" w:space="0" w:color="auto"/>
            </w:tcBorders>
            <w:shd w:val="clear" w:color="auto" w:fill="auto"/>
            <w:vAlign w:val="bottom"/>
            <w:hideMark/>
          </w:tcPr>
          <w:p w14:paraId="6D29201D"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Interest-cover</w:t>
            </w:r>
          </w:p>
        </w:tc>
        <w:tc>
          <w:tcPr>
            <w:tcW w:w="1332" w:type="dxa"/>
            <w:tcBorders>
              <w:top w:val="nil"/>
              <w:left w:val="nil"/>
              <w:bottom w:val="single" w:sz="4" w:space="0" w:color="auto"/>
              <w:right w:val="single" w:sz="4" w:space="0" w:color="auto"/>
            </w:tcBorders>
            <w:shd w:val="clear" w:color="auto" w:fill="auto"/>
            <w:noWrap/>
            <w:vAlign w:val="bottom"/>
            <w:hideMark/>
          </w:tcPr>
          <w:p w14:paraId="5DC1DA3D"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3.74 times</w:t>
            </w:r>
          </w:p>
        </w:tc>
        <w:tc>
          <w:tcPr>
            <w:tcW w:w="1332" w:type="dxa"/>
            <w:tcBorders>
              <w:top w:val="nil"/>
              <w:left w:val="nil"/>
              <w:bottom w:val="single" w:sz="4" w:space="0" w:color="auto"/>
              <w:right w:val="single" w:sz="4" w:space="0" w:color="auto"/>
            </w:tcBorders>
            <w:shd w:val="clear" w:color="auto" w:fill="auto"/>
            <w:noWrap/>
            <w:vAlign w:val="bottom"/>
            <w:hideMark/>
          </w:tcPr>
          <w:p w14:paraId="70DE50F7"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3.98 times</w:t>
            </w:r>
          </w:p>
        </w:tc>
        <w:tc>
          <w:tcPr>
            <w:tcW w:w="222" w:type="dxa"/>
            <w:tcBorders>
              <w:top w:val="nil"/>
              <w:left w:val="nil"/>
              <w:bottom w:val="nil"/>
              <w:right w:val="nil"/>
            </w:tcBorders>
            <w:shd w:val="clear" w:color="auto" w:fill="auto"/>
            <w:noWrap/>
            <w:vAlign w:val="bottom"/>
            <w:hideMark/>
          </w:tcPr>
          <w:p w14:paraId="1BD508C5"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40B7D962" w14:textId="77777777" w:rsidTr="00ED5157">
        <w:trPr>
          <w:trHeight w:val="300"/>
        </w:trPr>
        <w:tc>
          <w:tcPr>
            <w:tcW w:w="4347" w:type="dxa"/>
            <w:tcBorders>
              <w:top w:val="nil"/>
              <w:left w:val="nil"/>
              <w:bottom w:val="nil"/>
              <w:right w:val="nil"/>
            </w:tcBorders>
            <w:shd w:val="clear" w:color="auto" w:fill="auto"/>
            <w:noWrap/>
            <w:vAlign w:val="bottom"/>
            <w:hideMark/>
          </w:tcPr>
          <w:p w14:paraId="5B33C48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32" w:type="dxa"/>
            <w:tcBorders>
              <w:top w:val="nil"/>
              <w:left w:val="nil"/>
              <w:bottom w:val="nil"/>
              <w:right w:val="nil"/>
            </w:tcBorders>
            <w:shd w:val="clear" w:color="auto" w:fill="auto"/>
            <w:noWrap/>
            <w:vAlign w:val="bottom"/>
            <w:hideMark/>
          </w:tcPr>
          <w:p w14:paraId="6C087CD6"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32" w:type="dxa"/>
            <w:tcBorders>
              <w:top w:val="nil"/>
              <w:left w:val="nil"/>
              <w:bottom w:val="nil"/>
              <w:right w:val="nil"/>
            </w:tcBorders>
            <w:shd w:val="clear" w:color="auto" w:fill="auto"/>
            <w:noWrap/>
            <w:vAlign w:val="bottom"/>
            <w:hideMark/>
          </w:tcPr>
          <w:p w14:paraId="1CAA043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171AAF2"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5C247F81" w14:textId="77777777" w:rsidTr="00ED5157">
        <w:trPr>
          <w:trHeight w:val="300"/>
        </w:trPr>
        <w:tc>
          <w:tcPr>
            <w:tcW w:w="4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1B6BC7"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Interest-cover</w:t>
            </w:r>
          </w:p>
        </w:tc>
        <w:tc>
          <w:tcPr>
            <w:tcW w:w="1332" w:type="dxa"/>
            <w:tcBorders>
              <w:top w:val="single" w:sz="4" w:space="0" w:color="auto"/>
              <w:left w:val="nil"/>
              <w:bottom w:val="single" w:sz="4" w:space="0" w:color="auto"/>
              <w:right w:val="single" w:sz="4" w:space="0" w:color="auto"/>
            </w:tcBorders>
            <w:shd w:val="clear" w:color="auto" w:fill="auto"/>
            <w:noWrap/>
            <w:vAlign w:val="bottom"/>
            <w:hideMark/>
          </w:tcPr>
          <w:p w14:paraId="7F028FB3"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3.74 times</w:t>
            </w:r>
          </w:p>
        </w:tc>
        <w:tc>
          <w:tcPr>
            <w:tcW w:w="1332" w:type="dxa"/>
            <w:tcBorders>
              <w:top w:val="single" w:sz="4" w:space="0" w:color="auto"/>
              <w:left w:val="nil"/>
              <w:bottom w:val="single" w:sz="4" w:space="0" w:color="auto"/>
              <w:right w:val="single" w:sz="4" w:space="0" w:color="auto"/>
            </w:tcBorders>
            <w:shd w:val="clear" w:color="auto" w:fill="auto"/>
            <w:noWrap/>
            <w:vAlign w:val="bottom"/>
            <w:hideMark/>
          </w:tcPr>
          <w:p w14:paraId="204FC123"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3.98 times</w:t>
            </w:r>
          </w:p>
        </w:tc>
        <w:tc>
          <w:tcPr>
            <w:tcW w:w="222" w:type="dxa"/>
            <w:tcBorders>
              <w:top w:val="nil"/>
              <w:left w:val="nil"/>
              <w:bottom w:val="nil"/>
              <w:right w:val="nil"/>
            </w:tcBorders>
            <w:shd w:val="clear" w:color="auto" w:fill="auto"/>
            <w:noWrap/>
            <w:vAlign w:val="bottom"/>
            <w:hideMark/>
          </w:tcPr>
          <w:p w14:paraId="2EB11FFA"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p>
        </w:tc>
      </w:tr>
    </w:tbl>
    <w:p w14:paraId="7B18E548" w14:textId="0520E243" w:rsidR="00D77CF6" w:rsidRDefault="00D77CF6" w:rsidP="009A22A1">
      <w:pPr>
        <w:spacing w:after="0" w:line="360" w:lineRule="auto"/>
        <w:jc w:val="both"/>
        <w:rPr>
          <w:rFonts w:ascii="Times New Roman" w:hAnsi="Times New Roman" w:cs="Times New Roman"/>
          <w:sz w:val="24"/>
          <w:szCs w:val="24"/>
        </w:rPr>
      </w:pPr>
    </w:p>
    <w:p w14:paraId="04BD3E21" w14:textId="77777777" w:rsidR="003815B7" w:rsidRPr="004C5444" w:rsidRDefault="003815B7" w:rsidP="003815B7">
      <w:pPr>
        <w:pStyle w:val="Heading3"/>
      </w:pPr>
      <w:bookmarkStart w:id="36" w:name="_Toc81570042"/>
      <w:proofErr w:type="spellStart"/>
      <w:r>
        <w:t>Chocco</w:t>
      </w:r>
      <w:proofErr w:type="spellEnd"/>
      <w:r>
        <w:t xml:space="preserve"> Case Study – Discussion</w:t>
      </w:r>
      <w:bookmarkEnd w:id="36"/>
      <w:r>
        <w:t xml:space="preserve"> </w:t>
      </w:r>
    </w:p>
    <w:p w14:paraId="5994D56B" w14:textId="53E0D6CE" w:rsidR="00D77CF6" w:rsidRDefault="007D5903" w:rsidP="007D5903">
      <w:pPr>
        <w:spacing w:after="0" w:line="360" w:lineRule="auto"/>
        <w:jc w:val="both"/>
        <w:rPr>
          <w:rFonts w:ascii="Times New Roman" w:hAnsi="Times New Roman" w:cs="Times New Roman"/>
          <w:sz w:val="24"/>
          <w:szCs w:val="24"/>
        </w:rPr>
      </w:pPr>
      <w:r w:rsidRPr="007D5903">
        <w:rPr>
          <w:rFonts w:ascii="Times New Roman" w:hAnsi="Times New Roman" w:cs="Times New Roman"/>
          <w:sz w:val="24"/>
          <w:szCs w:val="24"/>
        </w:rPr>
        <w:t xml:space="preserve">To understand how well a company </w:t>
      </w:r>
      <w:proofErr w:type="gramStart"/>
      <w:r w:rsidRPr="007D5903">
        <w:rPr>
          <w:rFonts w:ascii="Times New Roman" w:hAnsi="Times New Roman" w:cs="Times New Roman"/>
          <w:sz w:val="24"/>
          <w:szCs w:val="24"/>
        </w:rPr>
        <w:t>can</w:t>
      </w:r>
      <w:proofErr w:type="gramEnd"/>
      <w:r w:rsidRPr="007D5903">
        <w:rPr>
          <w:rFonts w:ascii="Times New Roman" w:hAnsi="Times New Roman" w:cs="Times New Roman"/>
          <w:sz w:val="24"/>
          <w:szCs w:val="24"/>
        </w:rPr>
        <w:t xml:space="preserve"> pay back their outstanding debt, it is helpful to use the interest coverage ratio.</w:t>
      </w:r>
      <w:r>
        <w:rPr>
          <w:rFonts w:ascii="Times New Roman" w:hAnsi="Times New Roman" w:cs="Times New Roman"/>
          <w:sz w:val="24"/>
          <w:szCs w:val="24"/>
        </w:rPr>
        <w:t xml:space="preserve"> </w:t>
      </w:r>
      <w:r w:rsidRPr="007D5903">
        <w:rPr>
          <w:rFonts w:ascii="Times New Roman" w:hAnsi="Times New Roman" w:cs="Times New Roman"/>
          <w:sz w:val="24"/>
          <w:szCs w:val="24"/>
        </w:rPr>
        <w:t xml:space="preserve">While a higher ratio of </w:t>
      </w:r>
      <w:proofErr w:type="spellStart"/>
      <w:r w:rsidRPr="007D5903">
        <w:rPr>
          <w:rFonts w:ascii="Times New Roman" w:hAnsi="Times New Roman" w:cs="Times New Roman"/>
          <w:sz w:val="24"/>
          <w:szCs w:val="24"/>
        </w:rPr>
        <w:t>payouts</w:t>
      </w:r>
      <w:proofErr w:type="spellEnd"/>
      <w:r w:rsidRPr="007D5903">
        <w:rPr>
          <w:rFonts w:ascii="Times New Roman" w:hAnsi="Times New Roman" w:cs="Times New Roman"/>
          <w:sz w:val="24"/>
          <w:szCs w:val="24"/>
        </w:rPr>
        <w:t xml:space="preserve"> to claims is better in general, the best ratio for each industry may vary.</w:t>
      </w:r>
    </w:p>
    <w:p w14:paraId="739D8AD4" w14:textId="63AB4EEC" w:rsidR="007D5903" w:rsidRDefault="007D5903" w:rsidP="007D590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xml:space="preserve">, although in 2020 one can see a decrease of the indicator, </w:t>
      </w:r>
      <w:r w:rsidR="00FD5F6A">
        <w:rPr>
          <w:rFonts w:ascii="Times New Roman" w:hAnsi="Times New Roman" w:cs="Times New Roman"/>
          <w:sz w:val="24"/>
          <w:szCs w:val="24"/>
        </w:rPr>
        <w:t>an interest cover of above 3 suggests the company is still considered great by investors and analysts, because they have the ability and means to pay their interests on accumulated debts from their income and also can maintain their level of revenue at consistent levels.</w:t>
      </w:r>
    </w:p>
    <w:p w14:paraId="6FD922BC" w14:textId="77777777" w:rsidR="0074025B" w:rsidRDefault="0074025B" w:rsidP="0074025B">
      <w:pPr>
        <w:spacing w:after="0" w:line="360" w:lineRule="auto"/>
        <w:jc w:val="both"/>
        <w:rPr>
          <w:rFonts w:ascii="Times New Roman" w:hAnsi="Times New Roman" w:cs="Times New Roman"/>
          <w:sz w:val="24"/>
          <w:szCs w:val="24"/>
        </w:rPr>
      </w:pPr>
    </w:p>
    <w:p w14:paraId="140A7C3E" w14:textId="77777777" w:rsidR="0074025B" w:rsidRDefault="0074025B" w:rsidP="0074025B">
      <w:pPr>
        <w:spacing w:after="0" w:line="360" w:lineRule="auto"/>
        <w:jc w:val="both"/>
        <w:rPr>
          <w:rFonts w:ascii="Times New Roman" w:hAnsi="Times New Roman" w:cs="Times New Roman"/>
          <w:sz w:val="24"/>
          <w:szCs w:val="24"/>
        </w:rPr>
      </w:pPr>
    </w:p>
    <w:p w14:paraId="7273F596" w14:textId="77777777" w:rsidR="0074025B" w:rsidRDefault="0074025B" w:rsidP="0074025B">
      <w:pPr>
        <w:spacing w:after="0" w:line="360" w:lineRule="auto"/>
        <w:jc w:val="both"/>
        <w:rPr>
          <w:rFonts w:ascii="Times New Roman" w:hAnsi="Times New Roman" w:cs="Times New Roman"/>
          <w:sz w:val="24"/>
          <w:szCs w:val="24"/>
        </w:rPr>
      </w:pPr>
    </w:p>
    <w:p w14:paraId="2693D0ED" w14:textId="77777777" w:rsidR="0074025B" w:rsidRDefault="0074025B" w:rsidP="0074025B">
      <w:pPr>
        <w:spacing w:after="0" w:line="360" w:lineRule="auto"/>
        <w:jc w:val="both"/>
        <w:rPr>
          <w:rFonts w:ascii="Times New Roman" w:hAnsi="Times New Roman" w:cs="Times New Roman"/>
          <w:sz w:val="24"/>
          <w:szCs w:val="24"/>
        </w:rPr>
      </w:pPr>
    </w:p>
    <w:p w14:paraId="077E8050" w14:textId="1B0D39AF" w:rsidR="0074025B" w:rsidRDefault="0074025B" w:rsidP="0074025B">
      <w:pPr>
        <w:spacing w:after="0" w:line="360" w:lineRule="auto"/>
        <w:jc w:val="both"/>
        <w:rPr>
          <w:rFonts w:ascii="Times New Roman" w:hAnsi="Times New Roman" w:cs="Times New Roman"/>
          <w:sz w:val="24"/>
          <w:szCs w:val="24"/>
        </w:rPr>
      </w:pPr>
    </w:p>
    <w:p w14:paraId="656AA006" w14:textId="468A01E3" w:rsidR="0074025B" w:rsidRDefault="0074025B" w:rsidP="0074025B">
      <w:pPr>
        <w:spacing w:after="0" w:line="360" w:lineRule="auto"/>
        <w:jc w:val="both"/>
        <w:rPr>
          <w:rFonts w:ascii="Times New Roman" w:hAnsi="Times New Roman" w:cs="Times New Roman"/>
          <w:sz w:val="24"/>
          <w:szCs w:val="24"/>
        </w:rPr>
      </w:pPr>
    </w:p>
    <w:p w14:paraId="37773709" w14:textId="73871860" w:rsidR="0074025B" w:rsidRDefault="0074025B" w:rsidP="0074025B">
      <w:pPr>
        <w:spacing w:after="0" w:line="360" w:lineRule="auto"/>
        <w:jc w:val="both"/>
        <w:rPr>
          <w:rFonts w:ascii="Times New Roman" w:hAnsi="Times New Roman" w:cs="Times New Roman"/>
          <w:sz w:val="24"/>
          <w:szCs w:val="24"/>
        </w:rPr>
      </w:pPr>
    </w:p>
    <w:p w14:paraId="20BF1F5A" w14:textId="77777777" w:rsidR="0074025B" w:rsidRDefault="0074025B" w:rsidP="0074025B">
      <w:pPr>
        <w:spacing w:after="0" w:line="360" w:lineRule="auto"/>
        <w:jc w:val="both"/>
        <w:rPr>
          <w:rFonts w:ascii="Times New Roman" w:hAnsi="Times New Roman" w:cs="Times New Roman"/>
          <w:sz w:val="24"/>
          <w:szCs w:val="24"/>
        </w:rPr>
      </w:pPr>
    </w:p>
    <w:p w14:paraId="75DE9FA5" w14:textId="789F7905" w:rsidR="0074025B" w:rsidRDefault="0074025B" w:rsidP="0074025B">
      <w:pPr>
        <w:spacing w:after="0" w:line="360" w:lineRule="auto"/>
        <w:jc w:val="both"/>
        <w:rPr>
          <w:rFonts w:ascii="Times New Roman" w:hAnsi="Times New Roman" w:cs="Times New Roman"/>
          <w:sz w:val="24"/>
          <w:szCs w:val="24"/>
        </w:rPr>
      </w:pPr>
    </w:p>
    <w:p w14:paraId="18F2AD3B" w14:textId="30EC6004" w:rsidR="0074025B" w:rsidRDefault="0074025B" w:rsidP="0074025B">
      <w:pPr>
        <w:spacing w:after="0" w:line="360" w:lineRule="auto"/>
        <w:jc w:val="both"/>
        <w:rPr>
          <w:rFonts w:ascii="Times New Roman" w:hAnsi="Times New Roman" w:cs="Times New Roman"/>
          <w:sz w:val="24"/>
          <w:szCs w:val="24"/>
        </w:rPr>
      </w:pPr>
    </w:p>
    <w:p w14:paraId="772C3A0A" w14:textId="76BB817F" w:rsidR="0074025B" w:rsidRDefault="0074025B" w:rsidP="0074025B">
      <w:pPr>
        <w:spacing w:after="0" w:line="360" w:lineRule="auto"/>
        <w:jc w:val="both"/>
        <w:rPr>
          <w:rFonts w:ascii="Times New Roman" w:hAnsi="Times New Roman" w:cs="Times New Roman"/>
          <w:sz w:val="24"/>
          <w:szCs w:val="24"/>
        </w:rPr>
      </w:pPr>
    </w:p>
    <w:p w14:paraId="1263ECAF" w14:textId="1E7BBFAE" w:rsidR="0074025B" w:rsidRDefault="0074025B" w:rsidP="0074025B">
      <w:pPr>
        <w:spacing w:after="0" w:line="360" w:lineRule="auto"/>
        <w:jc w:val="both"/>
        <w:rPr>
          <w:rFonts w:ascii="Times New Roman" w:hAnsi="Times New Roman" w:cs="Times New Roman"/>
          <w:sz w:val="24"/>
          <w:szCs w:val="24"/>
        </w:rPr>
      </w:pPr>
    </w:p>
    <w:bookmarkStart w:id="37" w:name="_Toc81570043" w:displacedByCustomXml="next"/>
    <w:sdt>
      <w:sdtPr>
        <w:rPr>
          <w:rFonts w:ascii="Times New Roman" w:eastAsiaTheme="minorHAnsi" w:hAnsi="Times New Roman" w:cs="Times New Roman"/>
          <w:b w:val="0"/>
          <w:bCs w:val="0"/>
          <w:color w:val="auto"/>
          <w:sz w:val="22"/>
          <w:szCs w:val="22"/>
        </w:rPr>
        <w:id w:val="-625698746"/>
        <w:docPartObj>
          <w:docPartGallery w:val="Bibliographies"/>
          <w:docPartUnique/>
        </w:docPartObj>
      </w:sdtPr>
      <w:sdtEndPr/>
      <w:sdtContent>
        <w:p w14:paraId="51AC7460" w14:textId="3DE09FAE" w:rsidR="00F63AAC" w:rsidRPr="00711B56" w:rsidRDefault="00F63AAC">
          <w:pPr>
            <w:pStyle w:val="Heading1"/>
            <w:rPr>
              <w:rFonts w:ascii="Times New Roman" w:hAnsi="Times New Roman" w:cs="Times New Roman"/>
            </w:rPr>
          </w:pPr>
          <w:r w:rsidRPr="00711B56">
            <w:rPr>
              <w:rFonts w:ascii="Times New Roman" w:hAnsi="Times New Roman" w:cs="Times New Roman"/>
            </w:rPr>
            <w:t>References</w:t>
          </w:r>
          <w:bookmarkEnd w:id="37"/>
        </w:p>
        <w:sdt>
          <w:sdtPr>
            <w:rPr>
              <w:rFonts w:ascii="Times New Roman" w:hAnsi="Times New Roman" w:cs="Times New Roman"/>
            </w:rPr>
            <w:id w:val="-573587230"/>
            <w:bibliography/>
          </w:sdtPr>
          <w:sdtEndPr/>
          <w:sdtContent>
            <w:p w14:paraId="49876675" w14:textId="77777777" w:rsidR="004C7483" w:rsidRDefault="00F63AAC" w:rsidP="004C7483">
              <w:pPr>
                <w:pStyle w:val="Bibliography"/>
                <w:rPr>
                  <w:noProof/>
                  <w:sz w:val="24"/>
                  <w:szCs w:val="24"/>
                </w:rPr>
              </w:pPr>
              <w:r w:rsidRPr="00711B56">
                <w:rPr>
                  <w:rFonts w:ascii="Times New Roman" w:hAnsi="Times New Roman" w:cs="Times New Roman"/>
                  <w:sz w:val="24"/>
                  <w:szCs w:val="24"/>
                </w:rPr>
                <w:fldChar w:fldCharType="begin"/>
              </w:r>
              <w:r w:rsidRPr="004B759C">
                <w:rPr>
                  <w:rFonts w:ascii="Times New Roman" w:hAnsi="Times New Roman" w:cs="Times New Roman"/>
                  <w:sz w:val="24"/>
                  <w:szCs w:val="24"/>
                </w:rPr>
                <w:instrText xml:space="preserve"> BIBLIOGRAPHY </w:instrText>
              </w:r>
              <w:r w:rsidRPr="00711B56">
                <w:rPr>
                  <w:rFonts w:ascii="Times New Roman" w:hAnsi="Times New Roman" w:cs="Times New Roman"/>
                  <w:sz w:val="24"/>
                  <w:szCs w:val="24"/>
                </w:rPr>
                <w:fldChar w:fldCharType="separate"/>
              </w:r>
              <w:r w:rsidR="004C7483">
                <w:rPr>
                  <w:noProof/>
                </w:rPr>
                <w:t xml:space="preserve">Elmerraji, J. &amp; James, M., 2021. </w:t>
              </w:r>
              <w:r w:rsidR="004C7483">
                <w:rPr>
                  <w:i/>
                  <w:iCs/>
                  <w:noProof/>
                </w:rPr>
                <w:t xml:space="preserve">Guide to Financial Ratios. </w:t>
              </w:r>
              <w:r w:rsidR="004C7483">
                <w:rPr>
                  <w:noProof/>
                </w:rPr>
                <w:t xml:space="preserve">[Online] </w:t>
              </w:r>
              <w:r w:rsidR="004C7483">
                <w:rPr>
                  <w:noProof/>
                </w:rPr>
                <w:br/>
                <w:t xml:space="preserve">Available at: </w:t>
              </w:r>
              <w:r w:rsidR="004C7483">
                <w:rPr>
                  <w:noProof/>
                  <w:u w:val="single"/>
                </w:rPr>
                <w:t>https://www.investopedia.com/articles/stocks/06/ratios.asp</w:t>
              </w:r>
              <w:r w:rsidR="004C7483">
                <w:rPr>
                  <w:noProof/>
                </w:rPr>
                <w:br/>
                <w:t>[Accessed 1 9 2021].</w:t>
              </w:r>
            </w:p>
            <w:p w14:paraId="6A727CEE" w14:textId="77777777" w:rsidR="004C7483" w:rsidRDefault="004C7483" w:rsidP="004C7483">
              <w:pPr>
                <w:pStyle w:val="Bibliography"/>
                <w:rPr>
                  <w:noProof/>
                </w:rPr>
              </w:pPr>
              <w:r>
                <w:rPr>
                  <w:noProof/>
                </w:rPr>
                <w:t xml:space="preserve">Hayes, A., 2021. </w:t>
              </w:r>
              <w:r>
                <w:rPr>
                  <w:i/>
                  <w:iCs/>
                  <w:noProof/>
                </w:rPr>
                <w:t xml:space="preserve">Return on Capital Employed (ROCE). </w:t>
              </w:r>
              <w:r>
                <w:rPr>
                  <w:noProof/>
                </w:rPr>
                <w:t xml:space="preserve">[Online] </w:t>
              </w:r>
              <w:r>
                <w:rPr>
                  <w:noProof/>
                </w:rPr>
                <w:br/>
                <w:t xml:space="preserve">Available at: </w:t>
              </w:r>
              <w:r>
                <w:rPr>
                  <w:noProof/>
                  <w:u w:val="single"/>
                </w:rPr>
                <w:t>https://www.investopedia.com/terms/r/roce.asp</w:t>
              </w:r>
              <w:r>
                <w:rPr>
                  <w:noProof/>
                </w:rPr>
                <w:br/>
                <w:t>[Accessed 1 9 2021].</w:t>
              </w:r>
            </w:p>
            <w:p w14:paraId="452F9BEA" w14:textId="77777777" w:rsidR="004C7483" w:rsidRDefault="004C7483" w:rsidP="004C7483">
              <w:pPr>
                <w:pStyle w:val="Bibliography"/>
                <w:rPr>
                  <w:noProof/>
                </w:rPr>
              </w:pPr>
              <w:r>
                <w:rPr>
                  <w:noProof/>
                </w:rPr>
                <w:t xml:space="preserve">Hodge, B. &amp; Vere, R. I., 2008. </w:t>
              </w:r>
              <w:r>
                <w:rPr>
                  <w:i/>
                  <w:iCs/>
                  <w:noProof/>
                </w:rPr>
                <w:t xml:space="preserve">Accounting. </w:t>
              </w:r>
              <w:r>
                <w:rPr>
                  <w:noProof/>
                </w:rPr>
                <w:t>London: Cengage Learning.</w:t>
              </w:r>
            </w:p>
            <w:p w14:paraId="4E7D3799" w14:textId="77777777" w:rsidR="004C7483" w:rsidRDefault="004C7483" w:rsidP="004C7483">
              <w:pPr>
                <w:pStyle w:val="Bibliography"/>
                <w:rPr>
                  <w:noProof/>
                </w:rPr>
              </w:pPr>
              <w:r>
                <w:rPr>
                  <w:noProof/>
                </w:rPr>
                <w:t xml:space="preserve">Jones, M., 2006. </w:t>
              </w:r>
              <w:r>
                <w:rPr>
                  <w:i/>
                  <w:iCs/>
                  <w:noProof/>
                </w:rPr>
                <w:t xml:space="preserve">Accounting. </w:t>
              </w:r>
              <w:r>
                <w:rPr>
                  <w:noProof/>
                </w:rPr>
                <w:t>2nd ed. Chichester: Wiley.</w:t>
              </w:r>
            </w:p>
            <w:p w14:paraId="34CACF62" w14:textId="77777777" w:rsidR="004C7483" w:rsidRDefault="004C7483" w:rsidP="004C7483">
              <w:pPr>
                <w:pStyle w:val="Bibliography"/>
                <w:rPr>
                  <w:noProof/>
                </w:rPr>
              </w:pPr>
              <w:r>
                <w:rPr>
                  <w:noProof/>
                </w:rPr>
                <w:t xml:space="preserve">Murphy, C. B., 2021. </w:t>
              </w:r>
              <w:r>
                <w:rPr>
                  <w:i/>
                  <w:iCs/>
                  <w:noProof/>
                </w:rPr>
                <w:t xml:space="preserve">EBIT vs. Operating Income: What's the Difference?. </w:t>
              </w:r>
              <w:r>
                <w:rPr>
                  <w:noProof/>
                </w:rPr>
                <w:t xml:space="preserve">[Online] </w:t>
              </w:r>
              <w:r>
                <w:rPr>
                  <w:noProof/>
                </w:rPr>
                <w:br/>
                <w:t xml:space="preserve">Available at: </w:t>
              </w:r>
              <w:r>
                <w:rPr>
                  <w:noProof/>
                  <w:u w:val="single"/>
                </w:rPr>
                <w:t>https://www.investopedia.com/ask/answers/012015/what-difference-between-ebit-and-operating-income.asp</w:t>
              </w:r>
              <w:r>
                <w:rPr>
                  <w:noProof/>
                </w:rPr>
                <w:br/>
                <w:t>[Accessed 1 9 2021].</w:t>
              </w:r>
            </w:p>
            <w:p w14:paraId="6382C488" w14:textId="77777777" w:rsidR="004C7483" w:rsidRDefault="004C7483" w:rsidP="004C7483">
              <w:pPr>
                <w:pStyle w:val="Bibliography"/>
                <w:rPr>
                  <w:noProof/>
                </w:rPr>
              </w:pPr>
              <w:r>
                <w:rPr>
                  <w:noProof/>
                </w:rPr>
                <w:t xml:space="preserve">Quality Assurance Agency for Higher Education, 2000. </w:t>
              </w:r>
              <w:r>
                <w:rPr>
                  <w:i/>
                  <w:iCs/>
                  <w:noProof/>
                </w:rPr>
                <w:t xml:space="preserve">Accounting. </w:t>
              </w:r>
              <w:r>
                <w:rPr>
                  <w:noProof/>
                </w:rPr>
                <w:t>Gloucester: Quality Assurance Agency for Higher Education.</w:t>
              </w:r>
            </w:p>
            <w:p w14:paraId="2ABA7EC2" w14:textId="77777777" w:rsidR="004C7483" w:rsidRDefault="004C7483" w:rsidP="004C7483">
              <w:pPr>
                <w:pStyle w:val="Bibliography"/>
                <w:rPr>
                  <w:noProof/>
                </w:rPr>
              </w:pPr>
              <w:r>
                <w:rPr>
                  <w:noProof/>
                </w:rPr>
                <w:t xml:space="preserve">Seal, W. B., 2015. </w:t>
              </w:r>
              <w:r>
                <w:rPr>
                  <w:i/>
                  <w:iCs/>
                  <w:noProof/>
                </w:rPr>
                <w:t xml:space="preserve">Management Accounting. </w:t>
              </w:r>
              <w:r>
                <w:rPr>
                  <w:noProof/>
                </w:rPr>
                <w:t>5th ed. Maidenhead: McGraw-Hill Education.</w:t>
              </w:r>
            </w:p>
            <w:p w14:paraId="5FF975EB" w14:textId="64928B57" w:rsidR="00F63AAC" w:rsidRPr="00711B56" w:rsidRDefault="00F63AAC" w:rsidP="004C7483">
              <w:pPr>
                <w:rPr>
                  <w:rFonts w:ascii="Times New Roman" w:hAnsi="Times New Roman" w:cs="Times New Roman"/>
                </w:rPr>
              </w:pPr>
              <w:r w:rsidRPr="00711B56">
                <w:rPr>
                  <w:rFonts w:ascii="Times New Roman" w:hAnsi="Times New Roman" w:cs="Times New Roman"/>
                  <w:b/>
                  <w:bCs/>
                  <w:noProof/>
                </w:rPr>
                <w:fldChar w:fldCharType="end"/>
              </w:r>
            </w:p>
          </w:sdtContent>
        </w:sdt>
      </w:sdtContent>
    </w:sdt>
    <w:p w14:paraId="55B487DD" w14:textId="216B59FD" w:rsidR="009A3424" w:rsidRDefault="009A3424" w:rsidP="00F23D61">
      <w:pPr>
        <w:spacing w:after="0" w:line="360" w:lineRule="auto"/>
        <w:jc w:val="both"/>
        <w:rPr>
          <w:rFonts w:ascii="Times New Roman" w:hAnsi="Times New Roman" w:cs="Times New Roman"/>
          <w:sz w:val="24"/>
          <w:szCs w:val="24"/>
        </w:rPr>
      </w:pPr>
    </w:p>
    <w:p w14:paraId="2E680173" w14:textId="3006DB1F" w:rsidR="0026592A" w:rsidRDefault="0026592A" w:rsidP="00F23D61">
      <w:pPr>
        <w:spacing w:after="0" w:line="360" w:lineRule="auto"/>
        <w:jc w:val="both"/>
        <w:rPr>
          <w:rFonts w:ascii="Times New Roman" w:hAnsi="Times New Roman" w:cs="Times New Roman"/>
          <w:sz w:val="24"/>
          <w:szCs w:val="24"/>
        </w:rPr>
      </w:pPr>
    </w:p>
    <w:sectPr w:rsidR="0026592A" w:rsidSect="00C628D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38A43" w14:textId="77777777" w:rsidR="00A233D4" w:rsidRDefault="00A233D4" w:rsidP="009909E0">
      <w:pPr>
        <w:spacing w:after="0" w:line="240" w:lineRule="auto"/>
      </w:pPr>
      <w:r>
        <w:separator/>
      </w:r>
    </w:p>
  </w:endnote>
  <w:endnote w:type="continuationSeparator" w:id="0">
    <w:p w14:paraId="37385247" w14:textId="77777777" w:rsidR="00A233D4" w:rsidRDefault="00A233D4" w:rsidP="00990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03538"/>
      <w:docPartObj>
        <w:docPartGallery w:val="Page Numbers (Bottom of Page)"/>
        <w:docPartUnique/>
      </w:docPartObj>
    </w:sdtPr>
    <w:sdtEndPr>
      <w:rPr>
        <w:color w:val="7F7F7F" w:themeColor="background1" w:themeShade="7F"/>
        <w:spacing w:val="60"/>
      </w:rPr>
    </w:sdtEndPr>
    <w:sdtContent>
      <w:p w14:paraId="4FAAEA1C" w14:textId="77777777" w:rsidR="001E70CB" w:rsidRDefault="001E70CB">
        <w:pPr>
          <w:pStyle w:val="Footer"/>
          <w:pBdr>
            <w:top w:val="single" w:sz="4" w:space="1" w:color="D9D9D9" w:themeColor="background1" w:themeShade="D9"/>
          </w:pBdr>
          <w:rPr>
            <w:b/>
          </w:rPr>
        </w:pPr>
        <w:r>
          <w:rPr>
            <w:b/>
            <w:noProof/>
          </w:rPr>
          <w:fldChar w:fldCharType="begin"/>
        </w:r>
        <w:r>
          <w:rPr>
            <w:b/>
            <w:noProof/>
          </w:rPr>
          <w:instrText xml:space="preserve"> PAGE   \* MERGEFORMAT </w:instrText>
        </w:r>
        <w:r>
          <w:rPr>
            <w:b/>
            <w:noProof/>
          </w:rPr>
          <w:fldChar w:fldCharType="separate"/>
        </w:r>
        <w:r>
          <w:rPr>
            <w:b/>
            <w:noProof/>
          </w:rPr>
          <w:t>8</w:t>
        </w:r>
        <w:r>
          <w:rPr>
            <w:b/>
            <w:noProof/>
          </w:rPr>
          <w:fldChar w:fldCharType="end"/>
        </w:r>
        <w:r>
          <w:rPr>
            <w:b/>
          </w:rPr>
          <w:t xml:space="preserve"> | </w:t>
        </w:r>
        <w:r>
          <w:rPr>
            <w:color w:val="7F7F7F" w:themeColor="background1" w:themeShade="7F"/>
            <w:spacing w:val="60"/>
          </w:rPr>
          <w:t>Page</w:t>
        </w:r>
      </w:p>
    </w:sdtContent>
  </w:sdt>
  <w:p w14:paraId="6AE40757" w14:textId="77777777" w:rsidR="001E70CB" w:rsidRDefault="001E70CB">
    <w:pPr>
      <w:pStyle w:val="Footer"/>
    </w:pPr>
  </w:p>
  <w:p w14:paraId="32F0E9A5" w14:textId="77777777" w:rsidR="001E70CB" w:rsidRDefault="001E70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4ECD0" w14:textId="77777777" w:rsidR="00A233D4" w:rsidRDefault="00A233D4" w:rsidP="009909E0">
      <w:pPr>
        <w:spacing w:after="0" w:line="240" w:lineRule="auto"/>
      </w:pPr>
      <w:r>
        <w:separator/>
      </w:r>
    </w:p>
  </w:footnote>
  <w:footnote w:type="continuationSeparator" w:id="0">
    <w:p w14:paraId="09530B0B" w14:textId="77777777" w:rsidR="00A233D4" w:rsidRDefault="00A233D4" w:rsidP="00990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7D9D8" w14:textId="15A0F8D2" w:rsidR="001E70CB" w:rsidRPr="00FD3FDD" w:rsidRDefault="001E70CB">
    <w:pPr>
      <w:pStyle w:val="Header"/>
      <w:rPr>
        <w:rFonts w:ascii="Times New Roman" w:hAnsi="Times New Roman" w:cs="Times New Roman"/>
        <w:sz w:val="24"/>
        <w:szCs w:val="24"/>
      </w:rPr>
    </w:pPr>
    <w:r w:rsidRPr="00BE0772">
      <w:rPr>
        <w:rFonts w:ascii="Times New Roman" w:hAnsi="Times New Roman" w:cs="Times New Roman"/>
        <w:sz w:val="24"/>
        <w:szCs w:val="24"/>
      </w:rPr>
      <w:t>BA Business Management</w:t>
    </w:r>
    <w:r w:rsidRPr="00FD3FDD">
      <w:rPr>
        <w:rFonts w:ascii="Times New Roman" w:hAnsi="Times New Roman" w:cs="Times New Roman"/>
        <w:sz w:val="24"/>
        <w:szCs w:val="24"/>
      </w:rPr>
      <w:ptab w:relativeTo="margin" w:alignment="center" w:leader="none"/>
    </w:r>
    <w:r w:rsidRPr="00FD3FDD">
      <w:rPr>
        <w:rFonts w:ascii="Times New Roman" w:hAnsi="Times New Roman" w:cs="Times New Roman"/>
        <w:sz w:val="24"/>
        <w:szCs w:val="24"/>
      </w:rPr>
      <w:t>U</w:t>
    </w:r>
    <w:r>
      <w:rPr>
        <w:rFonts w:ascii="Times New Roman" w:hAnsi="Times New Roman" w:cs="Times New Roman"/>
        <w:sz w:val="24"/>
        <w:szCs w:val="24"/>
      </w:rPr>
      <w:t>niversity of Wales</w:t>
    </w:r>
    <w:r w:rsidRPr="00FD3FDD">
      <w:rPr>
        <w:rFonts w:ascii="Times New Roman" w:hAnsi="Times New Roman" w:cs="Times New Roman"/>
        <w:sz w:val="24"/>
        <w:szCs w:val="24"/>
      </w:rPr>
      <w:ptab w:relativeTo="margin" w:alignment="right" w:leader="none"/>
    </w:r>
    <w:r w:rsidRPr="00BE0772">
      <w:t xml:space="preserve"> </w:t>
    </w:r>
    <w:r w:rsidRPr="00BE0772">
      <w:rPr>
        <w:rFonts w:ascii="Times New Roman" w:hAnsi="Times New Roman" w:cs="Times New Roman"/>
        <w:sz w:val="24"/>
        <w:szCs w:val="24"/>
      </w:rPr>
      <w:t>Accounting Fundamentals</w:t>
    </w:r>
  </w:p>
  <w:p w14:paraId="41330B52" w14:textId="77777777" w:rsidR="001E70CB" w:rsidRDefault="001E70C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74128"/>
    <w:multiLevelType w:val="hybridMultilevel"/>
    <w:tmpl w:val="81F63868"/>
    <w:lvl w:ilvl="0" w:tplc="ADFC1E7A">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E6532"/>
    <w:multiLevelType w:val="hybridMultilevel"/>
    <w:tmpl w:val="C0CA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7802DC"/>
    <w:multiLevelType w:val="hybridMultilevel"/>
    <w:tmpl w:val="DC04302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64110"/>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611B8"/>
    <w:multiLevelType w:val="hybridMultilevel"/>
    <w:tmpl w:val="C2E6720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955355"/>
    <w:multiLevelType w:val="hybridMultilevel"/>
    <w:tmpl w:val="3D9857FA"/>
    <w:lvl w:ilvl="0" w:tplc="8D00AA5C">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D685F"/>
    <w:multiLevelType w:val="hybridMultilevel"/>
    <w:tmpl w:val="093231EE"/>
    <w:lvl w:ilvl="0" w:tplc="5BAC5974">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DA5478"/>
    <w:multiLevelType w:val="hybridMultilevel"/>
    <w:tmpl w:val="6BDEADE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063AD7"/>
    <w:multiLevelType w:val="hybridMultilevel"/>
    <w:tmpl w:val="18DAC66A"/>
    <w:lvl w:ilvl="0" w:tplc="4CF49EC4">
      <w:start w:val="1"/>
      <w:numFmt w:val="bullet"/>
      <w:lvlText w:val=""/>
      <w:lvlJc w:val="left"/>
      <w:pPr>
        <w:ind w:left="720" w:hanging="360"/>
      </w:pPr>
      <w:rPr>
        <w:rFonts w:ascii="Symbol" w:hAnsi="Symbol" w:hint="default"/>
      </w:rPr>
    </w:lvl>
    <w:lvl w:ilvl="1" w:tplc="4068279A">
      <w:start w:val="1"/>
      <w:numFmt w:val="bullet"/>
      <w:lvlText w:val="o"/>
      <w:lvlJc w:val="left"/>
      <w:pPr>
        <w:ind w:left="1440" w:hanging="360"/>
      </w:pPr>
      <w:rPr>
        <w:rFonts w:ascii="Courier New" w:hAnsi="Courier New" w:hint="default"/>
      </w:rPr>
    </w:lvl>
    <w:lvl w:ilvl="2" w:tplc="B33C9B5C">
      <w:start w:val="1"/>
      <w:numFmt w:val="bullet"/>
      <w:lvlText w:val=""/>
      <w:lvlJc w:val="left"/>
      <w:pPr>
        <w:ind w:left="2160" w:hanging="360"/>
      </w:pPr>
      <w:rPr>
        <w:rFonts w:ascii="Wingdings" w:hAnsi="Wingdings" w:hint="default"/>
      </w:rPr>
    </w:lvl>
    <w:lvl w:ilvl="3" w:tplc="C322ABBC">
      <w:start w:val="1"/>
      <w:numFmt w:val="bullet"/>
      <w:lvlText w:val=""/>
      <w:lvlJc w:val="left"/>
      <w:pPr>
        <w:ind w:left="2880" w:hanging="360"/>
      </w:pPr>
      <w:rPr>
        <w:rFonts w:ascii="Symbol" w:hAnsi="Symbol" w:hint="default"/>
      </w:rPr>
    </w:lvl>
    <w:lvl w:ilvl="4" w:tplc="D88AD882">
      <w:start w:val="1"/>
      <w:numFmt w:val="bullet"/>
      <w:lvlText w:val="o"/>
      <w:lvlJc w:val="left"/>
      <w:pPr>
        <w:ind w:left="3600" w:hanging="360"/>
      </w:pPr>
      <w:rPr>
        <w:rFonts w:ascii="Courier New" w:hAnsi="Courier New" w:hint="default"/>
      </w:rPr>
    </w:lvl>
    <w:lvl w:ilvl="5" w:tplc="A16A129E">
      <w:start w:val="1"/>
      <w:numFmt w:val="bullet"/>
      <w:lvlText w:val=""/>
      <w:lvlJc w:val="left"/>
      <w:pPr>
        <w:ind w:left="4320" w:hanging="360"/>
      </w:pPr>
      <w:rPr>
        <w:rFonts w:ascii="Wingdings" w:hAnsi="Wingdings" w:hint="default"/>
      </w:rPr>
    </w:lvl>
    <w:lvl w:ilvl="6" w:tplc="95EC2BEE">
      <w:start w:val="1"/>
      <w:numFmt w:val="bullet"/>
      <w:lvlText w:val=""/>
      <w:lvlJc w:val="left"/>
      <w:pPr>
        <w:ind w:left="5040" w:hanging="360"/>
      </w:pPr>
      <w:rPr>
        <w:rFonts w:ascii="Symbol" w:hAnsi="Symbol" w:hint="default"/>
      </w:rPr>
    </w:lvl>
    <w:lvl w:ilvl="7" w:tplc="B9C8D554">
      <w:start w:val="1"/>
      <w:numFmt w:val="bullet"/>
      <w:lvlText w:val="o"/>
      <w:lvlJc w:val="left"/>
      <w:pPr>
        <w:ind w:left="5760" w:hanging="360"/>
      </w:pPr>
      <w:rPr>
        <w:rFonts w:ascii="Courier New" w:hAnsi="Courier New" w:hint="default"/>
      </w:rPr>
    </w:lvl>
    <w:lvl w:ilvl="8" w:tplc="B8EAA066">
      <w:start w:val="1"/>
      <w:numFmt w:val="bullet"/>
      <w:lvlText w:val=""/>
      <w:lvlJc w:val="left"/>
      <w:pPr>
        <w:ind w:left="6480" w:hanging="360"/>
      </w:pPr>
      <w:rPr>
        <w:rFonts w:ascii="Wingdings" w:hAnsi="Wingdings" w:hint="default"/>
      </w:rPr>
    </w:lvl>
  </w:abstractNum>
  <w:abstractNum w:abstractNumId="9" w15:restartNumberingAfterBreak="0">
    <w:nsid w:val="2BC85366"/>
    <w:multiLevelType w:val="hybridMultilevel"/>
    <w:tmpl w:val="86F2729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E4527B"/>
    <w:multiLevelType w:val="hybridMultilevel"/>
    <w:tmpl w:val="1B3C2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65168F"/>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EB2C49"/>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0D5D90"/>
    <w:multiLevelType w:val="hybridMultilevel"/>
    <w:tmpl w:val="47AE460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6EA7"/>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E54273"/>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167213"/>
    <w:multiLevelType w:val="hybridMultilevel"/>
    <w:tmpl w:val="1716FF8E"/>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4339B4"/>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8F2704"/>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5E419D"/>
    <w:multiLevelType w:val="hybridMultilevel"/>
    <w:tmpl w:val="CDFEFD9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9A32FA"/>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A00D5"/>
    <w:multiLevelType w:val="hybridMultilevel"/>
    <w:tmpl w:val="F82C3102"/>
    <w:lvl w:ilvl="0" w:tplc="3088249C">
      <w:start w:val="2"/>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841884"/>
    <w:multiLevelType w:val="hybridMultilevel"/>
    <w:tmpl w:val="D676E7AA"/>
    <w:lvl w:ilvl="0" w:tplc="FF028DD0">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991B8E"/>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8A3CBE"/>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BC3109"/>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285998"/>
    <w:multiLevelType w:val="hybridMultilevel"/>
    <w:tmpl w:val="DDE681D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1F4BB9"/>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2F371F"/>
    <w:multiLevelType w:val="multilevel"/>
    <w:tmpl w:val="A61ADB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73B6E6B"/>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9A1668F"/>
    <w:multiLevelType w:val="hybridMultilevel"/>
    <w:tmpl w:val="73A4E78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8"/>
  </w:num>
  <w:num w:numId="3">
    <w:abstractNumId w:val="8"/>
  </w:num>
  <w:num w:numId="4">
    <w:abstractNumId w:val="5"/>
  </w:num>
  <w:num w:numId="5">
    <w:abstractNumId w:val="22"/>
  </w:num>
  <w:num w:numId="6">
    <w:abstractNumId w:val="21"/>
  </w:num>
  <w:num w:numId="7">
    <w:abstractNumId w:val="10"/>
  </w:num>
  <w:num w:numId="8">
    <w:abstractNumId w:val="16"/>
  </w:num>
  <w:num w:numId="9">
    <w:abstractNumId w:val="13"/>
  </w:num>
  <w:num w:numId="10">
    <w:abstractNumId w:val="4"/>
  </w:num>
  <w:num w:numId="11">
    <w:abstractNumId w:val="7"/>
  </w:num>
  <w:num w:numId="12">
    <w:abstractNumId w:val="26"/>
  </w:num>
  <w:num w:numId="13">
    <w:abstractNumId w:val="9"/>
  </w:num>
  <w:num w:numId="14">
    <w:abstractNumId w:val="18"/>
  </w:num>
  <w:num w:numId="15">
    <w:abstractNumId w:val="14"/>
  </w:num>
  <w:num w:numId="16">
    <w:abstractNumId w:val="27"/>
  </w:num>
  <w:num w:numId="17">
    <w:abstractNumId w:val="19"/>
  </w:num>
  <w:num w:numId="18">
    <w:abstractNumId w:val="23"/>
  </w:num>
  <w:num w:numId="19">
    <w:abstractNumId w:val="24"/>
  </w:num>
  <w:num w:numId="20">
    <w:abstractNumId w:val="11"/>
  </w:num>
  <w:num w:numId="21">
    <w:abstractNumId w:val="20"/>
  </w:num>
  <w:num w:numId="22">
    <w:abstractNumId w:val="29"/>
  </w:num>
  <w:num w:numId="23">
    <w:abstractNumId w:val="25"/>
  </w:num>
  <w:num w:numId="24">
    <w:abstractNumId w:val="17"/>
  </w:num>
  <w:num w:numId="25">
    <w:abstractNumId w:val="15"/>
  </w:num>
  <w:num w:numId="26">
    <w:abstractNumId w:val="2"/>
  </w:num>
  <w:num w:numId="27">
    <w:abstractNumId w:val="30"/>
  </w:num>
  <w:num w:numId="28">
    <w:abstractNumId w:val="3"/>
  </w:num>
  <w:num w:numId="29">
    <w:abstractNumId w:val="12"/>
  </w:num>
  <w:num w:numId="30">
    <w:abstractNumId w:val="0"/>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BAF"/>
    <w:rsid w:val="00012344"/>
    <w:rsid w:val="00020D90"/>
    <w:rsid w:val="00034005"/>
    <w:rsid w:val="000602DC"/>
    <w:rsid w:val="0007207A"/>
    <w:rsid w:val="000A46E4"/>
    <w:rsid w:val="000B0C21"/>
    <w:rsid w:val="000E19F1"/>
    <w:rsid w:val="000E7916"/>
    <w:rsid w:val="000F152A"/>
    <w:rsid w:val="00103729"/>
    <w:rsid w:val="0011258F"/>
    <w:rsid w:val="0013403D"/>
    <w:rsid w:val="00134499"/>
    <w:rsid w:val="00153EB8"/>
    <w:rsid w:val="00155381"/>
    <w:rsid w:val="0016013E"/>
    <w:rsid w:val="00170B06"/>
    <w:rsid w:val="001972F1"/>
    <w:rsid w:val="001B0B56"/>
    <w:rsid w:val="001E70CB"/>
    <w:rsid w:val="001E7B39"/>
    <w:rsid w:val="00200848"/>
    <w:rsid w:val="0021166D"/>
    <w:rsid w:val="002132A7"/>
    <w:rsid w:val="002155EB"/>
    <w:rsid w:val="002216FD"/>
    <w:rsid w:val="00262CED"/>
    <w:rsid w:val="0026592A"/>
    <w:rsid w:val="0026751A"/>
    <w:rsid w:val="00276217"/>
    <w:rsid w:val="00276407"/>
    <w:rsid w:val="002B506C"/>
    <w:rsid w:val="002E4183"/>
    <w:rsid w:val="002E500B"/>
    <w:rsid w:val="002F6268"/>
    <w:rsid w:val="0030086E"/>
    <w:rsid w:val="00314591"/>
    <w:rsid w:val="00316B2E"/>
    <w:rsid w:val="00336D22"/>
    <w:rsid w:val="00362B80"/>
    <w:rsid w:val="003668A2"/>
    <w:rsid w:val="003815B7"/>
    <w:rsid w:val="00392F4A"/>
    <w:rsid w:val="003B2367"/>
    <w:rsid w:val="00412FCA"/>
    <w:rsid w:val="00436C63"/>
    <w:rsid w:val="00450ED0"/>
    <w:rsid w:val="0046116D"/>
    <w:rsid w:val="00483353"/>
    <w:rsid w:val="00484498"/>
    <w:rsid w:val="00486B41"/>
    <w:rsid w:val="00486EE7"/>
    <w:rsid w:val="004949BF"/>
    <w:rsid w:val="00496BAF"/>
    <w:rsid w:val="004B4399"/>
    <w:rsid w:val="004B759C"/>
    <w:rsid w:val="004C02A4"/>
    <w:rsid w:val="004C5444"/>
    <w:rsid w:val="004C7483"/>
    <w:rsid w:val="004F296C"/>
    <w:rsid w:val="004F3AA5"/>
    <w:rsid w:val="00500E07"/>
    <w:rsid w:val="005015B3"/>
    <w:rsid w:val="00505543"/>
    <w:rsid w:val="005179F4"/>
    <w:rsid w:val="005223DE"/>
    <w:rsid w:val="00566AB2"/>
    <w:rsid w:val="00567B27"/>
    <w:rsid w:val="00567C3B"/>
    <w:rsid w:val="005914EB"/>
    <w:rsid w:val="005C07EA"/>
    <w:rsid w:val="005C5142"/>
    <w:rsid w:val="005D6031"/>
    <w:rsid w:val="00601A30"/>
    <w:rsid w:val="00631F84"/>
    <w:rsid w:val="00665D9A"/>
    <w:rsid w:val="00665EDF"/>
    <w:rsid w:val="00672E0E"/>
    <w:rsid w:val="00680855"/>
    <w:rsid w:val="00681176"/>
    <w:rsid w:val="006A530F"/>
    <w:rsid w:val="006C0920"/>
    <w:rsid w:val="006D1063"/>
    <w:rsid w:val="006F0B79"/>
    <w:rsid w:val="00710055"/>
    <w:rsid w:val="00711B56"/>
    <w:rsid w:val="0071447B"/>
    <w:rsid w:val="007321A8"/>
    <w:rsid w:val="00732649"/>
    <w:rsid w:val="0074025B"/>
    <w:rsid w:val="00770584"/>
    <w:rsid w:val="00773297"/>
    <w:rsid w:val="00792F44"/>
    <w:rsid w:val="00796265"/>
    <w:rsid w:val="007D5903"/>
    <w:rsid w:val="007E1071"/>
    <w:rsid w:val="007E561B"/>
    <w:rsid w:val="008028F0"/>
    <w:rsid w:val="00810E2F"/>
    <w:rsid w:val="00816029"/>
    <w:rsid w:val="0081669F"/>
    <w:rsid w:val="00833F76"/>
    <w:rsid w:val="00856C63"/>
    <w:rsid w:val="00864E13"/>
    <w:rsid w:val="008754E6"/>
    <w:rsid w:val="00876CB9"/>
    <w:rsid w:val="00877AB7"/>
    <w:rsid w:val="008A3416"/>
    <w:rsid w:val="008A6EF9"/>
    <w:rsid w:val="008B1B38"/>
    <w:rsid w:val="008B5324"/>
    <w:rsid w:val="008C2D28"/>
    <w:rsid w:val="008C5C3D"/>
    <w:rsid w:val="008D3B13"/>
    <w:rsid w:val="008E41D7"/>
    <w:rsid w:val="00912CB5"/>
    <w:rsid w:val="00947BC4"/>
    <w:rsid w:val="009909E0"/>
    <w:rsid w:val="00997FDB"/>
    <w:rsid w:val="009A22A1"/>
    <w:rsid w:val="009A3424"/>
    <w:rsid w:val="009A6105"/>
    <w:rsid w:val="009D0030"/>
    <w:rsid w:val="009D0963"/>
    <w:rsid w:val="009D2C63"/>
    <w:rsid w:val="009D5AFC"/>
    <w:rsid w:val="009E0D37"/>
    <w:rsid w:val="00A0647B"/>
    <w:rsid w:val="00A0737C"/>
    <w:rsid w:val="00A233D4"/>
    <w:rsid w:val="00A2570B"/>
    <w:rsid w:val="00A35838"/>
    <w:rsid w:val="00A416AB"/>
    <w:rsid w:val="00A4524F"/>
    <w:rsid w:val="00A66F51"/>
    <w:rsid w:val="00A73D30"/>
    <w:rsid w:val="00A930D7"/>
    <w:rsid w:val="00A96CDC"/>
    <w:rsid w:val="00A9709E"/>
    <w:rsid w:val="00AB7BFC"/>
    <w:rsid w:val="00AC67C2"/>
    <w:rsid w:val="00AD4D1B"/>
    <w:rsid w:val="00AE09CE"/>
    <w:rsid w:val="00AE6F0C"/>
    <w:rsid w:val="00AF02CE"/>
    <w:rsid w:val="00AF14DC"/>
    <w:rsid w:val="00AF3CAB"/>
    <w:rsid w:val="00B0780C"/>
    <w:rsid w:val="00B43E65"/>
    <w:rsid w:val="00B7131A"/>
    <w:rsid w:val="00B93A90"/>
    <w:rsid w:val="00BA1398"/>
    <w:rsid w:val="00BA54E3"/>
    <w:rsid w:val="00BB1699"/>
    <w:rsid w:val="00BB4179"/>
    <w:rsid w:val="00BE0772"/>
    <w:rsid w:val="00BF22AA"/>
    <w:rsid w:val="00C10146"/>
    <w:rsid w:val="00C276C2"/>
    <w:rsid w:val="00C32E35"/>
    <w:rsid w:val="00C628D7"/>
    <w:rsid w:val="00C94744"/>
    <w:rsid w:val="00CA66F8"/>
    <w:rsid w:val="00CB61C5"/>
    <w:rsid w:val="00CC3A14"/>
    <w:rsid w:val="00CD06CB"/>
    <w:rsid w:val="00CD29C8"/>
    <w:rsid w:val="00CE6ABD"/>
    <w:rsid w:val="00CE77F9"/>
    <w:rsid w:val="00D112F6"/>
    <w:rsid w:val="00D24BD5"/>
    <w:rsid w:val="00D350F7"/>
    <w:rsid w:val="00D40948"/>
    <w:rsid w:val="00D512C7"/>
    <w:rsid w:val="00D56D38"/>
    <w:rsid w:val="00D77CF6"/>
    <w:rsid w:val="00D8154F"/>
    <w:rsid w:val="00DA6F14"/>
    <w:rsid w:val="00DE4824"/>
    <w:rsid w:val="00DF419D"/>
    <w:rsid w:val="00DF4FC4"/>
    <w:rsid w:val="00E46095"/>
    <w:rsid w:val="00E5181B"/>
    <w:rsid w:val="00E73BBD"/>
    <w:rsid w:val="00E868BD"/>
    <w:rsid w:val="00E90992"/>
    <w:rsid w:val="00EA0372"/>
    <w:rsid w:val="00EB13EE"/>
    <w:rsid w:val="00ED5157"/>
    <w:rsid w:val="00EE2E97"/>
    <w:rsid w:val="00EE600B"/>
    <w:rsid w:val="00EF4673"/>
    <w:rsid w:val="00F16042"/>
    <w:rsid w:val="00F23D61"/>
    <w:rsid w:val="00F27EC2"/>
    <w:rsid w:val="00F314D1"/>
    <w:rsid w:val="00F52B71"/>
    <w:rsid w:val="00F53964"/>
    <w:rsid w:val="00F5686D"/>
    <w:rsid w:val="00F63AAC"/>
    <w:rsid w:val="00F67E90"/>
    <w:rsid w:val="00F77835"/>
    <w:rsid w:val="00F8539C"/>
    <w:rsid w:val="00F9595F"/>
    <w:rsid w:val="00FB006A"/>
    <w:rsid w:val="00FC774B"/>
    <w:rsid w:val="00FD3FDD"/>
    <w:rsid w:val="00FD4849"/>
    <w:rsid w:val="00FD5F6A"/>
    <w:rsid w:val="00FE7250"/>
    <w:rsid w:val="00FF1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627E32"/>
  <w15:docId w15:val="{C9CB65F7-C285-47BF-9520-E6A82D83B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8D7"/>
  </w:style>
  <w:style w:type="paragraph" w:styleId="Heading1">
    <w:name w:val="heading 1"/>
    <w:basedOn w:val="Normal"/>
    <w:next w:val="Normal"/>
    <w:link w:val="Heading1Char"/>
    <w:uiPriority w:val="9"/>
    <w:qFormat/>
    <w:rsid w:val="00496B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96B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20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BAF"/>
    <w:pPr>
      <w:ind w:left="720"/>
      <w:contextualSpacing/>
    </w:pPr>
  </w:style>
  <w:style w:type="character" w:customStyle="1" w:styleId="Heading1Char">
    <w:name w:val="Heading 1 Char"/>
    <w:basedOn w:val="DefaultParagraphFont"/>
    <w:link w:val="Heading1"/>
    <w:uiPriority w:val="9"/>
    <w:rsid w:val="00496BA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96BA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207A"/>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9909E0"/>
    <w:pPr>
      <w:outlineLvl w:val="9"/>
    </w:pPr>
    <w:rPr>
      <w:lang w:val="en-US"/>
    </w:rPr>
  </w:style>
  <w:style w:type="paragraph" w:styleId="TOC1">
    <w:name w:val="toc 1"/>
    <w:basedOn w:val="Normal"/>
    <w:next w:val="Normal"/>
    <w:autoRedefine/>
    <w:uiPriority w:val="39"/>
    <w:unhideWhenUsed/>
    <w:rsid w:val="009909E0"/>
    <w:pPr>
      <w:spacing w:after="100"/>
    </w:pPr>
  </w:style>
  <w:style w:type="paragraph" w:styleId="TOC2">
    <w:name w:val="toc 2"/>
    <w:basedOn w:val="Normal"/>
    <w:next w:val="Normal"/>
    <w:autoRedefine/>
    <w:uiPriority w:val="39"/>
    <w:unhideWhenUsed/>
    <w:rsid w:val="009909E0"/>
    <w:pPr>
      <w:spacing w:after="100"/>
      <w:ind w:left="220"/>
    </w:pPr>
  </w:style>
  <w:style w:type="paragraph" w:styleId="TOC3">
    <w:name w:val="toc 3"/>
    <w:basedOn w:val="Normal"/>
    <w:next w:val="Normal"/>
    <w:autoRedefine/>
    <w:uiPriority w:val="39"/>
    <w:unhideWhenUsed/>
    <w:rsid w:val="009909E0"/>
    <w:pPr>
      <w:spacing w:after="100"/>
      <w:ind w:left="440"/>
    </w:pPr>
  </w:style>
  <w:style w:type="character" w:styleId="Hyperlink">
    <w:name w:val="Hyperlink"/>
    <w:basedOn w:val="DefaultParagraphFont"/>
    <w:uiPriority w:val="99"/>
    <w:unhideWhenUsed/>
    <w:rsid w:val="009909E0"/>
    <w:rPr>
      <w:color w:val="0000FF" w:themeColor="hyperlink"/>
      <w:u w:val="single"/>
    </w:rPr>
  </w:style>
  <w:style w:type="paragraph" w:styleId="BalloonText">
    <w:name w:val="Balloon Text"/>
    <w:basedOn w:val="Normal"/>
    <w:link w:val="BalloonTextChar"/>
    <w:uiPriority w:val="99"/>
    <w:semiHidden/>
    <w:unhideWhenUsed/>
    <w:rsid w:val="00990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9E0"/>
    <w:rPr>
      <w:rFonts w:ascii="Tahoma" w:hAnsi="Tahoma" w:cs="Tahoma"/>
      <w:sz w:val="16"/>
      <w:szCs w:val="16"/>
    </w:rPr>
  </w:style>
  <w:style w:type="paragraph" w:styleId="Header">
    <w:name w:val="header"/>
    <w:basedOn w:val="Normal"/>
    <w:link w:val="HeaderChar"/>
    <w:uiPriority w:val="99"/>
    <w:unhideWhenUsed/>
    <w:rsid w:val="00990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9E0"/>
  </w:style>
  <w:style w:type="paragraph" w:styleId="Footer">
    <w:name w:val="footer"/>
    <w:basedOn w:val="Normal"/>
    <w:link w:val="FooterChar"/>
    <w:uiPriority w:val="99"/>
    <w:unhideWhenUsed/>
    <w:rsid w:val="00990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9E0"/>
  </w:style>
  <w:style w:type="paragraph" w:styleId="Bibliography">
    <w:name w:val="Bibliography"/>
    <w:basedOn w:val="Normal"/>
    <w:next w:val="Normal"/>
    <w:uiPriority w:val="37"/>
    <w:unhideWhenUsed/>
    <w:rsid w:val="009909E0"/>
  </w:style>
  <w:style w:type="paragraph" w:styleId="Title">
    <w:name w:val="Title"/>
    <w:basedOn w:val="Normal"/>
    <w:next w:val="Normal"/>
    <w:link w:val="TitleChar"/>
    <w:uiPriority w:val="10"/>
    <w:qFormat/>
    <w:rsid w:val="00F52B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B7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E90992"/>
    <w:rPr>
      <w:b/>
      <w:bCs/>
    </w:rPr>
  </w:style>
  <w:style w:type="table" w:styleId="TableGrid">
    <w:name w:val="Table Grid"/>
    <w:basedOn w:val="TableNormal"/>
    <w:uiPriority w:val="59"/>
    <w:rsid w:val="00912C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960">
      <w:bodyDiv w:val="1"/>
      <w:marLeft w:val="0"/>
      <w:marRight w:val="0"/>
      <w:marTop w:val="0"/>
      <w:marBottom w:val="0"/>
      <w:divBdr>
        <w:top w:val="none" w:sz="0" w:space="0" w:color="auto"/>
        <w:left w:val="none" w:sz="0" w:space="0" w:color="auto"/>
        <w:bottom w:val="none" w:sz="0" w:space="0" w:color="auto"/>
        <w:right w:val="none" w:sz="0" w:space="0" w:color="auto"/>
      </w:divBdr>
    </w:div>
    <w:div w:id="2977896">
      <w:bodyDiv w:val="1"/>
      <w:marLeft w:val="0"/>
      <w:marRight w:val="0"/>
      <w:marTop w:val="0"/>
      <w:marBottom w:val="0"/>
      <w:divBdr>
        <w:top w:val="none" w:sz="0" w:space="0" w:color="auto"/>
        <w:left w:val="none" w:sz="0" w:space="0" w:color="auto"/>
        <w:bottom w:val="none" w:sz="0" w:space="0" w:color="auto"/>
        <w:right w:val="none" w:sz="0" w:space="0" w:color="auto"/>
      </w:divBdr>
    </w:div>
    <w:div w:id="70280033">
      <w:bodyDiv w:val="1"/>
      <w:marLeft w:val="0"/>
      <w:marRight w:val="0"/>
      <w:marTop w:val="0"/>
      <w:marBottom w:val="0"/>
      <w:divBdr>
        <w:top w:val="none" w:sz="0" w:space="0" w:color="auto"/>
        <w:left w:val="none" w:sz="0" w:space="0" w:color="auto"/>
        <w:bottom w:val="none" w:sz="0" w:space="0" w:color="auto"/>
        <w:right w:val="none" w:sz="0" w:space="0" w:color="auto"/>
      </w:divBdr>
    </w:div>
    <w:div w:id="77404706">
      <w:bodyDiv w:val="1"/>
      <w:marLeft w:val="0"/>
      <w:marRight w:val="0"/>
      <w:marTop w:val="0"/>
      <w:marBottom w:val="0"/>
      <w:divBdr>
        <w:top w:val="none" w:sz="0" w:space="0" w:color="auto"/>
        <w:left w:val="none" w:sz="0" w:space="0" w:color="auto"/>
        <w:bottom w:val="none" w:sz="0" w:space="0" w:color="auto"/>
        <w:right w:val="none" w:sz="0" w:space="0" w:color="auto"/>
      </w:divBdr>
    </w:div>
    <w:div w:id="120072502">
      <w:bodyDiv w:val="1"/>
      <w:marLeft w:val="0"/>
      <w:marRight w:val="0"/>
      <w:marTop w:val="0"/>
      <w:marBottom w:val="0"/>
      <w:divBdr>
        <w:top w:val="none" w:sz="0" w:space="0" w:color="auto"/>
        <w:left w:val="none" w:sz="0" w:space="0" w:color="auto"/>
        <w:bottom w:val="none" w:sz="0" w:space="0" w:color="auto"/>
        <w:right w:val="none" w:sz="0" w:space="0" w:color="auto"/>
      </w:divBdr>
    </w:div>
    <w:div w:id="136533417">
      <w:bodyDiv w:val="1"/>
      <w:marLeft w:val="0"/>
      <w:marRight w:val="0"/>
      <w:marTop w:val="0"/>
      <w:marBottom w:val="0"/>
      <w:divBdr>
        <w:top w:val="none" w:sz="0" w:space="0" w:color="auto"/>
        <w:left w:val="none" w:sz="0" w:space="0" w:color="auto"/>
        <w:bottom w:val="none" w:sz="0" w:space="0" w:color="auto"/>
        <w:right w:val="none" w:sz="0" w:space="0" w:color="auto"/>
      </w:divBdr>
    </w:div>
    <w:div w:id="144326476">
      <w:bodyDiv w:val="1"/>
      <w:marLeft w:val="0"/>
      <w:marRight w:val="0"/>
      <w:marTop w:val="0"/>
      <w:marBottom w:val="0"/>
      <w:divBdr>
        <w:top w:val="none" w:sz="0" w:space="0" w:color="auto"/>
        <w:left w:val="none" w:sz="0" w:space="0" w:color="auto"/>
        <w:bottom w:val="none" w:sz="0" w:space="0" w:color="auto"/>
        <w:right w:val="none" w:sz="0" w:space="0" w:color="auto"/>
      </w:divBdr>
    </w:div>
    <w:div w:id="147791743">
      <w:bodyDiv w:val="1"/>
      <w:marLeft w:val="0"/>
      <w:marRight w:val="0"/>
      <w:marTop w:val="0"/>
      <w:marBottom w:val="0"/>
      <w:divBdr>
        <w:top w:val="none" w:sz="0" w:space="0" w:color="auto"/>
        <w:left w:val="none" w:sz="0" w:space="0" w:color="auto"/>
        <w:bottom w:val="none" w:sz="0" w:space="0" w:color="auto"/>
        <w:right w:val="none" w:sz="0" w:space="0" w:color="auto"/>
      </w:divBdr>
    </w:div>
    <w:div w:id="164364398">
      <w:bodyDiv w:val="1"/>
      <w:marLeft w:val="0"/>
      <w:marRight w:val="0"/>
      <w:marTop w:val="0"/>
      <w:marBottom w:val="0"/>
      <w:divBdr>
        <w:top w:val="none" w:sz="0" w:space="0" w:color="auto"/>
        <w:left w:val="none" w:sz="0" w:space="0" w:color="auto"/>
        <w:bottom w:val="none" w:sz="0" w:space="0" w:color="auto"/>
        <w:right w:val="none" w:sz="0" w:space="0" w:color="auto"/>
      </w:divBdr>
    </w:div>
    <w:div w:id="187187628">
      <w:bodyDiv w:val="1"/>
      <w:marLeft w:val="0"/>
      <w:marRight w:val="0"/>
      <w:marTop w:val="0"/>
      <w:marBottom w:val="0"/>
      <w:divBdr>
        <w:top w:val="none" w:sz="0" w:space="0" w:color="auto"/>
        <w:left w:val="none" w:sz="0" w:space="0" w:color="auto"/>
        <w:bottom w:val="none" w:sz="0" w:space="0" w:color="auto"/>
        <w:right w:val="none" w:sz="0" w:space="0" w:color="auto"/>
      </w:divBdr>
    </w:div>
    <w:div w:id="217866785">
      <w:bodyDiv w:val="1"/>
      <w:marLeft w:val="0"/>
      <w:marRight w:val="0"/>
      <w:marTop w:val="0"/>
      <w:marBottom w:val="0"/>
      <w:divBdr>
        <w:top w:val="none" w:sz="0" w:space="0" w:color="auto"/>
        <w:left w:val="none" w:sz="0" w:space="0" w:color="auto"/>
        <w:bottom w:val="none" w:sz="0" w:space="0" w:color="auto"/>
        <w:right w:val="none" w:sz="0" w:space="0" w:color="auto"/>
      </w:divBdr>
    </w:div>
    <w:div w:id="234711056">
      <w:bodyDiv w:val="1"/>
      <w:marLeft w:val="0"/>
      <w:marRight w:val="0"/>
      <w:marTop w:val="0"/>
      <w:marBottom w:val="0"/>
      <w:divBdr>
        <w:top w:val="none" w:sz="0" w:space="0" w:color="auto"/>
        <w:left w:val="none" w:sz="0" w:space="0" w:color="auto"/>
        <w:bottom w:val="none" w:sz="0" w:space="0" w:color="auto"/>
        <w:right w:val="none" w:sz="0" w:space="0" w:color="auto"/>
      </w:divBdr>
    </w:div>
    <w:div w:id="235937201">
      <w:bodyDiv w:val="1"/>
      <w:marLeft w:val="0"/>
      <w:marRight w:val="0"/>
      <w:marTop w:val="0"/>
      <w:marBottom w:val="0"/>
      <w:divBdr>
        <w:top w:val="none" w:sz="0" w:space="0" w:color="auto"/>
        <w:left w:val="none" w:sz="0" w:space="0" w:color="auto"/>
        <w:bottom w:val="none" w:sz="0" w:space="0" w:color="auto"/>
        <w:right w:val="none" w:sz="0" w:space="0" w:color="auto"/>
      </w:divBdr>
    </w:div>
    <w:div w:id="244922959">
      <w:bodyDiv w:val="1"/>
      <w:marLeft w:val="0"/>
      <w:marRight w:val="0"/>
      <w:marTop w:val="0"/>
      <w:marBottom w:val="0"/>
      <w:divBdr>
        <w:top w:val="none" w:sz="0" w:space="0" w:color="auto"/>
        <w:left w:val="none" w:sz="0" w:space="0" w:color="auto"/>
        <w:bottom w:val="none" w:sz="0" w:space="0" w:color="auto"/>
        <w:right w:val="none" w:sz="0" w:space="0" w:color="auto"/>
      </w:divBdr>
    </w:div>
    <w:div w:id="269432726">
      <w:bodyDiv w:val="1"/>
      <w:marLeft w:val="0"/>
      <w:marRight w:val="0"/>
      <w:marTop w:val="0"/>
      <w:marBottom w:val="0"/>
      <w:divBdr>
        <w:top w:val="none" w:sz="0" w:space="0" w:color="auto"/>
        <w:left w:val="none" w:sz="0" w:space="0" w:color="auto"/>
        <w:bottom w:val="none" w:sz="0" w:space="0" w:color="auto"/>
        <w:right w:val="none" w:sz="0" w:space="0" w:color="auto"/>
      </w:divBdr>
    </w:div>
    <w:div w:id="318272611">
      <w:bodyDiv w:val="1"/>
      <w:marLeft w:val="0"/>
      <w:marRight w:val="0"/>
      <w:marTop w:val="0"/>
      <w:marBottom w:val="0"/>
      <w:divBdr>
        <w:top w:val="none" w:sz="0" w:space="0" w:color="auto"/>
        <w:left w:val="none" w:sz="0" w:space="0" w:color="auto"/>
        <w:bottom w:val="none" w:sz="0" w:space="0" w:color="auto"/>
        <w:right w:val="none" w:sz="0" w:space="0" w:color="auto"/>
      </w:divBdr>
    </w:div>
    <w:div w:id="334655041">
      <w:bodyDiv w:val="1"/>
      <w:marLeft w:val="0"/>
      <w:marRight w:val="0"/>
      <w:marTop w:val="0"/>
      <w:marBottom w:val="0"/>
      <w:divBdr>
        <w:top w:val="none" w:sz="0" w:space="0" w:color="auto"/>
        <w:left w:val="none" w:sz="0" w:space="0" w:color="auto"/>
        <w:bottom w:val="none" w:sz="0" w:space="0" w:color="auto"/>
        <w:right w:val="none" w:sz="0" w:space="0" w:color="auto"/>
      </w:divBdr>
    </w:div>
    <w:div w:id="347415331">
      <w:bodyDiv w:val="1"/>
      <w:marLeft w:val="0"/>
      <w:marRight w:val="0"/>
      <w:marTop w:val="0"/>
      <w:marBottom w:val="0"/>
      <w:divBdr>
        <w:top w:val="none" w:sz="0" w:space="0" w:color="auto"/>
        <w:left w:val="none" w:sz="0" w:space="0" w:color="auto"/>
        <w:bottom w:val="none" w:sz="0" w:space="0" w:color="auto"/>
        <w:right w:val="none" w:sz="0" w:space="0" w:color="auto"/>
      </w:divBdr>
    </w:div>
    <w:div w:id="350842030">
      <w:bodyDiv w:val="1"/>
      <w:marLeft w:val="0"/>
      <w:marRight w:val="0"/>
      <w:marTop w:val="0"/>
      <w:marBottom w:val="0"/>
      <w:divBdr>
        <w:top w:val="none" w:sz="0" w:space="0" w:color="auto"/>
        <w:left w:val="none" w:sz="0" w:space="0" w:color="auto"/>
        <w:bottom w:val="none" w:sz="0" w:space="0" w:color="auto"/>
        <w:right w:val="none" w:sz="0" w:space="0" w:color="auto"/>
      </w:divBdr>
    </w:div>
    <w:div w:id="365451753">
      <w:bodyDiv w:val="1"/>
      <w:marLeft w:val="0"/>
      <w:marRight w:val="0"/>
      <w:marTop w:val="0"/>
      <w:marBottom w:val="0"/>
      <w:divBdr>
        <w:top w:val="none" w:sz="0" w:space="0" w:color="auto"/>
        <w:left w:val="none" w:sz="0" w:space="0" w:color="auto"/>
        <w:bottom w:val="none" w:sz="0" w:space="0" w:color="auto"/>
        <w:right w:val="none" w:sz="0" w:space="0" w:color="auto"/>
      </w:divBdr>
    </w:div>
    <w:div w:id="386035406">
      <w:bodyDiv w:val="1"/>
      <w:marLeft w:val="0"/>
      <w:marRight w:val="0"/>
      <w:marTop w:val="0"/>
      <w:marBottom w:val="0"/>
      <w:divBdr>
        <w:top w:val="none" w:sz="0" w:space="0" w:color="auto"/>
        <w:left w:val="none" w:sz="0" w:space="0" w:color="auto"/>
        <w:bottom w:val="none" w:sz="0" w:space="0" w:color="auto"/>
        <w:right w:val="none" w:sz="0" w:space="0" w:color="auto"/>
      </w:divBdr>
    </w:div>
    <w:div w:id="389773191">
      <w:bodyDiv w:val="1"/>
      <w:marLeft w:val="0"/>
      <w:marRight w:val="0"/>
      <w:marTop w:val="0"/>
      <w:marBottom w:val="0"/>
      <w:divBdr>
        <w:top w:val="none" w:sz="0" w:space="0" w:color="auto"/>
        <w:left w:val="none" w:sz="0" w:space="0" w:color="auto"/>
        <w:bottom w:val="none" w:sz="0" w:space="0" w:color="auto"/>
        <w:right w:val="none" w:sz="0" w:space="0" w:color="auto"/>
      </w:divBdr>
    </w:div>
    <w:div w:id="402072616">
      <w:bodyDiv w:val="1"/>
      <w:marLeft w:val="0"/>
      <w:marRight w:val="0"/>
      <w:marTop w:val="0"/>
      <w:marBottom w:val="0"/>
      <w:divBdr>
        <w:top w:val="none" w:sz="0" w:space="0" w:color="auto"/>
        <w:left w:val="none" w:sz="0" w:space="0" w:color="auto"/>
        <w:bottom w:val="none" w:sz="0" w:space="0" w:color="auto"/>
        <w:right w:val="none" w:sz="0" w:space="0" w:color="auto"/>
      </w:divBdr>
    </w:div>
    <w:div w:id="427579061">
      <w:bodyDiv w:val="1"/>
      <w:marLeft w:val="0"/>
      <w:marRight w:val="0"/>
      <w:marTop w:val="0"/>
      <w:marBottom w:val="0"/>
      <w:divBdr>
        <w:top w:val="none" w:sz="0" w:space="0" w:color="auto"/>
        <w:left w:val="none" w:sz="0" w:space="0" w:color="auto"/>
        <w:bottom w:val="none" w:sz="0" w:space="0" w:color="auto"/>
        <w:right w:val="none" w:sz="0" w:space="0" w:color="auto"/>
      </w:divBdr>
    </w:div>
    <w:div w:id="431584004">
      <w:bodyDiv w:val="1"/>
      <w:marLeft w:val="0"/>
      <w:marRight w:val="0"/>
      <w:marTop w:val="0"/>
      <w:marBottom w:val="0"/>
      <w:divBdr>
        <w:top w:val="none" w:sz="0" w:space="0" w:color="auto"/>
        <w:left w:val="none" w:sz="0" w:space="0" w:color="auto"/>
        <w:bottom w:val="none" w:sz="0" w:space="0" w:color="auto"/>
        <w:right w:val="none" w:sz="0" w:space="0" w:color="auto"/>
      </w:divBdr>
    </w:div>
    <w:div w:id="442379980">
      <w:bodyDiv w:val="1"/>
      <w:marLeft w:val="0"/>
      <w:marRight w:val="0"/>
      <w:marTop w:val="0"/>
      <w:marBottom w:val="0"/>
      <w:divBdr>
        <w:top w:val="none" w:sz="0" w:space="0" w:color="auto"/>
        <w:left w:val="none" w:sz="0" w:space="0" w:color="auto"/>
        <w:bottom w:val="none" w:sz="0" w:space="0" w:color="auto"/>
        <w:right w:val="none" w:sz="0" w:space="0" w:color="auto"/>
      </w:divBdr>
    </w:div>
    <w:div w:id="453669848">
      <w:bodyDiv w:val="1"/>
      <w:marLeft w:val="0"/>
      <w:marRight w:val="0"/>
      <w:marTop w:val="0"/>
      <w:marBottom w:val="0"/>
      <w:divBdr>
        <w:top w:val="none" w:sz="0" w:space="0" w:color="auto"/>
        <w:left w:val="none" w:sz="0" w:space="0" w:color="auto"/>
        <w:bottom w:val="none" w:sz="0" w:space="0" w:color="auto"/>
        <w:right w:val="none" w:sz="0" w:space="0" w:color="auto"/>
      </w:divBdr>
    </w:div>
    <w:div w:id="467354895">
      <w:bodyDiv w:val="1"/>
      <w:marLeft w:val="0"/>
      <w:marRight w:val="0"/>
      <w:marTop w:val="0"/>
      <w:marBottom w:val="0"/>
      <w:divBdr>
        <w:top w:val="none" w:sz="0" w:space="0" w:color="auto"/>
        <w:left w:val="none" w:sz="0" w:space="0" w:color="auto"/>
        <w:bottom w:val="none" w:sz="0" w:space="0" w:color="auto"/>
        <w:right w:val="none" w:sz="0" w:space="0" w:color="auto"/>
      </w:divBdr>
    </w:div>
    <w:div w:id="479810174">
      <w:bodyDiv w:val="1"/>
      <w:marLeft w:val="0"/>
      <w:marRight w:val="0"/>
      <w:marTop w:val="0"/>
      <w:marBottom w:val="0"/>
      <w:divBdr>
        <w:top w:val="none" w:sz="0" w:space="0" w:color="auto"/>
        <w:left w:val="none" w:sz="0" w:space="0" w:color="auto"/>
        <w:bottom w:val="none" w:sz="0" w:space="0" w:color="auto"/>
        <w:right w:val="none" w:sz="0" w:space="0" w:color="auto"/>
      </w:divBdr>
    </w:div>
    <w:div w:id="510997290">
      <w:bodyDiv w:val="1"/>
      <w:marLeft w:val="0"/>
      <w:marRight w:val="0"/>
      <w:marTop w:val="0"/>
      <w:marBottom w:val="0"/>
      <w:divBdr>
        <w:top w:val="none" w:sz="0" w:space="0" w:color="auto"/>
        <w:left w:val="none" w:sz="0" w:space="0" w:color="auto"/>
        <w:bottom w:val="none" w:sz="0" w:space="0" w:color="auto"/>
        <w:right w:val="none" w:sz="0" w:space="0" w:color="auto"/>
      </w:divBdr>
    </w:div>
    <w:div w:id="514153961">
      <w:bodyDiv w:val="1"/>
      <w:marLeft w:val="0"/>
      <w:marRight w:val="0"/>
      <w:marTop w:val="0"/>
      <w:marBottom w:val="0"/>
      <w:divBdr>
        <w:top w:val="none" w:sz="0" w:space="0" w:color="auto"/>
        <w:left w:val="none" w:sz="0" w:space="0" w:color="auto"/>
        <w:bottom w:val="none" w:sz="0" w:space="0" w:color="auto"/>
        <w:right w:val="none" w:sz="0" w:space="0" w:color="auto"/>
      </w:divBdr>
    </w:div>
    <w:div w:id="520780853">
      <w:bodyDiv w:val="1"/>
      <w:marLeft w:val="0"/>
      <w:marRight w:val="0"/>
      <w:marTop w:val="0"/>
      <w:marBottom w:val="0"/>
      <w:divBdr>
        <w:top w:val="none" w:sz="0" w:space="0" w:color="auto"/>
        <w:left w:val="none" w:sz="0" w:space="0" w:color="auto"/>
        <w:bottom w:val="none" w:sz="0" w:space="0" w:color="auto"/>
        <w:right w:val="none" w:sz="0" w:space="0" w:color="auto"/>
      </w:divBdr>
    </w:div>
    <w:div w:id="561257736">
      <w:bodyDiv w:val="1"/>
      <w:marLeft w:val="0"/>
      <w:marRight w:val="0"/>
      <w:marTop w:val="0"/>
      <w:marBottom w:val="0"/>
      <w:divBdr>
        <w:top w:val="none" w:sz="0" w:space="0" w:color="auto"/>
        <w:left w:val="none" w:sz="0" w:space="0" w:color="auto"/>
        <w:bottom w:val="none" w:sz="0" w:space="0" w:color="auto"/>
        <w:right w:val="none" w:sz="0" w:space="0" w:color="auto"/>
      </w:divBdr>
    </w:div>
    <w:div w:id="562450369">
      <w:bodyDiv w:val="1"/>
      <w:marLeft w:val="0"/>
      <w:marRight w:val="0"/>
      <w:marTop w:val="0"/>
      <w:marBottom w:val="0"/>
      <w:divBdr>
        <w:top w:val="none" w:sz="0" w:space="0" w:color="auto"/>
        <w:left w:val="none" w:sz="0" w:space="0" w:color="auto"/>
        <w:bottom w:val="none" w:sz="0" w:space="0" w:color="auto"/>
        <w:right w:val="none" w:sz="0" w:space="0" w:color="auto"/>
      </w:divBdr>
    </w:div>
    <w:div w:id="585306210">
      <w:bodyDiv w:val="1"/>
      <w:marLeft w:val="0"/>
      <w:marRight w:val="0"/>
      <w:marTop w:val="0"/>
      <w:marBottom w:val="0"/>
      <w:divBdr>
        <w:top w:val="none" w:sz="0" w:space="0" w:color="auto"/>
        <w:left w:val="none" w:sz="0" w:space="0" w:color="auto"/>
        <w:bottom w:val="none" w:sz="0" w:space="0" w:color="auto"/>
        <w:right w:val="none" w:sz="0" w:space="0" w:color="auto"/>
      </w:divBdr>
    </w:div>
    <w:div w:id="597373381">
      <w:bodyDiv w:val="1"/>
      <w:marLeft w:val="0"/>
      <w:marRight w:val="0"/>
      <w:marTop w:val="0"/>
      <w:marBottom w:val="0"/>
      <w:divBdr>
        <w:top w:val="none" w:sz="0" w:space="0" w:color="auto"/>
        <w:left w:val="none" w:sz="0" w:space="0" w:color="auto"/>
        <w:bottom w:val="none" w:sz="0" w:space="0" w:color="auto"/>
        <w:right w:val="none" w:sz="0" w:space="0" w:color="auto"/>
      </w:divBdr>
    </w:div>
    <w:div w:id="602111939">
      <w:bodyDiv w:val="1"/>
      <w:marLeft w:val="0"/>
      <w:marRight w:val="0"/>
      <w:marTop w:val="0"/>
      <w:marBottom w:val="0"/>
      <w:divBdr>
        <w:top w:val="none" w:sz="0" w:space="0" w:color="auto"/>
        <w:left w:val="none" w:sz="0" w:space="0" w:color="auto"/>
        <w:bottom w:val="none" w:sz="0" w:space="0" w:color="auto"/>
        <w:right w:val="none" w:sz="0" w:space="0" w:color="auto"/>
      </w:divBdr>
    </w:div>
    <w:div w:id="611667097">
      <w:bodyDiv w:val="1"/>
      <w:marLeft w:val="0"/>
      <w:marRight w:val="0"/>
      <w:marTop w:val="0"/>
      <w:marBottom w:val="0"/>
      <w:divBdr>
        <w:top w:val="none" w:sz="0" w:space="0" w:color="auto"/>
        <w:left w:val="none" w:sz="0" w:space="0" w:color="auto"/>
        <w:bottom w:val="none" w:sz="0" w:space="0" w:color="auto"/>
        <w:right w:val="none" w:sz="0" w:space="0" w:color="auto"/>
      </w:divBdr>
    </w:div>
    <w:div w:id="620309906">
      <w:bodyDiv w:val="1"/>
      <w:marLeft w:val="0"/>
      <w:marRight w:val="0"/>
      <w:marTop w:val="0"/>
      <w:marBottom w:val="0"/>
      <w:divBdr>
        <w:top w:val="none" w:sz="0" w:space="0" w:color="auto"/>
        <w:left w:val="none" w:sz="0" w:space="0" w:color="auto"/>
        <w:bottom w:val="none" w:sz="0" w:space="0" w:color="auto"/>
        <w:right w:val="none" w:sz="0" w:space="0" w:color="auto"/>
      </w:divBdr>
    </w:div>
    <w:div w:id="663749509">
      <w:bodyDiv w:val="1"/>
      <w:marLeft w:val="0"/>
      <w:marRight w:val="0"/>
      <w:marTop w:val="0"/>
      <w:marBottom w:val="0"/>
      <w:divBdr>
        <w:top w:val="none" w:sz="0" w:space="0" w:color="auto"/>
        <w:left w:val="none" w:sz="0" w:space="0" w:color="auto"/>
        <w:bottom w:val="none" w:sz="0" w:space="0" w:color="auto"/>
        <w:right w:val="none" w:sz="0" w:space="0" w:color="auto"/>
      </w:divBdr>
    </w:div>
    <w:div w:id="694774844">
      <w:bodyDiv w:val="1"/>
      <w:marLeft w:val="0"/>
      <w:marRight w:val="0"/>
      <w:marTop w:val="0"/>
      <w:marBottom w:val="0"/>
      <w:divBdr>
        <w:top w:val="none" w:sz="0" w:space="0" w:color="auto"/>
        <w:left w:val="none" w:sz="0" w:space="0" w:color="auto"/>
        <w:bottom w:val="none" w:sz="0" w:space="0" w:color="auto"/>
        <w:right w:val="none" w:sz="0" w:space="0" w:color="auto"/>
      </w:divBdr>
    </w:div>
    <w:div w:id="774519484">
      <w:bodyDiv w:val="1"/>
      <w:marLeft w:val="0"/>
      <w:marRight w:val="0"/>
      <w:marTop w:val="0"/>
      <w:marBottom w:val="0"/>
      <w:divBdr>
        <w:top w:val="none" w:sz="0" w:space="0" w:color="auto"/>
        <w:left w:val="none" w:sz="0" w:space="0" w:color="auto"/>
        <w:bottom w:val="none" w:sz="0" w:space="0" w:color="auto"/>
        <w:right w:val="none" w:sz="0" w:space="0" w:color="auto"/>
      </w:divBdr>
    </w:div>
    <w:div w:id="777026587">
      <w:bodyDiv w:val="1"/>
      <w:marLeft w:val="0"/>
      <w:marRight w:val="0"/>
      <w:marTop w:val="0"/>
      <w:marBottom w:val="0"/>
      <w:divBdr>
        <w:top w:val="none" w:sz="0" w:space="0" w:color="auto"/>
        <w:left w:val="none" w:sz="0" w:space="0" w:color="auto"/>
        <w:bottom w:val="none" w:sz="0" w:space="0" w:color="auto"/>
        <w:right w:val="none" w:sz="0" w:space="0" w:color="auto"/>
      </w:divBdr>
    </w:div>
    <w:div w:id="801390131">
      <w:bodyDiv w:val="1"/>
      <w:marLeft w:val="0"/>
      <w:marRight w:val="0"/>
      <w:marTop w:val="0"/>
      <w:marBottom w:val="0"/>
      <w:divBdr>
        <w:top w:val="none" w:sz="0" w:space="0" w:color="auto"/>
        <w:left w:val="none" w:sz="0" w:space="0" w:color="auto"/>
        <w:bottom w:val="none" w:sz="0" w:space="0" w:color="auto"/>
        <w:right w:val="none" w:sz="0" w:space="0" w:color="auto"/>
      </w:divBdr>
    </w:div>
    <w:div w:id="815299024">
      <w:bodyDiv w:val="1"/>
      <w:marLeft w:val="0"/>
      <w:marRight w:val="0"/>
      <w:marTop w:val="0"/>
      <w:marBottom w:val="0"/>
      <w:divBdr>
        <w:top w:val="none" w:sz="0" w:space="0" w:color="auto"/>
        <w:left w:val="none" w:sz="0" w:space="0" w:color="auto"/>
        <w:bottom w:val="none" w:sz="0" w:space="0" w:color="auto"/>
        <w:right w:val="none" w:sz="0" w:space="0" w:color="auto"/>
      </w:divBdr>
    </w:div>
    <w:div w:id="826631781">
      <w:bodyDiv w:val="1"/>
      <w:marLeft w:val="0"/>
      <w:marRight w:val="0"/>
      <w:marTop w:val="0"/>
      <w:marBottom w:val="0"/>
      <w:divBdr>
        <w:top w:val="none" w:sz="0" w:space="0" w:color="auto"/>
        <w:left w:val="none" w:sz="0" w:space="0" w:color="auto"/>
        <w:bottom w:val="none" w:sz="0" w:space="0" w:color="auto"/>
        <w:right w:val="none" w:sz="0" w:space="0" w:color="auto"/>
      </w:divBdr>
    </w:div>
    <w:div w:id="850533738">
      <w:bodyDiv w:val="1"/>
      <w:marLeft w:val="0"/>
      <w:marRight w:val="0"/>
      <w:marTop w:val="0"/>
      <w:marBottom w:val="0"/>
      <w:divBdr>
        <w:top w:val="none" w:sz="0" w:space="0" w:color="auto"/>
        <w:left w:val="none" w:sz="0" w:space="0" w:color="auto"/>
        <w:bottom w:val="none" w:sz="0" w:space="0" w:color="auto"/>
        <w:right w:val="none" w:sz="0" w:space="0" w:color="auto"/>
      </w:divBdr>
    </w:div>
    <w:div w:id="851912815">
      <w:bodyDiv w:val="1"/>
      <w:marLeft w:val="0"/>
      <w:marRight w:val="0"/>
      <w:marTop w:val="0"/>
      <w:marBottom w:val="0"/>
      <w:divBdr>
        <w:top w:val="none" w:sz="0" w:space="0" w:color="auto"/>
        <w:left w:val="none" w:sz="0" w:space="0" w:color="auto"/>
        <w:bottom w:val="none" w:sz="0" w:space="0" w:color="auto"/>
        <w:right w:val="none" w:sz="0" w:space="0" w:color="auto"/>
      </w:divBdr>
    </w:div>
    <w:div w:id="863665871">
      <w:bodyDiv w:val="1"/>
      <w:marLeft w:val="0"/>
      <w:marRight w:val="0"/>
      <w:marTop w:val="0"/>
      <w:marBottom w:val="0"/>
      <w:divBdr>
        <w:top w:val="none" w:sz="0" w:space="0" w:color="auto"/>
        <w:left w:val="none" w:sz="0" w:space="0" w:color="auto"/>
        <w:bottom w:val="none" w:sz="0" w:space="0" w:color="auto"/>
        <w:right w:val="none" w:sz="0" w:space="0" w:color="auto"/>
      </w:divBdr>
    </w:div>
    <w:div w:id="875309594">
      <w:bodyDiv w:val="1"/>
      <w:marLeft w:val="0"/>
      <w:marRight w:val="0"/>
      <w:marTop w:val="0"/>
      <w:marBottom w:val="0"/>
      <w:divBdr>
        <w:top w:val="none" w:sz="0" w:space="0" w:color="auto"/>
        <w:left w:val="none" w:sz="0" w:space="0" w:color="auto"/>
        <w:bottom w:val="none" w:sz="0" w:space="0" w:color="auto"/>
        <w:right w:val="none" w:sz="0" w:space="0" w:color="auto"/>
      </w:divBdr>
    </w:div>
    <w:div w:id="886257929">
      <w:bodyDiv w:val="1"/>
      <w:marLeft w:val="0"/>
      <w:marRight w:val="0"/>
      <w:marTop w:val="0"/>
      <w:marBottom w:val="0"/>
      <w:divBdr>
        <w:top w:val="none" w:sz="0" w:space="0" w:color="auto"/>
        <w:left w:val="none" w:sz="0" w:space="0" w:color="auto"/>
        <w:bottom w:val="none" w:sz="0" w:space="0" w:color="auto"/>
        <w:right w:val="none" w:sz="0" w:space="0" w:color="auto"/>
      </w:divBdr>
    </w:div>
    <w:div w:id="901133202">
      <w:bodyDiv w:val="1"/>
      <w:marLeft w:val="0"/>
      <w:marRight w:val="0"/>
      <w:marTop w:val="0"/>
      <w:marBottom w:val="0"/>
      <w:divBdr>
        <w:top w:val="none" w:sz="0" w:space="0" w:color="auto"/>
        <w:left w:val="none" w:sz="0" w:space="0" w:color="auto"/>
        <w:bottom w:val="none" w:sz="0" w:space="0" w:color="auto"/>
        <w:right w:val="none" w:sz="0" w:space="0" w:color="auto"/>
      </w:divBdr>
    </w:div>
    <w:div w:id="901863879">
      <w:bodyDiv w:val="1"/>
      <w:marLeft w:val="0"/>
      <w:marRight w:val="0"/>
      <w:marTop w:val="0"/>
      <w:marBottom w:val="0"/>
      <w:divBdr>
        <w:top w:val="none" w:sz="0" w:space="0" w:color="auto"/>
        <w:left w:val="none" w:sz="0" w:space="0" w:color="auto"/>
        <w:bottom w:val="none" w:sz="0" w:space="0" w:color="auto"/>
        <w:right w:val="none" w:sz="0" w:space="0" w:color="auto"/>
      </w:divBdr>
    </w:div>
    <w:div w:id="952977580">
      <w:bodyDiv w:val="1"/>
      <w:marLeft w:val="0"/>
      <w:marRight w:val="0"/>
      <w:marTop w:val="0"/>
      <w:marBottom w:val="0"/>
      <w:divBdr>
        <w:top w:val="none" w:sz="0" w:space="0" w:color="auto"/>
        <w:left w:val="none" w:sz="0" w:space="0" w:color="auto"/>
        <w:bottom w:val="none" w:sz="0" w:space="0" w:color="auto"/>
        <w:right w:val="none" w:sz="0" w:space="0" w:color="auto"/>
      </w:divBdr>
    </w:div>
    <w:div w:id="994840620">
      <w:bodyDiv w:val="1"/>
      <w:marLeft w:val="0"/>
      <w:marRight w:val="0"/>
      <w:marTop w:val="0"/>
      <w:marBottom w:val="0"/>
      <w:divBdr>
        <w:top w:val="none" w:sz="0" w:space="0" w:color="auto"/>
        <w:left w:val="none" w:sz="0" w:space="0" w:color="auto"/>
        <w:bottom w:val="none" w:sz="0" w:space="0" w:color="auto"/>
        <w:right w:val="none" w:sz="0" w:space="0" w:color="auto"/>
      </w:divBdr>
    </w:div>
    <w:div w:id="1004821002">
      <w:bodyDiv w:val="1"/>
      <w:marLeft w:val="0"/>
      <w:marRight w:val="0"/>
      <w:marTop w:val="0"/>
      <w:marBottom w:val="0"/>
      <w:divBdr>
        <w:top w:val="none" w:sz="0" w:space="0" w:color="auto"/>
        <w:left w:val="none" w:sz="0" w:space="0" w:color="auto"/>
        <w:bottom w:val="none" w:sz="0" w:space="0" w:color="auto"/>
        <w:right w:val="none" w:sz="0" w:space="0" w:color="auto"/>
      </w:divBdr>
    </w:div>
    <w:div w:id="1020280354">
      <w:bodyDiv w:val="1"/>
      <w:marLeft w:val="0"/>
      <w:marRight w:val="0"/>
      <w:marTop w:val="0"/>
      <w:marBottom w:val="0"/>
      <w:divBdr>
        <w:top w:val="none" w:sz="0" w:space="0" w:color="auto"/>
        <w:left w:val="none" w:sz="0" w:space="0" w:color="auto"/>
        <w:bottom w:val="none" w:sz="0" w:space="0" w:color="auto"/>
        <w:right w:val="none" w:sz="0" w:space="0" w:color="auto"/>
      </w:divBdr>
    </w:div>
    <w:div w:id="1042360657">
      <w:bodyDiv w:val="1"/>
      <w:marLeft w:val="0"/>
      <w:marRight w:val="0"/>
      <w:marTop w:val="0"/>
      <w:marBottom w:val="0"/>
      <w:divBdr>
        <w:top w:val="none" w:sz="0" w:space="0" w:color="auto"/>
        <w:left w:val="none" w:sz="0" w:space="0" w:color="auto"/>
        <w:bottom w:val="none" w:sz="0" w:space="0" w:color="auto"/>
        <w:right w:val="none" w:sz="0" w:space="0" w:color="auto"/>
      </w:divBdr>
    </w:div>
    <w:div w:id="1064182315">
      <w:bodyDiv w:val="1"/>
      <w:marLeft w:val="0"/>
      <w:marRight w:val="0"/>
      <w:marTop w:val="0"/>
      <w:marBottom w:val="0"/>
      <w:divBdr>
        <w:top w:val="none" w:sz="0" w:space="0" w:color="auto"/>
        <w:left w:val="none" w:sz="0" w:space="0" w:color="auto"/>
        <w:bottom w:val="none" w:sz="0" w:space="0" w:color="auto"/>
        <w:right w:val="none" w:sz="0" w:space="0" w:color="auto"/>
      </w:divBdr>
    </w:div>
    <w:div w:id="1104880621">
      <w:bodyDiv w:val="1"/>
      <w:marLeft w:val="0"/>
      <w:marRight w:val="0"/>
      <w:marTop w:val="0"/>
      <w:marBottom w:val="0"/>
      <w:divBdr>
        <w:top w:val="none" w:sz="0" w:space="0" w:color="auto"/>
        <w:left w:val="none" w:sz="0" w:space="0" w:color="auto"/>
        <w:bottom w:val="none" w:sz="0" w:space="0" w:color="auto"/>
        <w:right w:val="none" w:sz="0" w:space="0" w:color="auto"/>
      </w:divBdr>
    </w:div>
    <w:div w:id="1134787198">
      <w:bodyDiv w:val="1"/>
      <w:marLeft w:val="0"/>
      <w:marRight w:val="0"/>
      <w:marTop w:val="0"/>
      <w:marBottom w:val="0"/>
      <w:divBdr>
        <w:top w:val="none" w:sz="0" w:space="0" w:color="auto"/>
        <w:left w:val="none" w:sz="0" w:space="0" w:color="auto"/>
        <w:bottom w:val="none" w:sz="0" w:space="0" w:color="auto"/>
        <w:right w:val="none" w:sz="0" w:space="0" w:color="auto"/>
      </w:divBdr>
    </w:div>
    <w:div w:id="1136215458">
      <w:bodyDiv w:val="1"/>
      <w:marLeft w:val="0"/>
      <w:marRight w:val="0"/>
      <w:marTop w:val="0"/>
      <w:marBottom w:val="0"/>
      <w:divBdr>
        <w:top w:val="none" w:sz="0" w:space="0" w:color="auto"/>
        <w:left w:val="none" w:sz="0" w:space="0" w:color="auto"/>
        <w:bottom w:val="none" w:sz="0" w:space="0" w:color="auto"/>
        <w:right w:val="none" w:sz="0" w:space="0" w:color="auto"/>
      </w:divBdr>
    </w:div>
    <w:div w:id="1138449156">
      <w:bodyDiv w:val="1"/>
      <w:marLeft w:val="0"/>
      <w:marRight w:val="0"/>
      <w:marTop w:val="0"/>
      <w:marBottom w:val="0"/>
      <w:divBdr>
        <w:top w:val="none" w:sz="0" w:space="0" w:color="auto"/>
        <w:left w:val="none" w:sz="0" w:space="0" w:color="auto"/>
        <w:bottom w:val="none" w:sz="0" w:space="0" w:color="auto"/>
        <w:right w:val="none" w:sz="0" w:space="0" w:color="auto"/>
      </w:divBdr>
    </w:div>
    <w:div w:id="1143542705">
      <w:bodyDiv w:val="1"/>
      <w:marLeft w:val="0"/>
      <w:marRight w:val="0"/>
      <w:marTop w:val="0"/>
      <w:marBottom w:val="0"/>
      <w:divBdr>
        <w:top w:val="none" w:sz="0" w:space="0" w:color="auto"/>
        <w:left w:val="none" w:sz="0" w:space="0" w:color="auto"/>
        <w:bottom w:val="none" w:sz="0" w:space="0" w:color="auto"/>
        <w:right w:val="none" w:sz="0" w:space="0" w:color="auto"/>
      </w:divBdr>
    </w:div>
    <w:div w:id="1155335336">
      <w:bodyDiv w:val="1"/>
      <w:marLeft w:val="0"/>
      <w:marRight w:val="0"/>
      <w:marTop w:val="0"/>
      <w:marBottom w:val="0"/>
      <w:divBdr>
        <w:top w:val="none" w:sz="0" w:space="0" w:color="auto"/>
        <w:left w:val="none" w:sz="0" w:space="0" w:color="auto"/>
        <w:bottom w:val="none" w:sz="0" w:space="0" w:color="auto"/>
        <w:right w:val="none" w:sz="0" w:space="0" w:color="auto"/>
      </w:divBdr>
    </w:div>
    <w:div w:id="1170753554">
      <w:bodyDiv w:val="1"/>
      <w:marLeft w:val="0"/>
      <w:marRight w:val="0"/>
      <w:marTop w:val="0"/>
      <w:marBottom w:val="0"/>
      <w:divBdr>
        <w:top w:val="none" w:sz="0" w:space="0" w:color="auto"/>
        <w:left w:val="none" w:sz="0" w:space="0" w:color="auto"/>
        <w:bottom w:val="none" w:sz="0" w:space="0" w:color="auto"/>
        <w:right w:val="none" w:sz="0" w:space="0" w:color="auto"/>
      </w:divBdr>
    </w:div>
    <w:div w:id="1201866885">
      <w:bodyDiv w:val="1"/>
      <w:marLeft w:val="0"/>
      <w:marRight w:val="0"/>
      <w:marTop w:val="0"/>
      <w:marBottom w:val="0"/>
      <w:divBdr>
        <w:top w:val="none" w:sz="0" w:space="0" w:color="auto"/>
        <w:left w:val="none" w:sz="0" w:space="0" w:color="auto"/>
        <w:bottom w:val="none" w:sz="0" w:space="0" w:color="auto"/>
        <w:right w:val="none" w:sz="0" w:space="0" w:color="auto"/>
      </w:divBdr>
    </w:div>
    <w:div w:id="1269310646">
      <w:bodyDiv w:val="1"/>
      <w:marLeft w:val="0"/>
      <w:marRight w:val="0"/>
      <w:marTop w:val="0"/>
      <w:marBottom w:val="0"/>
      <w:divBdr>
        <w:top w:val="none" w:sz="0" w:space="0" w:color="auto"/>
        <w:left w:val="none" w:sz="0" w:space="0" w:color="auto"/>
        <w:bottom w:val="none" w:sz="0" w:space="0" w:color="auto"/>
        <w:right w:val="none" w:sz="0" w:space="0" w:color="auto"/>
      </w:divBdr>
    </w:div>
    <w:div w:id="1284775367">
      <w:bodyDiv w:val="1"/>
      <w:marLeft w:val="0"/>
      <w:marRight w:val="0"/>
      <w:marTop w:val="0"/>
      <w:marBottom w:val="0"/>
      <w:divBdr>
        <w:top w:val="none" w:sz="0" w:space="0" w:color="auto"/>
        <w:left w:val="none" w:sz="0" w:space="0" w:color="auto"/>
        <w:bottom w:val="none" w:sz="0" w:space="0" w:color="auto"/>
        <w:right w:val="none" w:sz="0" w:space="0" w:color="auto"/>
      </w:divBdr>
    </w:div>
    <w:div w:id="1287656527">
      <w:bodyDiv w:val="1"/>
      <w:marLeft w:val="0"/>
      <w:marRight w:val="0"/>
      <w:marTop w:val="0"/>
      <w:marBottom w:val="0"/>
      <w:divBdr>
        <w:top w:val="none" w:sz="0" w:space="0" w:color="auto"/>
        <w:left w:val="none" w:sz="0" w:space="0" w:color="auto"/>
        <w:bottom w:val="none" w:sz="0" w:space="0" w:color="auto"/>
        <w:right w:val="none" w:sz="0" w:space="0" w:color="auto"/>
      </w:divBdr>
    </w:div>
    <w:div w:id="1335576073">
      <w:bodyDiv w:val="1"/>
      <w:marLeft w:val="0"/>
      <w:marRight w:val="0"/>
      <w:marTop w:val="0"/>
      <w:marBottom w:val="0"/>
      <w:divBdr>
        <w:top w:val="none" w:sz="0" w:space="0" w:color="auto"/>
        <w:left w:val="none" w:sz="0" w:space="0" w:color="auto"/>
        <w:bottom w:val="none" w:sz="0" w:space="0" w:color="auto"/>
        <w:right w:val="none" w:sz="0" w:space="0" w:color="auto"/>
      </w:divBdr>
    </w:div>
    <w:div w:id="1367096105">
      <w:bodyDiv w:val="1"/>
      <w:marLeft w:val="0"/>
      <w:marRight w:val="0"/>
      <w:marTop w:val="0"/>
      <w:marBottom w:val="0"/>
      <w:divBdr>
        <w:top w:val="none" w:sz="0" w:space="0" w:color="auto"/>
        <w:left w:val="none" w:sz="0" w:space="0" w:color="auto"/>
        <w:bottom w:val="none" w:sz="0" w:space="0" w:color="auto"/>
        <w:right w:val="none" w:sz="0" w:space="0" w:color="auto"/>
      </w:divBdr>
    </w:div>
    <w:div w:id="1384400479">
      <w:bodyDiv w:val="1"/>
      <w:marLeft w:val="0"/>
      <w:marRight w:val="0"/>
      <w:marTop w:val="0"/>
      <w:marBottom w:val="0"/>
      <w:divBdr>
        <w:top w:val="none" w:sz="0" w:space="0" w:color="auto"/>
        <w:left w:val="none" w:sz="0" w:space="0" w:color="auto"/>
        <w:bottom w:val="none" w:sz="0" w:space="0" w:color="auto"/>
        <w:right w:val="none" w:sz="0" w:space="0" w:color="auto"/>
      </w:divBdr>
    </w:div>
    <w:div w:id="1403453515">
      <w:bodyDiv w:val="1"/>
      <w:marLeft w:val="0"/>
      <w:marRight w:val="0"/>
      <w:marTop w:val="0"/>
      <w:marBottom w:val="0"/>
      <w:divBdr>
        <w:top w:val="none" w:sz="0" w:space="0" w:color="auto"/>
        <w:left w:val="none" w:sz="0" w:space="0" w:color="auto"/>
        <w:bottom w:val="none" w:sz="0" w:space="0" w:color="auto"/>
        <w:right w:val="none" w:sz="0" w:space="0" w:color="auto"/>
      </w:divBdr>
    </w:div>
    <w:div w:id="1409885927">
      <w:bodyDiv w:val="1"/>
      <w:marLeft w:val="0"/>
      <w:marRight w:val="0"/>
      <w:marTop w:val="0"/>
      <w:marBottom w:val="0"/>
      <w:divBdr>
        <w:top w:val="none" w:sz="0" w:space="0" w:color="auto"/>
        <w:left w:val="none" w:sz="0" w:space="0" w:color="auto"/>
        <w:bottom w:val="none" w:sz="0" w:space="0" w:color="auto"/>
        <w:right w:val="none" w:sz="0" w:space="0" w:color="auto"/>
      </w:divBdr>
    </w:div>
    <w:div w:id="1419134691">
      <w:bodyDiv w:val="1"/>
      <w:marLeft w:val="0"/>
      <w:marRight w:val="0"/>
      <w:marTop w:val="0"/>
      <w:marBottom w:val="0"/>
      <w:divBdr>
        <w:top w:val="none" w:sz="0" w:space="0" w:color="auto"/>
        <w:left w:val="none" w:sz="0" w:space="0" w:color="auto"/>
        <w:bottom w:val="none" w:sz="0" w:space="0" w:color="auto"/>
        <w:right w:val="none" w:sz="0" w:space="0" w:color="auto"/>
      </w:divBdr>
    </w:div>
    <w:div w:id="1424916119">
      <w:bodyDiv w:val="1"/>
      <w:marLeft w:val="0"/>
      <w:marRight w:val="0"/>
      <w:marTop w:val="0"/>
      <w:marBottom w:val="0"/>
      <w:divBdr>
        <w:top w:val="none" w:sz="0" w:space="0" w:color="auto"/>
        <w:left w:val="none" w:sz="0" w:space="0" w:color="auto"/>
        <w:bottom w:val="none" w:sz="0" w:space="0" w:color="auto"/>
        <w:right w:val="none" w:sz="0" w:space="0" w:color="auto"/>
      </w:divBdr>
    </w:div>
    <w:div w:id="1451851107">
      <w:bodyDiv w:val="1"/>
      <w:marLeft w:val="0"/>
      <w:marRight w:val="0"/>
      <w:marTop w:val="0"/>
      <w:marBottom w:val="0"/>
      <w:divBdr>
        <w:top w:val="none" w:sz="0" w:space="0" w:color="auto"/>
        <w:left w:val="none" w:sz="0" w:space="0" w:color="auto"/>
        <w:bottom w:val="none" w:sz="0" w:space="0" w:color="auto"/>
        <w:right w:val="none" w:sz="0" w:space="0" w:color="auto"/>
      </w:divBdr>
    </w:div>
    <w:div w:id="1526140445">
      <w:bodyDiv w:val="1"/>
      <w:marLeft w:val="0"/>
      <w:marRight w:val="0"/>
      <w:marTop w:val="0"/>
      <w:marBottom w:val="0"/>
      <w:divBdr>
        <w:top w:val="none" w:sz="0" w:space="0" w:color="auto"/>
        <w:left w:val="none" w:sz="0" w:space="0" w:color="auto"/>
        <w:bottom w:val="none" w:sz="0" w:space="0" w:color="auto"/>
        <w:right w:val="none" w:sz="0" w:space="0" w:color="auto"/>
      </w:divBdr>
    </w:div>
    <w:div w:id="1533299366">
      <w:bodyDiv w:val="1"/>
      <w:marLeft w:val="0"/>
      <w:marRight w:val="0"/>
      <w:marTop w:val="0"/>
      <w:marBottom w:val="0"/>
      <w:divBdr>
        <w:top w:val="none" w:sz="0" w:space="0" w:color="auto"/>
        <w:left w:val="none" w:sz="0" w:space="0" w:color="auto"/>
        <w:bottom w:val="none" w:sz="0" w:space="0" w:color="auto"/>
        <w:right w:val="none" w:sz="0" w:space="0" w:color="auto"/>
      </w:divBdr>
    </w:div>
    <w:div w:id="1549875103">
      <w:bodyDiv w:val="1"/>
      <w:marLeft w:val="0"/>
      <w:marRight w:val="0"/>
      <w:marTop w:val="0"/>
      <w:marBottom w:val="0"/>
      <w:divBdr>
        <w:top w:val="none" w:sz="0" w:space="0" w:color="auto"/>
        <w:left w:val="none" w:sz="0" w:space="0" w:color="auto"/>
        <w:bottom w:val="none" w:sz="0" w:space="0" w:color="auto"/>
        <w:right w:val="none" w:sz="0" w:space="0" w:color="auto"/>
      </w:divBdr>
    </w:div>
    <w:div w:id="1570118176">
      <w:bodyDiv w:val="1"/>
      <w:marLeft w:val="0"/>
      <w:marRight w:val="0"/>
      <w:marTop w:val="0"/>
      <w:marBottom w:val="0"/>
      <w:divBdr>
        <w:top w:val="none" w:sz="0" w:space="0" w:color="auto"/>
        <w:left w:val="none" w:sz="0" w:space="0" w:color="auto"/>
        <w:bottom w:val="none" w:sz="0" w:space="0" w:color="auto"/>
        <w:right w:val="none" w:sz="0" w:space="0" w:color="auto"/>
      </w:divBdr>
    </w:div>
    <w:div w:id="1577082391">
      <w:bodyDiv w:val="1"/>
      <w:marLeft w:val="0"/>
      <w:marRight w:val="0"/>
      <w:marTop w:val="0"/>
      <w:marBottom w:val="0"/>
      <w:divBdr>
        <w:top w:val="none" w:sz="0" w:space="0" w:color="auto"/>
        <w:left w:val="none" w:sz="0" w:space="0" w:color="auto"/>
        <w:bottom w:val="none" w:sz="0" w:space="0" w:color="auto"/>
        <w:right w:val="none" w:sz="0" w:space="0" w:color="auto"/>
      </w:divBdr>
    </w:div>
    <w:div w:id="1581788491">
      <w:bodyDiv w:val="1"/>
      <w:marLeft w:val="0"/>
      <w:marRight w:val="0"/>
      <w:marTop w:val="0"/>
      <w:marBottom w:val="0"/>
      <w:divBdr>
        <w:top w:val="none" w:sz="0" w:space="0" w:color="auto"/>
        <w:left w:val="none" w:sz="0" w:space="0" w:color="auto"/>
        <w:bottom w:val="none" w:sz="0" w:space="0" w:color="auto"/>
        <w:right w:val="none" w:sz="0" w:space="0" w:color="auto"/>
      </w:divBdr>
    </w:div>
    <w:div w:id="1582525286">
      <w:bodyDiv w:val="1"/>
      <w:marLeft w:val="0"/>
      <w:marRight w:val="0"/>
      <w:marTop w:val="0"/>
      <w:marBottom w:val="0"/>
      <w:divBdr>
        <w:top w:val="none" w:sz="0" w:space="0" w:color="auto"/>
        <w:left w:val="none" w:sz="0" w:space="0" w:color="auto"/>
        <w:bottom w:val="none" w:sz="0" w:space="0" w:color="auto"/>
        <w:right w:val="none" w:sz="0" w:space="0" w:color="auto"/>
      </w:divBdr>
    </w:div>
    <w:div w:id="1663463442">
      <w:bodyDiv w:val="1"/>
      <w:marLeft w:val="0"/>
      <w:marRight w:val="0"/>
      <w:marTop w:val="0"/>
      <w:marBottom w:val="0"/>
      <w:divBdr>
        <w:top w:val="none" w:sz="0" w:space="0" w:color="auto"/>
        <w:left w:val="none" w:sz="0" w:space="0" w:color="auto"/>
        <w:bottom w:val="none" w:sz="0" w:space="0" w:color="auto"/>
        <w:right w:val="none" w:sz="0" w:space="0" w:color="auto"/>
      </w:divBdr>
    </w:div>
    <w:div w:id="1727073207">
      <w:bodyDiv w:val="1"/>
      <w:marLeft w:val="0"/>
      <w:marRight w:val="0"/>
      <w:marTop w:val="0"/>
      <w:marBottom w:val="0"/>
      <w:divBdr>
        <w:top w:val="none" w:sz="0" w:space="0" w:color="auto"/>
        <w:left w:val="none" w:sz="0" w:space="0" w:color="auto"/>
        <w:bottom w:val="none" w:sz="0" w:space="0" w:color="auto"/>
        <w:right w:val="none" w:sz="0" w:space="0" w:color="auto"/>
      </w:divBdr>
    </w:div>
    <w:div w:id="1755664553">
      <w:bodyDiv w:val="1"/>
      <w:marLeft w:val="0"/>
      <w:marRight w:val="0"/>
      <w:marTop w:val="0"/>
      <w:marBottom w:val="0"/>
      <w:divBdr>
        <w:top w:val="none" w:sz="0" w:space="0" w:color="auto"/>
        <w:left w:val="none" w:sz="0" w:space="0" w:color="auto"/>
        <w:bottom w:val="none" w:sz="0" w:space="0" w:color="auto"/>
        <w:right w:val="none" w:sz="0" w:space="0" w:color="auto"/>
      </w:divBdr>
    </w:div>
    <w:div w:id="1757052053">
      <w:bodyDiv w:val="1"/>
      <w:marLeft w:val="0"/>
      <w:marRight w:val="0"/>
      <w:marTop w:val="0"/>
      <w:marBottom w:val="0"/>
      <w:divBdr>
        <w:top w:val="none" w:sz="0" w:space="0" w:color="auto"/>
        <w:left w:val="none" w:sz="0" w:space="0" w:color="auto"/>
        <w:bottom w:val="none" w:sz="0" w:space="0" w:color="auto"/>
        <w:right w:val="none" w:sz="0" w:space="0" w:color="auto"/>
      </w:divBdr>
    </w:div>
    <w:div w:id="1767268292">
      <w:bodyDiv w:val="1"/>
      <w:marLeft w:val="0"/>
      <w:marRight w:val="0"/>
      <w:marTop w:val="0"/>
      <w:marBottom w:val="0"/>
      <w:divBdr>
        <w:top w:val="none" w:sz="0" w:space="0" w:color="auto"/>
        <w:left w:val="none" w:sz="0" w:space="0" w:color="auto"/>
        <w:bottom w:val="none" w:sz="0" w:space="0" w:color="auto"/>
        <w:right w:val="none" w:sz="0" w:space="0" w:color="auto"/>
      </w:divBdr>
    </w:div>
    <w:div w:id="1768765572">
      <w:bodyDiv w:val="1"/>
      <w:marLeft w:val="0"/>
      <w:marRight w:val="0"/>
      <w:marTop w:val="0"/>
      <w:marBottom w:val="0"/>
      <w:divBdr>
        <w:top w:val="none" w:sz="0" w:space="0" w:color="auto"/>
        <w:left w:val="none" w:sz="0" w:space="0" w:color="auto"/>
        <w:bottom w:val="none" w:sz="0" w:space="0" w:color="auto"/>
        <w:right w:val="none" w:sz="0" w:space="0" w:color="auto"/>
      </w:divBdr>
    </w:div>
    <w:div w:id="1800371405">
      <w:bodyDiv w:val="1"/>
      <w:marLeft w:val="0"/>
      <w:marRight w:val="0"/>
      <w:marTop w:val="0"/>
      <w:marBottom w:val="0"/>
      <w:divBdr>
        <w:top w:val="none" w:sz="0" w:space="0" w:color="auto"/>
        <w:left w:val="none" w:sz="0" w:space="0" w:color="auto"/>
        <w:bottom w:val="none" w:sz="0" w:space="0" w:color="auto"/>
        <w:right w:val="none" w:sz="0" w:space="0" w:color="auto"/>
      </w:divBdr>
    </w:div>
    <w:div w:id="1882401081">
      <w:bodyDiv w:val="1"/>
      <w:marLeft w:val="0"/>
      <w:marRight w:val="0"/>
      <w:marTop w:val="0"/>
      <w:marBottom w:val="0"/>
      <w:divBdr>
        <w:top w:val="none" w:sz="0" w:space="0" w:color="auto"/>
        <w:left w:val="none" w:sz="0" w:space="0" w:color="auto"/>
        <w:bottom w:val="none" w:sz="0" w:space="0" w:color="auto"/>
        <w:right w:val="none" w:sz="0" w:space="0" w:color="auto"/>
      </w:divBdr>
    </w:div>
    <w:div w:id="1909917854">
      <w:bodyDiv w:val="1"/>
      <w:marLeft w:val="0"/>
      <w:marRight w:val="0"/>
      <w:marTop w:val="0"/>
      <w:marBottom w:val="0"/>
      <w:divBdr>
        <w:top w:val="none" w:sz="0" w:space="0" w:color="auto"/>
        <w:left w:val="none" w:sz="0" w:space="0" w:color="auto"/>
        <w:bottom w:val="none" w:sz="0" w:space="0" w:color="auto"/>
        <w:right w:val="none" w:sz="0" w:space="0" w:color="auto"/>
      </w:divBdr>
    </w:div>
    <w:div w:id="1911891741">
      <w:bodyDiv w:val="1"/>
      <w:marLeft w:val="0"/>
      <w:marRight w:val="0"/>
      <w:marTop w:val="0"/>
      <w:marBottom w:val="0"/>
      <w:divBdr>
        <w:top w:val="none" w:sz="0" w:space="0" w:color="auto"/>
        <w:left w:val="none" w:sz="0" w:space="0" w:color="auto"/>
        <w:bottom w:val="none" w:sz="0" w:space="0" w:color="auto"/>
        <w:right w:val="none" w:sz="0" w:space="0" w:color="auto"/>
      </w:divBdr>
    </w:div>
    <w:div w:id="1926260382">
      <w:bodyDiv w:val="1"/>
      <w:marLeft w:val="0"/>
      <w:marRight w:val="0"/>
      <w:marTop w:val="0"/>
      <w:marBottom w:val="0"/>
      <w:divBdr>
        <w:top w:val="none" w:sz="0" w:space="0" w:color="auto"/>
        <w:left w:val="none" w:sz="0" w:space="0" w:color="auto"/>
        <w:bottom w:val="none" w:sz="0" w:space="0" w:color="auto"/>
        <w:right w:val="none" w:sz="0" w:space="0" w:color="auto"/>
      </w:divBdr>
    </w:div>
    <w:div w:id="1936355195">
      <w:bodyDiv w:val="1"/>
      <w:marLeft w:val="0"/>
      <w:marRight w:val="0"/>
      <w:marTop w:val="0"/>
      <w:marBottom w:val="0"/>
      <w:divBdr>
        <w:top w:val="none" w:sz="0" w:space="0" w:color="auto"/>
        <w:left w:val="none" w:sz="0" w:space="0" w:color="auto"/>
        <w:bottom w:val="none" w:sz="0" w:space="0" w:color="auto"/>
        <w:right w:val="none" w:sz="0" w:space="0" w:color="auto"/>
      </w:divBdr>
    </w:div>
    <w:div w:id="1981224449">
      <w:bodyDiv w:val="1"/>
      <w:marLeft w:val="0"/>
      <w:marRight w:val="0"/>
      <w:marTop w:val="0"/>
      <w:marBottom w:val="0"/>
      <w:divBdr>
        <w:top w:val="none" w:sz="0" w:space="0" w:color="auto"/>
        <w:left w:val="none" w:sz="0" w:space="0" w:color="auto"/>
        <w:bottom w:val="none" w:sz="0" w:space="0" w:color="auto"/>
        <w:right w:val="none" w:sz="0" w:space="0" w:color="auto"/>
      </w:divBdr>
    </w:div>
    <w:div w:id="2014525135">
      <w:bodyDiv w:val="1"/>
      <w:marLeft w:val="0"/>
      <w:marRight w:val="0"/>
      <w:marTop w:val="0"/>
      <w:marBottom w:val="0"/>
      <w:divBdr>
        <w:top w:val="none" w:sz="0" w:space="0" w:color="auto"/>
        <w:left w:val="none" w:sz="0" w:space="0" w:color="auto"/>
        <w:bottom w:val="none" w:sz="0" w:space="0" w:color="auto"/>
        <w:right w:val="none" w:sz="0" w:space="0" w:color="auto"/>
      </w:divBdr>
    </w:div>
    <w:div w:id="2022388929">
      <w:bodyDiv w:val="1"/>
      <w:marLeft w:val="0"/>
      <w:marRight w:val="0"/>
      <w:marTop w:val="0"/>
      <w:marBottom w:val="0"/>
      <w:divBdr>
        <w:top w:val="none" w:sz="0" w:space="0" w:color="auto"/>
        <w:left w:val="none" w:sz="0" w:space="0" w:color="auto"/>
        <w:bottom w:val="none" w:sz="0" w:space="0" w:color="auto"/>
        <w:right w:val="none" w:sz="0" w:space="0" w:color="auto"/>
      </w:divBdr>
    </w:div>
    <w:div w:id="2040929229">
      <w:bodyDiv w:val="1"/>
      <w:marLeft w:val="0"/>
      <w:marRight w:val="0"/>
      <w:marTop w:val="0"/>
      <w:marBottom w:val="0"/>
      <w:divBdr>
        <w:top w:val="none" w:sz="0" w:space="0" w:color="auto"/>
        <w:left w:val="none" w:sz="0" w:space="0" w:color="auto"/>
        <w:bottom w:val="none" w:sz="0" w:space="0" w:color="auto"/>
        <w:right w:val="none" w:sz="0" w:space="0" w:color="auto"/>
      </w:divBdr>
    </w:div>
    <w:div w:id="2067021485">
      <w:bodyDiv w:val="1"/>
      <w:marLeft w:val="0"/>
      <w:marRight w:val="0"/>
      <w:marTop w:val="0"/>
      <w:marBottom w:val="0"/>
      <w:divBdr>
        <w:top w:val="none" w:sz="0" w:space="0" w:color="auto"/>
        <w:left w:val="none" w:sz="0" w:space="0" w:color="auto"/>
        <w:bottom w:val="none" w:sz="0" w:space="0" w:color="auto"/>
        <w:right w:val="none" w:sz="0" w:space="0" w:color="auto"/>
      </w:divBdr>
    </w:div>
    <w:div w:id="2079672280">
      <w:bodyDiv w:val="1"/>
      <w:marLeft w:val="0"/>
      <w:marRight w:val="0"/>
      <w:marTop w:val="0"/>
      <w:marBottom w:val="0"/>
      <w:divBdr>
        <w:top w:val="none" w:sz="0" w:space="0" w:color="auto"/>
        <w:left w:val="none" w:sz="0" w:space="0" w:color="auto"/>
        <w:bottom w:val="none" w:sz="0" w:space="0" w:color="auto"/>
        <w:right w:val="none" w:sz="0" w:space="0" w:color="auto"/>
      </w:divBdr>
    </w:div>
    <w:div w:id="2083595883">
      <w:bodyDiv w:val="1"/>
      <w:marLeft w:val="0"/>
      <w:marRight w:val="0"/>
      <w:marTop w:val="0"/>
      <w:marBottom w:val="0"/>
      <w:divBdr>
        <w:top w:val="none" w:sz="0" w:space="0" w:color="auto"/>
        <w:left w:val="none" w:sz="0" w:space="0" w:color="auto"/>
        <w:bottom w:val="none" w:sz="0" w:space="0" w:color="auto"/>
        <w:right w:val="none" w:sz="0" w:space="0" w:color="auto"/>
      </w:divBdr>
    </w:div>
    <w:div w:id="2100365422">
      <w:bodyDiv w:val="1"/>
      <w:marLeft w:val="0"/>
      <w:marRight w:val="0"/>
      <w:marTop w:val="0"/>
      <w:marBottom w:val="0"/>
      <w:divBdr>
        <w:top w:val="none" w:sz="0" w:space="0" w:color="auto"/>
        <w:left w:val="none" w:sz="0" w:space="0" w:color="auto"/>
        <w:bottom w:val="none" w:sz="0" w:space="0" w:color="auto"/>
        <w:right w:val="none" w:sz="0" w:space="0" w:color="auto"/>
      </w:divBdr>
    </w:div>
    <w:div w:id="2114280230">
      <w:bodyDiv w:val="1"/>
      <w:marLeft w:val="0"/>
      <w:marRight w:val="0"/>
      <w:marTop w:val="0"/>
      <w:marBottom w:val="0"/>
      <w:divBdr>
        <w:top w:val="none" w:sz="0" w:space="0" w:color="auto"/>
        <w:left w:val="none" w:sz="0" w:space="0" w:color="auto"/>
        <w:bottom w:val="none" w:sz="0" w:space="0" w:color="auto"/>
        <w:right w:val="none" w:sz="0" w:space="0" w:color="auto"/>
      </w:divBdr>
    </w:div>
    <w:div w:id="2120948429">
      <w:bodyDiv w:val="1"/>
      <w:marLeft w:val="0"/>
      <w:marRight w:val="0"/>
      <w:marTop w:val="0"/>
      <w:marBottom w:val="0"/>
      <w:divBdr>
        <w:top w:val="none" w:sz="0" w:space="0" w:color="auto"/>
        <w:left w:val="none" w:sz="0" w:space="0" w:color="auto"/>
        <w:bottom w:val="none" w:sz="0" w:space="0" w:color="auto"/>
        <w:right w:val="none" w:sz="0" w:space="0" w:color="auto"/>
      </w:divBdr>
    </w:div>
    <w:div w:id="212156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Hod08</b:Tag>
    <b:SourceType>Book</b:SourceType>
    <b:Guid>{B0C6F83E-47D1-4464-A0BB-C3D46C1682AE}</b:Guid>
    <b:Title>Accounting</b:Title>
    <b:Year>2008</b:Year>
    <b:City>London</b:City>
    <b:Publisher>Cengage Learning</b:Publisher>
    <b:Author>
      <b:Author>
        <b:NameList>
          <b:Person>
            <b:Last>Hodge</b:Last>
            <b:First>Bob</b:First>
          </b:Person>
          <b:Person>
            <b:Last>Vere</b:Last>
            <b:Middle>Ian</b:Middle>
            <b:First>Robert</b:First>
          </b:Person>
        </b:NameList>
      </b:Author>
    </b:Author>
    <b:RefOrder>2</b:RefOrder>
  </b:Source>
  <b:Source>
    <b:Tag>Jon06</b:Tag>
    <b:SourceType>Book</b:SourceType>
    <b:Guid>{050FE312-AD0C-49D2-9A3A-2D236661CDBA}</b:Guid>
    <b:Title>Accounting</b:Title>
    <b:Year>2006</b:Year>
    <b:City>Chichester</b:City>
    <b:Publisher>Wiley</b:Publisher>
    <b:Edition>2nd</b:Edition>
    <b:Author>
      <b:Author>
        <b:NameList>
          <b:Person>
            <b:Last>Jones</b:Last>
            <b:First>Michael</b:First>
          </b:Person>
        </b:NameList>
      </b:Author>
    </b:Author>
    <b:RefOrder>3</b:RefOrder>
  </b:Source>
  <b:Source>
    <b:Tag>Sea15</b:Tag>
    <b:SourceType>Book</b:SourceType>
    <b:Guid>{E3855591-2E2E-4243-9A6A-DE25B313F2F6}</b:Guid>
    <b:Title>Management Accounting</b:Title>
    <b:Year>2015</b:Year>
    <b:City>Maidenhead</b:City>
    <b:Publisher>McGraw-Hill Education</b:Publisher>
    <b:Author>
      <b:Author>
        <b:NameList>
          <b:Person>
            <b:Last>Seal</b:Last>
            <b:Middle>B</b:Middle>
            <b:First>W</b:First>
          </b:Person>
        </b:NameList>
      </b:Author>
    </b:Author>
    <b:Edition>5th</b:Edition>
    <b:RefOrder>1</b:RefOrder>
  </b:Source>
  <b:Source>
    <b:Tag>Qua00</b:Tag>
    <b:SourceType>Book</b:SourceType>
    <b:Guid>{638EA7A2-E938-49EB-9632-4C6CDCE677C3}</b:Guid>
    <b:Author>
      <b:Author>
        <b:Corporate>Quality Assurance Agency for Higher Education</b:Corporate>
      </b:Author>
    </b:Author>
    <b:Title>Accounting</b:Title>
    <b:Year>2000</b:Year>
    <b:City>Gloucester</b:City>
    <b:Publisher>Quality Assurance Agency for Higher Education</b:Publisher>
    <b:RefOrder>4</b:RefOrder>
  </b:Source>
  <b:Source>
    <b:Tag>Mur21</b:Tag>
    <b:SourceType>InternetSite</b:SourceType>
    <b:Guid>{AD8ACC19-AAB7-48EA-991E-7D155AFCD30A}</b:Guid>
    <b:Title>EBIT vs. Operating Income: What's the Difference?</b:Title>
    <b:Year>2021</b:Year>
    <b:YearAccessed>2021</b:YearAccessed>
    <b:MonthAccessed>9</b:MonthAccessed>
    <b:DayAccessed>1</b:DayAccessed>
    <b:URL>https://www.investopedia.com/ask/answers/012015/what-difference-between-ebit-and-operating-income.asp</b:URL>
    <b:Author>
      <b:Author>
        <b:NameList>
          <b:Person>
            <b:Last>Murphy</b:Last>
            <b:Middle>B.</b:Middle>
            <b:First>Chris</b:First>
          </b:Person>
        </b:NameList>
      </b:Author>
    </b:Author>
    <b:RefOrder>5</b:RefOrder>
  </b:Source>
  <b:Source>
    <b:Tag>Hay21</b:Tag>
    <b:SourceType>InternetSite</b:SourceType>
    <b:Guid>{3C9EF41E-D768-44C6-9CFD-56297631D61F}</b:Guid>
    <b:Title>Return on Capital Employed (ROCE)</b:Title>
    <b:Year>2021</b:Year>
    <b:YearAccessed>2021</b:YearAccessed>
    <b:MonthAccessed>9</b:MonthAccessed>
    <b:DayAccessed>1</b:DayAccessed>
    <b:URL>https://www.investopedia.com/terms/r/roce.asp</b:URL>
    <b:Author>
      <b:Author>
        <b:NameList>
          <b:Person>
            <b:Last>Hayes</b:Last>
            <b:First>Adam</b:First>
          </b:Person>
        </b:NameList>
      </b:Author>
    </b:Author>
    <b:RefOrder>6</b:RefOrder>
  </b:Source>
  <b:Source>
    <b:Tag>Elm21</b:Tag>
    <b:SourceType>InternetSite</b:SourceType>
    <b:Guid>{DBB9DC91-4F47-4317-AD8F-F70741E84E6B}</b:Guid>
    <b:Title>Guide to Financial Ratios</b:Title>
    <b:Year>2021</b:Year>
    <b:YearAccessed>2021</b:YearAccessed>
    <b:MonthAccessed>9</b:MonthAccessed>
    <b:DayAccessed>1</b:DayAccessed>
    <b:URL>https://www.investopedia.com/articles/stocks/06/ratios.asp</b:URL>
    <b:Author>
      <b:Author>
        <b:NameList>
          <b:Person>
            <b:Last>Elmerraji</b:Last>
            <b:First>Jonas</b:First>
          </b:Person>
          <b:Person>
            <b:Last>James</b:Last>
            <b:First>Margaret</b:First>
          </b:Person>
        </b:NameList>
      </b:Author>
    </b:Author>
    <b:RefOrder>7</b:RefOrder>
  </b:Source>
</b:Sources>
</file>

<file path=customXml/itemProps1.xml><?xml version="1.0" encoding="utf-8"?>
<ds:datastoreItem xmlns:ds="http://schemas.openxmlformats.org/officeDocument/2006/customXml" ds:itemID="{126C0BF3-2162-43F6-94D0-3FD7F9260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716</TotalTime>
  <Pages>19</Pages>
  <Words>2782</Words>
  <Characters>15861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chandranna.rayadurg</dc:creator>
  <cp:lastModifiedBy>Radu Bogdan</cp:lastModifiedBy>
  <cp:revision>139</cp:revision>
  <dcterms:created xsi:type="dcterms:W3CDTF">2019-07-01T13:38:00Z</dcterms:created>
  <dcterms:modified xsi:type="dcterms:W3CDTF">2021-09-03T12:59:00Z</dcterms:modified>
</cp:coreProperties>
</file>