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66282967"/>
        <w:docPartObj>
          <w:docPartGallery w:val="Cover Pages"/>
          <w:docPartUnique/>
        </w:docPartObj>
      </w:sdtPr>
      <w:sdtContent>
        <w:p w14:paraId="63058C01" w14:textId="16C468A8" w:rsidR="00A433EC" w:rsidRDefault="00A433EC">
          <w:r>
            <w:rPr>
              <w:noProof/>
            </w:rPr>
            <mc:AlternateContent>
              <mc:Choice Requires="wpg">
                <w:drawing>
                  <wp:anchor distT="0" distB="0" distL="114300" distR="114300" simplePos="0" relativeHeight="251662336" behindDoc="0" locked="0" layoutInCell="1" allowOverlap="1" wp14:anchorId="66D8F886" wp14:editId="2CC317A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031E48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99cb38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370305F" wp14:editId="11FC954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1CCAB96" w14:textId="7FDA6697" w:rsidR="00A433EC" w:rsidRDefault="00A433EC">
                                    <w:pPr>
                                      <w:pStyle w:val="NoSpacing"/>
                                      <w:jc w:val="right"/>
                                      <w:rPr>
                                        <w:color w:val="595959" w:themeColor="text1" w:themeTint="A6"/>
                                        <w:sz w:val="28"/>
                                        <w:szCs w:val="28"/>
                                      </w:rPr>
                                    </w:pPr>
                                    <w:r>
                                      <w:rPr>
                                        <w:color w:val="595959" w:themeColor="text1" w:themeTint="A6"/>
                                        <w:sz w:val="28"/>
                                        <w:szCs w:val="28"/>
                                      </w:rPr>
                                      <w:t>Robyn Lewis 2309827</w:t>
                                    </w:r>
                                  </w:p>
                                </w:sdtContent>
                              </w:sdt>
                              <w:p w14:paraId="43DF62D9" w14:textId="6C7BC7CC" w:rsidR="00A433EC" w:rsidRDefault="00A433E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17th January 2025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370305F"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1CCAB96" w14:textId="7FDA6697" w:rsidR="00A433EC" w:rsidRDefault="00A433EC">
                              <w:pPr>
                                <w:pStyle w:val="NoSpacing"/>
                                <w:jc w:val="right"/>
                                <w:rPr>
                                  <w:color w:val="595959" w:themeColor="text1" w:themeTint="A6"/>
                                  <w:sz w:val="28"/>
                                  <w:szCs w:val="28"/>
                                </w:rPr>
                              </w:pPr>
                              <w:r>
                                <w:rPr>
                                  <w:color w:val="595959" w:themeColor="text1" w:themeTint="A6"/>
                                  <w:sz w:val="28"/>
                                  <w:szCs w:val="28"/>
                                </w:rPr>
                                <w:t>Robyn Lewis 2309827</w:t>
                              </w:r>
                            </w:p>
                          </w:sdtContent>
                        </w:sdt>
                        <w:p w14:paraId="43DF62D9" w14:textId="6C7BC7CC" w:rsidR="00A433EC" w:rsidRDefault="00A433E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17th January 2025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1F702A2" wp14:editId="1C2CCBC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11EF7B9" w14:textId="516E8C38" w:rsidR="00A433EC" w:rsidRDefault="00A433E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1F702A2"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711EF7B9" w14:textId="516E8C38" w:rsidR="00A433EC" w:rsidRDefault="00A433E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D9283B4" wp14:editId="78D39E9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17112B" w14:textId="21729AEA" w:rsidR="00A433EC" w:rsidRDefault="00A433EC">
                                <w:pPr>
                                  <w:jc w:val="right"/>
                                  <w:rPr>
                                    <w:color w:val="99CB38" w:themeColor="accent1"/>
                                    <w:sz w:val="64"/>
                                    <w:szCs w:val="64"/>
                                  </w:rPr>
                                </w:pPr>
                                <w:sdt>
                                  <w:sdtPr>
                                    <w:rPr>
                                      <w:caps/>
                                      <w:color w:val="99CB38"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99CB38" w:themeColor="accent1"/>
                                        <w:sz w:val="64"/>
                                        <w:szCs w:val="64"/>
                                      </w:rPr>
                                      <w:t>m&amp;e specification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EFA89C5" w14:textId="6A88A7BB" w:rsidR="00A433EC" w:rsidRDefault="00A433EC">
                                    <w:pPr>
                                      <w:jc w:val="right"/>
                                      <w:rPr>
                                        <w:smallCaps/>
                                        <w:color w:val="404040" w:themeColor="text1" w:themeTint="BF"/>
                                        <w:sz w:val="36"/>
                                        <w:szCs w:val="36"/>
                                      </w:rPr>
                                    </w:pPr>
                                    <w:r>
                                      <w:rPr>
                                        <w:color w:val="404040" w:themeColor="text1" w:themeTint="BF"/>
                                        <w:sz w:val="36"/>
                                        <w:szCs w:val="36"/>
                                      </w:rPr>
                                      <w:t xml:space="preserve">ACBA5017 Building Services 2 – Integration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D9283B4"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B17112B" w14:textId="21729AEA" w:rsidR="00A433EC" w:rsidRDefault="00A433EC">
                          <w:pPr>
                            <w:jc w:val="right"/>
                            <w:rPr>
                              <w:color w:val="99CB38" w:themeColor="accent1"/>
                              <w:sz w:val="64"/>
                              <w:szCs w:val="64"/>
                            </w:rPr>
                          </w:pPr>
                          <w:sdt>
                            <w:sdtPr>
                              <w:rPr>
                                <w:caps/>
                                <w:color w:val="99CB38"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99CB38" w:themeColor="accent1"/>
                                  <w:sz w:val="64"/>
                                  <w:szCs w:val="64"/>
                                </w:rPr>
                                <w:t>m&amp;e specification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EFA89C5" w14:textId="6A88A7BB" w:rsidR="00A433EC" w:rsidRDefault="00A433EC">
                              <w:pPr>
                                <w:jc w:val="right"/>
                                <w:rPr>
                                  <w:smallCaps/>
                                  <w:color w:val="404040" w:themeColor="text1" w:themeTint="BF"/>
                                  <w:sz w:val="36"/>
                                  <w:szCs w:val="36"/>
                                </w:rPr>
                              </w:pPr>
                              <w:r>
                                <w:rPr>
                                  <w:color w:val="404040" w:themeColor="text1" w:themeTint="BF"/>
                                  <w:sz w:val="36"/>
                                  <w:szCs w:val="36"/>
                                </w:rPr>
                                <w:t xml:space="preserve">ACBA5017 Building Services 2 – Integration </w:t>
                              </w:r>
                            </w:p>
                          </w:sdtContent>
                        </w:sdt>
                      </w:txbxContent>
                    </v:textbox>
                    <w10:wrap type="square" anchorx="page" anchory="page"/>
                  </v:shape>
                </w:pict>
              </mc:Fallback>
            </mc:AlternateContent>
          </w:r>
        </w:p>
        <w:p w14:paraId="65929FDB" w14:textId="697870DB" w:rsidR="00A433EC" w:rsidRDefault="00A433EC">
          <w:r>
            <w:br w:type="page"/>
          </w:r>
        </w:p>
      </w:sdtContent>
    </w:sdt>
    <w:sdt>
      <w:sdtPr>
        <w:id w:val="-108290857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8CEE548" w14:textId="2F7CBF0F" w:rsidR="004A6DD1" w:rsidRDefault="004A6DD1">
          <w:pPr>
            <w:pStyle w:val="TOCHeading"/>
          </w:pPr>
          <w:r>
            <w:t>Contents</w:t>
          </w:r>
        </w:p>
        <w:p w14:paraId="27A59F18" w14:textId="00F80B64" w:rsidR="0030628E" w:rsidRDefault="004A6DD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8045403" w:history="1">
            <w:r w:rsidR="0030628E" w:rsidRPr="005B30DF">
              <w:rPr>
                <w:rStyle w:val="Hyperlink"/>
                <w:noProof/>
              </w:rPr>
              <w:t>Table of Figures</w:t>
            </w:r>
            <w:r w:rsidR="0030628E">
              <w:rPr>
                <w:noProof/>
                <w:webHidden/>
              </w:rPr>
              <w:tab/>
            </w:r>
            <w:r w:rsidR="0030628E">
              <w:rPr>
                <w:noProof/>
                <w:webHidden/>
              </w:rPr>
              <w:fldChar w:fldCharType="begin"/>
            </w:r>
            <w:r w:rsidR="0030628E">
              <w:rPr>
                <w:noProof/>
                <w:webHidden/>
              </w:rPr>
              <w:instrText xml:space="preserve"> PAGEREF _Toc188045403 \h </w:instrText>
            </w:r>
            <w:r w:rsidR="0030628E">
              <w:rPr>
                <w:noProof/>
                <w:webHidden/>
              </w:rPr>
            </w:r>
            <w:r w:rsidR="0030628E">
              <w:rPr>
                <w:noProof/>
                <w:webHidden/>
              </w:rPr>
              <w:fldChar w:fldCharType="separate"/>
            </w:r>
            <w:r w:rsidR="0030628E">
              <w:rPr>
                <w:noProof/>
                <w:webHidden/>
              </w:rPr>
              <w:t>2</w:t>
            </w:r>
            <w:r w:rsidR="0030628E">
              <w:rPr>
                <w:noProof/>
                <w:webHidden/>
              </w:rPr>
              <w:fldChar w:fldCharType="end"/>
            </w:r>
          </w:hyperlink>
        </w:p>
        <w:p w14:paraId="17D51C4F" w14:textId="59FBEE22" w:rsidR="0030628E" w:rsidRDefault="0030628E">
          <w:pPr>
            <w:pStyle w:val="TOC1"/>
            <w:tabs>
              <w:tab w:val="right" w:leader="dot" w:pos="9016"/>
            </w:tabs>
            <w:rPr>
              <w:rFonts w:eastAsiaTheme="minorEastAsia"/>
              <w:noProof/>
              <w:lang w:eastAsia="en-GB"/>
            </w:rPr>
          </w:pPr>
          <w:hyperlink w:anchor="_Toc188045404" w:history="1">
            <w:r w:rsidRPr="005B30DF">
              <w:rPr>
                <w:rStyle w:val="Hyperlink"/>
                <w:noProof/>
              </w:rPr>
              <w:t>Introduction</w:t>
            </w:r>
            <w:r>
              <w:rPr>
                <w:noProof/>
                <w:webHidden/>
              </w:rPr>
              <w:tab/>
            </w:r>
            <w:r>
              <w:rPr>
                <w:noProof/>
                <w:webHidden/>
              </w:rPr>
              <w:fldChar w:fldCharType="begin"/>
            </w:r>
            <w:r>
              <w:rPr>
                <w:noProof/>
                <w:webHidden/>
              </w:rPr>
              <w:instrText xml:space="preserve"> PAGEREF _Toc188045404 \h </w:instrText>
            </w:r>
            <w:r>
              <w:rPr>
                <w:noProof/>
                <w:webHidden/>
              </w:rPr>
            </w:r>
            <w:r>
              <w:rPr>
                <w:noProof/>
                <w:webHidden/>
              </w:rPr>
              <w:fldChar w:fldCharType="separate"/>
            </w:r>
            <w:r>
              <w:rPr>
                <w:noProof/>
                <w:webHidden/>
              </w:rPr>
              <w:t>3</w:t>
            </w:r>
            <w:r>
              <w:rPr>
                <w:noProof/>
                <w:webHidden/>
              </w:rPr>
              <w:fldChar w:fldCharType="end"/>
            </w:r>
          </w:hyperlink>
        </w:p>
        <w:p w14:paraId="65ABCC34" w14:textId="30008153" w:rsidR="0030628E" w:rsidRDefault="0030628E">
          <w:pPr>
            <w:pStyle w:val="TOC1"/>
            <w:tabs>
              <w:tab w:val="right" w:leader="dot" w:pos="9016"/>
            </w:tabs>
            <w:rPr>
              <w:rFonts w:eastAsiaTheme="minorEastAsia"/>
              <w:noProof/>
              <w:lang w:eastAsia="en-GB"/>
            </w:rPr>
          </w:pPr>
          <w:hyperlink w:anchor="_Toc188045405" w:history="1">
            <w:r w:rsidRPr="005B30DF">
              <w:rPr>
                <w:rStyle w:val="Hyperlink"/>
                <w:noProof/>
              </w:rPr>
              <w:t>Mechanical Ventilation with Heat Recovery (MVHR)</w:t>
            </w:r>
            <w:r>
              <w:rPr>
                <w:noProof/>
                <w:webHidden/>
              </w:rPr>
              <w:tab/>
            </w:r>
            <w:r>
              <w:rPr>
                <w:noProof/>
                <w:webHidden/>
              </w:rPr>
              <w:fldChar w:fldCharType="begin"/>
            </w:r>
            <w:r>
              <w:rPr>
                <w:noProof/>
                <w:webHidden/>
              </w:rPr>
              <w:instrText xml:space="preserve"> PAGEREF _Toc188045405 \h </w:instrText>
            </w:r>
            <w:r>
              <w:rPr>
                <w:noProof/>
                <w:webHidden/>
              </w:rPr>
            </w:r>
            <w:r>
              <w:rPr>
                <w:noProof/>
                <w:webHidden/>
              </w:rPr>
              <w:fldChar w:fldCharType="separate"/>
            </w:r>
            <w:r>
              <w:rPr>
                <w:noProof/>
                <w:webHidden/>
              </w:rPr>
              <w:t>3</w:t>
            </w:r>
            <w:r>
              <w:rPr>
                <w:noProof/>
                <w:webHidden/>
              </w:rPr>
              <w:fldChar w:fldCharType="end"/>
            </w:r>
          </w:hyperlink>
        </w:p>
        <w:p w14:paraId="0AC5C800" w14:textId="7F9EE016" w:rsidR="0030628E" w:rsidRDefault="0030628E">
          <w:pPr>
            <w:pStyle w:val="TOC2"/>
            <w:tabs>
              <w:tab w:val="right" w:leader="dot" w:pos="9016"/>
            </w:tabs>
            <w:rPr>
              <w:rFonts w:eastAsiaTheme="minorEastAsia"/>
              <w:noProof/>
              <w:lang w:eastAsia="en-GB"/>
            </w:rPr>
          </w:pPr>
          <w:hyperlink w:anchor="_Toc188045406" w:history="1">
            <w:r w:rsidRPr="005B30DF">
              <w:rPr>
                <w:rStyle w:val="Hyperlink"/>
                <w:noProof/>
              </w:rPr>
              <w:t>Ventilation Rates</w:t>
            </w:r>
            <w:r>
              <w:rPr>
                <w:noProof/>
                <w:webHidden/>
              </w:rPr>
              <w:tab/>
            </w:r>
            <w:r>
              <w:rPr>
                <w:noProof/>
                <w:webHidden/>
              </w:rPr>
              <w:fldChar w:fldCharType="begin"/>
            </w:r>
            <w:r>
              <w:rPr>
                <w:noProof/>
                <w:webHidden/>
              </w:rPr>
              <w:instrText xml:space="preserve"> PAGEREF _Toc188045406 \h </w:instrText>
            </w:r>
            <w:r>
              <w:rPr>
                <w:noProof/>
                <w:webHidden/>
              </w:rPr>
            </w:r>
            <w:r>
              <w:rPr>
                <w:noProof/>
                <w:webHidden/>
              </w:rPr>
              <w:fldChar w:fldCharType="separate"/>
            </w:r>
            <w:r>
              <w:rPr>
                <w:noProof/>
                <w:webHidden/>
              </w:rPr>
              <w:t>4</w:t>
            </w:r>
            <w:r>
              <w:rPr>
                <w:noProof/>
                <w:webHidden/>
              </w:rPr>
              <w:fldChar w:fldCharType="end"/>
            </w:r>
          </w:hyperlink>
        </w:p>
        <w:p w14:paraId="60966B0F" w14:textId="0930B3F0" w:rsidR="0030628E" w:rsidRDefault="0030628E">
          <w:pPr>
            <w:pStyle w:val="TOC3"/>
            <w:tabs>
              <w:tab w:val="right" w:leader="dot" w:pos="9016"/>
            </w:tabs>
            <w:rPr>
              <w:rFonts w:eastAsiaTheme="minorEastAsia"/>
              <w:noProof/>
              <w:lang w:eastAsia="en-GB"/>
            </w:rPr>
          </w:pPr>
          <w:hyperlink w:anchor="_Toc188045407" w:history="1">
            <w:r w:rsidRPr="005B30DF">
              <w:rPr>
                <w:rStyle w:val="Hyperlink"/>
                <w:noProof/>
              </w:rPr>
              <w:t>Whole-dwelling ventilation rate</w:t>
            </w:r>
            <w:r>
              <w:rPr>
                <w:noProof/>
                <w:webHidden/>
              </w:rPr>
              <w:tab/>
            </w:r>
            <w:r>
              <w:rPr>
                <w:noProof/>
                <w:webHidden/>
              </w:rPr>
              <w:fldChar w:fldCharType="begin"/>
            </w:r>
            <w:r>
              <w:rPr>
                <w:noProof/>
                <w:webHidden/>
              </w:rPr>
              <w:instrText xml:space="preserve"> PAGEREF _Toc188045407 \h </w:instrText>
            </w:r>
            <w:r>
              <w:rPr>
                <w:noProof/>
                <w:webHidden/>
              </w:rPr>
            </w:r>
            <w:r>
              <w:rPr>
                <w:noProof/>
                <w:webHidden/>
              </w:rPr>
              <w:fldChar w:fldCharType="separate"/>
            </w:r>
            <w:r>
              <w:rPr>
                <w:noProof/>
                <w:webHidden/>
              </w:rPr>
              <w:t>4</w:t>
            </w:r>
            <w:r>
              <w:rPr>
                <w:noProof/>
                <w:webHidden/>
              </w:rPr>
              <w:fldChar w:fldCharType="end"/>
            </w:r>
          </w:hyperlink>
        </w:p>
        <w:p w14:paraId="05960E19" w14:textId="4D91E5CA" w:rsidR="0030628E" w:rsidRDefault="0030628E">
          <w:pPr>
            <w:pStyle w:val="TOC3"/>
            <w:tabs>
              <w:tab w:val="right" w:leader="dot" w:pos="9016"/>
            </w:tabs>
            <w:rPr>
              <w:rFonts w:eastAsiaTheme="minorEastAsia"/>
              <w:noProof/>
              <w:lang w:eastAsia="en-GB"/>
            </w:rPr>
          </w:pPr>
          <w:hyperlink w:anchor="_Toc188045408" w:history="1">
            <w:r w:rsidRPr="005B30DF">
              <w:rPr>
                <w:rStyle w:val="Hyperlink"/>
                <w:noProof/>
              </w:rPr>
              <w:t>Duct sizing</w:t>
            </w:r>
            <w:r>
              <w:rPr>
                <w:noProof/>
                <w:webHidden/>
              </w:rPr>
              <w:tab/>
            </w:r>
            <w:r>
              <w:rPr>
                <w:noProof/>
                <w:webHidden/>
              </w:rPr>
              <w:fldChar w:fldCharType="begin"/>
            </w:r>
            <w:r>
              <w:rPr>
                <w:noProof/>
                <w:webHidden/>
              </w:rPr>
              <w:instrText xml:space="preserve"> PAGEREF _Toc188045408 \h </w:instrText>
            </w:r>
            <w:r>
              <w:rPr>
                <w:noProof/>
                <w:webHidden/>
              </w:rPr>
            </w:r>
            <w:r>
              <w:rPr>
                <w:noProof/>
                <w:webHidden/>
              </w:rPr>
              <w:fldChar w:fldCharType="separate"/>
            </w:r>
            <w:r>
              <w:rPr>
                <w:noProof/>
                <w:webHidden/>
              </w:rPr>
              <w:t>5</w:t>
            </w:r>
            <w:r>
              <w:rPr>
                <w:noProof/>
                <w:webHidden/>
              </w:rPr>
              <w:fldChar w:fldCharType="end"/>
            </w:r>
          </w:hyperlink>
        </w:p>
        <w:p w14:paraId="68A77AEB" w14:textId="3329A5A7" w:rsidR="0030628E" w:rsidRDefault="0030628E">
          <w:pPr>
            <w:pStyle w:val="TOC3"/>
            <w:tabs>
              <w:tab w:val="right" w:leader="dot" w:pos="9016"/>
            </w:tabs>
            <w:rPr>
              <w:rFonts w:eastAsiaTheme="minorEastAsia"/>
              <w:noProof/>
              <w:lang w:eastAsia="en-GB"/>
            </w:rPr>
          </w:pPr>
          <w:hyperlink w:anchor="_Toc188045409" w:history="1">
            <w:r w:rsidRPr="005B30DF">
              <w:rPr>
                <w:rStyle w:val="Hyperlink"/>
                <w:noProof/>
              </w:rPr>
              <w:t>MVHR design</w:t>
            </w:r>
            <w:r>
              <w:rPr>
                <w:noProof/>
                <w:webHidden/>
              </w:rPr>
              <w:tab/>
            </w:r>
            <w:r>
              <w:rPr>
                <w:noProof/>
                <w:webHidden/>
              </w:rPr>
              <w:fldChar w:fldCharType="begin"/>
            </w:r>
            <w:r>
              <w:rPr>
                <w:noProof/>
                <w:webHidden/>
              </w:rPr>
              <w:instrText xml:space="preserve"> PAGEREF _Toc188045409 \h </w:instrText>
            </w:r>
            <w:r>
              <w:rPr>
                <w:noProof/>
                <w:webHidden/>
              </w:rPr>
            </w:r>
            <w:r>
              <w:rPr>
                <w:noProof/>
                <w:webHidden/>
              </w:rPr>
              <w:fldChar w:fldCharType="separate"/>
            </w:r>
            <w:r>
              <w:rPr>
                <w:noProof/>
                <w:webHidden/>
              </w:rPr>
              <w:t>5</w:t>
            </w:r>
            <w:r>
              <w:rPr>
                <w:noProof/>
                <w:webHidden/>
              </w:rPr>
              <w:fldChar w:fldCharType="end"/>
            </w:r>
          </w:hyperlink>
        </w:p>
        <w:p w14:paraId="7C237F28" w14:textId="41C19C0E" w:rsidR="0030628E" w:rsidRDefault="0030628E">
          <w:pPr>
            <w:pStyle w:val="TOC1"/>
            <w:tabs>
              <w:tab w:val="right" w:leader="dot" w:pos="9016"/>
            </w:tabs>
            <w:rPr>
              <w:rFonts w:eastAsiaTheme="minorEastAsia"/>
              <w:noProof/>
              <w:lang w:eastAsia="en-GB"/>
            </w:rPr>
          </w:pPr>
          <w:hyperlink w:anchor="_Toc188045410" w:history="1">
            <w:r w:rsidRPr="005B30DF">
              <w:rPr>
                <w:rStyle w:val="Hyperlink"/>
                <w:noProof/>
              </w:rPr>
              <w:t>Heating</w:t>
            </w:r>
            <w:r>
              <w:rPr>
                <w:noProof/>
                <w:webHidden/>
              </w:rPr>
              <w:tab/>
            </w:r>
            <w:r>
              <w:rPr>
                <w:noProof/>
                <w:webHidden/>
              </w:rPr>
              <w:fldChar w:fldCharType="begin"/>
            </w:r>
            <w:r>
              <w:rPr>
                <w:noProof/>
                <w:webHidden/>
              </w:rPr>
              <w:instrText xml:space="preserve"> PAGEREF _Toc188045410 \h </w:instrText>
            </w:r>
            <w:r>
              <w:rPr>
                <w:noProof/>
                <w:webHidden/>
              </w:rPr>
            </w:r>
            <w:r>
              <w:rPr>
                <w:noProof/>
                <w:webHidden/>
              </w:rPr>
              <w:fldChar w:fldCharType="separate"/>
            </w:r>
            <w:r>
              <w:rPr>
                <w:noProof/>
                <w:webHidden/>
              </w:rPr>
              <w:t>6</w:t>
            </w:r>
            <w:r>
              <w:rPr>
                <w:noProof/>
                <w:webHidden/>
              </w:rPr>
              <w:fldChar w:fldCharType="end"/>
            </w:r>
          </w:hyperlink>
        </w:p>
        <w:p w14:paraId="78D2100C" w14:textId="30631F73" w:rsidR="0030628E" w:rsidRDefault="0030628E">
          <w:pPr>
            <w:pStyle w:val="TOC3"/>
            <w:tabs>
              <w:tab w:val="right" w:leader="dot" w:pos="9016"/>
            </w:tabs>
            <w:rPr>
              <w:rFonts w:eastAsiaTheme="minorEastAsia"/>
              <w:noProof/>
              <w:lang w:eastAsia="en-GB"/>
            </w:rPr>
          </w:pPr>
          <w:hyperlink w:anchor="_Toc188045411" w:history="1">
            <w:r w:rsidRPr="005B30DF">
              <w:rPr>
                <w:rStyle w:val="Hyperlink"/>
                <w:noProof/>
              </w:rPr>
              <w:t>Radiator Schedule</w:t>
            </w:r>
            <w:r>
              <w:rPr>
                <w:noProof/>
                <w:webHidden/>
              </w:rPr>
              <w:tab/>
            </w:r>
            <w:r>
              <w:rPr>
                <w:noProof/>
                <w:webHidden/>
              </w:rPr>
              <w:fldChar w:fldCharType="begin"/>
            </w:r>
            <w:r>
              <w:rPr>
                <w:noProof/>
                <w:webHidden/>
              </w:rPr>
              <w:instrText xml:space="preserve"> PAGEREF _Toc188045411 \h </w:instrText>
            </w:r>
            <w:r>
              <w:rPr>
                <w:noProof/>
                <w:webHidden/>
              </w:rPr>
            </w:r>
            <w:r>
              <w:rPr>
                <w:noProof/>
                <w:webHidden/>
              </w:rPr>
              <w:fldChar w:fldCharType="separate"/>
            </w:r>
            <w:r>
              <w:rPr>
                <w:noProof/>
                <w:webHidden/>
              </w:rPr>
              <w:t>6</w:t>
            </w:r>
            <w:r>
              <w:rPr>
                <w:noProof/>
                <w:webHidden/>
              </w:rPr>
              <w:fldChar w:fldCharType="end"/>
            </w:r>
          </w:hyperlink>
        </w:p>
        <w:p w14:paraId="2DBE9991" w14:textId="356D5163" w:rsidR="0030628E" w:rsidRDefault="0030628E">
          <w:pPr>
            <w:pStyle w:val="TOC1"/>
            <w:tabs>
              <w:tab w:val="right" w:leader="dot" w:pos="9016"/>
            </w:tabs>
            <w:rPr>
              <w:rFonts w:eastAsiaTheme="minorEastAsia"/>
              <w:noProof/>
              <w:lang w:eastAsia="en-GB"/>
            </w:rPr>
          </w:pPr>
          <w:hyperlink w:anchor="_Toc188045412" w:history="1">
            <w:r w:rsidRPr="005B30DF">
              <w:rPr>
                <w:rStyle w:val="Hyperlink"/>
                <w:noProof/>
              </w:rPr>
              <w:t>Electricity and Lighting Layout</w:t>
            </w:r>
            <w:r>
              <w:rPr>
                <w:noProof/>
                <w:webHidden/>
              </w:rPr>
              <w:tab/>
            </w:r>
            <w:r>
              <w:rPr>
                <w:noProof/>
                <w:webHidden/>
              </w:rPr>
              <w:fldChar w:fldCharType="begin"/>
            </w:r>
            <w:r>
              <w:rPr>
                <w:noProof/>
                <w:webHidden/>
              </w:rPr>
              <w:instrText xml:space="preserve"> PAGEREF _Toc188045412 \h </w:instrText>
            </w:r>
            <w:r>
              <w:rPr>
                <w:noProof/>
                <w:webHidden/>
              </w:rPr>
            </w:r>
            <w:r>
              <w:rPr>
                <w:noProof/>
                <w:webHidden/>
              </w:rPr>
              <w:fldChar w:fldCharType="separate"/>
            </w:r>
            <w:r>
              <w:rPr>
                <w:noProof/>
                <w:webHidden/>
              </w:rPr>
              <w:t>7</w:t>
            </w:r>
            <w:r>
              <w:rPr>
                <w:noProof/>
                <w:webHidden/>
              </w:rPr>
              <w:fldChar w:fldCharType="end"/>
            </w:r>
          </w:hyperlink>
        </w:p>
        <w:p w14:paraId="0416173C" w14:textId="40E80FD3" w:rsidR="0030628E" w:rsidRDefault="0030628E">
          <w:pPr>
            <w:pStyle w:val="TOC3"/>
            <w:tabs>
              <w:tab w:val="right" w:leader="dot" w:pos="9016"/>
            </w:tabs>
            <w:rPr>
              <w:rFonts w:eastAsiaTheme="minorEastAsia"/>
              <w:noProof/>
              <w:lang w:eastAsia="en-GB"/>
            </w:rPr>
          </w:pPr>
          <w:hyperlink w:anchor="_Toc188045413" w:history="1">
            <w:r w:rsidRPr="005B30DF">
              <w:rPr>
                <w:rStyle w:val="Hyperlink"/>
                <w:noProof/>
              </w:rPr>
              <w:t>Lighting</w:t>
            </w:r>
            <w:r>
              <w:rPr>
                <w:noProof/>
                <w:webHidden/>
              </w:rPr>
              <w:tab/>
            </w:r>
            <w:r>
              <w:rPr>
                <w:noProof/>
                <w:webHidden/>
              </w:rPr>
              <w:fldChar w:fldCharType="begin"/>
            </w:r>
            <w:r>
              <w:rPr>
                <w:noProof/>
                <w:webHidden/>
              </w:rPr>
              <w:instrText xml:space="preserve"> PAGEREF _Toc188045413 \h </w:instrText>
            </w:r>
            <w:r>
              <w:rPr>
                <w:noProof/>
                <w:webHidden/>
              </w:rPr>
            </w:r>
            <w:r>
              <w:rPr>
                <w:noProof/>
                <w:webHidden/>
              </w:rPr>
              <w:fldChar w:fldCharType="separate"/>
            </w:r>
            <w:r>
              <w:rPr>
                <w:noProof/>
                <w:webHidden/>
              </w:rPr>
              <w:t>7</w:t>
            </w:r>
            <w:r>
              <w:rPr>
                <w:noProof/>
                <w:webHidden/>
              </w:rPr>
              <w:fldChar w:fldCharType="end"/>
            </w:r>
          </w:hyperlink>
        </w:p>
        <w:p w14:paraId="5E861E2E" w14:textId="24F9BFD8" w:rsidR="0030628E" w:rsidRDefault="0030628E">
          <w:pPr>
            <w:pStyle w:val="TOC3"/>
            <w:tabs>
              <w:tab w:val="right" w:leader="dot" w:pos="9016"/>
            </w:tabs>
            <w:rPr>
              <w:rFonts w:eastAsiaTheme="minorEastAsia"/>
              <w:noProof/>
              <w:lang w:eastAsia="en-GB"/>
            </w:rPr>
          </w:pPr>
          <w:hyperlink w:anchor="_Toc188045414" w:history="1">
            <w:r w:rsidRPr="005B30DF">
              <w:rPr>
                <w:rStyle w:val="Hyperlink"/>
                <w:noProof/>
              </w:rPr>
              <w:t>Electricity</w:t>
            </w:r>
            <w:r>
              <w:rPr>
                <w:noProof/>
                <w:webHidden/>
              </w:rPr>
              <w:tab/>
            </w:r>
            <w:r>
              <w:rPr>
                <w:noProof/>
                <w:webHidden/>
              </w:rPr>
              <w:fldChar w:fldCharType="begin"/>
            </w:r>
            <w:r>
              <w:rPr>
                <w:noProof/>
                <w:webHidden/>
              </w:rPr>
              <w:instrText xml:space="preserve"> PAGEREF _Toc188045414 \h </w:instrText>
            </w:r>
            <w:r>
              <w:rPr>
                <w:noProof/>
                <w:webHidden/>
              </w:rPr>
            </w:r>
            <w:r>
              <w:rPr>
                <w:noProof/>
                <w:webHidden/>
              </w:rPr>
              <w:fldChar w:fldCharType="separate"/>
            </w:r>
            <w:r>
              <w:rPr>
                <w:noProof/>
                <w:webHidden/>
              </w:rPr>
              <w:t>7</w:t>
            </w:r>
            <w:r>
              <w:rPr>
                <w:noProof/>
                <w:webHidden/>
              </w:rPr>
              <w:fldChar w:fldCharType="end"/>
            </w:r>
          </w:hyperlink>
        </w:p>
        <w:p w14:paraId="5A40AC31" w14:textId="7C07A713" w:rsidR="0030628E" w:rsidRDefault="0030628E">
          <w:pPr>
            <w:pStyle w:val="TOC1"/>
            <w:tabs>
              <w:tab w:val="right" w:leader="dot" w:pos="9016"/>
            </w:tabs>
            <w:rPr>
              <w:rFonts w:eastAsiaTheme="minorEastAsia"/>
              <w:noProof/>
              <w:lang w:eastAsia="en-GB"/>
            </w:rPr>
          </w:pPr>
          <w:hyperlink w:anchor="_Toc188045415" w:history="1">
            <w:r w:rsidRPr="005B30DF">
              <w:rPr>
                <w:rStyle w:val="Hyperlink"/>
                <w:noProof/>
              </w:rPr>
              <w:t>Sprinkler system</w:t>
            </w:r>
            <w:r>
              <w:rPr>
                <w:noProof/>
                <w:webHidden/>
              </w:rPr>
              <w:tab/>
            </w:r>
            <w:r>
              <w:rPr>
                <w:noProof/>
                <w:webHidden/>
              </w:rPr>
              <w:fldChar w:fldCharType="begin"/>
            </w:r>
            <w:r>
              <w:rPr>
                <w:noProof/>
                <w:webHidden/>
              </w:rPr>
              <w:instrText xml:space="preserve"> PAGEREF _Toc188045415 \h </w:instrText>
            </w:r>
            <w:r>
              <w:rPr>
                <w:noProof/>
                <w:webHidden/>
              </w:rPr>
            </w:r>
            <w:r>
              <w:rPr>
                <w:noProof/>
                <w:webHidden/>
              </w:rPr>
              <w:fldChar w:fldCharType="separate"/>
            </w:r>
            <w:r>
              <w:rPr>
                <w:noProof/>
                <w:webHidden/>
              </w:rPr>
              <w:t>7</w:t>
            </w:r>
            <w:r>
              <w:rPr>
                <w:noProof/>
                <w:webHidden/>
              </w:rPr>
              <w:fldChar w:fldCharType="end"/>
            </w:r>
          </w:hyperlink>
        </w:p>
        <w:p w14:paraId="7E1AB9B3" w14:textId="44989EF7" w:rsidR="0030628E" w:rsidRDefault="0030628E">
          <w:pPr>
            <w:pStyle w:val="TOC1"/>
            <w:tabs>
              <w:tab w:val="right" w:leader="dot" w:pos="9016"/>
            </w:tabs>
            <w:rPr>
              <w:rFonts w:eastAsiaTheme="minorEastAsia"/>
              <w:noProof/>
              <w:lang w:eastAsia="en-GB"/>
            </w:rPr>
          </w:pPr>
          <w:hyperlink w:anchor="_Toc188045416" w:history="1">
            <w:r w:rsidRPr="005B30DF">
              <w:rPr>
                <w:rStyle w:val="Hyperlink"/>
                <w:noProof/>
              </w:rPr>
              <w:t>References</w:t>
            </w:r>
            <w:r>
              <w:rPr>
                <w:noProof/>
                <w:webHidden/>
              </w:rPr>
              <w:tab/>
            </w:r>
            <w:r>
              <w:rPr>
                <w:noProof/>
                <w:webHidden/>
              </w:rPr>
              <w:fldChar w:fldCharType="begin"/>
            </w:r>
            <w:r>
              <w:rPr>
                <w:noProof/>
                <w:webHidden/>
              </w:rPr>
              <w:instrText xml:space="preserve"> PAGEREF _Toc188045416 \h </w:instrText>
            </w:r>
            <w:r>
              <w:rPr>
                <w:noProof/>
                <w:webHidden/>
              </w:rPr>
            </w:r>
            <w:r>
              <w:rPr>
                <w:noProof/>
                <w:webHidden/>
              </w:rPr>
              <w:fldChar w:fldCharType="separate"/>
            </w:r>
            <w:r>
              <w:rPr>
                <w:noProof/>
                <w:webHidden/>
              </w:rPr>
              <w:t>8</w:t>
            </w:r>
            <w:r>
              <w:rPr>
                <w:noProof/>
                <w:webHidden/>
              </w:rPr>
              <w:fldChar w:fldCharType="end"/>
            </w:r>
          </w:hyperlink>
        </w:p>
        <w:p w14:paraId="6253096D" w14:textId="36342CB0" w:rsidR="0030628E" w:rsidRDefault="0030628E">
          <w:pPr>
            <w:pStyle w:val="TOC1"/>
            <w:tabs>
              <w:tab w:val="right" w:leader="dot" w:pos="9016"/>
            </w:tabs>
            <w:rPr>
              <w:rFonts w:eastAsiaTheme="minorEastAsia"/>
              <w:noProof/>
              <w:lang w:eastAsia="en-GB"/>
            </w:rPr>
          </w:pPr>
          <w:hyperlink w:anchor="_Toc188045417" w:history="1">
            <w:r w:rsidRPr="005B30DF">
              <w:rPr>
                <w:rStyle w:val="Hyperlink"/>
                <w:noProof/>
              </w:rPr>
              <w:t>Appendices</w:t>
            </w:r>
            <w:r>
              <w:rPr>
                <w:noProof/>
                <w:webHidden/>
              </w:rPr>
              <w:tab/>
            </w:r>
            <w:r>
              <w:rPr>
                <w:noProof/>
                <w:webHidden/>
              </w:rPr>
              <w:fldChar w:fldCharType="begin"/>
            </w:r>
            <w:r>
              <w:rPr>
                <w:noProof/>
                <w:webHidden/>
              </w:rPr>
              <w:instrText xml:space="preserve"> PAGEREF _Toc188045417 \h </w:instrText>
            </w:r>
            <w:r>
              <w:rPr>
                <w:noProof/>
                <w:webHidden/>
              </w:rPr>
            </w:r>
            <w:r>
              <w:rPr>
                <w:noProof/>
                <w:webHidden/>
              </w:rPr>
              <w:fldChar w:fldCharType="separate"/>
            </w:r>
            <w:r>
              <w:rPr>
                <w:noProof/>
                <w:webHidden/>
              </w:rPr>
              <w:t>10</w:t>
            </w:r>
            <w:r>
              <w:rPr>
                <w:noProof/>
                <w:webHidden/>
              </w:rPr>
              <w:fldChar w:fldCharType="end"/>
            </w:r>
          </w:hyperlink>
        </w:p>
        <w:p w14:paraId="143ED107" w14:textId="269D8F1D" w:rsidR="004A6DD1" w:rsidRDefault="004A6DD1">
          <w:r>
            <w:rPr>
              <w:b/>
              <w:bCs/>
              <w:noProof/>
            </w:rPr>
            <w:fldChar w:fldCharType="end"/>
          </w:r>
        </w:p>
      </w:sdtContent>
    </w:sdt>
    <w:p w14:paraId="7367D389" w14:textId="77777777" w:rsidR="00C607C7" w:rsidRDefault="00C607C7"/>
    <w:p w14:paraId="41B8383C" w14:textId="77777777" w:rsidR="004A6DD1" w:rsidRDefault="004A6DD1"/>
    <w:p w14:paraId="4577C7C6" w14:textId="77777777" w:rsidR="004A6DD1" w:rsidRDefault="004A6DD1"/>
    <w:p w14:paraId="393D1F2A" w14:textId="77777777" w:rsidR="004A6DD1" w:rsidRDefault="004A6DD1"/>
    <w:p w14:paraId="799741EF" w14:textId="77777777" w:rsidR="004A6DD1" w:rsidRDefault="004A6DD1"/>
    <w:p w14:paraId="5A5B6DA3" w14:textId="77777777" w:rsidR="004A6DD1" w:rsidRDefault="004A6DD1"/>
    <w:p w14:paraId="45AFDBE3" w14:textId="77777777" w:rsidR="004A6DD1" w:rsidRDefault="004A6DD1"/>
    <w:p w14:paraId="5EBB9EA7" w14:textId="77777777" w:rsidR="004A6DD1" w:rsidRDefault="004A6DD1"/>
    <w:p w14:paraId="6314017A" w14:textId="77777777" w:rsidR="004A6DD1" w:rsidRDefault="004A6DD1"/>
    <w:p w14:paraId="648F462A" w14:textId="77777777" w:rsidR="004A6DD1" w:rsidRDefault="004A6DD1"/>
    <w:p w14:paraId="42B6BDD1" w14:textId="77777777" w:rsidR="004A6DD1" w:rsidRDefault="004A6DD1"/>
    <w:p w14:paraId="55D1FDED" w14:textId="77777777" w:rsidR="004A6DD1" w:rsidRDefault="004A6DD1"/>
    <w:p w14:paraId="5924953C" w14:textId="77777777" w:rsidR="004A6DD1" w:rsidRDefault="004A6DD1"/>
    <w:p w14:paraId="5B1452BF" w14:textId="77777777" w:rsidR="004A6DD1" w:rsidRDefault="004A6DD1"/>
    <w:p w14:paraId="7BC0127D" w14:textId="79D81786" w:rsidR="004A6DD1" w:rsidRDefault="00E3514C" w:rsidP="00E3514C">
      <w:pPr>
        <w:pStyle w:val="Heading1"/>
      </w:pPr>
      <w:bookmarkStart w:id="0" w:name="_Toc188045403"/>
      <w:r>
        <w:lastRenderedPageBreak/>
        <w:t>Table of Figures</w:t>
      </w:r>
      <w:bookmarkEnd w:id="0"/>
    </w:p>
    <w:p w14:paraId="257AEC2F" w14:textId="303659C5" w:rsidR="00E3514C" w:rsidRDefault="00E3514C">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88040053" w:history="1">
        <w:r w:rsidRPr="00117495">
          <w:rPr>
            <w:rStyle w:val="Hyperlink"/>
            <w:noProof/>
          </w:rPr>
          <w:t>Figure 1- Building Regulations Approved Document F extraction rates (HM Government, n.d.)</w:t>
        </w:r>
        <w:r>
          <w:rPr>
            <w:noProof/>
            <w:webHidden/>
          </w:rPr>
          <w:tab/>
        </w:r>
        <w:r>
          <w:rPr>
            <w:noProof/>
            <w:webHidden/>
          </w:rPr>
          <w:fldChar w:fldCharType="begin"/>
        </w:r>
        <w:r>
          <w:rPr>
            <w:noProof/>
            <w:webHidden/>
          </w:rPr>
          <w:instrText xml:space="preserve"> PAGEREF _Toc188040053 \h </w:instrText>
        </w:r>
        <w:r>
          <w:rPr>
            <w:noProof/>
            <w:webHidden/>
          </w:rPr>
        </w:r>
        <w:r>
          <w:rPr>
            <w:noProof/>
            <w:webHidden/>
          </w:rPr>
          <w:fldChar w:fldCharType="separate"/>
        </w:r>
        <w:r>
          <w:rPr>
            <w:noProof/>
            <w:webHidden/>
          </w:rPr>
          <w:t>3</w:t>
        </w:r>
        <w:r>
          <w:rPr>
            <w:noProof/>
            <w:webHidden/>
          </w:rPr>
          <w:fldChar w:fldCharType="end"/>
        </w:r>
      </w:hyperlink>
    </w:p>
    <w:p w14:paraId="77C38004" w14:textId="2649AF90" w:rsidR="00E3514C" w:rsidRDefault="00E3514C">
      <w:pPr>
        <w:pStyle w:val="TableofFigures"/>
        <w:tabs>
          <w:tab w:val="right" w:leader="dot" w:pos="9016"/>
        </w:tabs>
        <w:rPr>
          <w:rFonts w:eastAsiaTheme="minorEastAsia"/>
          <w:noProof/>
          <w:lang w:eastAsia="en-GB"/>
        </w:rPr>
      </w:pPr>
      <w:hyperlink w:anchor="_Toc188040054" w:history="1">
        <w:r w:rsidRPr="00117495">
          <w:rPr>
            <w:rStyle w:val="Hyperlink"/>
            <w:noProof/>
          </w:rPr>
          <w:t>Figure 2 - flow rates required for ductwork diameter</w:t>
        </w:r>
        <w:r>
          <w:rPr>
            <w:noProof/>
            <w:webHidden/>
          </w:rPr>
          <w:tab/>
        </w:r>
        <w:r>
          <w:rPr>
            <w:noProof/>
            <w:webHidden/>
          </w:rPr>
          <w:fldChar w:fldCharType="begin"/>
        </w:r>
        <w:r>
          <w:rPr>
            <w:noProof/>
            <w:webHidden/>
          </w:rPr>
          <w:instrText xml:space="preserve"> PAGEREF _Toc188040054 \h </w:instrText>
        </w:r>
        <w:r>
          <w:rPr>
            <w:noProof/>
            <w:webHidden/>
          </w:rPr>
        </w:r>
        <w:r>
          <w:rPr>
            <w:noProof/>
            <w:webHidden/>
          </w:rPr>
          <w:fldChar w:fldCharType="separate"/>
        </w:r>
        <w:r>
          <w:rPr>
            <w:noProof/>
            <w:webHidden/>
          </w:rPr>
          <w:t>4</w:t>
        </w:r>
        <w:r>
          <w:rPr>
            <w:noProof/>
            <w:webHidden/>
          </w:rPr>
          <w:fldChar w:fldCharType="end"/>
        </w:r>
      </w:hyperlink>
    </w:p>
    <w:p w14:paraId="22131B75" w14:textId="6AFE1346" w:rsidR="00E3514C" w:rsidRDefault="00E3514C">
      <w:pPr>
        <w:pStyle w:val="TableofFigures"/>
        <w:tabs>
          <w:tab w:val="right" w:leader="dot" w:pos="9016"/>
        </w:tabs>
        <w:rPr>
          <w:rFonts w:eastAsiaTheme="minorEastAsia"/>
          <w:noProof/>
          <w:lang w:eastAsia="en-GB"/>
        </w:rPr>
      </w:pPr>
      <w:hyperlink w:anchor="_Toc188040055" w:history="1">
        <w:r w:rsidRPr="00117495">
          <w:rPr>
            <w:rStyle w:val="Hyperlink"/>
            <w:noProof/>
          </w:rPr>
          <w:t>Figure 3 Boiler recommendation table (Vaillant, n.a)</w:t>
        </w:r>
        <w:r>
          <w:rPr>
            <w:noProof/>
            <w:webHidden/>
          </w:rPr>
          <w:tab/>
        </w:r>
        <w:r>
          <w:rPr>
            <w:noProof/>
            <w:webHidden/>
          </w:rPr>
          <w:fldChar w:fldCharType="begin"/>
        </w:r>
        <w:r>
          <w:rPr>
            <w:noProof/>
            <w:webHidden/>
          </w:rPr>
          <w:instrText xml:space="preserve"> PAGEREF _Toc188040055 \h </w:instrText>
        </w:r>
        <w:r>
          <w:rPr>
            <w:noProof/>
            <w:webHidden/>
          </w:rPr>
        </w:r>
        <w:r>
          <w:rPr>
            <w:noProof/>
            <w:webHidden/>
          </w:rPr>
          <w:fldChar w:fldCharType="separate"/>
        </w:r>
        <w:r>
          <w:rPr>
            <w:noProof/>
            <w:webHidden/>
          </w:rPr>
          <w:t>5</w:t>
        </w:r>
        <w:r>
          <w:rPr>
            <w:noProof/>
            <w:webHidden/>
          </w:rPr>
          <w:fldChar w:fldCharType="end"/>
        </w:r>
      </w:hyperlink>
    </w:p>
    <w:p w14:paraId="11A1FD0F" w14:textId="521110AC" w:rsidR="004A6DD1" w:rsidRDefault="00E3514C">
      <w:r>
        <w:fldChar w:fldCharType="end"/>
      </w:r>
    </w:p>
    <w:p w14:paraId="58E21785" w14:textId="77777777" w:rsidR="004A6DD1" w:rsidRDefault="004A6DD1"/>
    <w:p w14:paraId="346941D4" w14:textId="77777777" w:rsidR="004A6DD1" w:rsidRDefault="004A6DD1"/>
    <w:p w14:paraId="621A0CE9" w14:textId="77777777" w:rsidR="004E6838" w:rsidRDefault="004E6838"/>
    <w:p w14:paraId="49C1111F" w14:textId="77777777" w:rsidR="004E6838" w:rsidRDefault="004E6838"/>
    <w:p w14:paraId="2AB10FE3" w14:textId="77777777" w:rsidR="004E6838" w:rsidRDefault="004E6838"/>
    <w:p w14:paraId="78D973A9" w14:textId="77777777" w:rsidR="00E93933" w:rsidRDefault="00E93933"/>
    <w:p w14:paraId="601007D4" w14:textId="77777777" w:rsidR="00E93933" w:rsidRDefault="00E93933"/>
    <w:p w14:paraId="198B2F33" w14:textId="77777777" w:rsidR="00E93933" w:rsidRDefault="00E93933"/>
    <w:p w14:paraId="5B054E4C" w14:textId="77777777" w:rsidR="00E93933" w:rsidRDefault="00E93933"/>
    <w:p w14:paraId="2097CA7E" w14:textId="77777777" w:rsidR="00E93933" w:rsidRDefault="00E93933"/>
    <w:p w14:paraId="071EF455" w14:textId="77777777" w:rsidR="00E93933" w:rsidRDefault="00E93933"/>
    <w:p w14:paraId="3A101A36" w14:textId="77777777" w:rsidR="00E93933" w:rsidRDefault="00E93933"/>
    <w:p w14:paraId="6B3FA93A" w14:textId="77777777" w:rsidR="00E93933" w:rsidRDefault="00E93933"/>
    <w:p w14:paraId="75D14F3E" w14:textId="77777777" w:rsidR="00E93933" w:rsidRDefault="00E93933"/>
    <w:p w14:paraId="3A43C1C4" w14:textId="77777777" w:rsidR="00E93933" w:rsidRDefault="00E93933"/>
    <w:p w14:paraId="7E885853" w14:textId="77777777" w:rsidR="00E93933" w:rsidRDefault="00E93933"/>
    <w:p w14:paraId="62B58B8C" w14:textId="77777777" w:rsidR="00E93933" w:rsidRDefault="00E93933"/>
    <w:p w14:paraId="3B771027" w14:textId="77777777" w:rsidR="00E93933" w:rsidRDefault="00E93933"/>
    <w:p w14:paraId="3F2D7149" w14:textId="77777777" w:rsidR="00E93933" w:rsidRDefault="00E93933"/>
    <w:p w14:paraId="714B90CA" w14:textId="77777777" w:rsidR="00E93933" w:rsidRDefault="00E93933"/>
    <w:p w14:paraId="495C4B43" w14:textId="77777777" w:rsidR="004A6DD1" w:rsidRDefault="004A6DD1"/>
    <w:p w14:paraId="7C155C1E" w14:textId="0BFA1CB1" w:rsidR="004A6DD1" w:rsidRDefault="004A6DD1" w:rsidP="004A6DD1">
      <w:pPr>
        <w:pStyle w:val="Heading1"/>
      </w:pPr>
      <w:bookmarkStart w:id="1" w:name="_Toc188045404"/>
      <w:r>
        <w:t>Introduction</w:t>
      </w:r>
      <w:bookmarkEnd w:id="1"/>
      <w:r>
        <w:t xml:space="preserve"> </w:t>
      </w:r>
    </w:p>
    <w:p w14:paraId="0E3CB70A" w14:textId="7AFE859F" w:rsidR="005E04D0" w:rsidRDefault="00BC4619" w:rsidP="00BC4619">
      <w:r>
        <w:t>Th</w:t>
      </w:r>
      <w:r w:rsidR="00BE70B6">
        <w:t>i</w:t>
      </w:r>
      <w:r>
        <w:t xml:space="preserve">s report presents a set of </w:t>
      </w:r>
      <w:r w:rsidR="009E76A0">
        <w:t xml:space="preserve">M&amp;E drawings for a </w:t>
      </w:r>
      <w:r w:rsidR="00BE70B6">
        <w:t>proposed</w:t>
      </w:r>
      <w:r w:rsidR="009E76A0">
        <w:t xml:space="preserve"> new build </w:t>
      </w:r>
      <w:r w:rsidR="000A5075">
        <w:t>home in Wal</w:t>
      </w:r>
      <w:r w:rsidR="00E93933">
        <w:t>e</w:t>
      </w:r>
      <w:r w:rsidR="000A5075">
        <w:t xml:space="preserve">s. </w:t>
      </w:r>
      <w:r w:rsidR="0098585D">
        <w:t xml:space="preserve">The </w:t>
      </w:r>
      <w:r w:rsidR="009E76A0">
        <w:t xml:space="preserve">plans are </w:t>
      </w:r>
      <w:r w:rsidR="00BE70B6">
        <w:t>designed</w:t>
      </w:r>
      <w:r w:rsidR="009E76A0">
        <w:t xml:space="preserve"> to provide a detailed representation </w:t>
      </w:r>
      <w:r w:rsidR="009E76A0">
        <w:lastRenderedPageBreak/>
        <w:t xml:space="preserve">of the systems </w:t>
      </w:r>
      <w:r w:rsidR="0018588A">
        <w:t xml:space="preserve">necessary to meet the </w:t>
      </w:r>
      <w:r w:rsidR="003F50F5">
        <w:t>requirements of a modern, functional home</w:t>
      </w:r>
      <w:r w:rsidR="00987EA9">
        <w:t>, b</w:t>
      </w:r>
      <w:r w:rsidR="005E04D0">
        <w:t>y adhering to best practice principles and current Building Regulations</w:t>
      </w:r>
      <w:r w:rsidR="00987EA9">
        <w:t xml:space="preserve">. </w:t>
      </w:r>
      <w:r w:rsidR="005E04D0">
        <w:t xml:space="preserve"> </w:t>
      </w:r>
    </w:p>
    <w:p w14:paraId="1010B57E" w14:textId="77777777" w:rsidR="00CA77DF" w:rsidRDefault="00F93CEF" w:rsidP="00F93CEF">
      <w:pPr>
        <w:pStyle w:val="Heading1"/>
      </w:pPr>
      <w:bookmarkStart w:id="2" w:name="_Toc188045405"/>
      <w:r>
        <w:t>Mechanical Ventilation with Heat Recovery (MVHR)</w:t>
      </w:r>
      <w:bookmarkEnd w:id="2"/>
    </w:p>
    <w:p w14:paraId="327DF04A" w14:textId="59137E01" w:rsidR="005A7E66" w:rsidRDefault="00CD04AC" w:rsidP="005A7E66">
      <w:r>
        <w:t xml:space="preserve">MVHR is </w:t>
      </w:r>
      <w:r w:rsidR="00891B15">
        <w:t>an</w:t>
      </w:r>
      <w:r>
        <w:t xml:space="preserve"> advanced </w:t>
      </w:r>
      <w:r w:rsidR="00891B15">
        <w:t>whole-home</w:t>
      </w:r>
      <w:r w:rsidR="005F5EF8">
        <w:t xml:space="preserve"> </w:t>
      </w:r>
      <w:r>
        <w:t xml:space="preserve">ventilation </w:t>
      </w:r>
      <w:r w:rsidR="005F5EF8">
        <w:t xml:space="preserve">system that </w:t>
      </w:r>
      <w:r w:rsidR="00891B15">
        <w:t xml:space="preserve">provides a supply of fresh air while recovering heat from the stale air being expelled. </w:t>
      </w:r>
      <w:r w:rsidR="00DC2C84">
        <w:t>They are an excellent choice for domestic ventilation, particularly when focusing on energy efficiency, indoor air quality and sustainability while complying with current building regulations.</w:t>
      </w:r>
      <w:r w:rsidR="00DC2C84">
        <w:t xml:space="preserve"> The system</w:t>
      </w:r>
      <w:r w:rsidR="006C1ACC">
        <w:t xml:space="preserve"> is designed to improve indoor air quality</w:t>
      </w:r>
      <w:r w:rsidR="00F21A07">
        <w:t xml:space="preserve"> and </w:t>
      </w:r>
      <w:r w:rsidR="006C1ACC">
        <w:t>reduce energy consumption</w:t>
      </w:r>
      <w:r w:rsidR="00F21A07">
        <w:t xml:space="preserve">. </w:t>
      </w:r>
      <w:sdt>
        <w:sdtPr>
          <w:id w:val="-9611298"/>
          <w:citation/>
        </w:sdtPr>
        <w:sdtContent>
          <w:r w:rsidR="00F21A07">
            <w:fldChar w:fldCharType="begin"/>
          </w:r>
          <w:r w:rsidR="00F21A07">
            <w:instrText xml:space="preserve"> CITATION Clina \l 2057 </w:instrText>
          </w:r>
          <w:r w:rsidR="00F21A07">
            <w:fldChar w:fldCharType="separate"/>
          </w:r>
          <w:r w:rsidR="00F92D03" w:rsidRPr="00F92D03">
            <w:rPr>
              <w:noProof/>
            </w:rPr>
            <w:t>(Clive Williamson, n.a )</w:t>
          </w:r>
          <w:r w:rsidR="00F21A07">
            <w:fldChar w:fldCharType="end"/>
          </w:r>
        </w:sdtContent>
      </w:sdt>
      <w:r w:rsidR="00F21A07">
        <w:t xml:space="preserve"> </w:t>
      </w:r>
      <w:r w:rsidR="005A7E66">
        <w:t>Stale, moist air is extracted from kitchens, bathrooms</w:t>
      </w:r>
      <w:r w:rsidR="00DD0774">
        <w:t>,</w:t>
      </w:r>
      <w:r w:rsidR="005A7E66">
        <w:t xml:space="preserve"> and utility rooms, as the stale air passes through the heat exchanger, the heat is transferred to the incoming fresh air. This fresh air is then supplied to living spaces in the home. </w:t>
      </w:r>
    </w:p>
    <w:p w14:paraId="24782166" w14:textId="6CB2D857" w:rsidR="005A7E66" w:rsidRDefault="005A7E66" w:rsidP="005A7E66">
      <w:r>
        <w:t>MVHR systems must be installed in compliance with Building Regulations Approved Document F</w:t>
      </w:r>
      <w:r w:rsidR="00751EA4">
        <w:t xml:space="preserve"> </w:t>
      </w:r>
      <w:r>
        <w:t>(Ventilation)</w:t>
      </w:r>
      <w:sdt>
        <w:sdtPr>
          <w:id w:val="6874411"/>
          <w:citation/>
        </w:sdtPr>
        <w:sdtContent>
          <w:r w:rsidR="003410D6">
            <w:fldChar w:fldCharType="begin"/>
          </w:r>
          <w:r w:rsidR="003410D6">
            <w:instrText xml:space="preserve"> CITATION HMG25 \l 2057 </w:instrText>
          </w:r>
          <w:r w:rsidR="003410D6">
            <w:fldChar w:fldCharType="separate"/>
          </w:r>
          <w:r w:rsidR="00F92D03">
            <w:rPr>
              <w:noProof/>
            </w:rPr>
            <w:t xml:space="preserve"> </w:t>
          </w:r>
          <w:r w:rsidR="00F92D03" w:rsidRPr="00F92D03">
            <w:rPr>
              <w:noProof/>
            </w:rPr>
            <w:t>(HM Government , n.d.)</w:t>
          </w:r>
          <w:r w:rsidR="003410D6">
            <w:fldChar w:fldCharType="end"/>
          </w:r>
        </w:sdtContent>
      </w:sdt>
      <w:r>
        <w:t xml:space="preserve"> and Part L (Conservation of Fuel). </w:t>
      </w:r>
      <w:sdt>
        <w:sdtPr>
          <w:id w:val="-614907341"/>
          <w:citation/>
        </w:sdtPr>
        <w:sdtContent>
          <w:r w:rsidR="003410D6" w:rsidRPr="003410D6">
            <w:fldChar w:fldCharType="begin"/>
          </w:r>
          <w:r w:rsidR="003410D6" w:rsidRPr="003410D6">
            <w:instrText xml:space="preserve"> CITATION Con221 \l 2057 </w:instrText>
          </w:r>
          <w:r w:rsidR="003410D6" w:rsidRPr="003410D6">
            <w:fldChar w:fldCharType="separate"/>
          </w:r>
          <w:r w:rsidR="00F92D03" w:rsidRPr="00F92D03">
            <w:rPr>
              <w:noProof/>
            </w:rPr>
            <w:t>(Construction Infromation Services, 2022)</w:t>
          </w:r>
          <w:r w:rsidR="003410D6" w:rsidRPr="003410D6">
            <w:fldChar w:fldCharType="end"/>
          </w:r>
        </w:sdtContent>
      </w:sdt>
    </w:p>
    <w:p w14:paraId="7CE52E66" w14:textId="53410FA0" w:rsidR="00F679EB" w:rsidRDefault="00E45470" w:rsidP="00CA77DF">
      <w:r>
        <w:t xml:space="preserve">The </w:t>
      </w:r>
      <w:r w:rsidR="00776932">
        <w:t>MVHR sy</w:t>
      </w:r>
      <w:r>
        <w:t xml:space="preserve">stem should be cited </w:t>
      </w:r>
      <w:r w:rsidR="00F125B2">
        <w:t xml:space="preserve">in an uninhabited but easily accessible space, </w:t>
      </w:r>
      <w:r w:rsidR="002439FE">
        <w:t>such as utility spaces or</w:t>
      </w:r>
      <w:r w:rsidR="00BF33A7">
        <w:t xml:space="preserve"> hallways</w:t>
      </w:r>
      <w:r w:rsidR="00776932">
        <w:t xml:space="preserve">, to allow access for maintenance and </w:t>
      </w:r>
      <w:r w:rsidR="00081176">
        <w:t xml:space="preserve">reduce any noise disturbance. </w:t>
      </w:r>
      <w:r w:rsidR="00081176">
        <w:t xml:space="preserve">The airflow rates must be balanced to avoid over or under-ventilation. </w:t>
      </w:r>
    </w:p>
    <w:p w14:paraId="0B3A830C" w14:textId="59AE2804" w:rsidR="00F679EB" w:rsidRDefault="00F679EB" w:rsidP="006A383F">
      <w:pPr>
        <w:pStyle w:val="Heading2"/>
      </w:pPr>
      <w:bookmarkStart w:id="3" w:name="_Toc188045406"/>
      <w:r>
        <w:rPr>
          <w:noProof/>
        </w:rPr>
        <mc:AlternateContent>
          <mc:Choice Requires="wps">
            <w:drawing>
              <wp:anchor distT="0" distB="0" distL="114300" distR="114300" simplePos="0" relativeHeight="251665408" behindDoc="0" locked="0" layoutInCell="1" allowOverlap="1" wp14:anchorId="79D71A3E" wp14:editId="43617D7E">
                <wp:simplePos x="0" y="0"/>
                <wp:positionH relativeFrom="column">
                  <wp:posOffset>194310</wp:posOffset>
                </wp:positionH>
                <wp:positionV relativeFrom="paragraph">
                  <wp:posOffset>2535555</wp:posOffset>
                </wp:positionV>
                <wp:extent cx="5731510" cy="635"/>
                <wp:effectExtent l="0" t="0" r="0" b="0"/>
                <wp:wrapTopAndBottom/>
                <wp:docPr id="115260873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43E65EE" w14:textId="394F1E75" w:rsidR="00CF665E" w:rsidRPr="002E1D28" w:rsidRDefault="00CF665E" w:rsidP="00CF665E">
                            <w:pPr>
                              <w:pStyle w:val="Caption"/>
                              <w:rPr>
                                <w:noProof/>
                              </w:rPr>
                            </w:pPr>
                            <w:bookmarkStart w:id="4" w:name="_Toc187963796"/>
                            <w:bookmarkStart w:id="5" w:name="_Toc188040053"/>
                            <w:r>
                              <w:t xml:space="preserve">Figure </w:t>
                            </w:r>
                            <w:fldSimple w:instr=" SEQ Figure \* ARABIC ">
                              <w:r w:rsidR="00AD465E">
                                <w:rPr>
                                  <w:noProof/>
                                </w:rPr>
                                <w:t>1</w:t>
                              </w:r>
                            </w:fldSimple>
                            <w:r>
                              <w:t>- Building Regulations Approved Document F extraction rates</w:t>
                            </w:r>
                            <w:r w:rsidR="006708C8">
                              <w:t xml:space="preserve"> </w:t>
                            </w:r>
                            <w:sdt>
                              <w:sdtPr>
                                <w:id w:val="276915332"/>
                                <w:citation/>
                              </w:sdtPr>
                              <w:sdtContent>
                                <w:r w:rsidR="006708C8">
                                  <w:fldChar w:fldCharType="begin"/>
                                </w:r>
                                <w:r w:rsidR="006708C8">
                                  <w:instrText xml:space="preserve"> CITATION HMG25 \l 2057 </w:instrText>
                                </w:r>
                                <w:r w:rsidR="006708C8">
                                  <w:fldChar w:fldCharType="separate"/>
                                </w:r>
                                <w:r w:rsidR="00F92D03" w:rsidRPr="00F92D03">
                                  <w:rPr>
                                    <w:noProof/>
                                  </w:rPr>
                                  <w:t>(HM Government , n.d.)</w:t>
                                </w:r>
                                <w:r w:rsidR="006708C8">
                                  <w:fldChar w:fldCharType="end"/>
                                </w:r>
                              </w:sdtContent>
                            </w:sdt>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D71A3E" id="Text Box 1" o:spid="_x0000_s1029" type="#_x0000_t202" style="position:absolute;margin-left:15.3pt;margin-top:199.65pt;width:451.3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AquBJa4AAAAAoBAAAPAAAAZHJzL2Rvd25yZXYueG1sTI/BTsMwDIbvSLxD&#10;ZCQuiKUsVUVL02ma4MAuE2UXblnjNYUmqZp0K2+P2QVOlu1Pvz+Xq9n27IRj6LyT8LBIgKFrvO5c&#10;K2H//nL/CCxE5bTqvUMJ3xhgVV1flarQ/uze8FTHllGIC4WSYGIcCs5DY9CqsPADOtod/WhVpHZs&#10;uR7VmcJtz5dJknGrOkcXjBpwY7D5qicrYZd+7MzddHzerlMxvu6nTfbZ1lLe3szrJ2AR5/gHw68+&#10;qUNFTgc/OR1YL0EkGZFU81wAIyAXYgnscJmkwKuS/3+h+gEAAP//AwBQSwECLQAUAAYACAAAACEA&#10;toM4kv4AAADhAQAAEwAAAAAAAAAAAAAAAAAAAAAAW0NvbnRlbnRfVHlwZXNdLnhtbFBLAQItABQA&#10;BgAIAAAAIQA4/SH/1gAAAJQBAAALAAAAAAAAAAAAAAAAAC8BAABfcmVscy8ucmVsc1BLAQItABQA&#10;BgAIAAAAIQAOrDBQGgIAAD8EAAAOAAAAAAAAAAAAAAAAAC4CAABkcnMvZTJvRG9jLnhtbFBLAQIt&#10;ABQABgAIAAAAIQAquBJa4AAAAAoBAAAPAAAAAAAAAAAAAAAAAHQEAABkcnMvZG93bnJldi54bWxQ&#10;SwUGAAAAAAQABADzAAAAgQUAAAAA&#10;" stroked="f">
                <v:textbox style="mso-fit-shape-to-text:t" inset="0,0,0,0">
                  <w:txbxContent>
                    <w:p w14:paraId="143E65EE" w14:textId="394F1E75" w:rsidR="00CF665E" w:rsidRPr="002E1D28" w:rsidRDefault="00CF665E" w:rsidP="00CF665E">
                      <w:pPr>
                        <w:pStyle w:val="Caption"/>
                        <w:rPr>
                          <w:noProof/>
                        </w:rPr>
                      </w:pPr>
                      <w:bookmarkStart w:id="6" w:name="_Toc187963796"/>
                      <w:bookmarkStart w:id="7" w:name="_Toc188040053"/>
                      <w:r>
                        <w:t xml:space="preserve">Figure </w:t>
                      </w:r>
                      <w:fldSimple w:instr=" SEQ Figure \* ARABIC ">
                        <w:r w:rsidR="00AD465E">
                          <w:rPr>
                            <w:noProof/>
                          </w:rPr>
                          <w:t>1</w:t>
                        </w:r>
                      </w:fldSimple>
                      <w:r>
                        <w:t>- Building Regulations Approved Document F extraction rates</w:t>
                      </w:r>
                      <w:r w:rsidR="006708C8">
                        <w:t xml:space="preserve"> </w:t>
                      </w:r>
                      <w:sdt>
                        <w:sdtPr>
                          <w:id w:val="276915332"/>
                          <w:citation/>
                        </w:sdtPr>
                        <w:sdtContent>
                          <w:r w:rsidR="006708C8">
                            <w:fldChar w:fldCharType="begin"/>
                          </w:r>
                          <w:r w:rsidR="006708C8">
                            <w:instrText xml:space="preserve"> CITATION HMG25 \l 2057 </w:instrText>
                          </w:r>
                          <w:r w:rsidR="006708C8">
                            <w:fldChar w:fldCharType="separate"/>
                          </w:r>
                          <w:r w:rsidR="00F92D03" w:rsidRPr="00F92D03">
                            <w:rPr>
                              <w:noProof/>
                            </w:rPr>
                            <w:t>(HM Government , n.d.)</w:t>
                          </w:r>
                          <w:r w:rsidR="006708C8">
                            <w:fldChar w:fldCharType="end"/>
                          </w:r>
                        </w:sdtContent>
                      </w:sdt>
                      <w:bookmarkEnd w:id="6"/>
                      <w:bookmarkEnd w:id="7"/>
                    </w:p>
                  </w:txbxContent>
                </v:textbox>
                <w10:wrap type="topAndBottom"/>
              </v:shape>
            </w:pict>
          </mc:Fallback>
        </mc:AlternateContent>
      </w:r>
      <w:r>
        <w:rPr>
          <w:noProof/>
        </w:rPr>
        <w:drawing>
          <wp:anchor distT="0" distB="0" distL="114300" distR="114300" simplePos="0" relativeHeight="251663360" behindDoc="0" locked="0" layoutInCell="1" allowOverlap="1" wp14:anchorId="51335E53" wp14:editId="47F84860">
            <wp:simplePos x="0" y="0"/>
            <wp:positionH relativeFrom="margin">
              <wp:align>right</wp:align>
            </wp:positionH>
            <wp:positionV relativeFrom="paragraph">
              <wp:posOffset>338455</wp:posOffset>
            </wp:positionV>
            <wp:extent cx="5731510" cy="2183130"/>
            <wp:effectExtent l="0" t="0" r="2540" b="7620"/>
            <wp:wrapTopAndBottom/>
            <wp:docPr id="263746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746967"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5731510" cy="2183130"/>
                    </a:xfrm>
                    <a:prstGeom prst="rect">
                      <a:avLst/>
                    </a:prstGeom>
                  </pic:spPr>
                </pic:pic>
              </a:graphicData>
            </a:graphic>
            <wp14:sizeRelH relativeFrom="page">
              <wp14:pctWidth>0</wp14:pctWidth>
            </wp14:sizeRelH>
            <wp14:sizeRelV relativeFrom="page">
              <wp14:pctHeight>0</wp14:pctHeight>
            </wp14:sizeRelV>
          </wp:anchor>
        </w:drawing>
      </w:r>
      <w:r w:rsidR="006A383F">
        <w:t>Ventilation Rates</w:t>
      </w:r>
      <w:bookmarkEnd w:id="3"/>
      <w:r w:rsidR="006A383F">
        <w:t xml:space="preserve"> </w:t>
      </w:r>
    </w:p>
    <w:p w14:paraId="56A59FFA" w14:textId="6839D64D" w:rsidR="0064601F" w:rsidRDefault="0064601F" w:rsidP="00CA77DF"/>
    <w:p w14:paraId="62F0D51E" w14:textId="314CE507" w:rsidR="0064601F" w:rsidRDefault="0064601F" w:rsidP="00CA77DF"/>
    <w:p w14:paraId="1317F3B0" w14:textId="2AF70E6A" w:rsidR="001E590F" w:rsidRDefault="00A22B79" w:rsidP="00CA77DF">
      <w:r>
        <w:t>Building Regulations</w:t>
      </w:r>
      <w:r w:rsidR="005D5895">
        <w:t xml:space="preserve">: </w:t>
      </w:r>
      <w:r>
        <w:t>A</w:t>
      </w:r>
      <w:r w:rsidR="009478C8">
        <w:t xml:space="preserve">pproved </w:t>
      </w:r>
      <w:r>
        <w:t>D</w:t>
      </w:r>
      <w:r w:rsidR="009478C8">
        <w:t xml:space="preserve">ocument </w:t>
      </w:r>
      <w:r>
        <w:t>F</w:t>
      </w:r>
      <w:r w:rsidR="009478C8">
        <w:t xml:space="preserve"> </w:t>
      </w:r>
      <w:r w:rsidR="005D5895">
        <w:t>(ADF)</w:t>
      </w:r>
      <w:r w:rsidR="002F27AA">
        <w:t xml:space="preserve"> </w:t>
      </w:r>
      <w:r w:rsidR="001E590F">
        <w:t xml:space="preserve">stipulates the </w:t>
      </w:r>
      <w:r w:rsidR="002A0615">
        <w:t xml:space="preserve">minimum extraction rates (Figure 1); these rates are </w:t>
      </w:r>
      <w:r w:rsidR="00241965">
        <w:t>measured</w:t>
      </w:r>
      <w:r w:rsidR="002A0615">
        <w:t xml:space="preserve"> in </w:t>
      </w:r>
      <w:r>
        <w:t>litr</w:t>
      </w:r>
      <w:r w:rsidR="00CF2608">
        <w:t>e</w:t>
      </w:r>
      <w:r>
        <w:t>s</w:t>
      </w:r>
      <w:r w:rsidR="00F04254">
        <w:t xml:space="preserve">/second; </w:t>
      </w:r>
      <w:r w:rsidR="002A0615">
        <w:t>however</w:t>
      </w:r>
      <w:r w:rsidR="00241965">
        <w:t>,</w:t>
      </w:r>
      <w:r w:rsidR="002A0615">
        <w:t xml:space="preserve"> when calculating the appropriate </w:t>
      </w:r>
      <w:r w:rsidR="00241965">
        <w:t>extraction</w:t>
      </w:r>
      <w:r w:rsidR="002A0615">
        <w:t xml:space="preserve"> rates</w:t>
      </w:r>
      <w:r w:rsidR="00D37850">
        <w:t xml:space="preserve"> per room, we work in m3/h </w:t>
      </w:r>
      <w:r w:rsidR="00241965">
        <w:t>cubic</w:t>
      </w:r>
      <w:r w:rsidR="00D37850">
        <w:t xml:space="preserve"> meter per hour.</w:t>
      </w:r>
      <w:r w:rsidR="00E11B8B">
        <w:t xml:space="preserve"> The </w:t>
      </w:r>
      <w:r w:rsidR="00241965">
        <w:t>ventilation</w:t>
      </w:r>
      <w:r w:rsidR="00E11B8B">
        <w:t xml:space="preserve"> </w:t>
      </w:r>
      <w:r>
        <w:t>rate</w:t>
      </w:r>
      <w:r w:rsidR="00E11B8B">
        <w:t xml:space="preserve"> in </w:t>
      </w:r>
      <w:r w:rsidR="00241965">
        <w:t>Figure</w:t>
      </w:r>
      <w:r w:rsidR="00E11B8B">
        <w:t xml:space="preserve"> 1 will be multiplied by 3.6 to calculate the correct rates. </w:t>
      </w:r>
      <w:r w:rsidR="00B25150">
        <w:t xml:space="preserve">When the total </w:t>
      </w:r>
      <w:r w:rsidR="00F43A8C">
        <w:t xml:space="preserve">extract </w:t>
      </w:r>
      <w:r w:rsidR="00B25150">
        <w:t>rate has been c</w:t>
      </w:r>
      <w:r>
        <w:t>alculated</w:t>
      </w:r>
      <w:r w:rsidR="00B25150">
        <w:t>,</w:t>
      </w:r>
      <w:r w:rsidR="002F6D18">
        <w:t xml:space="preserve"> the rates need to be balanced.</w:t>
      </w:r>
    </w:p>
    <w:p w14:paraId="60E24004" w14:textId="69A93F4C" w:rsidR="002A5468" w:rsidRDefault="002A5468" w:rsidP="00CA77DF">
      <w:r>
        <w:t xml:space="preserve">Bedrooms require </w:t>
      </w:r>
      <w:r w:rsidR="00E91614">
        <w:t xml:space="preserve">a supply rate 18m3/h per person per bedroom, in this instance the property has an </w:t>
      </w:r>
      <w:r w:rsidR="00C9087F">
        <w:t>occupancy</w:t>
      </w:r>
      <w:r w:rsidR="00E91614">
        <w:t xml:space="preserve"> of</w:t>
      </w:r>
      <w:r w:rsidR="00CF2608">
        <w:t xml:space="preserve"> </w:t>
      </w:r>
      <w:r w:rsidR="00233C40">
        <w:t>4</w:t>
      </w:r>
      <w:r w:rsidR="00C9087F">
        <w:t xml:space="preserve"> people =</w:t>
      </w:r>
      <w:r w:rsidR="00A22B79">
        <w:t xml:space="preserve"> 90</w:t>
      </w:r>
      <w:r w:rsidR="002F6D18">
        <w:t xml:space="preserve">m3/h. </w:t>
      </w:r>
      <w:r w:rsidR="00A22B79">
        <w:t xml:space="preserve"> </w:t>
      </w:r>
    </w:p>
    <w:p w14:paraId="08D26E22" w14:textId="35F4361F" w:rsidR="00A114F9" w:rsidRDefault="00A114F9" w:rsidP="00CA77DF">
      <w:r>
        <w:t xml:space="preserve">The flow </w:t>
      </w:r>
      <w:r w:rsidR="002F6D18">
        <w:t>rate for</w:t>
      </w:r>
      <w:r>
        <w:t xml:space="preserve"> the new build property </w:t>
      </w:r>
      <w:r w:rsidR="00132706">
        <w:t xml:space="preserve">in this design </w:t>
      </w:r>
      <w:r w:rsidR="002F6D18">
        <w:t>is</w:t>
      </w:r>
      <w:r w:rsidR="00132706">
        <w:t xml:space="preserve"> calculated as </w:t>
      </w:r>
      <w:proofErr w:type="gramStart"/>
      <w:r w:rsidR="00132706">
        <w:t>follows;</w:t>
      </w:r>
      <w:proofErr w:type="gramEnd"/>
      <w:r w:rsidR="00132706">
        <w:t xml:space="preserve"> </w:t>
      </w:r>
    </w:p>
    <w:tbl>
      <w:tblPr>
        <w:tblStyle w:val="TableGrid"/>
        <w:tblW w:w="0" w:type="auto"/>
        <w:tblLook w:val="04A0" w:firstRow="1" w:lastRow="0" w:firstColumn="1" w:lastColumn="0" w:noHBand="0" w:noVBand="1"/>
      </w:tblPr>
      <w:tblGrid>
        <w:gridCol w:w="2830"/>
        <w:gridCol w:w="1678"/>
        <w:gridCol w:w="2858"/>
        <w:gridCol w:w="1650"/>
      </w:tblGrid>
      <w:tr w:rsidR="009D6EAD" w14:paraId="269C6996" w14:textId="77777777" w:rsidTr="00CF2608">
        <w:tc>
          <w:tcPr>
            <w:tcW w:w="2830" w:type="dxa"/>
          </w:tcPr>
          <w:p w14:paraId="45DE3985" w14:textId="4FFA0966" w:rsidR="009D6EAD" w:rsidRPr="00B25150" w:rsidRDefault="009D6EAD" w:rsidP="00CA77DF">
            <w:pPr>
              <w:rPr>
                <w:b/>
                <w:bCs/>
              </w:rPr>
            </w:pPr>
            <w:r w:rsidRPr="00B25150">
              <w:rPr>
                <w:b/>
                <w:bCs/>
              </w:rPr>
              <w:t xml:space="preserve">Supply </w:t>
            </w:r>
          </w:p>
        </w:tc>
        <w:tc>
          <w:tcPr>
            <w:tcW w:w="1678" w:type="dxa"/>
          </w:tcPr>
          <w:p w14:paraId="795175E2" w14:textId="77777777" w:rsidR="009D6EAD" w:rsidRPr="00B25150" w:rsidRDefault="009D6EAD" w:rsidP="00CA77DF">
            <w:pPr>
              <w:rPr>
                <w:b/>
                <w:bCs/>
              </w:rPr>
            </w:pPr>
          </w:p>
        </w:tc>
        <w:tc>
          <w:tcPr>
            <w:tcW w:w="2858" w:type="dxa"/>
          </w:tcPr>
          <w:p w14:paraId="452465BF" w14:textId="7DEC13CF" w:rsidR="009D6EAD" w:rsidRPr="00B25150" w:rsidRDefault="009D6EAD" w:rsidP="00CA77DF">
            <w:pPr>
              <w:rPr>
                <w:b/>
                <w:bCs/>
              </w:rPr>
            </w:pPr>
            <w:r w:rsidRPr="00B25150">
              <w:rPr>
                <w:b/>
                <w:bCs/>
              </w:rPr>
              <w:t xml:space="preserve">Extract </w:t>
            </w:r>
          </w:p>
        </w:tc>
        <w:tc>
          <w:tcPr>
            <w:tcW w:w="1650" w:type="dxa"/>
          </w:tcPr>
          <w:p w14:paraId="206039F7" w14:textId="77777777" w:rsidR="009D6EAD" w:rsidRDefault="009D6EAD" w:rsidP="00CA77DF"/>
        </w:tc>
      </w:tr>
      <w:tr w:rsidR="009D6EAD" w14:paraId="16ADE859" w14:textId="77777777" w:rsidTr="00CF2608">
        <w:tc>
          <w:tcPr>
            <w:tcW w:w="2830" w:type="dxa"/>
          </w:tcPr>
          <w:p w14:paraId="598B6373" w14:textId="358A3334" w:rsidR="009D6EAD" w:rsidRDefault="00A84991" w:rsidP="00CA77DF">
            <w:r>
              <w:t xml:space="preserve">Living </w:t>
            </w:r>
            <w:r w:rsidR="00E06D87">
              <w:t>Room</w:t>
            </w:r>
          </w:p>
        </w:tc>
        <w:tc>
          <w:tcPr>
            <w:tcW w:w="1678" w:type="dxa"/>
          </w:tcPr>
          <w:p w14:paraId="53732950" w14:textId="5757D593" w:rsidR="009D6EAD" w:rsidRDefault="00DB71CF" w:rsidP="00CA77DF">
            <w:r>
              <w:t>18m3/h</w:t>
            </w:r>
          </w:p>
        </w:tc>
        <w:tc>
          <w:tcPr>
            <w:tcW w:w="2858" w:type="dxa"/>
          </w:tcPr>
          <w:p w14:paraId="0404C98B" w14:textId="3F356A47" w:rsidR="009D6EAD" w:rsidRDefault="009D6EAD" w:rsidP="00CA77DF">
            <w:r>
              <w:t>Kitchen</w:t>
            </w:r>
          </w:p>
        </w:tc>
        <w:tc>
          <w:tcPr>
            <w:tcW w:w="1650" w:type="dxa"/>
          </w:tcPr>
          <w:p w14:paraId="46B4870D" w14:textId="7C17ABF0" w:rsidR="009D6EAD" w:rsidRDefault="00191409" w:rsidP="00CA77DF">
            <w:r>
              <w:t>4</w:t>
            </w:r>
            <w:r w:rsidR="009B4B24">
              <w:t>7</w:t>
            </w:r>
            <w:r w:rsidR="00EF420D">
              <w:t xml:space="preserve"> m3/h</w:t>
            </w:r>
          </w:p>
        </w:tc>
      </w:tr>
      <w:tr w:rsidR="009D6EAD" w14:paraId="73F4D05B" w14:textId="77777777" w:rsidTr="00CF2608">
        <w:tc>
          <w:tcPr>
            <w:tcW w:w="2830" w:type="dxa"/>
          </w:tcPr>
          <w:p w14:paraId="28B76404" w14:textId="59B7851B" w:rsidR="009D6EAD" w:rsidRDefault="00A84991" w:rsidP="00CA77DF">
            <w:r>
              <w:t xml:space="preserve">Bed 1 </w:t>
            </w:r>
          </w:p>
        </w:tc>
        <w:tc>
          <w:tcPr>
            <w:tcW w:w="1678" w:type="dxa"/>
          </w:tcPr>
          <w:p w14:paraId="1E84C472" w14:textId="50BC58EF" w:rsidR="009D6EAD" w:rsidRDefault="00A22B79" w:rsidP="00CA77DF">
            <w:r>
              <w:t>36m3/h</w:t>
            </w:r>
          </w:p>
        </w:tc>
        <w:tc>
          <w:tcPr>
            <w:tcW w:w="2858" w:type="dxa"/>
          </w:tcPr>
          <w:p w14:paraId="66711ED5" w14:textId="72648D29" w:rsidR="009D6EAD" w:rsidRDefault="009D6EAD" w:rsidP="00CA77DF">
            <w:r>
              <w:t>Bathroom</w:t>
            </w:r>
          </w:p>
        </w:tc>
        <w:tc>
          <w:tcPr>
            <w:tcW w:w="1650" w:type="dxa"/>
          </w:tcPr>
          <w:p w14:paraId="1CB8ADEB" w14:textId="73E1940F" w:rsidR="009D6EAD" w:rsidRDefault="000A0441" w:rsidP="00CA77DF">
            <w:r>
              <w:t>2</w:t>
            </w:r>
            <w:r w:rsidR="00EF420D">
              <w:t>9 m3/h</w:t>
            </w:r>
          </w:p>
        </w:tc>
      </w:tr>
      <w:tr w:rsidR="009D6EAD" w14:paraId="6B48967A" w14:textId="77777777" w:rsidTr="00CF2608">
        <w:tc>
          <w:tcPr>
            <w:tcW w:w="2830" w:type="dxa"/>
          </w:tcPr>
          <w:p w14:paraId="11EA37E9" w14:textId="2409859F" w:rsidR="009D6EAD" w:rsidRDefault="00A84991" w:rsidP="00CA77DF">
            <w:r>
              <w:t xml:space="preserve">Bed 2 </w:t>
            </w:r>
            <w:r w:rsidR="00AF3A91">
              <w:t xml:space="preserve">(single </w:t>
            </w:r>
            <w:r w:rsidR="00371E6E">
              <w:t>occupancy</w:t>
            </w:r>
            <w:r w:rsidR="00AF3A91">
              <w:t>)</w:t>
            </w:r>
          </w:p>
        </w:tc>
        <w:tc>
          <w:tcPr>
            <w:tcW w:w="1678" w:type="dxa"/>
          </w:tcPr>
          <w:p w14:paraId="616F9B11" w14:textId="1CBE8693" w:rsidR="009D6EAD" w:rsidRDefault="00DB71CF" w:rsidP="00CA77DF">
            <w:r>
              <w:t>18</w:t>
            </w:r>
            <w:r w:rsidR="00A22B79">
              <w:t>m3/h</w:t>
            </w:r>
          </w:p>
        </w:tc>
        <w:tc>
          <w:tcPr>
            <w:tcW w:w="2858" w:type="dxa"/>
          </w:tcPr>
          <w:p w14:paraId="119CC893" w14:textId="48FD7F4A" w:rsidR="009D6EAD" w:rsidRDefault="00AF3A91" w:rsidP="00CA77DF">
            <w:r>
              <w:t xml:space="preserve">Linen cupboard </w:t>
            </w:r>
          </w:p>
        </w:tc>
        <w:tc>
          <w:tcPr>
            <w:tcW w:w="1650" w:type="dxa"/>
          </w:tcPr>
          <w:p w14:paraId="46C76A5F" w14:textId="06F923E7" w:rsidR="009D6EAD" w:rsidRDefault="00371E6E" w:rsidP="00CA77DF">
            <w:r>
              <w:t>1</w:t>
            </w:r>
            <w:r w:rsidR="008B68F1">
              <w:t>4</w:t>
            </w:r>
            <w:r>
              <w:t xml:space="preserve"> m3/h</w:t>
            </w:r>
          </w:p>
        </w:tc>
      </w:tr>
      <w:tr w:rsidR="009D6EAD" w14:paraId="57EEDFDE" w14:textId="77777777" w:rsidTr="00CF2608">
        <w:tc>
          <w:tcPr>
            <w:tcW w:w="2830" w:type="dxa"/>
          </w:tcPr>
          <w:p w14:paraId="5AC1A999" w14:textId="6B811B18" w:rsidR="009D6EAD" w:rsidRDefault="00A84991" w:rsidP="00CA77DF">
            <w:r>
              <w:t xml:space="preserve">Bed 3 </w:t>
            </w:r>
            <w:r w:rsidR="00CF2608">
              <w:t>(single occupancy)</w:t>
            </w:r>
          </w:p>
        </w:tc>
        <w:tc>
          <w:tcPr>
            <w:tcW w:w="1678" w:type="dxa"/>
          </w:tcPr>
          <w:p w14:paraId="52944658" w14:textId="3F2561F7" w:rsidR="009D6EAD" w:rsidRDefault="00A22B79" w:rsidP="00CA77DF">
            <w:r>
              <w:t>18 m3/h</w:t>
            </w:r>
          </w:p>
        </w:tc>
        <w:tc>
          <w:tcPr>
            <w:tcW w:w="2858" w:type="dxa"/>
          </w:tcPr>
          <w:p w14:paraId="1D5B9029" w14:textId="77777777" w:rsidR="009D6EAD" w:rsidRDefault="009D6EAD" w:rsidP="00CA77DF"/>
        </w:tc>
        <w:tc>
          <w:tcPr>
            <w:tcW w:w="1650" w:type="dxa"/>
          </w:tcPr>
          <w:p w14:paraId="5CB647D7" w14:textId="77777777" w:rsidR="009D6EAD" w:rsidRDefault="009D6EAD" w:rsidP="00CA77DF"/>
        </w:tc>
      </w:tr>
      <w:tr w:rsidR="00A15294" w14:paraId="6B779282" w14:textId="77777777" w:rsidTr="00CF2608">
        <w:tc>
          <w:tcPr>
            <w:tcW w:w="2830" w:type="dxa"/>
          </w:tcPr>
          <w:p w14:paraId="2C4FD7CB" w14:textId="6996A372" w:rsidR="00A15294" w:rsidRDefault="00A15294" w:rsidP="00A15294">
            <w:pPr>
              <w:jc w:val="right"/>
            </w:pPr>
            <w:r>
              <w:t>Total</w:t>
            </w:r>
          </w:p>
        </w:tc>
        <w:tc>
          <w:tcPr>
            <w:tcW w:w="1678" w:type="dxa"/>
          </w:tcPr>
          <w:p w14:paraId="0E164A69" w14:textId="74281D35" w:rsidR="00A15294" w:rsidRDefault="00EA085C" w:rsidP="00CA77DF">
            <w:r>
              <w:t>90</w:t>
            </w:r>
            <w:r w:rsidR="002F6D18">
              <w:t xml:space="preserve"> m3/h</w:t>
            </w:r>
          </w:p>
        </w:tc>
        <w:tc>
          <w:tcPr>
            <w:tcW w:w="2858" w:type="dxa"/>
          </w:tcPr>
          <w:p w14:paraId="08315273" w14:textId="51ECFBAD" w:rsidR="00A15294" w:rsidRDefault="00A15294" w:rsidP="00A15294">
            <w:pPr>
              <w:jc w:val="right"/>
            </w:pPr>
            <w:r>
              <w:t>Total</w:t>
            </w:r>
          </w:p>
        </w:tc>
        <w:tc>
          <w:tcPr>
            <w:tcW w:w="1650" w:type="dxa"/>
          </w:tcPr>
          <w:p w14:paraId="6734B102" w14:textId="244C63C1" w:rsidR="00A15294" w:rsidRDefault="00DB49AB" w:rsidP="00CA77DF">
            <w:r>
              <w:t>90</w:t>
            </w:r>
            <w:r w:rsidR="002B22D8">
              <w:t>m3/h</w:t>
            </w:r>
          </w:p>
        </w:tc>
      </w:tr>
    </w:tbl>
    <w:p w14:paraId="06E59693" w14:textId="77777777" w:rsidR="00C91A66" w:rsidRDefault="00C91A66" w:rsidP="00CA77DF">
      <w:pPr>
        <w:rPr>
          <w:b/>
          <w:bCs/>
        </w:rPr>
      </w:pPr>
    </w:p>
    <w:p w14:paraId="6E05F5D0" w14:textId="7EB0AE75" w:rsidR="00DB49AB" w:rsidRDefault="00DB49AB" w:rsidP="00DB49AB">
      <w:pPr>
        <w:pStyle w:val="Heading3"/>
      </w:pPr>
      <w:bookmarkStart w:id="8" w:name="_Toc188045407"/>
      <w:r>
        <w:t>Whole-dwelling ventilation rate</w:t>
      </w:r>
      <w:bookmarkEnd w:id="8"/>
      <w:r>
        <w:t xml:space="preserve"> </w:t>
      </w:r>
    </w:p>
    <w:p w14:paraId="1B68E371" w14:textId="39185735" w:rsidR="00DB49AB" w:rsidRDefault="00E21B83" w:rsidP="00DB49AB">
      <w:r>
        <w:t xml:space="preserve">The </w:t>
      </w:r>
      <w:r w:rsidR="00141849">
        <w:t xml:space="preserve">dwellings area is </w:t>
      </w:r>
      <w:r w:rsidR="00FE1B22">
        <w:t>163m3</w:t>
      </w:r>
      <w:r w:rsidR="008E41EC">
        <w:t xml:space="preserve">, divided by the supply rate of 90m3/h </w:t>
      </w:r>
      <w:r w:rsidR="00192115">
        <w:t>provides us with a</w:t>
      </w:r>
      <w:r w:rsidR="00BD3660">
        <w:t xml:space="preserve">n </w:t>
      </w:r>
      <w:r w:rsidR="007D3621">
        <w:t>air change</w:t>
      </w:r>
      <w:r w:rsidR="00192115">
        <w:t xml:space="preserve"> rate of </w:t>
      </w:r>
      <w:r w:rsidR="00D60136">
        <w:t>1.8</w:t>
      </w:r>
      <w:r w:rsidR="003668FD">
        <w:t xml:space="preserve">. The hourly ventilation rate equates to approximately </w:t>
      </w:r>
      <w:r w:rsidR="0099070C">
        <w:t>0.5</w:t>
      </w:r>
      <w:r w:rsidR="00984DD0">
        <w:t>/h</w:t>
      </w:r>
      <w:r w:rsidR="00A34C61">
        <w:t xml:space="preserve">. </w:t>
      </w:r>
      <w:r w:rsidR="008A6068" w:rsidRPr="008A6068">
        <w:t>The Government’s Standard Assessment Procedure</w:t>
      </w:r>
      <w:r w:rsidR="006D6A22">
        <w:t xml:space="preserve"> (SAP) </w:t>
      </w:r>
      <w:r w:rsidR="00984DD0">
        <w:t xml:space="preserve">version </w:t>
      </w:r>
      <w:r w:rsidR="006D6A22">
        <w:t>10.2 2021</w:t>
      </w:r>
      <w:r w:rsidR="007B4CAC">
        <w:t xml:space="preserve"> </w:t>
      </w:r>
      <w:r w:rsidR="00984DD0">
        <w:t>recommends</w:t>
      </w:r>
      <w:r w:rsidR="007B4CAC">
        <w:t xml:space="preserve"> </w:t>
      </w:r>
      <w:r w:rsidR="00984DD0">
        <w:t xml:space="preserve">an effective air change rate of 0.5/h. </w:t>
      </w:r>
      <w:sdt>
        <w:sdtPr>
          <w:id w:val="-2147413483"/>
          <w:citation/>
        </w:sdtPr>
        <w:sdtContent>
          <w:r w:rsidR="00984DD0">
            <w:fldChar w:fldCharType="begin"/>
          </w:r>
          <w:r w:rsidR="00984DD0">
            <w:instrText xml:space="preserve"> CITATION UKG21 \l 2057 </w:instrText>
          </w:r>
          <w:r w:rsidR="00984DD0">
            <w:fldChar w:fldCharType="separate"/>
          </w:r>
          <w:r w:rsidR="00F92D03" w:rsidRPr="00F92D03">
            <w:rPr>
              <w:noProof/>
            </w:rPr>
            <w:t>(UK Government , 2021)</w:t>
          </w:r>
          <w:r w:rsidR="00984DD0">
            <w:fldChar w:fldCharType="end"/>
          </w:r>
        </w:sdtContent>
      </w:sdt>
    </w:p>
    <w:p w14:paraId="5EECDE74" w14:textId="77777777" w:rsidR="00A34C61" w:rsidRPr="00DB49AB" w:rsidRDefault="00A34C61" w:rsidP="00DB49AB"/>
    <w:p w14:paraId="369F6597" w14:textId="5D9CBAAA" w:rsidR="005D5E1E" w:rsidRPr="000C6289" w:rsidRDefault="008661D3" w:rsidP="002A49D9">
      <w:pPr>
        <w:pStyle w:val="Heading3"/>
      </w:pPr>
      <w:bookmarkStart w:id="9" w:name="_Toc188045408"/>
      <w:r>
        <w:rPr>
          <w:noProof/>
        </w:rPr>
        <mc:AlternateContent>
          <mc:Choice Requires="wps">
            <w:drawing>
              <wp:anchor distT="0" distB="0" distL="114300" distR="114300" simplePos="0" relativeHeight="251668480" behindDoc="0" locked="0" layoutInCell="1" allowOverlap="1" wp14:anchorId="350EE787" wp14:editId="60B1EFEF">
                <wp:simplePos x="0" y="0"/>
                <wp:positionH relativeFrom="margin">
                  <wp:align>right</wp:align>
                </wp:positionH>
                <wp:positionV relativeFrom="paragraph">
                  <wp:posOffset>3328670</wp:posOffset>
                </wp:positionV>
                <wp:extent cx="5106035" cy="635"/>
                <wp:effectExtent l="0" t="0" r="0" b="0"/>
                <wp:wrapTopAndBottom/>
                <wp:docPr id="1491687303" name="Text Box 1"/>
                <wp:cNvGraphicFramePr/>
                <a:graphic xmlns:a="http://schemas.openxmlformats.org/drawingml/2006/main">
                  <a:graphicData uri="http://schemas.microsoft.com/office/word/2010/wordprocessingShape">
                    <wps:wsp>
                      <wps:cNvSpPr txBox="1"/>
                      <wps:spPr>
                        <a:xfrm>
                          <a:off x="0" y="0"/>
                          <a:ext cx="5106035" cy="635"/>
                        </a:xfrm>
                        <a:prstGeom prst="rect">
                          <a:avLst/>
                        </a:prstGeom>
                        <a:solidFill>
                          <a:prstClr val="white"/>
                        </a:solidFill>
                        <a:ln>
                          <a:noFill/>
                        </a:ln>
                      </wps:spPr>
                      <wps:txbx>
                        <w:txbxContent>
                          <w:p w14:paraId="6EF34C07" w14:textId="06C34DF0" w:rsidR="00032D16" w:rsidRPr="009710A5" w:rsidRDefault="00032D16" w:rsidP="00032D16">
                            <w:pPr>
                              <w:pStyle w:val="Caption"/>
                            </w:pPr>
                            <w:bookmarkStart w:id="10" w:name="_Toc187963797"/>
                            <w:bookmarkStart w:id="11" w:name="_Toc188040054"/>
                            <w:r>
                              <w:t xml:space="preserve">Figure </w:t>
                            </w:r>
                            <w:fldSimple w:instr=" SEQ Figure \* ARABIC ">
                              <w:r w:rsidR="00AD465E">
                                <w:rPr>
                                  <w:noProof/>
                                </w:rPr>
                                <w:t>2</w:t>
                              </w:r>
                            </w:fldSimple>
                            <w:r>
                              <w:t xml:space="preserve"> - flow rates required for ductwork diameter</w:t>
                            </w:r>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0EE787" id="_x0000_s1030" type="#_x0000_t202" style="position:absolute;margin-left:350.85pt;margin-top:262.1pt;width:402.05pt;height:.05pt;z-index:2516684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crGQIAAD8EAAAOAAAAZHJzL2Uyb0RvYy54bWysU8Fu2zAMvQ/YPwi6L3a6NRiMOEWWIsOA&#10;oC2QDj0rshwLkEWNUmJnXz9KjpOu22nYRaZJihTfe5zf9a1hR4Vegy35dJJzpqyEStt9yb8/rz98&#10;5swHYSthwKqSn5Tnd4v37+adK9QNNGAqhYyKWF90ruRNCK7IMi8b1Qo/AacsBWvAVgT6xX1Woeio&#10;emuymzyfZR1g5RCk8p6890OQL1L9ulYyPNa1V4GZktPbQjoxnbt4Zou5KPYoXKPl+RniH17RCm2p&#10;6aXUvQiCHVD/UarVEsFDHSYS2gzqWkuVZqBppvmbabaNcCrNQuB4d4HJ/7+y8uG4dU/IQv8FeiIw&#10;AtI5X3hyxnn6Gtv4pZcyihOEpwtsqg9MkvN2ms/yj7ecSYrNyKAa2fWqQx++KmhZNEqOxEmCShw3&#10;PgypY0rs5MHoaq2NiT8xsDLIjoL46xod1Ln4b1nGxlwL8dZQMHqy6xzRCv2uZ7oq+adxxh1UJxod&#10;YVCFd3Ktqd9G+PAkkGRA05K0wyMdtYGu5HC2OGsAf/7NH/OJHYpy1pGsSu5/HAQqzsw3S7xFDY4G&#10;jsZuNOyhXQFNOqWlcTKZdAGDGc0aoX0hxS9jFwoJK6lXycNorsIgbtoYqZbLlERKcyJs7NbJWHrE&#10;9bl/EejOrAQi8wFGwYniDTlDbqLHLQ+BkE7MRVwHFM9wk0oT9+eNimvw+j9lXfd+8QsAAP//AwBQ&#10;SwMEFAAGAAgAAAAhAERGg/7fAAAACAEAAA8AAABkcnMvZG93bnJldi54bWxMj8FuwjAQRO+V+Adr&#10;kbhUxSGkCKVxEEL00F4QKZfeTLzEaeN1ZDuQ/n3dXtrj7Kxm3hSb0XTsis63lgQs5gkwpNqqlhoB&#10;p7fnhzUwHyQp2VlCAV/oYVNO7gqZK3ujI16r0LAYQj6XAnQIfc65rzUa6ee2R4rexTojQ5Su4crJ&#10;Www3HU+TZMWNbCk2aNnjTmP9WQ1GwCF7P+j74bJ/3WZL93IadquPphJiNh23T8ACjuHvGX7wIzqU&#10;kelsB1KedQLikCDgMc1SYNFeJ9kC2Pn3sgReFvz/gPIbAAD//wMAUEsBAi0AFAAGAAgAAAAhALaD&#10;OJL+AAAA4QEAABMAAAAAAAAAAAAAAAAAAAAAAFtDb250ZW50X1R5cGVzXS54bWxQSwECLQAUAAYA&#10;CAAAACEAOP0h/9YAAACUAQAACwAAAAAAAAAAAAAAAAAvAQAAX3JlbHMvLnJlbHNQSwECLQAUAAYA&#10;CAAAACEAn/1nKxkCAAA/BAAADgAAAAAAAAAAAAAAAAAuAgAAZHJzL2Uyb0RvYy54bWxQSwECLQAU&#10;AAYACAAAACEAREaD/t8AAAAIAQAADwAAAAAAAAAAAAAAAABzBAAAZHJzL2Rvd25yZXYueG1sUEsF&#10;BgAAAAAEAAQA8wAAAH8FAAAAAA==&#10;" stroked="f">
                <v:textbox style="mso-fit-shape-to-text:t" inset="0,0,0,0">
                  <w:txbxContent>
                    <w:p w14:paraId="6EF34C07" w14:textId="06C34DF0" w:rsidR="00032D16" w:rsidRPr="009710A5" w:rsidRDefault="00032D16" w:rsidP="00032D16">
                      <w:pPr>
                        <w:pStyle w:val="Caption"/>
                      </w:pPr>
                      <w:bookmarkStart w:id="12" w:name="_Toc187963797"/>
                      <w:bookmarkStart w:id="13" w:name="_Toc188040054"/>
                      <w:r>
                        <w:t xml:space="preserve">Figure </w:t>
                      </w:r>
                      <w:fldSimple w:instr=" SEQ Figure \* ARABIC ">
                        <w:r w:rsidR="00AD465E">
                          <w:rPr>
                            <w:noProof/>
                          </w:rPr>
                          <w:t>2</w:t>
                        </w:r>
                      </w:fldSimple>
                      <w:r>
                        <w:t xml:space="preserve"> - flow rates required for ductwork diameter</w:t>
                      </w:r>
                      <w:bookmarkEnd w:id="12"/>
                      <w:bookmarkEnd w:id="13"/>
                    </w:p>
                  </w:txbxContent>
                </v:textbox>
                <w10:wrap type="topAndBottom" anchorx="margin"/>
              </v:shape>
            </w:pict>
          </mc:Fallback>
        </mc:AlternateContent>
      </w:r>
      <w:r w:rsidR="009E6305">
        <w:rPr>
          <w:noProof/>
        </w:rPr>
        <mc:AlternateContent>
          <mc:Choice Requires="wpi">
            <w:drawing>
              <wp:anchor distT="0" distB="0" distL="114300" distR="114300" simplePos="0" relativeHeight="251674624" behindDoc="0" locked="0" layoutInCell="1" allowOverlap="1" wp14:anchorId="186789A4" wp14:editId="339E4B95">
                <wp:simplePos x="0" y="0"/>
                <wp:positionH relativeFrom="column">
                  <wp:posOffset>1676400</wp:posOffset>
                </wp:positionH>
                <wp:positionV relativeFrom="paragraph">
                  <wp:posOffset>1119330</wp:posOffset>
                </wp:positionV>
                <wp:extent cx="750960" cy="360"/>
                <wp:effectExtent l="76200" t="76200" r="68580" b="76200"/>
                <wp:wrapNone/>
                <wp:docPr id="1822901783" name="Ink 9"/>
                <wp:cNvGraphicFramePr/>
                <a:graphic xmlns:a="http://schemas.openxmlformats.org/drawingml/2006/main">
                  <a:graphicData uri="http://schemas.microsoft.com/office/word/2010/wordprocessingInk">
                    <w14:contentPart bwMode="auto" r:id="rId10">
                      <w14:nvContentPartPr>
                        <w14:cNvContentPartPr/>
                      </w14:nvContentPartPr>
                      <w14:xfrm>
                        <a:off x="0" y="0"/>
                        <a:ext cx="750960" cy="360"/>
                      </w14:xfrm>
                    </w14:contentPart>
                  </a:graphicData>
                </a:graphic>
              </wp:anchor>
            </w:drawing>
          </mc:Choice>
          <mc:Fallback>
            <w:pict>
              <v:shapetype w14:anchorId="453D365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129.15pt;margin-top:85.3pt;width:64.8pt;height:5.7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j5y5vAQAACgMAAA4AAABkcnMvZTJvRG9jLnhtbJxSy07DMBC8I/EP&#10;lu80SQsFoiY9UCH1APQAH2Acu7GIvdHaadq/Z5O+QQipl8i7kx3P7HgyXduKrRR6Ay7jySDmTDkJ&#10;hXHLjH+8P988cOaDcIWowKmMb5Tn0/z6atLWqRpCCVWhkBGJ82lbZ7wMoU6jyMtSWeEHUCtHoAa0&#10;IlCJy6hA0RK7raJhHI+jFrCoEaTynrqzLcjznl9rJcOb1l4FVmV8NI5j0hcOJ+xPI+p97ntRPhHp&#10;EkVdGrmTJS5QZYVxJOJANRNBsAbNLyprJIIHHQYSbARaG6l6T+QuiX+4m7uvzllyKxtMJbigXFgI&#10;DPv99cAlV9iKVtC+QEEJiSYA3zHSgv4PZCt6BrKxpGebCqpKBHoSvjS15wxTU2Qc50Vy1O9WT0cH&#10;Czz6ej0HKJFoZ/mvkbVG2y2blLB1xinPTffts1TrwCQ17+/ixzEhkiB6CB24p92O76uTvdIvZwme&#10;1t34yRPOvwEAAP//AwBQSwMEFAAGAAgAAAAhALFwFInNAQAAQQQAABAAAABkcnMvaW5rL2luazEu&#10;eG1spFPBbtswDL0P2D8I6qGXxpblLOmMOj21wIANKNoO2I6uzdpCLSmQ5Dr5+9GyrQSYd9h2ESRS&#10;fOR7JG9uD7Il72Cs0CqnScQoAVXqSqg6p9+f71fXlFhXqKpotYKcHsHS293HDzdCvck2w5MggrLD&#10;TbY5bZzbZ3Hc933Up5E2dcwZS+Mv6u3bV7qboip4FUo4TGlnU6mVg4MbwDJR5bR0Bxb+I/aT7kwJ&#10;wT1YTHn64UxRwr02snABsSmUgpaoQmLdPyhxxz1eBOapwVAiBRJe8ShZb9fXd5/RUBxyevbusESL&#10;lUgaL2P+/E/M2GuW/bn2B6P3YJyAk0wjqclxJOX49vxGogasbrtBW0rei7ZDyglj2NaJThIvEPod&#10;D7n9Hd5EZirovPLJE5o4i+mEBBwtuQ9ddRbrHMxPzvgB5Ix/WrFklWyeeZqlPONpxDfboSFzvnFu&#10;ZswX09km4L2Y04R4T+A5cutF5ZogE4t4UOlco6XIBkTduH8KLXWrcfym3lzcbRPO16cRW8omaqUN&#10;PGBrbWcgxCZnOviwoMrCgvkpI9OaPcJrTi/8jhEfORq8Xoywq0vONsklu8L9YOmWslltDxKyYEd3&#10;vwAAAP//AwBQSwMEFAAGAAgAAAAhANJZDhHiAAAACwEAAA8AAABkcnMvZG93bnJldi54bWxMj8FO&#10;wzAMhu9IvENkJG4soRNrVppOYwgJhqZpAw7csia0FY1TNdla3n7mBEf7//T7c74YXctOtg+NRwW3&#10;EwHMYulNg5WC97enGwksRI1Gtx6tgh8bYFFcXuQ6M37AnT3tY8WoBEOmFdQxdhnnoayt02HiO4uU&#10;ffne6UhjX3HT64HKXcsTIWbc6QbpQq07u6pt+b0/OgXhcfvxsh6XO75GObyunjcP6edGqeurcXkP&#10;LNox/sHwq0/qUJDTwR/RBNYqSO7klFAKUjEDRsRUpnNgB9rIRAAvcv7/h+IM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6uPnLm8BAAAKAwAADgAAAAAAAAAA&#10;AAAAAAA8AgAAZHJzL2Uyb0RvYy54bWxQSwECLQAUAAYACAAAACEAsXAUic0BAABBBAAAEAAAAAAA&#10;AAAAAAAAAADXAwAAZHJzL2luay9pbmsxLnhtbFBLAQItABQABgAIAAAAIQDSWQ4R4gAAAAsBAAAP&#10;AAAAAAAAAAAAAAAAANIFAABkcnMvZG93bnJldi54bWxQSwECLQAUAAYACAAAACEAeRi8nb8AAAAh&#10;AQAAGQAAAAAAAAAAAAAAAADhBgAAZHJzL19yZWxzL2Uyb0RvYy54bWwucmVsc1BLBQYAAAAABgAG&#10;AHgBAADXBwAAAAA=&#10;">
                <v:imagedata r:id="rId11" o:title=""/>
              </v:shape>
            </w:pict>
          </mc:Fallback>
        </mc:AlternateContent>
      </w:r>
      <w:r w:rsidR="009E6305">
        <w:rPr>
          <w:noProof/>
        </w:rPr>
        <mc:AlternateContent>
          <mc:Choice Requires="wpi">
            <w:drawing>
              <wp:anchor distT="0" distB="0" distL="114300" distR="114300" simplePos="0" relativeHeight="251673600" behindDoc="0" locked="0" layoutInCell="1" allowOverlap="1" wp14:anchorId="754BBD6A" wp14:editId="23CB48FD">
                <wp:simplePos x="0" y="0"/>
                <wp:positionH relativeFrom="column">
                  <wp:posOffset>2432400</wp:posOffset>
                </wp:positionH>
                <wp:positionV relativeFrom="paragraph">
                  <wp:posOffset>1132650</wp:posOffset>
                </wp:positionV>
                <wp:extent cx="360" cy="832320"/>
                <wp:effectExtent l="76200" t="76200" r="76200" b="82550"/>
                <wp:wrapNone/>
                <wp:docPr id="352652548" name="Ink 8"/>
                <wp:cNvGraphicFramePr/>
                <a:graphic xmlns:a="http://schemas.openxmlformats.org/drawingml/2006/main">
                  <a:graphicData uri="http://schemas.microsoft.com/office/word/2010/wordprocessingInk">
                    <w14:contentPart bwMode="auto" r:id="rId12">
                      <w14:nvContentPartPr>
                        <w14:cNvContentPartPr/>
                      </w14:nvContentPartPr>
                      <w14:xfrm>
                        <a:off x="0" y="0"/>
                        <a:ext cx="360" cy="832320"/>
                      </w14:xfrm>
                    </w14:contentPart>
                  </a:graphicData>
                </a:graphic>
              </wp:anchor>
            </w:drawing>
          </mc:Choice>
          <mc:Fallback>
            <w:pict>
              <v:shape w14:anchorId="0974BE4F" id="Ink 8" o:spid="_x0000_s1026" type="#_x0000_t75" style="position:absolute;margin-left:188.75pt;margin-top:86.35pt;width:5.7pt;height:71.2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v0dFzAQAACgMAAA4AAABkcnMvZTJvRG9jLnhtbJxSW0/CMBR+N/E/&#10;NH2XXUBiFjYeJCY8qDzoD6hdyxrXnuW0Y/DvPRsgoDEmvDTnkn79Lp3Nt7ZmG4XegMt5Moo5U05C&#10;adw65+9vT3cPnPkgXClqcCrnO+X5vLi9mXVNplKooC4VMgJxPuuanFchNFkUeVkpK/wIGuVoqQGt&#10;CNTiOipRdIRu6yiN42nUAZYNglTe03SxX/JiwNdayfCqtVeB1Tkf308nxC9QNY1jqrCvqObso6+S&#10;JOZRMRPZGkVTGXmgJa5gZYVxROIbaiGCYC2aX1DWSAQPOowk2Ai0NlINmkhdEv9Qt3SfvbJkIlvM&#10;JLigXFgJDEf/hsU1T9iaLOieoaSERBuAHxDJoP8D2ZNegGwt8dmngqoWgb6Er0zjyejMlDnHZZmc&#10;+LvN40nBCk+6Xi4XlEh0kPzXla1G25tNTNg255Tnrj+HLNU2MEnDIWZJ84dxOk6H5RF2f/3YnflK&#10;L18keN73rM6+cPEFAAD//wMAUEsDBBQABgAIAAAAIQCJrAdVzwEAAEQEAAAQAAAAZHJzL2luay9p&#10;bmsxLnhtbKRTwW6cMBC9R+o/WM4hlwC22W42KGxOiVSpkaImkdojAQesYHtlm7D79x0MeFcKPbS9&#10;IDPjeTPvzfPN7V626IMbK7TKMY0JRlyVuhKqzvHL8320wci6QlVFqxXP8YFbfLv9cnYj1LtsM/gi&#10;QFB2OMk2x41zuyxJ+r6P+zTWpk4YIWnyTb0/fMfbqarib0IJBy3tHCq1cnzvBrBMVDku3Z6E+4D9&#10;pDtT8pAeIqY83nCmKPm9NrJwAbEplOItUoWEuX9i5A47OAjoU3ODkRRAOGIxXV2tNnfXECj2OT75&#10;72BEC5NInCxj/vpPzMRrlv159kejd9w4wY8yjaSmxAGV47/nNxI13Oq2G7TF6KNoO6BMCYG1TnRo&#10;skDoMx5w+zu8icw00OnkUyYscRbTCcnBWnIXtuoszDmEn5zxBmSEfY0Ijej6maVZyjJyHW8IGxYy&#10;9xt9M2O+ms42Ae/VHB3iM4HnyK0XlWuCTCRmQaVTjZYqGy7qxv1TaalbDfabdnN+d0UZWx0tttRN&#10;1Eob/girtZ3hoZae6ODLgioLD8y7DE3P7Ad/y/G5f2PIV44BrxdFLKX08oJcRIxt1peYYMbWdBbc&#10;44RGsNTtbwAAAP//AwBQSwMEFAAGAAgAAAAhAGuJOHDeAAAACwEAAA8AAABkcnMvZG93bnJldi54&#10;bWxMj01PwzAMhu9I/IfISNyY+6HR0jWdKtDOiG4SV6/J2mpNUppsK/8ec4KbrffR68fldjGjuOrZ&#10;D85KiFcRCG1bpwbbSTjsd085CB/IKhqd1RK+tYdtdX9XUqHczX7oaxM6wSXWFyShD2EqEH3ba0N+&#10;5SZtOTu52VDgde5QzXTjcjNiEkXPaGiwfKGnSb/2uj03FyPhU9Up4dehoXGIa9rhqX5/QykfH5Z6&#10;AyLoJfzB8KvP6lCx09FdrPJilJBm2ZpRDrIkA8FEmucvII48xOsEsCrx/w/VD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TL9HRcwEAAAoDAAAOAAAAAAAA&#10;AAAAAAAAADwCAABkcnMvZTJvRG9jLnhtbFBLAQItABQABgAIAAAAIQCJrAdVzwEAAEQEAAAQAAAA&#10;AAAAAAAAAAAAANsDAABkcnMvaW5rL2luazEueG1sUEsBAi0AFAAGAAgAAAAhAGuJOHDeAAAACwEA&#10;AA8AAAAAAAAAAAAAAAAA2AUAAGRycy9kb3ducmV2LnhtbFBLAQItABQABgAIAAAAIQB5GLydvwAA&#10;ACEBAAAZAAAAAAAAAAAAAAAAAOMGAABkcnMvX3JlbHMvZTJvRG9jLnhtbC5yZWxzUEsFBgAAAAAG&#10;AAYAeAEAANkHAAAAAA==&#10;">
                <v:imagedata r:id="rId13" o:title=""/>
              </v:shape>
            </w:pict>
          </mc:Fallback>
        </mc:AlternateContent>
      </w:r>
      <w:r w:rsidR="009E6305">
        <w:rPr>
          <w:noProof/>
        </w:rPr>
        <mc:AlternateContent>
          <mc:Choice Requires="wpi">
            <w:drawing>
              <wp:anchor distT="0" distB="0" distL="114300" distR="114300" simplePos="0" relativeHeight="251672576" behindDoc="0" locked="0" layoutInCell="1" allowOverlap="1" wp14:anchorId="69FB3C86" wp14:editId="612A74D3">
                <wp:simplePos x="0" y="0"/>
                <wp:positionH relativeFrom="column">
                  <wp:posOffset>1660200</wp:posOffset>
                </wp:positionH>
                <wp:positionV relativeFrom="paragraph">
                  <wp:posOffset>1142730</wp:posOffset>
                </wp:positionV>
                <wp:extent cx="360" cy="517320"/>
                <wp:effectExtent l="76200" t="76200" r="76200" b="73660"/>
                <wp:wrapNone/>
                <wp:docPr id="401100682" name="Ink 7"/>
                <wp:cNvGraphicFramePr/>
                <a:graphic xmlns:a="http://schemas.openxmlformats.org/drawingml/2006/main">
                  <a:graphicData uri="http://schemas.microsoft.com/office/word/2010/wordprocessingInk">
                    <w14:contentPart bwMode="auto" r:id="rId14">
                      <w14:nvContentPartPr>
                        <w14:cNvContentPartPr/>
                      </w14:nvContentPartPr>
                      <w14:xfrm>
                        <a:off x="0" y="0"/>
                        <a:ext cx="360" cy="517320"/>
                      </w14:xfrm>
                    </w14:contentPart>
                  </a:graphicData>
                </a:graphic>
              </wp:anchor>
            </w:drawing>
          </mc:Choice>
          <mc:Fallback>
            <w:pict>
              <v:shape w14:anchorId="0C75DC99" id="Ink 7" o:spid="_x0000_s1026" type="#_x0000_t75" style="position:absolute;margin-left:127.9pt;margin-top:87.2pt;width:5.7pt;height:46.4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RrhTtyAQAACgMAAA4AAABkcnMvZTJvRG9jLnhtbJxSW0/CMBR+N/E/&#10;NH2XbVymWRg8SEx4UHnQH1C7ljWuPctpYfDvPdtAQGNMeGnOJf36XTqd72zFtgq9AZfzZBBzppyE&#10;wrh1zt/fnu4eOPNBuEJU4FTO98rz+ez2ZtrUmRpCCVWhkBGI81lT57wMoc6iyMtSWeEHUCtHSw1o&#10;RaAW11GBoiF0W0XDOE6jBrCoEaTynqaLfslnHb7WSoZXrb0KrMr5aJKOiV/4rpCqdJTS7KOtxqOY&#10;R7OpyNYo6tLIAy1xBSsrjCMS31ALEQTboPkFZY1E8KDDQIKNQGsjVaeJ1CXxD3VL99kqS8Zyg5kE&#10;F5QLK4Hh6F+3uOYJW5EFzTMUlJDYBOAHRDLo/0B60guQG0t8+lRQVSLQl/ClqT1nmJki57gskhN/&#10;t308KVjhSdfL5YISiQ6S/7qy02hbs4kJ2+Wc8ty3Z5el2gUmadjFLGk+Se5Hw255hO2vH7szX+nl&#10;iwTP+5bV2ReefQEAAP//AwBQSwMEFAAGAAgAAAAhACnbihTPAQAARAQAABAAAABkcnMvaW5rL2lu&#10;azEueG1spFPBbpwwEL1X6j9YziGXALahuxsUNqdEqtRKUZNIyZGAA1bAXtkm7P59BwPelUIObS7I&#10;zHjezHvzfHW9bxv0zrURSmaYhgQjLgtVClll+PHhNthgZGwuy7xRkmf4wA2+3n7/diXkW9uk8EWA&#10;IM1wapsM19bu0ijq+z7s41DpKmKExNFP+fb7F95OVSV/FVJYaGnmUKGk5Xs7gKWizHBh98TfB+x7&#10;1emC+/QQ0cXxhtV5wW+VbnPrEetcSt4gmbcw9xNG9rCDg4A+FdcYtQIIByykyTrZ3FxCIN9n+OS/&#10;gxENTNLiaBnz+YuYkdMs/Xz2O612XFvBjzKNpKbEARXjv+M3EtXcqKYbtMXoPW86oEwJgbVOdGi0&#10;QOgjHnD7N7yJzDTQ6eRTxi9xFtOKloO12p3fqjUw5xC+t9oZkBH2IyA0oKsHFqcxSwkLL1erYSFz&#10;v9E3M+aL7kzt8V700SEu43mO3HpR2trLRELmVTrVaKmy5qKq7X+VFqpRYL9pN2c3a8pYcrTYUjdR&#10;SaX5HazWdJr7Wnqigyvzqiw8MOcyND2zP/w1w2fujSFXOQacXhTRJF5dnJPzgCaUXmCCabxZz4I7&#10;HN8Ilrr9CwAA//8DAFBLAwQUAAYACAAAACEAMA6v6d0AAAALAQAADwAAAGRycy9kb3ducmV2Lnht&#10;bEyPUUvDQBCE3wX/w7GCL2IvxjRpYy5FlPpYsPoDrrltLpjbC7lrGv+9Kwj2bZYZZr6tNrPrxYRj&#10;6DwpeFgkIJAabzpqFXx+bO9XIELUZHTvCRV8Y4BNfX1V6dL4M73jtI+t4BIKpVZgYxxKKUNj0emw&#10;8AMSe0c/Oh35HFtpRn3mctfLNEly6XRHvGD1gC8Wm6/9ySm4c9l6mxfr3Uy297vH4u11ap1Stzfz&#10;8xOIiHP8D8MvPqNDzUwHfyITRK8gXS4ZPbJRZBkITqR5kYI4/AlZV/Lyh/oH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NGuFO3IBAAAKAwAADgAAAAAAAAAA&#10;AAAAAAA8AgAAZHJzL2Uyb0RvYy54bWxQSwECLQAUAAYACAAAACEAKduKFM8BAABEBAAAEAAAAAAA&#10;AAAAAAAAAADaAwAAZHJzL2luay9pbmsxLnhtbFBLAQItABQABgAIAAAAIQAwDq/p3QAAAAsBAAAP&#10;AAAAAAAAAAAAAAAAANcFAABkcnMvZG93bnJldi54bWxQSwECLQAUAAYACAAAACEAeRi8nb8AAAAh&#10;AQAAGQAAAAAAAAAAAAAAAADhBgAAZHJzL19yZWxzL2Uyb0RvYy54bWwucmVsc1BLBQYAAAAABgAG&#10;AHgBAADXBwAAAAA=&#10;">
                <v:imagedata r:id="rId15" o:title=""/>
              </v:shape>
            </w:pict>
          </mc:Fallback>
        </mc:AlternateContent>
      </w:r>
      <w:r w:rsidR="009E6305">
        <w:rPr>
          <w:noProof/>
        </w:rPr>
        <mc:AlternateContent>
          <mc:Choice Requires="wpi">
            <w:drawing>
              <wp:anchor distT="0" distB="0" distL="114300" distR="114300" simplePos="0" relativeHeight="251671552" behindDoc="0" locked="0" layoutInCell="1" allowOverlap="1" wp14:anchorId="1D783DA7" wp14:editId="2F8F0C1E">
                <wp:simplePos x="0" y="0"/>
                <wp:positionH relativeFrom="column">
                  <wp:posOffset>655440</wp:posOffset>
                </wp:positionH>
                <wp:positionV relativeFrom="paragraph">
                  <wp:posOffset>1681290</wp:posOffset>
                </wp:positionV>
                <wp:extent cx="360" cy="293760"/>
                <wp:effectExtent l="76200" t="76200" r="76200" b="87630"/>
                <wp:wrapNone/>
                <wp:docPr id="808191777" name="Ink 6"/>
                <wp:cNvGraphicFramePr/>
                <a:graphic xmlns:a="http://schemas.openxmlformats.org/drawingml/2006/main">
                  <a:graphicData uri="http://schemas.microsoft.com/office/word/2010/wordprocessingInk">
                    <w14:contentPart bwMode="auto" r:id="rId16">
                      <w14:nvContentPartPr>
                        <w14:cNvContentPartPr/>
                      </w14:nvContentPartPr>
                      <w14:xfrm>
                        <a:off x="0" y="0"/>
                        <a:ext cx="360" cy="293760"/>
                      </w14:xfrm>
                    </w14:contentPart>
                  </a:graphicData>
                </a:graphic>
              </wp:anchor>
            </w:drawing>
          </mc:Choice>
          <mc:Fallback>
            <w:pict>
              <v:shape w14:anchorId="17D583AB" id="Ink 6" o:spid="_x0000_s1026" type="#_x0000_t75" style="position:absolute;margin-left:48.75pt;margin-top:129.55pt;width:5.7pt;height:28.8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d/JNvAQAACgMAAA4AAABkcnMvZTJvRG9jLnhtbJxSy07DMBC8I/EP&#10;lu80aYsKRE17oELqAegBPsB17MYi9kZrp0n/nk36SkEIqRdrH9rZmR1P540t2FahN+BSPhzEnCkn&#10;ITNuk/LPj5e7R858EC4TBTiV8p3yfD67vZnWZaJGkEORKWQE4nxSlynPQyiTKPIyV1b4AZTKUVMD&#10;WhEoxU2UoagJ3RbRKI4nUQ2YlQhSeU/Vxb7JZx2+1kqGd629CqxI+XgSx8QvnCI8ResuGsc8mk1F&#10;skFR5kYeaIkrWFlhHJE4QS1EEKxC8wvKGongQYeBBBuB1kaqThOpG8Y/1C3dV6tseC8rTCS4oFxY&#10;CQzH+3WNa1bYgrN1/QoZOSSqAPyASAf635A96QXIyhKfvSuoChHoS/jclJ4zTEyWclxmwzN/t30+&#10;K1jhWdfbZYMciQ6S/xppNNr22MSENSknj3ft23mpmsAkFcl8ziTVR0/jB4p7sPvx45LeXWnzhYP9&#10;vGXV+8KzbwAAAP//AwBQSwMEFAAGAAgAAAAhAOlDb+jOAQAAQQQAABAAAABkcnMvaW5rL2luazEu&#10;eG1spFPBbpwwEL1X6j9YziGXALZ3N2xQ2JwSqVIrRUkqtUcCDljB9so2YffvOxjwrlR6aHtBZsbz&#10;Zt6b59u7g2zRBzdWaJVjGhOMuCp1JVSd4+8vD9EWI+sKVRWtVjzHR27x3e7zp1uh3mWbwRcBgrLD&#10;SbY5bpzbZ0nS933cr2Jt6oQRskq+qPdvX/Fuqqr4m1DCQUs7h0qtHD+4ASwTVY5LdyDhPmA/686U&#10;PKSHiClPN5wpSv6gjSxcQGwKpXiLVCFh7h8YueMeDgL61NxgJAUQjlhM1+l6e38DgeKQ47P/Dka0&#10;MInEyTLmz//ETLxm2Z9nfzR6z40T/CTTSGpKHFE5/nt+I1HDrW67QVuMPoq2A8qUEFjrRIcmC4R+&#10;xwNuf4c3kZkGOp98yoQlzmI6ITlYS+7DVp2FOYfwszPegIywTURoRK9f2Cpb0Wy9ibcpGxYy9xt9&#10;M2O+ms42Ae/VnBziM4HnyK0XlWuCTCRmQaVzjZYqGy7qxv1TaalbDfabdnNxn1LG1ieLLXUTtdKG&#10;P8JqbWd4qKVnOviyoMrCA/MuQ9Mze+JvOb7wbwz5yjHg9SJoSzdXl+QySm/IFSY4vd7ManuQ0AU2&#10;uvsFAAD//wMAUEsDBBQABgAIAAAAIQC8GGM24AAAAAoBAAAPAAAAZHJzL2Rvd25yZXYueG1sTI9N&#10;a8JAEIbvBf/DMkJvdROD5qOZSBFK7bG2IL2tyZgEs7Mhu8b477ue6nF4H973mXwz6U6MNNjWMEK4&#10;CEAQl6ZquUb4+X5/SUBYp7hSnWFCuJGFTTF7ylVWmSt/0bh3tfAlbDOF0DjXZ1LasiGt7ML0xD47&#10;mUEr58+hltWgrr5cd3IZBGupVct+oVE9bRsqz/uLRvitD4co5Gj74dpdQrd4/NydT4jP8+ntFYSj&#10;yf3DcNf36lB4p6O5cGVFh5DGK08iLFdpCOIOBEkK4ogQhesYZJHLxxeKP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CsnfyTbwEAAAoDAAAOAAAAAAAAAAAA&#10;AAAAADwCAABkcnMvZTJvRG9jLnhtbFBLAQItABQABgAIAAAAIQDpQ2/ozgEAAEEEAAAQAAAAAAAA&#10;AAAAAAAAANcDAABkcnMvaW5rL2luazEueG1sUEsBAi0AFAAGAAgAAAAhALwYYzbgAAAACgEAAA8A&#10;AAAAAAAAAAAAAAAA0wUAAGRycy9kb3ducmV2LnhtbFBLAQItABQABgAIAAAAIQB5GLydvwAAACEB&#10;AAAZAAAAAAAAAAAAAAAAAOAGAABkcnMvX3JlbHMvZTJvRG9jLnhtbC5yZWxzUEsFBgAAAAAGAAYA&#10;eAEAANYHAAAAAA==&#10;">
                <v:imagedata r:id="rId17" o:title=""/>
              </v:shape>
            </w:pict>
          </mc:Fallback>
        </mc:AlternateContent>
      </w:r>
      <w:r w:rsidR="009E6305">
        <w:rPr>
          <w:noProof/>
        </w:rPr>
        <mc:AlternateContent>
          <mc:Choice Requires="wpi">
            <w:drawing>
              <wp:anchor distT="0" distB="0" distL="114300" distR="114300" simplePos="0" relativeHeight="251670528" behindDoc="0" locked="0" layoutInCell="1" allowOverlap="1" wp14:anchorId="1D3589EE" wp14:editId="551A89E6">
                <wp:simplePos x="0" y="0"/>
                <wp:positionH relativeFrom="column">
                  <wp:posOffset>670200</wp:posOffset>
                </wp:positionH>
                <wp:positionV relativeFrom="paragraph">
                  <wp:posOffset>1674090</wp:posOffset>
                </wp:positionV>
                <wp:extent cx="1015200" cy="360"/>
                <wp:effectExtent l="76200" t="76200" r="71120" b="76200"/>
                <wp:wrapNone/>
                <wp:docPr id="1771718036" name="Ink 5"/>
                <wp:cNvGraphicFramePr/>
                <a:graphic xmlns:a="http://schemas.openxmlformats.org/drawingml/2006/main">
                  <a:graphicData uri="http://schemas.microsoft.com/office/word/2010/wordprocessingInk">
                    <w14:contentPart bwMode="auto" r:id="rId18">
                      <w14:nvContentPartPr>
                        <w14:cNvContentPartPr/>
                      </w14:nvContentPartPr>
                      <w14:xfrm>
                        <a:off x="0" y="0"/>
                        <a:ext cx="1015200" cy="360"/>
                      </w14:xfrm>
                    </w14:contentPart>
                  </a:graphicData>
                </a:graphic>
              </wp:anchor>
            </w:drawing>
          </mc:Choice>
          <mc:Fallback>
            <w:pict>
              <v:shape w14:anchorId="4E362416" id="Ink 5" o:spid="_x0000_s1026" type="#_x0000_t75" style="position:absolute;margin-left:49.95pt;margin-top:129pt;width:85.65pt;height:5.7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iLkx0AQAACwMAAA4AAABkcnMvZTJvRG9jLnhtbJxSy07DMBC8I/EP&#10;lu80SV+gqEkPVEg9AD3ABxjHbixib7R2mvbv2bQpbUEIqRdrH/LszM7O5ltbsY1Cb8BlPBnEnCkn&#10;oTBunfH3t6e7B858EK4QFTiV8Z3yfJ7f3szaOlVDKKEqFDICcT5t64yXIdRpFHlZKiv8AGrlqKkB&#10;rQiU4joqULSEbqtoGMfTqAUsagSpvKfq4tDk+R5fayXDq9ZeBVZlfDSZjolf+I6Qoun4nmofXTSa&#10;xjzKZyJdo6hLI3ta4gpWVhhHJL6hFiII1qD5BWWNRPCgw0CCjUBrI9VeE6lL4h/qlu6zU5aMZYOp&#10;BBeUCyuB4bi/feOaEbaiFbTPUJBDognAe0Ra0P+GHEgvQDaW+BxcQVWJQCfhS1N7zjA1RcZxWSQn&#10;/m7zeFKwwpOul8sGORL1kv/6stVou2UTE7bNOPm56969l2obmKRiEicTOhjOJPV6p4+4h//H7Gyx&#10;NPrCwvO8o3V2w/kXAAAA//8DAFBLAwQUAAYACAAAACEA1bOCtc4BAABBBAAAEAAAAGRycy9pbmsv&#10;aW5rMS54bWykU8FO3DAQvVfqP1jmwIVNbGeXQESWE0iVWgkBlegxJCaxiO2V7ZDdv+/ESbwrNRza&#10;Xix7xvNm3puZm9u9bNEHN1ZolWMaEYy4KnUlVJ3jn8/3qyuMrCtUVbRa8RwfuMW3269fboR6l20G&#10;JwIEZYebbHPcOLfL4rjv+6hPIm3qmBGSxN/U+4/veDtFVfxNKOEgpZ1NpVaO790Alokqx6Xbk/Af&#10;sJ90Z0oe3IPFlMcfzhQlv9dGFi4gNoVSvEWqkFD3C0busIOLgDw1NxhJAYRXLKLrdH11dw2GYp/j&#10;k3cHJVqoROJ4GfPXf2LGXrPs89ofjN5x4wQ/yjSSmhwHVI5vz28karjVbTdoi9FH0XZAmRICbZ3o&#10;0HiB0J94wO3v8CYyU0GnlU+e0MRZTCckh9GSu9BVZ6HOwfzkjB9ARthmReiKXj6zJEtolpCIXm6G&#10;hsz5xrmZMV9NZ5uA92qOE+I9gefIrReVa4JMJGJBpVONliIbLurG/VNoqVsN4zf15uwupYytjyO2&#10;lE3UShv+AK21neEhlp7o4MOCKgsL5qcMTWv2yN9yfOZ3DPnI0eD1oohenLP0enNOLmA/0pRiMqvt&#10;QUIW6Oj2NwAAAP//AwBQSwMEFAAGAAgAAAAhAEcKtT7hAAAACgEAAA8AAABkcnMvZG93bnJldi54&#10;bWxMj01PwzAMhu9I/IfISFwQS1eNsZSmE6q0ExzYx2W3rPHaQuOUJtu6f485wc2WH71+3nw5uk6c&#10;cQitJw3TSQICqfK2pVrDbrt6XIAI0ZA1nSfUcMUAy+L2JjeZ9Rda43kTa8EhFDKjoYmxz6QMVYPO&#10;hInvkfh29IMzkdehlnYwFw53nUyTZC6daYk/NKbHssHqa3NyGt7rz4f1zG3LVanc9zW+Jf5jv9P6&#10;/m58fQERcYx/MPzqszoU7HTwJ7JBdBqUUkxqSJ8W3ImB9HmagjjwMFczkEUu/1cofg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DV4i5MdAEAAAsDAAAOAAAA&#10;AAAAAAAAAAAAADwCAABkcnMvZTJvRG9jLnhtbFBLAQItABQABgAIAAAAIQDVs4K1zgEAAEEEAAAQ&#10;AAAAAAAAAAAAAAAAANwDAABkcnMvaW5rL2luazEueG1sUEsBAi0AFAAGAAgAAAAhAEcKtT7hAAAA&#10;CgEAAA8AAAAAAAAAAAAAAAAA2AUAAGRycy9kb3ducmV2LnhtbFBLAQItABQABgAIAAAAIQB5GLyd&#10;vwAAACEBAAAZAAAAAAAAAAAAAAAAAOYGAABkcnMvX3JlbHMvZTJvRG9jLnhtbC5yZWxzUEsFBgAA&#10;AAAGAAYAeAEAANwHAAAAAA==&#10;">
                <v:imagedata r:id="rId19" o:title=""/>
              </v:shape>
            </w:pict>
          </mc:Fallback>
        </mc:AlternateContent>
      </w:r>
      <w:r w:rsidR="009E6305">
        <w:rPr>
          <w:noProof/>
        </w:rPr>
        <mc:AlternateContent>
          <mc:Choice Requires="wpi">
            <w:drawing>
              <wp:anchor distT="0" distB="0" distL="114300" distR="114300" simplePos="0" relativeHeight="251669504" behindDoc="0" locked="0" layoutInCell="1" allowOverlap="1" wp14:anchorId="63787C14" wp14:editId="5D53F0E6">
                <wp:simplePos x="0" y="0"/>
                <wp:positionH relativeFrom="column">
                  <wp:posOffset>650040</wp:posOffset>
                </wp:positionH>
                <wp:positionV relativeFrom="paragraph">
                  <wp:posOffset>1979010</wp:posOffset>
                </wp:positionV>
                <wp:extent cx="1777320" cy="360"/>
                <wp:effectExtent l="76200" t="76200" r="71120" b="76200"/>
                <wp:wrapNone/>
                <wp:docPr id="1730263216" name="Ink 4"/>
                <wp:cNvGraphicFramePr/>
                <a:graphic xmlns:a="http://schemas.openxmlformats.org/drawingml/2006/main">
                  <a:graphicData uri="http://schemas.microsoft.com/office/word/2010/wordprocessingInk">
                    <w14:contentPart bwMode="auto" r:id="rId20">
                      <w14:nvContentPartPr>
                        <w14:cNvContentPartPr/>
                      </w14:nvContentPartPr>
                      <w14:xfrm>
                        <a:off x="0" y="0"/>
                        <a:ext cx="1777320" cy="360"/>
                      </w14:xfrm>
                    </w14:contentPart>
                  </a:graphicData>
                </a:graphic>
              </wp:anchor>
            </w:drawing>
          </mc:Choice>
          <mc:Fallback>
            <w:pict>
              <v:shape w14:anchorId="21733760" id="Ink 4" o:spid="_x0000_s1026" type="#_x0000_t75" style="position:absolute;margin-left:48.4pt;margin-top:153.05pt;width:145.65pt;height:5.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T5Zx1AQAACwMAAA4AAABkcnMvZTJvRG9jLnhtbJxSy27CMBC8V+o/&#10;WL6XJDxCGxE4FFXi0JZD+wGuYxOrsTdaGwJ/302AAq2qSlys3R15PLPjyWxrK7ZR6A24nCe9mDPl&#10;JBTGrXL+/vZ0d8+ZD8IVogKncr5Tns+mtzeTps5UH0qoCoWMSJzPmjrnZQh1FkVelsoK34NaOQI1&#10;oBWBWlxFBYqG2G0V9eM4jRrAokaQynuazvcgn3b8WisZXrX2KrAq54NROiR94btCqtLRA80+2mqQ&#10;xjyaTkS2QlGXRh5kiStUWWEcifimmosg2BrNLyprJIIHHXoSbARaG6k6T+QuiX+4W7jP1lkylGvM&#10;JLigXFgKDMf9dcA1T9iKVtA8Q0EJiXUAfmCkBf0fyF70HOTakp59KqgqEehL+NLUnjPMTJFzXBTJ&#10;Sb/bPJ4cLPHk6+USoESig+W/rmw12nbZpIRtc0557tqzy1JtA5M0TMbj8aBPkCTskPSRd3//2J0t&#10;lp6+iPC8b2Wd/eHpFwAAAP//AwBQSwMEFAAGAAgAAAAhAPm/GzHNAQAAQQQAABAAAABkcnMvaW5r&#10;L2luazEueG1spFPBbpwwEL1H6j9YziGXADZLuiwKm1MiVWqkKEml9EjAASvYXtkm7P59BwPelUIO&#10;bS/IzHjezHvzfH2zFy36YNpwJXNMQ4IRk6WquKxz/Ov5LkgxMraQVdEqyXJ8YAbfbL+dXXP5LtoM&#10;vggQpBlOos1xY+0ui6K+78N+FSpdRzEhq+iHfL//ibdTVcXeuOQWWpo5VCpp2d4OYBmvclzaPfH3&#10;AftJdbpkPj1EdHm8YXVRsjulRWE9YlNIyVokCwFzv2BkDzs4cOhTM42R4EA4iEOarJP0dgOBYp/j&#10;k/8ORjQwicDRMubv/8SMnGbZ17M/aLVj2nJ2lGkkNSUOqBz/Hb+RqGZGtd2gLUYfRdsBZUoIrHWi&#10;Q6MFQp/xgNvf4U1kpoFOJ58yfomzmJYLBtYSO79Va2DOIfxktTNgTOKrgNCAfn+OV9mKZnQTxpt0&#10;WMjcb/TNjPmqO9N4vFd9dIjLeJ4jt55XtvEykTD2Kp1qtFTZMF439p9KS9UqsN+0m/PbNY3j5Gix&#10;pW68lkqzB1it6TTztfREB1fmVVl4YM5laHpmj+wtx+fujSFXOQacXhTRy4tkQ+kFucRBkqZrTGa1&#10;HYjvAhvd/gEAAP//AwBQSwMEFAAGAAgAAAAhAGC/5u7eAAAACgEAAA8AAABkcnMvZG93bnJldi54&#10;bWxMj81OwzAQhO9IvIO1SNyonVSkIcSpKKgSVwoP4MbOj7DXqe22aZ+e5QS3Wc1o5tt6PTvLTibE&#10;0aOEbCGAGWy9HrGX8PW5fSiBxaRQK+vRSLiYCOvm9qZWlfZn/DCnXeoZlWCslIQhpaniPLaDcSou&#10;/GSQvM4HpxKdoec6qDOVO8tzIQru1Ii0MKjJvA6m/d4dnYQ57y6bbbm6Hnq7uXZBFPn720HK+7v5&#10;5RlYMnP6C8MvPqFDQ0x7f0QdmZXwVBB5krAURQaMAsuyJLEnka0egTc1//9C8wM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k+WcdQEAAAsDAAAOAAAAAAAA&#10;AAAAAAAAADwCAABkcnMvZTJvRG9jLnhtbFBLAQItABQABgAIAAAAIQD5vxsxzQEAAEEEAAAQAAAA&#10;AAAAAAAAAAAAAN0DAABkcnMvaW5rL2luazEueG1sUEsBAi0AFAAGAAgAAAAhAGC/5u7eAAAACgEA&#10;AA8AAAAAAAAAAAAAAAAA2AUAAGRycy9kb3ducmV2LnhtbFBLAQItABQABgAIAAAAIQB5GLydvwAA&#10;ACEBAAAZAAAAAAAAAAAAAAAAAOMGAABkcnMvX3JlbHMvZTJvRG9jLnhtbC5yZWxzUEsFBgAAAAAG&#10;AAYAeAEAANkHAAAAAA==&#10;">
                <v:imagedata r:id="rId21" o:title=""/>
              </v:shape>
            </w:pict>
          </mc:Fallback>
        </mc:AlternateContent>
      </w:r>
      <w:r w:rsidR="00032D16" w:rsidRPr="00550FBA">
        <w:drawing>
          <wp:anchor distT="0" distB="0" distL="114300" distR="114300" simplePos="0" relativeHeight="251666432" behindDoc="0" locked="0" layoutInCell="1" allowOverlap="1" wp14:anchorId="07DA41B4" wp14:editId="55D569CA">
            <wp:simplePos x="0" y="0"/>
            <wp:positionH relativeFrom="margin">
              <wp:posOffset>424815</wp:posOffset>
            </wp:positionH>
            <wp:positionV relativeFrom="paragraph">
              <wp:posOffset>339090</wp:posOffset>
            </wp:positionV>
            <wp:extent cx="5106113" cy="2953162"/>
            <wp:effectExtent l="0" t="0" r="0" b="0"/>
            <wp:wrapTopAndBottom/>
            <wp:docPr id="2072932113"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932113" name="Picture 1" descr="A table with numbers and letters&#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106113" cy="2953162"/>
                    </a:xfrm>
                    <a:prstGeom prst="rect">
                      <a:avLst/>
                    </a:prstGeom>
                  </pic:spPr>
                </pic:pic>
              </a:graphicData>
            </a:graphic>
            <wp14:sizeRelH relativeFrom="page">
              <wp14:pctWidth>0</wp14:pctWidth>
            </wp14:sizeRelH>
            <wp14:sizeRelV relativeFrom="page">
              <wp14:pctHeight>0</wp14:pctHeight>
            </wp14:sizeRelV>
          </wp:anchor>
        </w:drawing>
      </w:r>
      <w:r w:rsidR="005D5E1E" w:rsidRPr="000C6289">
        <w:t>Duct sizing</w:t>
      </w:r>
      <w:bookmarkEnd w:id="9"/>
      <w:r w:rsidR="005D5E1E" w:rsidRPr="000C6289">
        <w:t xml:space="preserve"> </w:t>
      </w:r>
    </w:p>
    <w:p w14:paraId="70FA5E66" w14:textId="63CD8B83" w:rsidR="005D5E1E" w:rsidRDefault="00D35FD4" w:rsidP="00CA77DF">
      <w:r>
        <w:t xml:space="preserve">We are aiming for </w:t>
      </w:r>
      <w:r w:rsidR="00783005">
        <w:t>an</w:t>
      </w:r>
      <w:r>
        <w:t xml:space="preserve"> air velocity </w:t>
      </w:r>
      <w:r w:rsidR="009737BC">
        <w:t>rate</w:t>
      </w:r>
      <w:r>
        <w:t xml:space="preserve"> of 1.5 m</w:t>
      </w:r>
      <w:r w:rsidR="00783005">
        <w:t>/</w:t>
      </w:r>
      <w:r>
        <w:t xml:space="preserve">s at </w:t>
      </w:r>
      <w:r w:rsidR="00783005">
        <w:t xml:space="preserve">the </w:t>
      </w:r>
      <w:r>
        <w:t>source</w:t>
      </w:r>
      <w:r w:rsidR="00783005">
        <w:t xml:space="preserve">. </w:t>
      </w:r>
      <w:r w:rsidR="006C3114">
        <w:t xml:space="preserve">The highest airflow rate </w:t>
      </w:r>
      <w:r w:rsidR="00783005">
        <w:t>required in</w:t>
      </w:r>
      <w:r w:rsidR="006C3114">
        <w:t xml:space="preserve"> the property </w:t>
      </w:r>
      <w:r w:rsidR="009737BC">
        <w:t>is in</w:t>
      </w:r>
      <w:r w:rsidR="006C3114">
        <w:t xml:space="preserve"> the kitchen</w:t>
      </w:r>
      <w:r w:rsidR="000311CA">
        <w:t>; a ductwork diameter of 100mm would be suitable for the</w:t>
      </w:r>
      <w:r w:rsidR="009737BC">
        <w:t xml:space="preserve"> entire</w:t>
      </w:r>
      <w:r w:rsidR="000311CA">
        <w:t xml:space="preserve"> system; allowances</w:t>
      </w:r>
      <w:r w:rsidR="009737BC">
        <w:t xml:space="preserve"> for any additional noise</w:t>
      </w:r>
      <w:r w:rsidR="000311CA">
        <w:t xml:space="preserve"> can be made </w:t>
      </w:r>
      <w:r w:rsidR="00DC5ED2">
        <w:t xml:space="preserve">given that the kitchen is </w:t>
      </w:r>
      <w:r w:rsidR="000C6E76">
        <w:t>a</w:t>
      </w:r>
      <w:r w:rsidR="00DC5ED2">
        <w:t xml:space="preserve"> </w:t>
      </w:r>
      <w:r w:rsidR="000C6E76">
        <w:t>non-habitable</w:t>
      </w:r>
      <w:r w:rsidR="00DC5ED2">
        <w:t xml:space="preserve"> space</w:t>
      </w:r>
      <w:r w:rsidR="009737BC">
        <w:t xml:space="preserve">. </w:t>
      </w:r>
    </w:p>
    <w:p w14:paraId="4BFB8630" w14:textId="0D8B7370" w:rsidR="00907AEB" w:rsidRDefault="00907AEB" w:rsidP="00DE6FFA">
      <w:pPr>
        <w:pStyle w:val="Heading3"/>
      </w:pPr>
      <w:bookmarkStart w:id="14" w:name="_Toc188045409"/>
      <w:r>
        <w:t>MVHR design</w:t>
      </w:r>
      <w:bookmarkEnd w:id="14"/>
      <w:r>
        <w:t xml:space="preserve"> </w:t>
      </w:r>
    </w:p>
    <w:p w14:paraId="57D75FA7" w14:textId="1711A03B" w:rsidR="00644885" w:rsidRDefault="00DE6FFA" w:rsidP="00DE6FFA">
      <w:r>
        <w:t>An MVHR design plan is appended to this report.</w:t>
      </w:r>
      <w:r w:rsidR="00644885">
        <w:t xml:space="preserve"> The system has been designed with the following </w:t>
      </w:r>
      <w:proofErr w:type="gramStart"/>
      <w:r w:rsidR="0020478C">
        <w:t>considerations;</w:t>
      </w:r>
      <w:proofErr w:type="gramEnd"/>
      <w:r w:rsidR="0020478C">
        <w:t xml:space="preserve"> -</w:t>
      </w:r>
    </w:p>
    <w:p w14:paraId="70782EFA" w14:textId="77777777" w:rsidR="00BD49FF" w:rsidRDefault="00DE6FFA" w:rsidP="00BD49FF">
      <w:pPr>
        <w:ind w:firstLine="720"/>
      </w:pPr>
      <w:r>
        <w:t xml:space="preserve"> The MVH</w:t>
      </w:r>
      <w:r w:rsidR="00344C2F">
        <w:t>R</w:t>
      </w:r>
      <w:r>
        <w:t xml:space="preserve"> unit has been cited in a storage cupboard </w:t>
      </w:r>
      <w:r w:rsidR="00344C2F">
        <w:t xml:space="preserve">in </w:t>
      </w:r>
      <w:r w:rsidR="00A40717">
        <w:t>the</w:t>
      </w:r>
      <w:r w:rsidR="00344C2F">
        <w:t xml:space="preserve"> rear hallway.</w:t>
      </w:r>
    </w:p>
    <w:p w14:paraId="63EFDD9F" w14:textId="4E94C67B" w:rsidR="00BD49FF" w:rsidRDefault="00344C2F" w:rsidP="00A029E1">
      <w:pPr>
        <w:ind w:left="720"/>
      </w:pPr>
      <w:r>
        <w:t>The in</w:t>
      </w:r>
      <w:r w:rsidR="005B4591">
        <w:t>take</w:t>
      </w:r>
      <w:r>
        <w:t xml:space="preserve"> and extract</w:t>
      </w:r>
      <w:r w:rsidR="008D49B4">
        <w:t xml:space="preserve"> ducts</w:t>
      </w:r>
      <w:r w:rsidR="00244404">
        <w:t xml:space="preserve"> exit the property through the external wall.</w:t>
      </w:r>
      <w:r w:rsidR="001A2321">
        <w:t xml:space="preserve"> </w:t>
      </w:r>
      <w:r w:rsidR="005B4591">
        <w:t>To ensure uninterrupted operation</w:t>
      </w:r>
      <w:r w:rsidR="000803EA">
        <w:t xml:space="preserve"> and future-proofing the property</w:t>
      </w:r>
      <w:r w:rsidR="005B4591">
        <w:t>, the surrounding land</w:t>
      </w:r>
      <w:r w:rsidR="00233C40">
        <w:t xml:space="preserve"> is </w:t>
      </w:r>
      <w:r w:rsidR="005B4591">
        <w:t xml:space="preserve">owned by the </w:t>
      </w:r>
      <w:r w:rsidR="000803EA">
        <w:t>property</w:t>
      </w:r>
      <w:r w:rsidR="00233C40">
        <w:t>, and citing on this wall</w:t>
      </w:r>
      <w:r w:rsidR="000803EA">
        <w:t xml:space="preserve"> has been considered to prevent potential future obstructions. </w:t>
      </w:r>
    </w:p>
    <w:p w14:paraId="5ED247DE" w14:textId="5EC971BA" w:rsidR="00BD49FF" w:rsidRDefault="00244404" w:rsidP="00BD49FF">
      <w:pPr>
        <w:ind w:left="720"/>
      </w:pPr>
      <w:r>
        <w:t xml:space="preserve">Extraction points </w:t>
      </w:r>
      <w:r w:rsidR="00CC13ED">
        <w:t>are placed in the kitchen and bathroom to remove stale ai</w:t>
      </w:r>
      <w:r w:rsidR="00233C40">
        <w:t>r</w:t>
      </w:r>
      <w:r w:rsidR="00CC13ED">
        <w:t xml:space="preserve">, while all habitable rooms are equipped with fresh air supply. </w:t>
      </w:r>
    </w:p>
    <w:p w14:paraId="38576FD4" w14:textId="711CDA56" w:rsidR="00637452" w:rsidRDefault="00637452" w:rsidP="00BD49FF">
      <w:pPr>
        <w:ind w:left="720"/>
      </w:pPr>
      <w:r>
        <w:t xml:space="preserve">Ducts will </w:t>
      </w:r>
      <w:r w:rsidR="00CC13ED">
        <w:t xml:space="preserve">be routed through a service zone within a false ceiling for </w:t>
      </w:r>
      <w:r w:rsidR="00233C40">
        <w:t xml:space="preserve">a </w:t>
      </w:r>
      <w:r w:rsidR="00CC13ED">
        <w:t xml:space="preserve">concealed and efficient layout. </w:t>
      </w:r>
    </w:p>
    <w:p w14:paraId="3CE56AA6" w14:textId="396B53A2" w:rsidR="00DE6FFA" w:rsidRDefault="00580F1D" w:rsidP="00BD49FF">
      <w:pPr>
        <w:ind w:left="720"/>
      </w:pPr>
      <w:r w:rsidRPr="00CC13ED">
        <w:t xml:space="preserve">Attenuators </w:t>
      </w:r>
      <w:r w:rsidR="00CC13ED" w:rsidRPr="00CC13ED">
        <w:t>are installed in each room to minimise sound transmissions through the duct systems.</w:t>
      </w:r>
      <w:r w:rsidR="00CC13ED">
        <w:t xml:space="preserve"> </w:t>
      </w:r>
    </w:p>
    <w:p w14:paraId="7FEA1A48" w14:textId="0E68E13C" w:rsidR="00BD49FF" w:rsidRDefault="0090037D" w:rsidP="00BD49FF">
      <w:pPr>
        <w:ind w:left="720"/>
      </w:pPr>
      <w:r>
        <w:t>An extraction</w:t>
      </w:r>
      <w:r w:rsidR="00CC13ED">
        <w:t xml:space="preserve"> valve has been </w:t>
      </w:r>
      <w:r>
        <w:t>placed in the linen cupboard as this space i</w:t>
      </w:r>
      <w:r w:rsidR="00233C40">
        <w:t>s</w:t>
      </w:r>
      <w:r>
        <w:t xml:space="preserve"> utilised for drying clothes. </w:t>
      </w:r>
    </w:p>
    <w:p w14:paraId="4AD5451F" w14:textId="11D32ADE" w:rsidR="00BD49FF" w:rsidRDefault="00C52382" w:rsidP="00BD49FF">
      <w:pPr>
        <w:ind w:left="720"/>
      </w:pPr>
      <w:r>
        <w:t xml:space="preserve">The </w:t>
      </w:r>
      <w:r w:rsidR="00053FC7">
        <w:t xml:space="preserve">supply valve in the living space </w:t>
      </w:r>
      <w:r w:rsidR="0090037D">
        <w:t>is</w:t>
      </w:r>
      <w:r w:rsidR="00053FC7">
        <w:t xml:space="preserve"> positioned at the furthest point </w:t>
      </w:r>
      <w:r w:rsidR="0090037D">
        <w:t>to enable clean filtered air to flow</w:t>
      </w:r>
      <w:r w:rsidR="008E4A91">
        <w:t xml:space="preserve"> </w:t>
      </w:r>
      <w:r w:rsidR="008E4A91">
        <w:t xml:space="preserve">naturally circulate downstairs </w:t>
      </w:r>
      <w:r w:rsidR="008E4A91">
        <w:t>and</w:t>
      </w:r>
      <w:r w:rsidR="0090037D">
        <w:t xml:space="preserve"> across the space</w:t>
      </w:r>
      <w:r w:rsidR="008E4A91">
        <w:t xml:space="preserve"> </w:t>
      </w:r>
      <w:r w:rsidR="00C052CA">
        <w:t xml:space="preserve">into the kitchen. </w:t>
      </w:r>
      <w:r w:rsidR="00D57152">
        <w:t xml:space="preserve"> </w:t>
      </w:r>
    </w:p>
    <w:p w14:paraId="71163062" w14:textId="7A805727" w:rsidR="009A67DB" w:rsidRDefault="00D90110" w:rsidP="0093067F">
      <w:pPr>
        <w:pStyle w:val="Heading1"/>
      </w:pPr>
      <w:bookmarkStart w:id="15" w:name="_Toc188045410"/>
      <w:r>
        <w:t>Heating</w:t>
      </w:r>
      <w:bookmarkEnd w:id="15"/>
      <w:r>
        <w:t xml:space="preserve"> </w:t>
      </w:r>
    </w:p>
    <w:p w14:paraId="1BE4009F" w14:textId="65EC7271" w:rsidR="009F115A" w:rsidRDefault="009F115A" w:rsidP="00295124">
      <w:pPr>
        <w:spacing w:after="0"/>
      </w:pPr>
      <w:r>
        <w:t xml:space="preserve">Heating </w:t>
      </w:r>
      <w:r w:rsidR="00503552">
        <w:t xml:space="preserve">is </w:t>
      </w:r>
      <w:r w:rsidR="0008279A">
        <w:t>provided</w:t>
      </w:r>
      <w:r w:rsidR="00AC7940">
        <w:t xml:space="preserve"> by a</w:t>
      </w:r>
      <w:r>
        <w:t xml:space="preserve"> </w:t>
      </w:r>
      <w:r w:rsidR="00455137">
        <w:t xml:space="preserve">27kw gas combi boiler, as </w:t>
      </w:r>
      <w:r w:rsidR="003E70E2">
        <w:t xml:space="preserve">recommended </w:t>
      </w:r>
      <w:r w:rsidR="00AD465E">
        <w:t>by Va</w:t>
      </w:r>
      <w:r w:rsidR="00AC7940">
        <w:t>ill</w:t>
      </w:r>
      <w:r w:rsidR="00AD465E">
        <w:t xml:space="preserve">ant (Figure 3) </w:t>
      </w:r>
      <w:r w:rsidR="00AC7940">
        <w:t>based on</w:t>
      </w:r>
      <w:r w:rsidR="003E70E2">
        <w:t xml:space="preserve"> the property’s specifications, </w:t>
      </w:r>
      <w:r w:rsidR="00AC7940">
        <w:t xml:space="preserve">including the number of bedrooms and bathrooms. </w:t>
      </w:r>
      <w:r w:rsidR="003E70E2">
        <w:t xml:space="preserve"> </w:t>
      </w:r>
    </w:p>
    <w:p w14:paraId="0796411B" w14:textId="0F3F33B1" w:rsidR="00332062" w:rsidRDefault="0029132F" w:rsidP="00295124">
      <w:pPr>
        <w:spacing w:after="0"/>
      </w:pPr>
      <w:r>
        <w:rPr>
          <w:noProof/>
        </w:rPr>
        <mc:AlternateContent>
          <mc:Choice Requires="wps">
            <w:drawing>
              <wp:anchor distT="0" distB="0" distL="114300" distR="114300" simplePos="0" relativeHeight="251683840" behindDoc="0" locked="0" layoutInCell="1" allowOverlap="1" wp14:anchorId="53123279" wp14:editId="06AECD85">
                <wp:simplePos x="0" y="0"/>
                <wp:positionH relativeFrom="margin">
                  <wp:align>center</wp:align>
                </wp:positionH>
                <wp:positionV relativeFrom="paragraph">
                  <wp:posOffset>1537827</wp:posOffset>
                </wp:positionV>
                <wp:extent cx="4568825" cy="635"/>
                <wp:effectExtent l="0" t="0" r="3175" b="0"/>
                <wp:wrapTopAndBottom/>
                <wp:docPr id="1590488296" name="Text Box 1"/>
                <wp:cNvGraphicFramePr/>
                <a:graphic xmlns:a="http://schemas.openxmlformats.org/drawingml/2006/main">
                  <a:graphicData uri="http://schemas.microsoft.com/office/word/2010/wordprocessingShape">
                    <wps:wsp>
                      <wps:cNvSpPr txBox="1"/>
                      <wps:spPr>
                        <a:xfrm>
                          <a:off x="0" y="0"/>
                          <a:ext cx="4568825" cy="635"/>
                        </a:xfrm>
                        <a:prstGeom prst="rect">
                          <a:avLst/>
                        </a:prstGeom>
                        <a:solidFill>
                          <a:prstClr val="white"/>
                        </a:solidFill>
                        <a:ln>
                          <a:noFill/>
                        </a:ln>
                      </wps:spPr>
                      <wps:txbx>
                        <w:txbxContent>
                          <w:p w14:paraId="546DF648" w14:textId="3808FE36" w:rsidR="00AD465E" w:rsidRPr="00E401FD" w:rsidRDefault="00AD465E" w:rsidP="00AD465E">
                            <w:pPr>
                              <w:pStyle w:val="Caption"/>
                              <w:rPr>
                                <w:noProof/>
                              </w:rPr>
                            </w:pPr>
                            <w:bookmarkStart w:id="16" w:name="_Toc188040055"/>
                            <w:r>
                              <w:t xml:space="preserve">Figure </w:t>
                            </w:r>
                            <w:fldSimple w:instr=" SEQ Figure \* ARABIC ">
                              <w:r>
                                <w:rPr>
                                  <w:noProof/>
                                </w:rPr>
                                <w:t>3</w:t>
                              </w:r>
                            </w:fldSimple>
                            <w:r>
                              <w:t xml:space="preserve"> Boiler recommendation table</w:t>
                            </w:r>
                            <w:sdt>
                              <w:sdtPr>
                                <w:id w:val="385143369"/>
                                <w:citation/>
                              </w:sdtPr>
                              <w:sdtContent>
                                <w:r>
                                  <w:fldChar w:fldCharType="begin"/>
                                </w:r>
                                <w:r>
                                  <w:instrText xml:space="preserve"> CITATION Vaina \l 2057 </w:instrText>
                                </w:r>
                                <w:r>
                                  <w:fldChar w:fldCharType="separate"/>
                                </w:r>
                                <w:r w:rsidR="00F92D03">
                                  <w:rPr>
                                    <w:noProof/>
                                  </w:rPr>
                                  <w:t xml:space="preserve"> </w:t>
                                </w:r>
                                <w:r w:rsidR="00F92D03" w:rsidRPr="00F92D03">
                                  <w:rPr>
                                    <w:noProof/>
                                  </w:rPr>
                                  <w:t>(Vaillant, n.a)</w:t>
                                </w:r>
                                <w:r>
                                  <w:fldChar w:fldCharType="end"/>
                                </w:r>
                              </w:sdtContent>
                            </w:sdt>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123279" id="_x0000_s1031" type="#_x0000_t202" style="position:absolute;margin-left:0;margin-top:121.1pt;width:359.75pt;height:.05pt;z-index:2516838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91GQIAAD8EAAAOAAAAZHJzL2Uyb0RvYy54bWysU1GP2jAMfp+0/xDlfRTYQKeKcmKcmCah&#10;u5O46Z5DmtJIaZw5gZb9+jkphe22p2kvqWs7n2N/nxf3XWPYSaHXYAs+GY05U1ZCqe2h4N9eNh/u&#10;OPNB2FIYsKrgZ+X5/fL9u0XrcjWFGkypkBGI9XnrCl6H4PIs87JWjfAjcMpSsAJsRKBfPGQlipbQ&#10;G5NNx+N51gKWDkEq78n70Af5MuFXlZLhqaq8CswUnN4W0onp3MczWy5EfkDhai0vzxD/8IpGaEtF&#10;r1APIgh2RP0HVKMlgocqjCQ0GVSVlir1QN1Mxm+62dXCqdQLDce765j8/4OVj6ede0YWus/QEYFx&#10;IK3zuSdn7KersIlfeimjOI3wfB2b6gKT5Pw0m9/dTWecSYrNP84iRna76tCHLwoaFo2CI3GSRiVO&#10;Wx/61CElVvJgdLnRxsSfGFgbZCdB/LW1DuoC/luWsTHXQrzVA0ZPdusjWqHbd0yXBU/vi549lGdq&#10;HaFXhXdyo6neVvjwLJBkQN2StMMTHZWBtuBwsTirAX/8zR/ziR2KctaSrAruvx8FKs7MV0u8RQ0O&#10;Bg7GfjDssVkDdTqhpXEymXQBgxnMCqF5JcWvYhUKCSupVsHDYK5DL27aGKlWq5RESnMibO3OyQg9&#10;zPWlexXoLqwEIvMRBsGJ/A05fW6ix62OgSadmLtN8TJuUmni/rJRcQ1+/U9Zt71f/gQAAP//AwBQ&#10;SwMEFAAGAAgAAAAhAK2ZZAvgAAAACAEAAA8AAABkcnMvZG93bnJldi54bWxMj8FOwzAQRO9I/IO1&#10;SFwQdZqmhaZxqqqCA1wqQi/c3HgbB+J1ZDtt+HsMF3qcndXMm2I9mo6d0PnWkoDpJAGGVFvVUiNg&#10;//58/wjMB0lKdpZQwDd6WJfXV4XMlT3TG56q0LAYQj6XAnQIfc65rzUa6Se2R4re0TojQ5Su4crJ&#10;cww3HU+TZMGNbCk2aNnjVmP9VQ1GwC772Om74fj0uslm7mU/bBefTSXE7c24WQELOIb/Z/jFj+hQ&#10;RqaDHUh51gmIQ4KANEtTYNF+mC7nwA5/lxnwsuCXA8ofAAAA//8DAFBLAQItABQABgAIAAAAIQC2&#10;gziS/gAAAOEBAAATAAAAAAAAAAAAAAAAAAAAAABbQ29udGVudF9UeXBlc10ueG1sUEsBAi0AFAAG&#10;AAgAAAAhADj9If/WAAAAlAEAAAsAAAAAAAAAAAAAAAAALwEAAF9yZWxzLy5yZWxzUEsBAi0AFAAG&#10;AAgAAAAhAP4Xz3UZAgAAPwQAAA4AAAAAAAAAAAAAAAAALgIAAGRycy9lMm9Eb2MueG1sUEsBAi0A&#10;FAAGAAgAAAAhAK2ZZAvgAAAACAEAAA8AAAAAAAAAAAAAAAAAcwQAAGRycy9kb3ducmV2LnhtbFBL&#10;BQYAAAAABAAEAPMAAACABQAAAAA=&#10;" stroked="f">
                <v:textbox style="mso-fit-shape-to-text:t" inset="0,0,0,0">
                  <w:txbxContent>
                    <w:p w14:paraId="546DF648" w14:textId="3808FE36" w:rsidR="00AD465E" w:rsidRPr="00E401FD" w:rsidRDefault="00AD465E" w:rsidP="00AD465E">
                      <w:pPr>
                        <w:pStyle w:val="Caption"/>
                        <w:rPr>
                          <w:noProof/>
                        </w:rPr>
                      </w:pPr>
                      <w:bookmarkStart w:id="17" w:name="_Toc188040055"/>
                      <w:r>
                        <w:t xml:space="preserve">Figure </w:t>
                      </w:r>
                      <w:fldSimple w:instr=" SEQ Figure \* ARABIC ">
                        <w:r>
                          <w:rPr>
                            <w:noProof/>
                          </w:rPr>
                          <w:t>3</w:t>
                        </w:r>
                      </w:fldSimple>
                      <w:r>
                        <w:t xml:space="preserve"> Boiler recommendation table</w:t>
                      </w:r>
                      <w:sdt>
                        <w:sdtPr>
                          <w:id w:val="385143369"/>
                          <w:citation/>
                        </w:sdtPr>
                        <w:sdtContent>
                          <w:r>
                            <w:fldChar w:fldCharType="begin"/>
                          </w:r>
                          <w:r>
                            <w:instrText xml:space="preserve"> CITATION Vaina \l 2057 </w:instrText>
                          </w:r>
                          <w:r>
                            <w:fldChar w:fldCharType="separate"/>
                          </w:r>
                          <w:r w:rsidR="00F92D03">
                            <w:rPr>
                              <w:noProof/>
                            </w:rPr>
                            <w:t xml:space="preserve"> </w:t>
                          </w:r>
                          <w:r w:rsidR="00F92D03" w:rsidRPr="00F92D03">
                            <w:rPr>
                              <w:noProof/>
                            </w:rPr>
                            <w:t>(Vaillant, n.a)</w:t>
                          </w:r>
                          <w:r>
                            <w:fldChar w:fldCharType="end"/>
                          </w:r>
                        </w:sdtContent>
                      </w:sdt>
                      <w:bookmarkEnd w:id="17"/>
                    </w:p>
                  </w:txbxContent>
                </v:textbox>
                <w10:wrap type="topAndBottom" anchorx="margin"/>
              </v:shape>
            </w:pict>
          </mc:Fallback>
        </mc:AlternateContent>
      </w:r>
      <w:r>
        <w:rPr>
          <w:noProof/>
        </w:rPr>
        <w:drawing>
          <wp:anchor distT="0" distB="0" distL="114300" distR="114300" simplePos="0" relativeHeight="251681792" behindDoc="0" locked="0" layoutInCell="1" allowOverlap="1" wp14:anchorId="58FA31AF" wp14:editId="0AD7BF3C">
            <wp:simplePos x="0" y="0"/>
            <wp:positionH relativeFrom="column">
              <wp:posOffset>444025</wp:posOffset>
            </wp:positionH>
            <wp:positionV relativeFrom="paragraph">
              <wp:posOffset>216221</wp:posOffset>
            </wp:positionV>
            <wp:extent cx="4568825" cy="1320165"/>
            <wp:effectExtent l="0" t="0" r="3175" b="0"/>
            <wp:wrapTopAndBottom/>
            <wp:docPr id="765320644" name="Picture 19"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320644" name="Picture 19" descr="A white rectangular object with black 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68825" cy="1320165"/>
                    </a:xfrm>
                    <a:prstGeom prst="rect">
                      <a:avLst/>
                    </a:prstGeom>
                  </pic:spPr>
                </pic:pic>
              </a:graphicData>
            </a:graphic>
            <wp14:sizeRelH relativeFrom="page">
              <wp14:pctWidth>0</wp14:pctWidth>
            </wp14:sizeRelH>
            <wp14:sizeRelV relativeFrom="page">
              <wp14:pctHeight>0</wp14:pctHeight>
            </wp14:sizeRelV>
          </wp:anchor>
        </w:drawing>
      </w:r>
    </w:p>
    <w:p w14:paraId="17A2FD8E" w14:textId="1C672A2C" w:rsidR="00295124" w:rsidRDefault="009A67DB" w:rsidP="00295124">
      <w:pPr>
        <w:spacing w:after="0"/>
      </w:pPr>
      <w:r>
        <w:t xml:space="preserve">To comply with Building Regulations Part L (Conservation of Fuel) </w:t>
      </w:r>
      <w:r w:rsidR="00434B4E">
        <w:t xml:space="preserve">the following will </w:t>
      </w:r>
      <w:r w:rsidR="008D7423">
        <w:t>apply; -</w:t>
      </w:r>
    </w:p>
    <w:p w14:paraId="7D090519" w14:textId="6301D90C" w:rsidR="00D90110" w:rsidRDefault="00295124" w:rsidP="008D7423">
      <w:pPr>
        <w:pStyle w:val="ListParagraph"/>
        <w:numPr>
          <w:ilvl w:val="0"/>
          <w:numId w:val="1"/>
        </w:numPr>
        <w:spacing w:after="0"/>
      </w:pPr>
      <w:r>
        <w:t>A</w:t>
      </w:r>
      <w:r w:rsidR="009A67DB">
        <w:t>ll exposed pipework will be insulated</w:t>
      </w:r>
      <w:r>
        <w:t xml:space="preserve">. </w:t>
      </w:r>
    </w:p>
    <w:p w14:paraId="38279565" w14:textId="1943D996" w:rsidR="00295124" w:rsidRDefault="00D61FEB" w:rsidP="008D7423">
      <w:pPr>
        <w:pStyle w:val="ListParagraph"/>
        <w:numPr>
          <w:ilvl w:val="0"/>
          <w:numId w:val="1"/>
        </w:numPr>
        <w:spacing w:after="0"/>
      </w:pPr>
      <w:r>
        <w:t xml:space="preserve">Each radiator will have a Thermostatic Radiator Valve (TRV’). </w:t>
      </w:r>
    </w:p>
    <w:p w14:paraId="10230B54" w14:textId="64F3B2B9" w:rsidR="002B2A7F" w:rsidRDefault="002B2A7F" w:rsidP="00E76DA6">
      <w:pPr>
        <w:pStyle w:val="ListParagraph"/>
        <w:numPr>
          <w:ilvl w:val="0"/>
          <w:numId w:val="1"/>
        </w:numPr>
        <w:spacing w:after="0"/>
      </w:pPr>
      <w:r>
        <w:t xml:space="preserve">All radiators will be appropriately sized for the rooms. </w:t>
      </w:r>
      <w:sdt>
        <w:sdtPr>
          <w:id w:val="1191414342"/>
          <w:citation/>
        </w:sdtPr>
        <w:sdtContent>
          <w:r w:rsidR="00F94EE0">
            <w:fldChar w:fldCharType="begin"/>
          </w:r>
          <w:r w:rsidR="00F94EE0">
            <w:instrText xml:space="preserve"> CITATION Con221 \l 2057 </w:instrText>
          </w:r>
          <w:r w:rsidR="00F94EE0">
            <w:fldChar w:fldCharType="separate"/>
          </w:r>
          <w:r w:rsidR="00F92D03" w:rsidRPr="00F92D03">
            <w:rPr>
              <w:noProof/>
            </w:rPr>
            <w:t>(Construction Infromation Services, 2022)</w:t>
          </w:r>
          <w:r w:rsidR="00F94EE0">
            <w:fldChar w:fldCharType="end"/>
          </w:r>
        </w:sdtContent>
      </w:sdt>
    </w:p>
    <w:p w14:paraId="2A809D3A" w14:textId="77777777" w:rsidR="008B70CE" w:rsidRDefault="00E76DA6" w:rsidP="008D7423">
      <w:pPr>
        <w:pStyle w:val="Heading3"/>
      </w:pPr>
      <w:bookmarkStart w:id="18" w:name="_Toc188045411"/>
      <w:r>
        <w:t>Radiator Schedule</w:t>
      </w:r>
      <w:bookmarkEnd w:id="18"/>
      <w:r>
        <w:t xml:space="preserve"> </w:t>
      </w:r>
    </w:p>
    <w:p w14:paraId="245824EC" w14:textId="3F40DB86" w:rsidR="00295124" w:rsidRDefault="008B70CE" w:rsidP="008B70CE">
      <w:r>
        <w:t xml:space="preserve">British Thermal Units (BTU) have been calculated via Tool Station BTU Calculator. </w:t>
      </w:r>
      <w:sdt>
        <w:sdtPr>
          <w:id w:val="-2134239697"/>
          <w:citation/>
        </w:sdtPr>
        <w:sdtContent>
          <w:r>
            <w:fldChar w:fldCharType="begin"/>
          </w:r>
          <w:r>
            <w:instrText xml:space="preserve"> CITATION Toons \l 2057 </w:instrText>
          </w:r>
          <w:r>
            <w:fldChar w:fldCharType="separate"/>
          </w:r>
          <w:r w:rsidR="00F92D03" w:rsidRPr="00F92D03">
            <w:rPr>
              <w:noProof/>
            </w:rPr>
            <w:t>(Tool Station, n.s)</w:t>
          </w:r>
          <w:r>
            <w:fldChar w:fldCharType="end"/>
          </w:r>
        </w:sdtContent>
      </w:sdt>
      <w:r w:rsidR="00295124">
        <w:tab/>
      </w:r>
    </w:p>
    <w:tbl>
      <w:tblPr>
        <w:tblStyle w:val="TableGrid"/>
        <w:tblW w:w="0" w:type="auto"/>
        <w:tblLook w:val="04A0" w:firstRow="1" w:lastRow="0" w:firstColumn="1" w:lastColumn="0" w:noHBand="0" w:noVBand="1"/>
      </w:tblPr>
      <w:tblGrid>
        <w:gridCol w:w="1926"/>
        <w:gridCol w:w="2038"/>
        <w:gridCol w:w="2268"/>
        <w:gridCol w:w="1560"/>
        <w:gridCol w:w="992"/>
      </w:tblGrid>
      <w:tr w:rsidR="00D71537" w14:paraId="4A741987" w14:textId="77777777" w:rsidTr="00E86038">
        <w:tc>
          <w:tcPr>
            <w:tcW w:w="1926" w:type="dxa"/>
          </w:tcPr>
          <w:p w14:paraId="4E3CCE36" w14:textId="020B0749" w:rsidR="00D71537" w:rsidRDefault="00D71537" w:rsidP="00295124">
            <w:r>
              <w:t xml:space="preserve">Radiator number </w:t>
            </w:r>
          </w:p>
        </w:tc>
        <w:tc>
          <w:tcPr>
            <w:tcW w:w="2038" w:type="dxa"/>
          </w:tcPr>
          <w:p w14:paraId="0DBFCE81" w14:textId="54429917" w:rsidR="00D71537" w:rsidRDefault="00D71537" w:rsidP="00295124">
            <w:r>
              <w:t>R</w:t>
            </w:r>
            <w:r w:rsidR="00302893">
              <w:t>equired</w:t>
            </w:r>
            <w:r w:rsidR="000B64EB">
              <w:t xml:space="preserve"> BTU </w:t>
            </w:r>
            <w:r w:rsidR="006B34C2">
              <w:t xml:space="preserve">for the room </w:t>
            </w:r>
          </w:p>
        </w:tc>
        <w:tc>
          <w:tcPr>
            <w:tcW w:w="2268" w:type="dxa"/>
          </w:tcPr>
          <w:p w14:paraId="1261D906" w14:textId="6C728BB2" w:rsidR="00D71537" w:rsidRDefault="006B34C2" w:rsidP="00295124">
            <w:r>
              <w:t xml:space="preserve">Radiator Dimensions </w:t>
            </w:r>
          </w:p>
        </w:tc>
        <w:tc>
          <w:tcPr>
            <w:tcW w:w="1560" w:type="dxa"/>
          </w:tcPr>
          <w:p w14:paraId="4ECF6A75" w14:textId="233BA88A" w:rsidR="00D71537" w:rsidRDefault="00D71537" w:rsidP="00295124">
            <w:r>
              <w:t xml:space="preserve">BTU </w:t>
            </w:r>
            <w:r w:rsidR="006B34C2">
              <w:t xml:space="preserve">Output </w:t>
            </w:r>
          </w:p>
        </w:tc>
        <w:tc>
          <w:tcPr>
            <w:tcW w:w="992" w:type="dxa"/>
          </w:tcPr>
          <w:p w14:paraId="0633FBF3" w14:textId="31113FF6" w:rsidR="00D71537" w:rsidRDefault="00D71537" w:rsidP="00295124">
            <w:r>
              <w:t xml:space="preserve">TRV </w:t>
            </w:r>
          </w:p>
        </w:tc>
      </w:tr>
      <w:tr w:rsidR="00D71537" w14:paraId="4E45AD8C" w14:textId="77777777" w:rsidTr="00E86038">
        <w:tc>
          <w:tcPr>
            <w:tcW w:w="1926" w:type="dxa"/>
            <w:tcBorders>
              <w:bottom w:val="nil"/>
            </w:tcBorders>
          </w:tcPr>
          <w:p w14:paraId="63042130" w14:textId="505523A1" w:rsidR="00D71537" w:rsidRDefault="00D71537" w:rsidP="00295124">
            <w:r>
              <w:t>1</w:t>
            </w:r>
          </w:p>
        </w:tc>
        <w:tc>
          <w:tcPr>
            <w:tcW w:w="2038" w:type="dxa"/>
            <w:tcBorders>
              <w:bottom w:val="nil"/>
            </w:tcBorders>
          </w:tcPr>
          <w:p w14:paraId="307A23C7" w14:textId="659A874A" w:rsidR="00D71537" w:rsidRPr="0053544B" w:rsidRDefault="004D7738" w:rsidP="00295124">
            <w:r w:rsidRPr="0053544B">
              <w:t xml:space="preserve">Combined total </w:t>
            </w:r>
          </w:p>
        </w:tc>
        <w:tc>
          <w:tcPr>
            <w:tcW w:w="2268" w:type="dxa"/>
            <w:tcBorders>
              <w:bottom w:val="nil"/>
            </w:tcBorders>
          </w:tcPr>
          <w:p w14:paraId="58BB4E00" w14:textId="70B3F154" w:rsidR="00D71537" w:rsidRDefault="00CA092D" w:rsidP="00295124">
            <w:r>
              <w:t>600mm x 1000mm</w:t>
            </w:r>
          </w:p>
        </w:tc>
        <w:tc>
          <w:tcPr>
            <w:tcW w:w="1560" w:type="dxa"/>
            <w:tcBorders>
              <w:bottom w:val="nil"/>
            </w:tcBorders>
          </w:tcPr>
          <w:p w14:paraId="24AC457F" w14:textId="217A222A" w:rsidR="00D71537" w:rsidRDefault="00CA092D" w:rsidP="00295124">
            <w:r w:rsidRPr="00CA092D">
              <w:t>3108</w:t>
            </w:r>
          </w:p>
        </w:tc>
        <w:tc>
          <w:tcPr>
            <w:tcW w:w="992" w:type="dxa"/>
            <w:tcBorders>
              <w:bottom w:val="nil"/>
            </w:tcBorders>
          </w:tcPr>
          <w:p w14:paraId="7FF2D766" w14:textId="078241F1" w:rsidR="00D71537" w:rsidRDefault="00D71537" w:rsidP="00295124">
            <w:r>
              <w:t>Yes</w:t>
            </w:r>
          </w:p>
        </w:tc>
      </w:tr>
      <w:tr w:rsidR="00D71537" w14:paraId="486AD3A5" w14:textId="77777777" w:rsidTr="00E86038">
        <w:tc>
          <w:tcPr>
            <w:tcW w:w="1926" w:type="dxa"/>
            <w:tcBorders>
              <w:top w:val="nil"/>
            </w:tcBorders>
          </w:tcPr>
          <w:p w14:paraId="621FBF9B" w14:textId="6D44C807" w:rsidR="00D71537" w:rsidRDefault="00D71537" w:rsidP="00295124">
            <w:r>
              <w:t>2</w:t>
            </w:r>
          </w:p>
        </w:tc>
        <w:tc>
          <w:tcPr>
            <w:tcW w:w="2038" w:type="dxa"/>
            <w:tcBorders>
              <w:top w:val="nil"/>
            </w:tcBorders>
          </w:tcPr>
          <w:p w14:paraId="77067ECA" w14:textId="38DE9161" w:rsidR="00D71537" w:rsidRPr="0053544B" w:rsidRDefault="0053544B" w:rsidP="00295124">
            <w:r w:rsidRPr="0053544B">
              <w:t>5711</w:t>
            </w:r>
          </w:p>
        </w:tc>
        <w:tc>
          <w:tcPr>
            <w:tcW w:w="2268" w:type="dxa"/>
            <w:tcBorders>
              <w:top w:val="nil"/>
            </w:tcBorders>
          </w:tcPr>
          <w:p w14:paraId="4F3AF149" w14:textId="423E255E" w:rsidR="00D71537" w:rsidRDefault="00CA092D" w:rsidP="00295124">
            <w:r>
              <w:t>600mm x 1000mm</w:t>
            </w:r>
          </w:p>
        </w:tc>
        <w:tc>
          <w:tcPr>
            <w:tcW w:w="1560" w:type="dxa"/>
            <w:tcBorders>
              <w:top w:val="nil"/>
            </w:tcBorders>
          </w:tcPr>
          <w:p w14:paraId="2347588F" w14:textId="50E650A5" w:rsidR="00D71537" w:rsidRDefault="00CA092D" w:rsidP="00295124">
            <w:r w:rsidRPr="00CA092D">
              <w:t>3108</w:t>
            </w:r>
          </w:p>
        </w:tc>
        <w:tc>
          <w:tcPr>
            <w:tcW w:w="992" w:type="dxa"/>
            <w:tcBorders>
              <w:top w:val="nil"/>
            </w:tcBorders>
          </w:tcPr>
          <w:p w14:paraId="031D3407" w14:textId="16855B24" w:rsidR="00D71537" w:rsidRDefault="00CA092D" w:rsidP="00295124">
            <w:r>
              <w:t>Yes</w:t>
            </w:r>
          </w:p>
        </w:tc>
      </w:tr>
      <w:tr w:rsidR="00D71537" w14:paraId="3C8A7317" w14:textId="77777777" w:rsidTr="00E86038">
        <w:tc>
          <w:tcPr>
            <w:tcW w:w="1926" w:type="dxa"/>
          </w:tcPr>
          <w:p w14:paraId="454631B7" w14:textId="02BAAE01" w:rsidR="00D71537" w:rsidRDefault="00D71537" w:rsidP="00295124">
            <w:r>
              <w:t>3</w:t>
            </w:r>
          </w:p>
        </w:tc>
        <w:tc>
          <w:tcPr>
            <w:tcW w:w="2038" w:type="dxa"/>
          </w:tcPr>
          <w:p w14:paraId="30EE0BFA" w14:textId="313AFD3B" w:rsidR="00D71537" w:rsidRPr="0053544B" w:rsidRDefault="00D41956" w:rsidP="00295124">
            <w:r w:rsidRPr="0053544B">
              <w:t>4342</w:t>
            </w:r>
          </w:p>
        </w:tc>
        <w:tc>
          <w:tcPr>
            <w:tcW w:w="2268" w:type="dxa"/>
          </w:tcPr>
          <w:p w14:paraId="374E4F23" w14:textId="21759596" w:rsidR="00D71537" w:rsidRDefault="001B5B44" w:rsidP="00295124">
            <w:r>
              <w:t xml:space="preserve">600mm x 1400mm </w:t>
            </w:r>
          </w:p>
        </w:tc>
        <w:tc>
          <w:tcPr>
            <w:tcW w:w="1560" w:type="dxa"/>
          </w:tcPr>
          <w:p w14:paraId="523EB8F9" w14:textId="622A5FCC" w:rsidR="00D71537" w:rsidRDefault="001B5B44" w:rsidP="00295124">
            <w:r w:rsidRPr="001B5B44">
              <w:t>4350</w:t>
            </w:r>
          </w:p>
        </w:tc>
        <w:tc>
          <w:tcPr>
            <w:tcW w:w="992" w:type="dxa"/>
          </w:tcPr>
          <w:p w14:paraId="4B4AF855" w14:textId="008E9DC2" w:rsidR="00D71537" w:rsidRDefault="00D71537" w:rsidP="00295124">
            <w:r>
              <w:t>Yes</w:t>
            </w:r>
          </w:p>
        </w:tc>
      </w:tr>
      <w:tr w:rsidR="00D71537" w14:paraId="182E58B5" w14:textId="77777777" w:rsidTr="00E86038">
        <w:tc>
          <w:tcPr>
            <w:tcW w:w="1926" w:type="dxa"/>
            <w:tcBorders>
              <w:bottom w:val="single" w:sz="4" w:space="0" w:color="auto"/>
            </w:tcBorders>
          </w:tcPr>
          <w:p w14:paraId="266DFC1E" w14:textId="4EB220C6" w:rsidR="00D71537" w:rsidRDefault="00D71537" w:rsidP="00295124">
            <w:r>
              <w:t>4</w:t>
            </w:r>
          </w:p>
        </w:tc>
        <w:tc>
          <w:tcPr>
            <w:tcW w:w="2038" w:type="dxa"/>
            <w:tcBorders>
              <w:bottom w:val="single" w:sz="4" w:space="0" w:color="auto"/>
            </w:tcBorders>
          </w:tcPr>
          <w:p w14:paraId="646DDEAB" w14:textId="3B8A4DD6" w:rsidR="00D71537" w:rsidRPr="0053544B" w:rsidRDefault="00203B51" w:rsidP="00295124">
            <w:r w:rsidRPr="0053544B">
              <w:t>3</w:t>
            </w:r>
            <w:r w:rsidR="00B701A9" w:rsidRPr="0053544B">
              <w:t>311</w:t>
            </w:r>
          </w:p>
        </w:tc>
        <w:tc>
          <w:tcPr>
            <w:tcW w:w="2268" w:type="dxa"/>
            <w:tcBorders>
              <w:bottom w:val="single" w:sz="4" w:space="0" w:color="auto"/>
            </w:tcBorders>
          </w:tcPr>
          <w:p w14:paraId="660422CE" w14:textId="7057DBA6" w:rsidR="00D71537" w:rsidRDefault="001B5B44" w:rsidP="00295124">
            <w:r>
              <w:t xml:space="preserve">600mm x 1200mm </w:t>
            </w:r>
          </w:p>
        </w:tc>
        <w:tc>
          <w:tcPr>
            <w:tcW w:w="1560" w:type="dxa"/>
            <w:tcBorders>
              <w:bottom w:val="single" w:sz="4" w:space="0" w:color="auto"/>
            </w:tcBorders>
          </w:tcPr>
          <w:p w14:paraId="47B82D20" w14:textId="10BFE055" w:rsidR="00D71537" w:rsidRDefault="001B5B44" w:rsidP="00295124">
            <w:r w:rsidRPr="001B5B44">
              <w:t>3729</w:t>
            </w:r>
          </w:p>
        </w:tc>
        <w:tc>
          <w:tcPr>
            <w:tcW w:w="992" w:type="dxa"/>
            <w:tcBorders>
              <w:bottom w:val="single" w:sz="4" w:space="0" w:color="auto"/>
            </w:tcBorders>
          </w:tcPr>
          <w:p w14:paraId="7FA7FADD" w14:textId="7A46DA7D" w:rsidR="00D71537" w:rsidRDefault="00D71537" w:rsidP="00295124">
            <w:r>
              <w:t>Yes</w:t>
            </w:r>
          </w:p>
        </w:tc>
      </w:tr>
      <w:tr w:rsidR="00D71537" w14:paraId="66823FE1" w14:textId="77777777" w:rsidTr="00E86038">
        <w:tc>
          <w:tcPr>
            <w:tcW w:w="1926" w:type="dxa"/>
            <w:tcBorders>
              <w:bottom w:val="single" w:sz="4" w:space="0" w:color="auto"/>
            </w:tcBorders>
          </w:tcPr>
          <w:p w14:paraId="450DE1EF" w14:textId="22A01F8E" w:rsidR="00D71537" w:rsidRDefault="00D71537" w:rsidP="00295124">
            <w:r>
              <w:t>5</w:t>
            </w:r>
          </w:p>
        </w:tc>
        <w:tc>
          <w:tcPr>
            <w:tcW w:w="2038" w:type="dxa"/>
            <w:tcBorders>
              <w:bottom w:val="single" w:sz="4" w:space="0" w:color="auto"/>
            </w:tcBorders>
          </w:tcPr>
          <w:p w14:paraId="40A160EC" w14:textId="6D449DA2" w:rsidR="00D71537" w:rsidRPr="0053544B" w:rsidRDefault="004D7738" w:rsidP="00295124">
            <w:r w:rsidRPr="0053544B">
              <w:t>2963</w:t>
            </w:r>
          </w:p>
        </w:tc>
        <w:tc>
          <w:tcPr>
            <w:tcW w:w="2268" w:type="dxa"/>
            <w:tcBorders>
              <w:bottom w:val="single" w:sz="4" w:space="0" w:color="auto"/>
            </w:tcBorders>
          </w:tcPr>
          <w:p w14:paraId="0A100213" w14:textId="3D9A044F" w:rsidR="00D71537" w:rsidRDefault="0055752D" w:rsidP="00295124">
            <w:r>
              <w:t xml:space="preserve">600mm x 1000mm </w:t>
            </w:r>
          </w:p>
        </w:tc>
        <w:tc>
          <w:tcPr>
            <w:tcW w:w="1560" w:type="dxa"/>
            <w:tcBorders>
              <w:bottom w:val="single" w:sz="4" w:space="0" w:color="auto"/>
            </w:tcBorders>
          </w:tcPr>
          <w:p w14:paraId="232C3931" w14:textId="1E6034F7" w:rsidR="00D71537" w:rsidRDefault="0055752D" w:rsidP="00295124">
            <w:r w:rsidRPr="0055752D">
              <w:t>3108</w:t>
            </w:r>
          </w:p>
        </w:tc>
        <w:tc>
          <w:tcPr>
            <w:tcW w:w="992" w:type="dxa"/>
            <w:tcBorders>
              <w:bottom w:val="single" w:sz="4" w:space="0" w:color="auto"/>
            </w:tcBorders>
          </w:tcPr>
          <w:p w14:paraId="729ADFAB" w14:textId="0B38E467" w:rsidR="00D71537" w:rsidRDefault="00D71537" w:rsidP="00295124">
            <w:r>
              <w:t>Yes</w:t>
            </w:r>
          </w:p>
        </w:tc>
      </w:tr>
      <w:tr w:rsidR="00D71537" w14:paraId="238E88D9" w14:textId="77777777" w:rsidTr="00E86038">
        <w:tc>
          <w:tcPr>
            <w:tcW w:w="1926" w:type="dxa"/>
            <w:tcBorders>
              <w:top w:val="single" w:sz="4" w:space="0" w:color="auto"/>
              <w:bottom w:val="single" w:sz="4" w:space="0" w:color="auto"/>
            </w:tcBorders>
          </w:tcPr>
          <w:p w14:paraId="56A947BC" w14:textId="773AB5A6" w:rsidR="00D71537" w:rsidRDefault="00D71537" w:rsidP="00295124">
            <w:r>
              <w:t>6</w:t>
            </w:r>
          </w:p>
        </w:tc>
        <w:tc>
          <w:tcPr>
            <w:tcW w:w="2038" w:type="dxa"/>
            <w:tcBorders>
              <w:top w:val="single" w:sz="4" w:space="0" w:color="auto"/>
              <w:bottom w:val="single" w:sz="4" w:space="0" w:color="auto"/>
            </w:tcBorders>
          </w:tcPr>
          <w:p w14:paraId="3731DE66" w14:textId="6386E2B5" w:rsidR="00D71537" w:rsidRPr="0053544B" w:rsidRDefault="003E6836" w:rsidP="00295124">
            <w:r w:rsidRPr="0053544B">
              <w:t>2752</w:t>
            </w:r>
          </w:p>
        </w:tc>
        <w:tc>
          <w:tcPr>
            <w:tcW w:w="2268" w:type="dxa"/>
            <w:tcBorders>
              <w:top w:val="single" w:sz="4" w:space="0" w:color="auto"/>
              <w:bottom w:val="single" w:sz="4" w:space="0" w:color="auto"/>
            </w:tcBorders>
          </w:tcPr>
          <w:p w14:paraId="0F2DC680" w14:textId="6E01542D" w:rsidR="00D71537" w:rsidRDefault="0055752D" w:rsidP="00295124">
            <w:r>
              <w:t>600mm x 1000mm</w:t>
            </w:r>
          </w:p>
        </w:tc>
        <w:tc>
          <w:tcPr>
            <w:tcW w:w="1560" w:type="dxa"/>
            <w:tcBorders>
              <w:top w:val="single" w:sz="4" w:space="0" w:color="auto"/>
              <w:bottom w:val="single" w:sz="4" w:space="0" w:color="auto"/>
            </w:tcBorders>
          </w:tcPr>
          <w:p w14:paraId="6A24CF00" w14:textId="5201A291" w:rsidR="00D71537" w:rsidRDefault="0055752D" w:rsidP="00295124">
            <w:r w:rsidRPr="0055752D">
              <w:t>3108</w:t>
            </w:r>
          </w:p>
        </w:tc>
        <w:tc>
          <w:tcPr>
            <w:tcW w:w="992" w:type="dxa"/>
            <w:tcBorders>
              <w:top w:val="single" w:sz="4" w:space="0" w:color="auto"/>
              <w:bottom w:val="single" w:sz="4" w:space="0" w:color="auto"/>
            </w:tcBorders>
          </w:tcPr>
          <w:p w14:paraId="21261D2D" w14:textId="209EED28" w:rsidR="00D71537" w:rsidRDefault="00D71537" w:rsidP="00295124">
            <w:r>
              <w:t>Yes</w:t>
            </w:r>
          </w:p>
        </w:tc>
      </w:tr>
      <w:tr w:rsidR="00D71537" w14:paraId="1B01AC35" w14:textId="77777777" w:rsidTr="00E86038">
        <w:tc>
          <w:tcPr>
            <w:tcW w:w="1926" w:type="dxa"/>
            <w:tcBorders>
              <w:top w:val="single" w:sz="4" w:space="0" w:color="auto"/>
            </w:tcBorders>
          </w:tcPr>
          <w:p w14:paraId="3369A342" w14:textId="1D800426" w:rsidR="00D71537" w:rsidRDefault="00D71537" w:rsidP="00295124">
            <w:r>
              <w:t>7</w:t>
            </w:r>
          </w:p>
        </w:tc>
        <w:tc>
          <w:tcPr>
            <w:tcW w:w="2038" w:type="dxa"/>
            <w:tcBorders>
              <w:top w:val="single" w:sz="4" w:space="0" w:color="auto"/>
            </w:tcBorders>
          </w:tcPr>
          <w:p w14:paraId="76A8DA23" w14:textId="7813AAC4" w:rsidR="00D71537" w:rsidRPr="0053544B" w:rsidRDefault="004D7738" w:rsidP="00295124">
            <w:r w:rsidRPr="0053544B">
              <w:t>2158</w:t>
            </w:r>
          </w:p>
        </w:tc>
        <w:tc>
          <w:tcPr>
            <w:tcW w:w="2268" w:type="dxa"/>
            <w:tcBorders>
              <w:top w:val="single" w:sz="4" w:space="0" w:color="auto"/>
            </w:tcBorders>
          </w:tcPr>
          <w:p w14:paraId="46C575A3" w14:textId="3DB136B8" w:rsidR="00D71537" w:rsidRDefault="00E86038" w:rsidP="00295124">
            <w:r>
              <w:t>600mm x 800mm</w:t>
            </w:r>
          </w:p>
        </w:tc>
        <w:tc>
          <w:tcPr>
            <w:tcW w:w="1560" w:type="dxa"/>
            <w:tcBorders>
              <w:top w:val="single" w:sz="4" w:space="0" w:color="auto"/>
            </w:tcBorders>
          </w:tcPr>
          <w:p w14:paraId="203ED10C" w14:textId="025FA56E" w:rsidR="00D71537" w:rsidRDefault="00E86038" w:rsidP="00295124">
            <w:r w:rsidRPr="00E86038">
              <w:t>2487</w:t>
            </w:r>
          </w:p>
        </w:tc>
        <w:tc>
          <w:tcPr>
            <w:tcW w:w="992" w:type="dxa"/>
            <w:tcBorders>
              <w:top w:val="single" w:sz="4" w:space="0" w:color="auto"/>
            </w:tcBorders>
          </w:tcPr>
          <w:p w14:paraId="24E6833E" w14:textId="5573902F" w:rsidR="00D71537" w:rsidRDefault="00E86038" w:rsidP="00295124">
            <w:r>
              <w:t>Yes</w:t>
            </w:r>
          </w:p>
        </w:tc>
      </w:tr>
    </w:tbl>
    <w:p w14:paraId="5ACF13CE" w14:textId="51B5B1A7" w:rsidR="00295124" w:rsidRDefault="00CA092D" w:rsidP="00CA092D">
      <w:r>
        <w:t>Radiators sourced from Henrad.com</w:t>
      </w:r>
      <w:sdt>
        <w:sdtPr>
          <w:id w:val="-1097171519"/>
          <w:citation/>
        </w:sdtPr>
        <w:sdtContent>
          <w:r>
            <w:fldChar w:fldCharType="begin"/>
          </w:r>
          <w:r>
            <w:instrText xml:space="preserve"> CITATION hen10 \l 2057 </w:instrText>
          </w:r>
          <w:r>
            <w:fldChar w:fldCharType="separate"/>
          </w:r>
          <w:r w:rsidR="00F92D03">
            <w:rPr>
              <w:noProof/>
            </w:rPr>
            <w:t xml:space="preserve"> </w:t>
          </w:r>
          <w:r w:rsidR="00F92D03" w:rsidRPr="00F92D03">
            <w:rPr>
              <w:noProof/>
            </w:rPr>
            <w:t>(henrad.com, n.d.)</w:t>
          </w:r>
          <w:r>
            <w:fldChar w:fldCharType="end"/>
          </w:r>
        </w:sdtContent>
      </w:sdt>
    </w:p>
    <w:p w14:paraId="5E82A1E4" w14:textId="77777777" w:rsidR="00B86CB6" w:rsidRPr="00455CB6" w:rsidRDefault="00B86CB6" w:rsidP="00B86CB6">
      <w:pPr>
        <w:pStyle w:val="Heading1"/>
      </w:pPr>
      <w:bookmarkStart w:id="19" w:name="_Toc188045412"/>
      <w:r w:rsidRPr="00455CB6">
        <w:t>Electricity and Lighting Layout</w:t>
      </w:r>
      <w:bookmarkEnd w:id="19"/>
      <w:r w:rsidRPr="00455CB6">
        <w:t xml:space="preserve"> </w:t>
      </w:r>
    </w:p>
    <w:p w14:paraId="170EF55B" w14:textId="4EE50901" w:rsidR="00D659A3" w:rsidRPr="0007314F" w:rsidRDefault="00D659A3" w:rsidP="00D659A3">
      <w:pPr>
        <w:pStyle w:val="Heading3"/>
      </w:pPr>
      <w:bookmarkStart w:id="20" w:name="_Toc188045413"/>
      <w:r w:rsidRPr="0007314F">
        <w:t>Lighting</w:t>
      </w:r>
      <w:bookmarkEnd w:id="20"/>
      <w:r w:rsidRPr="0007314F">
        <w:t xml:space="preserve"> </w:t>
      </w:r>
    </w:p>
    <w:p w14:paraId="0FE76D5D" w14:textId="4A43B82E" w:rsidR="00906DA0" w:rsidRDefault="00906DA0" w:rsidP="00906DA0">
      <w:r w:rsidRPr="003F2F94">
        <w:t xml:space="preserve">Electrical lighting in </w:t>
      </w:r>
      <w:r w:rsidR="00EC3D3D" w:rsidRPr="003F2F94">
        <w:t>domestic</w:t>
      </w:r>
      <w:r w:rsidRPr="003F2F94">
        <w:t xml:space="preserve"> homes must comply with Part </w:t>
      </w:r>
      <w:r w:rsidR="00EC3D3D" w:rsidRPr="003F2F94">
        <w:t>P of the Building Regulations</w:t>
      </w:r>
      <w:sdt>
        <w:sdtPr>
          <w:id w:val="-151907615"/>
          <w:citation/>
        </w:sdtPr>
        <w:sdtContent>
          <w:r w:rsidR="00460C07">
            <w:fldChar w:fldCharType="begin"/>
          </w:r>
          <w:r w:rsidR="00460C07">
            <w:instrText xml:space="preserve"> CITATION Wel10 \l 2057 </w:instrText>
          </w:r>
          <w:r w:rsidR="00460C07">
            <w:fldChar w:fldCharType="separate"/>
          </w:r>
          <w:r w:rsidR="00F92D03">
            <w:rPr>
              <w:noProof/>
            </w:rPr>
            <w:t xml:space="preserve"> </w:t>
          </w:r>
          <w:r w:rsidR="00F92D03" w:rsidRPr="00F92D03">
            <w:rPr>
              <w:noProof/>
            </w:rPr>
            <w:t>(Welsh Government , 2010)</w:t>
          </w:r>
          <w:r w:rsidR="00460C07">
            <w:fldChar w:fldCharType="end"/>
          </w:r>
        </w:sdtContent>
      </w:sdt>
      <w:r w:rsidR="006C4AE7">
        <w:t xml:space="preserve"> </w:t>
      </w:r>
      <w:r w:rsidR="00EC3D3D" w:rsidRPr="003F2F94">
        <w:t xml:space="preserve">; these regulations govern electrical safety in dwellings </w:t>
      </w:r>
      <w:r w:rsidR="00DC125D" w:rsidRPr="003F2F94">
        <w:t xml:space="preserve">and require electrical </w:t>
      </w:r>
      <w:r w:rsidR="00CD24BC" w:rsidRPr="003F2F94">
        <w:t>installations</w:t>
      </w:r>
      <w:r w:rsidR="00DC125D" w:rsidRPr="003F2F94">
        <w:t xml:space="preserve"> to be installed by a competent person and </w:t>
      </w:r>
      <w:r w:rsidR="00CD24BC" w:rsidRPr="003F2F94">
        <w:t>works should</w:t>
      </w:r>
      <w:r w:rsidR="00DC125D" w:rsidRPr="003F2F94">
        <w:t xml:space="preserve"> be </w:t>
      </w:r>
      <w:r w:rsidR="00CD24BC" w:rsidRPr="003F2F94">
        <w:t>certified</w:t>
      </w:r>
      <w:r w:rsidR="00DC125D" w:rsidRPr="003F2F94">
        <w:t xml:space="preserve"> by an NIC</w:t>
      </w:r>
      <w:r w:rsidR="00CD24BC" w:rsidRPr="003F2F94">
        <w:t xml:space="preserve">EIC </w:t>
      </w:r>
      <w:r w:rsidR="00EA4D8D" w:rsidRPr="003F2F94">
        <w:t>registered electrician.</w:t>
      </w:r>
      <w:r w:rsidR="003F2F94" w:rsidRPr="003F2F94">
        <w:t xml:space="preserve"> </w:t>
      </w:r>
      <w:sdt>
        <w:sdtPr>
          <w:id w:val="-1077199026"/>
          <w:citation/>
        </w:sdtPr>
        <w:sdtContent>
          <w:r w:rsidR="003F2F94" w:rsidRPr="003F2F94">
            <w:fldChar w:fldCharType="begin"/>
          </w:r>
          <w:r w:rsidR="003F2F94" w:rsidRPr="003F2F94">
            <w:instrText xml:space="preserve"> CITATION NICna \l 2057 </w:instrText>
          </w:r>
          <w:r w:rsidR="003F2F94" w:rsidRPr="003F2F94">
            <w:fldChar w:fldCharType="separate"/>
          </w:r>
          <w:r w:rsidR="00F92D03" w:rsidRPr="00F92D03">
            <w:rPr>
              <w:noProof/>
            </w:rPr>
            <w:t>(NICEIC, n.a)</w:t>
          </w:r>
          <w:r w:rsidR="003F2F94" w:rsidRPr="003F2F94">
            <w:fldChar w:fldCharType="end"/>
          </w:r>
        </w:sdtContent>
      </w:sdt>
      <w:r w:rsidR="00CD24BC" w:rsidRPr="003F2F94">
        <w:t xml:space="preserve"> </w:t>
      </w:r>
    </w:p>
    <w:p w14:paraId="20B2E341" w14:textId="383F4CBE" w:rsidR="009A11D1" w:rsidRPr="003F2F94" w:rsidRDefault="009A11D1" w:rsidP="00906DA0">
      <w:r>
        <w:t xml:space="preserve">Building </w:t>
      </w:r>
      <w:r w:rsidR="00E06643">
        <w:t>Regulations</w:t>
      </w:r>
      <w:r>
        <w:t xml:space="preserve"> Approved Document L </w:t>
      </w:r>
      <w:sdt>
        <w:sdtPr>
          <w:id w:val="546266515"/>
          <w:citation/>
        </w:sdtPr>
        <w:sdtContent>
          <w:r w:rsidR="00E06643">
            <w:fldChar w:fldCharType="begin"/>
          </w:r>
          <w:r w:rsidR="00E06643">
            <w:instrText xml:space="preserve"> CITATION Wel221 \l 2057 </w:instrText>
          </w:r>
          <w:r w:rsidR="00E06643">
            <w:fldChar w:fldCharType="separate"/>
          </w:r>
          <w:r w:rsidR="00F92D03" w:rsidRPr="00F92D03">
            <w:rPr>
              <w:noProof/>
            </w:rPr>
            <w:t>(Welsh Government, 2022)</w:t>
          </w:r>
          <w:r w:rsidR="00E06643">
            <w:fldChar w:fldCharType="end"/>
          </w:r>
        </w:sdtContent>
      </w:sdt>
      <w:r>
        <w:t xml:space="preserve">sets standards for the energy efficiency of lighting </w:t>
      </w:r>
      <w:r w:rsidR="00E06643">
        <w:t>systems</w:t>
      </w:r>
      <w:r>
        <w:t xml:space="preserve">, </w:t>
      </w:r>
      <w:r w:rsidR="00E06643">
        <w:t>mandating the use of energy-efficient light fittings.</w:t>
      </w:r>
    </w:p>
    <w:p w14:paraId="1F99B2CB" w14:textId="412E9668" w:rsidR="00D659A3" w:rsidRPr="003C02FC" w:rsidRDefault="009E7D1B" w:rsidP="00D659A3">
      <w:r w:rsidRPr="003C02FC">
        <w:t>Lights have been spaced to consider working planes, specifically the kitchen worktops</w:t>
      </w:r>
      <w:r w:rsidR="004E2556" w:rsidRPr="003C02FC">
        <w:t>, and evenly spaced throughout the house.</w:t>
      </w:r>
    </w:p>
    <w:p w14:paraId="2705D84D" w14:textId="1BAC370F" w:rsidR="004E2556" w:rsidRDefault="004E2556" w:rsidP="00D659A3">
      <w:r w:rsidRPr="003C02FC">
        <w:t xml:space="preserve">Each floor of the house has its </w:t>
      </w:r>
      <w:r w:rsidR="0007314F">
        <w:t xml:space="preserve">own </w:t>
      </w:r>
      <w:r w:rsidRPr="003C02FC">
        <w:t xml:space="preserve">lighting circuit, </w:t>
      </w:r>
      <w:r w:rsidR="003C02FC" w:rsidRPr="003C02FC">
        <w:t>ensuring</w:t>
      </w:r>
      <w:r w:rsidRPr="003C02FC">
        <w:t xml:space="preserve"> </w:t>
      </w:r>
      <w:r w:rsidR="003C02FC" w:rsidRPr="003C02FC">
        <w:t xml:space="preserve">better control and electrical loads. </w:t>
      </w:r>
    </w:p>
    <w:p w14:paraId="14DE9FCA" w14:textId="0020D6ED" w:rsidR="003C02FC" w:rsidRPr="003C02FC" w:rsidRDefault="003C02FC" w:rsidP="0007314F">
      <w:pPr>
        <w:pStyle w:val="Heading3"/>
      </w:pPr>
      <w:bookmarkStart w:id="21" w:name="_Toc188045414"/>
      <w:r>
        <w:t>Electricity</w:t>
      </w:r>
      <w:bookmarkEnd w:id="21"/>
      <w:r>
        <w:t xml:space="preserve"> </w:t>
      </w:r>
    </w:p>
    <w:p w14:paraId="5489A2EF" w14:textId="2DFE3272" w:rsidR="00B86CB6" w:rsidRPr="00556CC2" w:rsidRDefault="00C85F6C" w:rsidP="00B86CB6">
      <w:r w:rsidRPr="00556CC2">
        <w:t xml:space="preserve">The electrical system </w:t>
      </w:r>
      <w:r w:rsidR="002E51A8" w:rsidRPr="00556CC2">
        <w:t xml:space="preserve">is designed with a single-phase connection, suitable for a property under 100m2. The house utilises a ring circuit, </w:t>
      </w:r>
      <w:r w:rsidR="00FE0CFC" w:rsidRPr="00556CC2">
        <w:t xml:space="preserve">which is a common choice for smaller properties. Spurs have been </w:t>
      </w:r>
      <w:r w:rsidR="00556CC2">
        <w:t>incorporated</w:t>
      </w:r>
      <w:r w:rsidR="00FE0CFC" w:rsidRPr="00556CC2">
        <w:t xml:space="preserve"> </w:t>
      </w:r>
      <w:r w:rsidR="0035647D" w:rsidRPr="00556CC2">
        <w:t xml:space="preserve">to supply sockets for kitchen appliances and the boiler. </w:t>
      </w:r>
    </w:p>
    <w:p w14:paraId="774D13A9" w14:textId="3F8DAF56" w:rsidR="0035647D" w:rsidRPr="00556CC2" w:rsidRDefault="0035647D" w:rsidP="00B86CB6">
      <w:r w:rsidRPr="00556CC2">
        <w:t xml:space="preserve">Electrical installations comply with Part P of the Building regulations </w:t>
      </w:r>
      <w:sdt>
        <w:sdtPr>
          <w:id w:val="1486432751"/>
          <w:citation/>
        </w:sdtPr>
        <w:sdtContent>
          <w:r w:rsidRPr="00556CC2">
            <w:fldChar w:fldCharType="begin"/>
          </w:r>
          <w:r w:rsidRPr="00556CC2">
            <w:instrText xml:space="preserve"> CITATION Wel10 \l 2057 </w:instrText>
          </w:r>
          <w:r w:rsidRPr="00556CC2">
            <w:fldChar w:fldCharType="separate"/>
          </w:r>
          <w:r w:rsidR="00F92D03" w:rsidRPr="00F92D03">
            <w:rPr>
              <w:noProof/>
            </w:rPr>
            <w:t>(Welsh Government , 2010)</w:t>
          </w:r>
          <w:r w:rsidRPr="00556CC2">
            <w:fldChar w:fldCharType="end"/>
          </w:r>
        </w:sdtContent>
      </w:sdt>
      <w:r w:rsidRPr="00556CC2">
        <w:t xml:space="preserve"> </w:t>
      </w:r>
      <w:proofErr w:type="gramStart"/>
      <w:r w:rsidRPr="00556CC2">
        <w:t>and also</w:t>
      </w:r>
      <w:proofErr w:type="gramEnd"/>
      <w:r w:rsidRPr="00556CC2">
        <w:t xml:space="preserve"> adhered to British Standards 7671</w:t>
      </w:r>
      <w:r w:rsidR="009F3ED4" w:rsidRPr="00556CC2">
        <w:t xml:space="preserve">, the UK’s national standard for electrical installation and safety of electrical wiring. </w:t>
      </w:r>
      <w:sdt>
        <w:sdtPr>
          <w:id w:val="1963299960"/>
          <w:citation/>
        </w:sdtPr>
        <w:sdtContent>
          <w:r w:rsidR="009F3ED4" w:rsidRPr="00556CC2">
            <w:fldChar w:fldCharType="begin"/>
          </w:r>
          <w:r w:rsidR="009F3ED4" w:rsidRPr="00556CC2">
            <w:instrText xml:space="preserve"> CITATION Bri18 \l 2057 </w:instrText>
          </w:r>
          <w:r w:rsidR="009F3ED4" w:rsidRPr="00556CC2">
            <w:fldChar w:fldCharType="separate"/>
          </w:r>
          <w:r w:rsidR="00F92D03" w:rsidRPr="00F92D03">
            <w:rPr>
              <w:noProof/>
            </w:rPr>
            <w:t>(British Standards Institution , 2018)</w:t>
          </w:r>
          <w:r w:rsidR="009F3ED4" w:rsidRPr="00556CC2">
            <w:fldChar w:fldCharType="end"/>
          </w:r>
        </w:sdtContent>
      </w:sdt>
    </w:p>
    <w:p w14:paraId="73EB670D" w14:textId="64FF9E8B" w:rsidR="00AF0838" w:rsidRDefault="0020478C" w:rsidP="00FD50D6">
      <w:pPr>
        <w:pStyle w:val="Heading1"/>
      </w:pPr>
      <w:bookmarkStart w:id="22" w:name="_Toc188045415"/>
      <w:r w:rsidRPr="00556CC2">
        <w:t>S</w:t>
      </w:r>
      <w:r w:rsidR="00D41CF1" w:rsidRPr="00556CC2">
        <w:t>prinkler system</w:t>
      </w:r>
      <w:bookmarkEnd w:id="22"/>
      <w:r w:rsidR="00D41CF1">
        <w:t xml:space="preserve"> </w:t>
      </w:r>
    </w:p>
    <w:p w14:paraId="14A9D0EF" w14:textId="00DBA171" w:rsidR="00D41CF1" w:rsidRDefault="003B59ED" w:rsidP="00D41CF1">
      <w:r>
        <w:t xml:space="preserve">The Sprinkler plan will </w:t>
      </w:r>
      <w:r w:rsidR="00A0679A">
        <w:t>c</w:t>
      </w:r>
      <w:r w:rsidR="00D41CF1">
        <w:t>omply with BSI British Standard 9251:2021</w:t>
      </w:r>
      <w:r w:rsidR="00142646">
        <w:t xml:space="preserve"> </w:t>
      </w:r>
      <w:sdt>
        <w:sdtPr>
          <w:id w:val="1147466186"/>
          <w:citation/>
        </w:sdtPr>
        <w:sdtContent>
          <w:r w:rsidR="00142646">
            <w:fldChar w:fldCharType="begin"/>
          </w:r>
          <w:r w:rsidR="00142646">
            <w:instrText xml:space="preserve"> CITATION Bri211 \l 2057 </w:instrText>
          </w:r>
          <w:r w:rsidR="00142646">
            <w:fldChar w:fldCharType="separate"/>
          </w:r>
          <w:r w:rsidR="00F92D03" w:rsidRPr="00F92D03">
            <w:rPr>
              <w:noProof/>
            </w:rPr>
            <w:t>(British Standards Institue , 2021)</w:t>
          </w:r>
          <w:r w:rsidR="00142646">
            <w:fldChar w:fldCharType="end"/>
          </w:r>
        </w:sdtContent>
      </w:sdt>
      <w:r w:rsidR="00D41CF1">
        <w:t xml:space="preserve"> and </w:t>
      </w:r>
      <w:r w:rsidR="00D41CF1" w:rsidRPr="00984049">
        <w:t>Approved Document Part B: Fire Safety</w:t>
      </w:r>
      <w:r w:rsidR="00605FD2">
        <w:t xml:space="preserve"> </w:t>
      </w:r>
      <w:sdt>
        <w:sdtPr>
          <w:id w:val="-1058858955"/>
          <w:citation/>
        </w:sdtPr>
        <w:sdtContent>
          <w:r w:rsidR="00605FD2">
            <w:fldChar w:fldCharType="begin"/>
          </w:r>
          <w:r w:rsidR="00605FD2">
            <w:instrText xml:space="preserve"> CITATION Wel201 \l 2057 </w:instrText>
          </w:r>
          <w:r w:rsidR="00605FD2">
            <w:fldChar w:fldCharType="separate"/>
          </w:r>
          <w:r w:rsidR="00F92D03" w:rsidRPr="00F92D03">
            <w:rPr>
              <w:noProof/>
            </w:rPr>
            <w:t>(Welsh Government, 2020)</w:t>
          </w:r>
          <w:r w:rsidR="00605FD2">
            <w:fldChar w:fldCharType="end"/>
          </w:r>
        </w:sdtContent>
      </w:sdt>
      <w:r>
        <w:t xml:space="preserve">. Each room has a sprinkler serving the </w:t>
      </w:r>
      <w:r w:rsidR="0097687E">
        <w:t xml:space="preserve">space; although the bathroom is less than </w:t>
      </w:r>
      <w:r w:rsidR="00C074B7">
        <w:t>5m2, it hosts an electric shower, therefore a sprinkler is required as pe</w:t>
      </w:r>
      <w:r w:rsidR="00B81E50">
        <w:t>r</w:t>
      </w:r>
      <w:r w:rsidR="00C074B7">
        <w:t xml:space="preserve"> </w:t>
      </w:r>
      <w:r w:rsidR="00B81E50">
        <w:t>regulations</w:t>
      </w:r>
      <w:r w:rsidR="00C074B7">
        <w:t xml:space="preserve">. </w:t>
      </w:r>
    </w:p>
    <w:p w14:paraId="07B2D514" w14:textId="77777777" w:rsidR="00FE4C93" w:rsidRDefault="00FE4C93" w:rsidP="00D41CF1"/>
    <w:p w14:paraId="67933471" w14:textId="77777777" w:rsidR="00FE4C93" w:rsidRDefault="00FE4C93" w:rsidP="00D41CF1"/>
    <w:p w14:paraId="2FF0D854" w14:textId="77777777" w:rsidR="00FE4C93" w:rsidRDefault="00FE4C93" w:rsidP="00D41CF1"/>
    <w:p w14:paraId="0BCF3458" w14:textId="77777777" w:rsidR="00455CB6" w:rsidRDefault="00455CB6" w:rsidP="00D41CF1"/>
    <w:p w14:paraId="710BAAC3" w14:textId="77777777" w:rsidR="00455CB6" w:rsidRDefault="00455CB6" w:rsidP="00D41CF1"/>
    <w:bookmarkStart w:id="23" w:name="_Toc188045416" w:displacedByCustomXml="next"/>
    <w:sdt>
      <w:sdtPr>
        <w:id w:val="1416203794"/>
        <w:docPartObj>
          <w:docPartGallery w:val="Bibliographies"/>
          <w:docPartUnique/>
        </w:docPartObj>
      </w:sdtPr>
      <w:sdtEndPr>
        <w:rPr>
          <w:rFonts w:asciiTheme="minorHAnsi" w:eastAsiaTheme="minorHAnsi" w:hAnsiTheme="minorHAnsi" w:cstheme="minorBidi"/>
          <w:color w:val="auto"/>
          <w:sz w:val="24"/>
          <w:szCs w:val="24"/>
        </w:rPr>
      </w:sdtEndPr>
      <w:sdtContent>
        <w:p w14:paraId="3BEF4CD0" w14:textId="74C0F99C" w:rsidR="00DA64DC" w:rsidRDefault="00DA64DC">
          <w:pPr>
            <w:pStyle w:val="Heading1"/>
          </w:pPr>
          <w:r>
            <w:t>References</w:t>
          </w:r>
          <w:bookmarkEnd w:id="23"/>
        </w:p>
        <w:sdt>
          <w:sdtPr>
            <w:id w:val="-573587230"/>
            <w:bibliography/>
          </w:sdtPr>
          <w:sdtContent>
            <w:p w14:paraId="180DCC20" w14:textId="77777777" w:rsidR="00F92D03" w:rsidRDefault="00DA64DC" w:rsidP="00F92D03">
              <w:pPr>
                <w:pStyle w:val="Bibliography"/>
                <w:rPr>
                  <w:noProof/>
                  <w:kern w:val="0"/>
                  <w14:ligatures w14:val="none"/>
                </w:rPr>
              </w:pPr>
              <w:r>
                <w:fldChar w:fldCharType="begin"/>
              </w:r>
              <w:r>
                <w:instrText xml:space="preserve"> BIBLIOGRAPHY </w:instrText>
              </w:r>
              <w:r>
                <w:fldChar w:fldCharType="separate"/>
              </w:r>
              <w:r w:rsidR="00F92D03">
                <w:rPr>
                  <w:noProof/>
                </w:rPr>
                <w:t xml:space="preserve">British Standards Institue , 2021. </w:t>
              </w:r>
              <w:r w:rsidR="00F92D03">
                <w:rPr>
                  <w:i/>
                  <w:iCs/>
                  <w:noProof/>
                </w:rPr>
                <w:t xml:space="preserve">BS 9251:2021 Fire sprinkler systems for domestic. </w:t>
              </w:r>
              <w:r w:rsidR="00F92D03">
                <w:rPr>
                  <w:noProof/>
                </w:rPr>
                <w:t xml:space="preserve">[Online] </w:t>
              </w:r>
              <w:r w:rsidR="00F92D03">
                <w:rPr>
                  <w:noProof/>
                </w:rPr>
                <w:br/>
                <w:t xml:space="preserve">Available at: </w:t>
              </w:r>
              <w:r w:rsidR="00F92D03">
                <w:rPr>
                  <w:noProof/>
                  <w:u w:val="single"/>
                </w:rPr>
                <w:t>https://products.ihserc.com/tmp_stamp/00151154826/BYHTSGAAAAAAAAAA.pdf?sess=00151154826&amp;prod=CIS1</w:t>
              </w:r>
              <w:r w:rsidR="00F92D03">
                <w:rPr>
                  <w:noProof/>
                </w:rPr>
                <w:br/>
                <w:t>[Accessed 14 January 2025].</w:t>
              </w:r>
            </w:p>
            <w:p w14:paraId="645CAD75" w14:textId="77777777" w:rsidR="00F92D03" w:rsidRDefault="00F92D03" w:rsidP="00F92D03">
              <w:pPr>
                <w:pStyle w:val="Bibliography"/>
                <w:rPr>
                  <w:noProof/>
                </w:rPr>
              </w:pPr>
              <w:r>
                <w:rPr>
                  <w:noProof/>
                </w:rPr>
                <w:t xml:space="preserve">British Standards Institution , 2018. </w:t>
              </w:r>
              <w:r>
                <w:rPr>
                  <w:i/>
                  <w:iCs/>
                  <w:noProof/>
                </w:rPr>
                <w:t xml:space="preserve">Requirements for Electrical Installations IET Wiring Regulations. </w:t>
              </w:r>
              <w:r>
                <w:rPr>
                  <w:noProof/>
                </w:rPr>
                <w:t xml:space="preserve">[Online] </w:t>
              </w:r>
              <w:r>
                <w:rPr>
                  <w:noProof/>
                </w:rPr>
                <w:br/>
                <w:t xml:space="preserve">Available at: </w:t>
              </w:r>
              <w:r>
                <w:rPr>
                  <w:noProof/>
                  <w:u w:val="single"/>
                </w:rPr>
                <w:t>https://www.bsigroup.com/en-GB/products-and-services/standards/bs-7671-requirements-for-electrical-installations/#:~:text=BS%207671%20is%20the%20UK's,safety%20of%20electrical%20wiring%20systems.</w:t>
              </w:r>
              <w:r>
                <w:rPr>
                  <w:noProof/>
                </w:rPr>
                <w:br/>
                <w:t>[Accessed 2025 January 17].</w:t>
              </w:r>
            </w:p>
            <w:p w14:paraId="5277466E" w14:textId="77777777" w:rsidR="00F92D03" w:rsidRDefault="00F92D03" w:rsidP="00F92D03">
              <w:pPr>
                <w:pStyle w:val="Bibliography"/>
                <w:rPr>
                  <w:noProof/>
                </w:rPr>
              </w:pPr>
              <w:r>
                <w:rPr>
                  <w:noProof/>
                </w:rPr>
                <w:t xml:space="preserve">Clive Williamson, H. L., n.a . </w:t>
              </w:r>
              <w:r>
                <w:rPr>
                  <w:i/>
                  <w:iCs/>
                  <w:noProof/>
                </w:rPr>
                <w:t xml:space="preserve">Mechanical Heat Recovery Ventilation (MVHR). </w:t>
              </w:r>
              <w:r>
                <w:rPr>
                  <w:noProof/>
                </w:rPr>
                <w:t xml:space="preserve">[Online] </w:t>
              </w:r>
              <w:r>
                <w:rPr>
                  <w:noProof/>
                </w:rPr>
                <w:br/>
                <w:t xml:space="preserve">Available at: </w:t>
              </w:r>
              <w:r>
                <w:rPr>
                  <w:noProof/>
                  <w:u w:val="single"/>
                </w:rPr>
                <w:t>https://www.cibse.org/media/nuapla4w/cibse-hfg-ventilation-debate-clive-williamson-july-2013.pdf</w:t>
              </w:r>
              <w:r>
                <w:rPr>
                  <w:noProof/>
                </w:rPr>
                <w:br/>
                <w:t>[Accessed 10 January 2025].</w:t>
              </w:r>
            </w:p>
            <w:p w14:paraId="44D5DD80" w14:textId="77777777" w:rsidR="00F92D03" w:rsidRDefault="00F92D03" w:rsidP="00F92D03">
              <w:pPr>
                <w:pStyle w:val="Bibliography"/>
                <w:rPr>
                  <w:noProof/>
                </w:rPr>
              </w:pPr>
              <w:r>
                <w:rPr>
                  <w:noProof/>
                </w:rPr>
                <w:t xml:space="preserve">Construction Infromation Services, 2022. </w:t>
              </w:r>
              <w:r>
                <w:rPr>
                  <w:i/>
                  <w:iCs/>
                  <w:noProof/>
                </w:rPr>
                <w:t xml:space="preserve">Building Regulations 2010: Approved Documents L Volume 2 Conservation of fuel and power. </w:t>
              </w:r>
              <w:r>
                <w:rPr>
                  <w:noProof/>
                </w:rPr>
                <w:t xml:space="preserve">[Online] </w:t>
              </w:r>
              <w:r>
                <w:rPr>
                  <w:noProof/>
                </w:rPr>
                <w:br/>
                <w:t xml:space="preserve">Available at: </w:t>
              </w:r>
              <w:r>
                <w:rPr>
                  <w:noProof/>
                  <w:u w:val="single"/>
                </w:rPr>
                <w:t>https://cis.ihs.com/CIS/document/337814</w:t>
              </w:r>
              <w:r>
                <w:rPr>
                  <w:noProof/>
                </w:rPr>
                <w:br/>
                <w:t>[Accessed 10 January 2025].</w:t>
              </w:r>
            </w:p>
            <w:p w14:paraId="5B9F54C9" w14:textId="77777777" w:rsidR="00F92D03" w:rsidRDefault="00F92D03" w:rsidP="00F92D03">
              <w:pPr>
                <w:pStyle w:val="Bibliography"/>
                <w:rPr>
                  <w:noProof/>
                </w:rPr>
              </w:pPr>
              <w:r>
                <w:rPr>
                  <w:noProof/>
                </w:rPr>
                <w:t xml:space="preserve">henrad.com, n.d. [Online] </w:t>
              </w:r>
              <w:r>
                <w:rPr>
                  <w:noProof/>
                </w:rPr>
                <w:br/>
                <w:t xml:space="preserve">Available at: </w:t>
              </w:r>
              <w:r>
                <w:rPr>
                  <w:noProof/>
                  <w:u w:val="single"/>
                </w:rPr>
                <w:t>https://www.henrad.co.uk/home/plan/</w:t>
              </w:r>
              <w:r>
                <w:rPr>
                  <w:noProof/>
                </w:rPr>
                <w:br/>
                <w:t>[Accessed 2025 January 10].</w:t>
              </w:r>
            </w:p>
            <w:p w14:paraId="0A848255" w14:textId="77777777" w:rsidR="00F92D03" w:rsidRDefault="00F92D03" w:rsidP="00F92D03">
              <w:pPr>
                <w:pStyle w:val="Bibliography"/>
                <w:rPr>
                  <w:noProof/>
                </w:rPr>
              </w:pPr>
              <w:r>
                <w:rPr>
                  <w:noProof/>
                </w:rPr>
                <w:t xml:space="preserve">HM Government , n.d. </w:t>
              </w:r>
              <w:r>
                <w:rPr>
                  <w:i/>
                  <w:iCs/>
                  <w:noProof/>
                </w:rPr>
                <w:t xml:space="preserve">Ventilation: Approved Document F. </w:t>
              </w:r>
              <w:r>
                <w:rPr>
                  <w:noProof/>
                </w:rPr>
                <w:t xml:space="preserve">[Online] </w:t>
              </w:r>
              <w:r>
                <w:rPr>
                  <w:noProof/>
                </w:rPr>
                <w:br/>
                <w:t xml:space="preserve">Available at: </w:t>
              </w:r>
              <w:r>
                <w:rPr>
                  <w:noProof/>
                  <w:u w:val="single"/>
                </w:rPr>
                <w:t>https://assets.publishing.service.gov.uk/media/61deba42d3bf7f054fcc243d/ADF1.pdf</w:t>
              </w:r>
              <w:r>
                <w:rPr>
                  <w:noProof/>
                </w:rPr>
                <w:br/>
                <w:t>[Accessed 13 January 2025].</w:t>
              </w:r>
            </w:p>
            <w:p w14:paraId="1888AC28" w14:textId="77777777" w:rsidR="00F92D03" w:rsidRDefault="00F92D03" w:rsidP="00F92D03">
              <w:pPr>
                <w:pStyle w:val="Bibliography"/>
                <w:rPr>
                  <w:noProof/>
                </w:rPr>
              </w:pPr>
              <w:r>
                <w:rPr>
                  <w:noProof/>
                </w:rPr>
                <w:t xml:space="preserve">LABC.com, n.a . </w:t>
              </w:r>
              <w:r>
                <w:rPr>
                  <w:i/>
                  <w:iCs/>
                  <w:noProof/>
                </w:rPr>
                <w:t xml:space="preserve">Wales Approved Document Part B: Fire Safety. </w:t>
              </w:r>
              <w:r>
                <w:rPr>
                  <w:noProof/>
                </w:rPr>
                <w:t xml:space="preserve">[Online] </w:t>
              </w:r>
              <w:r>
                <w:rPr>
                  <w:noProof/>
                </w:rPr>
                <w:br/>
                <w:t xml:space="preserve">Available at: </w:t>
              </w:r>
              <w:r>
                <w:rPr>
                  <w:noProof/>
                  <w:u w:val="single"/>
                </w:rPr>
                <w:t>https://www.labc.co.uk/sites/default/files/2021-08/building-regulations-guidance-part-b-fire-safety-volume-1-dwellinghouses.pdf</w:t>
              </w:r>
              <w:r>
                <w:rPr>
                  <w:noProof/>
                </w:rPr>
                <w:br/>
                <w:t>[Accessed 16 January 2025].</w:t>
              </w:r>
            </w:p>
            <w:p w14:paraId="4E4133A0" w14:textId="77777777" w:rsidR="00F92D03" w:rsidRDefault="00F92D03" w:rsidP="00F92D03">
              <w:pPr>
                <w:pStyle w:val="Bibliography"/>
                <w:rPr>
                  <w:noProof/>
                </w:rPr>
              </w:pPr>
              <w:r>
                <w:rPr>
                  <w:noProof/>
                </w:rPr>
                <w:t xml:space="preserve">NICEIC, n.a. </w:t>
              </w:r>
              <w:r>
                <w:rPr>
                  <w:i/>
                  <w:iCs/>
                  <w:noProof/>
                </w:rPr>
                <w:t xml:space="preserve">For Householders. </w:t>
              </w:r>
              <w:r>
                <w:rPr>
                  <w:noProof/>
                </w:rPr>
                <w:t xml:space="preserve">[Online] </w:t>
              </w:r>
              <w:r>
                <w:rPr>
                  <w:noProof/>
                </w:rPr>
                <w:br/>
                <w:t xml:space="preserve">Available at: </w:t>
              </w:r>
              <w:r>
                <w:rPr>
                  <w:noProof/>
                  <w:u w:val="single"/>
                </w:rPr>
                <w:t>https://niceic.com/about-us/</w:t>
              </w:r>
              <w:r>
                <w:rPr>
                  <w:noProof/>
                </w:rPr>
                <w:br/>
                <w:t>[Accessed 17 January 2025].</w:t>
              </w:r>
            </w:p>
            <w:p w14:paraId="36666AB3" w14:textId="77777777" w:rsidR="00F92D03" w:rsidRDefault="00F92D03" w:rsidP="00F92D03">
              <w:pPr>
                <w:pStyle w:val="Bibliography"/>
                <w:rPr>
                  <w:noProof/>
                </w:rPr>
              </w:pPr>
              <w:r>
                <w:rPr>
                  <w:noProof/>
                </w:rPr>
                <w:t xml:space="preserve">Tool Station, n.s. </w:t>
              </w:r>
              <w:r>
                <w:rPr>
                  <w:i/>
                  <w:iCs/>
                  <w:noProof/>
                </w:rPr>
                <w:t xml:space="preserve">BTU Calculator. </w:t>
              </w:r>
              <w:r>
                <w:rPr>
                  <w:noProof/>
                </w:rPr>
                <w:t xml:space="preserve">[Online] </w:t>
              </w:r>
              <w:r>
                <w:rPr>
                  <w:noProof/>
                </w:rPr>
                <w:br/>
                <w:t xml:space="preserve">Available at: </w:t>
              </w:r>
              <w:r>
                <w:rPr>
                  <w:noProof/>
                  <w:u w:val="single"/>
                </w:rPr>
                <w:t>https://www.toolstation.com/help-and-advice/btu-calculator?gad_source=1&amp;gclid=Cj0KCQiA-aK8BhCDARIsAL_-H9kLqwz1p7lxyBWCmtU4zZUzCfoFPLf-ib73e29gpBUSWjBkTGLMEFMaAsXFEALw_wcB</w:t>
              </w:r>
              <w:r>
                <w:rPr>
                  <w:noProof/>
                </w:rPr>
                <w:br/>
                <w:t>[Accessed 6 January 2025].</w:t>
              </w:r>
            </w:p>
            <w:p w14:paraId="12182C3F" w14:textId="77777777" w:rsidR="00F92D03" w:rsidRDefault="00F92D03" w:rsidP="00F92D03">
              <w:pPr>
                <w:pStyle w:val="Bibliography"/>
                <w:rPr>
                  <w:noProof/>
                </w:rPr>
              </w:pPr>
              <w:r>
                <w:rPr>
                  <w:noProof/>
                </w:rPr>
                <w:t xml:space="preserve">UK Government , 2021. </w:t>
              </w:r>
              <w:r>
                <w:rPr>
                  <w:i/>
                  <w:iCs/>
                  <w:noProof/>
                </w:rPr>
                <w:t xml:space="preserve">The Government’s Standard Assessment. </w:t>
              </w:r>
              <w:r>
                <w:rPr>
                  <w:noProof/>
                </w:rPr>
                <w:t xml:space="preserve">[Online] </w:t>
              </w:r>
              <w:r>
                <w:rPr>
                  <w:noProof/>
                </w:rPr>
                <w:br/>
                <w:t xml:space="preserve">Available at: </w:t>
              </w:r>
              <w:r>
                <w:rPr>
                  <w:noProof/>
                  <w:u w:val="single"/>
                </w:rPr>
                <w:t>https://files.bregroup.com/SAP/SAP%2010.2%20-%2017-12-2021.pdf</w:t>
              </w:r>
              <w:r>
                <w:rPr>
                  <w:noProof/>
                </w:rPr>
                <w:br/>
                <w:t>[Accessed 17 January 2025].</w:t>
              </w:r>
            </w:p>
            <w:p w14:paraId="446630D9" w14:textId="77777777" w:rsidR="00F92D03" w:rsidRDefault="00F92D03" w:rsidP="00F92D03">
              <w:pPr>
                <w:pStyle w:val="Bibliography"/>
                <w:rPr>
                  <w:noProof/>
                </w:rPr>
              </w:pPr>
              <w:r>
                <w:rPr>
                  <w:noProof/>
                </w:rPr>
                <w:t xml:space="preserve">Vaillant, n.a. </w:t>
              </w:r>
              <w:r>
                <w:rPr>
                  <w:i/>
                  <w:iCs/>
                  <w:noProof/>
                </w:rPr>
                <w:t xml:space="preserve">What size boiler do I need?. </w:t>
              </w:r>
              <w:r>
                <w:rPr>
                  <w:noProof/>
                </w:rPr>
                <w:t xml:space="preserve">[Online] </w:t>
              </w:r>
              <w:r>
                <w:rPr>
                  <w:noProof/>
                </w:rPr>
                <w:br/>
                <w:t xml:space="preserve">Available at: </w:t>
              </w:r>
              <w:r>
                <w:rPr>
                  <w:noProof/>
                  <w:u w:val="single"/>
                </w:rPr>
                <w:t>https://www.vaillant.co.uk/advice/understanding-heating-technology/boilers/what-size-boiler-do-i-need/</w:t>
              </w:r>
              <w:r>
                <w:rPr>
                  <w:noProof/>
                </w:rPr>
                <w:br/>
                <w:t>[Accessed 16 January 2025].</w:t>
              </w:r>
            </w:p>
            <w:p w14:paraId="1F6CC502" w14:textId="77777777" w:rsidR="00F92D03" w:rsidRDefault="00F92D03" w:rsidP="00F92D03">
              <w:pPr>
                <w:pStyle w:val="Bibliography"/>
                <w:rPr>
                  <w:noProof/>
                </w:rPr>
              </w:pPr>
              <w:r>
                <w:rPr>
                  <w:noProof/>
                </w:rPr>
                <w:t xml:space="preserve">Welsh Government , 2010. </w:t>
              </w:r>
              <w:r>
                <w:rPr>
                  <w:i/>
                  <w:iCs/>
                  <w:noProof/>
                </w:rPr>
                <w:t xml:space="preserve">The Building Regulations 2010 Approved Document P Electrical Safety - Dwellings. </w:t>
              </w:r>
              <w:r>
                <w:rPr>
                  <w:noProof/>
                </w:rPr>
                <w:t xml:space="preserve">[Online] </w:t>
              </w:r>
              <w:r>
                <w:rPr>
                  <w:noProof/>
                </w:rPr>
                <w:br/>
                <w:t xml:space="preserve">Available at: </w:t>
              </w:r>
              <w:r>
                <w:rPr>
                  <w:noProof/>
                  <w:u w:val="single"/>
                </w:rPr>
                <w:t>https://cis.ihs.com/CIS/document/317176?PreviousPage=search%3ff%3dAll%26t%3dbuilding%2bregulations%2bpart%2bp%26sqm%3dAllTerms</w:t>
              </w:r>
              <w:r>
                <w:rPr>
                  <w:noProof/>
                </w:rPr>
                <w:br/>
                <w:t>[Accessed 17 January 2025].</w:t>
              </w:r>
            </w:p>
            <w:p w14:paraId="2ACE9ED7" w14:textId="77777777" w:rsidR="00F92D03" w:rsidRDefault="00F92D03" w:rsidP="00F92D03">
              <w:pPr>
                <w:pStyle w:val="Bibliography"/>
                <w:rPr>
                  <w:noProof/>
                </w:rPr>
              </w:pPr>
              <w:r>
                <w:rPr>
                  <w:noProof/>
                </w:rPr>
                <w:t xml:space="preserve">Welsh Government, 2020. </w:t>
              </w:r>
              <w:r>
                <w:rPr>
                  <w:i/>
                  <w:iCs/>
                  <w:noProof/>
                </w:rPr>
                <w:t xml:space="preserve">Approved Document B Fire safety - Volume 1 Dwellinghouses. </w:t>
              </w:r>
              <w:r>
                <w:rPr>
                  <w:noProof/>
                </w:rPr>
                <w:t xml:space="preserve">[Online] </w:t>
              </w:r>
              <w:r>
                <w:rPr>
                  <w:noProof/>
                </w:rPr>
                <w:br/>
                <w:t xml:space="preserve">Available at: </w:t>
              </w:r>
              <w:r>
                <w:rPr>
                  <w:noProof/>
                  <w:u w:val="single"/>
                </w:rPr>
                <w:t>https://cis.ihs.com/CIS/document/331141?PreviousPage=search%3ff%3dAll%26t%3dApproved%2bDocument%2bPart%2bB%253a%2bFire%2bSafety%26sqm%3dAllTerms</w:t>
              </w:r>
              <w:r>
                <w:rPr>
                  <w:noProof/>
                </w:rPr>
                <w:br/>
                <w:t>[Accessed 16 January 2025].</w:t>
              </w:r>
            </w:p>
            <w:p w14:paraId="53B07206" w14:textId="77777777" w:rsidR="00F92D03" w:rsidRDefault="00F92D03" w:rsidP="00F92D03">
              <w:pPr>
                <w:pStyle w:val="Bibliography"/>
                <w:rPr>
                  <w:noProof/>
                </w:rPr>
              </w:pPr>
              <w:r>
                <w:rPr>
                  <w:noProof/>
                </w:rPr>
                <w:t xml:space="preserve">Welsh Government, 2022. </w:t>
              </w:r>
              <w:r>
                <w:rPr>
                  <w:i/>
                  <w:iCs/>
                  <w:noProof/>
                </w:rPr>
                <w:t xml:space="preserve">The Building Regultions 2010 Approved Documents L Conservation of fuel and power. </w:t>
              </w:r>
              <w:r>
                <w:rPr>
                  <w:noProof/>
                </w:rPr>
                <w:t xml:space="preserve">[Online] </w:t>
              </w:r>
              <w:r>
                <w:rPr>
                  <w:noProof/>
                </w:rPr>
                <w:br/>
                <w:t xml:space="preserve">Available at: </w:t>
              </w:r>
              <w:r>
                <w:rPr>
                  <w:noProof/>
                  <w:u w:val="single"/>
                </w:rPr>
                <w:t>https://cis.ihs.com/CIS/document/337814</w:t>
              </w:r>
              <w:r>
                <w:rPr>
                  <w:noProof/>
                </w:rPr>
                <w:br/>
                <w:t>[Accessed 17 January 17].</w:t>
              </w:r>
            </w:p>
            <w:p w14:paraId="1B2F4EF4" w14:textId="1E99B640" w:rsidR="005C624D" w:rsidRDefault="00DA64DC" w:rsidP="00F92D03">
              <w:r>
                <w:rPr>
                  <w:b/>
                  <w:bCs/>
                  <w:noProof/>
                </w:rPr>
                <w:fldChar w:fldCharType="end"/>
              </w:r>
            </w:p>
          </w:sdtContent>
        </w:sdt>
      </w:sdtContent>
    </w:sdt>
    <w:p w14:paraId="68BC7E77" w14:textId="77777777" w:rsidR="00E209F1" w:rsidRDefault="00E209F1" w:rsidP="00E209F1"/>
    <w:p w14:paraId="1939C41C" w14:textId="77777777" w:rsidR="00E209F1" w:rsidRDefault="00E209F1" w:rsidP="00E209F1"/>
    <w:p w14:paraId="2269E613" w14:textId="77777777" w:rsidR="00E209F1" w:rsidRDefault="00E209F1" w:rsidP="00E209F1"/>
    <w:p w14:paraId="0DD89D44" w14:textId="77777777" w:rsidR="00E209F1" w:rsidRDefault="00E209F1" w:rsidP="00E209F1"/>
    <w:p w14:paraId="462A7008" w14:textId="77777777" w:rsidR="00E209F1" w:rsidRDefault="00E209F1" w:rsidP="00E209F1"/>
    <w:p w14:paraId="21F96915" w14:textId="77777777" w:rsidR="00E209F1" w:rsidRDefault="00E209F1" w:rsidP="00E209F1"/>
    <w:p w14:paraId="5B1E817B" w14:textId="77777777" w:rsidR="00004EAF" w:rsidRDefault="00004EAF" w:rsidP="00E209F1"/>
    <w:p w14:paraId="597138DB" w14:textId="15974EF3" w:rsidR="005C624D" w:rsidRDefault="005C624D" w:rsidP="005C624D">
      <w:pPr>
        <w:pStyle w:val="Heading1"/>
      </w:pPr>
      <w:bookmarkStart w:id="24" w:name="_Toc188045417"/>
      <w:r>
        <w:t>Appendices</w:t>
      </w:r>
      <w:bookmarkEnd w:id="24"/>
      <w:r>
        <w:t xml:space="preserve"> </w:t>
      </w:r>
    </w:p>
    <w:p w14:paraId="2144DC78" w14:textId="24A27BA0" w:rsidR="005C6A00" w:rsidRDefault="003E2EC3" w:rsidP="005C624D">
      <w:r>
        <w:t xml:space="preserve">Appendix 1 - </w:t>
      </w:r>
      <w:r w:rsidR="005C6A00">
        <w:t>MVHR Plan</w:t>
      </w:r>
    </w:p>
    <w:p w14:paraId="5B4E54F9" w14:textId="6BF45716" w:rsidR="00283AFB" w:rsidRDefault="003E2EC3" w:rsidP="005C624D">
      <w:r>
        <w:t xml:space="preserve">Appendix 2 - </w:t>
      </w:r>
      <w:r w:rsidR="00283AFB">
        <w:t>Heating Plan</w:t>
      </w:r>
    </w:p>
    <w:p w14:paraId="25A04875" w14:textId="12BC5082" w:rsidR="005C624D" w:rsidRDefault="003E2EC3" w:rsidP="005C624D">
      <w:r>
        <w:t xml:space="preserve">Appendix 3 - </w:t>
      </w:r>
      <w:r w:rsidR="005C624D">
        <w:t xml:space="preserve">Electrical and Lighting </w:t>
      </w:r>
      <w:r>
        <w:t>Plan</w:t>
      </w:r>
      <w:r w:rsidR="005C624D">
        <w:t xml:space="preserve"> </w:t>
      </w:r>
    </w:p>
    <w:p w14:paraId="5306B843" w14:textId="742FC74E" w:rsidR="005C6A00" w:rsidRDefault="003E2EC3" w:rsidP="005C624D">
      <w:r>
        <w:t xml:space="preserve">Appendix 4 - </w:t>
      </w:r>
      <w:r w:rsidR="005C6A00">
        <w:t xml:space="preserve">Domestic Hot Water and Drainage </w:t>
      </w:r>
      <w:r>
        <w:t>P</w:t>
      </w:r>
      <w:r w:rsidR="005C6A00">
        <w:t xml:space="preserve">lan </w:t>
      </w:r>
    </w:p>
    <w:p w14:paraId="7BDD17A5" w14:textId="69920BEF" w:rsidR="00DE3304" w:rsidRDefault="003E2EC3" w:rsidP="005C624D">
      <w:r>
        <w:t xml:space="preserve">Appendix 5 - </w:t>
      </w:r>
      <w:r w:rsidR="0093067F">
        <w:t>Sprinkle</w:t>
      </w:r>
      <w:r w:rsidR="000C5425">
        <w:t>r</w:t>
      </w:r>
      <w:r w:rsidR="00DE3304">
        <w:t xml:space="preserve"> Plan</w:t>
      </w:r>
    </w:p>
    <w:p w14:paraId="4EE0A3D2" w14:textId="2BF3955B" w:rsidR="005C624D" w:rsidRDefault="005C624D" w:rsidP="005C624D"/>
    <w:p w14:paraId="72A6E1CE" w14:textId="30E7485F" w:rsidR="005C624D" w:rsidRDefault="005C624D" w:rsidP="005C624D"/>
    <w:p w14:paraId="112E4C25" w14:textId="77777777" w:rsidR="005C624D" w:rsidRDefault="005C624D" w:rsidP="005C624D"/>
    <w:p w14:paraId="063AD262" w14:textId="3B6DF2C4" w:rsidR="005C624D" w:rsidRDefault="005C624D" w:rsidP="005C624D"/>
    <w:p w14:paraId="02BA17C8" w14:textId="4EE9FE01" w:rsidR="005C624D" w:rsidRDefault="005C624D" w:rsidP="005C624D"/>
    <w:p w14:paraId="7C37B74B" w14:textId="77777777" w:rsidR="005C624D" w:rsidRDefault="005C624D" w:rsidP="005C624D"/>
    <w:p w14:paraId="3F2461E7" w14:textId="77777777" w:rsidR="005C624D" w:rsidRDefault="005C624D" w:rsidP="005C624D"/>
    <w:p w14:paraId="562DE8E1" w14:textId="727A3E4E" w:rsidR="005C624D" w:rsidRDefault="005C624D" w:rsidP="005C624D"/>
    <w:p w14:paraId="0A235D3C" w14:textId="77777777" w:rsidR="005C624D" w:rsidRDefault="005C624D" w:rsidP="005C624D"/>
    <w:p w14:paraId="205ACDB4" w14:textId="77777777" w:rsidR="005C624D" w:rsidRDefault="005C624D" w:rsidP="005C624D"/>
    <w:p w14:paraId="44CB4D62" w14:textId="77777777" w:rsidR="005C624D" w:rsidRDefault="005C624D" w:rsidP="005C624D"/>
    <w:p w14:paraId="1823C3C7" w14:textId="77777777" w:rsidR="005C624D" w:rsidRDefault="005C624D" w:rsidP="005C624D"/>
    <w:p w14:paraId="2451219E" w14:textId="77777777" w:rsidR="005C624D" w:rsidRDefault="005C624D" w:rsidP="005C624D"/>
    <w:p w14:paraId="660B682A" w14:textId="77777777" w:rsidR="005C624D" w:rsidRDefault="005C624D" w:rsidP="005C624D"/>
    <w:p w14:paraId="6FA6770E" w14:textId="77777777" w:rsidR="005C624D" w:rsidRDefault="005C624D" w:rsidP="005C624D"/>
    <w:p w14:paraId="052634A7" w14:textId="7FE1F0D1" w:rsidR="005C624D" w:rsidRDefault="005C624D" w:rsidP="005C624D"/>
    <w:p w14:paraId="1BCBAE5E" w14:textId="05667B20" w:rsidR="005C624D" w:rsidRDefault="00D83EBB" w:rsidP="005C624D">
      <w:r>
        <w:rPr>
          <w:noProof/>
        </w:rPr>
        <w:drawing>
          <wp:anchor distT="0" distB="0" distL="114300" distR="114300" simplePos="0" relativeHeight="251679744" behindDoc="1" locked="0" layoutInCell="1" allowOverlap="1" wp14:anchorId="573D6EBD" wp14:editId="21C882C2">
            <wp:simplePos x="0" y="0"/>
            <wp:positionH relativeFrom="margin">
              <wp:align>center</wp:align>
            </wp:positionH>
            <wp:positionV relativeFrom="paragraph">
              <wp:posOffset>1087120</wp:posOffset>
            </wp:positionV>
            <wp:extent cx="8657590" cy="6888480"/>
            <wp:effectExtent l="8255" t="0" r="0" b="0"/>
            <wp:wrapTight wrapText="bothSides">
              <wp:wrapPolygon edited="0">
                <wp:start x="21579" y="-26"/>
                <wp:lineTo x="49" y="-26"/>
                <wp:lineTo x="49" y="21538"/>
                <wp:lineTo x="21579" y="21538"/>
                <wp:lineTo x="21579" y="-26"/>
              </wp:wrapPolygon>
            </wp:wrapTight>
            <wp:docPr id="904838367" name="Picture 16" descr="A diagram of a ground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838367" name="Picture 16" descr="A diagram of a ground floo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rot="16200000">
                      <a:off x="0" y="0"/>
                      <a:ext cx="8657590" cy="6888480"/>
                    </a:xfrm>
                    <a:prstGeom prst="rect">
                      <a:avLst/>
                    </a:prstGeom>
                  </pic:spPr>
                </pic:pic>
              </a:graphicData>
            </a:graphic>
            <wp14:sizeRelH relativeFrom="page">
              <wp14:pctWidth>0</wp14:pctWidth>
            </wp14:sizeRelH>
            <wp14:sizeRelV relativeFrom="page">
              <wp14:pctHeight>0</wp14:pctHeight>
            </wp14:sizeRelV>
          </wp:anchor>
        </w:drawing>
      </w:r>
    </w:p>
    <w:p w14:paraId="7402F8AE" w14:textId="3DFF19A7" w:rsidR="005C624D" w:rsidRDefault="00D83EBB" w:rsidP="005C624D">
      <w:r>
        <w:rPr>
          <w:noProof/>
        </w:rPr>
        <w:drawing>
          <wp:anchor distT="0" distB="0" distL="114300" distR="114300" simplePos="0" relativeHeight="251676672" behindDoc="1" locked="0" layoutInCell="1" allowOverlap="1" wp14:anchorId="31DE7D54" wp14:editId="352A591B">
            <wp:simplePos x="0" y="0"/>
            <wp:positionH relativeFrom="margin">
              <wp:align>center</wp:align>
            </wp:positionH>
            <wp:positionV relativeFrom="paragraph">
              <wp:posOffset>952500</wp:posOffset>
            </wp:positionV>
            <wp:extent cx="8938895" cy="7051040"/>
            <wp:effectExtent l="0" t="8572" r="6032" b="6033"/>
            <wp:wrapTight wrapText="bothSides">
              <wp:wrapPolygon edited="0">
                <wp:start x="21621" y="26"/>
                <wp:lineTo x="31" y="26"/>
                <wp:lineTo x="31" y="21560"/>
                <wp:lineTo x="21621" y="21560"/>
                <wp:lineTo x="21621" y="26"/>
              </wp:wrapPolygon>
            </wp:wrapTight>
            <wp:docPr id="320351185" name="Picture 11" descr="A diagram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351185" name="Picture 11" descr="A diagram of a hous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rot="16200000">
                      <a:off x="0" y="0"/>
                      <a:ext cx="8938895" cy="7051040"/>
                    </a:xfrm>
                    <a:prstGeom prst="rect">
                      <a:avLst/>
                    </a:prstGeom>
                  </pic:spPr>
                </pic:pic>
              </a:graphicData>
            </a:graphic>
            <wp14:sizeRelH relativeFrom="page">
              <wp14:pctWidth>0</wp14:pctWidth>
            </wp14:sizeRelH>
            <wp14:sizeRelV relativeFrom="page">
              <wp14:pctHeight>0</wp14:pctHeight>
            </wp14:sizeRelV>
          </wp:anchor>
        </w:drawing>
      </w:r>
    </w:p>
    <w:p w14:paraId="125FAC59" w14:textId="26EEC9E5" w:rsidR="005C624D" w:rsidRDefault="00D83EBB" w:rsidP="005C624D">
      <w:r>
        <w:rPr>
          <w:noProof/>
        </w:rPr>
        <w:drawing>
          <wp:anchor distT="0" distB="0" distL="114300" distR="114300" simplePos="0" relativeHeight="251677696" behindDoc="1" locked="0" layoutInCell="1" allowOverlap="1" wp14:anchorId="49531F9A" wp14:editId="10C49225">
            <wp:simplePos x="0" y="0"/>
            <wp:positionH relativeFrom="margin">
              <wp:posOffset>-1602740</wp:posOffset>
            </wp:positionH>
            <wp:positionV relativeFrom="paragraph">
              <wp:posOffset>1242060</wp:posOffset>
            </wp:positionV>
            <wp:extent cx="8971280" cy="6487795"/>
            <wp:effectExtent l="3492" t="0" r="4763" b="4762"/>
            <wp:wrapTight wrapText="bothSides">
              <wp:wrapPolygon edited="0">
                <wp:start x="21592" y="-12"/>
                <wp:lineTo x="34" y="-12"/>
                <wp:lineTo x="34" y="21552"/>
                <wp:lineTo x="21592" y="21552"/>
                <wp:lineTo x="21592" y="-12"/>
              </wp:wrapPolygon>
            </wp:wrapTight>
            <wp:docPr id="1417718294" name="Picture 12" descr="A floor plan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718294" name="Picture 12" descr="A floor plan of a hous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rot="16200000">
                      <a:off x="0" y="0"/>
                      <a:ext cx="8971280" cy="6487795"/>
                    </a:xfrm>
                    <a:prstGeom prst="rect">
                      <a:avLst/>
                    </a:prstGeom>
                  </pic:spPr>
                </pic:pic>
              </a:graphicData>
            </a:graphic>
            <wp14:sizeRelH relativeFrom="page">
              <wp14:pctWidth>0</wp14:pctWidth>
            </wp14:sizeRelH>
            <wp14:sizeRelV relativeFrom="page">
              <wp14:pctHeight>0</wp14:pctHeight>
            </wp14:sizeRelV>
          </wp:anchor>
        </w:drawing>
      </w:r>
    </w:p>
    <w:p w14:paraId="667E257C" w14:textId="0F3EBE6A" w:rsidR="000F3FF8" w:rsidRDefault="00D83EBB" w:rsidP="005C624D">
      <w:r>
        <w:rPr>
          <w:noProof/>
        </w:rPr>
        <w:drawing>
          <wp:anchor distT="0" distB="0" distL="114300" distR="114300" simplePos="0" relativeHeight="251678720" behindDoc="1" locked="0" layoutInCell="1" allowOverlap="1" wp14:anchorId="0567C2FD" wp14:editId="2AEEFB99">
            <wp:simplePos x="0" y="0"/>
            <wp:positionH relativeFrom="page">
              <wp:posOffset>-573405</wp:posOffset>
            </wp:positionH>
            <wp:positionV relativeFrom="paragraph">
              <wp:posOffset>1151255</wp:posOffset>
            </wp:positionV>
            <wp:extent cx="8806815" cy="6504940"/>
            <wp:effectExtent l="7938" t="0" r="2222" b="2223"/>
            <wp:wrapTight wrapText="bothSides">
              <wp:wrapPolygon edited="0">
                <wp:start x="21581" y="-26"/>
                <wp:lineTo x="41" y="-26"/>
                <wp:lineTo x="41" y="21544"/>
                <wp:lineTo x="21581" y="21544"/>
                <wp:lineTo x="21581" y="-26"/>
              </wp:wrapPolygon>
            </wp:wrapTight>
            <wp:docPr id="119892410" name="Picture 13" descr="A diagram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92410" name="Picture 13" descr="A diagram of a hous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rot="16200000">
                      <a:off x="0" y="0"/>
                      <a:ext cx="8806815" cy="6504940"/>
                    </a:xfrm>
                    <a:prstGeom prst="rect">
                      <a:avLst/>
                    </a:prstGeom>
                  </pic:spPr>
                </pic:pic>
              </a:graphicData>
            </a:graphic>
            <wp14:sizeRelH relativeFrom="page">
              <wp14:pctWidth>0</wp14:pctWidth>
            </wp14:sizeRelH>
            <wp14:sizeRelV relativeFrom="page">
              <wp14:pctHeight>0</wp14:pctHeight>
            </wp14:sizeRelV>
          </wp:anchor>
        </w:drawing>
      </w:r>
    </w:p>
    <w:p w14:paraId="246365FE" w14:textId="6CF51C32" w:rsidR="005C624D" w:rsidRPr="005C624D" w:rsidRDefault="0017041F" w:rsidP="005C624D">
      <w:r>
        <w:rPr>
          <w:noProof/>
        </w:rPr>
        <w:drawing>
          <wp:anchor distT="0" distB="0" distL="114300" distR="114300" simplePos="0" relativeHeight="251680768" behindDoc="1" locked="0" layoutInCell="1" allowOverlap="1" wp14:anchorId="60D594A7" wp14:editId="705BECFD">
            <wp:simplePos x="0" y="0"/>
            <wp:positionH relativeFrom="margin">
              <wp:posOffset>-1750060</wp:posOffset>
            </wp:positionH>
            <wp:positionV relativeFrom="paragraph">
              <wp:posOffset>1752600</wp:posOffset>
            </wp:positionV>
            <wp:extent cx="9690100" cy="6193155"/>
            <wp:effectExtent l="0" t="4128" r="2223" b="2222"/>
            <wp:wrapTight wrapText="bothSides">
              <wp:wrapPolygon edited="0">
                <wp:start x="21609" y="14"/>
                <wp:lineTo x="38" y="14"/>
                <wp:lineTo x="38" y="21541"/>
                <wp:lineTo x="21609" y="21541"/>
                <wp:lineTo x="21609" y="14"/>
              </wp:wrapPolygon>
            </wp:wrapTight>
            <wp:docPr id="23297259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972593" name="Picture 232972593"/>
                    <pic:cNvPicPr/>
                  </pic:nvPicPr>
                  <pic:blipFill>
                    <a:blip r:embed="rId28" cstate="print">
                      <a:extLst>
                        <a:ext uri="{28A0092B-C50C-407E-A947-70E740481C1C}">
                          <a14:useLocalDpi xmlns:a14="http://schemas.microsoft.com/office/drawing/2010/main" val="0"/>
                        </a:ext>
                      </a:extLst>
                    </a:blip>
                    <a:stretch>
                      <a:fillRect/>
                    </a:stretch>
                  </pic:blipFill>
                  <pic:spPr>
                    <a:xfrm rot="16200000">
                      <a:off x="0" y="0"/>
                      <a:ext cx="9690100" cy="6193155"/>
                    </a:xfrm>
                    <a:prstGeom prst="rect">
                      <a:avLst/>
                    </a:prstGeom>
                  </pic:spPr>
                </pic:pic>
              </a:graphicData>
            </a:graphic>
            <wp14:sizeRelH relativeFrom="page">
              <wp14:pctWidth>0</wp14:pctWidth>
            </wp14:sizeRelH>
            <wp14:sizeRelV relativeFrom="page">
              <wp14:pctHeight>0</wp14:pctHeight>
            </wp14:sizeRelV>
          </wp:anchor>
        </w:drawing>
      </w:r>
    </w:p>
    <w:sectPr w:rsidR="005C624D" w:rsidRPr="005C624D" w:rsidSect="00A433E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EF1CFA"/>
    <w:multiLevelType w:val="hybridMultilevel"/>
    <w:tmpl w:val="2C9CE9C8"/>
    <w:lvl w:ilvl="0" w:tplc="D3DAE970">
      <w:start w:val="2"/>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08666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3EC"/>
    <w:rsid w:val="00004EAF"/>
    <w:rsid w:val="00016E47"/>
    <w:rsid w:val="000311CA"/>
    <w:rsid w:val="00032D16"/>
    <w:rsid w:val="00053FC7"/>
    <w:rsid w:val="00063E91"/>
    <w:rsid w:val="00072497"/>
    <w:rsid w:val="0007314F"/>
    <w:rsid w:val="000803EA"/>
    <w:rsid w:val="00081176"/>
    <w:rsid w:val="0008279A"/>
    <w:rsid w:val="00086E1E"/>
    <w:rsid w:val="000A0441"/>
    <w:rsid w:val="000A5075"/>
    <w:rsid w:val="000A5BF3"/>
    <w:rsid w:val="000B1EAA"/>
    <w:rsid w:val="000B64EB"/>
    <w:rsid w:val="000C5425"/>
    <w:rsid w:val="000C6289"/>
    <w:rsid w:val="000C6E76"/>
    <w:rsid w:val="000D65D0"/>
    <w:rsid w:val="000F3FF8"/>
    <w:rsid w:val="00132706"/>
    <w:rsid w:val="00141849"/>
    <w:rsid w:val="00142646"/>
    <w:rsid w:val="0016631D"/>
    <w:rsid w:val="0017041F"/>
    <w:rsid w:val="001810C4"/>
    <w:rsid w:val="0018588A"/>
    <w:rsid w:val="00191409"/>
    <w:rsid w:val="00192115"/>
    <w:rsid w:val="001A2321"/>
    <w:rsid w:val="001B5B44"/>
    <w:rsid w:val="001D1DC2"/>
    <w:rsid w:val="001E3273"/>
    <w:rsid w:val="001E590F"/>
    <w:rsid w:val="00203B51"/>
    <w:rsid w:val="0020478C"/>
    <w:rsid w:val="002067B9"/>
    <w:rsid w:val="00206A7C"/>
    <w:rsid w:val="00233C40"/>
    <w:rsid w:val="0023717F"/>
    <w:rsid w:val="00241965"/>
    <w:rsid w:val="002439FE"/>
    <w:rsid w:val="00244404"/>
    <w:rsid w:val="00283AFB"/>
    <w:rsid w:val="0029132F"/>
    <w:rsid w:val="00291B1F"/>
    <w:rsid w:val="00295124"/>
    <w:rsid w:val="002A0615"/>
    <w:rsid w:val="002A49D9"/>
    <w:rsid w:val="002A5468"/>
    <w:rsid w:val="002B22D8"/>
    <w:rsid w:val="002B2A7F"/>
    <w:rsid w:val="002B515E"/>
    <w:rsid w:val="002B7569"/>
    <w:rsid w:val="002E124F"/>
    <w:rsid w:val="002E51A8"/>
    <w:rsid w:val="002F27AA"/>
    <w:rsid w:val="002F6D18"/>
    <w:rsid w:val="00302893"/>
    <w:rsid w:val="0030628E"/>
    <w:rsid w:val="00332062"/>
    <w:rsid w:val="00337B6A"/>
    <w:rsid w:val="003410D6"/>
    <w:rsid w:val="003440A7"/>
    <w:rsid w:val="00344C2F"/>
    <w:rsid w:val="00347BFB"/>
    <w:rsid w:val="0035218A"/>
    <w:rsid w:val="0035647D"/>
    <w:rsid w:val="00361B1A"/>
    <w:rsid w:val="003668FD"/>
    <w:rsid w:val="00371E6E"/>
    <w:rsid w:val="00395622"/>
    <w:rsid w:val="003B0F26"/>
    <w:rsid w:val="003B59ED"/>
    <w:rsid w:val="003C02FC"/>
    <w:rsid w:val="003E2EC3"/>
    <w:rsid w:val="003E3700"/>
    <w:rsid w:val="003E6836"/>
    <w:rsid w:val="003E70E2"/>
    <w:rsid w:val="003F0948"/>
    <w:rsid w:val="003F19F4"/>
    <w:rsid w:val="003F2F94"/>
    <w:rsid w:val="003F50F5"/>
    <w:rsid w:val="00434B4E"/>
    <w:rsid w:val="004412C3"/>
    <w:rsid w:val="00455137"/>
    <w:rsid w:val="00455CB6"/>
    <w:rsid w:val="00460C07"/>
    <w:rsid w:val="004A5AD9"/>
    <w:rsid w:val="004A6DD1"/>
    <w:rsid w:val="004A7EB5"/>
    <w:rsid w:val="004B0962"/>
    <w:rsid w:val="004D7738"/>
    <w:rsid w:val="004E2556"/>
    <w:rsid w:val="004E6838"/>
    <w:rsid w:val="00503552"/>
    <w:rsid w:val="00523604"/>
    <w:rsid w:val="0053544B"/>
    <w:rsid w:val="00550FBA"/>
    <w:rsid w:val="00556CC2"/>
    <w:rsid w:val="0055752D"/>
    <w:rsid w:val="005646B9"/>
    <w:rsid w:val="00580F1D"/>
    <w:rsid w:val="0058134E"/>
    <w:rsid w:val="00591082"/>
    <w:rsid w:val="005A7E66"/>
    <w:rsid w:val="005B4591"/>
    <w:rsid w:val="005C624D"/>
    <w:rsid w:val="005C6A00"/>
    <w:rsid w:val="005D5895"/>
    <w:rsid w:val="005D5E1E"/>
    <w:rsid w:val="005E04D0"/>
    <w:rsid w:val="005F5EF8"/>
    <w:rsid w:val="00605FD2"/>
    <w:rsid w:val="006060EF"/>
    <w:rsid w:val="006070FD"/>
    <w:rsid w:val="00613900"/>
    <w:rsid w:val="00627B51"/>
    <w:rsid w:val="00637452"/>
    <w:rsid w:val="00644885"/>
    <w:rsid w:val="0064601F"/>
    <w:rsid w:val="006708C8"/>
    <w:rsid w:val="006774BB"/>
    <w:rsid w:val="006A1046"/>
    <w:rsid w:val="006A383F"/>
    <w:rsid w:val="006B34C2"/>
    <w:rsid w:val="006C1ACC"/>
    <w:rsid w:val="006C3114"/>
    <w:rsid w:val="006C4AE7"/>
    <w:rsid w:val="006D6A22"/>
    <w:rsid w:val="00720F3E"/>
    <w:rsid w:val="00751EA4"/>
    <w:rsid w:val="00776932"/>
    <w:rsid w:val="00783005"/>
    <w:rsid w:val="007B4CAC"/>
    <w:rsid w:val="007D3621"/>
    <w:rsid w:val="007F61BC"/>
    <w:rsid w:val="007F7970"/>
    <w:rsid w:val="00831540"/>
    <w:rsid w:val="00844267"/>
    <w:rsid w:val="008562E4"/>
    <w:rsid w:val="008618FC"/>
    <w:rsid w:val="008661D3"/>
    <w:rsid w:val="00891B15"/>
    <w:rsid w:val="008A0720"/>
    <w:rsid w:val="008A6068"/>
    <w:rsid w:val="008B1894"/>
    <w:rsid w:val="008B68F1"/>
    <w:rsid w:val="008B70CE"/>
    <w:rsid w:val="008D49B4"/>
    <w:rsid w:val="008D7423"/>
    <w:rsid w:val="008E2AC8"/>
    <w:rsid w:val="008E41EC"/>
    <w:rsid w:val="008E4A91"/>
    <w:rsid w:val="0090037D"/>
    <w:rsid w:val="00906DA0"/>
    <w:rsid w:val="00907AEB"/>
    <w:rsid w:val="0093067F"/>
    <w:rsid w:val="00932312"/>
    <w:rsid w:val="0094219D"/>
    <w:rsid w:val="009478C8"/>
    <w:rsid w:val="009509BC"/>
    <w:rsid w:val="009730E4"/>
    <w:rsid w:val="009737BC"/>
    <w:rsid w:val="0097687E"/>
    <w:rsid w:val="00984049"/>
    <w:rsid w:val="00984DD0"/>
    <w:rsid w:val="0098585D"/>
    <w:rsid w:val="00987EA9"/>
    <w:rsid w:val="0099070C"/>
    <w:rsid w:val="00995C83"/>
    <w:rsid w:val="009A11D1"/>
    <w:rsid w:val="009A67DB"/>
    <w:rsid w:val="009B4B24"/>
    <w:rsid w:val="009D67A5"/>
    <w:rsid w:val="009D6EAD"/>
    <w:rsid w:val="009E6305"/>
    <w:rsid w:val="009E76A0"/>
    <w:rsid w:val="009E7D1B"/>
    <w:rsid w:val="009F115A"/>
    <w:rsid w:val="009F3ED4"/>
    <w:rsid w:val="00A029E1"/>
    <w:rsid w:val="00A0679A"/>
    <w:rsid w:val="00A114F9"/>
    <w:rsid w:val="00A15294"/>
    <w:rsid w:val="00A22B79"/>
    <w:rsid w:val="00A34C61"/>
    <w:rsid w:val="00A40717"/>
    <w:rsid w:val="00A433EC"/>
    <w:rsid w:val="00A84991"/>
    <w:rsid w:val="00AC0075"/>
    <w:rsid w:val="00AC7940"/>
    <w:rsid w:val="00AD465E"/>
    <w:rsid w:val="00AF0838"/>
    <w:rsid w:val="00AF3A91"/>
    <w:rsid w:val="00AF4129"/>
    <w:rsid w:val="00B00CE6"/>
    <w:rsid w:val="00B136BB"/>
    <w:rsid w:val="00B15BAB"/>
    <w:rsid w:val="00B25150"/>
    <w:rsid w:val="00B701A9"/>
    <w:rsid w:val="00B81E50"/>
    <w:rsid w:val="00B86CB6"/>
    <w:rsid w:val="00B95A77"/>
    <w:rsid w:val="00BC4619"/>
    <w:rsid w:val="00BD3660"/>
    <w:rsid w:val="00BD49FF"/>
    <w:rsid w:val="00BE5EFC"/>
    <w:rsid w:val="00BE70B6"/>
    <w:rsid w:val="00BF33A7"/>
    <w:rsid w:val="00C052CA"/>
    <w:rsid w:val="00C074B7"/>
    <w:rsid w:val="00C07F88"/>
    <w:rsid w:val="00C14EA8"/>
    <w:rsid w:val="00C2289F"/>
    <w:rsid w:val="00C5144A"/>
    <w:rsid w:val="00C52382"/>
    <w:rsid w:val="00C607C7"/>
    <w:rsid w:val="00C6498A"/>
    <w:rsid w:val="00C65C78"/>
    <w:rsid w:val="00C85F6C"/>
    <w:rsid w:val="00C9087F"/>
    <w:rsid w:val="00C91A66"/>
    <w:rsid w:val="00CA092D"/>
    <w:rsid w:val="00CA77DF"/>
    <w:rsid w:val="00CC13ED"/>
    <w:rsid w:val="00CD04AC"/>
    <w:rsid w:val="00CD24BC"/>
    <w:rsid w:val="00CF2608"/>
    <w:rsid w:val="00CF665E"/>
    <w:rsid w:val="00D35FD4"/>
    <w:rsid w:val="00D37850"/>
    <w:rsid w:val="00D41956"/>
    <w:rsid w:val="00D41CF1"/>
    <w:rsid w:val="00D57152"/>
    <w:rsid w:val="00D60136"/>
    <w:rsid w:val="00D61FEB"/>
    <w:rsid w:val="00D659A3"/>
    <w:rsid w:val="00D65D8B"/>
    <w:rsid w:val="00D71537"/>
    <w:rsid w:val="00D83EBB"/>
    <w:rsid w:val="00D90110"/>
    <w:rsid w:val="00D9583B"/>
    <w:rsid w:val="00D9742A"/>
    <w:rsid w:val="00DA48EC"/>
    <w:rsid w:val="00DA64DC"/>
    <w:rsid w:val="00DB49AB"/>
    <w:rsid w:val="00DB71CF"/>
    <w:rsid w:val="00DC125D"/>
    <w:rsid w:val="00DC2C84"/>
    <w:rsid w:val="00DC5ED2"/>
    <w:rsid w:val="00DD0774"/>
    <w:rsid w:val="00DE3304"/>
    <w:rsid w:val="00DE6FFA"/>
    <w:rsid w:val="00E06643"/>
    <w:rsid w:val="00E06D87"/>
    <w:rsid w:val="00E11B8B"/>
    <w:rsid w:val="00E12EA0"/>
    <w:rsid w:val="00E209F1"/>
    <w:rsid w:val="00E21B83"/>
    <w:rsid w:val="00E23ADC"/>
    <w:rsid w:val="00E3514C"/>
    <w:rsid w:val="00E45470"/>
    <w:rsid w:val="00E76DA6"/>
    <w:rsid w:val="00E86038"/>
    <w:rsid w:val="00E91614"/>
    <w:rsid w:val="00E93933"/>
    <w:rsid w:val="00EA085C"/>
    <w:rsid w:val="00EA4D8D"/>
    <w:rsid w:val="00EC3D3D"/>
    <w:rsid w:val="00EE375B"/>
    <w:rsid w:val="00EF420D"/>
    <w:rsid w:val="00F02802"/>
    <w:rsid w:val="00F04254"/>
    <w:rsid w:val="00F125B2"/>
    <w:rsid w:val="00F14341"/>
    <w:rsid w:val="00F17FB4"/>
    <w:rsid w:val="00F21A07"/>
    <w:rsid w:val="00F43A8C"/>
    <w:rsid w:val="00F679EB"/>
    <w:rsid w:val="00F7500F"/>
    <w:rsid w:val="00F92D03"/>
    <w:rsid w:val="00F93CEF"/>
    <w:rsid w:val="00F94EE0"/>
    <w:rsid w:val="00FD50D6"/>
    <w:rsid w:val="00FE0CFC"/>
    <w:rsid w:val="00FE1B22"/>
    <w:rsid w:val="00FE4C93"/>
    <w:rsid w:val="00FF4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E3CD99"/>
  <w15:chartTrackingRefBased/>
  <w15:docId w15:val="{8AC37F16-CF50-4713-8AC2-F9DD62BA6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33EC"/>
    <w:pPr>
      <w:keepNext/>
      <w:keepLines/>
      <w:spacing w:before="360" w:after="80"/>
      <w:outlineLvl w:val="0"/>
    </w:pPr>
    <w:rPr>
      <w:rFonts w:asciiTheme="majorHAnsi" w:eastAsiaTheme="majorEastAsia" w:hAnsiTheme="majorHAnsi" w:cstheme="majorBidi"/>
      <w:color w:val="729928" w:themeColor="accent1" w:themeShade="BF"/>
      <w:sz w:val="40"/>
      <w:szCs w:val="40"/>
    </w:rPr>
  </w:style>
  <w:style w:type="paragraph" w:styleId="Heading2">
    <w:name w:val="heading 2"/>
    <w:basedOn w:val="Normal"/>
    <w:next w:val="Normal"/>
    <w:link w:val="Heading2Char"/>
    <w:uiPriority w:val="9"/>
    <w:unhideWhenUsed/>
    <w:qFormat/>
    <w:rsid w:val="00A433EC"/>
    <w:pPr>
      <w:keepNext/>
      <w:keepLines/>
      <w:spacing w:before="160" w:after="80"/>
      <w:outlineLvl w:val="1"/>
    </w:pPr>
    <w:rPr>
      <w:rFonts w:asciiTheme="majorHAnsi" w:eastAsiaTheme="majorEastAsia" w:hAnsiTheme="majorHAnsi" w:cstheme="majorBidi"/>
      <w:color w:val="729928" w:themeColor="accent1" w:themeShade="BF"/>
      <w:sz w:val="32"/>
      <w:szCs w:val="32"/>
    </w:rPr>
  </w:style>
  <w:style w:type="paragraph" w:styleId="Heading3">
    <w:name w:val="heading 3"/>
    <w:basedOn w:val="Normal"/>
    <w:next w:val="Normal"/>
    <w:link w:val="Heading3Char"/>
    <w:uiPriority w:val="9"/>
    <w:unhideWhenUsed/>
    <w:qFormat/>
    <w:rsid w:val="00A433EC"/>
    <w:pPr>
      <w:keepNext/>
      <w:keepLines/>
      <w:spacing w:before="160" w:after="80"/>
      <w:outlineLvl w:val="2"/>
    </w:pPr>
    <w:rPr>
      <w:rFonts w:eastAsiaTheme="majorEastAsia" w:cstheme="majorBidi"/>
      <w:color w:val="729928" w:themeColor="accent1" w:themeShade="BF"/>
      <w:sz w:val="28"/>
      <w:szCs w:val="28"/>
    </w:rPr>
  </w:style>
  <w:style w:type="paragraph" w:styleId="Heading4">
    <w:name w:val="heading 4"/>
    <w:basedOn w:val="Normal"/>
    <w:next w:val="Normal"/>
    <w:link w:val="Heading4Char"/>
    <w:uiPriority w:val="9"/>
    <w:semiHidden/>
    <w:unhideWhenUsed/>
    <w:qFormat/>
    <w:rsid w:val="00A433EC"/>
    <w:pPr>
      <w:keepNext/>
      <w:keepLines/>
      <w:spacing w:before="80" w:after="40"/>
      <w:outlineLvl w:val="3"/>
    </w:pPr>
    <w:rPr>
      <w:rFonts w:eastAsiaTheme="majorEastAsia" w:cstheme="majorBidi"/>
      <w:i/>
      <w:iCs/>
      <w:color w:val="729928" w:themeColor="accent1" w:themeShade="BF"/>
    </w:rPr>
  </w:style>
  <w:style w:type="paragraph" w:styleId="Heading5">
    <w:name w:val="heading 5"/>
    <w:basedOn w:val="Normal"/>
    <w:next w:val="Normal"/>
    <w:link w:val="Heading5Char"/>
    <w:uiPriority w:val="9"/>
    <w:semiHidden/>
    <w:unhideWhenUsed/>
    <w:qFormat/>
    <w:rsid w:val="00A433EC"/>
    <w:pPr>
      <w:keepNext/>
      <w:keepLines/>
      <w:spacing w:before="80" w:after="40"/>
      <w:outlineLvl w:val="4"/>
    </w:pPr>
    <w:rPr>
      <w:rFonts w:eastAsiaTheme="majorEastAsia" w:cstheme="majorBidi"/>
      <w:color w:val="729928" w:themeColor="accent1" w:themeShade="BF"/>
    </w:rPr>
  </w:style>
  <w:style w:type="paragraph" w:styleId="Heading6">
    <w:name w:val="heading 6"/>
    <w:basedOn w:val="Normal"/>
    <w:next w:val="Normal"/>
    <w:link w:val="Heading6Char"/>
    <w:uiPriority w:val="9"/>
    <w:semiHidden/>
    <w:unhideWhenUsed/>
    <w:qFormat/>
    <w:rsid w:val="00A433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3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33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3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3EC"/>
    <w:rPr>
      <w:rFonts w:asciiTheme="majorHAnsi" w:eastAsiaTheme="majorEastAsia" w:hAnsiTheme="majorHAnsi" w:cstheme="majorBidi"/>
      <w:color w:val="729928" w:themeColor="accent1" w:themeShade="BF"/>
      <w:sz w:val="40"/>
      <w:szCs w:val="40"/>
    </w:rPr>
  </w:style>
  <w:style w:type="character" w:customStyle="1" w:styleId="Heading2Char">
    <w:name w:val="Heading 2 Char"/>
    <w:basedOn w:val="DefaultParagraphFont"/>
    <w:link w:val="Heading2"/>
    <w:uiPriority w:val="9"/>
    <w:rsid w:val="00A433EC"/>
    <w:rPr>
      <w:rFonts w:asciiTheme="majorHAnsi" w:eastAsiaTheme="majorEastAsia" w:hAnsiTheme="majorHAnsi" w:cstheme="majorBidi"/>
      <w:color w:val="729928" w:themeColor="accent1" w:themeShade="BF"/>
      <w:sz w:val="32"/>
      <w:szCs w:val="32"/>
    </w:rPr>
  </w:style>
  <w:style w:type="character" w:customStyle="1" w:styleId="Heading3Char">
    <w:name w:val="Heading 3 Char"/>
    <w:basedOn w:val="DefaultParagraphFont"/>
    <w:link w:val="Heading3"/>
    <w:uiPriority w:val="9"/>
    <w:rsid w:val="00A433EC"/>
    <w:rPr>
      <w:rFonts w:eastAsiaTheme="majorEastAsia" w:cstheme="majorBidi"/>
      <w:color w:val="729928" w:themeColor="accent1" w:themeShade="BF"/>
      <w:sz w:val="28"/>
      <w:szCs w:val="28"/>
    </w:rPr>
  </w:style>
  <w:style w:type="character" w:customStyle="1" w:styleId="Heading4Char">
    <w:name w:val="Heading 4 Char"/>
    <w:basedOn w:val="DefaultParagraphFont"/>
    <w:link w:val="Heading4"/>
    <w:uiPriority w:val="9"/>
    <w:semiHidden/>
    <w:rsid w:val="00A433EC"/>
    <w:rPr>
      <w:rFonts w:eastAsiaTheme="majorEastAsia" w:cstheme="majorBidi"/>
      <w:i/>
      <w:iCs/>
      <w:color w:val="729928" w:themeColor="accent1" w:themeShade="BF"/>
    </w:rPr>
  </w:style>
  <w:style w:type="character" w:customStyle="1" w:styleId="Heading5Char">
    <w:name w:val="Heading 5 Char"/>
    <w:basedOn w:val="DefaultParagraphFont"/>
    <w:link w:val="Heading5"/>
    <w:uiPriority w:val="9"/>
    <w:semiHidden/>
    <w:rsid w:val="00A433EC"/>
    <w:rPr>
      <w:rFonts w:eastAsiaTheme="majorEastAsia" w:cstheme="majorBidi"/>
      <w:color w:val="729928" w:themeColor="accent1" w:themeShade="BF"/>
    </w:rPr>
  </w:style>
  <w:style w:type="character" w:customStyle="1" w:styleId="Heading6Char">
    <w:name w:val="Heading 6 Char"/>
    <w:basedOn w:val="DefaultParagraphFont"/>
    <w:link w:val="Heading6"/>
    <w:uiPriority w:val="9"/>
    <w:semiHidden/>
    <w:rsid w:val="00A43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3EC"/>
    <w:rPr>
      <w:rFonts w:eastAsiaTheme="majorEastAsia" w:cstheme="majorBidi"/>
      <w:color w:val="272727" w:themeColor="text1" w:themeTint="D8"/>
    </w:rPr>
  </w:style>
  <w:style w:type="paragraph" w:styleId="Title">
    <w:name w:val="Title"/>
    <w:basedOn w:val="Normal"/>
    <w:next w:val="Normal"/>
    <w:link w:val="TitleChar"/>
    <w:uiPriority w:val="10"/>
    <w:qFormat/>
    <w:rsid w:val="00A43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3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3EC"/>
    <w:pPr>
      <w:spacing w:before="160"/>
      <w:jc w:val="center"/>
    </w:pPr>
    <w:rPr>
      <w:i/>
      <w:iCs/>
      <w:color w:val="404040" w:themeColor="text1" w:themeTint="BF"/>
    </w:rPr>
  </w:style>
  <w:style w:type="character" w:customStyle="1" w:styleId="QuoteChar">
    <w:name w:val="Quote Char"/>
    <w:basedOn w:val="DefaultParagraphFont"/>
    <w:link w:val="Quote"/>
    <w:uiPriority w:val="29"/>
    <w:rsid w:val="00A433EC"/>
    <w:rPr>
      <w:i/>
      <w:iCs/>
      <w:color w:val="404040" w:themeColor="text1" w:themeTint="BF"/>
    </w:rPr>
  </w:style>
  <w:style w:type="paragraph" w:styleId="ListParagraph">
    <w:name w:val="List Paragraph"/>
    <w:basedOn w:val="Normal"/>
    <w:uiPriority w:val="34"/>
    <w:qFormat/>
    <w:rsid w:val="00A433EC"/>
    <w:pPr>
      <w:ind w:left="720"/>
      <w:contextualSpacing/>
    </w:pPr>
  </w:style>
  <w:style w:type="character" w:styleId="IntenseEmphasis">
    <w:name w:val="Intense Emphasis"/>
    <w:basedOn w:val="DefaultParagraphFont"/>
    <w:uiPriority w:val="21"/>
    <w:qFormat/>
    <w:rsid w:val="00A433EC"/>
    <w:rPr>
      <w:i/>
      <w:iCs/>
      <w:color w:val="729928" w:themeColor="accent1" w:themeShade="BF"/>
    </w:rPr>
  </w:style>
  <w:style w:type="paragraph" w:styleId="IntenseQuote">
    <w:name w:val="Intense Quote"/>
    <w:basedOn w:val="Normal"/>
    <w:next w:val="Normal"/>
    <w:link w:val="IntenseQuoteChar"/>
    <w:uiPriority w:val="30"/>
    <w:qFormat/>
    <w:rsid w:val="00A433EC"/>
    <w:pPr>
      <w:pBdr>
        <w:top w:val="single" w:sz="4" w:space="10" w:color="729928" w:themeColor="accent1" w:themeShade="BF"/>
        <w:bottom w:val="single" w:sz="4" w:space="10" w:color="729928" w:themeColor="accent1" w:themeShade="BF"/>
      </w:pBdr>
      <w:spacing w:before="360" w:after="360"/>
      <w:ind w:left="864" w:right="864"/>
      <w:jc w:val="center"/>
    </w:pPr>
    <w:rPr>
      <w:i/>
      <w:iCs/>
      <w:color w:val="729928" w:themeColor="accent1" w:themeShade="BF"/>
    </w:rPr>
  </w:style>
  <w:style w:type="character" w:customStyle="1" w:styleId="IntenseQuoteChar">
    <w:name w:val="Intense Quote Char"/>
    <w:basedOn w:val="DefaultParagraphFont"/>
    <w:link w:val="IntenseQuote"/>
    <w:uiPriority w:val="30"/>
    <w:rsid w:val="00A433EC"/>
    <w:rPr>
      <w:i/>
      <w:iCs/>
      <w:color w:val="729928" w:themeColor="accent1" w:themeShade="BF"/>
    </w:rPr>
  </w:style>
  <w:style w:type="character" w:styleId="IntenseReference">
    <w:name w:val="Intense Reference"/>
    <w:basedOn w:val="DefaultParagraphFont"/>
    <w:uiPriority w:val="32"/>
    <w:qFormat/>
    <w:rsid w:val="00A433EC"/>
    <w:rPr>
      <w:b/>
      <w:bCs/>
      <w:smallCaps/>
      <w:color w:val="729928" w:themeColor="accent1" w:themeShade="BF"/>
      <w:spacing w:val="5"/>
    </w:rPr>
  </w:style>
  <w:style w:type="paragraph" w:styleId="NoSpacing">
    <w:name w:val="No Spacing"/>
    <w:link w:val="NoSpacingChar"/>
    <w:uiPriority w:val="1"/>
    <w:qFormat/>
    <w:rsid w:val="00A433E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433EC"/>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4A6DD1"/>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9D6E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F665E"/>
    <w:pPr>
      <w:spacing w:after="200" w:line="240" w:lineRule="auto"/>
    </w:pPr>
    <w:rPr>
      <w:i/>
      <w:iCs/>
      <w:color w:val="455F51" w:themeColor="text2"/>
      <w:sz w:val="18"/>
      <w:szCs w:val="18"/>
    </w:rPr>
  </w:style>
  <w:style w:type="paragraph" w:styleId="TOC1">
    <w:name w:val="toc 1"/>
    <w:basedOn w:val="Normal"/>
    <w:next w:val="Normal"/>
    <w:autoRedefine/>
    <w:uiPriority w:val="39"/>
    <w:unhideWhenUsed/>
    <w:rsid w:val="004E6838"/>
    <w:pPr>
      <w:spacing w:after="100"/>
    </w:pPr>
  </w:style>
  <w:style w:type="paragraph" w:styleId="TOC2">
    <w:name w:val="toc 2"/>
    <w:basedOn w:val="Normal"/>
    <w:next w:val="Normal"/>
    <w:autoRedefine/>
    <w:uiPriority w:val="39"/>
    <w:unhideWhenUsed/>
    <w:rsid w:val="004E6838"/>
    <w:pPr>
      <w:spacing w:after="100"/>
      <w:ind w:left="240"/>
    </w:pPr>
  </w:style>
  <w:style w:type="paragraph" w:styleId="TOC3">
    <w:name w:val="toc 3"/>
    <w:basedOn w:val="Normal"/>
    <w:next w:val="Normal"/>
    <w:autoRedefine/>
    <w:uiPriority w:val="39"/>
    <w:unhideWhenUsed/>
    <w:rsid w:val="004E6838"/>
    <w:pPr>
      <w:spacing w:after="100"/>
      <w:ind w:left="480"/>
    </w:pPr>
  </w:style>
  <w:style w:type="character" w:styleId="Hyperlink">
    <w:name w:val="Hyperlink"/>
    <w:basedOn w:val="DefaultParagraphFont"/>
    <w:uiPriority w:val="99"/>
    <w:unhideWhenUsed/>
    <w:rsid w:val="004E6838"/>
    <w:rPr>
      <w:color w:val="EE7B08" w:themeColor="hyperlink"/>
      <w:u w:val="single"/>
    </w:rPr>
  </w:style>
  <w:style w:type="paragraph" w:styleId="TableofFigures">
    <w:name w:val="table of figures"/>
    <w:basedOn w:val="Normal"/>
    <w:next w:val="Normal"/>
    <w:uiPriority w:val="99"/>
    <w:unhideWhenUsed/>
    <w:rsid w:val="004E6838"/>
    <w:pPr>
      <w:spacing w:after="0"/>
    </w:pPr>
  </w:style>
  <w:style w:type="paragraph" w:styleId="Bibliography">
    <w:name w:val="Bibliography"/>
    <w:basedOn w:val="Normal"/>
    <w:next w:val="Normal"/>
    <w:uiPriority w:val="37"/>
    <w:unhideWhenUsed/>
    <w:rsid w:val="00DA6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24079">
      <w:bodyDiv w:val="1"/>
      <w:marLeft w:val="0"/>
      <w:marRight w:val="0"/>
      <w:marTop w:val="0"/>
      <w:marBottom w:val="0"/>
      <w:divBdr>
        <w:top w:val="none" w:sz="0" w:space="0" w:color="auto"/>
        <w:left w:val="none" w:sz="0" w:space="0" w:color="auto"/>
        <w:bottom w:val="none" w:sz="0" w:space="0" w:color="auto"/>
        <w:right w:val="none" w:sz="0" w:space="0" w:color="auto"/>
      </w:divBdr>
    </w:div>
    <w:div w:id="78332510">
      <w:bodyDiv w:val="1"/>
      <w:marLeft w:val="0"/>
      <w:marRight w:val="0"/>
      <w:marTop w:val="0"/>
      <w:marBottom w:val="0"/>
      <w:divBdr>
        <w:top w:val="none" w:sz="0" w:space="0" w:color="auto"/>
        <w:left w:val="none" w:sz="0" w:space="0" w:color="auto"/>
        <w:bottom w:val="none" w:sz="0" w:space="0" w:color="auto"/>
        <w:right w:val="none" w:sz="0" w:space="0" w:color="auto"/>
      </w:divBdr>
    </w:div>
    <w:div w:id="97066987">
      <w:bodyDiv w:val="1"/>
      <w:marLeft w:val="0"/>
      <w:marRight w:val="0"/>
      <w:marTop w:val="0"/>
      <w:marBottom w:val="0"/>
      <w:divBdr>
        <w:top w:val="none" w:sz="0" w:space="0" w:color="auto"/>
        <w:left w:val="none" w:sz="0" w:space="0" w:color="auto"/>
        <w:bottom w:val="none" w:sz="0" w:space="0" w:color="auto"/>
        <w:right w:val="none" w:sz="0" w:space="0" w:color="auto"/>
      </w:divBdr>
    </w:div>
    <w:div w:id="147131905">
      <w:bodyDiv w:val="1"/>
      <w:marLeft w:val="0"/>
      <w:marRight w:val="0"/>
      <w:marTop w:val="0"/>
      <w:marBottom w:val="0"/>
      <w:divBdr>
        <w:top w:val="none" w:sz="0" w:space="0" w:color="auto"/>
        <w:left w:val="none" w:sz="0" w:space="0" w:color="auto"/>
        <w:bottom w:val="none" w:sz="0" w:space="0" w:color="auto"/>
        <w:right w:val="none" w:sz="0" w:space="0" w:color="auto"/>
      </w:divBdr>
    </w:div>
    <w:div w:id="174996862">
      <w:bodyDiv w:val="1"/>
      <w:marLeft w:val="0"/>
      <w:marRight w:val="0"/>
      <w:marTop w:val="0"/>
      <w:marBottom w:val="0"/>
      <w:divBdr>
        <w:top w:val="none" w:sz="0" w:space="0" w:color="auto"/>
        <w:left w:val="none" w:sz="0" w:space="0" w:color="auto"/>
        <w:bottom w:val="none" w:sz="0" w:space="0" w:color="auto"/>
        <w:right w:val="none" w:sz="0" w:space="0" w:color="auto"/>
      </w:divBdr>
    </w:div>
    <w:div w:id="180703513">
      <w:bodyDiv w:val="1"/>
      <w:marLeft w:val="0"/>
      <w:marRight w:val="0"/>
      <w:marTop w:val="0"/>
      <w:marBottom w:val="0"/>
      <w:divBdr>
        <w:top w:val="none" w:sz="0" w:space="0" w:color="auto"/>
        <w:left w:val="none" w:sz="0" w:space="0" w:color="auto"/>
        <w:bottom w:val="none" w:sz="0" w:space="0" w:color="auto"/>
        <w:right w:val="none" w:sz="0" w:space="0" w:color="auto"/>
      </w:divBdr>
    </w:div>
    <w:div w:id="183134692">
      <w:bodyDiv w:val="1"/>
      <w:marLeft w:val="0"/>
      <w:marRight w:val="0"/>
      <w:marTop w:val="0"/>
      <w:marBottom w:val="0"/>
      <w:divBdr>
        <w:top w:val="none" w:sz="0" w:space="0" w:color="auto"/>
        <w:left w:val="none" w:sz="0" w:space="0" w:color="auto"/>
        <w:bottom w:val="none" w:sz="0" w:space="0" w:color="auto"/>
        <w:right w:val="none" w:sz="0" w:space="0" w:color="auto"/>
      </w:divBdr>
    </w:div>
    <w:div w:id="195047360">
      <w:bodyDiv w:val="1"/>
      <w:marLeft w:val="0"/>
      <w:marRight w:val="0"/>
      <w:marTop w:val="0"/>
      <w:marBottom w:val="0"/>
      <w:divBdr>
        <w:top w:val="none" w:sz="0" w:space="0" w:color="auto"/>
        <w:left w:val="none" w:sz="0" w:space="0" w:color="auto"/>
        <w:bottom w:val="none" w:sz="0" w:space="0" w:color="auto"/>
        <w:right w:val="none" w:sz="0" w:space="0" w:color="auto"/>
      </w:divBdr>
    </w:div>
    <w:div w:id="235555123">
      <w:bodyDiv w:val="1"/>
      <w:marLeft w:val="0"/>
      <w:marRight w:val="0"/>
      <w:marTop w:val="0"/>
      <w:marBottom w:val="0"/>
      <w:divBdr>
        <w:top w:val="none" w:sz="0" w:space="0" w:color="auto"/>
        <w:left w:val="none" w:sz="0" w:space="0" w:color="auto"/>
        <w:bottom w:val="none" w:sz="0" w:space="0" w:color="auto"/>
        <w:right w:val="none" w:sz="0" w:space="0" w:color="auto"/>
      </w:divBdr>
    </w:div>
    <w:div w:id="247081941">
      <w:bodyDiv w:val="1"/>
      <w:marLeft w:val="0"/>
      <w:marRight w:val="0"/>
      <w:marTop w:val="0"/>
      <w:marBottom w:val="0"/>
      <w:divBdr>
        <w:top w:val="none" w:sz="0" w:space="0" w:color="auto"/>
        <w:left w:val="none" w:sz="0" w:space="0" w:color="auto"/>
        <w:bottom w:val="none" w:sz="0" w:space="0" w:color="auto"/>
        <w:right w:val="none" w:sz="0" w:space="0" w:color="auto"/>
      </w:divBdr>
    </w:div>
    <w:div w:id="300773215">
      <w:bodyDiv w:val="1"/>
      <w:marLeft w:val="0"/>
      <w:marRight w:val="0"/>
      <w:marTop w:val="0"/>
      <w:marBottom w:val="0"/>
      <w:divBdr>
        <w:top w:val="none" w:sz="0" w:space="0" w:color="auto"/>
        <w:left w:val="none" w:sz="0" w:space="0" w:color="auto"/>
        <w:bottom w:val="none" w:sz="0" w:space="0" w:color="auto"/>
        <w:right w:val="none" w:sz="0" w:space="0" w:color="auto"/>
      </w:divBdr>
    </w:div>
    <w:div w:id="300967519">
      <w:bodyDiv w:val="1"/>
      <w:marLeft w:val="0"/>
      <w:marRight w:val="0"/>
      <w:marTop w:val="0"/>
      <w:marBottom w:val="0"/>
      <w:divBdr>
        <w:top w:val="none" w:sz="0" w:space="0" w:color="auto"/>
        <w:left w:val="none" w:sz="0" w:space="0" w:color="auto"/>
        <w:bottom w:val="none" w:sz="0" w:space="0" w:color="auto"/>
        <w:right w:val="none" w:sz="0" w:space="0" w:color="auto"/>
      </w:divBdr>
    </w:div>
    <w:div w:id="340745303">
      <w:bodyDiv w:val="1"/>
      <w:marLeft w:val="0"/>
      <w:marRight w:val="0"/>
      <w:marTop w:val="0"/>
      <w:marBottom w:val="0"/>
      <w:divBdr>
        <w:top w:val="none" w:sz="0" w:space="0" w:color="auto"/>
        <w:left w:val="none" w:sz="0" w:space="0" w:color="auto"/>
        <w:bottom w:val="none" w:sz="0" w:space="0" w:color="auto"/>
        <w:right w:val="none" w:sz="0" w:space="0" w:color="auto"/>
      </w:divBdr>
    </w:div>
    <w:div w:id="356778713">
      <w:bodyDiv w:val="1"/>
      <w:marLeft w:val="0"/>
      <w:marRight w:val="0"/>
      <w:marTop w:val="0"/>
      <w:marBottom w:val="0"/>
      <w:divBdr>
        <w:top w:val="none" w:sz="0" w:space="0" w:color="auto"/>
        <w:left w:val="none" w:sz="0" w:space="0" w:color="auto"/>
        <w:bottom w:val="none" w:sz="0" w:space="0" w:color="auto"/>
        <w:right w:val="none" w:sz="0" w:space="0" w:color="auto"/>
      </w:divBdr>
    </w:div>
    <w:div w:id="362439013">
      <w:bodyDiv w:val="1"/>
      <w:marLeft w:val="0"/>
      <w:marRight w:val="0"/>
      <w:marTop w:val="0"/>
      <w:marBottom w:val="0"/>
      <w:divBdr>
        <w:top w:val="none" w:sz="0" w:space="0" w:color="auto"/>
        <w:left w:val="none" w:sz="0" w:space="0" w:color="auto"/>
        <w:bottom w:val="none" w:sz="0" w:space="0" w:color="auto"/>
        <w:right w:val="none" w:sz="0" w:space="0" w:color="auto"/>
      </w:divBdr>
    </w:div>
    <w:div w:id="398551835">
      <w:bodyDiv w:val="1"/>
      <w:marLeft w:val="0"/>
      <w:marRight w:val="0"/>
      <w:marTop w:val="0"/>
      <w:marBottom w:val="0"/>
      <w:divBdr>
        <w:top w:val="none" w:sz="0" w:space="0" w:color="auto"/>
        <w:left w:val="none" w:sz="0" w:space="0" w:color="auto"/>
        <w:bottom w:val="none" w:sz="0" w:space="0" w:color="auto"/>
        <w:right w:val="none" w:sz="0" w:space="0" w:color="auto"/>
      </w:divBdr>
    </w:div>
    <w:div w:id="406192815">
      <w:bodyDiv w:val="1"/>
      <w:marLeft w:val="0"/>
      <w:marRight w:val="0"/>
      <w:marTop w:val="0"/>
      <w:marBottom w:val="0"/>
      <w:divBdr>
        <w:top w:val="none" w:sz="0" w:space="0" w:color="auto"/>
        <w:left w:val="none" w:sz="0" w:space="0" w:color="auto"/>
        <w:bottom w:val="none" w:sz="0" w:space="0" w:color="auto"/>
        <w:right w:val="none" w:sz="0" w:space="0" w:color="auto"/>
      </w:divBdr>
    </w:div>
    <w:div w:id="413476265">
      <w:bodyDiv w:val="1"/>
      <w:marLeft w:val="0"/>
      <w:marRight w:val="0"/>
      <w:marTop w:val="0"/>
      <w:marBottom w:val="0"/>
      <w:divBdr>
        <w:top w:val="none" w:sz="0" w:space="0" w:color="auto"/>
        <w:left w:val="none" w:sz="0" w:space="0" w:color="auto"/>
        <w:bottom w:val="none" w:sz="0" w:space="0" w:color="auto"/>
        <w:right w:val="none" w:sz="0" w:space="0" w:color="auto"/>
      </w:divBdr>
    </w:div>
    <w:div w:id="420108686">
      <w:bodyDiv w:val="1"/>
      <w:marLeft w:val="0"/>
      <w:marRight w:val="0"/>
      <w:marTop w:val="0"/>
      <w:marBottom w:val="0"/>
      <w:divBdr>
        <w:top w:val="none" w:sz="0" w:space="0" w:color="auto"/>
        <w:left w:val="none" w:sz="0" w:space="0" w:color="auto"/>
        <w:bottom w:val="none" w:sz="0" w:space="0" w:color="auto"/>
        <w:right w:val="none" w:sz="0" w:space="0" w:color="auto"/>
      </w:divBdr>
    </w:div>
    <w:div w:id="481653232">
      <w:bodyDiv w:val="1"/>
      <w:marLeft w:val="0"/>
      <w:marRight w:val="0"/>
      <w:marTop w:val="0"/>
      <w:marBottom w:val="0"/>
      <w:divBdr>
        <w:top w:val="none" w:sz="0" w:space="0" w:color="auto"/>
        <w:left w:val="none" w:sz="0" w:space="0" w:color="auto"/>
        <w:bottom w:val="none" w:sz="0" w:space="0" w:color="auto"/>
        <w:right w:val="none" w:sz="0" w:space="0" w:color="auto"/>
      </w:divBdr>
    </w:div>
    <w:div w:id="501747722">
      <w:bodyDiv w:val="1"/>
      <w:marLeft w:val="0"/>
      <w:marRight w:val="0"/>
      <w:marTop w:val="0"/>
      <w:marBottom w:val="0"/>
      <w:divBdr>
        <w:top w:val="none" w:sz="0" w:space="0" w:color="auto"/>
        <w:left w:val="none" w:sz="0" w:space="0" w:color="auto"/>
        <w:bottom w:val="none" w:sz="0" w:space="0" w:color="auto"/>
        <w:right w:val="none" w:sz="0" w:space="0" w:color="auto"/>
      </w:divBdr>
    </w:div>
    <w:div w:id="697969192">
      <w:bodyDiv w:val="1"/>
      <w:marLeft w:val="0"/>
      <w:marRight w:val="0"/>
      <w:marTop w:val="0"/>
      <w:marBottom w:val="0"/>
      <w:divBdr>
        <w:top w:val="none" w:sz="0" w:space="0" w:color="auto"/>
        <w:left w:val="none" w:sz="0" w:space="0" w:color="auto"/>
        <w:bottom w:val="none" w:sz="0" w:space="0" w:color="auto"/>
        <w:right w:val="none" w:sz="0" w:space="0" w:color="auto"/>
      </w:divBdr>
    </w:div>
    <w:div w:id="755439304">
      <w:bodyDiv w:val="1"/>
      <w:marLeft w:val="0"/>
      <w:marRight w:val="0"/>
      <w:marTop w:val="0"/>
      <w:marBottom w:val="0"/>
      <w:divBdr>
        <w:top w:val="none" w:sz="0" w:space="0" w:color="auto"/>
        <w:left w:val="none" w:sz="0" w:space="0" w:color="auto"/>
        <w:bottom w:val="none" w:sz="0" w:space="0" w:color="auto"/>
        <w:right w:val="none" w:sz="0" w:space="0" w:color="auto"/>
      </w:divBdr>
    </w:div>
    <w:div w:id="766465639">
      <w:bodyDiv w:val="1"/>
      <w:marLeft w:val="0"/>
      <w:marRight w:val="0"/>
      <w:marTop w:val="0"/>
      <w:marBottom w:val="0"/>
      <w:divBdr>
        <w:top w:val="none" w:sz="0" w:space="0" w:color="auto"/>
        <w:left w:val="none" w:sz="0" w:space="0" w:color="auto"/>
        <w:bottom w:val="none" w:sz="0" w:space="0" w:color="auto"/>
        <w:right w:val="none" w:sz="0" w:space="0" w:color="auto"/>
      </w:divBdr>
    </w:div>
    <w:div w:id="770902957">
      <w:bodyDiv w:val="1"/>
      <w:marLeft w:val="0"/>
      <w:marRight w:val="0"/>
      <w:marTop w:val="0"/>
      <w:marBottom w:val="0"/>
      <w:divBdr>
        <w:top w:val="none" w:sz="0" w:space="0" w:color="auto"/>
        <w:left w:val="none" w:sz="0" w:space="0" w:color="auto"/>
        <w:bottom w:val="none" w:sz="0" w:space="0" w:color="auto"/>
        <w:right w:val="none" w:sz="0" w:space="0" w:color="auto"/>
      </w:divBdr>
    </w:div>
    <w:div w:id="837500591">
      <w:bodyDiv w:val="1"/>
      <w:marLeft w:val="0"/>
      <w:marRight w:val="0"/>
      <w:marTop w:val="0"/>
      <w:marBottom w:val="0"/>
      <w:divBdr>
        <w:top w:val="none" w:sz="0" w:space="0" w:color="auto"/>
        <w:left w:val="none" w:sz="0" w:space="0" w:color="auto"/>
        <w:bottom w:val="none" w:sz="0" w:space="0" w:color="auto"/>
        <w:right w:val="none" w:sz="0" w:space="0" w:color="auto"/>
      </w:divBdr>
    </w:div>
    <w:div w:id="880434330">
      <w:bodyDiv w:val="1"/>
      <w:marLeft w:val="0"/>
      <w:marRight w:val="0"/>
      <w:marTop w:val="0"/>
      <w:marBottom w:val="0"/>
      <w:divBdr>
        <w:top w:val="none" w:sz="0" w:space="0" w:color="auto"/>
        <w:left w:val="none" w:sz="0" w:space="0" w:color="auto"/>
        <w:bottom w:val="none" w:sz="0" w:space="0" w:color="auto"/>
        <w:right w:val="none" w:sz="0" w:space="0" w:color="auto"/>
      </w:divBdr>
    </w:div>
    <w:div w:id="884297400">
      <w:bodyDiv w:val="1"/>
      <w:marLeft w:val="0"/>
      <w:marRight w:val="0"/>
      <w:marTop w:val="0"/>
      <w:marBottom w:val="0"/>
      <w:divBdr>
        <w:top w:val="none" w:sz="0" w:space="0" w:color="auto"/>
        <w:left w:val="none" w:sz="0" w:space="0" w:color="auto"/>
        <w:bottom w:val="none" w:sz="0" w:space="0" w:color="auto"/>
        <w:right w:val="none" w:sz="0" w:space="0" w:color="auto"/>
      </w:divBdr>
    </w:div>
    <w:div w:id="896671014">
      <w:bodyDiv w:val="1"/>
      <w:marLeft w:val="0"/>
      <w:marRight w:val="0"/>
      <w:marTop w:val="0"/>
      <w:marBottom w:val="0"/>
      <w:divBdr>
        <w:top w:val="none" w:sz="0" w:space="0" w:color="auto"/>
        <w:left w:val="none" w:sz="0" w:space="0" w:color="auto"/>
        <w:bottom w:val="none" w:sz="0" w:space="0" w:color="auto"/>
        <w:right w:val="none" w:sz="0" w:space="0" w:color="auto"/>
      </w:divBdr>
    </w:div>
    <w:div w:id="927929295">
      <w:bodyDiv w:val="1"/>
      <w:marLeft w:val="0"/>
      <w:marRight w:val="0"/>
      <w:marTop w:val="0"/>
      <w:marBottom w:val="0"/>
      <w:divBdr>
        <w:top w:val="none" w:sz="0" w:space="0" w:color="auto"/>
        <w:left w:val="none" w:sz="0" w:space="0" w:color="auto"/>
        <w:bottom w:val="none" w:sz="0" w:space="0" w:color="auto"/>
        <w:right w:val="none" w:sz="0" w:space="0" w:color="auto"/>
      </w:divBdr>
    </w:div>
    <w:div w:id="979920551">
      <w:bodyDiv w:val="1"/>
      <w:marLeft w:val="0"/>
      <w:marRight w:val="0"/>
      <w:marTop w:val="0"/>
      <w:marBottom w:val="0"/>
      <w:divBdr>
        <w:top w:val="none" w:sz="0" w:space="0" w:color="auto"/>
        <w:left w:val="none" w:sz="0" w:space="0" w:color="auto"/>
        <w:bottom w:val="none" w:sz="0" w:space="0" w:color="auto"/>
        <w:right w:val="none" w:sz="0" w:space="0" w:color="auto"/>
      </w:divBdr>
    </w:div>
    <w:div w:id="1012293416">
      <w:bodyDiv w:val="1"/>
      <w:marLeft w:val="0"/>
      <w:marRight w:val="0"/>
      <w:marTop w:val="0"/>
      <w:marBottom w:val="0"/>
      <w:divBdr>
        <w:top w:val="none" w:sz="0" w:space="0" w:color="auto"/>
        <w:left w:val="none" w:sz="0" w:space="0" w:color="auto"/>
        <w:bottom w:val="none" w:sz="0" w:space="0" w:color="auto"/>
        <w:right w:val="none" w:sz="0" w:space="0" w:color="auto"/>
      </w:divBdr>
    </w:div>
    <w:div w:id="1127091571">
      <w:bodyDiv w:val="1"/>
      <w:marLeft w:val="0"/>
      <w:marRight w:val="0"/>
      <w:marTop w:val="0"/>
      <w:marBottom w:val="0"/>
      <w:divBdr>
        <w:top w:val="none" w:sz="0" w:space="0" w:color="auto"/>
        <w:left w:val="none" w:sz="0" w:space="0" w:color="auto"/>
        <w:bottom w:val="none" w:sz="0" w:space="0" w:color="auto"/>
        <w:right w:val="none" w:sz="0" w:space="0" w:color="auto"/>
      </w:divBdr>
    </w:div>
    <w:div w:id="1167401527">
      <w:bodyDiv w:val="1"/>
      <w:marLeft w:val="0"/>
      <w:marRight w:val="0"/>
      <w:marTop w:val="0"/>
      <w:marBottom w:val="0"/>
      <w:divBdr>
        <w:top w:val="none" w:sz="0" w:space="0" w:color="auto"/>
        <w:left w:val="none" w:sz="0" w:space="0" w:color="auto"/>
        <w:bottom w:val="none" w:sz="0" w:space="0" w:color="auto"/>
        <w:right w:val="none" w:sz="0" w:space="0" w:color="auto"/>
      </w:divBdr>
    </w:div>
    <w:div w:id="1228687770">
      <w:bodyDiv w:val="1"/>
      <w:marLeft w:val="0"/>
      <w:marRight w:val="0"/>
      <w:marTop w:val="0"/>
      <w:marBottom w:val="0"/>
      <w:divBdr>
        <w:top w:val="none" w:sz="0" w:space="0" w:color="auto"/>
        <w:left w:val="none" w:sz="0" w:space="0" w:color="auto"/>
        <w:bottom w:val="none" w:sz="0" w:space="0" w:color="auto"/>
        <w:right w:val="none" w:sz="0" w:space="0" w:color="auto"/>
      </w:divBdr>
    </w:div>
    <w:div w:id="1262105282">
      <w:bodyDiv w:val="1"/>
      <w:marLeft w:val="0"/>
      <w:marRight w:val="0"/>
      <w:marTop w:val="0"/>
      <w:marBottom w:val="0"/>
      <w:divBdr>
        <w:top w:val="none" w:sz="0" w:space="0" w:color="auto"/>
        <w:left w:val="none" w:sz="0" w:space="0" w:color="auto"/>
        <w:bottom w:val="none" w:sz="0" w:space="0" w:color="auto"/>
        <w:right w:val="none" w:sz="0" w:space="0" w:color="auto"/>
      </w:divBdr>
    </w:div>
    <w:div w:id="1368604345">
      <w:bodyDiv w:val="1"/>
      <w:marLeft w:val="0"/>
      <w:marRight w:val="0"/>
      <w:marTop w:val="0"/>
      <w:marBottom w:val="0"/>
      <w:divBdr>
        <w:top w:val="none" w:sz="0" w:space="0" w:color="auto"/>
        <w:left w:val="none" w:sz="0" w:space="0" w:color="auto"/>
        <w:bottom w:val="none" w:sz="0" w:space="0" w:color="auto"/>
        <w:right w:val="none" w:sz="0" w:space="0" w:color="auto"/>
      </w:divBdr>
    </w:div>
    <w:div w:id="1372417859">
      <w:bodyDiv w:val="1"/>
      <w:marLeft w:val="0"/>
      <w:marRight w:val="0"/>
      <w:marTop w:val="0"/>
      <w:marBottom w:val="0"/>
      <w:divBdr>
        <w:top w:val="none" w:sz="0" w:space="0" w:color="auto"/>
        <w:left w:val="none" w:sz="0" w:space="0" w:color="auto"/>
        <w:bottom w:val="none" w:sz="0" w:space="0" w:color="auto"/>
        <w:right w:val="none" w:sz="0" w:space="0" w:color="auto"/>
      </w:divBdr>
    </w:div>
    <w:div w:id="1575704057">
      <w:bodyDiv w:val="1"/>
      <w:marLeft w:val="0"/>
      <w:marRight w:val="0"/>
      <w:marTop w:val="0"/>
      <w:marBottom w:val="0"/>
      <w:divBdr>
        <w:top w:val="none" w:sz="0" w:space="0" w:color="auto"/>
        <w:left w:val="none" w:sz="0" w:space="0" w:color="auto"/>
        <w:bottom w:val="none" w:sz="0" w:space="0" w:color="auto"/>
        <w:right w:val="none" w:sz="0" w:space="0" w:color="auto"/>
      </w:divBdr>
    </w:div>
    <w:div w:id="1619215716">
      <w:bodyDiv w:val="1"/>
      <w:marLeft w:val="0"/>
      <w:marRight w:val="0"/>
      <w:marTop w:val="0"/>
      <w:marBottom w:val="0"/>
      <w:divBdr>
        <w:top w:val="none" w:sz="0" w:space="0" w:color="auto"/>
        <w:left w:val="none" w:sz="0" w:space="0" w:color="auto"/>
        <w:bottom w:val="none" w:sz="0" w:space="0" w:color="auto"/>
        <w:right w:val="none" w:sz="0" w:space="0" w:color="auto"/>
      </w:divBdr>
    </w:div>
    <w:div w:id="1633167559">
      <w:bodyDiv w:val="1"/>
      <w:marLeft w:val="0"/>
      <w:marRight w:val="0"/>
      <w:marTop w:val="0"/>
      <w:marBottom w:val="0"/>
      <w:divBdr>
        <w:top w:val="none" w:sz="0" w:space="0" w:color="auto"/>
        <w:left w:val="none" w:sz="0" w:space="0" w:color="auto"/>
        <w:bottom w:val="none" w:sz="0" w:space="0" w:color="auto"/>
        <w:right w:val="none" w:sz="0" w:space="0" w:color="auto"/>
      </w:divBdr>
    </w:div>
    <w:div w:id="1688679036">
      <w:bodyDiv w:val="1"/>
      <w:marLeft w:val="0"/>
      <w:marRight w:val="0"/>
      <w:marTop w:val="0"/>
      <w:marBottom w:val="0"/>
      <w:divBdr>
        <w:top w:val="none" w:sz="0" w:space="0" w:color="auto"/>
        <w:left w:val="none" w:sz="0" w:space="0" w:color="auto"/>
        <w:bottom w:val="none" w:sz="0" w:space="0" w:color="auto"/>
        <w:right w:val="none" w:sz="0" w:space="0" w:color="auto"/>
      </w:divBdr>
    </w:div>
    <w:div w:id="1732463895">
      <w:bodyDiv w:val="1"/>
      <w:marLeft w:val="0"/>
      <w:marRight w:val="0"/>
      <w:marTop w:val="0"/>
      <w:marBottom w:val="0"/>
      <w:divBdr>
        <w:top w:val="none" w:sz="0" w:space="0" w:color="auto"/>
        <w:left w:val="none" w:sz="0" w:space="0" w:color="auto"/>
        <w:bottom w:val="none" w:sz="0" w:space="0" w:color="auto"/>
        <w:right w:val="none" w:sz="0" w:space="0" w:color="auto"/>
      </w:divBdr>
    </w:div>
    <w:div w:id="1733238286">
      <w:bodyDiv w:val="1"/>
      <w:marLeft w:val="0"/>
      <w:marRight w:val="0"/>
      <w:marTop w:val="0"/>
      <w:marBottom w:val="0"/>
      <w:divBdr>
        <w:top w:val="none" w:sz="0" w:space="0" w:color="auto"/>
        <w:left w:val="none" w:sz="0" w:space="0" w:color="auto"/>
        <w:bottom w:val="none" w:sz="0" w:space="0" w:color="auto"/>
        <w:right w:val="none" w:sz="0" w:space="0" w:color="auto"/>
      </w:divBdr>
    </w:div>
    <w:div w:id="1740320455">
      <w:bodyDiv w:val="1"/>
      <w:marLeft w:val="0"/>
      <w:marRight w:val="0"/>
      <w:marTop w:val="0"/>
      <w:marBottom w:val="0"/>
      <w:divBdr>
        <w:top w:val="none" w:sz="0" w:space="0" w:color="auto"/>
        <w:left w:val="none" w:sz="0" w:space="0" w:color="auto"/>
        <w:bottom w:val="none" w:sz="0" w:space="0" w:color="auto"/>
        <w:right w:val="none" w:sz="0" w:space="0" w:color="auto"/>
      </w:divBdr>
    </w:div>
    <w:div w:id="1752307798">
      <w:bodyDiv w:val="1"/>
      <w:marLeft w:val="0"/>
      <w:marRight w:val="0"/>
      <w:marTop w:val="0"/>
      <w:marBottom w:val="0"/>
      <w:divBdr>
        <w:top w:val="none" w:sz="0" w:space="0" w:color="auto"/>
        <w:left w:val="none" w:sz="0" w:space="0" w:color="auto"/>
        <w:bottom w:val="none" w:sz="0" w:space="0" w:color="auto"/>
        <w:right w:val="none" w:sz="0" w:space="0" w:color="auto"/>
      </w:divBdr>
    </w:div>
    <w:div w:id="1800027001">
      <w:bodyDiv w:val="1"/>
      <w:marLeft w:val="0"/>
      <w:marRight w:val="0"/>
      <w:marTop w:val="0"/>
      <w:marBottom w:val="0"/>
      <w:divBdr>
        <w:top w:val="none" w:sz="0" w:space="0" w:color="auto"/>
        <w:left w:val="none" w:sz="0" w:space="0" w:color="auto"/>
        <w:bottom w:val="none" w:sz="0" w:space="0" w:color="auto"/>
        <w:right w:val="none" w:sz="0" w:space="0" w:color="auto"/>
      </w:divBdr>
    </w:div>
    <w:div w:id="1806120530">
      <w:bodyDiv w:val="1"/>
      <w:marLeft w:val="0"/>
      <w:marRight w:val="0"/>
      <w:marTop w:val="0"/>
      <w:marBottom w:val="0"/>
      <w:divBdr>
        <w:top w:val="none" w:sz="0" w:space="0" w:color="auto"/>
        <w:left w:val="none" w:sz="0" w:space="0" w:color="auto"/>
        <w:bottom w:val="none" w:sz="0" w:space="0" w:color="auto"/>
        <w:right w:val="none" w:sz="0" w:space="0" w:color="auto"/>
      </w:divBdr>
    </w:div>
    <w:div w:id="1806237874">
      <w:bodyDiv w:val="1"/>
      <w:marLeft w:val="0"/>
      <w:marRight w:val="0"/>
      <w:marTop w:val="0"/>
      <w:marBottom w:val="0"/>
      <w:divBdr>
        <w:top w:val="none" w:sz="0" w:space="0" w:color="auto"/>
        <w:left w:val="none" w:sz="0" w:space="0" w:color="auto"/>
        <w:bottom w:val="none" w:sz="0" w:space="0" w:color="auto"/>
        <w:right w:val="none" w:sz="0" w:space="0" w:color="auto"/>
      </w:divBdr>
    </w:div>
    <w:div w:id="1835805238">
      <w:bodyDiv w:val="1"/>
      <w:marLeft w:val="0"/>
      <w:marRight w:val="0"/>
      <w:marTop w:val="0"/>
      <w:marBottom w:val="0"/>
      <w:divBdr>
        <w:top w:val="none" w:sz="0" w:space="0" w:color="auto"/>
        <w:left w:val="none" w:sz="0" w:space="0" w:color="auto"/>
        <w:bottom w:val="none" w:sz="0" w:space="0" w:color="auto"/>
        <w:right w:val="none" w:sz="0" w:space="0" w:color="auto"/>
      </w:divBdr>
    </w:div>
    <w:div w:id="1887376891">
      <w:bodyDiv w:val="1"/>
      <w:marLeft w:val="0"/>
      <w:marRight w:val="0"/>
      <w:marTop w:val="0"/>
      <w:marBottom w:val="0"/>
      <w:divBdr>
        <w:top w:val="none" w:sz="0" w:space="0" w:color="auto"/>
        <w:left w:val="none" w:sz="0" w:space="0" w:color="auto"/>
        <w:bottom w:val="none" w:sz="0" w:space="0" w:color="auto"/>
        <w:right w:val="none" w:sz="0" w:space="0" w:color="auto"/>
      </w:divBdr>
    </w:div>
    <w:div w:id="1888570018">
      <w:bodyDiv w:val="1"/>
      <w:marLeft w:val="0"/>
      <w:marRight w:val="0"/>
      <w:marTop w:val="0"/>
      <w:marBottom w:val="0"/>
      <w:divBdr>
        <w:top w:val="none" w:sz="0" w:space="0" w:color="auto"/>
        <w:left w:val="none" w:sz="0" w:space="0" w:color="auto"/>
        <w:bottom w:val="none" w:sz="0" w:space="0" w:color="auto"/>
        <w:right w:val="none" w:sz="0" w:space="0" w:color="auto"/>
      </w:divBdr>
    </w:div>
    <w:div w:id="1894922654">
      <w:bodyDiv w:val="1"/>
      <w:marLeft w:val="0"/>
      <w:marRight w:val="0"/>
      <w:marTop w:val="0"/>
      <w:marBottom w:val="0"/>
      <w:divBdr>
        <w:top w:val="none" w:sz="0" w:space="0" w:color="auto"/>
        <w:left w:val="none" w:sz="0" w:space="0" w:color="auto"/>
        <w:bottom w:val="none" w:sz="0" w:space="0" w:color="auto"/>
        <w:right w:val="none" w:sz="0" w:space="0" w:color="auto"/>
      </w:divBdr>
    </w:div>
    <w:div w:id="1899628268">
      <w:bodyDiv w:val="1"/>
      <w:marLeft w:val="0"/>
      <w:marRight w:val="0"/>
      <w:marTop w:val="0"/>
      <w:marBottom w:val="0"/>
      <w:divBdr>
        <w:top w:val="none" w:sz="0" w:space="0" w:color="auto"/>
        <w:left w:val="none" w:sz="0" w:space="0" w:color="auto"/>
        <w:bottom w:val="none" w:sz="0" w:space="0" w:color="auto"/>
        <w:right w:val="none" w:sz="0" w:space="0" w:color="auto"/>
      </w:divBdr>
    </w:div>
    <w:div w:id="1910655480">
      <w:bodyDiv w:val="1"/>
      <w:marLeft w:val="0"/>
      <w:marRight w:val="0"/>
      <w:marTop w:val="0"/>
      <w:marBottom w:val="0"/>
      <w:divBdr>
        <w:top w:val="none" w:sz="0" w:space="0" w:color="auto"/>
        <w:left w:val="none" w:sz="0" w:space="0" w:color="auto"/>
        <w:bottom w:val="none" w:sz="0" w:space="0" w:color="auto"/>
        <w:right w:val="none" w:sz="0" w:space="0" w:color="auto"/>
      </w:divBdr>
    </w:div>
    <w:div w:id="1956791011">
      <w:bodyDiv w:val="1"/>
      <w:marLeft w:val="0"/>
      <w:marRight w:val="0"/>
      <w:marTop w:val="0"/>
      <w:marBottom w:val="0"/>
      <w:divBdr>
        <w:top w:val="none" w:sz="0" w:space="0" w:color="auto"/>
        <w:left w:val="none" w:sz="0" w:space="0" w:color="auto"/>
        <w:bottom w:val="none" w:sz="0" w:space="0" w:color="auto"/>
        <w:right w:val="none" w:sz="0" w:space="0" w:color="auto"/>
      </w:divBdr>
    </w:div>
    <w:div w:id="1974364355">
      <w:bodyDiv w:val="1"/>
      <w:marLeft w:val="0"/>
      <w:marRight w:val="0"/>
      <w:marTop w:val="0"/>
      <w:marBottom w:val="0"/>
      <w:divBdr>
        <w:top w:val="none" w:sz="0" w:space="0" w:color="auto"/>
        <w:left w:val="none" w:sz="0" w:space="0" w:color="auto"/>
        <w:bottom w:val="none" w:sz="0" w:space="0" w:color="auto"/>
        <w:right w:val="none" w:sz="0" w:space="0" w:color="auto"/>
      </w:divBdr>
    </w:div>
    <w:div w:id="1978416793">
      <w:bodyDiv w:val="1"/>
      <w:marLeft w:val="0"/>
      <w:marRight w:val="0"/>
      <w:marTop w:val="0"/>
      <w:marBottom w:val="0"/>
      <w:divBdr>
        <w:top w:val="none" w:sz="0" w:space="0" w:color="auto"/>
        <w:left w:val="none" w:sz="0" w:space="0" w:color="auto"/>
        <w:bottom w:val="none" w:sz="0" w:space="0" w:color="auto"/>
        <w:right w:val="none" w:sz="0" w:space="0" w:color="auto"/>
      </w:divBdr>
    </w:div>
    <w:div w:id="1994526386">
      <w:bodyDiv w:val="1"/>
      <w:marLeft w:val="0"/>
      <w:marRight w:val="0"/>
      <w:marTop w:val="0"/>
      <w:marBottom w:val="0"/>
      <w:divBdr>
        <w:top w:val="none" w:sz="0" w:space="0" w:color="auto"/>
        <w:left w:val="none" w:sz="0" w:space="0" w:color="auto"/>
        <w:bottom w:val="none" w:sz="0" w:space="0" w:color="auto"/>
        <w:right w:val="none" w:sz="0" w:space="0" w:color="auto"/>
      </w:divBdr>
    </w:div>
    <w:div w:id="2020965412">
      <w:bodyDiv w:val="1"/>
      <w:marLeft w:val="0"/>
      <w:marRight w:val="0"/>
      <w:marTop w:val="0"/>
      <w:marBottom w:val="0"/>
      <w:divBdr>
        <w:top w:val="none" w:sz="0" w:space="0" w:color="auto"/>
        <w:left w:val="none" w:sz="0" w:space="0" w:color="auto"/>
        <w:bottom w:val="none" w:sz="0" w:space="0" w:color="auto"/>
        <w:right w:val="none" w:sz="0" w:space="0" w:color="auto"/>
      </w:divBdr>
    </w:div>
    <w:div w:id="2052000349">
      <w:bodyDiv w:val="1"/>
      <w:marLeft w:val="0"/>
      <w:marRight w:val="0"/>
      <w:marTop w:val="0"/>
      <w:marBottom w:val="0"/>
      <w:divBdr>
        <w:top w:val="none" w:sz="0" w:space="0" w:color="auto"/>
        <w:left w:val="none" w:sz="0" w:space="0" w:color="auto"/>
        <w:bottom w:val="none" w:sz="0" w:space="0" w:color="auto"/>
        <w:right w:val="none" w:sz="0" w:space="0" w:color="auto"/>
      </w:divBdr>
    </w:div>
    <w:div w:id="2096200154">
      <w:bodyDiv w:val="1"/>
      <w:marLeft w:val="0"/>
      <w:marRight w:val="0"/>
      <w:marTop w:val="0"/>
      <w:marBottom w:val="0"/>
      <w:divBdr>
        <w:top w:val="none" w:sz="0" w:space="0" w:color="auto"/>
        <w:left w:val="none" w:sz="0" w:space="0" w:color="auto"/>
        <w:bottom w:val="none" w:sz="0" w:space="0" w:color="auto"/>
        <w:right w:val="none" w:sz="0" w:space="0" w:color="auto"/>
      </w:divBdr>
    </w:div>
    <w:div w:id="2103182217">
      <w:bodyDiv w:val="1"/>
      <w:marLeft w:val="0"/>
      <w:marRight w:val="0"/>
      <w:marTop w:val="0"/>
      <w:marBottom w:val="0"/>
      <w:divBdr>
        <w:top w:val="none" w:sz="0" w:space="0" w:color="auto"/>
        <w:left w:val="none" w:sz="0" w:space="0" w:color="auto"/>
        <w:bottom w:val="none" w:sz="0" w:space="0" w:color="auto"/>
        <w:right w:val="none" w:sz="0" w:space="0" w:color="auto"/>
      </w:divBdr>
    </w:div>
    <w:div w:id="2111125687">
      <w:bodyDiv w:val="1"/>
      <w:marLeft w:val="0"/>
      <w:marRight w:val="0"/>
      <w:marTop w:val="0"/>
      <w:marBottom w:val="0"/>
      <w:divBdr>
        <w:top w:val="none" w:sz="0" w:space="0" w:color="auto"/>
        <w:left w:val="none" w:sz="0" w:space="0" w:color="auto"/>
        <w:bottom w:val="none" w:sz="0" w:space="0" w:color="auto"/>
        <w:right w:val="none" w:sz="0" w:space="0" w:color="auto"/>
      </w:divBdr>
    </w:div>
    <w:div w:id="2112356696">
      <w:bodyDiv w:val="1"/>
      <w:marLeft w:val="0"/>
      <w:marRight w:val="0"/>
      <w:marTop w:val="0"/>
      <w:marBottom w:val="0"/>
      <w:divBdr>
        <w:top w:val="none" w:sz="0" w:space="0" w:color="auto"/>
        <w:left w:val="none" w:sz="0" w:space="0" w:color="auto"/>
        <w:bottom w:val="none" w:sz="0" w:space="0" w:color="auto"/>
        <w:right w:val="none" w:sz="0" w:space="0" w:color="auto"/>
      </w:divBdr>
    </w:div>
    <w:div w:id="214422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customXml" Target="ink/ink5.xml"/><Relationship Id="rId26" Type="http://schemas.openxmlformats.org/officeDocument/2006/relationships/image" Target="media/image14.PNG"/><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customXml" Target="ink/ink2.xml"/><Relationship Id="rId17" Type="http://schemas.openxmlformats.org/officeDocument/2006/relationships/image" Target="media/image7.png"/><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customXml" Target="ink/ink4.xml"/><Relationship Id="rId20" Type="http://schemas.openxmlformats.org/officeDocument/2006/relationships/customXml" Target="ink/ink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2.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image" Target="media/image16.jpeg"/><Relationship Id="rId10" Type="http://schemas.openxmlformats.org/officeDocument/2006/relationships/customXml" Target="ink/ink1.xml"/><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customXml" Target="ink/ink3.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16T23:32:23.267"/>
    </inkml:context>
    <inkml:brush xml:id="br0">
      <inkml:brushProperty name="width" value="0.2" units="cm"/>
      <inkml:brushProperty name="height" value="0.2" units="cm"/>
      <inkml:brushProperty name="color" value="#E71224"/>
      <inkml:brushProperty name="ignorePressure" value="1"/>
    </inkml:brush>
  </inkml:definitions>
  <inkml:trace contextRef="#ctx0" brushRef="#br0">0 0,'2061'0,"-2037"0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16T23:32:09.802"/>
    </inkml:context>
    <inkml:brush xml:id="br0">
      <inkml:brushProperty name="width" value="0.2" units="cm"/>
      <inkml:brushProperty name="height" value="0.2" units="cm"/>
      <inkml:brushProperty name="color" value="#E71224"/>
      <inkml:brushProperty name="ignorePressure" value="1"/>
    </inkml:brush>
  </inkml:definitions>
  <inkml:trace contextRef="#ctx0" brushRef="#br0">1 2311,'0'-2286,"0"2261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16T23:32:02.966"/>
    </inkml:context>
    <inkml:brush xml:id="br0">
      <inkml:brushProperty name="width" value="0.2" units="cm"/>
      <inkml:brushProperty name="height" value="0.2" units="cm"/>
      <inkml:brushProperty name="color" value="#E71224"/>
      <inkml:brushProperty name="ignorePressure" value="1"/>
    </inkml:brush>
  </inkml:definitions>
  <inkml:trace contextRef="#ctx0" brushRef="#br0">1 1436,'0'-1411,"0"1387</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16T23:31:45.872"/>
    </inkml:context>
    <inkml:brush xml:id="br0">
      <inkml:brushProperty name="width" value="0.2" units="cm"/>
      <inkml:brushProperty name="height" value="0.2" units="cm"/>
      <inkml:brushProperty name="color" value="#E71224"/>
      <inkml:brushProperty name="ignorePressure" value="1"/>
    </inkml:brush>
  </inkml:definitions>
  <inkml:trace contextRef="#ctx0" brushRef="#br0">0 815,'0'-790,"0"765</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16T23:31:30.165"/>
    </inkml:context>
    <inkml:brush xml:id="br0">
      <inkml:brushProperty name="width" value="0.2" units="cm"/>
      <inkml:brushProperty name="height" value="0.2" units="cm"/>
      <inkml:brushProperty name="color" value="#E71224"/>
      <inkml:brushProperty name="ignorePressure" value="1"/>
    </inkml:brush>
  </inkml:definitions>
  <inkml:trace contextRef="#ctx0" brushRef="#br0">1 1,'2795'0,"-2771"0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1-16T23:31:19.298"/>
    </inkml:context>
    <inkml:brush xml:id="br0">
      <inkml:brushProperty name="width" value="0.2" units="cm"/>
      <inkml:brushProperty name="height" value="0.2" units="cm"/>
      <inkml:brushProperty name="color" value="#E71224"/>
      <inkml:brushProperty name="ignorePressure" value="1"/>
    </inkml:brush>
  </inkml:definitions>
  <inkml:trace contextRef="#ctx0" brushRef="#br0">1 1,'4911'0,"-4887"0</inkml:trace>
</inkml:ink>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17th January 2025</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HMG25</b:Tag>
    <b:SourceType>DocumentFromInternetSite</b:SourceType>
    <b:Guid>{B9E72A93-1737-4E17-9B48-CA33645F30B7}</b:Guid>
    <b:Title>Ventilation: Approved Document F</b:Title>
    <b:YearAccessed>2025</b:YearAccessed>
    <b:MonthAccessed>January</b:MonthAccessed>
    <b:DayAccessed>13</b:DayAccessed>
    <b:URL>https://assets.publishing.service.gov.uk/media/61deba42d3bf7f054fcc243d/ADF1.pdf</b:URL>
    <b:Author>
      <b:Author>
        <b:Corporate>HM Government </b:Corporate>
      </b:Author>
    </b:Author>
    <b:RefOrder>2</b:RefOrder>
  </b:Source>
  <b:Source>
    <b:Tag>Toons</b:Tag>
    <b:SourceType>InternetSite</b:SourceType>
    <b:Guid>{8EC80D47-64B0-4BA7-9492-87C3B319D5EA}</b:Guid>
    <b:Title>BTU Calculator </b:Title>
    <b:Year>n.s</b:Year>
    <b:YearAccessed>2025</b:YearAccessed>
    <b:MonthAccessed>January</b:MonthAccessed>
    <b:DayAccessed>6</b:DayAccessed>
    <b:URL>https://www.toolstation.com/help-and-advice/btu-calculator?gad_source=1&amp;gclid=Cj0KCQiA-aK8BhCDARIsAL_-H9kLqwz1p7lxyBWCmtU4zZUzCfoFPLf-ib73e29gpBUSWjBkTGLMEFMaAsXFEALw_wcB</b:URL>
    <b:Author>
      <b:Author>
        <b:Corporate>Tool Station</b:Corporate>
      </b:Author>
    </b:Author>
    <b:RefOrder>5</b:RefOrder>
  </b:Source>
  <b:Source>
    <b:Tag>hen10</b:Tag>
    <b:SourceType>InternetSite</b:SourceType>
    <b:Guid>{4D692B45-BA7E-4FE8-9256-AB1C30299C87}</b:Guid>
    <b:Author>
      <b:Author>
        <b:Corporate>henrad.com</b:Corporate>
      </b:Author>
    </b:Author>
    <b:YearAccessed>10</b:YearAccessed>
    <b:MonthAccessed>January</b:MonthAccessed>
    <b:DayAccessed>2025</b:DayAccessed>
    <b:URL>https://www.henrad.co.uk/home/plan/</b:URL>
    <b:RefOrder>6</b:RefOrder>
  </b:Source>
  <b:Source>
    <b:Tag>Con221</b:Tag>
    <b:SourceType>InternetSite</b:SourceType>
    <b:Guid>{001BBED0-0D51-43A8-9F6B-FD83061A2AA0}</b:Guid>
    <b:Author>
      <b:Author>
        <b:Corporate>Construction Infromation Services</b:Corporate>
      </b:Author>
    </b:Author>
    <b:Title>Building Regulations 2010: Approved Documents L Volume 2 Conservation of fuel and power</b:Title>
    <b:Year>2022</b:Year>
    <b:YearAccessed>2025</b:YearAccessed>
    <b:MonthAccessed>January</b:MonthAccessed>
    <b:DayAccessed>10</b:DayAccessed>
    <b:URL>https://cis.ihs.com/CIS/document/337814</b:URL>
    <b:RefOrder>3</b:RefOrder>
  </b:Source>
  <b:Source>
    <b:Tag>Clina</b:Tag>
    <b:SourceType>InternetSite</b:SourceType>
    <b:Guid>{A62644A8-29DE-40AE-A7F7-8B39A60B22FB}</b:Guid>
    <b:Author>
      <b:Author>
        <b:NameList>
          <b:Person>
            <b:Last>Clive Williamson</b:Last>
            <b:First>Hoare</b:First>
            <b:Middle>Lee</b:Middle>
          </b:Person>
        </b:NameList>
      </b:Author>
    </b:Author>
    <b:Title>Mechanical Heat Recovery Ventilation (MVHR)</b:Title>
    <b:Year>n.a </b:Year>
    <b:YearAccessed>2025</b:YearAccessed>
    <b:MonthAccessed>January</b:MonthAccessed>
    <b:DayAccessed>10</b:DayAccessed>
    <b:URL>https://www.cibse.org/media/nuapla4w/cibse-hfg-ventilation-debate-clive-williamson-july-2013.pdf</b:URL>
    <b:RefOrder>1</b:RefOrder>
  </b:Source>
  <b:Source>
    <b:Tag>LABna</b:Tag>
    <b:SourceType>InternetSite</b:SourceType>
    <b:Guid>{3E5BB740-9B54-475D-9C22-1A6E5E99893C}</b:Guid>
    <b:Author>
      <b:Author>
        <b:Corporate>LABC.com</b:Corporate>
      </b:Author>
    </b:Author>
    <b:Title>Wales Approved Document Part B: Fire Safety</b:Title>
    <b:Year>n.a </b:Year>
    <b:YearAccessed>2025</b:YearAccessed>
    <b:MonthAccessed>January</b:MonthAccessed>
    <b:DayAccessed>16</b:DayAccessed>
    <b:URL>https://www.labc.co.uk/sites/default/files/2021-08/building-regulations-guidance-part-b-fire-safety-volume-1-dwellinghouses.pdf</b:URL>
    <b:RefOrder>13</b:RefOrder>
  </b:Source>
  <b:Source>
    <b:Tag>UKG21</b:Tag>
    <b:SourceType>DocumentFromInternetSite</b:SourceType>
    <b:Guid>{0C366EB2-E06A-4EE6-A433-48B83F4242E4}</b:Guid>
    <b:Title>The Government’s Standard Assessment</b:Title>
    <b:Year>2021</b:Year>
    <b:YearAccessed>2025</b:YearAccessed>
    <b:MonthAccessed>January</b:MonthAccessed>
    <b:DayAccessed>17</b:DayAccessed>
    <b:URL>https://files.bregroup.com/SAP/SAP%2010.2%20-%2017-12-2021.pdf</b:URL>
    <b:Author>
      <b:Author>
        <b:Corporate>UK Government </b:Corporate>
      </b:Author>
    </b:Author>
    <b:Month>12</b:Month>
    <b:Day>17</b:Day>
    <b:RefOrder>4</b:RefOrder>
  </b:Source>
  <b:Source>
    <b:Tag>Bri211</b:Tag>
    <b:SourceType>DocumentFromInternetSite</b:SourceType>
    <b:Guid>{9A4AA56E-211C-444C-98D0-F885A67FFFE9}</b:Guid>
    <b:Author>
      <b:Author>
        <b:Corporate>British Standards Institue </b:Corporate>
      </b:Author>
    </b:Author>
    <b:Title>BS 9251:2021 Fire sprinkler systems for domestic</b:Title>
    <b:Year>2021</b:Year>
    <b:YearAccessed>2025</b:YearAccessed>
    <b:MonthAccessed>January</b:MonthAccessed>
    <b:DayAccessed>14</b:DayAccessed>
    <b:URL>https://products.ihserc.com/tmp_stamp/00151154826/BYHTSGAAAAAAAAAA.pdf?sess=00151154826&amp;prod=CIS1</b:URL>
    <b:RefOrder>11</b:RefOrder>
  </b:Source>
  <b:Source>
    <b:Tag>Wel201</b:Tag>
    <b:SourceType>DocumentFromInternetSite</b:SourceType>
    <b:Guid>{31E2A5B8-9365-4AD9-888B-7249F6C13B58}</b:Guid>
    <b:Author>
      <b:Author>
        <b:Corporate>Welsh Government</b:Corporate>
      </b:Author>
    </b:Author>
    <b:Title>Approved Document B Fire safety - Volume 1 Dwellinghouses</b:Title>
    <b:Year>2020</b:Year>
    <b:YearAccessed>2025</b:YearAccessed>
    <b:MonthAccessed>January</b:MonthAccessed>
    <b:DayAccessed>16</b:DayAccessed>
    <b:URL>https://cis.ihs.com/CIS/document/331141?PreviousPage=search%3ff%3dAll%26t%3dApproved%2bDocument%2bPart%2bB%253a%2bFire%2bSafety%26sqm%3dAllTerms</b:URL>
    <b:RefOrder>12</b:RefOrder>
  </b:Source>
  <b:Source>
    <b:Tag>Vaina</b:Tag>
    <b:SourceType>DocumentFromInternetSite</b:SourceType>
    <b:Guid>{579F01C2-456F-41E0-A283-524C7D8E9D98}</b:Guid>
    <b:Author>
      <b:Author>
        <b:Corporate>Vaillant</b:Corporate>
      </b:Author>
    </b:Author>
    <b:Title>What size boiler do I need?</b:Title>
    <b:Year>n.a</b:Year>
    <b:YearAccessed>2025</b:YearAccessed>
    <b:MonthAccessed>January</b:MonthAccessed>
    <b:DayAccessed>16</b:DayAccessed>
    <b:URL>https://www.vaillant.co.uk/advice/understanding-heating-technology/boilers/what-size-boiler-do-i-need/</b:URL>
    <b:RefOrder>14</b:RefOrder>
  </b:Source>
  <b:Source>
    <b:Tag>NICna</b:Tag>
    <b:SourceType>DocumentFromInternetSite</b:SourceType>
    <b:Guid>{082A27F1-6DCC-469E-8D8F-CA215A138C3A}</b:Guid>
    <b:Author>
      <b:Author>
        <b:Corporate>NICEIC</b:Corporate>
      </b:Author>
    </b:Author>
    <b:Title>For Householders</b:Title>
    <b:Year>n.a</b:Year>
    <b:YearAccessed>2025</b:YearAccessed>
    <b:MonthAccessed>January</b:MonthAccessed>
    <b:DayAccessed>17</b:DayAccessed>
    <b:URL>https://niceic.com/about-us/</b:URL>
    <b:RefOrder>8</b:RefOrder>
  </b:Source>
  <b:Source>
    <b:Tag>Wel10</b:Tag>
    <b:SourceType>DocumentFromInternetSite</b:SourceType>
    <b:Guid>{EBC5A4DF-8FEA-4DCE-9E67-3F013A94FF60}</b:Guid>
    <b:Author>
      <b:Author>
        <b:Corporate>Welsh Government </b:Corporate>
      </b:Author>
    </b:Author>
    <b:Title>The Building Regulations 2010 Approved Document P Electrical Safety - Dwellings</b:Title>
    <b:Year>2010</b:Year>
    <b:YearAccessed>2025</b:YearAccessed>
    <b:MonthAccessed>January</b:MonthAccessed>
    <b:DayAccessed>17</b:DayAccessed>
    <b:URL>https://cis.ihs.com/CIS/document/317176?PreviousPage=search%3ff%3dAll%26t%3dbuilding%2bregulations%2bpart%2bp%26sqm%3dAllTerms</b:URL>
    <b:RefOrder>7</b:RefOrder>
  </b:Source>
  <b:Source>
    <b:Tag>Wel221</b:Tag>
    <b:SourceType>DocumentFromInternetSite</b:SourceType>
    <b:Guid>{4E418877-F9D3-4646-BF83-4F97C61DDC89}</b:Guid>
    <b:Author>
      <b:Author>
        <b:Corporate>Welsh Government</b:Corporate>
      </b:Author>
    </b:Author>
    <b:Title>The Building Regultions 2010 Approved Documents L Conservation of fuel and power</b:Title>
    <b:Year>2022</b:Year>
    <b:YearAccessed>17</b:YearAccessed>
    <b:MonthAccessed>January</b:MonthAccessed>
    <b:DayAccessed>17</b:DayAccessed>
    <b:URL>https://cis.ihs.com/CIS/document/337814</b:URL>
    <b:RefOrder>9</b:RefOrder>
  </b:Source>
  <b:Source>
    <b:Tag>Bri18</b:Tag>
    <b:SourceType>DocumentFromInternetSite</b:SourceType>
    <b:Guid>{0511AB5B-66F4-4DB9-994C-487195AF4E21}</b:Guid>
    <b:Author>
      <b:Author>
        <b:Corporate>British Standards Institution </b:Corporate>
      </b:Author>
    </b:Author>
    <b:Title>Requirements for Electrical Installations IET Wiring Regulations </b:Title>
    <b:Year>2018</b:Year>
    <b:YearAccessed>17</b:YearAccessed>
    <b:MonthAccessed>January</b:MonthAccessed>
    <b:DayAccessed>2025</b:DayAccessed>
    <b:URL>https://www.bsigroup.com/en-GB/products-and-services/standards/bs-7671-requirements-for-electrical-installations/#:~:text=BS%207671%20is%20the%20UK's,safety%20of%20electrical%20wiring%20systems.</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835E46-1623-432F-AC89-08D30D955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1514</TotalTime>
  <Pages>16</Pages>
  <Words>1754</Words>
  <Characters>10596</Characters>
  <Application>Microsoft Office Word</Application>
  <DocSecurity>0</DocSecurity>
  <Lines>460</Lines>
  <Paragraphs>212</Paragraphs>
  <ScaleCrop>false</ScaleCrop>
  <Company/>
  <LinksUpToDate>false</LinksUpToDate>
  <CharactersWithSpaces>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m&amp;e specification</dc:title>
  <dc:subject>ACBA5017 Building Services 2 – Integration</dc:subject>
  <dc:creator>Robyn Lewis 2309827</dc:creator>
  <cp:keywords/>
  <dc:description/>
  <cp:lastModifiedBy>Robyn Lewis</cp:lastModifiedBy>
  <cp:revision>295</cp:revision>
  <dcterms:created xsi:type="dcterms:W3CDTF">2025-01-16T21:26:00Z</dcterms:created>
  <dcterms:modified xsi:type="dcterms:W3CDTF">2025-01-17T22:40:00Z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fac8bb8c-beb2-4a6d-b9c5-e3d3cfe86a86</vt:lpwstr>
  </property>
</Properties>
</file>