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DDA64B" w14:textId="77777777" w:rsidR="00400865" w:rsidRDefault="00400865">
      <w:pPr>
        <w:pStyle w:val="Corp"/>
        <w:spacing w:after="0" w:line="480" w:lineRule="auto"/>
        <w:ind w:firstLine="720"/>
        <w:jc w:val="center"/>
        <w:rPr>
          <w:rFonts w:ascii="Times New Roman" w:hAnsi="Times New Roman"/>
          <w:sz w:val="24"/>
          <w:szCs w:val="24"/>
          <w:lang w:val="en-US"/>
        </w:rPr>
      </w:pPr>
    </w:p>
    <w:p w14:paraId="11DDA64C" w14:textId="77777777" w:rsidR="00400865" w:rsidRDefault="00400865">
      <w:pPr>
        <w:pStyle w:val="Corp"/>
        <w:spacing w:after="0" w:line="480" w:lineRule="auto"/>
        <w:rPr>
          <w:rFonts w:ascii="Times New Roman" w:hAnsi="Times New Roman"/>
          <w:sz w:val="24"/>
          <w:szCs w:val="24"/>
          <w:lang w:val="en-US"/>
        </w:rPr>
      </w:pPr>
    </w:p>
    <w:p w14:paraId="11DDA64D" w14:textId="77777777" w:rsidR="00400865" w:rsidRDefault="00620D44" w:rsidP="00546127">
      <w:pPr>
        <w:pStyle w:val="Title"/>
        <w:jc w:val="center"/>
        <w:rPr>
          <w:rFonts w:eastAsia="Times New Roman" w:cs="Times New Roman"/>
        </w:rPr>
      </w:pPr>
      <w:r>
        <w:t>A Comparison of The Marketing Methods of Two Hotel Brands</w:t>
      </w:r>
    </w:p>
    <w:p w14:paraId="3CE16013" w14:textId="77777777" w:rsidR="00546127" w:rsidRPr="00632B57" w:rsidRDefault="00546127">
      <w:pPr>
        <w:pStyle w:val="Corp"/>
        <w:spacing w:after="0" w:line="480" w:lineRule="auto"/>
        <w:ind w:firstLine="720"/>
        <w:jc w:val="center"/>
        <w:rPr>
          <w:rFonts w:ascii="Times New Roman" w:hAnsi="Times New Roman"/>
          <w:b/>
          <w:bCs/>
          <w:sz w:val="24"/>
          <w:szCs w:val="24"/>
        </w:rPr>
      </w:pPr>
    </w:p>
    <w:p w14:paraId="164B271E" w14:textId="77777777" w:rsidR="00546127" w:rsidRPr="00632B57" w:rsidRDefault="00546127">
      <w:pPr>
        <w:pStyle w:val="Corp"/>
        <w:spacing w:after="0" w:line="480" w:lineRule="auto"/>
        <w:ind w:firstLine="720"/>
        <w:jc w:val="center"/>
        <w:rPr>
          <w:rFonts w:ascii="Times New Roman" w:hAnsi="Times New Roman"/>
          <w:b/>
          <w:bCs/>
          <w:sz w:val="24"/>
          <w:szCs w:val="24"/>
        </w:rPr>
      </w:pPr>
    </w:p>
    <w:p w14:paraId="11DDA64E" w14:textId="12329DDE" w:rsidR="00400865" w:rsidRPr="00676C3B" w:rsidRDefault="00620D44">
      <w:pPr>
        <w:pStyle w:val="Corp"/>
        <w:spacing w:after="0" w:line="480" w:lineRule="auto"/>
        <w:ind w:firstLine="720"/>
        <w:jc w:val="center"/>
        <w:rPr>
          <w:rFonts w:ascii="Times New Roman" w:eastAsia="Times New Roman" w:hAnsi="Times New Roman" w:cs="Times New Roman"/>
          <w:b/>
          <w:bCs/>
          <w:sz w:val="24"/>
          <w:szCs w:val="24"/>
          <w:lang w:val="nl-NL"/>
        </w:rPr>
      </w:pPr>
      <w:r w:rsidRPr="00676C3B">
        <w:rPr>
          <w:rFonts w:ascii="Times New Roman" w:hAnsi="Times New Roman"/>
          <w:b/>
          <w:bCs/>
          <w:sz w:val="24"/>
          <w:szCs w:val="24"/>
          <w:lang w:val="nl-NL"/>
        </w:rPr>
        <w:t>Student name:</w:t>
      </w:r>
      <w:r w:rsidR="00546127" w:rsidRPr="00676C3B">
        <w:rPr>
          <w:rFonts w:ascii="Times New Roman" w:hAnsi="Times New Roman"/>
          <w:b/>
          <w:bCs/>
          <w:sz w:val="24"/>
          <w:szCs w:val="24"/>
          <w:lang w:val="nl-NL"/>
        </w:rPr>
        <w:t xml:space="preserve"> Adriana-Elena Chiriac </w:t>
      </w:r>
    </w:p>
    <w:p w14:paraId="11DDA64F" w14:textId="71BEFFD9" w:rsidR="00400865" w:rsidRDefault="00620D44">
      <w:pPr>
        <w:pStyle w:val="Corp"/>
        <w:spacing w:after="0" w:line="480" w:lineRule="auto"/>
        <w:ind w:firstLine="720"/>
        <w:jc w:val="center"/>
        <w:rPr>
          <w:rFonts w:ascii="Times New Roman" w:hAnsi="Times New Roman"/>
          <w:b/>
          <w:bCs/>
          <w:sz w:val="24"/>
          <w:szCs w:val="24"/>
          <w:lang w:val="nl-NL"/>
        </w:rPr>
      </w:pPr>
      <w:r w:rsidRPr="00546127">
        <w:rPr>
          <w:rFonts w:ascii="Times New Roman" w:hAnsi="Times New Roman"/>
          <w:b/>
          <w:bCs/>
          <w:sz w:val="24"/>
          <w:szCs w:val="24"/>
          <w:lang w:val="nl-NL"/>
        </w:rPr>
        <w:t xml:space="preserve">Student </w:t>
      </w:r>
      <w:r w:rsidR="0042706E">
        <w:rPr>
          <w:rFonts w:ascii="Times New Roman" w:hAnsi="Times New Roman"/>
          <w:b/>
          <w:bCs/>
          <w:sz w:val="24"/>
          <w:szCs w:val="24"/>
          <w:lang w:val="nl-NL"/>
        </w:rPr>
        <w:t>ID</w:t>
      </w:r>
      <w:r w:rsidRPr="00546127">
        <w:rPr>
          <w:rFonts w:ascii="Times New Roman" w:hAnsi="Times New Roman"/>
          <w:b/>
          <w:bCs/>
          <w:sz w:val="24"/>
          <w:szCs w:val="24"/>
          <w:lang w:val="nl-NL"/>
        </w:rPr>
        <w:t>:</w:t>
      </w:r>
      <w:r w:rsidR="00676C3B">
        <w:rPr>
          <w:rFonts w:ascii="Times New Roman" w:hAnsi="Times New Roman"/>
          <w:b/>
          <w:bCs/>
          <w:sz w:val="24"/>
          <w:szCs w:val="24"/>
          <w:lang w:val="nl-NL"/>
        </w:rPr>
        <w:t xml:space="preserve"> 2239</w:t>
      </w:r>
      <w:r>
        <w:rPr>
          <w:rFonts w:ascii="Times New Roman" w:hAnsi="Times New Roman"/>
          <w:b/>
          <w:bCs/>
          <w:sz w:val="24"/>
          <w:szCs w:val="24"/>
          <w:lang w:val="nl-NL"/>
        </w:rPr>
        <w:t>155</w:t>
      </w:r>
    </w:p>
    <w:p w14:paraId="53500693" w14:textId="3D759D0A" w:rsidR="00495044" w:rsidRPr="00495044" w:rsidRDefault="00495044">
      <w:pPr>
        <w:pStyle w:val="Corp"/>
        <w:spacing w:after="0" w:line="480" w:lineRule="auto"/>
        <w:ind w:firstLine="720"/>
        <w:jc w:val="center"/>
        <w:rPr>
          <w:rFonts w:ascii="Times New Roman" w:eastAsia="Times New Roman" w:hAnsi="Times New Roman" w:cs="Times New Roman"/>
          <w:b/>
          <w:bCs/>
          <w:sz w:val="24"/>
          <w:szCs w:val="24"/>
        </w:rPr>
      </w:pPr>
      <w:r w:rsidRPr="00495044">
        <w:rPr>
          <w:rFonts w:ascii="Times New Roman" w:eastAsia="Times New Roman" w:hAnsi="Times New Roman" w:cs="Times New Roman"/>
          <w:b/>
          <w:bCs/>
          <w:sz w:val="24"/>
          <w:szCs w:val="24"/>
        </w:rPr>
        <w:t>The module title: Marketing Essentials BMIH4005</w:t>
      </w:r>
    </w:p>
    <w:p w14:paraId="11DDA650" w14:textId="7452F46F" w:rsidR="00400865" w:rsidRDefault="00375C13">
      <w:pPr>
        <w:pStyle w:val="Corp"/>
        <w:spacing w:after="0" w:line="480" w:lineRule="auto"/>
        <w:ind w:firstLine="720"/>
        <w:jc w:val="center"/>
        <w:rPr>
          <w:rFonts w:ascii="Times New Roman" w:hAnsi="Times New Roman"/>
          <w:b/>
          <w:bCs/>
          <w:sz w:val="24"/>
          <w:szCs w:val="24"/>
        </w:rPr>
      </w:pPr>
      <w:r>
        <w:rPr>
          <w:rFonts w:ascii="Times New Roman" w:hAnsi="Times New Roman"/>
          <w:b/>
          <w:bCs/>
          <w:sz w:val="24"/>
          <w:szCs w:val="24"/>
        </w:rPr>
        <w:t>Lecturer</w:t>
      </w:r>
      <w:r w:rsidR="00620D44" w:rsidRPr="00632B57">
        <w:rPr>
          <w:rFonts w:ascii="Times New Roman" w:hAnsi="Times New Roman"/>
          <w:b/>
          <w:bCs/>
          <w:sz w:val="24"/>
          <w:szCs w:val="24"/>
        </w:rPr>
        <w:t xml:space="preserve"> name: Huw Thomas</w:t>
      </w:r>
    </w:p>
    <w:p w14:paraId="75FE29E0" w14:textId="54C33EF8" w:rsidR="00687156" w:rsidRPr="00632B57" w:rsidRDefault="00687156">
      <w:pPr>
        <w:pStyle w:val="Corp"/>
        <w:spacing w:after="0" w:line="480" w:lineRule="auto"/>
        <w:ind w:firstLine="720"/>
        <w:jc w:val="center"/>
        <w:rPr>
          <w:rFonts w:ascii="Times New Roman" w:hAnsi="Times New Roman"/>
          <w:b/>
          <w:bCs/>
          <w:sz w:val="24"/>
          <w:szCs w:val="24"/>
        </w:rPr>
      </w:pPr>
      <w:r>
        <w:rPr>
          <w:rFonts w:ascii="Times New Roman" w:hAnsi="Times New Roman"/>
          <w:b/>
          <w:bCs/>
          <w:sz w:val="24"/>
          <w:szCs w:val="24"/>
        </w:rPr>
        <w:t>Word cou</w:t>
      </w:r>
      <w:r w:rsidR="00F944CF">
        <w:rPr>
          <w:rFonts w:ascii="Times New Roman" w:hAnsi="Times New Roman"/>
          <w:b/>
          <w:bCs/>
          <w:sz w:val="24"/>
          <w:szCs w:val="24"/>
        </w:rPr>
        <w:t>nt: 1498</w:t>
      </w:r>
    </w:p>
    <w:p w14:paraId="4C9ED900" w14:textId="2BA52F2B" w:rsidR="00632B57" w:rsidRPr="00632B57" w:rsidRDefault="00632B57">
      <w:pPr>
        <w:pStyle w:val="Corp"/>
        <w:spacing w:after="0" w:line="480" w:lineRule="auto"/>
        <w:ind w:firstLine="720"/>
        <w:jc w:val="center"/>
        <w:rPr>
          <w:rFonts w:ascii="Times New Roman" w:eastAsia="Times New Roman" w:hAnsi="Times New Roman" w:cs="Times New Roman"/>
          <w:b/>
          <w:bCs/>
          <w:sz w:val="24"/>
          <w:szCs w:val="24"/>
        </w:rPr>
      </w:pPr>
    </w:p>
    <w:p w14:paraId="11DDA651" w14:textId="77777777" w:rsidR="00400865" w:rsidRPr="00632B57" w:rsidRDefault="00400865">
      <w:pPr>
        <w:pStyle w:val="Corp"/>
        <w:spacing w:after="0" w:line="480" w:lineRule="auto"/>
        <w:ind w:firstLine="720"/>
        <w:jc w:val="center"/>
        <w:rPr>
          <w:rFonts w:ascii="Times New Roman" w:eastAsia="Times New Roman" w:hAnsi="Times New Roman" w:cs="Times New Roman"/>
          <w:sz w:val="24"/>
          <w:szCs w:val="24"/>
        </w:rPr>
      </w:pPr>
    </w:p>
    <w:p w14:paraId="11DDA652" w14:textId="77777777" w:rsidR="00400865" w:rsidRPr="00632B57" w:rsidRDefault="00400865">
      <w:pPr>
        <w:pStyle w:val="Corp"/>
        <w:spacing w:after="0" w:line="480" w:lineRule="auto"/>
        <w:ind w:firstLine="720"/>
        <w:jc w:val="center"/>
        <w:rPr>
          <w:rFonts w:ascii="Times New Roman" w:eastAsia="Times New Roman" w:hAnsi="Times New Roman" w:cs="Times New Roman"/>
          <w:sz w:val="24"/>
          <w:szCs w:val="24"/>
        </w:rPr>
      </w:pPr>
    </w:p>
    <w:p w14:paraId="11DDA653" w14:textId="77777777" w:rsidR="00400865" w:rsidRPr="00632B57" w:rsidRDefault="00400865">
      <w:pPr>
        <w:pStyle w:val="Corp"/>
        <w:spacing w:after="0" w:line="480" w:lineRule="auto"/>
        <w:ind w:firstLine="720"/>
        <w:jc w:val="center"/>
        <w:rPr>
          <w:rFonts w:ascii="Times New Roman" w:eastAsia="Times New Roman" w:hAnsi="Times New Roman" w:cs="Times New Roman"/>
          <w:sz w:val="24"/>
          <w:szCs w:val="24"/>
        </w:rPr>
      </w:pPr>
    </w:p>
    <w:p w14:paraId="11DDA654" w14:textId="77777777" w:rsidR="00400865" w:rsidRPr="00632B57" w:rsidRDefault="00400865">
      <w:pPr>
        <w:pStyle w:val="Corp"/>
        <w:spacing w:after="0" w:line="480" w:lineRule="auto"/>
        <w:ind w:firstLine="720"/>
        <w:jc w:val="center"/>
        <w:rPr>
          <w:rFonts w:ascii="Times New Roman" w:eastAsia="Times New Roman" w:hAnsi="Times New Roman" w:cs="Times New Roman"/>
          <w:sz w:val="24"/>
          <w:szCs w:val="24"/>
        </w:rPr>
      </w:pPr>
    </w:p>
    <w:p w14:paraId="11DDA655" w14:textId="77777777" w:rsidR="00400865" w:rsidRPr="00632B57" w:rsidRDefault="00400865">
      <w:pPr>
        <w:pStyle w:val="Corp"/>
        <w:spacing w:after="0" w:line="480" w:lineRule="auto"/>
        <w:ind w:firstLine="720"/>
        <w:jc w:val="center"/>
        <w:rPr>
          <w:rFonts w:ascii="Times New Roman" w:eastAsia="Times New Roman" w:hAnsi="Times New Roman" w:cs="Times New Roman"/>
          <w:sz w:val="24"/>
          <w:szCs w:val="24"/>
        </w:rPr>
      </w:pPr>
    </w:p>
    <w:p w14:paraId="11DDA656" w14:textId="77777777" w:rsidR="00400865" w:rsidRPr="00632B57" w:rsidRDefault="00400865">
      <w:pPr>
        <w:pStyle w:val="Corp"/>
        <w:spacing w:after="0" w:line="480" w:lineRule="auto"/>
        <w:ind w:firstLine="720"/>
        <w:jc w:val="center"/>
        <w:rPr>
          <w:rFonts w:ascii="Times New Roman" w:eastAsia="Times New Roman" w:hAnsi="Times New Roman" w:cs="Times New Roman"/>
          <w:sz w:val="24"/>
          <w:szCs w:val="24"/>
        </w:rPr>
      </w:pPr>
    </w:p>
    <w:p w14:paraId="11DDA657" w14:textId="77777777" w:rsidR="00400865" w:rsidRPr="00632B57" w:rsidRDefault="00400865">
      <w:pPr>
        <w:pStyle w:val="Corp"/>
        <w:spacing w:after="0" w:line="480" w:lineRule="auto"/>
        <w:ind w:firstLine="720"/>
        <w:jc w:val="center"/>
        <w:rPr>
          <w:rFonts w:ascii="Times New Roman" w:eastAsia="Times New Roman" w:hAnsi="Times New Roman" w:cs="Times New Roman"/>
          <w:sz w:val="24"/>
          <w:szCs w:val="24"/>
        </w:rPr>
      </w:pPr>
    </w:p>
    <w:p w14:paraId="11DDA658" w14:textId="77777777" w:rsidR="00400865" w:rsidRPr="00632B57" w:rsidRDefault="00400865">
      <w:pPr>
        <w:pStyle w:val="Corp"/>
        <w:spacing w:after="0" w:line="480" w:lineRule="auto"/>
        <w:ind w:firstLine="720"/>
        <w:jc w:val="center"/>
        <w:rPr>
          <w:rFonts w:ascii="Times New Roman" w:eastAsia="Times New Roman" w:hAnsi="Times New Roman" w:cs="Times New Roman"/>
          <w:sz w:val="24"/>
          <w:szCs w:val="24"/>
        </w:rPr>
      </w:pPr>
    </w:p>
    <w:p w14:paraId="11DDA659" w14:textId="77777777" w:rsidR="00400865" w:rsidRPr="00632B57" w:rsidRDefault="00400865">
      <w:pPr>
        <w:pStyle w:val="Corp"/>
        <w:spacing w:after="0" w:line="480" w:lineRule="auto"/>
        <w:ind w:firstLine="720"/>
        <w:jc w:val="center"/>
        <w:rPr>
          <w:rFonts w:ascii="Times New Roman" w:eastAsia="Times New Roman" w:hAnsi="Times New Roman" w:cs="Times New Roman"/>
          <w:sz w:val="24"/>
          <w:szCs w:val="24"/>
        </w:rPr>
      </w:pPr>
    </w:p>
    <w:p w14:paraId="11DDA65A" w14:textId="77777777" w:rsidR="00400865" w:rsidRPr="00632B57" w:rsidRDefault="00400865">
      <w:pPr>
        <w:pStyle w:val="Corp"/>
        <w:spacing w:after="0" w:line="480" w:lineRule="auto"/>
        <w:ind w:firstLine="720"/>
        <w:jc w:val="center"/>
        <w:rPr>
          <w:rFonts w:ascii="Times New Roman" w:eastAsia="Times New Roman" w:hAnsi="Times New Roman" w:cs="Times New Roman"/>
          <w:sz w:val="24"/>
          <w:szCs w:val="24"/>
        </w:rPr>
      </w:pPr>
    </w:p>
    <w:p w14:paraId="11DDA65B" w14:textId="77777777" w:rsidR="00400865" w:rsidRPr="00632B57" w:rsidRDefault="00400865">
      <w:pPr>
        <w:pStyle w:val="Corp"/>
        <w:spacing w:after="0" w:line="480" w:lineRule="auto"/>
        <w:ind w:firstLine="720"/>
        <w:jc w:val="center"/>
        <w:rPr>
          <w:rFonts w:ascii="Times New Roman" w:eastAsia="Times New Roman" w:hAnsi="Times New Roman" w:cs="Times New Roman"/>
          <w:sz w:val="24"/>
          <w:szCs w:val="24"/>
        </w:rPr>
      </w:pPr>
    </w:p>
    <w:p w14:paraId="11DDA65C" w14:textId="77777777" w:rsidR="00400865" w:rsidRPr="00632B57" w:rsidRDefault="00400865">
      <w:pPr>
        <w:pStyle w:val="Corp"/>
        <w:spacing w:after="0" w:line="480" w:lineRule="auto"/>
        <w:ind w:firstLine="720"/>
        <w:jc w:val="center"/>
        <w:rPr>
          <w:rFonts w:ascii="Times New Roman" w:eastAsia="Times New Roman" w:hAnsi="Times New Roman" w:cs="Times New Roman"/>
          <w:sz w:val="24"/>
          <w:szCs w:val="24"/>
        </w:rPr>
      </w:pPr>
    </w:p>
    <w:p w14:paraId="11DDA65D" w14:textId="77777777" w:rsidR="00400865" w:rsidRPr="00632B57" w:rsidRDefault="00400865">
      <w:pPr>
        <w:pStyle w:val="Corp"/>
        <w:spacing w:after="0" w:line="480" w:lineRule="auto"/>
        <w:ind w:firstLine="720"/>
        <w:jc w:val="center"/>
        <w:rPr>
          <w:rFonts w:ascii="Times New Roman" w:eastAsia="Times New Roman" w:hAnsi="Times New Roman" w:cs="Times New Roman"/>
          <w:sz w:val="24"/>
          <w:szCs w:val="24"/>
        </w:rPr>
      </w:pPr>
    </w:p>
    <w:p w14:paraId="11DDA65E" w14:textId="77777777" w:rsidR="00400865" w:rsidRPr="00632B57" w:rsidRDefault="00400865">
      <w:pPr>
        <w:pStyle w:val="Corp"/>
        <w:spacing w:after="0" w:line="480" w:lineRule="auto"/>
        <w:ind w:firstLine="720"/>
        <w:jc w:val="center"/>
        <w:rPr>
          <w:rFonts w:ascii="Times New Roman" w:eastAsia="Times New Roman" w:hAnsi="Times New Roman" w:cs="Times New Roman"/>
          <w:sz w:val="24"/>
          <w:szCs w:val="24"/>
        </w:rPr>
      </w:pPr>
    </w:p>
    <w:p w14:paraId="11DDA65F" w14:textId="77777777" w:rsidR="00400865" w:rsidRPr="00632B57" w:rsidRDefault="00400865">
      <w:pPr>
        <w:pStyle w:val="Corp"/>
        <w:spacing w:after="0" w:line="480" w:lineRule="auto"/>
        <w:ind w:firstLine="720"/>
        <w:jc w:val="center"/>
        <w:rPr>
          <w:rFonts w:ascii="Times New Roman" w:eastAsia="Times New Roman" w:hAnsi="Times New Roman" w:cs="Times New Roman"/>
          <w:sz w:val="24"/>
          <w:szCs w:val="24"/>
        </w:rPr>
      </w:pPr>
    </w:p>
    <w:p w14:paraId="11DDA668" w14:textId="6065B2BA" w:rsidR="00400865" w:rsidRDefault="003B4C65" w:rsidP="003B4C65">
      <w:pPr>
        <w:pStyle w:val="Corp"/>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620D44">
        <w:rPr>
          <w:rFonts w:ascii="Times New Roman" w:hAnsi="Times New Roman"/>
          <w:sz w:val="24"/>
          <w:szCs w:val="24"/>
          <w:lang w:val="en-US"/>
        </w:rPr>
        <w:t>A Comparison of The Marketing Methods of Two Hotel Brands</w:t>
      </w:r>
    </w:p>
    <w:p w14:paraId="11DDA669" w14:textId="77777777" w:rsidR="00400865" w:rsidRDefault="00620D44">
      <w:pPr>
        <w:pStyle w:val="Corp"/>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lang w:val="en-US"/>
        </w:rPr>
        <w:t>The four major components of a company's marketing mix are product, pricing, place, and promotion (</w:t>
      </w:r>
      <w:r>
        <w:rPr>
          <w:rFonts w:ascii="Times New Roman" w:hAnsi="Times New Roman"/>
          <w:color w:val="222222"/>
          <w:sz w:val="24"/>
          <w:szCs w:val="24"/>
          <w:u w:color="222222"/>
          <w:shd w:val="clear" w:color="auto" w:fill="FFFFFF"/>
        </w:rPr>
        <w:t>Ferrell et al., 2021)</w:t>
      </w:r>
      <w:r>
        <w:rPr>
          <w:rFonts w:ascii="Times New Roman" w:hAnsi="Times New Roman"/>
          <w:sz w:val="24"/>
          <w:szCs w:val="24"/>
          <w:lang w:val="en-US"/>
        </w:rPr>
        <w:t>. Six Senses emphasizes a distinctive and sustainable experience. Six Senses is known for providing visitors with one-of-a-kind wellness experiences in magnificent settings, thanks to its luxurious and environmentally responsible facilities. The company's main products include upscale amenities, spa treatments, and wellness initiatives that promote overall well-being. Holiday Inn, on the other hand, is a mid-range hotel brand that promotes accessibility, comfort, and convenience for customers looking for an affordable place to stay with basic amenities.</w:t>
      </w:r>
    </w:p>
    <w:p w14:paraId="11DDA66A" w14:textId="77777777" w:rsidR="00400865" w:rsidRDefault="00620D44">
      <w:pPr>
        <w:pStyle w:val="Corp"/>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lang w:val="en-US"/>
        </w:rPr>
        <w:t xml:space="preserve"> Holiday Inn uses competitive pricing to cater to budget-conscious tourists, whereas Six Senses uses a premium pricing strategy to represent its opulent facilities. To market to various segments, both brands carefully select their locations. To evoke a feeling of exclusivity and peace, Six Senses carefully chooses breathtaking locations, frequently in uninhabited, unspoiled areas. Because of this, the brand is better able to draw tourists looking for a distinctive and remote experience(Holiday Inn,nd) Contrarily, Holiday Inn concentrates on building a significant presence in important travel hubs, airports, and urban areas to meet the demands of both business and leisure travelers. Regarding brand promotion, Six Senses primarily focuses on Internet marketing and collaborations with upscale travel agencies and tour operators. It uses social media channels, exciting content, and influencer partnerships to engender a sense of demand and exclusivity(Six Senses,nd) On the other hand, Holiday Inn takes a more conventional approach, using a combination of offline and online channels to reach a wider audience. It uses advertising, public relations, and loyalty programs</w:t>
      </w:r>
    </w:p>
    <w:p w14:paraId="11DDA66B" w14:textId="77777777" w:rsidR="00400865" w:rsidRDefault="00620D44">
      <w:pPr>
        <w:pStyle w:val="Corp"/>
        <w:jc w:val="both"/>
        <w:rPr>
          <w:rFonts w:ascii="Times New Roman" w:eastAsia="Times New Roman" w:hAnsi="Times New Roman" w:cs="Times New Roman"/>
          <w:sz w:val="24"/>
          <w:szCs w:val="24"/>
        </w:rPr>
      </w:pPr>
      <w:r>
        <w:rPr>
          <w:rFonts w:ascii="Times New Roman" w:hAnsi="Times New Roman"/>
          <w:sz w:val="24"/>
          <w:szCs w:val="24"/>
          <w:lang w:val="en-US"/>
        </w:rPr>
        <w:t xml:space="preserve"> to interact with customers and raise brand awareness. </w:t>
      </w:r>
    </w:p>
    <w:p w14:paraId="11DDA66C" w14:textId="77777777" w:rsidR="00400865" w:rsidRDefault="00620D44">
      <w:pPr>
        <w:pStyle w:val="Corp"/>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lang w:val="en-US"/>
        </w:rPr>
        <w:lastRenderedPageBreak/>
        <w:t>Segmentation is essential for hotel brands to identify and target particular client segments effectively. Both brands use segmentation, targeting, and positioning techniques to target their target markets successfully. Six Senses focuses on the premium travel market, particularly those looking for individualized and private experiences in wellness and sustainability. The brand aims to attract ecologically concerned tourists seeking unique travel experiences and first-rate amenities (</w:t>
      </w:r>
      <w:r>
        <w:rPr>
          <w:rFonts w:ascii="Times New Roman" w:hAnsi="Times New Roman"/>
          <w:color w:val="222222"/>
          <w:sz w:val="24"/>
          <w:szCs w:val="24"/>
          <w:u w:color="222222"/>
          <w:shd w:val="clear" w:color="auto" w:fill="FFFFFF"/>
        </w:rPr>
        <w:t>Silva, 2018).</w:t>
      </w:r>
      <w:r>
        <w:rPr>
          <w:rFonts w:ascii="Times New Roman" w:hAnsi="Times New Roman"/>
          <w:sz w:val="24"/>
          <w:szCs w:val="24"/>
          <w:lang w:val="en-US"/>
        </w:rPr>
        <w:t xml:space="preserve"> On the other hand, the target market for Holiday Inn is more significant. It includes business travelers, families, and tourists on a tight budget looking for convenient and reasonably priced lodging options. Six Senses ' well-defined target audiences are high-net-worth individuals, affluent vacationers, and health devotees who place a premium on experiential and eco-friendly travel(Holiday Inn,nd)Holiday Inn uses a broader targeting approach to meet the demands of various consumer groups, including business travelers, families, and vacationers looking for reasonably priced but comfortable lodging. Six Senses supplies rich, all-encompassing wellness experiences in clean and upscale settings. It emphasizes the general well-being of visitors while promoting its distinctive offers and highlighting its dedication to sustainability. Holiday Inn portrays itself as a dependable and practical hotel brand, providing cozy accommodations emphasizing affordability, accessibility, and various facilities(Holiday Inn,nd)</w:t>
      </w:r>
    </w:p>
    <w:p w14:paraId="11DDA66D" w14:textId="77777777" w:rsidR="00400865" w:rsidRDefault="00620D44">
      <w:pPr>
        <w:pStyle w:val="Corp"/>
        <w:spacing w:after="0" w:line="480" w:lineRule="auto"/>
        <w:ind w:firstLine="720"/>
        <w:jc w:val="both"/>
      </w:pPr>
      <w:r>
        <w:rPr>
          <w:rFonts w:ascii="Times New Roman" w:hAnsi="Times New Roman"/>
          <w:sz w:val="24"/>
          <w:szCs w:val="24"/>
          <w:lang w:val="en-US"/>
        </w:rPr>
        <w:t>Marketing communications are essential for spreading a brand's message and interacting with the target market. Six Senses uses a multi-channel strategy, relying on influencer partnerships, social media, and digital platforms to market their distinctive products. The transforming experiences they offer are highlighted in their marketing campaigns, along with wellness and sustainability. Holiday Inn uses conventional and digital marketing platforms to reach its target audience. They invest significantly in social media campaigns and search engine marketing for internet advertising (</w:t>
      </w:r>
      <w:r>
        <w:rPr>
          <w:rFonts w:ascii="Times New Roman" w:hAnsi="Times New Roman"/>
          <w:color w:val="222222"/>
          <w:sz w:val="24"/>
          <w:szCs w:val="24"/>
          <w:u w:color="222222"/>
          <w:shd w:val="clear" w:color="auto" w:fill="FFFFFF"/>
        </w:rPr>
        <w:t>Ketter &amp; Avraham, 2021)</w:t>
      </w:r>
      <w:r>
        <w:rPr>
          <w:rFonts w:ascii="Times New Roman" w:hAnsi="Times New Roman"/>
          <w:sz w:val="24"/>
          <w:szCs w:val="24"/>
          <w:lang w:val="en-US"/>
        </w:rPr>
        <w:t>. Additionally, they use loyalty programs to reward repeat business and raise client involvement.</w:t>
      </w:r>
      <w:r>
        <w:t xml:space="preserve"> </w:t>
      </w:r>
    </w:p>
    <w:p w14:paraId="4DB9FD95" w14:textId="77777777" w:rsidR="0056580E" w:rsidRDefault="0056580E">
      <w:pPr>
        <w:pStyle w:val="Corp"/>
        <w:spacing w:after="0" w:line="480" w:lineRule="auto"/>
        <w:ind w:firstLine="720"/>
        <w:jc w:val="both"/>
      </w:pPr>
    </w:p>
    <w:p w14:paraId="11DDA66E" w14:textId="77777777" w:rsidR="00400865" w:rsidRDefault="00620D44">
      <w:pPr>
        <w:pStyle w:val="Corp"/>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lang w:val="en-US"/>
        </w:rPr>
        <w:t>Six Senses:</w:t>
      </w:r>
    </w:p>
    <w:p w14:paraId="11DDA66F" w14:textId="77777777" w:rsidR="00400865" w:rsidRDefault="00400865">
      <w:pPr>
        <w:pStyle w:val="Corp"/>
        <w:spacing w:after="0" w:line="480" w:lineRule="auto"/>
        <w:ind w:firstLine="720"/>
        <w:jc w:val="both"/>
        <w:rPr>
          <w:rFonts w:ascii="Times New Roman" w:eastAsia="Times New Roman" w:hAnsi="Times New Roman" w:cs="Times New Roman"/>
          <w:sz w:val="24"/>
          <w:szCs w:val="24"/>
          <w:lang w:val="en-US"/>
        </w:rPr>
      </w:pPr>
    </w:p>
    <w:p w14:paraId="11DDA670" w14:textId="77777777" w:rsidR="00400865" w:rsidRDefault="00620D44">
      <w:pPr>
        <w:pStyle w:val="Corp"/>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lang w:val="en-US"/>
        </w:rPr>
        <w:t>In this episode of Green Stories, Six Senses discusses the steps they take to be environmentally responsible. They communicate this information through short web updates and videos.</w:t>
      </w:r>
    </w:p>
    <w:p w14:paraId="11DDA671" w14:textId="77777777" w:rsidR="00400865" w:rsidRDefault="00620D44">
      <w:pPr>
        <w:pStyle w:val="Corp"/>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lang w:val="en-US"/>
        </w:rPr>
        <w:t>Six Senses provides virtual tours of its locations and programmes that may be accessed online. People are able to get a better idea of what they have to offer without even having to leave their homes.(Six Senses,nd)</w:t>
      </w:r>
    </w:p>
    <w:p w14:paraId="11DDA672" w14:textId="77777777" w:rsidR="00400865" w:rsidRDefault="00620D44">
      <w:pPr>
        <w:pStyle w:val="Corp"/>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lang w:val="en-US"/>
        </w:rPr>
        <w:t>Sharing the Experiences of Guests Six Senses encourages their guests to share their experiences by posting them on their website. They thereafter spread these posts farther. This enables other individuals to see what actual experiences are like at their resorts.(Marketinline,2021)</w:t>
      </w:r>
    </w:p>
    <w:p w14:paraId="11DDA673" w14:textId="77777777" w:rsidR="00400865" w:rsidRDefault="00620D44">
      <w:pPr>
        <w:pStyle w:val="Corp"/>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lang w:val="en-US"/>
        </w:rPr>
        <w:t>Holiday Inn:Local adverts Holiday Inn will display adverts to people in certain locations of the country. These advertisements provide discounts on local activities in addition to providing information about local attractions.(Holiday Inn,nd)</w:t>
      </w:r>
    </w:p>
    <w:p w14:paraId="11DDA674" w14:textId="77777777" w:rsidR="00400865" w:rsidRDefault="00620D44">
      <w:pPr>
        <w:pStyle w:val="Corp"/>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lang w:val="en-US"/>
        </w:rPr>
        <w:t>Emails: Holiday Inn will occasionally send their members emails including promotional deals and discounts. People are more likely to return to their hotels if they are reminded of them and encouraged to do so by this.</w:t>
      </w:r>
    </w:p>
    <w:p w14:paraId="11DDA675" w14:textId="77777777" w:rsidR="00400865" w:rsidRDefault="00620D44">
      <w:pPr>
        <w:pStyle w:val="Corp"/>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lang w:val="en-US"/>
        </w:rPr>
        <w:t>Collaboration with Travel Websites Holiday Inn collaborates with travel booking websites such as Expedia. Because of this, they are able to reach a greater number of people who are looking for someplace to stay.(Holiday,nd)</w:t>
      </w:r>
    </w:p>
    <w:p w14:paraId="11DDA676" w14:textId="77777777" w:rsidR="00400865" w:rsidRDefault="00620D44">
      <w:pPr>
        <w:pStyle w:val="Corp"/>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lang w:val="en-US"/>
        </w:rPr>
        <w:t>Holiday Inn both hosts and sponsors a variety of events throughout the year. This allows more people to become familiar with them, some of whom may subsequently decide to book a stay with them.</w:t>
      </w:r>
    </w:p>
    <w:p w14:paraId="11DDA677" w14:textId="77777777" w:rsidR="00400865" w:rsidRDefault="00620D44">
      <w:pPr>
        <w:pStyle w:val="Corp"/>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lang w:val="en-US"/>
        </w:rPr>
        <w:lastRenderedPageBreak/>
        <w:t>Both locations inform customers about the goods and services they provide in distinctive ways. They reach out to their clients through both traditional and internet channels.</w:t>
      </w:r>
    </w:p>
    <w:p w14:paraId="11DDA678" w14:textId="77777777" w:rsidR="00400865" w:rsidRDefault="00620D44">
      <w:pPr>
        <w:pStyle w:val="Corp"/>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lang w:val="en-US"/>
        </w:rPr>
        <w:t>A similar web analysis tool offers insightful data on a brand's online performance and audience involvement. The website of Six Senses receives a significant amount of direct traffic, organic search traffic, and referral traffic from upscale travel websites, according to Similarweb data. This demonstrates practical search engine optimization efforts and good brand recognition. In comparison, the website for the Holiday Inn receives a mix of referral traffic from online travel firms like Booking.com and Expedia, as well as direct traffic from search engines like Google. This implies a comprehensive web presence and marketing plan (</w:t>
      </w:r>
      <w:r w:rsidRPr="00546127">
        <w:rPr>
          <w:rFonts w:ascii="Times New Roman" w:hAnsi="Times New Roman"/>
          <w:color w:val="222222"/>
          <w:sz w:val="24"/>
          <w:szCs w:val="24"/>
          <w:u w:color="222222"/>
          <w:shd w:val="clear" w:color="auto" w:fill="FFFFFF"/>
        </w:rPr>
        <w:t>Lukanova &amp; Ilieva, 2019)</w:t>
      </w:r>
      <w:r>
        <w:rPr>
          <w:rFonts w:ascii="Times New Roman" w:hAnsi="Times New Roman"/>
          <w:sz w:val="24"/>
          <w:szCs w:val="24"/>
          <w:lang w:val="en-US"/>
        </w:rPr>
        <w:t>.</w:t>
      </w:r>
    </w:p>
    <w:p w14:paraId="11DDA679" w14:textId="77777777" w:rsidR="00400865" w:rsidRDefault="00620D44">
      <w:pPr>
        <w:pStyle w:val="Corp"/>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lang w:val="en-US"/>
        </w:rPr>
        <w:t>Their emphasis on online marketing is one thing Six Senses and Holiday Inn have in common. Both companies understand how crucial digital channels are for interacting with their target markets. They use social media platforms, SEO, and online travel agents to improve their visibility and draw in new customers. But their approaches to digital marketing are different. While Holiday Inn concentrates on price, convenience, and family-friendly experiences in its digital advertising, Six Senses stresses luxury and exclusivity through high-quality visual material, influencer relationships, and compelling storytelling (</w:t>
      </w:r>
      <w:r w:rsidRPr="00546127">
        <w:rPr>
          <w:rFonts w:ascii="Times New Roman" w:hAnsi="Times New Roman"/>
          <w:color w:val="222222"/>
          <w:sz w:val="24"/>
          <w:szCs w:val="24"/>
          <w:u w:color="222222"/>
          <w:shd w:val="clear" w:color="auto" w:fill="FFFFFF"/>
        </w:rPr>
        <w:t>Kapoor, &amp; Kapoor, 2021)</w:t>
      </w:r>
      <w:r>
        <w:rPr>
          <w:rFonts w:ascii="Times New Roman" w:hAnsi="Times New Roman"/>
          <w:sz w:val="24"/>
          <w:szCs w:val="24"/>
          <w:lang w:val="en-US"/>
        </w:rPr>
        <w:t xml:space="preserve">. Maintaining and bolstering Six Senses' luxury positioning is crucial to developing and improving its marketing initiatives. To cross-promote their services, they can do this by collaborating with prominent luxury travel agents and high-end lifestyle brands. Six Senses should also use cutting-edge digital marketing trends like immersive virtual reality experiences or augmented reality tours to highlight their distinctive properties and set themselves apart in the cutthroat luxury market. On the other hand, Holiday Inn should keep emphasizing its value proposition of providing accessible and reasonably priced lodging. They can improve their marketing efforts by deepening their connections with family-friendly businesses and travel </w:t>
      </w:r>
      <w:r>
        <w:rPr>
          <w:rFonts w:ascii="Times New Roman" w:hAnsi="Times New Roman"/>
          <w:sz w:val="24"/>
          <w:szCs w:val="24"/>
          <w:lang w:val="en-US"/>
        </w:rPr>
        <w:lastRenderedPageBreak/>
        <w:t>agencies, utilizing influencer marketing campaigns to reach family tourists, and offering unique experiences catered to families, like kid-friendly activities, family-friendly amenities, and nearby attractions.</w:t>
      </w:r>
    </w:p>
    <w:p w14:paraId="11DDA67A" w14:textId="77777777" w:rsidR="00400865" w:rsidRDefault="00620D44">
      <w:pPr>
        <w:pStyle w:val="Corp"/>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lang w:val="en-US"/>
        </w:rPr>
        <w:t>Their respective target markets and market positions are two key areas where Six Senses and Holiday Inn diverge. Six Senses ' primary market is the high-end clientele that desires exclusive experiences, individualized care, and sustainable practices. Conversely, Holiday Inn caters to families and visitors on a tight budget looking for moderately priced lodging with uncomplicated amenities. The usage of offline marketing channels is another distinction. Six Senses employs various online and offline marketing strategies to advertise its premier services, such as print advertisements, billboards, and special events. To reach its target demographic, Holiday Inn, on the other hand, predominantly uses digital marketing methods.</w:t>
      </w:r>
    </w:p>
    <w:p w14:paraId="11DDA67B" w14:textId="77777777" w:rsidR="00400865" w:rsidRDefault="00620D44">
      <w:pPr>
        <w:pStyle w:val="Corp"/>
        <w:spacing w:after="0" w:line="480" w:lineRule="auto"/>
        <w:ind w:firstLine="720"/>
        <w:jc w:val="both"/>
        <w:rPr>
          <w:rFonts w:ascii="Times New Roman" w:eastAsia="Times New Roman" w:hAnsi="Times New Roman" w:cs="Times New Roman"/>
          <w:sz w:val="24"/>
          <w:szCs w:val="24"/>
        </w:rPr>
      </w:pPr>
      <w:r>
        <w:rPr>
          <w:rFonts w:ascii="Times New Roman" w:hAnsi="Times New Roman"/>
          <w:sz w:val="24"/>
          <w:szCs w:val="24"/>
          <w:lang w:val="en-US"/>
        </w:rPr>
        <w:t>Six Senses and Holiday Inn might consider the following suggestions to create and improve their marketing initiatives in light of current issues in the hospitality market: The first step is to build focused marketing campaigns. Both companies can do this by speaking directly to their target market and catering to their specific wants and preferences. Six Senses can develop campaigns to highlight its eco-friendly practices and wellness-oriented experiences, and Holiday Inn to advertise its family-friendly amenities and rewards program. Additionally, give consumer engagement more importance. Creating enjoyable experiences that welcome engagement and feedback from their target consumers can help both brands achieve this (</w:t>
      </w:r>
      <w:r>
        <w:rPr>
          <w:rFonts w:ascii="Times New Roman" w:hAnsi="Times New Roman"/>
          <w:color w:val="222222"/>
          <w:sz w:val="24"/>
          <w:szCs w:val="24"/>
          <w:u w:color="222222"/>
          <w:shd w:val="clear" w:color="auto" w:fill="FFFFFF"/>
        </w:rPr>
        <w:t>Krizanova et al., 2019)</w:t>
      </w:r>
      <w:r>
        <w:rPr>
          <w:rFonts w:ascii="Times New Roman" w:hAnsi="Times New Roman"/>
          <w:sz w:val="24"/>
          <w:szCs w:val="24"/>
          <w:lang w:val="en-US"/>
        </w:rPr>
        <w:t xml:space="preserve">. For instance, Holiday Inn can create interactive games and events that attract people and increase brand recognition. In contrast, Six Senses might create social media campaigns encouraging people to share their stories and photos. Third, address contemporary problems in the hospitality market: In their marketing operations, both businesses can address contemporary concerns in the hospitality sector, such as sustainability, diversity, and inclusion. </w:t>
      </w:r>
      <w:r>
        <w:rPr>
          <w:rFonts w:ascii="Times New Roman" w:hAnsi="Times New Roman"/>
          <w:sz w:val="24"/>
          <w:szCs w:val="24"/>
          <w:lang w:val="en-US"/>
        </w:rPr>
        <w:lastRenderedPageBreak/>
        <w:t>They can appeal to clients who are increasingly aware of and worried about these concerns by emphasizing their efforts to address them.</w:t>
      </w:r>
    </w:p>
    <w:p w14:paraId="11DDA67C" w14:textId="77777777" w:rsidR="00400865" w:rsidRDefault="00620D44">
      <w:pPr>
        <w:pStyle w:val="Corp"/>
        <w:spacing w:after="0" w:line="480" w:lineRule="auto"/>
        <w:jc w:val="both"/>
        <w:rPr>
          <w:rFonts w:ascii="Times New Roman" w:eastAsia="Times New Roman" w:hAnsi="Times New Roman" w:cs="Times New Roman"/>
          <w:sz w:val="24"/>
          <w:szCs w:val="24"/>
        </w:rPr>
      </w:pPr>
      <w:r>
        <w:rPr>
          <w:rFonts w:ascii="Times New Roman" w:hAnsi="Times New Roman"/>
          <w:sz w:val="24"/>
          <w:szCs w:val="24"/>
          <w:lang w:val="en-US"/>
        </w:rPr>
        <w:t>In light of current issues in the hospitality industry, both brands should consider creating more focused marketing campaigns, enhancing customer engagement, and addressing contemporary issues such as sustainability, diversity, and inclusion in their marketing efforts. By doing so, they can further distinguish themselves in the competitive hospitality market.</w:t>
      </w:r>
    </w:p>
    <w:p w14:paraId="11DDA67D" w14:textId="77777777" w:rsidR="00400865" w:rsidRDefault="00620D44">
      <w:pPr>
        <w:pStyle w:val="Corp"/>
        <w:jc w:val="both"/>
      </w:pPr>
      <w:r>
        <w:rPr>
          <w:rFonts w:ascii="Arial Unicode MS" w:hAnsi="Arial Unicode MS"/>
          <w:sz w:val="24"/>
          <w:szCs w:val="24"/>
          <w:lang w:val="en-US"/>
        </w:rPr>
        <w:br w:type="page"/>
      </w:r>
    </w:p>
    <w:p w14:paraId="11DDA67E" w14:textId="77777777" w:rsidR="00400865" w:rsidRPr="00546127" w:rsidRDefault="00620D44">
      <w:pPr>
        <w:pStyle w:val="Corp"/>
        <w:spacing w:after="0" w:line="480" w:lineRule="auto"/>
        <w:ind w:left="284" w:hanging="284"/>
        <w:rPr>
          <w:rFonts w:ascii="Times New Roman" w:eastAsia="Times New Roman" w:hAnsi="Times New Roman" w:cs="Times New Roman"/>
          <w:b/>
          <w:bCs/>
          <w:sz w:val="24"/>
          <w:szCs w:val="24"/>
          <w:lang w:val="de-DE"/>
        </w:rPr>
      </w:pPr>
      <w:r w:rsidRPr="00546127">
        <w:rPr>
          <w:rFonts w:ascii="Times New Roman" w:hAnsi="Times New Roman"/>
          <w:b/>
          <w:bCs/>
          <w:sz w:val="24"/>
          <w:szCs w:val="24"/>
          <w:lang w:val="de-DE"/>
        </w:rPr>
        <w:lastRenderedPageBreak/>
        <w:t>References</w:t>
      </w:r>
    </w:p>
    <w:p w14:paraId="11DDA67F" w14:textId="77777777" w:rsidR="00400865" w:rsidRDefault="00620D44">
      <w:pPr>
        <w:pStyle w:val="Corp"/>
        <w:spacing w:after="0" w:line="480" w:lineRule="auto"/>
        <w:ind w:left="284" w:hanging="284"/>
        <w:rPr>
          <w:rFonts w:ascii="Times New Roman" w:eastAsia="Times New Roman" w:hAnsi="Times New Roman" w:cs="Times New Roman"/>
          <w:color w:val="222222"/>
          <w:sz w:val="24"/>
          <w:szCs w:val="24"/>
          <w:u w:color="222222"/>
          <w:shd w:val="clear" w:color="auto" w:fill="FFFFFF"/>
        </w:rPr>
      </w:pPr>
      <w:r>
        <w:rPr>
          <w:rFonts w:ascii="Times New Roman" w:hAnsi="Times New Roman"/>
          <w:color w:val="222222"/>
          <w:sz w:val="24"/>
          <w:szCs w:val="24"/>
          <w:u w:color="222222"/>
          <w:shd w:val="clear" w:color="auto" w:fill="FFFFFF"/>
          <w:lang w:val="de-DE"/>
        </w:rPr>
        <w:t>Ferrell, O. C., Hartline, M., &amp; Hochstein, B. W. (2021).</w:t>
      </w:r>
      <w:r w:rsidRPr="00546127">
        <w:rPr>
          <w:rFonts w:ascii="Times New Roman" w:hAnsi="Times New Roman"/>
          <w:color w:val="222222"/>
          <w:sz w:val="24"/>
          <w:szCs w:val="24"/>
          <w:u w:color="222222"/>
          <w:shd w:val="clear" w:color="auto" w:fill="FFFFFF"/>
          <w:lang w:val="de-DE"/>
        </w:rPr>
        <w:t> </w:t>
      </w:r>
      <w:r>
        <w:rPr>
          <w:rFonts w:ascii="Times New Roman" w:hAnsi="Times New Roman"/>
          <w:i/>
          <w:iCs/>
          <w:color w:val="222222"/>
          <w:sz w:val="24"/>
          <w:szCs w:val="24"/>
          <w:u w:color="222222"/>
          <w:shd w:val="clear" w:color="auto" w:fill="FFFFFF"/>
          <w:lang w:val="en-US"/>
        </w:rPr>
        <w:t>Marketing strategy</w:t>
      </w:r>
      <w:r>
        <w:rPr>
          <w:rFonts w:ascii="Times New Roman" w:hAnsi="Times New Roman"/>
          <w:color w:val="222222"/>
          <w:sz w:val="24"/>
          <w:szCs w:val="24"/>
          <w:u w:color="222222"/>
          <w:shd w:val="clear" w:color="auto" w:fill="FFFFFF"/>
          <w:lang w:val="en-US"/>
        </w:rPr>
        <w:t>. Cengage Learning.</w:t>
      </w:r>
    </w:p>
    <w:p w14:paraId="11DDA680" w14:textId="77777777" w:rsidR="00400865" w:rsidRDefault="00620D44">
      <w:pPr>
        <w:pStyle w:val="Corp"/>
        <w:spacing w:after="0" w:line="480" w:lineRule="auto"/>
        <w:ind w:left="284" w:hanging="284"/>
        <w:rPr>
          <w:rFonts w:ascii="Times New Roman" w:eastAsia="Times New Roman" w:hAnsi="Times New Roman" w:cs="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Pr>
        <w:t xml:space="preserve">Forbes. (n.d.). Holiday Inn. </w:t>
      </w:r>
      <w:r>
        <w:rPr>
          <w:rFonts w:ascii="Times New Roman" w:hAnsi="Times New Roman"/>
          <w:i/>
          <w:iCs/>
          <w:color w:val="222222"/>
          <w:sz w:val="24"/>
          <w:szCs w:val="24"/>
          <w:u w:color="222222"/>
          <w:shd w:val="clear" w:color="auto" w:fill="FFFFFF"/>
        </w:rPr>
        <w:t>Forbes.</w:t>
      </w:r>
      <w:r>
        <w:rPr>
          <w:rFonts w:ascii="Times New Roman" w:hAnsi="Times New Roman"/>
          <w:color w:val="222222"/>
          <w:sz w:val="24"/>
          <w:szCs w:val="24"/>
          <w:u w:color="222222"/>
          <w:shd w:val="clear" w:color="auto" w:fill="FFFFFF"/>
          <w:lang w:val="en-US"/>
        </w:rPr>
        <w:t xml:space="preserve"> Available at: https://www.forbes.com/companies/holiday-inn/ (Accessed: 17 May 2023).</w:t>
      </w:r>
    </w:p>
    <w:p w14:paraId="11DDA681" w14:textId="77777777" w:rsidR="00400865" w:rsidRDefault="00620D44">
      <w:pPr>
        <w:pStyle w:val="Corp"/>
        <w:spacing w:after="0" w:line="480" w:lineRule="auto"/>
        <w:ind w:left="284" w:hanging="284"/>
        <w:rPr>
          <w:rFonts w:ascii="Times New Roman" w:eastAsia="Times New Roman" w:hAnsi="Times New Roman" w:cs="Times New Roman"/>
          <w:color w:val="222222"/>
          <w:sz w:val="24"/>
          <w:szCs w:val="24"/>
          <w:u w:color="222222"/>
          <w:shd w:val="clear" w:color="auto" w:fill="FFFFFF"/>
        </w:rPr>
      </w:pPr>
      <w:r>
        <w:rPr>
          <w:rFonts w:ascii="Times New Roman" w:hAnsi="Times New Roman"/>
          <w:color w:val="222222"/>
          <w:sz w:val="24"/>
          <w:szCs w:val="24"/>
          <w:u w:color="222222"/>
          <w:shd w:val="clear" w:color="auto" w:fill="FFFFFF"/>
          <w:lang w:val="en-US"/>
        </w:rPr>
        <w:t>Kapoor, R., &amp; Kapoor, K. (2021). The transition from traditional to digital marketing: a study of the evolution of e-marketing in the Indian hotel industry.</w:t>
      </w:r>
      <w:r>
        <w:rPr>
          <w:rFonts w:ascii="Times New Roman" w:hAnsi="Times New Roman"/>
          <w:color w:val="222222"/>
          <w:sz w:val="24"/>
          <w:szCs w:val="24"/>
          <w:u w:color="222222"/>
          <w:shd w:val="clear" w:color="auto" w:fill="FFFFFF"/>
        </w:rPr>
        <w:t> </w:t>
      </w:r>
      <w:r>
        <w:rPr>
          <w:rFonts w:ascii="Times New Roman" w:hAnsi="Times New Roman"/>
          <w:i/>
          <w:iCs/>
          <w:color w:val="222222"/>
          <w:sz w:val="24"/>
          <w:szCs w:val="24"/>
          <w:u w:color="222222"/>
          <w:shd w:val="clear" w:color="auto" w:fill="FFFFFF"/>
          <w:lang w:val="en-US"/>
        </w:rPr>
        <w:t>Worldwide Hospitality and Tourism Themes</w:t>
      </w:r>
      <w:r>
        <w:rPr>
          <w:rFonts w:ascii="Times New Roman" w:hAnsi="Times New Roman"/>
          <w:color w:val="222222"/>
          <w:sz w:val="24"/>
          <w:szCs w:val="24"/>
          <w:u w:color="222222"/>
          <w:shd w:val="clear" w:color="auto" w:fill="FFFFFF"/>
        </w:rPr>
        <w:t>, </w:t>
      </w:r>
      <w:r>
        <w:rPr>
          <w:rFonts w:ascii="Times New Roman" w:hAnsi="Times New Roman"/>
          <w:i/>
          <w:iCs/>
          <w:color w:val="222222"/>
          <w:sz w:val="24"/>
          <w:szCs w:val="24"/>
          <w:u w:color="222222"/>
          <w:shd w:val="clear" w:color="auto" w:fill="FFFFFF"/>
        </w:rPr>
        <w:t>13</w:t>
      </w:r>
      <w:r>
        <w:rPr>
          <w:rFonts w:ascii="Times New Roman" w:hAnsi="Times New Roman"/>
          <w:color w:val="222222"/>
          <w:sz w:val="24"/>
          <w:szCs w:val="24"/>
          <w:u w:color="222222"/>
          <w:shd w:val="clear" w:color="auto" w:fill="FFFFFF"/>
        </w:rPr>
        <w:t>(2), 199-213.</w:t>
      </w:r>
    </w:p>
    <w:p w14:paraId="11DDA682" w14:textId="77777777" w:rsidR="00400865" w:rsidRDefault="00620D44">
      <w:pPr>
        <w:pStyle w:val="Corp"/>
        <w:spacing w:after="0" w:line="480" w:lineRule="auto"/>
        <w:ind w:left="284" w:hanging="284"/>
        <w:rPr>
          <w:rFonts w:ascii="Times New Roman" w:eastAsia="Times New Roman" w:hAnsi="Times New Roman" w:cs="Times New Roman"/>
          <w:color w:val="222222"/>
          <w:sz w:val="24"/>
          <w:szCs w:val="24"/>
          <w:u w:color="222222"/>
          <w:shd w:val="clear" w:color="auto" w:fill="FFFFFF"/>
        </w:rPr>
      </w:pPr>
      <w:r>
        <w:rPr>
          <w:rFonts w:ascii="Times New Roman" w:hAnsi="Times New Roman"/>
          <w:color w:val="222222"/>
          <w:sz w:val="24"/>
          <w:szCs w:val="24"/>
          <w:u w:color="222222"/>
          <w:shd w:val="clear" w:color="auto" w:fill="FFFFFF"/>
          <w:lang w:val="en-US"/>
        </w:rPr>
        <w:t>Ketter, E., &amp; Avraham, E. (2021). # StayHome today so we can# TravelTomorrow: tourism destinations</w:t>
      </w:r>
      <w:r>
        <w:rPr>
          <w:rFonts w:ascii="Times New Roman" w:hAnsi="Times New Roman"/>
          <w:color w:val="222222"/>
          <w:sz w:val="24"/>
          <w:szCs w:val="24"/>
          <w:u w:color="222222"/>
          <w:shd w:val="clear" w:color="auto" w:fill="FFFFFF"/>
          <w:rtl/>
        </w:rPr>
        <w:t xml:space="preserve">’ </w:t>
      </w:r>
      <w:r>
        <w:rPr>
          <w:rFonts w:ascii="Times New Roman" w:hAnsi="Times New Roman"/>
          <w:color w:val="222222"/>
          <w:sz w:val="24"/>
          <w:szCs w:val="24"/>
          <w:u w:color="222222"/>
          <w:shd w:val="clear" w:color="auto" w:fill="FFFFFF"/>
          <w:lang w:val="en-US"/>
        </w:rPr>
        <w:t>digital marketing strategies during the Covid-19 pandemic.</w:t>
      </w:r>
      <w:r>
        <w:rPr>
          <w:rFonts w:ascii="Times New Roman" w:hAnsi="Times New Roman"/>
          <w:color w:val="222222"/>
          <w:sz w:val="24"/>
          <w:szCs w:val="24"/>
          <w:u w:color="222222"/>
          <w:shd w:val="clear" w:color="auto" w:fill="FFFFFF"/>
        </w:rPr>
        <w:t> </w:t>
      </w:r>
      <w:r>
        <w:rPr>
          <w:rFonts w:ascii="Times New Roman" w:hAnsi="Times New Roman"/>
          <w:i/>
          <w:iCs/>
          <w:color w:val="222222"/>
          <w:sz w:val="24"/>
          <w:szCs w:val="24"/>
          <w:u w:color="222222"/>
          <w:shd w:val="clear" w:color="auto" w:fill="FFFFFF"/>
          <w:lang w:val="en-US"/>
        </w:rPr>
        <w:t>Journal of Travel &amp; Tourism Marketing</w:t>
      </w:r>
      <w:r>
        <w:rPr>
          <w:rFonts w:ascii="Times New Roman" w:hAnsi="Times New Roman"/>
          <w:color w:val="222222"/>
          <w:sz w:val="24"/>
          <w:szCs w:val="24"/>
          <w:u w:color="222222"/>
          <w:shd w:val="clear" w:color="auto" w:fill="FFFFFF"/>
        </w:rPr>
        <w:t>, </w:t>
      </w:r>
      <w:r>
        <w:rPr>
          <w:rFonts w:ascii="Times New Roman" w:hAnsi="Times New Roman"/>
          <w:i/>
          <w:iCs/>
          <w:color w:val="222222"/>
          <w:sz w:val="24"/>
          <w:szCs w:val="24"/>
          <w:u w:color="222222"/>
          <w:shd w:val="clear" w:color="auto" w:fill="FFFFFF"/>
        </w:rPr>
        <w:t>38</w:t>
      </w:r>
      <w:r>
        <w:rPr>
          <w:rFonts w:ascii="Times New Roman" w:hAnsi="Times New Roman"/>
          <w:color w:val="222222"/>
          <w:sz w:val="24"/>
          <w:szCs w:val="24"/>
          <w:u w:color="222222"/>
          <w:shd w:val="clear" w:color="auto" w:fill="FFFFFF"/>
        </w:rPr>
        <w:t>(8), 819-832.</w:t>
      </w:r>
    </w:p>
    <w:p w14:paraId="11DDA683" w14:textId="77777777" w:rsidR="00400865" w:rsidRDefault="00620D44">
      <w:pPr>
        <w:pStyle w:val="Corp"/>
        <w:spacing w:after="0" w:line="480" w:lineRule="auto"/>
        <w:ind w:left="284" w:hanging="284"/>
        <w:rPr>
          <w:rFonts w:ascii="Times New Roman" w:eastAsia="Times New Roman" w:hAnsi="Times New Roman" w:cs="Times New Roman"/>
          <w:color w:val="222222"/>
          <w:sz w:val="24"/>
          <w:szCs w:val="24"/>
          <w:u w:color="222222"/>
          <w:shd w:val="clear" w:color="auto" w:fill="FFFFFF"/>
        </w:rPr>
      </w:pPr>
      <w:r>
        <w:rPr>
          <w:rFonts w:ascii="Times New Roman" w:hAnsi="Times New Roman"/>
          <w:color w:val="222222"/>
          <w:sz w:val="24"/>
          <w:szCs w:val="24"/>
          <w:u w:color="222222"/>
          <w:shd w:val="clear" w:color="auto" w:fill="FFFFFF"/>
          <w:lang w:val="en-US"/>
        </w:rPr>
        <w:t>Khmiadashvili, L. (2019). Digital marketing strategy based on hotel industry study in Tbilisi.</w:t>
      </w:r>
      <w:r>
        <w:rPr>
          <w:rFonts w:ascii="Times New Roman" w:hAnsi="Times New Roman"/>
          <w:color w:val="222222"/>
          <w:sz w:val="24"/>
          <w:szCs w:val="24"/>
          <w:u w:color="222222"/>
          <w:shd w:val="clear" w:color="auto" w:fill="FFFFFF"/>
        </w:rPr>
        <w:t> </w:t>
      </w:r>
      <w:r>
        <w:rPr>
          <w:rFonts w:ascii="Times New Roman" w:hAnsi="Times New Roman"/>
          <w:i/>
          <w:iCs/>
          <w:color w:val="222222"/>
          <w:sz w:val="24"/>
          <w:szCs w:val="24"/>
          <w:u w:color="222222"/>
          <w:shd w:val="clear" w:color="auto" w:fill="FFFFFF"/>
          <w:lang w:val="en-US"/>
        </w:rPr>
        <w:t>International E-Journal of Advances in Social Sciences</w:t>
      </w:r>
      <w:r>
        <w:rPr>
          <w:rFonts w:ascii="Times New Roman" w:hAnsi="Times New Roman"/>
          <w:color w:val="222222"/>
          <w:sz w:val="24"/>
          <w:szCs w:val="24"/>
          <w:u w:color="222222"/>
          <w:shd w:val="clear" w:color="auto" w:fill="FFFFFF"/>
        </w:rPr>
        <w:t>, </w:t>
      </w:r>
      <w:r>
        <w:rPr>
          <w:rFonts w:ascii="Times New Roman" w:hAnsi="Times New Roman"/>
          <w:i/>
          <w:iCs/>
          <w:color w:val="222222"/>
          <w:sz w:val="24"/>
          <w:szCs w:val="24"/>
          <w:u w:color="222222"/>
          <w:shd w:val="clear" w:color="auto" w:fill="FFFFFF"/>
        </w:rPr>
        <w:t>5</w:t>
      </w:r>
      <w:r>
        <w:rPr>
          <w:rFonts w:ascii="Times New Roman" w:hAnsi="Times New Roman"/>
          <w:color w:val="222222"/>
          <w:sz w:val="24"/>
          <w:szCs w:val="24"/>
          <w:u w:color="222222"/>
          <w:shd w:val="clear" w:color="auto" w:fill="FFFFFF"/>
        </w:rPr>
        <w:t>(14), 922-927.</w:t>
      </w:r>
    </w:p>
    <w:p w14:paraId="11DDA684" w14:textId="77777777" w:rsidR="00400865" w:rsidRDefault="00620D44">
      <w:pPr>
        <w:pStyle w:val="Corp"/>
        <w:spacing w:after="0" w:line="480" w:lineRule="auto"/>
        <w:ind w:left="284" w:hanging="284"/>
        <w:rPr>
          <w:rFonts w:ascii="Times New Roman" w:eastAsia="Times New Roman" w:hAnsi="Times New Roman" w:cs="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Pr>
        <w:t>Krizanova, A., Lăză</w:t>
      </w:r>
      <w:r>
        <w:rPr>
          <w:rFonts w:ascii="Times New Roman" w:hAnsi="Times New Roman"/>
          <w:color w:val="222222"/>
          <w:sz w:val="24"/>
          <w:szCs w:val="24"/>
          <w:u w:color="222222"/>
          <w:shd w:val="clear" w:color="auto" w:fill="FFFFFF"/>
          <w:lang w:val="en-US"/>
        </w:rPr>
        <w:t>roiu, G., Gajanova, L., Kliestikova, J., Nadanyiova, M., &amp; Moravcikova, D. (2019). The effectiveness of marketing communication and importance of its evaluation in an online environment.</w:t>
      </w:r>
      <w:r>
        <w:rPr>
          <w:rFonts w:ascii="Times New Roman" w:hAnsi="Times New Roman"/>
          <w:color w:val="222222"/>
          <w:sz w:val="24"/>
          <w:szCs w:val="24"/>
          <w:u w:color="222222"/>
          <w:shd w:val="clear" w:color="auto" w:fill="FFFFFF"/>
        </w:rPr>
        <w:t> </w:t>
      </w:r>
      <w:r>
        <w:rPr>
          <w:rFonts w:ascii="Times New Roman" w:hAnsi="Times New Roman"/>
          <w:i/>
          <w:iCs/>
          <w:color w:val="222222"/>
          <w:sz w:val="24"/>
          <w:szCs w:val="24"/>
          <w:u w:color="222222"/>
          <w:shd w:val="clear" w:color="auto" w:fill="FFFFFF"/>
        </w:rPr>
        <w:t>Sustainability</w:t>
      </w:r>
      <w:r>
        <w:rPr>
          <w:rFonts w:ascii="Times New Roman" w:hAnsi="Times New Roman"/>
          <w:color w:val="222222"/>
          <w:sz w:val="24"/>
          <w:szCs w:val="24"/>
          <w:u w:color="222222"/>
          <w:shd w:val="clear" w:color="auto" w:fill="FFFFFF"/>
        </w:rPr>
        <w:t>, </w:t>
      </w:r>
      <w:r>
        <w:rPr>
          <w:rFonts w:ascii="Times New Roman" w:hAnsi="Times New Roman"/>
          <w:i/>
          <w:iCs/>
          <w:color w:val="222222"/>
          <w:sz w:val="24"/>
          <w:szCs w:val="24"/>
          <w:u w:color="222222"/>
          <w:shd w:val="clear" w:color="auto" w:fill="FFFFFF"/>
        </w:rPr>
        <w:t>11</w:t>
      </w:r>
      <w:r>
        <w:rPr>
          <w:rFonts w:ascii="Times New Roman" w:hAnsi="Times New Roman"/>
          <w:color w:val="222222"/>
          <w:sz w:val="24"/>
          <w:szCs w:val="24"/>
          <w:u w:color="222222"/>
          <w:shd w:val="clear" w:color="auto" w:fill="FFFFFF"/>
        </w:rPr>
        <w:t>(24), 7016.</w:t>
      </w:r>
    </w:p>
    <w:p w14:paraId="11DDA685" w14:textId="77777777" w:rsidR="00400865" w:rsidRDefault="00620D44">
      <w:pPr>
        <w:pStyle w:val="Corp"/>
        <w:spacing w:after="0" w:line="480" w:lineRule="auto"/>
        <w:ind w:left="284" w:hanging="284"/>
        <w:rPr>
          <w:rFonts w:ascii="Times New Roman" w:eastAsia="Times New Roman" w:hAnsi="Times New Roman" w:cs="Times New Roman"/>
          <w:color w:val="222222"/>
          <w:sz w:val="24"/>
          <w:szCs w:val="24"/>
          <w:u w:color="222222"/>
          <w:shd w:val="clear" w:color="auto" w:fill="FFFFFF"/>
        </w:rPr>
      </w:pPr>
      <w:r>
        <w:rPr>
          <w:rFonts w:ascii="Times New Roman" w:hAnsi="Times New Roman"/>
          <w:color w:val="222222"/>
          <w:sz w:val="24"/>
          <w:szCs w:val="24"/>
          <w:u w:color="222222"/>
          <w:shd w:val="clear" w:color="auto" w:fill="FFFFFF"/>
          <w:lang w:val="en-US"/>
        </w:rPr>
        <w:t>Lukanova, G., &amp; Ilieva, G. (2019). Robots, artificial intelligence, and service automation in hotels. In</w:t>
      </w:r>
      <w:r>
        <w:rPr>
          <w:rFonts w:ascii="Times New Roman" w:hAnsi="Times New Roman"/>
          <w:color w:val="222222"/>
          <w:sz w:val="24"/>
          <w:szCs w:val="24"/>
          <w:u w:color="222222"/>
          <w:shd w:val="clear" w:color="auto" w:fill="FFFFFF"/>
        </w:rPr>
        <w:t> </w:t>
      </w:r>
      <w:r>
        <w:rPr>
          <w:rFonts w:ascii="Times New Roman" w:hAnsi="Times New Roman"/>
          <w:i/>
          <w:iCs/>
          <w:color w:val="222222"/>
          <w:sz w:val="24"/>
          <w:szCs w:val="24"/>
          <w:u w:color="222222"/>
          <w:shd w:val="clear" w:color="auto" w:fill="FFFFFF"/>
          <w:lang w:val="en-US"/>
        </w:rPr>
        <w:t>Robots, artificial intelligence, and service automation in travel, tourism and hospitality</w:t>
      </w:r>
      <w:r>
        <w:rPr>
          <w:rFonts w:ascii="Times New Roman" w:hAnsi="Times New Roman"/>
          <w:color w:val="222222"/>
          <w:sz w:val="24"/>
          <w:szCs w:val="24"/>
          <w:u w:color="222222"/>
          <w:shd w:val="clear" w:color="auto" w:fill="FFFFFF"/>
        </w:rPr>
        <w:t> </w:t>
      </w:r>
      <w:r>
        <w:rPr>
          <w:rFonts w:ascii="Times New Roman" w:hAnsi="Times New Roman"/>
          <w:color w:val="222222"/>
          <w:sz w:val="24"/>
          <w:szCs w:val="24"/>
          <w:u w:color="222222"/>
          <w:shd w:val="clear" w:color="auto" w:fill="FFFFFF"/>
          <w:lang w:val="en-US"/>
        </w:rPr>
        <w:t>(pp. 157-183). Emerald Publishing Limited.</w:t>
      </w:r>
    </w:p>
    <w:p w14:paraId="11DDA686" w14:textId="77777777" w:rsidR="00400865" w:rsidRDefault="00620D44">
      <w:pPr>
        <w:pStyle w:val="Corp"/>
        <w:spacing w:after="0" w:line="480" w:lineRule="auto"/>
        <w:ind w:left="284" w:hanging="284"/>
        <w:rPr>
          <w:rFonts w:ascii="Times New Roman" w:eastAsia="Times New Roman" w:hAnsi="Times New Roman" w:cs="Times New Roman"/>
          <w:color w:val="222222"/>
          <w:sz w:val="24"/>
          <w:szCs w:val="24"/>
          <w:u w:color="222222"/>
          <w:shd w:val="clear" w:color="auto" w:fill="FFFFFF"/>
        </w:rPr>
      </w:pPr>
      <w:r>
        <w:rPr>
          <w:rFonts w:ascii="Times New Roman" w:hAnsi="Times New Roman"/>
          <w:color w:val="222222"/>
          <w:sz w:val="24"/>
          <w:szCs w:val="24"/>
          <w:u w:color="222222"/>
          <w:shd w:val="clear" w:color="auto" w:fill="FFFFFF"/>
          <w:lang w:val="en-US"/>
        </w:rPr>
        <w:t>Masouras, A., Siakalli, M., &amp; Papademetriou, C. (2016). E-marketing in the Hotel Industry: Marketing Mix Strategies. Springer International Publishing.</w:t>
      </w:r>
    </w:p>
    <w:p w14:paraId="11DDA687" w14:textId="77777777" w:rsidR="00400865" w:rsidRDefault="00620D44">
      <w:pPr>
        <w:pStyle w:val="Corp"/>
        <w:spacing w:after="0" w:line="480" w:lineRule="auto"/>
        <w:ind w:left="284" w:hanging="284"/>
        <w:rPr>
          <w:rFonts w:ascii="Times New Roman" w:eastAsia="Times New Roman" w:hAnsi="Times New Roman" w:cs="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Pr>
        <w:t>Parvez, S. J., Moyeenudin, H. M., Arun, S., Anandan, R., &amp; Janahan, S. K. (2018). Digital marketing in hotel industry. </w:t>
      </w:r>
      <w:r>
        <w:rPr>
          <w:rFonts w:ascii="Times New Roman" w:hAnsi="Times New Roman"/>
          <w:i/>
          <w:iCs/>
          <w:color w:val="222222"/>
          <w:sz w:val="24"/>
          <w:szCs w:val="24"/>
          <w:u w:color="222222"/>
          <w:shd w:val="clear" w:color="auto" w:fill="FFFFFF"/>
          <w:lang w:val="en-US"/>
        </w:rPr>
        <w:t>International Journal of Engineering &amp; Technology</w:t>
      </w:r>
      <w:r>
        <w:rPr>
          <w:rFonts w:ascii="Times New Roman" w:hAnsi="Times New Roman"/>
          <w:color w:val="222222"/>
          <w:sz w:val="24"/>
          <w:szCs w:val="24"/>
          <w:u w:color="222222"/>
          <w:shd w:val="clear" w:color="auto" w:fill="FFFFFF"/>
        </w:rPr>
        <w:t>, </w:t>
      </w:r>
      <w:r>
        <w:rPr>
          <w:rFonts w:ascii="Times New Roman" w:hAnsi="Times New Roman"/>
          <w:i/>
          <w:iCs/>
          <w:color w:val="222222"/>
          <w:sz w:val="24"/>
          <w:szCs w:val="24"/>
          <w:u w:color="222222"/>
          <w:shd w:val="clear" w:color="auto" w:fill="FFFFFF"/>
        </w:rPr>
        <w:t>7</w:t>
      </w:r>
      <w:r>
        <w:rPr>
          <w:rFonts w:ascii="Times New Roman" w:hAnsi="Times New Roman"/>
          <w:color w:val="222222"/>
          <w:sz w:val="24"/>
          <w:szCs w:val="24"/>
          <w:u w:color="222222"/>
          <w:shd w:val="clear" w:color="auto" w:fill="FFFFFF"/>
        </w:rPr>
        <w:t>(2.21), 288-290.</w:t>
      </w:r>
    </w:p>
    <w:p w14:paraId="11DDA688" w14:textId="77777777" w:rsidR="00400865" w:rsidRDefault="00620D44">
      <w:pPr>
        <w:pStyle w:val="Corp"/>
        <w:spacing w:after="0" w:line="480" w:lineRule="auto"/>
        <w:ind w:left="284" w:hanging="284"/>
        <w:rPr>
          <w:rFonts w:ascii="Times New Roman" w:eastAsia="Times New Roman" w:hAnsi="Times New Roman" w:cs="Times New Roman"/>
          <w:color w:val="222222"/>
          <w:sz w:val="24"/>
          <w:szCs w:val="24"/>
          <w:u w:color="222222"/>
          <w:shd w:val="clear" w:color="auto" w:fill="FFFFFF"/>
        </w:rPr>
      </w:pPr>
      <w:r>
        <w:rPr>
          <w:rFonts w:ascii="Times New Roman" w:hAnsi="Times New Roman"/>
          <w:color w:val="222222"/>
          <w:sz w:val="24"/>
          <w:szCs w:val="24"/>
          <w:u w:color="222222"/>
          <w:shd w:val="clear" w:color="auto" w:fill="FFFFFF"/>
          <w:lang w:val="en-US"/>
        </w:rPr>
        <w:lastRenderedPageBreak/>
        <w:t>Siakalli, M., Masouras, A., &amp; Papademetriou, C. (2017). e-Marketing in the hotel industry: marketing mix strategies. In</w:t>
      </w:r>
      <w:r>
        <w:rPr>
          <w:rFonts w:ascii="Times New Roman" w:hAnsi="Times New Roman"/>
          <w:color w:val="222222"/>
          <w:sz w:val="24"/>
          <w:szCs w:val="24"/>
          <w:u w:color="222222"/>
          <w:shd w:val="clear" w:color="auto" w:fill="FFFFFF"/>
        </w:rPr>
        <w:t> </w:t>
      </w:r>
      <w:r w:rsidRPr="00546127">
        <w:rPr>
          <w:rFonts w:ascii="Times New Roman" w:hAnsi="Times New Roman"/>
          <w:i/>
          <w:iCs/>
          <w:color w:val="222222"/>
          <w:sz w:val="24"/>
          <w:szCs w:val="24"/>
          <w:u w:color="222222"/>
          <w:shd w:val="clear" w:color="auto" w:fill="FFFFFF"/>
        </w:rPr>
        <w:t>Strategic Innovative Marketing: 4th IC-SIM, Mykonos, Greece 2015</w:t>
      </w:r>
      <w:r>
        <w:rPr>
          <w:rFonts w:ascii="Times New Roman" w:hAnsi="Times New Roman"/>
          <w:color w:val="222222"/>
          <w:sz w:val="24"/>
          <w:szCs w:val="24"/>
          <w:u w:color="222222"/>
          <w:shd w:val="clear" w:color="auto" w:fill="FFFFFF"/>
        </w:rPr>
        <w:t> </w:t>
      </w:r>
      <w:r w:rsidRPr="00546127">
        <w:rPr>
          <w:rFonts w:ascii="Times New Roman" w:hAnsi="Times New Roman"/>
          <w:color w:val="222222"/>
          <w:sz w:val="24"/>
          <w:szCs w:val="24"/>
          <w:u w:color="222222"/>
          <w:shd w:val="clear" w:color="auto" w:fill="FFFFFF"/>
        </w:rPr>
        <w:t>(pp. 123-129). Springer International Publishing.</w:t>
      </w:r>
    </w:p>
    <w:p w14:paraId="11DDA689" w14:textId="77777777" w:rsidR="00400865" w:rsidRDefault="00620D44">
      <w:pPr>
        <w:pStyle w:val="Corp"/>
        <w:spacing w:after="0" w:line="480" w:lineRule="auto"/>
        <w:rPr>
          <w:rFonts w:ascii="Times New Roman" w:eastAsia="Times New Roman" w:hAnsi="Times New Roman" w:cs="Times New Roman"/>
          <w:sz w:val="24"/>
          <w:szCs w:val="24"/>
        </w:rPr>
      </w:pPr>
      <w:r w:rsidRPr="00546127">
        <w:rPr>
          <w:rFonts w:ascii="Times New Roman" w:hAnsi="Times New Roman"/>
          <w:sz w:val="24"/>
          <w:szCs w:val="24"/>
        </w:rPr>
        <w:t xml:space="preserve">Six Senses. (n.d.). Development. </w:t>
      </w:r>
      <w:r w:rsidRPr="00546127">
        <w:rPr>
          <w:rFonts w:ascii="Times New Roman" w:hAnsi="Times New Roman"/>
          <w:i/>
          <w:iCs/>
          <w:sz w:val="24"/>
          <w:szCs w:val="24"/>
        </w:rPr>
        <w:t>Six Senses.</w:t>
      </w:r>
      <w:r>
        <w:rPr>
          <w:rFonts w:ascii="Times New Roman" w:hAnsi="Times New Roman"/>
          <w:sz w:val="24"/>
          <w:szCs w:val="24"/>
          <w:lang w:val="en-US"/>
        </w:rPr>
        <w:t xml:space="preserve"> Available at: </w:t>
      </w:r>
      <w:hyperlink r:id="rId6" w:history="1">
        <w:r>
          <w:rPr>
            <w:rStyle w:val="Hyperlink0"/>
            <w:rFonts w:eastAsia="Arial Unicode MS"/>
            <w:lang w:val="en-US"/>
          </w:rPr>
          <w:t>https://www.sixsenses.com/en/about-us/development</w:t>
        </w:r>
      </w:hyperlink>
      <w:r>
        <w:rPr>
          <w:rFonts w:ascii="Times New Roman" w:hAnsi="Times New Roman"/>
          <w:sz w:val="24"/>
          <w:szCs w:val="24"/>
          <w:lang w:val="en-US"/>
        </w:rPr>
        <w:t xml:space="preserve"> (Accessed: 17 May 2023).</w:t>
      </w:r>
    </w:p>
    <w:p w14:paraId="11DDA68A" w14:textId="77777777" w:rsidR="00400865" w:rsidRDefault="00400865">
      <w:pPr>
        <w:pStyle w:val="Corp"/>
        <w:spacing w:after="0" w:line="480" w:lineRule="auto"/>
        <w:rPr>
          <w:rFonts w:ascii="Times New Roman" w:eastAsia="Times New Roman" w:hAnsi="Times New Roman" w:cs="Times New Roman"/>
          <w:color w:val="222222"/>
          <w:sz w:val="24"/>
          <w:szCs w:val="24"/>
          <w:u w:color="222222"/>
          <w:shd w:val="clear" w:color="auto" w:fill="FFFFFF"/>
        </w:rPr>
      </w:pPr>
    </w:p>
    <w:p w14:paraId="11DDA68B" w14:textId="77777777" w:rsidR="00400865" w:rsidRDefault="00620D44">
      <w:pPr>
        <w:pStyle w:val="Corp"/>
        <w:spacing w:after="0" w:line="480" w:lineRule="auto"/>
        <w:ind w:left="284" w:hanging="284"/>
        <w:rPr>
          <w:rFonts w:ascii="Times New Roman" w:eastAsia="Times New Roman" w:hAnsi="Times New Roman" w:cs="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Pr>
        <w:t>Silva, S. D. S. B. (2018). </w:t>
      </w:r>
      <w:r>
        <w:rPr>
          <w:rFonts w:ascii="Times New Roman" w:hAnsi="Times New Roman"/>
          <w:i/>
          <w:iCs/>
          <w:color w:val="222222"/>
          <w:sz w:val="24"/>
          <w:szCs w:val="24"/>
          <w:u w:color="222222"/>
          <w:shd w:val="clear" w:color="auto" w:fill="FFFFFF"/>
          <w:lang w:val="en-US"/>
        </w:rPr>
        <w:t>Wellness tourism in Southeast Asia: the case study of Six Senses Hotels Resorts &amp; Spas</w:t>
      </w:r>
      <w:r>
        <w:rPr>
          <w:rFonts w:ascii="Times New Roman" w:hAnsi="Times New Roman"/>
          <w:color w:val="222222"/>
          <w:sz w:val="24"/>
          <w:szCs w:val="24"/>
          <w:u w:color="222222"/>
          <w:shd w:val="clear" w:color="auto" w:fill="FFFFFF"/>
        </w:rPr>
        <w:t> </w:t>
      </w:r>
      <w:r w:rsidRPr="00546127">
        <w:rPr>
          <w:rFonts w:ascii="Times New Roman" w:hAnsi="Times New Roman"/>
          <w:color w:val="222222"/>
          <w:sz w:val="24"/>
          <w:szCs w:val="24"/>
          <w:u w:color="222222"/>
          <w:shd w:val="clear" w:color="auto" w:fill="FFFFFF"/>
        </w:rPr>
        <w:t>(Doctoral dissertation).</w:t>
      </w:r>
    </w:p>
    <w:p w14:paraId="11DDA68C" w14:textId="77777777" w:rsidR="00400865" w:rsidRDefault="00620D44">
      <w:pPr>
        <w:pStyle w:val="Corp"/>
        <w:spacing w:after="0" w:line="480" w:lineRule="auto"/>
        <w:ind w:left="284" w:hanging="284"/>
        <w:rPr>
          <w:rFonts w:ascii="Times New Roman" w:eastAsia="Times New Roman" w:hAnsi="Times New Roman" w:cs="Times New Roman"/>
          <w:color w:val="222222"/>
          <w:sz w:val="24"/>
          <w:szCs w:val="24"/>
          <w:u w:color="222222"/>
          <w:shd w:val="clear" w:color="auto" w:fill="FFFFFF"/>
        </w:rPr>
      </w:pPr>
      <w:r>
        <w:rPr>
          <w:rFonts w:ascii="Times New Roman" w:hAnsi="Times New Roman"/>
          <w:color w:val="222222"/>
          <w:sz w:val="24"/>
          <w:szCs w:val="24"/>
          <w:u w:color="222222"/>
          <w:shd w:val="clear" w:color="auto" w:fill="FFFFFF"/>
          <w:lang w:val="en-US"/>
        </w:rPr>
        <w:t>Slootweg, E., &amp; Rowson, B. (2018). My generation: A review of marketing strategies on different age groups.</w:t>
      </w:r>
      <w:r>
        <w:rPr>
          <w:rFonts w:ascii="Times New Roman" w:hAnsi="Times New Roman"/>
          <w:color w:val="222222"/>
          <w:sz w:val="24"/>
          <w:szCs w:val="24"/>
          <w:u w:color="222222"/>
          <w:shd w:val="clear" w:color="auto" w:fill="FFFFFF"/>
        </w:rPr>
        <w:t> </w:t>
      </w:r>
      <w:r>
        <w:rPr>
          <w:rFonts w:ascii="Times New Roman" w:hAnsi="Times New Roman"/>
          <w:i/>
          <w:iCs/>
          <w:color w:val="222222"/>
          <w:sz w:val="24"/>
          <w:szCs w:val="24"/>
          <w:u w:color="222222"/>
          <w:shd w:val="clear" w:color="auto" w:fill="FFFFFF"/>
          <w:lang w:val="en-US"/>
        </w:rPr>
        <w:t>Research in Hospitality Management</w:t>
      </w:r>
      <w:r>
        <w:rPr>
          <w:rFonts w:ascii="Times New Roman" w:hAnsi="Times New Roman"/>
          <w:color w:val="222222"/>
          <w:sz w:val="24"/>
          <w:szCs w:val="24"/>
          <w:u w:color="222222"/>
          <w:shd w:val="clear" w:color="auto" w:fill="FFFFFF"/>
        </w:rPr>
        <w:t>, </w:t>
      </w:r>
      <w:r>
        <w:rPr>
          <w:rFonts w:ascii="Times New Roman" w:hAnsi="Times New Roman"/>
          <w:i/>
          <w:iCs/>
          <w:color w:val="222222"/>
          <w:sz w:val="24"/>
          <w:szCs w:val="24"/>
          <w:u w:color="222222"/>
          <w:shd w:val="clear" w:color="auto" w:fill="FFFFFF"/>
        </w:rPr>
        <w:t>8</w:t>
      </w:r>
      <w:r>
        <w:rPr>
          <w:rFonts w:ascii="Times New Roman" w:hAnsi="Times New Roman"/>
          <w:color w:val="222222"/>
          <w:sz w:val="24"/>
          <w:szCs w:val="24"/>
          <w:u w:color="222222"/>
          <w:shd w:val="clear" w:color="auto" w:fill="FFFFFF"/>
        </w:rPr>
        <w:t>(2), 85-92.</w:t>
      </w:r>
    </w:p>
    <w:p w14:paraId="11DDA68D" w14:textId="77777777" w:rsidR="00400865" w:rsidRDefault="00620D44">
      <w:pPr>
        <w:pStyle w:val="Corp"/>
        <w:spacing w:after="0" w:line="480" w:lineRule="auto"/>
        <w:ind w:left="284" w:hanging="284"/>
      </w:pPr>
      <w:r>
        <w:rPr>
          <w:rFonts w:ascii="Times New Roman" w:hAnsi="Times New Roman"/>
          <w:color w:val="222222"/>
          <w:sz w:val="24"/>
          <w:szCs w:val="24"/>
          <w:u w:color="222222"/>
          <w:shd w:val="clear" w:color="auto" w:fill="FFFFFF"/>
          <w:lang w:val="en-US"/>
        </w:rPr>
        <w:t>Wiedmann, K. P., Labenz, F., Haase, J., &amp; Hennigs, N. (2018). The power of experiential marketing: exploring the causal relationships among multisensory marketing, brand experience, customer perceived value and brand strength.</w:t>
      </w:r>
      <w:r>
        <w:rPr>
          <w:rFonts w:ascii="Times New Roman" w:hAnsi="Times New Roman"/>
          <w:color w:val="222222"/>
          <w:sz w:val="24"/>
          <w:szCs w:val="24"/>
          <w:u w:color="222222"/>
          <w:shd w:val="clear" w:color="auto" w:fill="FFFFFF"/>
        </w:rPr>
        <w:t> </w:t>
      </w:r>
      <w:r>
        <w:rPr>
          <w:rFonts w:ascii="Times New Roman" w:hAnsi="Times New Roman"/>
          <w:i/>
          <w:iCs/>
          <w:color w:val="222222"/>
          <w:sz w:val="24"/>
          <w:szCs w:val="24"/>
          <w:u w:color="222222"/>
          <w:shd w:val="clear" w:color="auto" w:fill="FFFFFF"/>
          <w:lang w:val="en-US"/>
        </w:rPr>
        <w:t>Journal of Brand Management</w:t>
      </w:r>
      <w:r>
        <w:rPr>
          <w:rFonts w:ascii="Times New Roman" w:hAnsi="Times New Roman"/>
          <w:color w:val="222222"/>
          <w:sz w:val="24"/>
          <w:szCs w:val="24"/>
          <w:u w:color="222222"/>
          <w:shd w:val="clear" w:color="auto" w:fill="FFFFFF"/>
        </w:rPr>
        <w:t>, </w:t>
      </w:r>
      <w:r>
        <w:rPr>
          <w:rFonts w:ascii="Times New Roman" w:hAnsi="Times New Roman"/>
          <w:i/>
          <w:iCs/>
          <w:color w:val="222222"/>
          <w:sz w:val="24"/>
          <w:szCs w:val="24"/>
          <w:u w:color="222222"/>
          <w:shd w:val="clear" w:color="auto" w:fill="FFFFFF"/>
        </w:rPr>
        <w:t>25</w:t>
      </w:r>
      <w:r>
        <w:rPr>
          <w:rFonts w:ascii="Times New Roman" w:hAnsi="Times New Roman"/>
          <w:color w:val="222222"/>
          <w:sz w:val="24"/>
          <w:szCs w:val="24"/>
          <w:u w:color="222222"/>
          <w:shd w:val="clear" w:color="auto" w:fill="FFFFFF"/>
        </w:rPr>
        <w:t>, 101-118.</w:t>
      </w:r>
    </w:p>
    <w:sectPr w:rsidR="00400865">
      <w:headerReference w:type="default" r:id="rId7"/>
      <w:footerReference w:type="default" r:id="rId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0B137" w14:textId="77777777" w:rsidR="00AB0483" w:rsidRDefault="00AB0483">
      <w:r>
        <w:separator/>
      </w:r>
    </w:p>
  </w:endnote>
  <w:endnote w:type="continuationSeparator" w:id="0">
    <w:p w14:paraId="7FDB3645" w14:textId="77777777" w:rsidR="00AB0483" w:rsidRDefault="00AB04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DDA68F" w14:textId="77777777" w:rsidR="00400865" w:rsidRDefault="00400865">
    <w:pPr>
      <w:pStyle w:val="Anteti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416F9" w14:textId="77777777" w:rsidR="00AB0483" w:rsidRDefault="00AB0483">
      <w:r>
        <w:separator/>
      </w:r>
    </w:p>
  </w:footnote>
  <w:footnote w:type="continuationSeparator" w:id="0">
    <w:p w14:paraId="511709F4" w14:textId="77777777" w:rsidR="00AB0483" w:rsidRDefault="00AB04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DDA68E" w14:textId="5799C1E2" w:rsidR="00400865" w:rsidRDefault="00620D44">
    <w:pPr>
      <w:pStyle w:val="Header"/>
      <w:tabs>
        <w:tab w:val="clear" w:pos="9026"/>
        <w:tab w:val="right" w:pos="9000"/>
      </w:tabs>
      <w:jc w:val="right"/>
    </w:pPr>
    <w:r>
      <w:fldChar w:fldCharType="begin"/>
    </w:r>
    <w:r>
      <w:instrText xml:space="preserve"> PAGE </w:instrText>
    </w:r>
    <w:r>
      <w:fldChar w:fldCharType="separate"/>
    </w:r>
    <w:r w:rsidR="00546127">
      <w:rPr>
        <w:noProof/>
      </w:rPr>
      <w:t>1</w: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0865"/>
    <w:rsid w:val="001F0F4E"/>
    <w:rsid w:val="00375C13"/>
    <w:rsid w:val="003B4C65"/>
    <w:rsid w:val="00400865"/>
    <w:rsid w:val="0042706E"/>
    <w:rsid w:val="00495044"/>
    <w:rsid w:val="00546127"/>
    <w:rsid w:val="005475FF"/>
    <w:rsid w:val="0056580E"/>
    <w:rsid w:val="00620D44"/>
    <w:rsid w:val="00632B57"/>
    <w:rsid w:val="00676C3B"/>
    <w:rsid w:val="00687156"/>
    <w:rsid w:val="007443F9"/>
    <w:rsid w:val="00AB0483"/>
    <w:rsid w:val="00F94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DA64B"/>
  <w15:docId w15:val="{6EAF56D6-2787-480D-AA3C-57EB0C4BC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pPr>
    <w:rPr>
      <w:rFonts w:ascii="Calibri" w:hAnsi="Calibri" w:cs="Arial Unicode MS"/>
      <w:color w:val="000000"/>
      <w:kern w:val="2"/>
      <w:sz w:val="22"/>
      <w:szCs w:val="22"/>
      <w:u w:color="000000"/>
    </w:rPr>
  </w:style>
  <w:style w:type="paragraph" w:customStyle="1" w:styleId="Antetisubsol">
    <w:name w:val="Antet și subsol"/>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Corp">
    <w:name w:val="Corp"/>
    <w:pPr>
      <w:spacing w:after="160" w:line="259" w:lineRule="auto"/>
    </w:pPr>
    <w:rPr>
      <w:rFonts w:ascii="Calibri" w:hAnsi="Calibri" w:cs="Arial Unicode MS"/>
      <w:color w:val="000000"/>
      <w:kern w:val="2"/>
      <w:sz w:val="22"/>
      <w:szCs w:val="22"/>
      <w:u w:color="000000"/>
      <w14:textOutline w14:w="0" w14:cap="flat" w14:cmpd="sng" w14:algn="ctr">
        <w14:noFill/>
        <w14:prstDash w14:val="solid"/>
        <w14:bevel/>
      </w14:textOutline>
    </w:rPr>
  </w:style>
  <w:style w:type="character" w:customStyle="1" w:styleId="Link">
    <w:name w:val="Link"/>
    <w:rPr>
      <w:outline w:val="0"/>
      <w:color w:val="0563C1"/>
      <w:u w:val="single" w:color="0563C1"/>
    </w:rPr>
  </w:style>
  <w:style w:type="character" w:customStyle="1" w:styleId="Hyperlink0">
    <w:name w:val="Hyperlink.0"/>
    <w:basedOn w:val="Link"/>
    <w:rPr>
      <w:rFonts w:ascii="Times New Roman" w:eastAsia="Times New Roman" w:hAnsi="Times New Roman" w:cs="Times New Roman"/>
      <w:outline w:val="0"/>
      <w:color w:val="0563C1"/>
      <w:sz w:val="24"/>
      <w:szCs w:val="24"/>
      <w:u w:val="single" w:color="0563C1"/>
    </w:rPr>
  </w:style>
  <w:style w:type="paragraph" w:styleId="Title">
    <w:name w:val="Title"/>
    <w:basedOn w:val="Normal"/>
    <w:next w:val="Normal"/>
    <w:link w:val="TitleChar"/>
    <w:uiPriority w:val="10"/>
    <w:qFormat/>
    <w:rsid w:val="0054612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6127"/>
    <w:rPr>
      <w:rFonts w:asciiTheme="majorHAnsi" w:eastAsiaTheme="majorEastAsia" w:hAnsiTheme="majorHAnsi" w:cstheme="majorBidi"/>
      <w:spacing w:val="-10"/>
      <w:kern w:val="28"/>
      <w:sz w:val="56"/>
      <w:szCs w:val="5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xsenses.com/en/about-us/development"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2021</Words>
  <Characters>11522</Characters>
  <Application>Microsoft Office Word</Application>
  <DocSecurity>0</DocSecurity>
  <Lines>96</Lines>
  <Paragraphs>27</Paragraphs>
  <ScaleCrop>false</ScaleCrop>
  <Company/>
  <LinksUpToDate>false</LinksUpToDate>
  <CharactersWithSpaces>13516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 Chiriac</cp:lastModifiedBy>
  <cp:revision>14</cp:revision>
  <dcterms:created xsi:type="dcterms:W3CDTF">2023-05-17T12:06:00Z</dcterms:created>
  <dcterms:modified xsi:type="dcterms:W3CDTF">2023-05-17T12:55:00Z</dcterms:modified>
</cp:coreProperties>
</file>