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B6F95F5" w:rsidR="00152AA0" w:rsidRDefault="00903ACB" w:rsidP="00C61465">
            <w:pPr>
              <w:rPr>
                <w:sz w:val="28"/>
                <w:szCs w:val="28"/>
              </w:rPr>
            </w:pPr>
            <w:r>
              <w:rPr>
                <w:sz w:val="28"/>
                <w:szCs w:val="28"/>
              </w:rPr>
              <w:t>Report</w:t>
            </w:r>
          </w:p>
        </w:tc>
        <w:tc>
          <w:tcPr>
            <w:tcW w:w="7860" w:type="dxa"/>
          </w:tcPr>
          <w:p w14:paraId="6BBEEEA9" w14:textId="4FD32882" w:rsidR="00D5429C" w:rsidRDefault="00CB0389" w:rsidP="006C0EB0">
            <w:pPr>
              <w:rPr>
                <w:sz w:val="28"/>
                <w:szCs w:val="28"/>
              </w:rPr>
            </w:pPr>
            <w:hyperlink r:id="rId10" w:history="1">
              <w:r w:rsidRPr="00DF4C68">
                <w:rPr>
                  <w:rStyle w:val="Hyperlink"/>
                  <w:sz w:val="28"/>
                  <w:szCs w:val="28"/>
                </w:rPr>
                <w:t>https://doi.org/10.1080/14703297.2022.2049851</w:t>
              </w:r>
            </w:hyperlink>
          </w:p>
        </w:tc>
        <w:tc>
          <w:tcPr>
            <w:tcW w:w="2857" w:type="dxa"/>
          </w:tcPr>
          <w:p w14:paraId="16D6C39B" w14:textId="44AA8300" w:rsidR="00E91CAA" w:rsidRDefault="00184DE7" w:rsidP="000A1AD2">
            <w:pPr>
              <w:jc w:val="center"/>
              <w:rPr>
                <w:sz w:val="28"/>
                <w:szCs w:val="28"/>
              </w:rPr>
            </w:pPr>
            <w:r>
              <w:rPr>
                <w:sz w:val="28"/>
                <w:szCs w:val="28"/>
              </w:rPr>
              <w:t>L</w:t>
            </w:r>
            <w:r w:rsidR="003D2D79">
              <w:rPr>
                <w:sz w:val="28"/>
                <w:szCs w:val="28"/>
              </w:rPr>
              <w:t>ibrary</w:t>
            </w:r>
            <w:r w:rsidR="00E91CAA">
              <w:rPr>
                <w:sz w:val="28"/>
                <w:szCs w:val="28"/>
              </w:rPr>
              <w:t xml:space="preserve"> </w:t>
            </w:r>
          </w:p>
        </w:tc>
        <w:tc>
          <w:tcPr>
            <w:tcW w:w="2104" w:type="dxa"/>
          </w:tcPr>
          <w:p w14:paraId="1BC1B255" w14:textId="065B4FB5" w:rsidR="006067BA" w:rsidRDefault="00903ACB" w:rsidP="000A1AD2">
            <w:pPr>
              <w:jc w:val="center"/>
              <w:rPr>
                <w:sz w:val="28"/>
                <w:szCs w:val="28"/>
              </w:rPr>
            </w:pPr>
            <w:r>
              <w:rPr>
                <w:sz w:val="28"/>
                <w:szCs w:val="28"/>
              </w:rPr>
              <w:t>Employability skill</w:t>
            </w:r>
            <w:r w:rsidR="00336C39">
              <w:rPr>
                <w:sz w:val="28"/>
                <w:szCs w:val="28"/>
              </w:rPr>
              <w:t>s</w:t>
            </w:r>
          </w:p>
        </w:tc>
      </w:tr>
      <w:tr w:rsidR="006067BA" w14:paraId="03EAE282" w14:textId="70E325E4" w:rsidTr="00EC65A1">
        <w:trPr>
          <w:trHeight w:val="85"/>
        </w:trPr>
        <w:tc>
          <w:tcPr>
            <w:tcW w:w="2205" w:type="dxa"/>
          </w:tcPr>
          <w:p w14:paraId="4777939F" w14:textId="1AD7649B" w:rsidR="006067BA" w:rsidRDefault="00903ACB" w:rsidP="006067BA">
            <w:pPr>
              <w:rPr>
                <w:sz w:val="28"/>
                <w:szCs w:val="28"/>
              </w:rPr>
            </w:pPr>
            <w:proofErr w:type="spellStart"/>
            <w:r>
              <w:rPr>
                <w:sz w:val="28"/>
                <w:szCs w:val="28"/>
              </w:rPr>
              <w:t>Jurnal</w:t>
            </w:r>
            <w:proofErr w:type="spellEnd"/>
          </w:p>
        </w:tc>
        <w:tc>
          <w:tcPr>
            <w:tcW w:w="7860" w:type="dxa"/>
          </w:tcPr>
          <w:p w14:paraId="00BB30DF" w14:textId="69B1CEEF" w:rsidR="00D5429C" w:rsidRDefault="00DE5A21" w:rsidP="00DE5A21">
            <w:pPr>
              <w:rPr>
                <w:sz w:val="28"/>
                <w:szCs w:val="28"/>
              </w:rPr>
            </w:pPr>
            <w:r>
              <w:t xml:space="preserve"> R F </w:t>
            </w:r>
            <w:proofErr w:type="spellStart"/>
            <w:r>
              <w:t>Hendrawan</w:t>
            </w:r>
            <w:proofErr w:type="spellEnd"/>
            <w:r>
              <w:t xml:space="preserve"> and D Daryanto 2019 J. Phys.: Conf. Ser. 1402 022049</w:t>
            </w:r>
          </w:p>
          <w:p w14:paraId="67449406" w14:textId="22371BFD" w:rsidR="00D5429C" w:rsidRDefault="00CD32C2" w:rsidP="000A1AD2">
            <w:pPr>
              <w:jc w:val="center"/>
              <w:rPr>
                <w:sz w:val="28"/>
                <w:szCs w:val="28"/>
              </w:rPr>
            </w:pPr>
            <w:r>
              <w:rPr>
                <w:rFonts w:ascii="Arial" w:hAnsi="Arial" w:cs="Arial"/>
                <w:color w:val="222222"/>
                <w:sz w:val="20"/>
                <w:szCs w:val="20"/>
                <w:shd w:val="clear" w:color="auto" w:fill="FFFFFF"/>
              </w:rPr>
              <w:t>Nisha, S.M. and Rajasekaran, V., 2018. Employability skills: A review. </w:t>
            </w:r>
            <w:r>
              <w:rPr>
                <w:rFonts w:ascii="Arial" w:hAnsi="Arial" w:cs="Arial"/>
                <w:i/>
                <w:iCs/>
                <w:color w:val="222222"/>
                <w:sz w:val="20"/>
                <w:szCs w:val="20"/>
                <w:shd w:val="clear" w:color="auto" w:fill="FFFFFF"/>
              </w:rPr>
              <w:t>IUP Journal of Soft Skills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pp.29-37.</w:t>
            </w:r>
          </w:p>
          <w:p w14:paraId="51670D42" w14:textId="77777777" w:rsidR="00D5429C" w:rsidRDefault="00D5429C" w:rsidP="000A1AD2">
            <w:pPr>
              <w:jc w:val="center"/>
              <w:rPr>
                <w:sz w:val="28"/>
                <w:szCs w:val="28"/>
              </w:rPr>
            </w:pPr>
          </w:p>
        </w:tc>
        <w:tc>
          <w:tcPr>
            <w:tcW w:w="2857" w:type="dxa"/>
          </w:tcPr>
          <w:p w14:paraId="7974764A" w14:textId="0A17ED22" w:rsidR="006067BA" w:rsidRDefault="00500C2E" w:rsidP="000A1AD2">
            <w:pPr>
              <w:jc w:val="center"/>
              <w:rPr>
                <w:sz w:val="28"/>
                <w:szCs w:val="28"/>
              </w:rPr>
            </w:pPr>
            <w:r>
              <w:rPr>
                <w:sz w:val="28"/>
                <w:szCs w:val="28"/>
              </w:rPr>
              <w:t>G</w:t>
            </w:r>
            <w:r w:rsidR="00D335D0">
              <w:rPr>
                <w:sz w:val="28"/>
                <w:szCs w:val="28"/>
              </w:rPr>
              <w:t>oogle</w:t>
            </w:r>
          </w:p>
        </w:tc>
        <w:tc>
          <w:tcPr>
            <w:tcW w:w="2104" w:type="dxa"/>
          </w:tcPr>
          <w:p w14:paraId="553192D0" w14:textId="7BFB5FDE" w:rsidR="006067BA" w:rsidRDefault="00C41FEB" w:rsidP="000A1AD2">
            <w:pPr>
              <w:jc w:val="center"/>
              <w:rPr>
                <w:sz w:val="28"/>
                <w:szCs w:val="28"/>
              </w:rPr>
            </w:pPr>
            <w:r>
              <w:rPr>
                <w:sz w:val="28"/>
                <w:szCs w:val="28"/>
              </w:rPr>
              <w:t xml:space="preserve">Employability skills </w:t>
            </w:r>
            <w:proofErr w:type="spellStart"/>
            <w:r>
              <w:rPr>
                <w:sz w:val="28"/>
                <w:szCs w:val="28"/>
              </w:rPr>
              <w:t>grduat</w:t>
            </w:r>
            <w:r w:rsidR="0028394F">
              <w:rPr>
                <w:sz w:val="28"/>
                <w:szCs w:val="28"/>
              </w:rPr>
              <w:t>es</w:t>
            </w:r>
            <w:proofErr w:type="spellEnd"/>
          </w:p>
        </w:tc>
      </w:tr>
      <w:tr w:rsidR="006067BA" w14:paraId="30FDEC5A" w14:textId="69DA207C" w:rsidTr="00EC65A1">
        <w:tc>
          <w:tcPr>
            <w:tcW w:w="2205" w:type="dxa"/>
          </w:tcPr>
          <w:p w14:paraId="65003ECF" w14:textId="3030EEE0" w:rsidR="006067BA" w:rsidRDefault="00903ACB" w:rsidP="006067BA">
            <w:pPr>
              <w:rPr>
                <w:sz w:val="28"/>
                <w:szCs w:val="28"/>
              </w:rPr>
            </w:pPr>
            <w:r>
              <w:rPr>
                <w:sz w:val="28"/>
                <w:szCs w:val="28"/>
              </w:rPr>
              <w:t>Website</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1C8FBA5A" w:rsidR="00D5429C" w:rsidRDefault="00A52E46" w:rsidP="000A1AD2">
            <w:pPr>
              <w:jc w:val="center"/>
              <w:rPr>
                <w:sz w:val="28"/>
                <w:szCs w:val="28"/>
              </w:rPr>
            </w:pPr>
            <w:proofErr w:type="spellStart"/>
            <w:r>
              <w:rPr>
                <w:rFonts w:ascii="Arial" w:hAnsi="Arial" w:cs="Arial"/>
                <w:color w:val="222222"/>
                <w:sz w:val="20"/>
                <w:szCs w:val="20"/>
                <w:shd w:val="clear" w:color="auto" w:fill="FFFFFF"/>
              </w:rPr>
              <w:t>Strivens</w:t>
            </w:r>
            <w:proofErr w:type="spellEnd"/>
            <w:r>
              <w:rPr>
                <w:rFonts w:ascii="Arial" w:hAnsi="Arial" w:cs="Arial"/>
                <w:color w:val="222222"/>
                <w:sz w:val="20"/>
                <w:szCs w:val="20"/>
                <w:shd w:val="clear" w:color="auto" w:fill="FFFFFF"/>
              </w:rPr>
              <w:t>, J. and Grant, S., 2000. Integrated Web-based support for learning employability skills. </w:t>
            </w:r>
            <w:r>
              <w:rPr>
                <w:rFonts w:ascii="Arial" w:hAnsi="Arial" w:cs="Arial"/>
                <w:i/>
                <w:iCs/>
                <w:color w:val="222222"/>
                <w:sz w:val="20"/>
                <w:szCs w:val="20"/>
                <w:shd w:val="clear" w:color="auto" w:fill="FFFFFF"/>
              </w:rPr>
              <w:t>Journal of Educational Technology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pp.41-50.</w:t>
            </w:r>
          </w:p>
          <w:p w14:paraId="55768422" w14:textId="77777777" w:rsidR="00D5429C" w:rsidRDefault="00D5429C" w:rsidP="000A1AD2">
            <w:pPr>
              <w:jc w:val="center"/>
              <w:rPr>
                <w:sz w:val="28"/>
                <w:szCs w:val="28"/>
              </w:rPr>
            </w:pPr>
          </w:p>
        </w:tc>
        <w:tc>
          <w:tcPr>
            <w:tcW w:w="2857" w:type="dxa"/>
          </w:tcPr>
          <w:p w14:paraId="3EB7ECA3" w14:textId="0153F03B" w:rsidR="006067BA" w:rsidRDefault="00694E39" w:rsidP="000A1AD2">
            <w:pPr>
              <w:jc w:val="center"/>
              <w:rPr>
                <w:sz w:val="28"/>
                <w:szCs w:val="28"/>
              </w:rPr>
            </w:pPr>
            <w:r>
              <w:rPr>
                <w:sz w:val="28"/>
                <w:szCs w:val="28"/>
              </w:rPr>
              <w:t>Google charter</w:t>
            </w:r>
          </w:p>
        </w:tc>
        <w:tc>
          <w:tcPr>
            <w:tcW w:w="2104" w:type="dxa"/>
          </w:tcPr>
          <w:p w14:paraId="701D169A" w14:textId="79EFD87F" w:rsidR="006067BA" w:rsidRDefault="0028394F" w:rsidP="000A1AD2">
            <w:pPr>
              <w:jc w:val="center"/>
              <w:rPr>
                <w:sz w:val="28"/>
                <w:szCs w:val="28"/>
              </w:rPr>
            </w:pPr>
            <w:proofErr w:type="spellStart"/>
            <w:r>
              <w:rPr>
                <w:sz w:val="28"/>
                <w:szCs w:val="28"/>
              </w:rPr>
              <w:t>Employabiliti</w:t>
            </w:r>
            <w:proofErr w:type="spellEnd"/>
            <w:r>
              <w:rPr>
                <w:sz w:val="28"/>
                <w:szCs w:val="28"/>
              </w:rPr>
              <w:t xml:space="preserve"> skills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30549EEF" w:rsidR="000A1AD2" w:rsidRPr="00D97159" w:rsidRDefault="006C0EB0" w:rsidP="000A1AD2">
      <w:pPr>
        <w:spacing w:line="360" w:lineRule="auto"/>
        <w:rPr>
          <w:rFonts w:asciiTheme="minorBidi" w:hAnsiTheme="minorBidi"/>
        </w:rPr>
      </w:pPr>
      <w:r w:rsidRPr="000A1AD2">
        <w:rPr>
          <w:noProof/>
        </w:rPr>
        <w:drawing>
          <wp:anchor distT="0" distB="0" distL="114300" distR="114300" simplePos="0" relativeHeight="251664384" behindDoc="1" locked="0" layoutInCell="1" allowOverlap="1" wp14:anchorId="39620187" wp14:editId="4B6F6368">
            <wp:simplePos x="0" y="0"/>
            <wp:positionH relativeFrom="margin">
              <wp:posOffset>-34925</wp:posOffset>
            </wp:positionH>
            <wp:positionV relativeFrom="paragraph">
              <wp:posOffset>941070</wp:posOffset>
            </wp:positionV>
            <wp:extent cx="5730240" cy="6456680"/>
            <wp:effectExtent l="0" t="0" r="3810" b="1270"/>
            <wp:wrapTight wrapText="bothSides">
              <wp:wrapPolygon edited="0">
                <wp:start x="0" y="0"/>
                <wp:lineTo x="0" y="21541"/>
                <wp:lineTo x="21543" y="21541"/>
                <wp:lineTo x="21543" y="0"/>
                <wp:lineTo x="0" y="0"/>
              </wp:wrapPolygon>
            </wp:wrapTight>
            <wp:docPr id="15157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3D6AD0" w:rsidRPr="000A1AD2">
        <w:rPr>
          <w:noProof/>
        </w:rPr>
        <w:drawing>
          <wp:anchor distT="0" distB="0" distL="114300" distR="114300" simplePos="0" relativeHeight="251658240" behindDoc="1" locked="0" layoutInCell="1" allowOverlap="1" wp14:anchorId="30FEE69D" wp14:editId="0051504D">
            <wp:simplePos x="0" y="0"/>
            <wp:positionH relativeFrom="margin">
              <wp:align>left</wp:align>
            </wp:positionH>
            <wp:positionV relativeFrom="paragraph">
              <wp:posOffset>962660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4E3021F1" w:rsidR="000A1AD2" w:rsidRDefault="000A1AD2" w:rsidP="000A1AD2"/>
    <w:p w14:paraId="1529A845" w14:textId="581713A7" w:rsidR="000A1AD2" w:rsidRDefault="00D46EE6" w:rsidP="00D46EE6">
      <w:hyperlink r:id="rId13"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203E265" w:rsidR="000A1AD2" w:rsidRDefault="009C2645" w:rsidP="000A1AD2">
            <w:r>
              <w:rPr>
                <w:rFonts w:ascii="Arial" w:hAnsi="Arial" w:cs="Arial"/>
                <w:color w:val="222222"/>
                <w:sz w:val="20"/>
                <w:szCs w:val="20"/>
                <w:shd w:val="clear" w:color="auto" w:fill="FFFFFF"/>
              </w:rPr>
              <w:t xml:space="preserve">Kumaran, A., 2025. AI: Summoning the Demon or Stimulating the “Human” in </w:t>
            </w:r>
            <w:proofErr w:type="gramStart"/>
            <w:r>
              <w:rPr>
                <w:rFonts w:ascii="Arial" w:hAnsi="Arial" w:cs="Arial"/>
                <w:color w:val="222222"/>
                <w:sz w:val="20"/>
                <w:szCs w:val="20"/>
                <w:shd w:val="clear" w:color="auto" w:fill="FFFFFF"/>
              </w:rPr>
              <w:t>Education?.</w:t>
            </w:r>
            <w:proofErr w:type="gramEnd"/>
            <w:r>
              <w:rPr>
                <w:rFonts w:ascii="Arial" w:hAnsi="Arial" w:cs="Arial"/>
                <w:color w:val="222222"/>
                <w:sz w:val="20"/>
                <w:szCs w:val="20"/>
                <w:shd w:val="clear" w:color="auto" w:fill="FFFFFF"/>
              </w:rPr>
              <w:t xml:space="preserve"> In </w:t>
            </w:r>
            <w:r>
              <w:rPr>
                <w:rFonts w:ascii="Arial" w:hAnsi="Arial" w:cs="Arial"/>
                <w:i/>
                <w:iCs/>
                <w:color w:val="222222"/>
                <w:sz w:val="20"/>
                <w:szCs w:val="20"/>
                <w:shd w:val="clear" w:color="auto" w:fill="FFFFFF"/>
              </w:rPr>
              <w:t>Perspectives of Future Learning</w:t>
            </w:r>
            <w:r>
              <w:rPr>
                <w:rFonts w:ascii="Arial" w:hAnsi="Arial" w:cs="Arial"/>
                <w:color w:val="222222"/>
                <w:sz w:val="20"/>
                <w:szCs w:val="20"/>
                <w:shd w:val="clear" w:color="auto" w:fill="FFFFFF"/>
              </w:rPr>
              <w:t> (pp. 181-227). CRC Press.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4">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5"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63525" w14:textId="77777777" w:rsidR="00B513E2" w:rsidRDefault="00B513E2" w:rsidP="00770C4C">
      <w:pPr>
        <w:spacing w:after="0" w:line="240" w:lineRule="auto"/>
      </w:pPr>
      <w:r>
        <w:separator/>
      </w:r>
    </w:p>
  </w:endnote>
  <w:endnote w:type="continuationSeparator" w:id="0">
    <w:p w14:paraId="05C33461" w14:textId="77777777" w:rsidR="00B513E2" w:rsidRDefault="00B513E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43EFD" w14:textId="77777777" w:rsidR="00B513E2" w:rsidRDefault="00B513E2" w:rsidP="00770C4C">
      <w:pPr>
        <w:spacing w:after="0" w:line="240" w:lineRule="auto"/>
      </w:pPr>
      <w:r>
        <w:separator/>
      </w:r>
    </w:p>
  </w:footnote>
  <w:footnote w:type="continuationSeparator" w:id="0">
    <w:p w14:paraId="689FFE3F" w14:textId="77777777" w:rsidR="00B513E2" w:rsidRDefault="00B513E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84DE7"/>
    <w:rsid w:val="0028394F"/>
    <w:rsid w:val="002C3316"/>
    <w:rsid w:val="002C6C88"/>
    <w:rsid w:val="002E4841"/>
    <w:rsid w:val="00336C39"/>
    <w:rsid w:val="0033726F"/>
    <w:rsid w:val="0037429E"/>
    <w:rsid w:val="00394C23"/>
    <w:rsid w:val="003D2D79"/>
    <w:rsid w:val="003D6AD0"/>
    <w:rsid w:val="004E6A01"/>
    <w:rsid w:val="005001A9"/>
    <w:rsid w:val="00500C2E"/>
    <w:rsid w:val="00560898"/>
    <w:rsid w:val="00586D04"/>
    <w:rsid w:val="00591828"/>
    <w:rsid w:val="005A0921"/>
    <w:rsid w:val="006067BA"/>
    <w:rsid w:val="00625650"/>
    <w:rsid w:val="0068791E"/>
    <w:rsid w:val="00694E39"/>
    <w:rsid w:val="006C0EB0"/>
    <w:rsid w:val="006D68F9"/>
    <w:rsid w:val="00726A92"/>
    <w:rsid w:val="00770C4C"/>
    <w:rsid w:val="008116C9"/>
    <w:rsid w:val="00841662"/>
    <w:rsid w:val="00903ACB"/>
    <w:rsid w:val="00995682"/>
    <w:rsid w:val="009C2645"/>
    <w:rsid w:val="00A01DD6"/>
    <w:rsid w:val="00A52E46"/>
    <w:rsid w:val="00AE675F"/>
    <w:rsid w:val="00AF7BE2"/>
    <w:rsid w:val="00B513E2"/>
    <w:rsid w:val="00B51F0A"/>
    <w:rsid w:val="00BC259F"/>
    <w:rsid w:val="00BF4C33"/>
    <w:rsid w:val="00C27EC0"/>
    <w:rsid w:val="00C41FEB"/>
    <w:rsid w:val="00C61465"/>
    <w:rsid w:val="00CB0389"/>
    <w:rsid w:val="00CD32C2"/>
    <w:rsid w:val="00D10D3A"/>
    <w:rsid w:val="00D335D0"/>
    <w:rsid w:val="00D46EE6"/>
    <w:rsid w:val="00D539AA"/>
    <w:rsid w:val="00D5429C"/>
    <w:rsid w:val="00D8490C"/>
    <w:rsid w:val="00DE2C42"/>
    <w:rsid w:val="00DE5A21"/>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Emphasis">
    <w:name w:val="Emphasis"/>
    <w:basedOn w:val="DefaultParagraphFont"/>
    <w:uiPriority w:val="20"/>
    <w:qFormat/>
    <w:rsid w:val="006C0E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14703297.2022.204985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heguardian.com/money/2012/jun/08/graduate-careers-employability-skills" TargetMode="External"/><Relationship Id="rId10" Type="http://schemas.openxmlformats.org/officeDocument/2006/relationships/hyperlink" Target="https://doi.org/10.1080/14703297.2022.204985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BA56A1-D69D-4C1B-B5B5-9C75719B34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D91AB5-0A56-4D6B-A013-09CAB566E9FE}">
  <ds:schemaRefs>
    <ds:schemaRef ds:uri="http://schemas.microsoft.com/sharepoint/v3/contenttype/forms"/>
  </ds:schemaRefs>
</ds:datastoreItem>
</file>

<file path=customXml/itemProps3.xml><?xml version="1.0" encoding="utf-8"?>
<ds:datastoreItem xmlns:ds="http://schemas.openxmlformats.org/officeDocument/2006/customXml" ds:itemID="{BC4F3805-21AD-4EC5-B47F-A2992310ACB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350</Words>
  <Characters>1997</Characters>
  <Application>Microsoft Office Word</Application>
  <DocSecurity>0</DocSecurity>
  <Lines>16</Lines>
  <Paragraphs>4</Paragraphs>
  <ScaleCrop>false</ScaleCrop>
  <Company>University of Wales Trinity Saint David</Company>
  <LinksUpToDate>false</LinksUpToDate>
  <CharactersWithSpaces>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Marian Iordache (2543868)</cp:lastModifiedBy>
  <cp:revision>2</cp:revision>
  <dcterms:created xsi:type="dcterms:W3CDTF">2026-06-13T10:35:00Z</dcterms:created>
  <dcterms:modified xsi:type="dcterms:W3CDTF">2026-06-13T10:35:00Z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