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9C48925" w:rsidRDefault="39C48925" w14:paraId="1C21385C" w14:textId="5F256CD6">
      <w:bookmarkStart w:name="_GoBack" w:id="0"/>
      <w:bookmarkEnd w:id="0"/>
      <w:r w:rsidRPr="39C48925" w:rsidR="39C48925">
        <w:rPr>
          <w:rFonts w:ascii="Arial" w:hAnsi="Arial" w:eastAsia="Arial" w:cs="Arial"/>
        </w:rPr>
        <w:t xml:space="preserve">UWTSD </w:t>
      </w:r>
    </w:p>
    <w:p w:rsidR="39C48925" w:rsidRDefault="39C48925" w14:paraId="3EE98E78" w14:textId="2846DC8E">
      <w:r w:rsidRPr="39C48925" w:rsidR="39C48925">
        <w:rPr>
          <w:rFonts w:ascii="Arial" w:hAnsi="Arial" w:eastAsia="Arial" w:cs="Arial"/>
        </w:rPr>
        <w:t xml:space="preserve">Name:            Miroslava Horozova                                             Student ID number: 2119070 </w:t>
      </w:r>
    </w:p>
    <w:p w:rsidR="39C48925" w:rsidRDefault="39C48925" w14:paraId="275D7E37" w14:textId="312744B5">
      <w:r w:rsidRPr="39C48925" w:rsidR="39C48925">
        <w:rPr>
          <w:rFonts w:ascii="Arial" w:hAnsi="Arial" w:eastAsia="Arial" w:cs="Arial"/>
        </w:rPr>
        <w:t>Programme:    Certificate of Higher Education in Skills for Workplace (Health and Social Care)</w:t>
      </w:r>
    </w:p>
    <w:p w:rsidR="39C48925" w:rsidP="39C48925" w:rsidRDefault="39C48925" w14:paraId="1B8718DC" w14:textId="075B04BF">
      <w:pPr>
        <w:pStyle w:val="Normal"/>
        <w:rPr>
          <w:rFonts w:ascii="Arial" w:hAnsi="Arial" w:eastAsia="Arial" w:cs="Arial"/>
        </w:rPr>
      </w:pPr>
      <w:r w:rsidRPr="39C48925" w:rsidR="39C48925">
        <w:rPr>
          <w:rFonts w:ascii="Arial" w:hAnsi="Arial" w:eastAsia="Arial" w:cs="Arial"/>
        </w:rPr>
        <w:t>Module</w:t>
      </w:r>
      <w:bookmarkStart w:name="_Int_pMJqOrgG" w:id="1544348962"/>
      <w:r w:rsidRPr="39C48925" w:rsidR="39C48925">
        <w:rPr>
          <w:rFonts w:ascii="Arial" w:hAnsi="Arial" w:eastAsia="Arial" w:cs="Arial"/>
        </w:rPr>
        <w:t>:           Introduction</w:t>
      </w:r>
      <w:bookmarkEnd w:id="1544348962"/>
      <w:r w:rsidRPr="39C48925" w:rsidR="39C48925">
        <w:rPr>
          <w:rFonts w:ascii="Arial" w:hAnsi="Arial" w:eastAsia="Arial" w:cs="Arial"/>
        </w:rPr>
        <w:t xml:space="preserve"> to Public Health</w:t>
      </w:r>
    </w:p>
    <w:p w:rsidR="39C48925" w:rsidP="39C48925" w:rsidRDefault="39C48925" w14:paraId="0BF78E4C" w14:textId="66118C04">
      <w:pPr>
        <w:pStyle w:val="Normal"/>
        <w:rPr>
          <w:rFonts w:ascii="Arial" w:hAnsi="Arial" w:eastAsia="Arial" w:cs="Arial"/>
        </w:rPr>
      </w:pPr>
      <w:r w:rsidRPr="39C48925" w:rsidR="39C48925">
        <w:rPr>
          <w:rFonts w:ascii="Arial" w:hAnsi="Arial" w:eastAsia="Arial" w:cs="Arial"/>
        </w:rPr>
        <w:t xml:space="preserve">Module </w:t>
      </w:r>
      <w:r w:rsidRPr="39C48925" w:rsidR="39C48925">
        <w:rPr>
          <w:rFonts w:ascii="Arial" w:hAnsi="Arial" w:eastAsia="Arial" w:cs="Arial"/>
        </w:rPr>
        <w:t>code</w:t>
      </w:r>
      <w:bookmarkStart w:name="_Int_1xr9wsIO" w:id="617037909"/>
      <w:r w:rsidRPr="39C48925" w:rsidR="39C48925">
        <w:rPr>
          <w:rFonts w:ascii="Arial" w:hAnsi="Arial" w:eastAsia="Arial" w:cs="Arial"/>
        </w:rPr>
        <w:t>:</w:t>
      </w:r>
      <w:r w:rsidRPr="39C48925" w:rsidR="39C48925">
        <w:rPr>
          <w:rFonts w:ascii="Arial" w:hAnsi="Arial" w:eastAsia="Arial" w:cs="Arial"/>
        </w:rPr>
        <w:t xml:space="preserve">  LCHS4004</w:t>
      </w:r>
      <w:bookmarkEnd w:id="617037909"/>
    </w:p>
    <w:p w:rsidR="39C48925" w:rsidP="39C48925" w:rsidRDefault="39C48925" w14:paraId="69D6038A" w14:textId="65FD25AE">
      <w:pPr>
        <w:pStyle w:val="Normal"/>
        <w:rPr>
          <w:rFonts w:ascii="Arial" w:hAnsi="Arial" w:eastAsia="Arial" w:cs="Arial"/>
        </w:rPr>
      </w:pPr>
      <w:r w:rsidRPr="39C48925" w:rsidR="39C48925">
        <w:rPr>
          <w:rFonts w:ascii="Arial" w:hAnsi="Arial" w:eastAsia="Arial" w:cs="Arial"/>
        </w:rPr>
        <w:t>Lecturer:</w:t>
      </w:r>
      <w:r w:rsidRPr="39C48925" w:rsidR="39C48925">
        <w:rPr>
          <w:rFonts w:ascii="Arial" w:hAnsi="Arial" w:eastAsia="Arial" w:cs="Arial"/>
        </w:rPr>
        <w:t xml:space="preserve">          Dr Aishat Bakre</w:t>
      </w:r>
    </w:p>
    <w:p w:rsidR="39C48925" w:rsidP="39C48925" w:rsidRDefault="39C48925" w14:paraId="2AB773D1" w14:textId="04B35354">
      <w:pPr>
        <w:pStyle w:val="Normal"/>
        <w:rPr>
          <w:rFonts w:ascii="Arial" w:hAnsi="Arial" w:eastAsia="Arial" w:cs="Arial"/>
        </w:rPr>
      </w:pPr>
    </w:p>
    <w:p w:rsidR="39C48925" w:rsidP="39C48925" w:rsidRDefault="39C48925" w14:paraId="48A5BBEA" w14:textId="222814D0">
      <w:pPr>
        <w:pStyle w:val="Normal"/>
        <w:rPr>
          <w:rFonts w:ascii="Arial" w:hAnsi="Arial" w:eastAsia="Arial" w:cs="Arial"/>
        </w:rPr>
      </w:pPr>
    </w:p>
    <w:p w:rsidR="39C48925" w:rsidP="39C48925" w:rsidRDefault="39C48925" w14:paraId="0DE51F22" w14:textId="7FFCF721">
      <w:pPr>
        <w:pStyle w:val="Normal"/>
        <w:rPr>
          <w:rFonts w:ascii="Arial" w:hAnsi="Arial" w:eastAsia="Arial" w:cs="Arial"/>
        </w:rPr>
      </w:pPr>
      <w:r w:rsidRPr="39C48925" w:rsidR="39C48925">
        <w:rPr>
          <w:rFonts w:ascii="Arial" w:hAnsi="Arial" w:eastAsia="Arial" w:cs="Arial"/>
        </w:rPr>
        <w:t xml:space="preserve">                                           Component 2 –Supporting paper</w:t>
      </w:r>
    </w:p>
    <w:p w:rsidR="39C48925" w:rsidP="39C48925" w:rsidRDefault="39C48925" w14:paraId="137FE17E" w14:textId="7DF4C82D">
      <w:pPr>
        <w:pStyle w:val="Normal"/>
        <w:rPr>
          <w:rFonts w:ascii="Arial" w:hAnsi="Arial" w:eastAsia="Arial" w:cs="Arial"/>
        </w:rPr>
      </w:pPr>
      <w:r w:rsidRPr="39C48925" w:rsidR="39C48925">
        <w:rPr>
          <w:rFonts w:ascii="Arial" w:hAnsi="Arial" w:eastAsia="Arial" w:cs="Arial"/>
        </w:rPr>
        <w:t xml:space="preserve">      </w:t>
      </w:r>
    </w:p>
    <w:p w:rsidR="39C48925" w:rsidP="39C48925" w:rsidRDefault="39C48925" w14:paraId="40070C3D" w14:textId="70FAE9EE">
      <w:pPr>
        <w:pStyle w:val="Normal"/>
        <w:rPr>
          <w:rFonts w:ascii="Arial" w:hAnsi="Arial" w:eastAsia="Arial" w:cs="Arial"/>
        </w:rPr>
      </w:pPr>
    </w:p>
    <w:p w:rsidR="39C48925" w:rsidP="39C48925" w:rsidRDefault="39C48925" w14:paraId="22E3A3F6" w14:textId="411E549E">
      <w:pPr>
        <w:pStyle w:val="Normal"/>
        <w:rPr>
          <w:rFonts w:ascii="Arial" w:hAnsi="Arial" w:eastAsia="Arial" w:cs="Arial"/>
        </w:rPr>
      </w:pPr>
      <w:r w:rsidRPr="39C48925" w:rsidR="39C48925">
        <w:rPr>
          <w:rFonts w:ascii="Arial" w:hAnsi="Arial" w:eastAsia="Arial" w:cs="Arial"/>
        </w:rPr>
        <w:t xml:space="preserve">                                                      Table of content</w:t>
      </w:r>
    </w:p>
    <w:p w:rsidR="39C48925" w:rsidP="39C48925" w:rsidRDefault="39C48925" w14:paraId="44EF7C3A" w14:textId="77FF3E75">
      <w:pPr>
        <w:pStyle w:val="Normal"/>
        <w:rPr>
          <w:rFonts w:ascii="Arial" w:hAnsi="Arial" w:eastAsia="Arial" w:cs="Arial"/>
        </w:rPr>
      </w:pPr>
    </w:p>
    <w:p w:rsidR="39C48925" w:rsidP="39C48925" w:rsidRDefault="39C48925" w14:paraId="2AE991D7" w14:textId="17522940">
      <w:pPr>
        <w:pStyle w:val="Normal"/>
        <w:rPr>
          <w:rFonts w:ascii="Arial" w:hAnsi="Arial" w:eastAsia="Arial" w:cs="Arial"/>
        </w:rPr>
      </w:pPr>
      <w:r w:rsidRPr="0481658C" w:rsidR="0481658C">
        <w:rPr>
          <w:rFonts w:ascii="Arial" w:hAnsi="Arial" w:eastAsia="Arial" w:cs="Arial"/>
        </w:rPr>
        <w:t>1.Introduction................................................................................................................................1</w:t>
      </w:r>
    </w:p>
    <w:p w:rsidR="39C48925" w:rsidP="39C48925" w:rsidRDefault="39C48925" w14:paraId="711FD738" w14:textId="5C852FAF">
      <w:pPr>
        <w:pStyle w:val="Normal"/>
        <w:rPr>
          <w:rFonts w:ascii="Arial" w:hAnsi="Arial" w:eastAsia="Arial" w:cs="Arial"/>
        </w:rPr>
      </w:pPr>
      <w:r w:rsidRPr="0481658C" w:rsidR="0481658C">
        <w:rPr>
          <w:rFonts w:ascii="Arial" w:hAnsi="Arial" w:eastAsia="Arial" w:cs="Arial"/>
        </w:rPr>
        <w:t>2.Strategies used in the UK to measure incidence of disease for chickenpox.............................2</w:t>
      </w:r>
    </w:p>
    <w:p w:rsidR="39C48925" w:rsidP="39C48925" w:rsidRDefault="39C48925" w14:paraId="4F860534" w14:textId="703A3FAC">
      <w:pPr>
        <w:pStyle w:val="Normal"/>
        <w:rPr>
          <w:rFonts w:ascii="Arial" w:hAnsi="Arial" w:eastAsia="Arial" w:cs="Arial"/>
        </w:rPr>
      </w:pPr>
      <w:r w:rsidRPr="0481658C" w:rsidR="0481658C">
        <w:rPr>
          <w:rFonts w:ascii="Arial" w:hAnsi="Arial" w:eastAsia="Arial" w:cs="Arial"/>
        </w:rPr>
        <w:t xml:space="preserve">3.Strategies used in the UK to </w:t>
      </w:r>
      <w:r w:rsidRPr="0481658C" w:rsidR="0481658C">
        <w:rPr>
          <w:rFonts w:ascii="Arial" w:hAnsi="Arial" w:eastAsia="Arial" w:cs="Arial"/>
        </w:rPr>
        <w:t>monitor</w:t>
      </w:r>
      <w:r w:rsidRPr="0481658C" w:rsidR="0481658C">
        <w:rPr>
          <w:rFonts w:ascii="Arial" w:hAnsi="Arial" w:eastAsia="Arial" w:cs="Arial"/>
        </w:rPr>
        <w:t xml:space="preserve"> incidence of disease for chickenpox...............................2</w:t>
      </w:r>
    </w:p>
    <w:p w:rsidR="39C48925" w:rsidP="39C48925" w:rsidRDefault="39C48925" w14:paraId="75AA405B" w14:textId="781ECC0F">
      <w:pPr>
        <w:pStyle w:val="Normal"/>
        <w:rPr>
          <w:rFonts w:ascii="Arial" w:hAnsi="Arial" w:eastAsia="Arial" w:cs="Arial"/>
        </w:rPr>
      </w:pPr>
      <w:r w:rsidRPr="0481658C" w:rsidR="0481658C">
        <w:rPr>
          <w:rFonts w:ascii="Arial" w:hAnsi="Arial" w:eastAsia="Arial" w:cs="Arial"/>
        </w:rPr>
        <w:t>4.Strategies used in the UK to control incidence of disease for chickenpox................................3</w:t>
      </w:r>
    </w:p>
    <w:p w:rsidR="39C48925" w:rsidP="0481658C" w:rsidRDefault="39C48925" w14:paraId="303FAF2B" w14:textId="216F0BDE">
      <w:pPr>
        <w:pStyle w:val="Normal"/>
        <w:rPr>
          <w:rFonts w:ascii="Arial" w:hAnsi="Arial" w:eastAsia="Arial" w:cs="Arial"/>
        </w:rPr>
      </w:pPr>
      <w:r w:rsidRPr="0481658C" w:rsidR="0481658C">
        <w:rPr>
          <w:rFonts w:ascii="Arial" w:hAnsi="Arial" w:eastAsia="Arial" w:cs="Arial"/>
        </w:rPr>
        <w:t>5.Conclusion.................................................................................................................................3</w:t>
      </w:r>
    </w:p>
    <w:p w:rsidR="39C48925" w:rsidP="39C48925" w:rsidRDefault="39C48925" w14:paraId="4B27542C" w14:textId="592B462C">
      <w:pPr>
        <w:pStyle w:val="Normal"/>
        <w:rPr>
          <w:rFonts w:ascii="Arial" w:hAnsi="Arial" w:eastAsia="Arial" w:cs="Arial"/>
        </w:rPr>
      </w:pPr>
      <w:r w:rsidRPr="0481658C" w:rsidR="0481658C">
        <w:rPr>
          <w:rFonts w:ascii="Arial" w:hAnsi="Arial" w:eastAsia="Arial" w:cs="Arial"/>
        </w:rPr>
        <w:t>6.Refferenses................................................................................................................................4</w:t>
      </w:r>
    </w:p>
    <w:p w:rsidR="39C48925" w:rsidP="39C48925" w:rsidRDefault="39C48925" w14:paraId="146D71A0" w14:textId="36C8E6C4">
      <w:pPr>
        <w:pStyle w:val="Normal"/>
        <w:rPr>
          <w:rFonts w:ascii="Arial" w:hAnsi="Arial" w:eastAsia="Arial" w:cs="Arial"/>
        </w:rPr>
      </w:pPr>
    </w:p>
    <w:p w:rsidR="0481658C" w:rsidP="0481658C" w:rsidRDefault="0481658C" w14:paraId="199EEAAE" w14:textId="1CDC8A58">
      <w:pPr>
        <w:pStyle w:val="Normal"/>
        <w:rPr>
          <w:rFonts w:ascii="Arial" w:hAnsi="Arial" w:eastAsia="Arial" w:cs="Arial"/>
        </w:rPr>
      </w:pPr>
    </w:p>
    <w:p w:rsidR="0481658C" w:rsidP="0481658C" w:rsidRDefault="0481658C" w14:paraId="637623E2" w14:textId="1614846E">
      <w:pPr>
        <w:pStyle w:val="Normal"/>
        <w:rPr>
          <w:rFonts w:ascii="Arial" w:hAnsi="Arial" w:eastAsia="Arial" w:cs="Arial"/>
        </w:rPr>
      </w:pPr>
    </w:p>
    <w:p w:rsidR="39C48925" w:rsidP="39C48925" w:rsidRDefault="39C48925" w14:paraId="54A64872" w14:textId="7FF20E81">
      <w:pPr>
        <w:pStyle w:val="ListParagraph"/>
        <w:numPr>
          <w:ilvl w:val="0"/>
          <w:numId w:val="1"/>
        </w:numPr>
        <w:rPr>
          <w:rFonts w:ascii="Arial" w:hAnsi="Arial" w:eastAsia="Arial" w:cs="Arial"/>
        </w:rPr>
      </w:pPr>
      <w:r w:rsidRPr="0481658C" w:rsidR="0481658C">
        <w:rPr>
          <w:rFonts w:ascii="Arial" w:hAnsi="Arial" w:eastAsia="Arial" w:cs="Arial"/>
        </w:rPr>
        <w:t>Introduction</w:t>
      </w:r>
    </w:p>
    <w:p w:rsidR="0481658C" w:rsidP="0481658C" w:rsidRDefault="0481658C" w14:paraId="05F1A5A5" w14:textId="79E787BF">
      <w:pPr>
        <w:pStyle w:val="Normal"/>
        <w:ind w:left="0"/>
        <w:rPr>
          <w:rFonts w:ascii="Arial" w:hAnsi="Arial" w:eastAsia="Arial" w:cs="Arial"/>
        </w:rPr>
      </w:pPr>
    </w:p>
    <w:p w:rsidR="39C48925" w:rsidP="39C48925" w:rsidRDefault="39C48925" w14:paraId="0F5746F1" w14:textId="6AAA820F">
      <w:pPr>
        <w:pStyle w:val="Normal"/>
        <w:ind w:left="0"/>
        <w:rPr>
          <w:rFonts w:ascii="Arial" w:hAnsi="Arial" w:eastAsia="Arial" w:cs="Arial"/>
          <w:sz w:val="22"/>
          <w:szCs w:val="22"/>
        </w:rPr>
      </w:pPr>
      <w:r w:rsidRPr="0481658C" w:rsidR="0481658C">
        <w:rPr>
          <w:rFonts w:ascii="Arial" w:hAnsi="Arial" w:eastAsia="Arial" w:cs="Arial"/>
          <w:sz w:val="22"/>
          <w:szCs w:val="22"/>
        </w:rPr>
        <w:t xml:space="preserve">      The aim of the supporting paper is to present the main approaches to measure, </w:t>
      </w:r>
      <w:r w:rsidRPr="0481658C" w:rsidR="0481658C">
        <w:rPr>
          <w:rFonts w:ascii="Arial" w:hAnsi="Arial" w:eastAsia="Arial" w:cs="Arial"/>
          <w:sz w:val="22"/>
          <w:szCs w:val="22"/>
        </w:rPr>
        <w:t>monitor</w:t>
      </w:r>
      <w:r w:rsidRPr="0481658C" w:rsidR="0481658C">
        <w:rPr>
          <w:rFonts w:ascii="Arial" w:hAnsi="Arial" w:eastAsia="Arial" w:cs="Arial"/>
          <w:sz w:val="22"/>
          <w:szCs w:val="22"/>
        </w:rPr>
        <w:t xml:space="preserve"> and control infectious diseases, and particular on chickenpox in UK, as discussed in task 1 of the assignment with my colleges at class. Within the paper is described what is chickenpox, and the main strategies used to prevent outbreak for the disease. In UK responsible for measuring, </w:t>
      </w:r>
      <w:r w:rsidRPr="0481658C" w:rsidR="0481658C">
        <w:rPr>
          <w:rFonts w:ascii="Arial" w:hAnsi="Arial" w:eastAsia="Arial" w:cs="Arial"/>
          <w:sz w:val="22"/>
          <w:szCs w:val="22"/>
        </w:rPr>
        <w:t>monitoring</w:t>
      </w:r>
      <w:r w:rsidRPr="0481658C" w:rsidR="0481658C">
        <w:rPr>
          <w:rFonts w:ascii="Arial" w:hAnsi="Arial" w:eastAsia="Arial" w:cs="Arial"/>
          <w:sz w:val="22"/>
          <w:szCs w:val="22"/>
        </w:rPr>
        <w:t xml:space="preserve"> and controlling outbreaks of infectious diseases is Public Health England. In 2013 PHE implemented National Incidence Respond Plan, the main approaches </w:t>
      </w:r>
      <w:r w:rsidRPr="0481658C" w:rsidR="0481658C">
        <w:rPr>
          <w:rFonts w:ascii="Arial" w:hAnsi="Arial" w:eastAsia="Arial" w:cs="Arial"/>
          <w:sz w:val="22"/>
          <w:szCs w:val="22"/>
        </w:rPr>
        <w:t>are:</w:t>
      </w:r>
    </w:p>
    <w:p w:rsidR="0481658C" w:rsidP="0481658C" w:rsidRDefault="0481658C" w14:paraId="0087D18D" w14:textId="56FD5C38">
      <w:pPr>
        <w:pStyle w:val="Normal"/>
        <w:ind w:left="0"/>
        <w:rPr>
          <w:rFonts w:ascii="Arial" w:hAnsi="Arial" w:eastAsia="Arial" w:cs="Arial"/>
          <w:sz w:val="22"/>
          <w:szCs w:val="22"/>
        </w:rPr>
      </w:pPr>
      <w:r w:rsidRPr="0481658C" w:rsidR="0481658C">
        <w:rPr>
          <w:rFonts w:ascii="Arial" w:hAnsi="Arial" w:eastAsia="Arial" w:cs="Arial"/>
          <w:sz w:val="22"/>
          <w:szCs w:val="22"/>
        </w:rPr>
        <w:t>-</w:t>
      </w:r>
      <w:r w:rsidRPr="0481658C" w:rsidR="0481658C">
        <w:rPr>
          <w:rFonts w:ascii="Arial" w:hAnsi="Arial" w:eastAsia="Arial" w:cs="Arial"/>
          <w:sz w:val="22"/>
          <w:szCs w:val="22"/>
        </w:rPr>
        <w:t>surveillance</w:t>
      </w:r>
      <w:r w:rsidRPr="0481658C" w:rsidR="0481658C">
        <w:rPr>
          <w:rFonts w:ascii="Arial" w:hAnsi="Arial" w:eastAsia="Arial" w:cs="Arial"/>
          <w:sz w:val="22"/>
          <w:szCs w:val="22"/>
        </w:rPr>
        <w:t xml:space="preserve">, </w:t>
      </w:r>
      <w:r w:rsidRPr="0481658C" w:rsidR="0481658C">
        <w:rPr>
          <w:rFonts w:ascii="Arial" w:hAnsi="Arial" w:eastAsia="Arial" w:cs="Arial"/>
          <w:sz w:val="22"/>
          <w:szCs w:val="22"/>
        </w:rPr>
        <w:t>monitoring</w:t>
      </w:r>
      <w:r w:rsidRPr="0481658C" w:rsidR="0481658C">
        <w:rPr>
          <w:rFonts w:ascii="Arial" w:hAnsi="Arial" w:eastAsia="Arial" w:cs="Arial"/>
          <w:sz w:val="22"/>
          <w:szCs w:val="22"/>
        </w:rPr>
        <w:t xml:space="preserve"> and reporting of </w:t>
      </w:r>
      <w:r w:rsidRPr="0481658C" w:rsidR="0481658C">
        <w:rPr>
          <w:rFonts w:ascii="Arial" w:hAnsi="Arial" w:eastAsia="Arial" w:cs="Arial"/>
          <w:sz w:val="22"/>
          <w:szCs w:val="22"/>
        </w:rPr>
        <w:t>outbreaks</w:t>
      </w:r>
      <w:r w:rsidRPr="0481658C" w:rsidR="0481658C">
        <w:rPr>
          <w:rFonts w:ascii="Arial" w:hAnsi="Arial" w:eastAsia="Arial" w:cs="Arial"/>
          <w:sz w:val="22"/>
          <w:szCs w:val="22"/>
        </w:rPr>
        <w:t xml:space="preserve"> of disease</w:t>
      </w:r>
    </w:p>
    <w:p w:rsidR="0481658C" w:rsidP="0481658C" w:rsidRDefault="0481658C" w14:paraId="61D82F95" w14:textId="65D71118">
      <w:pPr>
        <w:pStyle w:val="Normal"/>
        <w:ind w:left="0"/>
        <w:rPr>
          <w:rFonts w:ascii="Arial" w:hAnsi="Arial" w:eastAsia="Arial" w:cs="Arial"/>
          <w:sz w:val="22"/>
          <w:szCs w:val="22"/>
        </w:rPr>
      </w:pPr>
      <w:r w:rsidRPr="0481658C" w:rsidR="0481658C">
        <w:rPr>
          <w:rFonts w:ascii="Arial" w:hAnsi="Arial" w:eastAsia="Arial" w:cs="Arial"/>
          <w:sz w:val="22"/>
          <w:szCs w:val="22"/>
        </w:rPr>
        <w:t xml:space="preserve">-direct intervention (vaccination, </w:t>
      </w:r>
      <w:r w:rsidRPr="0481658C" w:rsidR="0481658C">
        <w:rPr>
          <w:rFonts w:ascii="Arial" w:hAnsi="Arial" w:eastAsia="Arial" w:cs="Arial"/>
          <w:sz w:val="22"/>
          <w:szCs w:val="22"/>
        </w:rPr>
        <w:t>isolation</w:t>
      </w:r>
      <w:r w:rsidRPr="0481658C" w:rsidR="0481658C">
        <w:rPr>
          <w:rFonts w:ascii="Arial" w:hAnsi="Arial" w:eastAsia="Arial" w:cs="Arial"/>
          <w:sz w:val="22"/>
          <w:szCs w:val="22"/>
        </w:rPr>
        <w:t xml:space="preserve">, </w:t>
      </w:r>
      <w:r w:rsidRPr="0481658C" w:rsidR="0481658C">
        <w:rPr>
          <w:rFonts w:ascii="Arial" w:hAnsi="Arial" w:eastAsia="Arial" w:cs="Arial"/>
          <w:sz w:val="22"/>
          <w:szCs w:val="22"/>
        </w:rPr>
        <w:t>treatment</w:t>
      </w:r>
      <w:r w:rsidRPr="0481658C" w:rsidR="0481658C">
        <w:rPr>
          <w:rFonts w:ascii="Arial" w:hAnsi="Arial" w:eastAsia="Arial" w:cs="Arial"/>
          <w:sz w:val="22"/>
          <w:szCs w:val="22"/>
        </w:rPr>
        <w:t>)</w:t>
      </w:r>
    </w:p>
    <w:p w:rsidR="0481658C" w:rsidP="0481658C" w:rsidRDefault="0481658C" w14:paraId="3DDD3168" w14:textId="7C055C9E">
      <w:pPr>
        <w:pStyle w:val="Normal"/>
        <w:ind w:left="0"/>
        <w:rPr>
          <w:rFonts w:ascii="Arial" w:hAnsi="Arial" w:eastAsia="Arial" w:cs="Arial"/>
          <w:sz w:val="22"/>
          <w:szCs w:val="22"/>
        </w:rPr>
      </w:pPr>
      <w:r w:rsidRPr="0481658C" w:rsidR="0481658C">
        <w:rPr>
          <w:rFonts w:ascii="Arial" w:hAnsi="Arial" w:eastAsia="Arial" w:cs="Arial"/>
          <w:sz w:val="22"/>
          <w:szCs w:val="22"/>
        </w:rPr>
        <w:t xml:space="preserve">-education to promote behavior changes that </w:t>
      </w:r>
      <w:r w:rsidRPr="0481658C" w:rsidR="0481658C">
        <w:rPr>
          <w:rFonts w:ascii="Arial" w:hAnsi="Arial" w:eastAsia="Arial" w:cs="Arial"/>
          <w:sz w:val="22"/>
          <w:szCs w:val="22"/>
        </w:rPr>
        <w:t>reduce</w:t>
      </w:r>
      <w:r w:rsidRPr="0481658C" w:rsidR="0481658C">
        <w:rPr>
          <w:rFonts w:ascii="Arial" w:hAnsi="Arial" w:eastAsia="Arial" w:cs="Arial"/>
          <w:sz w:val="22"/>
          <w:szCs w:val="22"/>
        </w:rPr>
        <w:t xml:space="preserve"> risk of infection and impact of disease outbreak</w:t>
      </w:r>
    </w:p>
    <w:p w:rsidR="0481658C" w:rsidP="0481658C" w:rsidRDefault="0481658C" w14:paraId="17BAC5A3" w14:textId="7E9D81A0">
      <w:pPr>
        <w:pStyle w:val="Normal"/>
        <w:ind w:left="0"/>
        <w:rPr>
          <w:rFonts w:ascii="Arial" w:hAnsi="Arial" w:eastAsia="Arial" w:cs="Arial"/>
          <w:sz w:val="22"/>
          <w:szCs w:val="22"/>
        </w:rPr>
      </w:pPr>
      <w:r w:rsidRPr="0481658C" w:rsidR="0481658C">
        <w:rPr>
          <w:rFonts w:ascii="Arial" w:hAnsi="Arial" w:eastAsia="Arial" w:cs="Arial"/>
          <w:sz w:val="22"/>
          <w:szCs w:val="22"/>
        </w:rPr>
        <w:t xml:space="preserve">-organization and support of community action for </w:t>
      </w:r>
      <w:r w:rsidRPr="0481658C" w:rsidR="0481658C">
        <w:rPr>
          <w:rFonts w:ascii="Arial" w:hAnsi="Arial" w:eastAsia="Arial" w:cs="Arial"/>
          <w:sz w:val="22"/>
          <w:szCs w:val="22"/>
        </w:rPr>
        <w:t>heftier</w:t>
      </w:r>
      <w:r w:rsidRPr="0481658C" w:rsidR="0481658C">
        <w:rPr>
          <w:rFonts w:ascii="Arial" w:hAnsi="Arial" w:eastAsia="Arial" w:cs="Arial"/>
          <w:sz w:val="22"/>
          <w:szCs w:val="22"/>
        </w:rPr>
        <w:t xml:space="preserve"> population</w:t>
      </w:r>
    </w:p>
    <w:p w:rsidR="0481658C" w:rsidP="0481658C" w:rsidRDefault="0481658C" w14:paraId="340F0933" w14:textId="451FC91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E0E0E"/>
          <w:sz w:val="22"/>
          <w:szCs w:val="22"/>
          <w:lang w:val="en-US"/>
        </w:rPr>
      </w:pPr>
    </w:p>
    <w:p w:rsidR="39C48925" w:rsidP="5D8BE371" w:rsidRDefault="39C48925" w14:paraId="68BED317" w14:textId="4F4DF5F6">
      <w:pPr>
        <w:pStyle w:val="Normal"/>
        <w:bidi w:val="0"/>
        <w:spacing w:before="0" w:beforeAutospacing="off" w:after="160" w:afterAutospacing="off" w:line="259" w:lineRule="auto"/>
        <w:ind w:left="0" w:right="0"/>
        <w:jc w:val="left"/>
        <w:rPr>
          <w:rFonts w:ascii="Arial" w:hAnsi="Arial" w:eastAsia="Arial" w:cs="Arial"/>
          <w:noProof w:val="0"/>
          <w:sz w:val="22"/>
          <w:szCs w:val="22"/>
          <w:lang w:val="en-US"/>
        </w:rPr>
      </w:pPr>
      <w:r w:rsidRPr="0481658C" w:rsidR="0481658C">
        <w:rPr>
          <w:rFonts w:ascii="Arial" w:hAnsi="Arial" w:eastAsia="Arial" w:cs="Arial"/>
          <w:sz w:val="22"/>
          <w:szCs w:val="22"/>
        </w:rPr>
        <w:t xml:space="preserve">    2.Strategies used in the UK to measure incidence of disease for chickenpox </w:t>
      </w:r>
    </w:p>
    <w:p w:rsidR="0481658C" w:rsidP="0481658C" w:rsidRDefault="0481658C" w14:paraId="3DB4287D" w14:textId="38A30D83">
      <w:pPr>
        <w:pStyle w:val="Normal"/>
        <w:bidi w:val="0"/>
        <w:spacing w:before="0" w:beforeAutospacing="off" w:after="160" w:afterAutospacing="off" w:line="259" w:lineRule="auto"/>
        <w:ind w:left="0" w:right="0"/>
        <w:jc w:val="left"/>
        <w:rPr>
          <w:rFonts w:ascii="Arial" w:hAnsi="Arial" w:eastAsia="Arial" w:cs="Arial"/>
          <w:sz w:val="22"/>
          <w:szCs w:val="22"/>
        </w:rPr>
      </w:pPr>
    </w:p>
    <w:p w:rsidR="39C48925" w:rsidP="5D8BE371" w:rsidRDefault="39C48925" w14:paraId="5656EC96" w14:textId="05799080">
      <w:pPr>
        <w:pStyle w:val="Normal"/>
        <w:bidi w:val="0"/>
        <w:spacing w:before="0" w:beforeAutospacing="off" w:after="160" w:afterAutospacing="off" w:line="259" w:lineRule="auto"/>
        <w:ind w:left="0" w:right="0"/>
        <w:jc w:val="left"/>
        <w:rPr>
          <w:rFonts w:ascii="Arial" w:hAnsi="Arial" w:eastAsia="Arial" w:cs="Arial"/>
          <w:noProof w:val="0"/>
          <w:sz w:val="22"/>
          <w:szCs w:val="22"/>
          <w:lang w:val="en-US"/>
        </w:rPr>
      </w:pPr>
      <w:r w:rsidRPr="0481658C" w:rsidR="0481658C">
        <w:rPr>
          <w:rFonts w:ascii="Arial" w:hAnsi="Arial" w:eastAsia="Arial" w:cs="Arial"/>
          <w:b w:val="1"/>
          <w:bCs w:val="1"/>
          <w:i w:val="0"/>
          <w:iCs w:val="0"/>
          <w:caps w:val="0"/>
          <w:smallCaps w:val="0"/>
          <w:noProof w:val="0"/>
          <w:color w:val="444444"/>
          <w:sz w:val="22"/>
          <w:szCs w:val="22"/>
          <w:lang w:val="en-US"/>
        </w:rPr>
        <w:t xml:space="preserve">   </w:t>
      </w:r>
      <w:r w:rsidRPr="0481658C" w:rsidR="0481658C">
        <w:rPr>
          <w:rFonts w:ascii="Arial" w:hAnsi="Arial" w:eastAsia="Arial" w:cs="Arial"/>
          <w:b w:val="0"/>
          <w:bCs w:val="0"/>
          <w:i w:val="0"/>
          <w:iCs w:val="0"/>
          <w:caps w:val="0"/>
          <w:smallCaps w:val="0"/>
          <w:noProof w:val="0"/>
          <w:color w:val="444444"/>
          <w:sz w:val="22"/>
          <w:szCs w:val="22"/>
          <w:lang w:val="en-US"/>
        </w:rPr>
        <w:t xml:space="preserve"> </w:t>
      </w:r>
      <w:r w:rsidRPr="0481658C" w:rsidR="0481658C">
        <w:rPr>
          <w:rFonts w:ascii="Arial" w:hAnsi="Arial" w:eastAsia="Arial" w:cs="Arial"/>
          <w:b w:val="0"/>
          <w:bCs w:val="0"/>
          <w:i w:val="0"/>
          <w:iCs w:val="0"/>
          <w:caps w:val="0"/>
          <w:smallCaps w:val="0"/>
          <w:noProof w:val="0"/>
          <w:color w:val="444444"/>
          <w:sz w:val="22"/>
          <w:szCs w:val="22"/>
          <w:lang w:val="en-US"/>
        </w:rPr>
        <w:t xml:space="preserve"> In epidemiology there are two main measures for the outbreaks of disease in a population –incidence and prevalence.</w:t>
      </w:r>
      <w:r w:rsidRPr="0481658C" w:rsidR="0481658C">
        <w:rPr>
          <w:rFonts w:ascii="Arial" w:hAnsi="Arial" w:eastAsia="Arial" w:cs="Arial"/>
          <w:b w:val="1"/>
          <w:bCs w:val="1"/>
          <w:i w:val="0"/>
          <w:iCs w:val="0"/>
          <w:caps w:val="0"/>
          <w:smallCaps w:val="0"/>
          <w:noProof w:val="0"/>
          <w:color w:val="444444"/>
          <w:sz w:val="22"/>
          <w:szCs w:val="22"/>
          <w:lang w:val="en-US"/>
        </w:rPr>
        <w:t xml:space="preserve"> </w:t>
      </w:r>
      <w:r w:rsidRPr="0481658C" w:rsidR="0481658C">
        <w:rPr>
          <w:rFonts w:ascii="Arial" w:hAnsi="Arial" w:eastAsia="Arial" w:cs="Arial"/>
          <w:b w:val="0"/>
          <w:bCs w:val="0"/>
          <w:i w:val="0"/>
          <w:iCs w:val="0"/>
          <w:caps w:val="0"/>
          <w:smallCaps w:val="0"/>
          <w:noProof w:val="0"/>
          <w:color w:val="444444"/>
          <w:sz w:val="22"/>
          <w:szCs w:val="22"/>
          <w:lang w:val="en-US"/>
        </w:rPr>
        <w:t xml:space="preserve">The prevalence and incidence are related, but they measure various aspects of disease burden. Prevalence measures existing and new cases of disease, expressed as a proportion. The prevalence of a disease depends not only on the incidence (how often new cases occur in a particular group of people), but also on how long it lasts, the possibility for treatment, and the mortality. The incidence </w:t>
      </w:r>
      <w:r w:rsidRPr="0481658C" w:rsidR="0481658C">
        <w:rPr>
          <w:rFonts w:ascii="Arial" w:hAnsi="Arial" w:eastAsia="Arial" w:cs="Arial"/>
          <w:b w:val="0"/>
          <w:bCs w:val="0"/>
          <w:i w:val="0"/>
          <w:iCs w:val="0"/>
          <w:caps w:val="0"/>
          <w:smallCaps w:val="0"/>
          <w:noProof w:val="0"/>
          <w:color w:val="444444"/>
          <w:sz w:val="22"/>
          <w:szCs w:val="22"/>
          <w:lang w:val="en-US"/>
        </w:rPr>
        <w:t>measures</w:t>
      </w:r>
      <w:r w:rsidRPr="0481658C" w:rsidR="0481658C">
        <w:rPr>
          <w:rFonts w:ascii="Arial" w:hAnsi="Arial" w:eastAsia="Arial" w:cs="Arial"/>
          <w:b w:val="0"/>
          <w:bCs w:val="0"/>
          <w:i w:val="0"/>
          <w:iCs w:val="0"/>
          <w:caps w:val="0"/>
          <w:smallCaps w:val="0"/>
          <w:noProof w:val="0"/>
          <w:color w:val="444444"/>
          <w:sz w:val="22"/>
          <w:szCs w:val="22"/>
          <w:lang w:val="en-US"/>
        </w:rPr>
        <w:t xml:space="preserve"> the new cases of disease expressed as a person-time units. The incidence of a disease will depend on what causes the disease. The data on incidence is useful in health service planning. It is important to know the number of new cases of disease which will arise in a population in the future, in case to plan the strategies for control the disease.</w:t>
      </w:r>
    </w:p>
    <w:p w:rsidR="0481658C" w:rsidP="0481658C" w:rsidRDefault="0481658C" w14:paraId="70605751" w14:textId="56EE8D8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r w:rsidRPr="0481658C" w:rsidR="0481658C">
        <w:rPr>
          <w:rFonts w:ascii="Arial" w:hAnsi="Arial" w:eastAsia="Arial" w:cs="Arial"/>
          <w:sz w:val="22"/>
          <w:szCs w:val="22"/>
        </w:rPr>
        <w:t>“Chickenpox</w:t>
      </w:r>
      <w:r w:rsidRPr="0481658C" w:rsidR="0481658C">
        <w:rPr>
          <w:rFonts w:ascii="Arial" w:hAnsi="Arial" w:eastAsia="Arial" w:cs="Arial"/>
          <w:b w:val="0"/>
          <w:bCs w:val="0"/>
          <w:i w:val="0"/>
          <w:iCs w:val="0"/>
          <w:caps w:val="0"/>
          <w:smallCaps w:val="0"/>
          <w:noProof w:val="0"/>
          <w:color w:val="0E0E0E"/>
          <w:sz w:val="22"/>
          <w:szCs w:val="22"/>
          <w:lang w:val="en-US"/>
        </w:rPr>
        <w:t xml:space="preserve"> is an acute infectious disease, occurring in childhood. It is caused by varicella-zoster virus and is characterized by a vesicular rash, and often fever and malaise.” (NICE,2022) Chickenpox is not a life-threatening disease, but complications may occur for a newborn babies, pregnant women, and people with weak immune system. After the introducing of varicella vaccine in 1995, the number of cases and complications from the disease are reduced.</w:t>
      </w:r>
    </w:p>
    <w:p w:rsidR="0481658C" w:rsidP="0481658C" w:rsidRDefault="0481658C" w14:paraId="045318C5" w14:textId="3FF7B11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444444"/>
          <w:sz w:val="22"/>
          <w:szCs w:val="22"/>
          <w:lang w:val="en-US"/>
        </w:rPr>
      </w:pPr>
    </w:p>
    <w:p w:rsidR="39C48925" w:rsidP="0481658C" w:rsidRDefault="39C48925" w14:paraId="7A462678" w14:textId="1A1D7DC7">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r w:rsidRPr="0481658C" w:rsidR="0481658C">
        <w:rPr>
          <w:rFonts w:ascii="Arial" w:hAnsi="Arial" w:eastAsia="Arial" w:cs="Arial"/>
          <w:b w:val="0"/>
          <w:bCs w:val="0"/>
          <w:i w:val="0"/>
          <w:iCs w:val="0"/>
          <w:caps w:val="0"/>
          <w:smallCaps w:val="0"/>
          <w:noProof w:val="0"/>
          <w:color w:val="0E0E0E"/>
          <w:sz w:val="22"/>
          <w:szCs w:val="22"/>
          <w:lang w:val="en-US"/>
        </w:rPr>
        <w:t xml:space="preserve">   </w:t>
      </w:r>
      <w:r w:rsidRPr="0481658C" w:rsidR="0481658C">
        <w:rPr>
          <w:rFonts w:ascii="Arial" w:hAnsi="Arial" w:eastAsia="Arial" w:cs="Arial"/>
          <w:sz w:val="22"/>
          <w:szCs w:val="22"/>
        </w:rPr>
        <w:t>Chickenpox is a disease that occurs in all parts of the world.</w:t>
      </w:r>
      <w:r w:rsidRPr="0481658C" w:rsidR="0481658C">
        <w:rPr>
          <w:rFonts w:ascii="Arial" w:hAnsi="Arial" w:eastAsia="Arial" w:cs="Arial"/>
          <w:b w:val="0"/>
          <w:bCs w:val="0"/>
          <w:i w:val="0"/>
          <w:iCs w:val="0"/>
          <w:caps w:val="0"/>
          <w:smallCaps w:val="0"/>
          <w:noProof w:val="0"/>
          <w:color w:val="212121"/>
          <w:sz w:val="24"/>
          <w:szCs w:val="24"/>
          <w:lang w:val="en-US"/>
        </w:rPr>
        <w:t xml:space="preserve"> </w:t>
      </w:r>
      <w:r w:rsidRPr="0481658C" w:rsidR="0481658C">
        <w:rPr>
          <w:rFonts w:ascii="Arial" w:hAnsi="Arial" w:eastAsia="Arial" w:cs="Arial"/>
          <w:b w:val="0"/>
          <w:bCs w:val="0"/>
          <w:i w:val="0"/>
          <w:iCs w:val="0"/>
          <w:caps w:val="0"/>
          <w:smallCaps w:val="0"/>
          <w:noProof w:val="0"/>
          <w:color w:val="000000" w:themeColor="text1" w:themeTint="FF" w:themeShade="FF"/>
          <w:sz w:val="22"/>
          <w:szCs w:val="22"/>
          <w:lang w:val="en-US"/>
        </w:rPr>
        <w:t>According to CDC (2020), “A single varicella case is a potential source for an outbreak”.</w:t>
      </w:r>
      <w:r w:rsidRPr="0481658C" w:rsidR="0481658C">
        <w:rPr>
          <w:rFonts w:ascii="Arial" w:hAnsi="Arial" w:eastAsia="Arial" w:cs="Arial"/>
          <w:b w:val="0"/>
          <w:bCs w:val="0"/>
          <w:i w:val="0"/>
          <w:iCs w:val="0"/>
          <w:caps w:val="0"/>
          <w:smallCaps w:val="0"/>
          <w:noProof w:val="0"/>
          <w:color w:val="0E0E0E"/>
          <w:sz w:val="22"/>
          <w:szCs w:val="22"/>
          <w:lang w:val="en-US"/>
        </w:rPr>
        <w:t xml:space="preserve"> Chickenpox is a childhood illness and its incidence are highest before 10 years of age, and the peak is usually from March to May.</w:t>
      </w:r>
      <w:r w:rsidRPr="0481658C" w:rsidR="0481658C">
        <w:rPr>
          <w:rFonts w:ascii="Arial" w:hAnsi="Arial" w:eastAsia="Arial" w:cs="Arial"/>
          <w:b w:val="0"/>
          <w:bCs w:val="0"/>
          <w:i w:val="0"/>
          <w:iCs w:val="0"/>
          <w:caps w:val="0"/>
          <w:smallCaps w:val="0"/>
          <w:noProof w:val="0"/>
          <w:color w:val="0E0E0E"/>
          <w:sz w:val="27"/>
          <w:szCs w:val="27"/>
          <w:lang w:val="en-US"/>
        </w:rPr>
        <w:t xml:space="preserve"> </w:t>
      </w:r>
      <w:r w:rsidRPr="0481658C" w:rsidR="0481658C">
        <w:rPr>
          <w:rFonts w:ascii="Arial" w:hAnsi="Arial" w:eastAsia="Arial" w:cs="Arial"/>
          <w:b w:val="0"/>
          <w:bCs w:val="0"/>
          <w:i w:val="0"/>
          <w:iCs w:val="0"/>
          <w:caps w:val="0"/>
          <w:smallCaps w:val="0"/>
          <w:noProof w:val="0"/>
          <w:color w:val="0E0E0E"/>
          <w:sz w:val="22"/>
          <w:szCs w:val="22"/>
          <w:lang w:val="en-US"/>
        </w:rPr>
        <w:t>As chickenpox is a common childhood disease, more than 90% of people older than 15 years of age in England and Wales are immune</w:t>
      </w:r>
      <w:r w:rsidRPr="0481658C" w:rsidR="0481658C">
        <w:rPr>
          <w:rFonts w:ascii="Arial" w:hAnsi="Arial" w:eastAsia="Arial" w:cs="Arial"/>
          <w:noProof w:val="0"/>
          <w:sz w:val="22"/>
          <w:szCs w:val="22"/>
          <w:lang w:val="en-US"/>
        </w:rPr>
        <w:t>. However, during the last two decades the incidence of chickenpox in people under 14 years is double - 183.7 per 100 000 with parallel increases in hospital admissions and death rate. (Chickenpox (varicella) for healthcare professionals ,2022).</w:t>
      </w:r>
      <w:r w:rsidRPr="0481658C" w:rsidR="0481658C">
        <w:rPr>
          <w:rFonts w:ascii="Arial" w:hAnsi="Arial" w:eastAsia="Arial" w:cs="Arial"/>
          <w:b w:val="0"/>
          <w:bCs w:val="0"/>
          <w:i w:val="0"/>
          <w:iCs w:val="0"/>
          <w:caps w:val="0"/>
          <w:smallCaps w:val="0"/>
          <w:noProof w:val="0"/>
          <w:color w:val="222222"/>
          <w:sz w:val="22"/>
          <w:szCs w:val="22"/>
          <w:lang w:val="en-US"/>
        </w:rPr>
        <w:t xml:space="preserve"> </w:t>
      </w:r>
      <w:r>
        <w:br/>
      </w:r>
      <w:r w:rsidRPr="0481658C" w:rsidR="0481658C">
        <w:rPr>
          <w:rFonts w:ascii="Arial" w:hAnsi="Arial" w:eastAsia="Arial" w:cs="Arial"/>
          <w:b w:val="0"/>
          <w:bCs w:val="0"/>
          <w:i w:val="0"/>
          <w:iCs w:val="0"/>
          <w:caps w:val="0"/>
          <w:smallCaps w:val="0"/>
          <w:noProof w:val="0"/>
          <w:color w:val="222222"/>
          <w:sz w:val="22"/>
          <w:szCs w:val="22"/>
          <w:lang w:val="en-US"/>
        </w:rPr>
        <w:t xml:space="preserve">   </w:t>
      </w:r>
    </w:p>
    <w:p w:rsidR="717EC98B" w:rsidP="0481658C" w:rsidRDefault="717EC98B" w14:paraId="7B049774" w14:textId="0A4793DE">
      <w:pPr>
        <w:pStyle w:val="Normal"/>
        <w:bidi w:val="0"/>
        <w:spacing w:before="0" w:beforeAutospacing="off" w:after="160" w:afterAutospacing="off" w:line="259" w:lineRule="auto"/>
        <w:ind/>
        <w:jc w:val="left"/>
        <w:rPr>
          <w:rFonts w:ascii="Arial" w:hAnsi="Arial" w:eastAsia="Arial" w:cs="Arial"/>
        </w:rPr>
      </w:pPr>
      <w:r w:rsidRPr="0481658C" w:rsidR="0481658C">
        <w:rPr>
          <w:rFonts w:ascii="Arial" w:hAnsi="Arial" w:eastAsia="Arial" w:cs="Arial"/>
          <w:noProof w:val="0"/>
          <w:sz w:val="22"/>
          <w:szCs w:val="22"/>
          <w:lang w:val="en-US"/>
        </w:rPr>
        <w:t xml:space="preserve">   3. Strategies used in the UK to</w:t>
      </w:r>
      <w:r w:rsidRPr="0481658C" w:rsidR="0481658C">
        <w:rPr>
          <w:rFonts w:ascii="Arial" w:hAnsi="Arial" w:eastAsia="Arial" w:cs="Arial"/>
          <w:noProof w:val="0"/>
          <w:sz w:val="22"/>
          <w:szCs w:val="22"/>
          <w:lang w:val="en-US"/>
        </w:rPr>
        <w:t xml:space="preserve"> </w:t>
      </w:r>
      <w:r w:rsidRPr="0481658C" w:rsidR="0481658C">
        <w:rPr>
          <w:rFonts w:ascii="Arial" w:hAnsi="Arial" w:eastAsia="Arial" w:cs="Arial"/>
          <w:noProof w:val="0"/>
          <w:sz w:val="22"/>
          <w:szCs w:val="22"/>
          <w:lang w:val="en-US"/>
        </w:rPr>
        <w:t>monito</w:t>
      </w:r>
      <w:r w:rsidRPr="0481658C" w:rsidR="0481658C">
        <w:rPr>
          <w:rFonts w:ascii="Arial" w:hAnsi="Arial" w:eastAsia="Arial" w:cs="Arial"/>
          <w:noProof w:val="0"/>
          <w:sz w:val="22"/>
          <w:szCs w:val="22"/>
          <w:lang w:val="en-US"/>
        </w:rPr>
        <w:t>r</w:t>
      </w:r>
      <w:r w:rsidRPr="0481658C" w:rsidR="0481658C">
        <w:rPr>
          <w:rFonts w:ascii="Arial" w:hAnsi="Arial" w:eastAsia="Arial" w:cs="Arial"/>
          <w:noProof w:val="0"/>
          <w:sz w:val="22"/>
          <w:szCs w:val="22"/>
          <w:lang w:val="en-US"/>
        </w:rPr>
        <w:t xml:space="preserve"> incidence of disease for chickenpox</w:t>
      </w:r>
    </w:p>
    <w:p w:rsidR="0481658C" w:rsidP="0481658C" w:rsidRDefault="0481658C" w14:paraId="4F29F2D1" w14:textId="4EA0C12F">
      <w:pPr>
        <w:pStyle w:val="Normal"/>
        <w:spacing w:before="0" w:beforeAutospacing="off" w:after="160" w:afterAutospacing="off" w:line="259" w:lineRule="auto"/>
        <w:ind w:left="0" w:right="0"/>
        <w:jc w:val="left"/>
        <w:rPr>
          <w:rFonts w:ascii="Arial" w:hAnsi="Arial" w:eastAsia="Arial" w:cs="Arial"/>
          <w:noProof w:val="0"/>
          <w:sz w:val="22"/>
          <w:szCs w:val="22"/>
          <w:lang w:val="en-US"/>
        </w:rPr>
      </w:pPr>
      <w:r w:rsidRPr="55C829D9" w:rsidR="55C829D9">
        <w:rPr>
          <w:rFonts w:ascii="Arial" w:hAnsi="Arial" w:eastAsia="Arial" w:cs="Arial"/>
          <w:noProof w:val="0"/>
          <w:sz w:val="22"/>
          <w:szCs w:val="22"/>
          <w:lang w:val="en-US"/>
        </w:rPr>
        <w:t xml:space="preserve">      Disease surveillance is epidemiological practice to </w:t>
      </w:r>
      <w:r w:rsidRPr="55C829D9" w:rsidR="55C829D9">
        <w:rPr>
          <w:rFonts w:ascii="Arial" w:hAnsi="Arial" w:eastAsia="Arial" w:cs="Arial"/>
          <w:noProof w:val="0"/>
          <w:sz w:val="22"/>
          <w:szCs w:val="22"/>
          <w:lang w:val="en-US"/>
        </w:rPr>
        <w:t>monitor</w:t>
      </w:r>
      <w:r w:rsidRPr="55C829D9" w:rsidR="55C829D9">
        <w:rPr>
          <w:rFonts w:ascii="Arial" w:hAnsi="Arial" w:eastAsia="Arial" w:cs="Arial"/>
          <w:noProof w:val="0"/>
          <w:sz w:val="22"/>
          <w:szCs w:val="22"/>
          <w:lang w:val="en-US"/>
        </w:rPr>
        <w:t xml:space="preserve"> the spread of the disease. The role of surveillance is to predict, </w:t>
      </w:r>
      <w:r w:rsidRPr="55C829D9" w:rsidR="55C829D9">
        <w:rPr>
          <w:rFonts w:ascii="Arial" w:hAnsi="Arial" w:eastAsia="Arial" w:cs="Arial"/>
          <w:noProof w:val="0"/>
          <w:sz w:val="22"/>
          <w:szCs w:val="22"/>
          <w:lang w:val="en-US"/>
        </w:rPr>
        <w:t>observe</w:t>
      </w:r>
      <w:r w:rsidRPr="55C829D9" w:rsidR="55C829D9">
        <w:rPr>
          <w:rFonts w:ascii="Arial" w:hAnsi="Arial" w:eastAsia="Arial" w:cs="Arial"/>
          <w:noProof w:val="0"/>
          <w:sz w:val="22"/>
          <w:szCs w:val="22"/>
          <w:lang w:val="en-US"/>
        </w:rPr>
        <w:t xml:space="preserve"> and minimize the harm of the outbreak of the disease. Via surveillance data is collected for the factors influencing the incidence of disease, and a key part of surveillance is to inform public   health for the possible outbreak. The surveillance can be passive – </w:t>
      </w:r>
      <w:r w:rsidRPr="55C829D9" w:rsidR="55C829D9">
        <w:rPr>
          <w:rFonts w:ascii="Arial" w:hAnsi="Arial" w:eastAsia="Arial" w:cs="Arial"/>
          <w:noProof w:val="0"/>
          <w:sz w:val="22"/>
          <w:szCs w:val="22"/>
          <w:lang w:val="en-US"/>
        </w:rPr>
        <w:t>monitoring</w:t>
      </w:r>
      <w:r w:rsidRPr="55C829D9" w:rsidR="55C829D9">
        <w:rPr>
          <w:rFonts w:ascii="Arial" w:hAnsi="Arial" w:eastAsia="Arial" w:cs="Arial"/>
          <w:noProof w:val="0"/>
          <w:sz w:val="22"/>
          <w:szCs w:val="22"/>
          <w:lang w:val="en-US"/>
        </w:rPr>
        <w:t xml:space="preserve"> existing health data, active- sort out </w:t>
      </w:r>
      <w:bookmarkStart w:name="_Int_cqcB1kSq" w:id="522478301"/>
      <w:r w:rsidRPr="55C829D9" w:rsidR="55C829D9">
        <w:rPr>
          <w:rFonts w:ascii="Arial" w:hAnsi="Arial" w:eastAsia="Arial" w:cs="Arial"/>
          <w:noProof w:val="0"/>
          <w:sz w:val="22"/>
          <w:szCs w:val="22"/>
          <w:lang w:val="en-US"/>
        </w:rPr>
        <w:t>a latest information</w:t>
      </w:r>
      <w:bookmarkEnd w:id="522478301"/>
      <w:r w:rsidRPr="55C829D9" w:rsidR="55C829D9">
        <w:rPr>
          <w:rFonts w:ascii="Arial" w:hAnsi="Arial" w:eastAsia="Arial" w:cs="Arial"/>
          <w:noProof w:val="0"/>
          <w:sz w:val="22"/>
          <w:szCs w:val="22"/>
          <w:lang w:val="en-US"/>
        </w:rPr>
        <w:t xml:space="preserve"> of the disease, syndromic – collecting and analyzing early symptoms of disease data to </w:t>
      </w:r>
      <w:r w:rsidRPr="55C829D9" w:rsidR="55C829D9">
        <w:rPr>
          <w:rFonts w:ascii="Arial" w:hAnsi="Arial" w:eastAsia="Arial" w:cs="Arial"/>
          <w:noProof w:val="0"/>
          <w:sz w:val="22"/>
          <w:szCs w:val="22"/>
          <w:lang w:val="en-US"/>
        </w:rPr>
        <w:t>provide</w:t>
      </w:r>
      <w:r w:rsidRPr="55C829D9" w:rsidR="55C829D9">
        <w:rPr>
          <w:rFonts w:ascii="Arial" w:hAnsi="Arial" w:eastAsia="Arial" w:cs="Arial"/>
          <w:noProof w:val="0"/>
          <w:sz w:val="22"/>
          <w:szCs w:val="22"/>
          <w:lang w:val="en-US"/>
        </w:rPr>
        <w:t xml:space="preserve"> warning of public health. The other important purpose of surveillance is to increase knowledge which factors lead to </w:t>
      </w:r>
      <w:r w:rsidRPr="55C829D9" w:rsidR="55C829D9">
        <w:rPr>
          <w:rFonts w:ascii="Arial" w:hAnsi="Arial" w:eastAsia="Arial" w:cs="Arial"/>
          <w:noProof w:val="0"/>
          <w:sz w:val="22"/>
          <w:szCs w:val="22"/>
          <w:lang w:val="en-US"/>
        </w:rPr>
        <w:t>outbreak</w:t>
      </w:r>
      <w:r w:rsidRPr="55C829D9" w:rsidR="55C829D9">
        <w:rPr>
          <w:rFonts w:ascii="Arial" w:hAnsi="Arial" w:eastAsia="Arial" w:cs="Arial"/>
          <w:noProof w:val="0"/>
          <w:sz w:val="22"/>
          <w:szCs w:val="22"/>
          <w:lang w:val="en-US"/>
        </w:rPr>
        <w:t>.</w:t>
      </w:r>
      <w:bookmarkStart w:name="_Int_vK2Qx7sT" w:id="834524316"/>
      <w:r w:rsidRPr="55C829D9" w:rsidR="55C829D9">
        <w:rPr>
          <w:rFonts w:ascii="Arial" w:hAnsi="Arial" w:eastAsia="Arial" w:cs="Arial"/>
          <w:noProof w:val="0"/>
          <w:sz w:val="22"/>
          <w:szCs w:val="22"/>
          <w:lang w:val="en-US"/>
        </w:rPr>
        <w:t xml:space="preserve"> F</w:t>
      </w:r>
      <w:bookmarkEnd w:id="834524316"/>
      <w:r w:rsidRPr="55C829D9" w:rsidR="55C829D9">
        <w:rPr>
          <w:rFonts w:ascii="Arial" w:hAnsi="Arial" w:eastAsia="Arial" w:cs="Arial"/>
          <w:b w:val="0"/>
          <w:bCs w:val="0"/>
          <w:i w:val="0"/>
          <w:iCs w:val="0"/>
          <w:caps w:val="0"/>
          <w:smallCaps w:val="0"/>
          <w:noProof w:val="0"/>
          <w:color w:val="212121"/>
          <w:sz w:val="22"/>
          <w:szCs w:val="22"/>
          <w:lang w:val="en-US"/>
        </w:rPr>
        <w:t xml:space="preserve">or ongoing infectious disease surveillance exist many partnerships between global, </w:t>
      </w:r>
      <w:bookmarkStart w:name="_Int_tqSG4PLR" w:id="312354626"/>
      <w:r w:rsidRPr="55C829D9" w:rsidR="55C829D9">
        <w:rPr>
          <w:rFonts w:ascii="Arial" w:hAnsi="Arial" w:eastAsia="Arial" w:cs="Arial"/>
          <w:b w:val="0"/>
          <w:bCs w:val="0"/>
          <w:i w:val="0"/>
          <w:iCs w:val="0"/>
          <w:caps w:val="0"/>
          <w:smallCaps w:val="0"/>
          <w:noProof w:val="0"/>
          <w:color w:val="212121"/>
          <w:sz w:val="22"/>
          <w:szCs w:val="22"/>
          <w:lang w:val="en-US"/>
        </w:rPr>
        <w:t>academic,</w:t>
      </w:r>
      <w:bookmarkEnd w:id="312354626"/>
      <w:r w:rsidRPr="55C829D9" w:rsidR="55C829D9">
        <w:rPr>
          <w:rFonts w:ascii="Arial" w:hAnsi="Arial" w:eastAsia="Arial" w:cs="Arial"/>
          <w:b w:val="0"/>
          <w:bCs w:val="0"/>
          <w:i w:val="0"/>
          <w:iCs w:val="0"/>
          <w:caps w:val="0"/>
          <w:smallCaps w:val="0"/>
          <w:noProof w:val="0"/>
          <w:color w:val="212121"/>
          <w:sz w:val="22"/>
          <w:szCs w:val="22"/>
          <w:lang w:val="en-US"/>
        </w:rPr>
        <w:t xml:space="preserve"> and programmatic organizations. Their aim is to promote global health security. The main organization dealing with diseases is WHO (World Health Organization). In UK this is Public Health England, Center for Disease Control and Prevention. Information about diseases can be found of the site of the Office for National </w:t>
      </w:r>
      <w:proofErr w:type="spellStart"/>
      <w:r w:rsidRPr="55C829D9" w:rsidR="55C829D9">
        <w:rPr>
          <w:rFonts w:ascii="Arial" w:hAnsi="Arial" w:eastAsia="Arial" w:cs="Arial"/>
          <w:b w:val="0"/>
          <w:bCs w:val="0"/>
          <w:i w:val="0"/>
          <w:iCs w:val="0"/>
          <w:caps w:val="0"/>
          <w:smallCaps w:val="0"/>
          <w:noProof w:val="0"/>
          <w:color w:val="212121"/>
          <w:sz w:val="22"/>
          <w:szCs w:val="22"/>
          <w:lang w:val="en-US"/>
        </w:rPr>
        <w:t>Statistic.Information</w:t>
      </w:r>
      <w:proofErr w:type="spellEnd"/>
      <w:r w:rsidRPr="55C829D9" w:rsidR="55C829D9">
        <w:rPr>
          <w:rFonts w:ascii="Arial" w:hAnsi="Arial" w:eastAsia="Arial" w:cs="Arial"/>
          <w:b w:val="0"/>
          <w:bCs w:val="0"/>
          <w:i w:val="0"/>
          <w:iCs w:val="0"/>
          <w:caps w:val="0"/>
          <w:smallCaps w:val="0"/>
          <w:noProof w:val="0"/>
          <w:color w:val="212121"/>
          <w:sz w:val="22"/>
          <w:szCs w:val="22"/>
          <w:lang w:val="en-US"/>
        </w:rPr>
        <w:t>, related to chickenpox is available on GOV.UK and NHS site.</w:t>
      </w:r>
    </w:p>
    <w:p w:rsidR="717EC98B" w:rsidP="5D8BE371" w:rsidRDefault="717EC98B" w14:paraId="15E29B79" w14:textId="097EF763">
      <w:pPr>
        <w:pStyle w:val="Normal"/>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333333"/>
          <w:sz w:val="24"/>
          <w:szCs w:val="24"/>
          <w:lang w:val="en-US"/>
        </w:rPr>
      </w:pPr>
    </w:p>
    <w:p w:rsidR="5D8BE371" w:rsidP="0481658C" w:rsidRDefault="5D8BE371" w14:paraId="5F0FED06" w14:textId="555ADFA3">
      <w:pPr>
        <w:pStyle w:val="Normal"/>
        <w:bidi w:val="0"/>
        <w:spacing w:before="0" w:beforeAutospacing="off" w:after="160" w:afterAutospacing="off" w:line="259" w:lineRule="auto"/>
        <w:ind w:left="0"/>
        <w:rPr>
          <w:rFonts w:ascii="Arial" w:hAnsi="Arial" w:eastAsia="Arial" w:cs="Arial"/>
        </w:rPr>
      </w:pPr>
      <w:r w:rsidRPr="0481658C" w:rsidR="0481658C">
        <w:rPr>
          <w:rFonts w:ascii="Arial" w:hAnsi="Arial" w:eastAsia="Arial" w:cs="Arial"/>
          <w:b w:val="0"/>
          <w:bCs w:val="0"/>
          <w:i w:val="0"/>
          <w:iCs w:val="0"/>
          <w:caps w:val="0"/>
          <w:smallCaps w:val="0"/>
          <w:noProof w:val="0"/>
          <w:color w:val="000000" w:themeColor="text1" w:themeTint="FF" w:themeShade="FF"/>
          <w:sz w:val="22"/>
          <w:szCs w:val="22"/>
          <w:lang w:val="en-US"/>
        </w:rPr>
        <w:t xml:space="preserve">       4.Strategies to control </w:t>
      </w:r>
      <w:r w:rsidRPr="0481658C" w:rsidR="0481658C">
        <w:rPr>
          <w:rFonts w:ascii="Arial" w:hAnsi="Arial" w:eastAsia="Arial" w:cs="Arial"/>
        </w:rPr>
        <w:t>used in the UK to control incidence of disease for chickenpox.</w:t>
      </w:r>
    </w:p>
    <w:p w:rsidR="5D8BE371" w:rsidP="0481658C" w:rsidRDefault="5D8BE371" w14:paraId="54EA0092" w14:textId="24877B42">
      <w:pPr>
        <w:pStyle w:val="Normal"/>
        <w:spacing w:before="0" w:beforeAutospacing="off" w:after="160" w:afterAutospacing="off" w:line="259" w:lineRule="auto"/>
        <w:ind w:left="0"/>
        <w:rPr>
          <w:rFonts w:ascii="Arial" w:hAnsi="Arial" w:eastAsia="Arial" w:cs="Arial"/>
        </w:rPr>
      </w:pPr>
    </w:p>
    <w:p w:rsidR="5D8BE371" w:rsidP="0481658C" w:rsidRDefault="5D8BE371" w14:paraId="13A2EEC3" w14:textId="5CBBD581">
      <w:pPr>
        <w:pStyle w:val="Normal"/>
        <w:bidi w:val="0"/>
        <w:spacing w:before="0" w:beforeAutospacing="off" w:after="160" w:afterAutospacing="off" w:line="259" w:lineRule="auto"/>
        <w:ind w:left="0"/>
        <w:rPr>
          <w:rFonts w:ascii="Arial" w:hAnsi="Arial" w:eastAsia="Arial" w:cs="Arial"/>
          <w:b w:val="0"/>
          <w:bCs w:val="0"/>
          <w:i w:val="0"/>
          <w:iCs w:val="0"/>
          <w:caps w:val="0"/>
          <w:smallCaps w:val="0"/>
          <w:noProof w:val="0"/>
          <w:color w:val="333333"/>
          <w:sz w:val="22"/>
          <w:szCs w:val="22"/>
          <w:lang w:val="en-US"/>
        </w:rPr>
      </w:pPr>
      <w:r w:rsidRPr="0481658C" w:rsidR="0481658C">
        <w:rPr>
          <w:rFonts w:ascii="Arial" w:hAnsi="Arial" w:eastAsia="Arial" w:cs="Arial"/>
          <w:b w:val="0"/>
          <w:bCs w:val="0"/>
          <w:i w:val="0"/>
          <w:iCs w:val="0"/>
          <w:caps w:val="0"/>
          <w:smallCaps w:val="0"/>
          <w:noProof w:val="0"/>
          <w:color w:val="0E0E0E"/>
          <w:sz w:val="22"/>
          <w:szCs w:val="22"/>
          <w:lang w:val="en-US"/>
        </w:rPr>
        <w:t xml:space="preserve">   </w:t>
      </w:r>
      <w:r w:rsidRPr="0481658C" w:rsidR="0481658C">
        <w:rPr>
          <w:rFonts w:ascii="Arial" w:hAnsi="Arial" w:eastAsia="Arial" w:cs="Arial"/>
          <w:b w:val="0"/>
          <w:bCs w:val="0"/>
          <w:i w:val="0"/>
          <w:iCs w:val="0"/>
          <w:caps w:val="0"/>
          <w:smallCaps w:val="0"/>
          <w:noProof w:val="0"/>
          <w:color w:val="000000" w:themeColor="text1" w:themeTint="FF" w:themeShade="FF"/>
          <w:sz w:val="22"/>
          <w:szCs w:val="22"/>
          <w:lang w:val="en-US"/>
        </w:rPr>
        <w:t>Strategies for controlling the outbreak of chickenpox in UK, include outbreak recognition, outbreak declaration, conducting outbreak control team, outbreak investigation and control, communications, end of outbreak. Surveillance and reporting to public health is important for breaking the outbreak of disease.</w:t>
      </w:r>
      <w:r w:rsidRPr="0481658C" w:rsidR="0481658C">
        <w:rPr>
          <w:rFonts w:ascii="Arial" w:hAnsi="Arial" w:eastAsia="Arial" w:cs="Arial"/>
          <w:noProof w:val="0"/>
          <w:sz w:val="22"/>
          <w:szCs w:val="22"/>
          <w:lang w:val="en-US"/>
        </w:rPr>
        <w:t xml:space="preserve"> However, the best way to protect children against the disease is to vaccinate them. In UK are registered two vaccines - Varivax and Pro Quad, information of the vaccines is available on the NHS site. Varicella vaccine is not currently recommended for routine use in UK</w:t>
      </w:r>
      <w:r w:rsidRPr="0481658C" w:rsidR="0481658C">
        <w:rPr>
          <w:rFonts w:ascii="Arial" w:hAnsi="Arial" w:eastAsia="Arial" w:cs="Arial"/>
          <w:b w:val="0"/>
          <w:bCs w:val="0"/>
          <w:i w:val="0"/>
          <w:iCs w:val="0"/>
          <w:caps w:val="0"/>
          <w:smallCaps w:val="0"/>
          <w:noProof w:val="0"/>
          <w:color w:val="000000" w:themeColor="text1" w:themeTint="FF" w:themeShade="FF"/>
          <w:sz w:val="19"/>
          <w:szCs w:val="19"/>
          <w:lang w:val="en-US"/>
        </w:rPr>
        <w:t>.</w:t>
      </w:r>
      <w:r w:rsidRPr="0481658C" w:rsidR="0481658C">
        <w:rPr>
          <w:rFonts w:ascii="Arial" w:hAnsi="Arial" w:eastAsia="Arial" w:cs="Arial"/>
          <w:noProof w:val="0"/>
          <w:sz w:val="22"/>
          <w:szCs w:val="22"/>
          <w:lang w:val="en-US"/>
        </w:rPr>
        <w:t xml:space="preserve"> </w:t>
      </w:r>
    </w:p>
    <w:p w:rsidR="5D8BE371" w:rsidP="0481658C" w:rsidRDefault="5D8BE371" w14:paraId="16CB9F8D" w14:textId="0F60914E">
      <w:pPr>
        <w:pStyle w:val="Normal"/>
        <w:bidi w:val="0"/>
        <w:spacing w:before="0" w:beforeAutospacing="off" w:after="160" w:afterAutospacing="off" w:line="259" w:lineRule="auto"/>
        <w:ind w:left="0"/>
        <w:rPr>
          <w:rFonts w:ascii="Arial" w:hAnsi="Arial" w:eastAsia="Arial" w:cs="Arial"/>
          <w:b w:val="0"/>
          <w:bCs w:val="0"/>
          <w:i w:val="0"/>
          <w:iCs w:val="0"/>
          <w:caps w:val="0"/>
          <w:smallCaps w:val="0"/>
          <w:noProof w:val="0"/>
          <w:color w:val="333333"/>
          <w:sz w:val="22"/>
          <w:szCs w:val="22"/>
          <w:lang w:val="en-US"/>
        </w:rPr>
      </w:pPr>
      <w:r w:rsidRPr="0481658C" w:rsidR="0481658C">
        <w:rPr>
          <w:rFonts w:ascii="Arial" w:hAnsi="Arial" w:eastAsia="Arial" w:cs="Arial"/>
          <w:noProof w:val="0"/>
          <w:sz w:val="22"/>
          <w:szCs w:val="22"/>
          <w:lang w:val="en-US"/>
        </w:rPr>
        <w:t xml:space="preserve"> </w:t>
      </w:r>
      <w:r w:rsidRPr="0481658C" w:rsidR="0481658C">
        <w:rPr>
          <w:rFonts w:ascii="Arial" w:hAnsi="Arial" w:eastAsia="Arial" w:cs="Arial"/>
          <w:noProof w:val="0"/>
          <w:sz w:val="22"/>
          <w:szCs w:val="22"/>
          <w:lang w:val="en-US"/>
        </w:rPr>
        <w:t>In 2004 was conducted worldwide surveillance with 20 participated countries, and the results show that 11 use passive antibody prophylaxis the risk groups but the vaccine for chickenpox is licensed in 14 0f 20 countries</w:t>
      </w:r>
      <w:r w:rsidRPr="0481658C" w:rsidR="0481658C">
        <w:rPr>
          <w:rFonts w:ascii="Arial" w:hAnsi="Arial" w:eastAsia="Arial" w:cs="Arial"/>
          <w:noProof w:val="0"/>
          <w:sz w:val="22"/>
          <w:szCs w:val="22"/>
          <w:lang w:val="en-US"/>
        </w:rPr>
        <w:t>.</w:t>
      </w:r>
      <w:r w:rsidRPr="0481658C" w:rsidR="0481658C">
        <w:rPr>
          <w:rFonts w:ascii="Arial" w:hAnsi="Arial" w:eastAsia="Arial" w:cs="Arial"/>
          <w:b w:val="0"/>
          <w:bCs w:val="0"/>
          <w:i w:val="0"/>
          <w:iCs w:val="0"/>
          <w:caps w:val="0"/>
          <w:smallCaps w:val="0"/>
          <w:noProof w:val="0"/>
          <w:color w:val="333333"/>
          <w:sz w:val="22"/>
          <w:szCs w:val="22"/>
          <w:lang w:val="en-US"/>
        </w:rPr>
        <w:t xml:space="preserve"> Germany is the only country in Europe with routine childhood immunization against VZV since 2004. (WHO)</w:t>
      </w:r>
    </w:p>
    <w:p w:rsidR="5D8BE371" w:rsidP="0481658C" w:rsidRDefault="5D8BE371" w14:paraId="00739646" w14:textId="1BFF8BFB">
      <w:pPr>
        <w:pStyle w:val="Normal"/>
        <w:bidi w:val="0"/>
        <w:spacing w:before="0" w:beforeAutospacing="off" w:after="160" w:afterAutospacing="off" w:line="259" w:lineRule="auto"/>
        <w:ind w:left="0"/>
        <w:rPr>
          <w:rFonts w:ascii="Arial" w:hAnsi="Arial" w:eastAsia="Arial" w:cs="Arial"/>
          <w:b w:val="0"/>
          <w:bCs w:val="0"/>
          <w:i w:val="0"/>
          <w:iCs w:val="0"/>
          <w:caps w:val="0"/>
          <w:smallCaps w:val="0"/>
          <w:noProof w:val="0"/>
          <w:color w:val="0E0E0E"/>
          <w:sz w:val="22"/>
          <w:szCs w:val="22"/>
          <w:lang w:val="en-US"/>
        </w:rPr>
      </w:pPr>
      <w:r w:rsidRPr="0481658C" w:rsidR="0481658C">
        <w:rPr>
          <w:rFonts w:ascii="Arial" w:hAnsi="Arial" w:eastAsia="Arial" w:cs="Arial"/>
          <w:b w:val="0"/>
          <w:bCs w:val="0"/>
          <w:i w:val="0"/>
          <w:iCs w:val="0"/>
          <w:caps w:val="0"/>
          <w:smallCaps w:val="0"/>
          <w:noProof w:val="0"/>
          <w:color w:val="000000" w:themeColor="text1" w:themeTint="FF" w:themeShade="FF"/>
          <w:sz w:val="19"/>
          <w:szCs w:val="19"/>
          <w:lang w:val="en-US"/>
        </w:rPr>
        <w:t xml:space="preserve"> </w:t>
      </w:r>
      <w:r w:rsidRPr="0481658C" w:rsidR="0481658C">
        <w:rPr>
          <w:rFonts w:ascii="Arial" w:hAnsi="Arial" w:eastAsia="Arial" w:cs="Arial"/>
          <w:b w:val="0"/>
          <w:bCs w:val="0"/>
          <w:i w:val="0"/>
          <w:iCs w:val="0"/>
          <w:caps w:val="0"/>
          <w:smallCaps w:val="0"/>
          <w:noProof w:val="0"/>
          <w:color w:val="000000" w:themeColor="text1" w:themeTint="FF" w:themeShade="FF"/>
          <w:sz w:val="22"/>
          <w:szCs w:val="22"/>
          <w:lang w:val="en-US"/>
        </w:rPr>
        <w:t>In addition</w:t>
      </w:r>
      <w:r w:rsidRPr="0481658C" w:rsidR="0481658C">
        <w:rPr>
          <w:rFonts w:ascii="Arial" w:hAnsi="Arial" w:eastAsia="Arial" w:cs="Arial"/>
          <w:noProof w:val="0"/>
          <w:sz w:val="22"/>
          <w:szCs w:val="22"/>
          <w:lang w:val="en-US"/>
        </w:rPr>
        <w:t>, in the case of chickenpox it is important for the patient to be isolated because the disease is very contagious and easily spread. Taking safe care of the skin and not scratching may prevent infections from bacteria getting into the skin.</w:t>
      </w:r>
      <w:r w:rsidRPr="0481658C" w:rsidR="0481658C">
        <w:rPr>
          <w:rFonts w:ascii="Arial" w:hAnsi="Arial" w:eastAsia="Arial" w:cs="Arial"/>
          <w:b w:val="0"/>
          <w:bCs w:val="0"/>
          <w:i w:val="0"/>
          <w:iCs w:val="0"/>
          <w:caps w:val="0"/>
          <w:smallCaps w:val="0"/>
          <w:noProof w:val="0"/>
          <w:color w:val="212121"/>
          <w:sz w:val="22"/>
          <w:szCs w:val="22"/>
          <w:lang w:val="en-US"/>
        </w:rPr>
        <w:t xml:space="preserve"> </w:t>
      </w:r>
    </w:p>
    <w:p w:rsidR="5D8BE371" w:rsidP="55C829D9" w:rsidRDefault="5D8BE371" w14:paraId="21E22018" w14:textId="04A16673">
      <w:pPr>
        <w:pStyle w:val="Normal"/>
        <w:bidi w:val="0"/>
        <w:spacing w:before="0" w:beforeAutospacing="off" w:after="160" w:afterAutospacing="off" w:line="259" w:lineRule="auto"/>
        <w:ind w:left="0"/>
        <w:rPr>
          <w:rFonts w:ascii="Arial" w:hAnsi="Arial" w:eastAsia="Arial" w:cs="Arial"/>
          <w:b w:val="0"/>
          <w:bCs w:val="0"/>
          <w:i w:val="0"/>
          <w:iCs w:val="0"/>
          <w:caps w:val="0"/>
          <w:smallCaps w:val="0"/>
          <w:noProof w:val="0"/>
          <w:color w:val="212121"/>
          <w:sz w:val="22"/>
          <w:szCs w:val="22"/>
          <w:lang w:val="en-US"/>
        </w:rPr>
      </w:pPr>
      <w:r w:rsidRPr="55C829D9" w:rsidR="55C829D9">
        <w:rPr>
          <w:rFonts w:ascii="Arial" w:hAnsi="Arial" w:eastAsia="Arial" w:cs="Arial"/>
          <w:b w:val="0"/>
          <w:bCs w:val="0"/>
          <w:i w:val="0"/>
          <w:iCs w:val="0"/>
          <w:caps w:val="0"/>
          <w:smallCaps w:val="0"/>
          <w:noProof w:val="0"/>
          <w:color w:val="212121"/>
          <w:sz w:val="22"/>
          <w:szCs w:val="22"/>
          <w:lang w:val="en-US"/>
        </w:rPr>
        <w:t xml:space="preserve">   For prevention of outbreak of disease there are two approaches – targeting a hole population or targeting only those </w:t>
      </w:r>
      <w:r w:rsidRPr="55C829D9" w:rsidR="55C829D9">
        <w:rPr>
          <w:rFonts w:ascii="Arial" w:hAnsi="Arial" w:eastAsia="Arial" w:cs="Arial"/>
          <w:b w:val="0"/>
          <w:bCs w:val="0"/>
          <w:i w:val="0"/>
          <w:iCs w:val="0"/>
          <w:caps w:val="0"/>
          <w:smallCaps w:val="0"/>
          <w:noProof w:val="0"/>
          <w:color w:val="212121"/>
          <w:sz w:val="22"/>
          <w:szCs w:val="22"/>
          <w:lang w:val="en-US"/>
        </w:rPr>
        <w:t>identified</w:t>
      </w:r>
      <w:r w:rsidRPr="55C829D9" w:rsidR="55C829D9">
        <w:rPr>
          <w:rFonts w:ascii="Arial" w:hAnsi="Arial" w:eastAsia="Arial" w:cs="Arial"/>
          <w:b w:val="0"/>
          <w:bCs w:val="0"/>
          <w:i w:val="0"/>
          <w:iCs w:val="0"/>
          <w:caps w:val="0"/>
          <w:smallCaps w:val="0"/>
          <w:noProof w:val="0"/>
          <w:color w:val="212121"/>
          <w:sz w:val="22"/>
          <w:szCs w:val="22"/>
          <w:lang w:val="en-US"/>
        </w:rPr>
        <w:t xml:space="preserve"> to be in </w:t>
      </w:r>
      <w:r w:rsidRPr="55C829D9" w:rsidR="55C829D9">
        <w:rPr>
          <w:rFonts w:ascii="Arial" w:hAnsi="Arial" w:eastAsia="Arial" w:cs="Arial"/>
          <w:b w:val="0"/>
          <w:bCs w:val="0"/>
          <w:i w:val="0"/>
          <w:iCs w:val="0"/>
          <w:caps w:val="0"/>
          <w:smallCaps w:val="0"/>
          <w:noProof w:val="0"/>
          <w:color w:val="212121"/>
          <w:sz w:val="22"/>
          <w:szCs w:val="22"/>
          <w:lang w:val="en-US"/>
        </w:rPr>
        <w:t>considerable risk</w:t>
      </w:r>
      <w:r w:rsidRPr="55C829D9" w:rsidR="55C829D9">
        <w:rPr>
          <w:rFonts w:ascii="Arial" w:hAnsi="Arial" w:eastAsia="Arial" w:cs="Arial"/>
          <w:b w:val="0"/>
          <w:bCs w:val="0"/>
          <w:i w:val="0"/>
          <w:iCs w:val="0"/>
          <w:caps w:val="0"/>
          <w:smallCaps w:val="0"/>
          <w:noProof w:val="0"/>
          <w:color w:val="212121"/>
          <w:sz w:val="22"/>
          <w:szCs w:val="22"/>
          <w:lang w:val="en-US"/>
        </w:rPr>
        <w:t xml:space="preserve"> of infection.</w:t>
      </w:r>
    </w:p>
    <w:p w:rsidR="5D8BE371" w:rsidP="0481658C" w:rsidRDefault="5D8BE371" w14:paraId="068FDBF3" w14:textId="7E096868">
      <w:pPr>
        <w:pStyle w:val="Normal"/>
        <w:bidi w:val="0"/>
        <w:spacing w:before="0" w:beforeAutospacing="off" w:after="160" w:afterAutospacing="off" w:line="259" w:lineRule="auto"/>
        <w:ind w:left="0"/>
        <w:rPr>
          <w:rFonts w:ascii="Arial" w:hAnsi="Arial" w:eastAsia="Arial" w:cs="Arial"/>
          <w:b w:val="0"/>
          <w:bCs w:val="0"/>
          <w:i w:val="0"/>
          <w:iCs w:val="0"/>
          <w:caps w:val="0"/>
          <w:smallCaps w:val="0"/>
          <w:noProof w:val="0"/>
          <w:color w:val="333333"/>
          <w:sz w:val="22"/>
          <w:szCs w:val="22"/>
          <w:lang w:val="en-US"/>
        </w:rPr>
      </w:pPr>
      <w:r w:rsidRPr="0481658C" w:rsidR="0481658C">
        <w:rPr>
          <w:rFonts w:ascii="Arial" w:hAnsi="Arial" w:eastAsia="Arial" w:cs="Arial"/>
          <w:noProof w:val="0"/>
          <w:sz w:val="22"/>
          <w:szCs w:val="22"/>
          <w:lang w:val="en-US"/>
        </w:rPr>
        <w:t xml:space="preserve">    </w:t>
      </w:r>
    </w:p>
    <w:p w:rsidR="0481658C" w:rsidP="0481658C" w:rsidRDefault="0481658C" w14:paraId="79586F1E" w14:textId="4349F29A">
      <w:pPr>
        <w:pStyle w:val="Normal"/>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333333"/>
          <w:sz w:val="24"/>
          <w:szCs w:val="24"/>
          <w:lang w:val="en-US"/>
        </w:rPr>
      </w:pPr>
    </w:p>
    <w:p w:rsidR="0481658C" w:rsidP="0481658C" w:rsidRDefault="0481658C" w14:paraId="4D3781EF" w14:textId="334DB044">
      <w:pPr>
        <w:pStyle w:val="Normal"/>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333333"/>
          <w:sz w:val="24"/>
          <w:szCs w:val="24"/>
          <w:lang w:val="en-US"/>
        </w:rPr>
      </w:pPr>
      <w:r w:rsidRPr="0481658C" w:rsidR="0481658C">
        <w:rPr>
          <w:rFonts w:ascii="Roboto" w:hAnsi="Roboto" w:eastAsia="Roboto" w:cs="Roboto"/>
          <w:b w:val="0"/>
          <w:bCs w:val="0"/>
          <w:i w:val="0"/>
          <w:iCs w:val="0"/>
          <w:caps w:val="0"/>
          <w:smallCaps w:val="0"/>
          <w:noProof w:val="0"/>
          <w:color w:val="333333"/>
          <w:sz w:val="24"/>
          <w:szCs w:val="24"/>
          <w:lang w:val="en-US"/>
        </w:rPr>
        <w:t xml:space="preserve">   5.Conclusion</w:t>
      </w:r>
    </w:p>
    <w:p w:rsidR="0481658C" w:rsidP="0481658C" w:rsidRDefault="0481658C" w14:paraId="5D2AC566" w14:textId="1E729646">
      <w:pPr>
        <w:pStyle w:val="Normal"/>
        <w:bidi w:val="0"/>
        <w:spacing w:before="0" w:beforeAutospacing="off" w:after="160" w:afterAutospacing="off" w:line="259" w:lineRule="auto"/>
        <w:ind w:left="0" w:right="0"/>
        <w:jc w:val="left"/>
        <w:rPr>
          <w:rFonts w:ascii="Arial" w:hAnsi="Arial" w:eastAsia="Arial" w:cs="Arial"/>
          <w:noProof w:val="0"/>
          <w:sz w:val="22"/>
          <w:szCs w:val="22"/>
          <w:lang w:val="en-US"/>
        </w:rPr>
      </w:pPr>
      <w:r w:rsidRPr="0481658C" w:rsidR="0481658C">
        <w:rPr>
          <w:rFonts w:ascii="Arial" w:hAnsi="Arial" w:eastAsia="Arial" w:cs="Arial"/>
          <w:b w:val="0"/>
          <w:bCs w:val="0"/>
          <w:i w:val="0"/>
          <w:iCs w:val="0"/>
          <w:caps w:val="0"/>
          <w:smallCaps w:val="0"/>
          <w:noProof w:val="0"/>
          <w:color w:val="222222"/>
          <w:sz w:val="22"/>
          <w:szCs w:val="22"/>
          <w:lang w:val="en-US"/>
        </w:rPr>
        <w:t xml:space="preserve">     “The global burden of disease associated with Varicella-Zoster Virus, the etiological</w:t>
      </w:r>
      <w:r>
        <w:br/>
      </w:r>
      <w:r w:rsidRPr="0481658C" w:rsidR="0481658C">
        <w:rPr>
          <w:rFonts w:ascii="Arial" w:hAnsi="Arial" w:eastAsia="Arial" w:cs="Arial"/>
          <w:b w:val="0"/>
          <w:bCs w:val="0"/>
          <w:i w:val="0"/>
          <w:iCs w:val="0"/>
          <w:caps w:val="0"/>
          <w:smallCaps w:val="0"/>
          <w:noProof w:val="0"/>
          <w:color w:val="222222"/>
          <w:sz w:val="22"/>
          <w:szCs w:val="22"/>
          <w:lang w:val="en-US"/>
        </w:rPr>
        <w:t>agent of chickenpox and shingles, can no longer be considered insignificant.</w:t>
      </w:r>
      <w:r w:rsidRPr="0481658C" w:rsidR="0481658C">
        <w:rPr>
          <w:rFonts w:ascii="Arial" w:hAnsi="Arial" w:eastAsia="Arial" w:cs="Arial"/>
          <w:b w:val="0"/>
          <w:bCs w:val="0"/>
          <w:i w:val="0"/>
          <w:iCs w:val="0"/>
          <w:caps w:val="0"/>
          <w:smallCaps w:val="0"/>
          <w:noProof w:val="0"/>
          <w:color w:val="212121"/>
          <w:sz w:val="24"/>
          <w:szCs w:val="24"/>
          <w:lang w:val="en-US"/>
        </w:rPr>
        <w:t xml:space="preserve"> T</w:t>
      </w:r>
      <w:r w:rsidRPr="0481658C" w:rsidR="0481658C">
        <w:rPr>
          <w:rFonts w:ascii="Arial" w:hAnsi="Arial" w:eastAsia="Arial" w:cs="Arial"/>
          <w:b w:val="0"/>
          <w:bCs w:val="0"/>
          <w:i w:val="0"/>
          <w:iCs w:val="0"/>
          <w:caps w:val="0"/>
          <w:smallCaps w:val="0"/>
          <w:noProof w:val="0"/>
          <w:color w:val="212121"/>
          <w:sz w:val="22"/>
          <w:szCs w:val="22"/>
          <w:lang w:val="en-US"/>
        </w:rPr>
        <w:t>he global numbers of incident were 83 963 744 and death cases - 14533 due to VZVI from 1990 to 2019” (C.Pan, M.Lee ,V.Nambudiri, 2022).</w:t>
      </w:r>
    </w:p>
    <w:p w:rsidR="0481658C" w:rsidP="55C829D9" w:rsidRDefault="0481658C" w14:paraId="7005AB9E" w14:textId="4AA5672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r w:rsidRPr="55C829D9" w:rsidR="55C829D9">
        <w:rPr>
          <w:rFonts w:ascii="Arial" w:hAnsi="Arial" w:eastAsia="Arial" w:cs="Arial"/>
          <w:b w:val="0"/>
          <w:bCs w:val="0"/>
          <w:i w:val="0"/>
          <w:iCs w:val="0"/>
          <w:caps w:val="0"/>
          <w:smallCaps w:val="0"/>
          <w:noProof w:val="0"/>
          <w:color w:val="212121"/>
          <w:sz w:val="22"/>
          <w:szCs w:val="22"/>
          <w:lang w:val="en-US"/>
        </w:rPr>
        <w:t xml:space="preserve">In conclusion, for measuring, monitoring, </w:t>
      </w:r>
      <w:r w:rsidRPr="55C829D9" w:rsidR="55C829D9">
        <w:rPr>
          <w:rFonts w:ascii="Arial" w:hAnsi="Arial" w:eastAsia="Arial" w:cs="Arial"/>
          <w:b w:val="0"/>
          <w:bCs w:val="0"/>
          <w:i w:val="0"/>
          <w:iCs w:val="0"/>
          <w:caps w:val="0"/>
          <w:smallCaps w:val="0"/>
          <w:noProof w:val="0"/>
          <w:color w:val="212121"/>
          <w:sz w:val="22"/>
          <w:szCs w:val="22"/>
          <w:lang w:val="en-US"/>
        </w:rPr>
        <w:t>control,</w:t>
      </w:r>
      <w:r w:rsidRPr="55C829D9" w:rsidR="55C829D9">
        <w:rPr>
          <w:rFonts w:ascii="Arial" w:hAnsi="Arial" w:eastAsia="Arial" w:cs="Arial"/>
          <w:b w:val="0"/>
          <w:bCs w:val="0"/>
          <w:i w:val="0"/>
          <w:iCs w:val="0"/>
          <w:caps w:val="0"/>
          <w:smallCaps w:val="0"/>
          <w:noProof w:val="0"/>
          <w:color w:val="212121"/>
          <w:sz w:val="22"/>
          <w:szCs w:val="22"/>
          <w:lang w:val="en-US"/>
        </w:rPr>
        <w:t xml:space="preserve"> and prevention outbreaks of infectious disease is important the responsible organizations to </w:t>
      </w:r>
      <w:r w:rsidRPr="55C829D9" w:rsidR="55C829D9">
        <w:rPr>
          <w:rFonts w:ascii="Arial" w:hAnsi="Arial" w:eastAsia="Arial" w:cs="Arial"/>
          <w:b w:val="0"/>
          <w:bCs w:val="0"/>
          <w:i w:val="0"/>
          <w:iCs w:val="0"/>
          <w:caps w:val="0"/>
          <w:smallCaps w:val="0"/>
          <w:noProof w:val="0"/>
          <w:color w:val="212121"/>
          <w:sz w:val="22"/>
          <w:szCs w:val="22"/>
          <w:lang w:val="en-US"/>
        </w:rPr>
        <w:t>provide</w:t>
      </w:r>
      <w:r w:rsidRPr="55C829D9" w:rsidR="55C829D9">
        <w:rPr>
          <w:rFonts w:ascii="Arial" w:hAnsi="Arial" w:eastAsia="Arial" w:cs="Arial"/>
          <w:b w:val="0"/>
          <w:bCs w:val="0"/>
          <w:i w:val="0"/>
          <w:iCs w:val="0"/>
          <w:caps w:val="0"/>
          <w:smallCaps w:val="0"/>
          <w:noProof w:val="0"/>
          <w:color w:val="212121"/>
          <w:sz w:val="22"/>
          <w:szCs w:val="22"/>
          <w:lang w:val="en-US"/>
        </w:rPr>
        <w:t xml:space="preserve"> adequate and </w:t>
      </w:r>
      <w:r w:rsidRPr="55C829D9" w:rsidR="55C829D9">
        <w:rPr>
          <w:rFonts w:ascii="Arial" w:hAnsi="Arial" w:eastAsia="Arial" w:cs="Arial"/>
          <w:b w:val="0"/>
          <w:bCs w:val="0"/>
          <w:i w:val="0"/>
          <w:iCs w:val="0"/>
          <w:caps w:val="0"/>
          <w:smallCaps w:val="0"/>
          <w:noProof w:val="0"/>
          <w:color w:val="212121"/>
          <w:sz w:val="22"/>
          <w:szCs w:val="22"/>
          <w:lang w:val="en-US"/>
        </w:rPr>
        <w:t>accurate</w:t>
      </w:r>
      <w:r w:rsidRPr="55C829D9" w:rsidR="55C829D9">
        <w:rPr>
          <w:rFonts w:ascii="Arial" w:hAnsi="Arial" w:eastAsia="Arial" w:cs="Arial"/>
          <w:b w:val="0"/>
          <w:bCs w:val="0"/>
          <w:i w:val="0"/>
          <w:iCs w:val="0"/>
          <w:caps w:val="0"/>
          <w:smallCaps w:val="0"/>
          <w:noProof w:val="0"/>
          <w:color w:val="212121"/>
          <w:sz w:val="22"/>
          <w:szCs w:val="22"/>
          <w:lang w:val="en-US"/>
        </w:rPr>
        <w:t xml:space="preserve"> action in </w:t>
      </w:r>
      <w:r w:rsidRPr="55C829D9" w:rsidR="55C829D9">
        <w:rPr>
          <w:rFonts w:ascii="Arial" w:hAnsi="Arial" w:eastAsia="Arial" w:cs="Arial"/>
          <w:b w:val="0"/>
          <w:bCs w:val="0"/>
          <w:i w:val="0"/>
          <w:iCs w:val="0"/>
          <w:caps w:val="0"/>
          <w:smallCaps w:val="0"/>
          <w:noProof w:val="0"/>
          <w:color w:val="212121"/>
          <w:sz w:val="22"/>
          <w:szCs w:val="22"/>
          <w:lang w:val="en-US"/>
        </w:rPr>
        <w:t>timely</w:t>
      </w:r>
      <w:r w:rsidRPr="55C829D9" w:rsidR="55C829D9">
        <w:rPr>
          <w:rFonts w:ascii="Arial" w:hAnsi="Arial" w:eastAsia="Arial" w:cs="Arial"/>
          <w:b w:val="0"/>
          <w:bCs w:val="0"/>
          <w:i w:val="0"/>
          <w:iCs w:val="0"/>
          <w:caps w:val="0"/>
          <w:smallCaps w:val="0"/>
          <w:noProof w:val="0"/>
          <w:color w:val="212121"/>
          <w:sz w:val="22"/>
          <w:szCs w:val="22"/>
          <w:lang w:val="en-US"/>
        </w:rPr>
        <w:t xml:space="preserve"> manner, and to inform and educate population about risk factors, and containment measures.</w:t>
      </w:r>
    </w:p>
    <w:p w:rsidR="0481658C" w:rsidP="0481658C" w:rsidRDefault="0481658C" w14:paraId="657B364D" w14:textId="39BBC741">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p>
    <w:p w:rsidR="0481658C" w:rsidP="0481658C" w:rsidRDefault="0481658C" w14:paraId="669DD5DF" w14:textId="3072963A">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r w:rsidRPr="0481658C" w:rsidR="0481658C">
        <w:rPr>
          <w:rFonts w:ascii="Arial" w:hAnsi="Arial" w:eastAsia="Arial" w:cs="Arial"/>
          <w:b w:val="0"/>
          <w:bCs w:val="0"/>
          <w:i w:val="0"/>
          <w:iCs w:val="0"/>
          <w:caps w:val="0"/>
          <w:smallCaps w:val="0"/>
          <w:noProof w:val="0"/>
          <w:color w:val="212121"/>
          <w:sz w:val="22"/>
          <w:szCs w:val="22"/>
          <w:lang w:val="en-US"/>
        </w:rPr>
        <w:t xml:space="preserve">    </w:t>
      </w:r>
    </w:p>
    <w:p w:rsidR="0481658C" w:rsidP="0481658C" w:rsidRDefault="0481658C" w14:paraId="014C89F6" w14:textId="11867A5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p>
    <w:p w:rsidR="0481658C" w:rsidP="0481658C" w:rsidRDefault="0481658C" w14:paraId="6096CF94" w14:textId="44B06A9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p>
    <w:p w:rsidR="0481658C" w:rsidP="0481658C" w:rsidRDefault="0481658C" w14:paraId="65EC658D" w14:textId="1739F763">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p>
    <w:p w:rsidR="0481658C" w:rsidP="0481658C" w:rsidRDefault="0481658C" w14:paraId="59F8D1C0" w14:textId="3ADFFF9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p>
    <w:p w:rsidR="0481658C" w:rsidP="55C829D9" w:rsidRDefault="0481658C" w14:paraId="4FA16EA7" w14:textId="3CF3FE44">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r w:rsidRPr="55C829D9" w:rsidR="55C829D9">
        <w:rPr>
          <w:rFonts w:ascii="Arial" w:hAnsi="Arial" w:eastAsia="Arial" w:cs="Arial"/>
          <w:b w:val="0"/>
          <w:bCs w:val="0"/>
          <w:i w:val="0"/>
          <w:iCs w:val="0"/>
          <w:caps w:val="0"/>
          <w:smallCaps w:val="0"/>
          <w:noProof w:val="0"/>
          <w:color w:val="212121"/>
          <w:sz w:val="22"/>
          <w:szCs w:val="22"/>
          <w:lang w:val="en-US"/>
        </w:rPr>
        <w:t xml:space="preserve">       6.Refferenses</w:t>
      </w:r>
    </w:p>
    <w:p w:rsidR="55C829D9" w:rsidP="55C829D9" w:rsidRDefault="55C829D9" w14:paraId="335C64B9" w14:textId="7173398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12121"/>
          <w:sz w:val="22"/>
          <w:szCs w:val="22"/>
          <w:lang w:val="en-US"/>
        </w:rPr>
      </w:pPr>
    </w:p>
    <w:p w:rsidR="0481658C" w:rsidP="0481658C" w:rsidRDefault="0481658C" w14:paraId="4C011538" w14:textId="71DEDFC0">
      <w:pPr>
        <w:ind w:left="567" w:hanging="567"/>
        <w:rPr>
          <w:rFonts w:ascii="Arial" w:hAnsi="Arial" w:eastAsia="Arial" w:cs="Arial"/>
          <w:noProof w:val="0"/>
          <w:sz w:val="22"/>
          <w:szCs w:val="22"/>
          <w:lang w:val="en-US"/>
        </w:rPr>
      </w:pPr>
      <w:r w:rsidRPr="0481658C" w:rsidR="0481658C">
        <w:rPr>
          <w:rFonts w:ascii="Arial" w:hAnsi="Arial" w:eastAsia="Arial" w:cs="Arial"/>
          <w:noProof w:val="0"/>
          <w:sz w:val="22"/>
          <w:szCs w:val="22"/>
          <w:lang w:val="en-US"/>
        </w:rPr>
        <w:t xml:space="preserve">B; B.B.B. (no date) </w:t>
      </w:r>
      <w:r w:rsidRPr="0481658C" w:rsidR="0481658C">
        <w:rPr>
          <w:rFonts w:ascii="Arial" w:hAnsi="Arial" w:eastAsia="Arial" w:cs="Arial"/>
          <w:i w:val="1"/>
          <w:iCs w:val="1"/>
          <w:noProof w:val="0"/>
          <w:sz w:val="22"/>
          <w:szCs w:val="22"/>
          <w:lang w:val="en-US"/>
        </w:rPr>
        <w:t>Review of 26 Years' hospital admissions for chickenpox in North London</w:t>
      </w:r>
      <w:r w:rsidRPr="0481658C" w:rsidR="0481658C">
        <w:rPr>
          <w:rFonts w:ascii="Arial" w:hAnsi="Arial" w:eastAsia="Arial" w:cs="Arial"/>
          <w:noProof w:val="0"/>
          <w:sz w:val="22"/>
          <w:szCs w:val="22"/>
          <w:lang w:val="en-US"/>
        </w:rPr>
        <w:t xml:space="preserve">, </w:t>
      </w:r>
      <w:r w:rsidRPr="0481658C" w:rsidR="0481658C">
        <w:rPr>
          <w:rFonts w:ascii="Arial" w:hAnsi="Arial" w:eastAsia="Arial" w:cs="Arial"/>
          <w:i w:val="1"/>
          <w:iCs w:val="1"/>
          <w:noProof w:val="0"/>
          <w:sz w:val="22"/>
          <w:szCs w:val="22"/>
          <w:lang w:val="en-US"/>
        </w:rPr>
        <w:t>The Journal of infection</w:t>
      </w:r>
      <w:r w:rsidRPr="0481658C" w:rsidR="0481658C">
        <w:rPr>
          <w:rFonts w:ascii="Arial" w:hAnsi="Arial" w:eastAsia="Arial" w:cs="Arial"/>
          <w:noProof w:val="0"/>
          <w:sz w:val="22"/>
          <w:szCs w:val="22"/>
          <w:lang w:val="en-US"/>
        </w:rPr>
        <w:t xml:space="preserve">. U.S. National Library of Medicine. Available at: </w:t>
      </w:r>
      <w:hyperlink r:id="Re22683aa27ab4b90">
        <w:r w:rsidRPr="0481658C" w:rsidR="0481658C">
          <w:rPr>
            <w:rStyle w:val="Hyperlink"/>
            <w:rFonts w:ascii="Arial" w:hAnsi="Arial" w:eastAsia="Arial" w:cs="Arial"/>
            <w:noProof w:val="0"/>
            <w:sz w:val="22"/>
            <w:szCs w:val="22"/>
            <w:lang w:val="en-US"/>
          </w:rPr>
          <w:t>https://pubmed.ncbi.nlm.nih.gov/9514104/</w:t>
        </w:r>
      </w:hyperlink>
      <w:r w:rsidRPr="0481658C" w:rsidR="0481658C">
        <w:rPr>
          <w:rFonts w:ascii="Arial" w:hAnsi="Arial" w:eastAsia="Arial" w:cs="Arial"/>
          <w:noProof w:val="0"/>
          <w:sz w:val="22"/>
          <w:szCs w:val="22"/>
          <w:lang w:val="en-US"/>
        </w:rPr>
        <w:t xml:space="preserve"> (Accessed: October 31, 2022).</w:t>
      </w:r>
    </w:p>
    <w:p w:rsidR="0481658C" w:rsidP="0481658C" w:rsidRDefault="0481658C" w14:paraId="0F33B160" w14:textId="05E577E7">
      <w:pPr>
        <w:ind w:left="567" w:hanging="567"/>
        <w:rPr>
          <w:rFonts w:ascii="Arial" w:hAnsi="Arial" w:eastAsia="Arial" w:cs="Arial"/>
          <w:noProof w:val="0"/>
          <w:sz w:val="22"/>
          <w:szCs w:val="22"/>
          <w:lang w:val="en-US"/>
        </w:rPr>
      </w:pPr>
    </w:p>
    <w:p w:rsidR="0481658C" w:rsidP="0481658C" w:rsidRDefault="0481658C" w14:paraId="6F6213D9" w14:textId="6231976A">
      <w:pPr>
        <w:ind w:left="567" w:hanging="567"/>
        <w:rPr>
          <w:rFonts w:ascii="Arial" w:hAnsi="Arial" w:eastAsia="Arial" w:cs="Arial"/>
          <w:noProof w:val="0"/>
          <w:sz w:val="22"/>
          <w:szCs w:val="22"/>
          <w:lang w:val="en-US"/>
        </w:rPr>
      </w:pPr>
      <w:r w:rsidRPr="0481658C" w:rsidR="0481658C">
        <w:rPr>
          <w:rFonts w:ascii="Arial" w:hAnsi="Arial" w:eastAsia="Arial" w:cs="Arial"/>
          <w:noProof w:val="0"/>
          <w:sz w:val="22"/>
          <w:szCs w:val="22"/>
          <w:lang w:val="en-US"/>
        </w:rPr>
        <w:t xml:space="preserve">Breuer, N. (1970) </w:t>
      </w:r>
      <w:r w:rsidRPr="0481658C" w:rsidR="0481658C">
        <w:rPr>
          <w:rFonts w:ascii="Arial" w:hAnsi="Arial" w:eastAsia="Arial" w:cs="Arial"/>
          <w:i w:val="1"/>
          <w:iCs w:val="1"/>
          <w:noProof w:val="0"/>
          <w:sz w:val="22"/>
          <w:szCs w:val="22"/>
          <w:lang w:val="en-US"/>
        </w:rPr>
        <w:t>A global perspective of the epidemiology and burden of varicella-zoster virus: Semantic scholar</w:t>
      </w:r>
      <w:r w:rsidRPr="0481658C" w:rsidR="0481658C">
        <w:rPr>
          <w:rFonts w:ascii="Arial" w:hAnsi="Arial" w:eastAsia="Arial" w:cs="Arial"/>
          <w:noProof w:val="0"/>
          <w:sz w:val="22"/>
          <w:szCs w:val="22"/>
          <w:lang w:val="en-US"/>
        </w:rPr>
        <w:t xml:space="preserve">, </w:t>
      </w:r>
      <w:r w:rsidRPr="0481658C" w:rsidR="0481658C">
        <w:rPr>
          <w:rFonts w:ascii="Arial" w:hAnsi="Arial" w:eastAsia="Arial" w:cs="Arial"/>
          <w:i w:val="1"/>
          <w:iCs w:val="1"/>
          <w:noProof w:val="0"/>
          <w:sz w:val="22"/>
          <w:szCs w:val="22"/>
          <w:lang w:val="en-US"/>
        </w:rPr>
        <w:t>undefined</w:t>
      </w:r>
      <w:r w:rsidRPr="0481658C" w:rsidR="0481658C">
        <w:rPr>
          <w:rFonts w:ascii="Arial" w:hAnsi="Arial" w:eastAsia="Arial" w:cs="Arial"/>
          <w:noProof w:val="0"/>
          <w:sz w:val="22"/>
          <w:szCs w:val="22"/>
          <w:lang w:val="en-US"/>
        </w:rPr>
        <w:t xml:space="preserve">. Available at: </w:t>
      </w:r>
      <w:hyperlink r:id="Rcebb8d307767441b">
        <w:r w:rsidRPr="0481658C" w:rsidR="0481658C">
          <w:rPr>
            <w:rStyle w:val="Hyperlink"/>
            <w:rFonts w:ascii="Arial" w:hAnsi="Arial" w:eastAsia="Arial" w:cs="Arial"/>
            <w:noProof w:val="0"/>
            <w:sz w:val="22"/>
            <w:szCs w:val="22"/>
            <w:lang w:val="en-US"/>
          </w:rPr>
          <w:t>https://www.semanticscholar.org/paper/A-Global-Perspective-of-the-Epidemiology-and-Burden-Breuer/e09226b74eace8a19375fbcbd86f83b2ed39edce</w:t>
        </w:r>
      </w:hyperlink>
      <w:r w:rsidRPr="0481658C" w:rsidR="0481658C">
        <w:rPr>
          <w:rFonts w:ascii="Arial" w:hAnsi="Arial" w:eastAsia="Arial" w:cs="Arial"/>
          <w:noProof w:val="0"/>
          <w:sz w:val="22"/>
          <w:szCs w:val="22"/>
          <w:lang w:val="en-US"/>
        </w:rPr>
        <w:t xml:space="preserve"> (Accessed: November 2, 2022).</w:t>
      </w:r>
    </w:p>
    <w:p w:rsidR="0481658C" w:rsidP="0481658C" w:rsidRDefault="0481658C" w14:paraId="7452BCE0" w14:textId="1C6E4803">
      <w:pPr>
        <w:pStyle w:val="Normal"/>
        <w:ind w:left="567" w:hanging="567"/>
        <w:rPr>
          <w:rFonts w:ascii="Arial" w:hAnsi="Arial" w:eastAsia="Arial" w:cs="Arial"/>
          <w:noProof w:val="0"/>
          <w:sz w:val="22"/>
          <w:szCs w:val="22"/>
          <w:lang w:val="en-US"/>
        </w:rPr>
      </w:pPr>
      <w:r w:rsidRPr="0481658C" w:rsidR="0481658C">
        <w:rPr>
          <w:rFonts w:ascii="Arial" w:hAnsi="Arial" w:eastAsia="Arial" w:cs="Arial"/>
          <w:noProof w:val="0"/>
          <w:sz w:val="22"/>
          <w:szCs w:val="22"/>
          <w:lang w:val="en-US"/>
        </w:rPr>
        <w:t>.</w:t>
      </w:r>
    </w:p>
    <w:p w:rsidR="0481658C" w:rsidP="0481658C" w:rsidRDefault="0481658C" w14:paraId="2FC935C7" w14:textId="69681CA0">
      <w:pPr>
        <w:pStyle w:val="Normal"/>
        <w:ind w:left="567" w:hanging="567"/>
        <w:rPr>
          <w:rFonts w:ascii="Arial" w:hAnsi="Arial" w:eastAsia="Arial" w:cs="Arial"/>
          <w:noProof w:val="0"/>
          <w:sz w:val="22"/>
          <w:szCs w:val="22"/>
          <w:lang w:val="en-US"/>
        </w:rPr>
      </w:pPr>
      <w:r w:rsidRPr="0481658C" w:rsidR="0481658C">
        <w:rPr>
          <w:rFonts w:ascii="Arial" w:hAnsi="Arial" w:eastAsia="Arial" w:cs="Arial"/>
          <w:i w:val="1"/>
          <w:iCs w:val="1"/>
          <w:noProof w:val="0"/>
          <w:sz w:val="22"/>
          <w:szCs w:val="22"/>
          <w:lang w:val="en-US"/>
        </w:rPr>
        <w:t xml:space="preserve"> Chickenpox (varicella) for healthcare professionals</w:t>
      </w:r>
      <w:r w:rsidRPr="0481658C" w:rsidR="0481658C">
        <w:rPr>
          <w:rFonts w:ascii="Arial" w:hAnsi="Arial" w:eastAsia="Arial" w:cs="Arial"/>
          <w:noProof w:val="0"/>
          <w:sz w:val="22"/>
          <w:szCs w:val="22"/>
          <w:lang w:val="en-US"/>
        </w:rPr>
        <w:t xml:space="preserve"> (2022) </w:t>
      </w:r>
      <w:r w:rsidRPr="0481658C" w:rsidR="0481658C">
        <w:rPr>
          <w:rFonts w:ascii="Arial" w:hAnsi="Arial" w:eastAsia="Arial" w:cs="Arial"/>
          <w:i w:val="1"/>
          <w:iCs w:val="1"/>
          <w:noProof w:val="0"/>
          <w:sz w:val="22"/>
          <w:szCs w:val="22"/>
          <w:lang w:val="en-US"/>
        </w:rPr>
        <w:t>Centers for Disease Control and Prevention</w:t>
      </w:r>
      <w:r w:rsidRPr="0481658C" w:rsidR="0481658C">
        <w:rPr>
          <w:rFonts w:ascii="Arial" w:hAnsi="Arial" w:eastAsia="Arial" w:cs="Arial"/>
          <w:noProof w:val="0"/>
          <w:sz w:val="22"/>
          <w:szCs w:val="22"/>
          <w:lang w:val="en-US"/>
        </w:rPr>
        <w:t xml:space="preserve">. Centers for Disease Control and Prevention. Available at: </w:t>
      </w:r>
      <w:hyperlink r:id="R90d039a68ca345f6">
        <w:r w:rsidRPr="0481658C" w:rsidR="0481658C">
          <w:rPr>
            <w:rStyle w:val="Hyperlink"/>
            <w:rFonts w:ascii="Arial" w:hAnsi="Arial" w:eastAsia="Arial" w:cs="Arial"/>
            <w:noProof w:val="0"/>
            <w:sz w:val="22"/>
            <w:szCs w:val="22"/>
            <w:lang w:val="en-US"/>
          </w:rPr>
          <w:t>https://www.cdc.gov/chickenpox/hcp/index.html</w:t>
        </w:r>
      </w:hyperlink>
      <w:r w:rsidRPr="0481658C" w:rsidR="0481658C">
        <w:rPr>
          <w:rFonts w:ascii="Arial" w:hAnsi="Arial" w:eastAsia="Arial" w:cs="Arial"/>
          <w:noProof w:val="0"/>
          <w:sz w:val="22"/>
          <w:szCs w:val="22"/>
          <w:lang w:val="en-US"/>
        </w:rPr>
        <w:t xml:space="preserve"> (Accessed: October 31, 2022).</w:t>
      </w:r>
    </w:p>
    <w:p w:rsidR="0481658C" w:rsidP="0481658C" w:rsidRDefault="0481658C" w14:paraId="1B57BC8A" w14:textId="16133A78">
      <w:pPr>
        <w:pStyle w:val="Normal"/>
        <w:ind w:left="567" w:hanging="567"/>
        <w:rPr>
          <w:rFonts w:ascii="Arial" w:hAnsi="Arial" w:eastAsia="Arial" w:cs="Arial"/>
          <w:noProof w:val="0"/>
          <w:sz w:val="22"/>
          <w:szCs w:val="22"/>
          <w:lang w:val="en-US"/>
        </w:rPr>
      </w:pPr>
      <w:r w:rsidRPr="55C829D9" w:rsidR="55C829D9">
        <w:rPr>
          <w:rFonts w:ascii="Arial" w:hAnsi="Arial" w:eastAsia="Arial" w:cs="Arial"/>
          <w:noProof w:val="0"/>
          <w:sz w:val="22"/>
          <w:szCs w:val="22"/>
          <w:lang w:val="en-US"/>
        </w:rPr>
        <w:t>NICE (2022).</w:t>
      </w:r>
      <w:r w:rsidRPr="55C829D9" w:rsidR="55C829D9">
        <w:rPr>
          <w:rFonts w:ascii="Arial" w:hAnsi="Arial" w:eastAsia="Arial" w:cs="Arial"/>
          <w:b w:val="0"/>
          <w:bCs w:val="0"/>
          <w:i w:val="1"/>
          <w:iCs w:val="1"/>
          <w:noProof w:val="0"/>
          <w:sz w:val="22"/>
          <w:szCs w:val="22"/>
          <w:lang w:val="en-US"/>
        </w:rPr>
        <w:t xml:space="preserve"> Chickenpox- How common is </w:t>
      </w:r>
      <w:r w:rsidRPr="55C829D9" w:rsidR="55C829D9">
        <w:rPr>
          <w:rFonts w:ascii="Arial" w:hAnsi="Arial" w:eastAsia="Arial" w:cs="Arial"/>
          <w:b w:val="0"/>
          <w:bCs w:val="0"/>
          <w:i w:val="1"/>
          <w:iCs w:val="1"/>
          <w:noProof w:val="0"/>
          <w:sz w:val="22"/>
          <w:szCs w:val="22"/>
          <w:lang w:val="en-US"/>
        </w:rPr>
        <w:t>it?</w:t>
      </w:r>
      <w:r w:rsidRPr="55C829D9" w:rsidR="55C829D9">
        <w:rPr>
          <w:rFonts w:ascii="Arial" w:hAnsi="Arial" w:eastAsia="Arial" w:cs="Arial"/>
          <w:b w:val="0"/>
          <w:bCs w:val="0"/>
          <w:i w:val="1"/>
          <w:iCs w:val="1"/>
          <w:noProof w:val="0"/>
          <w:sz w:val="22"/>
          <w:szCs w:val="22"/>
          <w:lang w:val="en-US"/>
        </w:rPr>
        <w:t xml:space="preserve"> Available</w:t>
      </w:r>
      <w:r w:rsidRPr="55C829D9" w:rsidR="55C829D9">
        <w:rPr>
          <w:rFonts w:ascii="Arial" w:hAnsi="Arial" w:eastAsia="Arial" w:cs="Arial"/>
          <w:noProof w:val="0"/>
          <w:sz w:val="22"/>
          <w:szCs w:val="22"/>
          <w:lang w:val="en-US"/>
        </w:rPr>
        <w:t xml:space="preserve"> at:</w:t>
      </w:r>
      <w:r w:rsidRPr="55C829D9" w:rsidR="55C829D9">
        <w:rPr>
          <w:rFonts w:ascii="Arial" w:hAnsi="Arial" w:eastAsia="Arial" w:cs="Arial"/>
          <w:b w:val="0"/>
          <w:bCs w:val="0"/>
          <w:i w:val="0"/>
          <w:iCs w:val="0"/>
          <w:caps w:val="0"/>
          <w:smallCaps w:val="0"/>
          <w:noProof w:val="0"/>
          <w:color w:val="0E0E0E"/>
          <w:sz w:val="22"/>
          <w:szCs w:val="22"/>
          <w:lang w:val="en-US"/>
        </w:rPr>
        <w:t xml:space="preserve"> </w:t>
      </w:r>
      <w:hyperlink r:id="Rcd18017cd7b14ec2">
        <w:r w:rsidRPr="55C829D9" w:rsidR="55C829D9">
          <w:rPr>
            <w:rStyle w:val="Hyperlink"/>
            <w:rFonts w:ascii="Arial" w:hAnsi="Arial" w:eastAsia="Arial" w:cs="Arial"/>
            <w:b w:val="0"/>
            <w:bCs w:val="0"/>
            <w:i w:val="0"/>
            <w:iCs w:val="0"/>
            <w:caps w:val="0"/>
            <w:smallCaps w:val="0"/>
            <w:strike w:val="0"/>
            <w:dstrike w:val="0"/>
            <w:noProof w:val="0"/>
            <w:sz w:val="22"/>
            <w:szCs w:val="22"/>
            <w:lang w:val="en-US"/>
          </w:rPr>
          <w:t>https://www.nice.org.uk</w:t>
        </w:r>
      </w:hyperlink>
      <w:r w:rsidRPr="55C829D9" w:rsidR="55C829D9">
        <w:rPr>
          <w:rFonts w:ascii="Arial" w:hAnsi="Arial" w:eastAsia="Arial" w:cs="Arial"/>
          <w:b w:val="0"/>
          <w:bCs w:val="0"/>
          <w:i w:val="0"/>
          <w:iCs w:val="0"/>
          <w:caps w:val="0"/>
          <w:smallCaps w:val="0"/>
          <w:noProof w:val="0"/>
          <w:color w:val="0E0E0E"/>
          <w:sz w:val="22"/>
          <w:szCs w:val="22"/>
          <w:lang w:val="en-US"/>
        </w:rPr>
        <w:t xml:space="preserve"> [</w:t>
      </w:r>
      <w:hyperlink r:id="R7b8ade25fa6e4479">
        <w:r w:rsidRPr="55C829D9" w:rsidR="55C829D9">
          <w:rPr>
            <w:rStyle w:val="Hyperlink"/>
            <w:rFonts w:ascii="Arial" w:hAnsi="Arial" w:eastAsia="Arial" w:cs="Arial"/>
            <w:b w:val="0"/>
            <w:bCs w:val="0"/>
            <w:i w:val="0"/>
            <w:iCs w:val="0"/>
            <w:caps w:val="0"/>
            <w:smallCaps w:val="0"/>
            <w:strike w:val="0"/>
            <w:dstrike w:val="0"/>
            <w:noProof w:val="0"/>
            <w:sz w:val="22"/>
            <w:szCs w:val="22"/>
            <w:lang w:val="en-US"/>
          </w:rPr>
          <w:t>Free Full-text</w:t>
        </w:r>
      </w:hyperlink>
      <w:r w:rsidRPr="55C829D9" w:rsidR="55C829D9">
        <w:rPr>
          <w:rFonts w:ascii="Arial" w:hAnsi="Arial" w:eastAsia="Arial" w:cs="Arial"/>
          <w:b w:val="0"/>
          <w:bCs w:val="0"/>
          <w:i w:val="0"/>
          <w:iCs w:val="0"/>
          <w:caps w:val="0"/>
          <w:smallCaps w:val="0"/>
          <w:noProof w:val="0"/>
          <w:color w:val="0E0E0E"/>
          <w:sz w:val="22"/>
          <w:szCs w:val="22"/>
          <w:lang w:val="en-US"/>
        </w:rPr>
        <w:t>] (Accessed: October31,2022)</w:t>
      </w:r>
    </w:p>
    <w:p w:rsidR="0481658C" w:rsidP="0481658C" w:rsidRDefault="0481658C" w14:paraId="209A5314" w14:textId="3A3BDFFB">
      <w:pPr>
        <w:pStyle w:val="Normal"/>
        <w:ind w:left="0"/>
        <w:rPr>
          <w:rFonts w:ascii="Arial" w:hAnsi="Arial" w:eastAsia="Arial" w:cs="Arial"/>
          <w:noProof w:val="0"/>
          <w:sz w:val="22"/>
          <w:szCs w:val="22"/>
          <w:lang w:val="en-US"/>
        </w:rPr>
      </w:pPr>
      <w:r w:rsidRPr="0481658C" w:rsidR="0481658C">
        <w:rPr>
          <w:rFonts w:ascii="Arial" w:hAnsi="Arial" w:eastAsia="Arial" w:cs="Arial"/>
          <w:b w:val="0"/>
          <w:bCs w:val="0"/>
          <w:i w:val="0"/>
          <w:iCs w:val="0"/>
          <w:caps w:val="0"/>
          <w:smallCaps w:val="0"/>
          <w:noProof w:val="0"/>
          <w:color w:val="212121"/>
          <w:sz w:val="22"/>
          <w:szCs w:val="22"/>
          <w:lang w:val="en-US"/>
        </w:rPr>
        <w:t>Huang J, Wu Y, Wang M, Jiang J, Zhu Y, Kumar R, Lin S. The global disease burden of varicella-zoster virus infection from 1990 to 2019. J Med Virol. 2022 Jun;94(6):2736-2746. doi: 10.1002/jmv.27538. Epub 2022 Jan 7. PMID: 34936114</w:t>
      </w:r>
    </w:p>
    <w:p w:rsidR="0481658C" w:rsidP="0481658C" w:rsidRDefault="0481658C" w14:paraId="4667FE3D" w14:textId="33B6E01B">
      <w:pPr>
        <w:pStyle w:val="Normal"/>
        <w:ind w:left="0" w:hanging="0"/>
        <w:rPr>
          <w:rFonts w:ascii="Arial" w:hAnsi="Arial" w:eastAsia="Arial" w:cs="Arial"/>
          <w:noProof w:val="0"/>
          <w:sz w:val="22"/>
          <w:szCs w:val="22"/>
          <w:lang w:val="en-US"/>
        </w:rPr>
      </w:pPr>
    </w:p>
    <w:p w:rsidR="0481658C" w:rsidP="0481658C" w:rsidRDefault="0481658C" w14:paraId="24FA6982" w14:textId="3F0C5897">
      <w:pPr>
        <w:ind w:left="567" w:hanging="567"/>
        <w:rPr>
          <w:rFonts w:ascii="Arial" w:hAnsi="Arial" w:eastAsia="Arial" w:cs="Arial"/>
          <w:noProof w:val="0"/>
          <w:sz w:val="22"/>
          <w:szCs w:val="22"/>
          <w:lang w:val="en-US"/>
        </w:rPr>
      </w:pPr>
      <w:r w:rsidRPr="0481658C" w:rsidR="0481658C">
        <w:rPr>
          <w:rFonts w:ascii="Arial" w:hAnsi="Arial" w:eastAsia="Arial" w:cs="Arial"/>
          <w:noProof w:val="0"/>
          <w:sz w:val="22"/>
          <w:szCs w:val="22"/>
          <w:lang w:val="en-US"/>
        </w:rPr>
        <w:t xml:space="preserve">JM; S. (no date) </w:t>
      </w:r>
      <w:r w:rsidRPr="0481658C" w:rsidR="0481658C">
        <w:rPr>
          <w:rFonts w:ascii="Arial" w:hAnsi="Arial" w:eastAsia="Arial" w:cs="Arial"/>
          <w:i w:val="1"/>
          <w:iCs w:val="1"/>
          <w:noProof w:val="0"/>
          <w:sz w:val="22"/>
          <w:szCs w:val="22"/>
          <w:lang w:val="en-US"/>
        </w:rPr>
        <w:t>Public Health Surveillance and data collection: General principles and impact on hemophilia care</w:t>
      </w:r>
      <w:r w:rsidRPr="0481658C" w:rsidR="0481658C">
        <w:rPr>
          <w:rFonts w:ascii="Arial" w:hAnsi="Arial" w:eastAsia="Arial" w:cs="Arial"/>
          <w:noProof w:val="0"/>
          <w:sz w:val="22"/>
          <w:szCs w:val="22"/>
          <w:lang w:val="en-US"/>
        </w:rPr>
        <w:t xml:space="preserve">, </w:t>
      </w:r>
      <w:r w:rsidRPr="0481658C" w:rsidR="0481658C">
        <w:rPr>
          <w:rFonts w:ascii="Arial" w:hAnsi="Arial" w:eastAsia="Arial" w:cs="Arial"/>
          <w:i w:val="1"/>
          <w:iCs w:val="1"/>
          <w:noProof w:val="0"/>
          <w:sz w:val="22"/>
          <w:szCs w:val="22"/>
          <w:lang w:val="en-US"/>
        </w:rPr>
        <w:t>Hematology (Amsterdam, Netherlands)</w:t>
      </w:r>
      <w:r w:rsidRPr="0481658C" w:rsidR="0481658C">
        <w:rPr>
          <w:rFonts w:ascii="Arial" w:hAnsi="Arial" w:eastAsia="Arial" w:cs="Arial"/>
          <w:noProof w:val="0"/>
          <w:sz w:val="22"/>
          <w:szCs w:val="22"/>
          <w:lang w:val="en-US"/>
        </w:rPr>
        <w:t xml:space="preserve">. U.S. National Library of Medicine. Available at: </w:t>
      </w:r>
      <w:hyperlink r:id="R06b9b808ae4042c6">
        <w:r w:rsidRPr="0481658C" w:rsidR="0481658C">
          <w:rPr>
            <w:rStyle w:val="Hyperlink"/>
            <w:rFonts w:ascii="Arial" w:hAnsi="Arial" w:eastAsia="Arial" w:cs="Arial"/>
            <w:noProof w:val="0"/>
            <w:sz w:val="22"/>
            <w:szCs w:val="22"/>
            <w:lang w:val="en-US"/>
          </w:rPr>
          <w:t>https://pubmed.ncbi.nlm.nih.gov/22507804/</w:t>
        </w:r>
      </w:hyperlink>
      <w:r w:rsidRPr="0481658C" w:rsidR="0481658C">
        <w:rPr>
          <w:rFonts w:ascii="Arial" w:hAnsi="Arial" w:eastAsia="Arial" w:cs="Arial"/>
          <w:noProof w:val="0"/>
          <w:sz w:val="22"/>
          <w:szCs w:val="22"/>
          <w:lang w:val="en-US"/>
        </w:rPr>
        <w:t xml:space="preserve"> (Accessed: October 31, 2022).</w:t>
      </w:r>
    </w:p>
    <w:p w:rsidR="0481658C" w:rsidP="0481658C" w:rsidRDefault="0481658C" w14:paraId="36C7E2FC" w14:textId="19D5B71C">
      <w:pPr>
        <w:pStyle w:val="Normal"/>
        <w:ind w:left="0"/>
        <w:rPr>
          <w:rFonts w:ascii="Arial" w:hAnsi="Arial" w:eastAsia="Arial" w:cs="Arial"/>
          <w:b w:val="0"/>
          <w:bCs w:val="0"/>
          <w:i w:val="0"/>
          <w:iCs w:val="0"/>
          <w:caps w:val="0"/>
          <w:smallCaps w:val="0"/>
          <w:noProof w:val="0"/>
          <w:color w:val="0E0E0E"/>
          <w:sz w:val="22"/>
          <w:szCs w:val="22"/>
          <w:lang w:val="en-US"/>
        </w:rPr>
      </w:pPr>
      <w:r w:rsidRPr="0481658C" w:rsidR="0481658C">
        <w:rPr>
          <w:rFonts w:ascii="Arial" w:hAnsi="Arial" w:eastAsia="Arial" w:cs="Arial"/>
          <w:b w:val="0"/>
          <w:bCs w:val="0"/>
          <w:i w:val="0"/>
          <w:iCs w:val="0"/>
          <w:caps w:val="0"/>
          <w:smallCaps w:val="0"/>
          <w:noProof w:val="0"/>
          <w:color w:val="0E0E0E"/>
          <w:sz w:val="22"/>
          <w:szCs w:val="22"/>
          <w:lang w:val="en-US"/>
        </w:rPr>
        <w:t xml:space="preserve">Public Health England (2019b) </w:t>
      </w:r>
      <w:r w:rsidRPr="0481658C" w:rsidR="0481658C">
        <w:rPr>
          <w:rFonts w:ascii="Arial" w:hAnsi="Arial" w:eastAsia="Arial" w:cs="Arial"/>
          <w:b w:val="0"/>
          <w:bCs w:val="0"/>
          <w:i w:val="1"/>
          <w:iCs w:val="1"/>
          <w:caps w:val="0"/>
          <w:smallCaps w:val="0"/>
          <w:noProof w:val="0"/>
          <w:color w:val="0E0E0E"/>
          <w:sz w:val="22"/>
          <w:szCs w:val="22"/>
          <w:lang w:val="en-US"/>
        </w:rPr>
        <w:t>Chickenpox: public health management and guidance</w:t>
      </w:r>
      <w:r w:rsidRPr="0481658C" w:rsidR="0481658C">
        <w:rPr>
          <w:rFonts w:ascii="Arial" w:hAnsi="Arial" w:eastAsia="Arial" w:cs="Arial"/>
          <w:b w:val="0"/>
          <w:bCs w:val="0"/>
          <w:i w:val="0"/>
          <w:iCs w:val="0"/>
          <w:caps w:val="0"/>
          <w:smallCaps w:val="0"/>
          <w:noProof w:val="0"/>
          <w:color w:val="0E0E0E"/>
          <w:sz w:val="22"/>
          <w:szCs w:val="22"/>
          <w:lang w:val="en-US"/>
        </w:rPr>
        <w:t xml:space="preserve">. </w:t>
      </w:r>
      <w:hyperlink r:id="Ra000d3f7e8924b4e">
        <w:r w:rsidRPr="0481658C" w:rsidR="0481658C">
          <w:rPr>
            <w:rStyle w:val="Hyperlink"/>
            <w:rFonts w:ascii="Arial" w:hAnsi="Arial" w:eastAsia="Arial" w:cs="Arial"/>
            <w:b w:val="0"/>
            <w:bCs w:val="0"/>
            <w:i w:val="0"/>
            <w:iCs w:val="0"/>
            <w:caps w:val="0"/>
            <w:smallCaps w:val="0"/>
            <w:strike w:val="0"/>
            <w:dstrike w:val="0"/>
            <w:noProof w:val="0"/>
            <w:sz w:val="22"/>
            <w:szCs w:val="22"/>
            <w:lang w:val="en-US"/>
          </w:rPr>
          <w:t>https://www.gov.uk</w:t>
        </w:r>
      </w:hyperlink>
      <w:r w:rsidRPr="0481658C" w:rsidR="0481658C">
        <w:rPr>
          <w:rFonts w:ascii="Arial" w:hAnsi="Arial" w:eastAsia="Arial" w:cs="Arial"/>
          <w:b w:val="0"/>
          <w:bCs w:val="0"/>
          <w:i w:val="0"/>
          <w:iCs w:val="0"/>
          <w:caps w:val="0"/>
          <w:smallCaps w:val="0"/>
          <w:noProof w:val="0"/>
          <w:color w:val="0E0E0E"/>
          <w:sz w:val="22"/>
          <w:szCs w:val="22"/>
          <w:lang w:val="en-US"/>
        </w:rPr>
        <w:t xml:space="preserve"> [</w:t>
      </w:r>
      <w:hyperlink r:id="Rac7231c81e194ea2">
        <w:r w:rsidRPr="0481658C" w:rsidR="0481658C">
          <w:rPr>
            <w:rStyle w:val="Hyperlink"/>
            <w:rFonts w:ascii="Arial" w:hAnsi="Arial" w:eastAsia="Arial" w:cs="Arial"/>
            <w:b w:val="0"/>
            <w:bCs w:val="0"/>
            <w:i w:val="0"/>
            <w:iCs w:val="0"/>
            <w:caps w:val="0"/>
            <w:smallCaps w:val="0"/>
            <w:strike w:val="0"/>
            <w:dstrike w:val="0"/>
            <w:noProof w:val="0"/>
            <w:sz w:val="22"/>
            <w:szCs w:val="22"/>
            <w:lang w:val="en-US"/>
          </w:rPr>
          <w:t>Free Full-text</w:t>
        </w:r>
      </w:hyperlink>
      <w:r w:rsidRPr="0481658C" w:rsidR="0481658C">
        <w:rPr>
          <w:rFonts w:ascii="Arial" w:hAnsi="Arial" w:eastAsia="Arial" w:cs="Arial"/>
          <w:b w:val="0"/>
          <w:bCs w:val="0"/>
          <w:i w:val="0"/>
          <w:iCs w:val="0"/>
          <w:caps w:val="0"/>
          <w:smallCaps w:val="0"/>
          <w:noProof w:val="0"/>
          <w:color w:val="0E0E0E"/>
          <w:sz w:val="22"/>
          <w:szCs w:val="22"/>
          <w:lang w:val="en-US"/>
        </w:rPr>
        <w:t>] (Accessed: November 2,2022).</w:t>
      </w:r>
    </w:p>
    <w:p w:rsidR="0481658C" w:rsidP="0481658C" w:rsidRDefault="0481658C" w14:paraId="6B033334" w14:textId="5E981F76">
      <w:pPr>
        <w:pStyle w:val="Normal"/>
        <w:ind w:left="567" w:hanging="567"/>
        <w:rPr>
          <w:rFonts w:ascii="Arial" w:hAnsi="Arial" w:eastAsia="Arial" w:cs="Arial"/>
          <w:noProof w:val="0"/>
          <w:sz w:val="22"/>
          <w:szCs w:val="22"/>
          <w:lang w:val="en-US"/>
        </w:rPr>
      </w:pPr>
    </w:p>
    <w:p w:rsidR="0481658C" w:rsidP="0481658C" w:rsidRDefault="0481658C" w14:paraId="22A679BC" w14:textId="18EAD9A1">
      <w:pPr>
        <w:pStyle w:val="Normal"/>
        <w:ind w:left="567" w:hanging="567"/>
        <w:rPr>
          <w:rFonts w:ascii="Arial" w:hAnsi="Arial" w:eastAsia="Arial" w:cs="Arial"/>
          <w:noProof w:val="0"/>
          <w:sz w:val="22"/>
          <w:szCs w:val="22"/>
          <w:lang w:val="en-US"/>
        </w:rPr>
      </w:pPr>
      <w:r w:rsidRPr="0481658C" w:rsidR="0481658C">
        <w:rPr>
          <w:rFonts w:ascii="Arial" w:hAnsi="Arial" w:eastAsia="Arial" w:cs="Arial"/>
          <w:i w:val="1"/>
          <w:iCs w:val="1"/>
          <w:noProof w:val="0"/>
          <w:sz w:val="22"/>
          <w:szCs w:val="22"/>
          <w:lang w:val="en-US"/>
        </w:rPr>
        <w:t>Surveillance in emergencies</w:t>
      </w:r>
      <w:r w:rsidRPr="0481658C" w:rsidR="0481658C">
        <w:rPr>
          <w:rFonts w:ascii="Arial" w:hAnsi="Arial" w:eastAsia="Arial" w:cs="Arial"/>
          <w:noProof w:val="0"/>
          <w:sz w:val="22"/>
          <w:szCs w:val="22"/>
          <w:lang w:val="en-US"/>
        </w:rPr>
        <w:t xml:space="preserve"> (no date) </w:t>
      </w:r>
      <w:r w:rsidRPr="0481658C" w:rsidR="0481658C">
        <w:rPr>
          <w:rFonts w:ascii="Arial" w:hAnsi="Arial" w:eastAsia="Arial" w:cs="Arial"/>
          <w:i w:val="1"/>
          <w:iCs w:val="1"/>
          <w:noProof w:val="0"/>
          <w:sz w:val="22"/>
          <w:szCs w:val="22"/>
          <w:lang w:val="en-US"/>
        </w:rPr>
        <w:t>World Health Organization</w:t>
      </w:r>
      <w:r w:rsidRPr="0481658C" w:rsidR="0481658C">
        <w:rPr>
          <w:rFonts w:ascii="Arial" w:hAnsi="Arial" w:eastAsia="Arial" w:cs="Arial"/>
          <w:noProof w:val="0"/>
          <w:sz w:val="22"/>
          <w:szCs w:val="22"/>
          <w:lang w:val="en-US"/>
        </w:rPr>
        <w:t xml:space="preserve">. World Health Organization. Available at: </w:t>
      </w:r>
      <w:hyperlink r:id="R818fda542a804c81">
        <w:r w:rsidRPr="0481658C" w:rsidR="0481658C">
          <w:rPr>
            <w:rStyle w:val="Hyperlink"/>
            <w:rFonts w:ascii="Arial" w:hAnsi="Arial" w:eastAsia="Arial" w:cs="Arial"/>
            <w:noProof w:val="0"/>
            <w:sz w:val="22"/>
            <w:szCs w:val="22"/>
            <w:lang w:val="en-US"/>
          </w:rPr>
          <w:t>https://www.who.int/emergencies/surveillance</w:t>
        </w:r>
      </w:hyperlink>
      <w:r w:rsidRPr="0481658C" w:rsidR="0481658C">
        <w:rPr>
          <w:rFonts w:ascii="Arial" w:hAnsi="Arial" w:eastAsia="Arial" w:cs="Arial"/>
          <w:noProof w:val="0"/>
          <w:sz w:val="22"/>
          <w:szCs w:val="22"/>
          <w:lang w:val="en-US"/>
        </w:rPr>
        <w:t xml:space="preserve"> (Accessed: November 2, 2022).</w:t>
      </w:r>
    </w:p>
    <w:p w:rsidR="0481658C" w:rsidP="0481658C" w:rsidRDefault="0481658C" w14:paraId="7B0E868F" w14:textId="3CE1198B">
      <w:pPr>
        <w:pStyle w:val="Normal"/>
        <w:ind w:left="567" w:hanging="567"/>
        <w:rPr>
          <w:rFonts w:ascii="Arial" w:hAnsi="Arial" w:eastAsia="Arial" w:cs="Arial"/>
          <w:noProof w:val="0"/>
          <w:sz w:val="22"/>
          <w:szCs w:val="22"/>
          <w:lang w:val="en-US"/>
        </w:rPr>
      </w:pPr>
      <w:r w:rsidRPr="0481658C" w:rsidR="0481658C">
        <w:rPr>
          <w:rFonts w:ascii="Arial" w:hAnsi="Arial" w:eastAsia="Arial" w:cs="Arial"/>
          <w:i w:val="1"/>
          <w:iCs w:val="1"/>
          <w:noProof w:val="0"/>
          <w:sz w:val="22"/>
          <w:szCs w:val="22"/>
          <w:lang w:val="en-US"/>
        </w:rPr>
        <w:t>Varicella outbreak control and Investigation Manual, 2008</w:t>
      </w:r>
      <w:r w:rsidRPr="0481658C" w:rsidR="0481658C">
        <w:rPr>
          <w:rFonts w:ascii="Arial" w:hAnsi="Arial" w:eastAsia="Arial" w:cs="Arial"/>
          <w:noProof w:val="0"/>
          <w:sz w:val="22"/>
          <w:szCs w:val="22"/>
          <w:lang w:val="en-US"/>
        </w:rPr>
        <w:t xml:space="preserve"> (2021) </w:t>
      </w:r>
      <w:r w:rsidRPr="0481658C" w:rsidR="0481658C">
        <w:rPr>
          <w:rFonts w:ascii="Arial" w:hAnsi="Arial" w:eastAsia="Arial" w:cs="Arial"/>
          <w:i w:val="1"/>
          <w:iCs w:val="1"/>
          <w:noProof w:val="0"/>
          <w:sz w:val="22"/>
          <w:szCs w:val="22"/>
          <w:lang w:val="en-US"/>
        </w:rPr>
        <w:t>Centers for Disease Control and Prevention</w:t>
      </w:r>
      <w:r w:rsidRPr="0481658C" w:rsidR="0481658C">
        <w:rPr>
          <w:rFonts w:ascii="Arial" w:hAnsi="Arial" w:eastAsia="Arial" w:cs="Arial"/>
          <w:noProof w:val="0"/>
          <w:sz w:val="22"/>
          <w:szCs w:val="22"/>
          <w:lang w:val="en-US"/>
        </w:rPr>
        <w:t xml:space="preserve">. Centers for Disease Control and Prevention. Available at: </w:t>
      </w:r>
      <w:hyperlink r:id="R30f93f42f51145f8">
        <w:r w:rsidRPr="0481658C" w:rsidR="0481658C">
          <w:rPr>
            <w:rStyle w:val="Hyperlink"/>
            <w:rFonts w:ascii="Arial" w:hAnsi="Arial" w:eastAsia="Arial" w:cs="Arial"/>
            <w:noProof w:val="0"/>
            <w:sz w:val="22"/>
            <w:szCs w:val="22"/>
            <w:lang w:val="en-US"/>
          </w:rPr>
          <w:t>https://www.cdc.gov/chickenpox/outbreaks/manual.html</w:t>
        </w:r>
      </w:hyperlink>
      <w:r w:rsidRPr="0481658C" w:rsidR="0481658C">
        <w:rPr>
          <w:rFonts w:ascii="Arial" w:hAnsi="Arial" w:eastAsia="Arial" w:cs="Arial"/>
          <w:noProof w:val="0"/>
          <w:sz w:val="22"/>
          <w:szCs w:val="22"/>
          <w:lang w:val="en-US"/>
        </w:rPr>
        <w:t xml:space="preserve"> (Accessed: October 31, 2022)</w:t>
      </w:r>
    </w:p>
    <w:p w:rsidR="0481658C" w:rsidP="0481658C" w:rsidRDefault="0481658C" w14:paraId="6166224D" w14:textId="6B171E28">
      <w:pPr>
        <w:pStyle w:val="Normal"/>
        <w:spacing w:before="0" w:beforeAutospacing="off" w:after="160" w:afterAutospacing="off" w:line="259" w:lineRule="auto"/>
        <w:ind w:left="0" w:right="0"/>
        <w:jc w:val="left"/>
        <w:rPr>
          <w:rFonts w:ascii="Arial" w:hAnsi="Arial" w:eastAsia="Arial" w:cs="Arial"/>
          <w:noProof w:val="0"/>
          <w:sz w:val="22"/>
          <w:szCs w:val="22"/>
          <w:lang w:val="en-US"/>
        </w:rPr>
      </w:pPr>
    </w:p>
    <w:p w:rsidR="0481658C" w:rsidP="0481658C" w:rsidRDefault="0481658C" w14:paraId="1D3D8EF0" w14:textId="4242F65D">
      <w:pPr>
        <w:ind w:left="567" w:hanging="567"/>
        <w:rPr>
          <w:rFonts w:ascii="Arial" w:hAnsi="Arial" w:eastAsia="Arial" w:cs="Arial"/>
          <w:noProof w:val="0"/>
          <w:sz w:val="22"/>
          <w:szCs w:val="22"/>
          <w:lang w:val="en-US"/>
        </w:rPr>
      </w:pPr>
      <w:r w:rsidRPr="0481658C" w:rsidR="0481658C">
        <w:rPr>
          <w:rFonts w:ascii="Arial" w:hAnsi="Arial" w:eastAsia="Arial" w:cs="Arial"/>
          <w:noProof w:val="0"/>
          <w:sz w:val="22"/>
          <w:szCs w:val="22"/>
          <w:lang w:val="en-US"/>
        </w:rPr>
        <w:t xml:space="preserve">Walker, J.L. </w:t>
      </w:r>
      <w:r w:rsidRPr="0481658C" w:rsidR="0481658C">
        <w:rPr>
          <w:rFonts w:ascii="Arial" w:hAnsi="Arial" w:eastAsia="Arial" w:cs="Arial"/>
          <w:i w:val="1"/>
          <w:iCs w:val="1"/>
          <w:noProof w:val="0"/>
          <w:sz w:val="22"/>
          <w:szCs w:val="22"/>
          <w:lang w:val="en-US"/>
        </w:rPr>
        <w:t>et al.</w:t>
      </w:r>
      <w:r w:rsidRPr="0481658C" w:rsidR="0481658C">
        <w:rPr>
          <w:rFonts w:ascii="Arial" w:hAnsi="Arial" w:eastAsia="Arial" w:cs="Arial"/>
          <w:noProof w:val="0"/>
          <w:sz w:val="22"/>
          <w:szCs w:val="22"/>
          <w:lang w:val="en-US"/>
        </w:rPr>
        <w:t xml:space="preserve"> (2017) </w:t>
      </w:r>
      <w:r w:rsidRPr="0481658C" w:rsidR="0481658C">
        <w:rPr>
          <w:rFonts w:ascii="Arial" w:hAnsi="Arial" w:eastAsia="Arial" w:cs="Arial"/>
          <w:i w:val="1"/>
          <w:iCs w:val="1"/>
          <w:noProof w:val="0"/>
          <w:sz w:val="22"/>
          <w:szCs w:val="22"/>
          <w:lang w:val="en-US"/>
        </w:rPr>
        <w:t>Trends in the burden of varicella in UK general practice: Epidemiology &amp; Infection</w:t>
      </w:r>
      <w:r w:rsidRPr="0481658C" w:rsidR="0481658C">
        <w:rPr>
          <w:rFonts w:ascii="Arial" w:hAnsi="Arial" w:eastAsia="Arial" w:cs="Arial"/>
          <w:noProof w:val="0"/>
          <w:sz w:val="22"/>
          <w:szCs w:val="22"/>
          <w:lang w:val="en-US"/>
        </w:rPr>
        <w:t xml:space="preserve">, </w:t>
      </w:r>
      <w:r w:rsidRPr="0481658C" w:rsidR="0481658C">
        <w:rPr>
          <w:rFonts w:ascii="Arial" w:hAnsi="Arial" w:eastAsia="Arial" w:cs="Arial"/>
          <w:i w:val="1"/>
          <w:iCs w:val="1"/>
          <w:noProof w:val="0"/>
          <w:sz w:val="22"/>
          <w:szCs w:val="22"/>
          <w:lang w:val="en-US"/>
        </w:rPr>
        <w:t>Cambridge Core</w:t>
      </w:r>
      <w:r w:rsidRPr="0481658C" w:rsidR="0481658C">
        <w:rPr>
          <w:rFonts w:ascii="Arial" w:hAnsi="Arial" w:eastAsia="Arial" w:cs="Arial"/>
          <w:noProof w:val="0"/>
          <w:sz w:val="22"/>
          <w:szCs w:val="22"/>
          <w:lang w:val="en-US"/>
        </w:rPr>
        <w:t xml:space="preserve">. Cambridge University Press. Available at: </w:t>
      </w:r>
      <w:hyperlink r:id="Rc0128e1e01984df4">
        <w:r w:rsidRPr="0481658C" w:rsidR="0481658C">
          <w:rPr>
            <w:rStyle w:val="Hyperlink"/>
            <w:rFonts w:ascii="Arial" w:hAnsi="Arial" w:eastAsia="Arial" w:cs="Arial"/>
            <w:noProof w:val="0"/>
            <w:sz w:val="22"/>
            <w:szCs w:val="22"/>
            <w:lang w:val="en-US"/>
          </w:rPr>
          <w:t>https://www.cambridge.org/core/journals/epidemiology-and-infection/article/trends-in-the-burden-of-varicella-in-uk-general-practice/588359DA180CA2FCABEAD507B5518D05</w:t>
        </w:r>
      </w:hyperlink>
      <w:r w:rsidRPr="0481658C" w:rsidR="0481658C">
        <w:rPr>
          <w:rFonts w:ascii="Arial" w:hAnsi="Arial" w:eastAsia="Arial" w:cs="Arial"/>
          <w:noProof w:val="0"/>
          <w:sz w:val="22"/>
          <w:szCs w:val="22"/>
          <w:lang w:val="en-US"/>
        </w:rPr>
        <w:t xml:space="preserve"> (Accessed: October 31, 2022).</w:t>
      </w:r>
    </w:p>
    <w:p w:rsidR="0481658C" w:rsidP="0481658C" w:rsidRDefault="0481658C" w14:paraId="5B526BDD" w14:textId="44C87558">
      <w:pPr>
        <w:pStyle w:val="Normal"/>
        <w:spacing w:before="0" w:beforeAutospacing="off" w:after="160" w:afterAutospacing="off" w:line="259" w:lineRule="auto"/>
        <w:ind w:left="0" w:right="0"/>
        <w:jc w:val="left"/>
        <w:rPr>
          <w:rFonts w:ascii="Arial" w:hAnsi="Arial" w:eastAsia="Arial" w:cs="Arial"/>
          <w:noProof w:val="0"/>
          <w:sz w:val="22"/>
          <w:szCs w:val="22"/>
          <w:lang w:val="en-US"/>
        </w:rPr>
      </w:pPr>
      <w:r w:rsidRPr="0481658C" w:rsidR="0481658C">
        <w:rPr>
          <w:rFonts w:ascii="Arial" w:hAnsi="Arial" w:eastAsia="Arial" w:cs="Arial"/>
          <w:noProof w:val="0"/>
          <w:sz w:val="22"/>
          <w:szCs w:val="22"/>
          <w:lang w:val="en-US"/>
        </w:rPr>
        <w:t xml:space="preserve">W.E.G.L.C.L.M.K.M.W.C. (no date) </w:t>
      </w:r>
      <w:r w:rsidRPr="0481658C" w:rsidR="0481658C">
        <w:rPr>
          <w:rFonts w:ascii="Arial" w:hAnsi="Arial" w:eastAsia="Arial" w:cs="Arial"/>
          <w:i w:val="1"/>
          <w:iCs w:val="1"/>
          <w:noProof w:val="0"/>
          <w:sz w:val="22"/>
          <w:szCs w:val="22"/>
          <w:lang w:val="en-US"/>
        </w:rPr>
        <w:t>Management of chickenpox in the adult. A review prepared for the UK Advisory Group on chickenpox on behalf of the British Society for the study of Infection</w:t>
      </w:r>
      <w:r w:rsidRPr="0481658C" w:rsidR="0481658C">
        <w:rPr>
          <w:rFonts w:ascii="Arial" w:hAnsi="Arial" w:eastAsia="Arial" w:cs="Arial"/>
          <w:noProof w:val="0"/>
          <w:sz w:val="22"/>
          <w:szCs w:val="22"/>
          <w:lang w:val="en-US"/>
        </w:rPr>
        <w:t xml:space="preserve">, </w:t>
      </w:r>
      <w:r w:rsidRPr="0481658C" w:rsidR="0481658C">
        <w:rPr>
          <w:rFonts w:ascii="Arial" w:hAnsi="Arial" w:eastAsia="Arial" w:cs="Arial"/>
          <w:i w:val="1"/>
          <w:iCs w:val="1"/>
          <w:noProof w:val="0"/>
          <w:sz w:val="22"/>
          <w:szCs w:val="22"/>
          <w:lang w:val="en-US"/>
        </w:rPr>
        <w:t>The Journal of infection</w:t>
      </w:r>
      <w:r w:rsidRPr="0481658C" w:rsidR="0481658C">
        <w:rPr>
          <w:rFonts w:ascii="Arial" w:hAnsi="Arial" w:eastAsia="Arial" w:cs="Arial"/>
          <w:noProof w:val="0"/>
          <w:sz w:val="22"/>
          <w:szCs w:val="22"/>
          <w:lang w:val="en-US"/>
        </w:rPr>
        <w:t xml:space="preserve">. U.S. National Library of Medicine. Available at: </w:t>
      </w:r>
      <w:hyperlink r:id="Rc64fa90746c14048">
        <w:r w:rsidRPr="0481658C" w:rsidR="0481658C">
          <w:rPr>
            <w:rStyle w:val="Hyperlink"/>
            <w:rFonts w:ascii="Arial" w:hAnsi="Arial" w:eastAsia="Arial" w:cs="Arial"/>
            <w:noProof w:val="0"/>
            <w:sz w:val="22"/>
            <w:szCs w:val="22"/>
            <w:lang w:val="en-US"/>
          </w:rPr>
          <w:t>https://pubmed.ncbi.nlm.nih.gov/9514108/</w:t>
        </w:r>
      </w:hyperlink>
      <w:r w:rsidRPr="0481658C" w:rsidR="0481658C">
        <w:rPr>
          <w:rFonts w:ascii="Arial" w:hAnsi="Arial" w:eastAsia="Arial" w:cs="Arial"/>
          <w:noProof w:val="0"/>
          <w:sz w:val="22"/>
          <w:szCs w:val="22"/>
          <w:lang w:val="en-US"/>
        </w:rPr>
        <w:t xml:space="preserve"> (Accessed: November 2, 2022).</w:t>
      </w:r>
    </w:p>
    <w:p w:rsidR="0481658C" w:rsidP="0481658C" w:rsidRDefault="0481658C" w14:paraId="6DF3D7B6" w14:textId="19775109">
      <w:pPr>
        <w:pStyle w:val="Normal"/>
        <w:ind w:left="0"/>
        <w:rPr>
          <w:rFonts w:ascii="Arial" w:hAnsi="Arial" w:eastAsia="Arial" w:cs="Arial"/>
          <w:b w:val="0"/>
          <w:bCs w:val="0"/>
          <w:i w:val="0"/>
          <w:iCs w:val="0"/>
          <w:caps w:val="0"/>
          <w:smallCaps w:val="0"/>
          <w:noProof w:val="0"/>
          <w:color w:val="212121"/>
          <w:sz w:val="22"/>
          <w:szCs w:val="22"/>
          <w:lang w:val="en-US"/>
        </w:rPr>
      </w:pPr>
    </w:p>
    <w:p w:rsidR="0481658C" w:rsidP="0481658C" w:rsidRDefault="0481658C" w14:paraId="6FB4C22B" w14:textId="11F5C175">
      <w:pPr>
        <w:pStyle w:val="Normal"/>
        <w:ind w:left="0"/>
        <w:rPr>
          <w:rFonts w:ascii="Arial" w:hAnsi="Arial" w:eastAsia="Arial" w:cs="Arial"/>
          <w:b w:val="0"/>
          <w:bCs w:val="0"/>
          <w:i w:val="0"/>
          <w:iCs w:val="0"/>
          <w:caps w:val="0"/>
          <w:smallCaps w:val="0"/>
          <w:noProof w:val="0"/>
          <w:color w:val="212121"/>
          <w:sz w:val="22"/>
          <w:szCs w:val="22"/>
          <w:lang w:val="en-US"/>
        </w:rPr>
      </w:pPr>
    </w:p>
    <w:p w:rsidR="0481658C" w:rsidP="0481658C" w:rsidRDefault="0481658C" w14:paraId="46D9E495" w14:textId="1286FB2A">
      <w:pPr>
        <w:ind w:left="567" w:hanging="567"/>
        <w:rPr>
          <w:rFonts w:ascii="Arial" w:hAnsi="Arial" w:eastAsia="Arial" w:cs="Arial"/>
          <w:noProof w:val="0"/>
          <w:sz w:val="22"/>
          <w:szCs w:val="22"/>
          <w:lang w:val="en-US"/>
        </w:rPr>
      </w:pPr>
    </w:p>
    <w:p w:rsidR="0481658C" w:rsidP="0481658C" w:rsidRDefault="0481658C" w14:paraId="7E273DA7" w14:textId="74B98715">
      <w:pPr>
        <w:ind w:left="567" w:hanging="567"/>
        <w:rPr>
          <w:rFonts w:ascii="Arial" w:hAnsi="Arial" w:eastAsia="Arial" w:cs="Arial"/>
          <w:noProof w:val="0"/>
          <w:sz w:val="22"/>
          <w:szCs w:val="22"/>
          <w:lang w:val="en-US"/>
        </w:rPr>
      </w:pPr>
    </w:p>
    <w:p w:rsidR="0481658C" w:rsidP="0481658C" w:rsidRDefault="0481658C" w14:paraId="2794B7F2" w14:textId="255A2A47">
      <w:pPr>
        <w:pStyle w:val="Normal"/>
        <w:ind w:left="567" w:hanging="567"/>
        <w:rPr>
          <w:rFonts w:ascii="Arial" w:hAnsi="Arial" w:eastAsia="Arial" w:cs="Arial"/>
          <w:noProof w:val="0"/>
          <w:sz w:val="22"/>
          <w:szCs w:val="22"/>
          <w:lang w:val="en-US"/>
        </w:rPr>
      </w:pPr>
    </w:p>
    <w:p w:rsidR="5D8BE371" w:rsidP="0481658C" w:rsidRDefault="5D8BE371" w14:paraId="3555A716" w14:textId="69376FB4">
      <w:pPr>
        <w:pStyle w:val="Normal"/>
        <w:ind w:left="567" w:hanging="567"/>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if1wF4Rs1z9GpU" int2:id="AcunUkaC">
      <int2:state int2:type="LegacyProofing" int2:value="Rejected"/>
    </int2:textHash>
    <int2:textHash int2:hashCode="2jRQ8tg5GPAAOO" int2:id="FB4070DI">
      <int2:state int2:type="LegacyProofing" int2:value="Rejected"/>
    </int2:textHash>
    <int2:textHash int2:hashCode="pMyChhPZy85iVw" int2:id="FTbPjdxn">
      <int2:state int2:type="LegacyProofing" int2:value="Rejected"/>
    </int2:textHash>
    <int2:textHash int2:hashCode="IyPGg/k4Y9GO1c" int2:id="e3wBeAMo">
      <int2:state int2:type="LegacyProofing" int2:value="Rejected"/>
    </int2:textHash>
    <int2:textHash int2:hashCode="Zh/KiZSA+vZ6+B" int2:id="6OilKek2">
      <int2:state int2:type="LegacyProofing" int2:value="Rejected"/>
    </int2:textHash>
    <int2:textHash int2:hashCode="ooDjGMmGoW5uzL" int2:id="lqW7tize">
      <int2:state int2:type="LegacyProofing" int2:value="Rejected"/>
    </int2:textHash>
    <int2:textHash int2:hashCode="TE5txLvbzo+E8H" int2:id="R6IpzoSS">
      <int2:state int2:type="LegacyProofing" int2:value="Rejected"/>
    </int2:textHash>
    <int2:textHash int2:hashCode="SOVj8UjcBNizHJ" int2:id="GujMd6nQ">
      <int2:state int2:type="LegacyProofing" int2:value="Rejected"/>
    </int2:textHash>
    <int2:textHash int2:hashCode="x5GOJWsc2dWnjd" int2:id="8QsbBAOR">
      <int2:state int2:type="LegacyProofing" int2:value="Rejected"/>
    </int2:textHash>
    <int2:textHash int2:hashCode="VCZeLl0gAgZSja" int2:id="gvrSdzxj">
      <int2:state int2:type="LegacyProofing" int2:value="Rejected"/>
    </int2:textHash>
    <int2:textHash int2:hashCode="vcm3m+wZOOMV7l" int2:id="ntsAruM4">
      <int2:state int2:type="LegacyProofing" int2:value="Rejected"/>
    </int2:textHash>
    <int2:textHash int2:hashCode="la6m+OxCG8XnJI" int2:id="EV1as9AA">
      <int2:state int2:type="LegacyProofing" int2:value="Rejected"/>
    </int2:textHash>
    <int2:textHash int2:hashCode="d5mLHqJW9buS9D" int2:id="HHX3eQNg">
      <int2:state int2:type="LegacyProofing" int2:value="Rejected"/>
    </int2:textHash>
    <int2:textHash int2:hashCode="aTfjiG07+aVqaD" int2:id="TdlZwd4o">
      <int2:state int2:type="LegacyProofing" int2:value="Rejected"/>
    </int2:textHash>
    <int2:textHash int2:hashCode="LEPKDNMB5mL6cm" int2:id="yf0mYo8V">
      <int2:state int2:type="LegacyProofing" int2:value="Rejected"/>
    </int2:textHash>
    <int2:textHash int2:hashCode="y/bVu+/edxChKW" int2:id="t3bePkFx">
      <int2:state int2:type="LegacyProofing" int2:value="Rejected"/>
    </int2:textHash>
    <int2:textHash int2:hashCode="ni8UUdXdlt6RIo" int2:id="RDte0Lq1">
      <int2:state int2:type="LegacyProofing" int2:value="Rejected"/>
    </int2:textHash>
    <int2:bookmark int2:bookmarkName="_Int_cqcB1kSq" int2:invalidationBookmarkName="" int2:hashCode="iVcHjwGIfQlk3s" int2:id="hAKAsvXC"/>
    <int2:bookmark int2:bookmarkName="_Int_tqSG4PLR" int2:invalidationBookmarkName="" int2:hashCode="J7wsVpiPJokcMr" int2:id="3ceGJ5Mq"/>
    <int2:bookmark int2:bookmarkName="_Int_ZXiy3p3R" int2:invalidationBookmarkName="" int2:hashCode="94gGADSKCRpD4q" int2:id="UUhwQ5Ls">
      <int2:state int2:type="LegacyProofing" int2:value="Rejected"/>
    </int2:bookmark>
    <int2:bookmark int2:bookmarkName="_Int_vK2Qx7sT" int2:invalidationBookmarkName="" int2:hashCode="QMKXyi9tYonCpr" int2:id="HmETjsU1">
      <int2:state int2:type="WordDesignerDefaultAnnotation" int2:value="Rejected"/>
    </int2:bookmark>
    <int2:bookmark int2:bookmarkName="_Int_pMJqOrgG" int2:invalidationBookmarkName="" int2:hashCode="yb69oDrqKLX+Dd" int2:id="iOdqFUpO">
      <int2:state int2:type="LegacyProofing" int2:value="Rejected"/>
    </int2:bookmark>
    <int2:bookmark int2:bookmarkName="_Int_1xr9wsIO" int2:invalidationBookmarkName="" int2:hashCode="fnr4D2NHSdGZoe" int2:id="hb1OHQlo">
      <int2:state int2:type="LegacyProofing" int2:value="Rejected"/>
    </int2:bookmark>
  </int2:observations>
  <int2:intelligenceSettings/>
  <int2:onDemandWorkflows>
    <int2:onDemandWorkflow int2:type="SimilarityCheck" int2:paragraphVersions="1C21385C-5F256CD6 3EE98E78-2846DC8E 275D7E37-312744B5 1B8718DC-075B04BF 0BF78E4C-66118C04 69D6038A-65FD25AE 2AB773D1-04B35354 48A5BBEA-222814D0 0DE51F22-7FFCF721 137FE17E-7DF4C82D 40070C3D-70FAE9EE 22E3A3F6-411E549E 44EF7C3A-77FF3E75 2AE991D7-5F5E52E7 711FD738-1429B71D 4F860534-2146D170 75AA405B-5D4678BE 4B27542C-286D43EE 146D71A0-36C8E6C4 199EEAAE-1CDC8A58 637623E2-1614846E 54A64872-7FF20E81 05F1A5A5-79E787BF 0F5746F1-6AAA820F 0087D18D-56FD5C38 61D82F95-65D71118 3DDD3168-7C055C9E 17BAC5A3-7E9D81A0 340F0933-451FC919 68BED317-4F4DF5F6 3DB4287D-38A30D83 5656EC96-05799080 70605751-56EE8D8E 045318C5-3FF7B11E 7A462678-035D0C8C 7B049774-0A4793DE 4F29F2D1-1F65D74A 15E29B79-097EF763 5F0FED06-555ADFA3 54EA0092-24877B42 13A2EEC3-5CBBD581 16CB9F8D-0F60914E 00739646-1BFF8BFB 21E22018-04A16673 068FDBF3-7E096868 79586F1E-4349F29A 4D3781EF-334DB044 5D2AC566-6AE280C0 7005AB9E-5DC67B7D 28A8DA45-5A38E0FB 6C853C7F-1E915470 5B526BDD-6F3C4E63 5607E10C-7EA4AD47 7E273DA7-6231976A 2794B7F2-7BCE41F9 77A48EB7-4242F65D 386867CB-3A3BDFFB 71366535-5B29B3C3 78F3381E-7C22EA59 1E1B51CF-10FDC042 4965AB3B-71DEDFC0 22814369-3F0C5897 62F3FB8B-71AC96DD 7C949260-79B598C0 650E7806-10EB7D07 7044D83B-12845885 395ADDDF-5B0B9850 44A1E735-702B2924 2A9A55C0-57E25459 3555A716-2420CFEE"/>
  </int2:onDemandWorkflows>
</int2:intelligence>
</file>

<file path=word/numbering.xml><?xml version="1.0" encoding="utf-8"?>
<w:numbering xmlns:w="http://schemas.openxmlformats.org/wordprocessingml/2006/main">
  <w:abstractNum xmlns:w="http://schemas.openxmlformats.org/wordprocessingml/2006/main" w:abstractNumId="6">
    <w:nsid w:val="543652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f2a8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cc6117f"/>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fc2d4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e5e3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196b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D5B845"/>
    <w:rsid w:val="0481658C"/>
    <w:rsid w:val="39C48925"/>
    <w:rsid w:val="55C829D9"/>
    <w:rsid w:val="5D8BE371"/>
    <w:rsid w:val="6BD5B845"/>
    <w:rsid w:val="717EC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5B845"/>
  <w15:chartTrackingRefBased/>
  <w15:docId w15:val="{54C40570-2C9C-45E4-883D-9D4489B07B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46ffe814af94317" /><Relationship Type="http://schemas.openxmlformats.org/officeDocument/2006/relationships/numbering" Target="numbering.xml" Id="Rf959ce602dbf452d" /><Relationship Type="http://schemas.openxmlformats.org/officeDocument/2006/relationships/hyperlink" Target="https://pubmed.ncbi.nlm.nih.gov/9514104/" TargetMode="External" Id="Re22683aa27ab4b90" /><Relationship Type="http://schemas.openxmlformats.org/officeDocument/2006/relationships/hyperlink" Target="https://www.semanticscholar.org/paper/A-Global-Perspective-of-the-Epidemiology-and-Burden-Breuer/e09226b74eace8a19375fbcbd86f83b2ed39edce" TargetMode="External" Id="Rcebb8d307767441b" /><Relationship Type="http://schemas.openxmlformats.org/officeDocument/2006/relationships/hyperlink" Target="https://www.cdc.gov/chickenpox/hcp/index.html" TargetMode="External" Id="R90d039a68ca345f6" /><Relationship Type="http://schemas.openxmlformats.org/officeDocument/2006/relationships/hyperlink" Target="https://pubmed.ncbi.nlm.nih.gov/22507804/" TargetMode="External" Id="R06b9b808ae4042c6" /><Relationship Type="http://schemas.openxmlformats.org/officeDocument/2006/relationships/hyperlink" Target="https://www.gov.uk/" TargetMode="External" Id="Ra000d3f7e8924b4e" /><Relationship Type="http://schemas.openxmlformats.org/officeDocument/2006/relationships/hyperlink" Target="https://www.gov.uk/government/collections/chickenpox-public-health-management-and-guidance" TargetMode="External" Id="Rac7231c81e194ea2" /><Relationship Type="http://schemas.openxmlformats.org/officeDocument/2006/relationships/hyperlink" Target="https://www.who.int/emergencies/surveillance" TargetMode="External" Id="R818fda542a804c81" /><Relationship Type="http://schemas.openxmlformats.org/officeDocument/2006/relationships/hyperlink" Target="https://www.cdc.gov/chickenpox/outbreaks/manual.html" TargetMode="External" Id="R30f93f42f51145f8" /><Relationship Type="http://schemas.openxmlformats.org/officeDocument/2006/relationships/hyperlink" Target="https://www.cambridge.org/core/journals/epidemiology-and-infection/article/trends-in-the-burden-of-varicella-in-uk-general-practice/588359DA180CA2FCABEAD507B5518D05" TargetMode="External" Id="Rc0128e1e01984df4" /><Relationship Type="http://schemas.openxmlformats.org/officeDocument/2006/relationships/hyperlink" Target="https://pubmed.ncbi.nlm.nih.gov/9514108/" TargetMode="External" Id="Rc64fa90746c14048" /><Relationship Type="http://schemas.openxmlformats.org/officeDocument/2006/relationships/hyperlink" Target="https://www.nice.org.uk/" TargetMode="External" Id="Rcd18017cd7b14ec2" /><Relationship Type="http://schemas.openxmlformats.org/officeDocument/2006/relationships/hyperlink" Target="https://www.nice.org.uk/guidance/ng143" TargetMode="External" Id="R7b8ade25fa6e44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2022-10-28T09:32:26.5815702Z</dcterms:created>
  <dcterms:modified xsi:type="dcterms:W3CDTF">2022-11-04T15:27:10.3040660Z</dcterms:modified>
  <dc:creator>Miroslava Horozova</dc:creator>
  <lastModifiedBy>Miroslava Horozova</lastModifiedBy>
</coreProperties>
</file>