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7E60" w:rsidRDefault="007A1F1C" w:rsidP="00A07E60">
      <w:pPr>
        <w:autoSpaceDE w:val="0"/>
        <w:autoSpaceDN w:val="0"/>
        <w:adjustRightInd w:val="0"/>
        <w:spacing w:after="0" w:line="240" w:lineRule="auto"/>
        <w:jc w:val="center"/>
        <w:rPr>
          <w:rFonts w:ascii="TimesNewRomanBold" w:hAnsi="TimesNewRomanBold" w:cs="TimesNewRomanBold"/>
          <w:b/>
          <w:bCs/>
          <w:color w:val="000000"/>
          <w:sz w:val="48"/>
          <w:szCs w:val="48"/>
        </w:rPr>
      </w:pPr>
      <w:bookmarkStart w:id="0" w:name="_GoBack"/>
      <w:bookmarkEnd w:id="0"/>
      <w:r>
        <w:rPr>
          <w:rFonts w:ascii="TimesNewRomanBold" w:hAnsi="TimesNewRomanBold" w:cs="TimesNewRomanBold"/>
          <w:b/>
          <w:bCs/>
          <w:color w:val="000000"/>
          <w:sz w:val="48"/>
          <w:szCs w:val="48"/>
        </w:rPr>
        <w:t>Important changes to</w:t>
      </w:r>
    </w:p>
    <w:p w:rsidR="00A07E60" w:rsidRDefault="007A1F1C" w:rsidP="00A07E60">
      <w:pPr>
        <w:autoSpaceDE w:val="0"/>
        <w:autoSpaceDN w:val="0"/>
        <w:adjustRightInd w:val="0"/>
        <w:spacing w:after="0" w:line="240" w:lineRule="auto"/>
        <w:jc w:val="center"/>
        <w:rPr>
          <w:rFonts w:ascii="TimesNewRomanBold" w:hAnsi="TimesNewRomanBold" w:cs="TimesNewRomanBold"/>
          <w:b/>
          <w:bCs/>
          <w:color w:val="000000"/>
          <w:sz w:val="48"/>
          <w:szCs w:val="48"/>
        </w:rPr>
      </w:pPr>
      <w:r>
        <w:rPr>
          <w:rFonts w:ascii="TimesNewRomanBold" w:hAnsi="TimesNewRomanBold" w:cs="TimesNewRomanBold"/>
          <w:b/>
          <w:bCs/>
          <w:color w:val="000000"/>
          <w:sz w:val="48"/>
          <w:szCs w:val="48"/>
        </w:rPr>
        <w:t>Data Protection</w:t>
      </w:r>
      <w:r w:rsidR="00A07E60">
        <w:rPr>
          <w:rFonts w:ascii="TimesNewRomanBold" w:hAnsi="TimesNewRomanBold" w:cs="TimesNewRomanBold"/>
          <w:b/>
          <w:bCs/>
          <w:color w:val="000000"/>
          <w:sz w:val="48"/>
          <w:szCs w:val="48"/>
        </w:rPr>
        <w:t xml:space="preserve"> l</w:t>
      </w:r>
      <w:r>
        <w:rPr>
          <w:rFonts w:ascii="TimesNewRomanBold" w:hAnsi="TimesNewRomanBold" w:cs="TimesNewRomanBold"/>
          <w:b/>
          <w:bCs/>
          <w:color w:val="000000"/>
          <w:sz w:val="48"/>
          <w:szCs w:val="48"/>
        </w:rPr>
        <w:t>egislation</w:t>
      </w:r>
    </w:p>
    <w:p w:rsidR="007A1F1C" w:rsidRDefault="007A1F1C" w:rsidP="00A07E60">
      <w:pPr>
        <w:autoSpaceDE w:val="0"/>
        <w:autoSpaceDN w:val="0"/>
        <w:adjustRightInd w:val="0"/>
        <w:spacing w:after="240" w:line="240" w:lineRule="auto"/>
        <w:jc w:val="center"/>
        <w:rPr>
          <w:rFonts w:ascii="TimesNewRomanBold" w:hAnsi="TimesNewRomanBold" w:cs="TimesNewRomanBold"/>
          <w:b/>
          <w:bCs/>
          <w:color w:val="000000"/>
          <w:sz w:val="48"/>
          <w:szCs w:val="48"/>
        </w:rPr>
      </w:pPr>
      <w:r>
        <w:rPr>
          <w:rFonts w:ascii="TimesNewRomanBold" w:hAnsi="TimesNewRomanBold" w:cs="TimesNewRomanBold"/>
          <w:b/>
          <w:bCs/>
          <w:color w:val="000000"/>
          <w:sz w:val="48"/>
          <w:szCs w:val="48"/>
        </w:rPr>
        <w:t>in May 2018</w:t>
      </w:r>
    </w:p>
    <w:p w:rsidR="007A1F1C" w:rsidRDefault="007A1F1C" w:rsidP="00A07E60">
      <w:pPr>
        <w:autoSpaceDE w:val="0"/>
        <w:autoSpaceDN w:val="0"/>
        <w:adjustRightInd w:val="0"/>
        <w:spacing w:after="240" w:line="240" w:lineRule="auto"/>
        <w:rPr>
          <w:rFonts w:ascii="TimesNewRomanBold" w:hAnsi="TimesNewRomanBold" w:cs="TimesNewRomanBold"/>
          <w:b/>
          <w:bCs/>
          <w:color w:val="000000"/>
          <w:sz w:val="24"/>
          <w:szCs w:val="24"/>
        </w:rPr>
      </w:pPr>
      <w:r>
        <w:rPr>
          <w:rFonts w:ascii="TimesNewRomanBold" w:hAnsi="TimesNewRomanBold" w:cs="TimesNewRomanBold"/>
          <w:b/>
          <w:bCs/>
          <w:color w:val="000000"/>
          <w:sz w:val="24"/>
          <w:szCs w:val="24"/>
        </w:rPr>
        <w:t>You may have already heard something about this in the media over the last year but, if not, you will over the coming months</w:t>
      </w:r>
      <w:r w:rsidR="00626BE6">
        <w:rPr>
          <w:rFonts w:ascii="TimesNewRomanBold" w:hAnsi="TimesNewRomanBold" w:cs="TimesNewRomanBold"/>
          <w:b/>
          <w:bCs/>
          <w:color w:val="000000"/>
          <w:sz w:val="24"/>
          <w:szCs w:val="24"/>
        </w:rPr>
        <w:t xml:space="preserve">.  </w:t>
      </w:r>
      <w:r>
        <w:rPr>
          <w:rFonts w:ascii="TimesNewRomanBold" w:hAnsi="TimesNewRomanBold" w:cs="TimesNewRomanBold"/>
          <w:b/>
          <w:bCs/>
          <w:color w:val="000000"/>
          <w:sz w:val="24"/>
          <w:szCs w:val="24"/>
        </w:rPr>
        <w:t>Meanwhile there's a brief explanation below about what this is and what it might mean to you.</w:t>
      </w:r>
    </w:p>
    <w:p w:rsidR="007A1F1C" w:rsidRDefault="007A1F1C" w:rsidP="00A07E60">
      <w:pPr>
        <w:autoSpaceDE w:val="0"/>
        <w:autoSpaceDN w:val="0"/>
        <w:adjustRightInd w:val="0"/>
        <w:spacing w:after="240" w:line="240" w:lineRule="auto"/>
        <w:rPr>
          <w:rFonts w:ascii="TimesNewRomanBold" w:hAnsi="TimesNewRomanBold" w:cs="TimesNewRomanBold"/>
          <w:b/>
          <w:bCs/>
          <w:color w:val="000000"/>
          <w:sz w:val="36"/>
          <w:szCs w:val="36"/>
        </w:rPr>
      </w:pPr>
    </w:p>
    <w:p w:rsidR="007A1F1C" w:rsidRDefault="007A1F1C" w:rsidP="00A07E60">
      <w:pPr>
        <w:autoSpaceDE w:val="0"/>
        <w:autoSpaceDN w:val="0"/>
        <w:adjustRightInd w:val="0"/>
        <w:spacing w:after="240" w:line="240" w:lineRule="auto"/>
        <w:rPr>
          <w:rFonts w:ascii="TimesNewRomanBold" w:hAnsi="TimesNewRomanBold" w:cs="TimesNewRomanBold"/>
          <w:b/>
          <w:bCs/>
          <w:color w:val="000000"/>
          <w:sz w:val="36"/>
          <w:szCs w:val="36"/>
        </w:rPr>
      </w:pPr>
      <w:r>
        <w:rPr>
          <w:rFonts w:ascii="TimesNewRomanBold" w:hAnsi="TimesNewRomanBold" w:cs="TimesNewRomanBold"/>
          <w:b/>
          <w:bCs/>
          <w:color w:val="000000"/>
          <w:sz w:val="36"/>
          <w:szCs w:val="36"/>
        </w:rPr>
        <w:t>What's happening?</w:t>
      </w:r>
    </w:p>
    <w:p w:rsidR="007A1F1C" w:rsidRDefault="007A1F1C" w:rsidP="00A07E60">
      <w:pPr>
        <w:autoSpaceDE w:val="0"/>
        <w:autoSpaceDN w:val="0"/>
        <w:adjustRightInd w:val="0"/>
        <w:spacing w:after="240" w:line="240" w:lineRule="auto"/>
        <w:rPr>
          <w:rFonts w:ascii="TimesNewRoman" w:hAnsi="TimesNewRoman" w:cs="TimesNewRoman"/>
          <w:color w:val="000000"/>
          <w:sz w:val="24"/>
          <w:szCs w:val="24"/>
        </w:rPr>
      </w:pPr>
      <w:r>
        <w:rPr>
          <w:rFonts w:ascii="TimesNewRoman" w:hAnsi="TimesNewRoman" w:cs="TimesNewRoman"/>
          <w:color w:val="000000"/>
          <w:sz w:val="24"/>
          <w:szCs w:val="24"/>
        </w:rPr>
        <w:t>On 25 May 2018, the General Data Protection Regulation, otherwise known as GDPR, will replace the current Data Protection Act 1998</w:t>
      </w:r>
      <w:r w:rsidR="00626BE6">
        <w:rPr>
          <w:rFonts w:ascii="TimesNewRoman" w:hAnsi="TimesNewRoman" w:cs="TimesNewRoman"/>
          <w:color w:val="000000"/>
          <w:sz w:val="24"/>
          <w:szCs w:val="24"/>
        </w:rPr>
        <w:t xml:space="preserve">.  </w:t>
      </w:r>
      <w:r>
        <w:rPr>
          <w:rFonts w:ascii="TimesNewRoman" w:hAnsi="TimesNewRoman" w:cs="TimesNewRoman"/>
          <w:color w:val="000000"/>
          <w:sz w:val="24"/>
          <w:szCs w:val="24"/>
        </w:rPr>
        <w:t>The GDPR is an EU regulation, which seeks to harmonise the rights, protections and remedies of all EU citizens in relation to the processing of their personal data.</w:t>
      </w:r>
    </w:p>
    <w:p w:rsidR="007A1F1C" w:rsidRDefault="007A1F1C" w:rsidP="00A07E60">
      <w:pPr>
        <w:autoSpaceDE w:val="0"/>
        <w:autoSpaceDN w:val="0"/>
        <w:adjustRightInd w:val="0"/>
        <w:spacing w:after="240" w:line="240" w:lineRule="auto"/>
        <w:rPr>
          <w:rFonts w:ascii="TimesNewRoman" w:hAnsi="TimesNewRoman" w:cs="TimesNewRoman"/>
          <w:color w:val="000000"/>
          <w:sz w:val="24"/>
          <w:szCs w:val="24"/>
        </w:rPr>
      </w:pPr>
      <w:r>
        <w:rPr>
          <w:rFonts w:ascii="TimesNewRoman" w:hAnsi="TimesNewRoman" w:cs="TimesNewRoman"/>
          <w:color w:val="000000"/>
          <w:sz w:val="24"/>
          <w:szCs w:val="24"/>
        </w:rPr>
        <w:t>The GDPR specifically excludes processing personal data for the purpose of law enforcement, but there is a new piece of legislation coming into effect on 6</w:t>
      </w:r>
      <w:r w:rsidRPr="007A1F1C">
        <w:rPr>
          <w:rFonts w:ascii="TimesNewRoman" w:hAnsi="TimesNewRoman" w:cs="TimesNewRoman"/>
          <w:color w:val="000000"/>
          <w:sz w:val="24"/>
          <w:szCs w:val="24"/>
          <w:vertAlign w:val="superscript"/>
        </w:rPr>
        <w:t>th</w:t>
      </w:r>
      <w:r>
        <w:rPr>
          <w:rFonts w:ascii="TimesNewRoman" w:hAnsi="TimesNewRoman" w:cs="TimesNewRoman"/>
          <w:color w:val="000000"/>
          <w:sz w:val="24"/>
          <w:szCs w:val="24"/>
        </w:rPr>
        <w:t xml:space="preserve"> May 2018 called the Law Enforcement Directive (LED).</w:t>
      </w:r>
    </w:p>
    <w:p w:rsidR="007A1F1C" w:rsidRDefault="007A1F1C" w:rsidP="00A07E60">
      <w:pPr>
        <w:autoSpaceDE w:val="0"/>
        <w:autoSpaceDN w:val="0"/>
        <w:adjustRightInd w:val="0"/>
        <w:spacing w:after="240" w:line="240" w:lineRule="auto"/>
        <w:rPr>
          <w:rFonts w:ascii="TimesNewRoman" w:hAnsi="TimesNewRoman" w:cs="TimesNewRoman"/>
          <w:color w:val="000000"/>
          <w:sz w:val="24"/>
          <w:szCs w:val="24"/>
        </w:rPr>
      </w:pPr>
      <w:r>
        <w:rPr>
          <w:rFonts w:ascii="TimesNewRoman" w:hAnsi="TimesNewRoman" w:cs="TimesNewRoman"/>
          <w:color w:val="000000"/>
          <w:sz w:val="24"/>
          <w:szCs w:val="24"/>
        </w:rPr>
        <w:t>These, along with the processing of data for national security matters, will be covered across the UK by a new Data Protection Bill,</w:t>
      </w:r>
      <w:r w:rsidR="00A07E60">
        <w:rPr>
          <w:rFonts w:ascii="TimesNewRoman" w:hAnsi="TimesNewRoman" w:cs="TimesNewRoman"/>
          <w:color w:val="000000"/>
          <w:sz w:val="24"/>
          <w:szCs w:val="24"/>
        </w:rPr>
        <w:t xml:space="preserve"> which is currently going </w:t>
      </w:r>
      <w:r>
        <w:rPr>
          <w:rFonts w:ascii="TimesNewRoman" w:hAnsi="TimesNewRoman" w:cs="TimesNewRoman"/>
          <w:color w:val="000000"/>
          <w:sz w:val="24"/>
          <w:szCs w:val="24"/>
        </w:rPr>
        <w:t>through Parliament, and will eventually form the new Data Protection Act 2018.</w:t>
      </w:r>
    </w:p>
    <w:p w:rsidR="007A1F1C" w:rsidRDefault="007A1F1C" w:rsidP="00A07E60">
      <w:pPr>
        <w:autoSpaceDE w:val="0"/>
        <w:autoSpaceDN w:val="0"/>
        <w:adjustRightInd w:val="0"/>
        <w:spacing w:after="240" w:line="240" w:lineRule="auto"/>
        <w:rPr>
          <w:rFonts w:ascii="TimesNewRoman" w:hAnsi="TimesNewRoman" w:cs="TimesNewRoman"/>
          <w:color w:val="000000"/>
          <w:sz w:val="24"/>
          <w:szCs w:val="24"/>
        </w:rPr>
      </w:pPr>
    </w:p>
    <w:p w:rsidR="007A1F1C" w:rsidRDefault="007A1F1C" w:rsidP="00A07E60">
      <w:pPr>
        <w:autoSpaceDE w:val="0"/>
        <w:autoSpaceDN w:val="0"/>
        <w:adjustRightInd w:val="0"/>
        <w:spacing w:after="240" w:line="240" w:lineRule="auto"/>
        <w:rPr>
          <w:rFonts w:ascii="TimesNewRomanBold" w:hAnsi="TimesNewRomanBold" w:cs="TimesNewRomanBold"/>
          <w:b/>
          <w:bCs/>
          <w:color w:val="000000"/>
          <w:sz w:val="36"/>
          <w:szCs w:val="36"/>
        </w:rPr>
      </w:pPr>
      <w:r>
        <w:rPr>
          <w:rFonts w:ascii="TimesNewRomanBold" w:hAnsi="TimesNewRomanBold" w:cs="TimesNewRomanBold"/>
          <w:b/>
          <w:bCs/>
          <w:color w:val="000000"/>
          <w:sz w:val="36"/>
          <w:szCs w:val="36"/>
        </w:rPr>
        <w:t>Law enforcement</w:t>
      </w:r>
    </w:p>
    <w:p w:rsidR="007A1F1C" w:rsidRDefault="007A1F1C" w:rsidP="00A07E60">
      <w:pPr>
        <w:autoSpaceDE w:val="0"/>
        <w:autoSpaceDN w:val="0"/>
        <w:adjustRightInd w:val="0"/>
        <w:spacing w:after="240" w:line="240" w:lineRule="auto"/>
        <w:rPr>
          <w:rFonts w:ascii="TimesNewRoman" w:hAnsi="TimesNewRoman" w:cs="TimesNewRoman"/>
          <w:color w:val="000000"/>
          <w:sz w:val="24"/>
          <w:szCs w:val="24"/>
        </w:rPr>
      </w:pPr>
      <w:r>
        <w:rPr>
          <w:rFonts w:ascii="TimesNewRoman" w:hAnsi="TimesNewRoman" w:cs="TimesNewRoman"/>
          <w:color w:val="000000"/>
          <w:sz w:val="24"/>
          <w:szCs w:val="24"/>
        </w:rPr>
        <w:t>Described under these changes as the prevention, investigation, detection or prosecution of criminal offences or the execution of criminal penalties and includes safeguarding against and the prevention of threats to public security; the ‘law enforcement’ element of our work will fall under the new Act</w:t>
      </w:r>
      <w:r w:rsidR="00626BE6">
        <w:rPr>
          <w:rFonts w:ascii="TimesNewRoman" w:hAnsi="TimesNewRoman" w:cs="TimesNewRoman"/>
          <w:color w:val="000000"/>
          <w:sz w:val="24"/>
          <w:szCs w:val="24"/>
        </w:rPr>
        <w:t xml:space="preserve">.  </w:t>
      </w:r>
      <w:r>
        <w:rPr>
          <w:rFonts w:ascii="TimesNewRoman" w:hAnsi="TimesNewRoman" w:cs="TimesNewRoman"/>
          <w:color w:val="000000"/>
          <w:sz w:val="24"/>
          <w:szCs w:val="24"/>
        </w:rPr>
        <w:t>The remainder of our business will fall under GDPR and whilst the provisions of both are similar there are some important differences.</w:t>
      </w:r>
    </w:p>
    <w:p w:rsidR="007A1F1C" w:rsidRDefault="007A1F1C" w:rsidP="00A07E60">
      <w:pPr>
        <w:autoSpaceDE w:val="0"/>
        <w:autoSpaceDN w:val="0"/>
        <w:adjustRightInd w:val="0"/>
        <w:spacing w:after="240" w:line="240" w:lineRule="auto"/>
        <w:rPr>
          <w:rFonts w:ascii="TimesNewRoman" w:hAnsi="TimesNewRoman" w:cs="TimesNewRoman"/>
          <w:color w:val="000000"/>
          <w:sz w:val="24"/>
          <w:szCs w:val="24"/>
        </w:rPr>
      </w:pPr>
    </w:p>
    <w:p w:rsidR="007A1F1C" w:rsidRDefault="007A1F1C" w:rsidP="00A07E60">
      <w:pPr>
        <w:autoSpaceDE w:val="0"/>
        <w:autoSpaceDN w:val="0"/>
        <w:adjustRightInd w:val="0"/>
        <w:spacing w:after="240" w:line="240" w:lineRule="auto"/>
        <w:rPr>
          <w:rFonts w:ascii="TimesNewRomanBold" w:hAnsi="TimesNewRomanBold" w:cs="TimesNewRomanBold"/>
          <w:b/>
          <w:bCs/>
          <w:color w:val="000000"/>
          <w:sz w:val="36"/>
          <w:szCs w:val="36"/>
        </w:rPr>
      </w:pPr>
      <w:r>
        <w:rPr>
          <w:rFonts w:ascii="TimesNewRomanBold" w:hAnsi="TimesNewRomanBold" w:cs="TimesNewRomanBold"/>
          <w:b/>
          <w:bCs/>
          <w:color w:val="000000"/>
          <w:sz w:val="36"/>
          <w:szCs w:val="36"/>
        </w:rPr>
        <w:t>Will Brexit make a difference?</w:t>
      </w:r>
    </w:p>
    <w:p w:rsidR="007A1F1C" w:rsidRDefault="007A1F1C" w:rsidP="00A07E60">
      <w:pPr>
        <w:autoSpaceDE w:val="0"/>
        <w:autoSpaceDN w:val="0"/>
        <w:adjustRightInd w:val="0"/>
        <w:spacing w:after="240" w:line="240" w:lineRule="auto"/>
        <w:rPr>
          <w:rFonts w:ascii="TimesNewRoman" w:hAnsi="TimesNewRoman" w:cs="TimesNewRoman"/>
          <w:color w:val="000000"/>
          <w:sz w:val="24"/>
          <w:szCs w:val="24"/>
        </w:rPr>
      </w:pPr>
      <w:r>
        <w:rPr>
          <w:rFonts w:ascii="TimesNewRoman" w:hAnsi="TimesNewRoman" w:cs="TimesNewRoman"/>
          <w:color w:val="000000"/>
          <w:sz w:val="24"/>
          <w:szCs w:val="24"/>
        </w:rPr>
        <w:t>The short answer is ‘no’</w:t>
      </w:r>
      <w:r w:rsidR="00A07E60">
        <w:rPr>
          <w:rFonts w:ascii="TimesNewRoman" w:hAnsi="TimesNewRoman" w:cs="TimesNewRoman"/>
          <w:color w:val="000000"/>
          <w:sz w:val="24"/>
          <w:szCs w:val="24"/>
        </w:rPr>
        <w:t>,</w:t>
      </w:r>
      <w:r>
        <w:rPr>
          <w:rFonts w:ascii="TimesNewRoman" w:hAnsi="TimesNewRoman" w:cs="TimesNewRoman"/>
          <w:color w:val="000000"/>
          <w:sz w:val="24"/>
          <w:szCs w:val="24"/>
        </w:rPr>
        <w:t xml:space="preserve"> as the UK will still be a member of the EU when GDPR takes effect</w:t>
      </w:r>
      <w:r w:rsidR="00626BE6">
        <w:rPr>
          <w:rFonts w:ascii="TimesNewRoman" w:hAnsi="TimesNewRoman" w:cs="TimesNewRoman"/>
          <w:color w:val="000000"/>
          <w:sz w:val="24"/>
          <w:szCs w:val="24"/>
        </w:rPr>
        <w:t xml:space="preserve">.  </w:t>
      </w:r>
      <w:r>
        <w:rPr>
          <w:rFonts w:ascii="TimesNewRoman" w:hAnsi="TimesNewRoman" w:cs="TimesNewRoman"/>
          <w:color w:val="000000"/>
          <w:sz w:val="24"/>
          <w:szCs w:val="24"/>
        </w:rPr>
        <w:t>Also, when the UK leaves the EU on 29 March 2019, the regulation will form part of UK law</w:t>
      </w:r>
      <w:r w:rsidR="001A72A7">
        <w:rPr>
          <w:rFonts w:ascii="TimesNewRoman" w:hAnsi="TimesNewRoman" w:cs="TimesNewRoman"/>
          <w:color w:val="000000"/>
          <w:sz w:val="24"/>
          <w:szCs w:val="24"/>
        </w:rPr>
        <w:t>, under the Data Protection Act 2018,</w:t>
      </w:r>
      <w:r>
        <w:rPr>
          <w:rFonts w:ascii="TimesNewRoman" w:hAnsi="TimesNewRoman" w:cs="TimesNewRoman"/>
          <w:color w:val="000000"/>
          <w:sz w:val="24"/>
          <w:szCs w:val="24"/>
        </w:rPr>
        <w:t xml:space="preserve"> and that will help to facilitate continued trade with the EU by offering comparable safeguards to the processing of personal data.</w:t>
      </w:r>
    </w:p>
    <w:p w:rsidR="007A1F1C" w:rsidRDefault="007A1F1C" w:rsidP="00A07E60">
      <w:pPr>
        <w:autoSpaceDE w:val="0"/>
        <w:autoSpaceDN w:val="0"/>
        <w:adjustRightInd w:val="0"/>
        <w:spacing w:after="240" w:line="240" w:lineRule="auto"/>
        <w:rPr>
          <w:rFonts w:ascii="TimesNewRomanBold" w:hAnsi="TimesNewRomanBold" w:cs="TimesNewRomanBold"/>
          <w:b/>
          <w:bCs/>
          <w:color w:val="000000"/>
          <w:sz w:val="36"/>
          <w:szCs w:val="36"/>
        </w:rPr>
      </w:pPr>
    </w:p>
    <w:p w:rsidR="007A1F1C" w:rsidRDefault="007A1F1C" w:rsidP="00A07E60">
      <w:pPr>
        <w:autoSpaceDE w:val="0"/>
        <w:autoSpaceDN w:val="0"/>
        <w:adjustRightInd w:val="0"/>
        <w:spacing w:after="240" w:line="240" w:lineRule="auto"/>
        <w:rPr>
          <w:rFonts w:ascii="TimesNewRomanBold" w:hAnsi="TimesNewRomanBold" w:cs="TimesNewRomanBold"/>
          <w:b/>
          <w:bCs/>
          <w:color w:val="000000"/>
          <w:sz w:val="36"/>
          <w:szCs w:val="36"/>
        </w:rPr>
      </w:pPr>
      <w:r>
        <w:rPr>
          <w:rFonts w:ascii="TimesNewRomanBold" w:hAnsi="TimesNewRomanBold" w:cs="TimesNewRomanBold"/>
          <w:b/>
          <w:bCs/>
          <w:color w:val="000000"/>
          <w:sz w:val="36"/>
          <w:szCs w:val="36"/>
        </w:rPr>
        <w:t xml:space="preserve">What does this </w:t>
      </w:r>
      <w:r w:rsidR="001A72A7">
        <w:rPr>
          <w:rFonts w:ascii="TimesNewRomanBold" w:hAnsi="TimesNewRomanBold" w:cs="TimesNewRomanBold"/>
          <w:b/>
          <w:bCs/>
          <w:color w:val="000000"/>
          <w:sz w:val="36"/>
          <w:szCs w:val="36"/>
        </w:rPr>
        <w:t>change mean in practice for the</w:t>
      </w:r>
      <w:r w:rsidR="00530CEF">
        <w:rPr>
          <w:rFonts w:ascii="TimesNewRomanBold" w:hAnsi="TimesNewRomanBold" w:cs="TimesNewRomanBold"/>
          <w:b/>
          <w:bCs/>
          <w:color w:val="000000"/>
          <w:sz w:val="36"/>
          <w:szCs w:val="36"/>
        </w:rPr>
        <w:t xml:space="preserve"> </w:t>
      </w:r>
      <w:r>
        <w:rPr>
          <w:rFonts w:ascii="TimesNewRomanBold" w:hAnsi="TimesNewRomanBold" w:cs="TimesNewRomanBold"/>
          <w:b/>
          <w:bCs/>
          <w:color w:val="000000"/>
          <w:sz w:val="36"/>
          <w:szCs w:val="36"/>
        </w:rPr>
        <w:t>police service?</w:t>
      </w:r>
    </w:p>
    <w:p w:rsidR="007A1F1C" w:rsidRDefault="00530CEF" w:rsidP="00A07E60">
      <w:pPr>
        <w:autoSpaceDE w:val="0"/>
        <w:autoSpaceDN w:val="0"/>
        <w:adjustRightInd w:val="0"/>
        <w:spacing w:after="240" w:line="240" w:lineRule="auto"/>
        <w:rPr>
          <w:rFonts w:ascii="TimesNewRoman" w:hAnsi="TimesNewRoman" w:cs="TimesNewRoman"/>
          <w:color w:val="000000"/>
          <w:sz w:val="24"/>
          <w:szCs w:val="24"/>
        </w:rPr>
      </w:pPr>
      <w:r>
        <w:rPr>
          <w:rFonts w:ascii="TimesNewRoman" w:hAnsi="TimesNewRoman" w:cs="TimesNewRoman"/>
          <w:color w:val="000000"/>
          <w:sz w:val="24"/>
          <w:szCs w:val="24"/>
        </w:rPr>
        <w:t>T</w:t>
      </w:r>
      <w:r w:rsidR="001A72A7">
        <w:rPr>
          <w:rFonts w:ascii="TimesNewRoman" w:hAnsi="TimesNewRoman" w:cs="TimesNewRoman"/>
          <w:color w:val="000000"/>
          <w:sz w:val="24"/>
          <w:szCs w:val="24"/>
        </w:rPr>
        <w:t xml:space="preserve">he police service will </w:t>
      </w:r>
      <w:r w:rsidR="007A1F1C">
        <w:rPr>
          <w:rFonts w:ascii="TimesNewRoman" w:hAnsi="TimesNewRoman" w:cs="TimesNewRoman"/>
          <w:color w:val="000000"/>
          <w:sz w:val="24"/>
          <w:szCs w:val="24"/>
        </w:rPr>
        <w:t>have to comply with the GDPR</w:t>
      </w:r>
      <w:r>
        <w:rPr>
          <w:rFonts w:ascii="TimesNewRoman" w:hAnsi="TimesNewRoman" w:cs="TimesNewRoman"/>
          <w:color w:val="000000"/>
          <w:sz w:val="24"/>
          <w:szCs w:val="24"/>
        </w:rPr>
        <w:t>, the Law Enforcement</w:t>
      </w:r>
      <w:r w:rsidR="007A1F1C">
        <w:rPr>
          <w:rFonts w:ascii="TimesNewRoman" w:hAnsi="TimesNewRoman" w:cs="TimesNewRoman"/>
          <w:color w:val="000000"/>
          <w:sz w:val="24"/>
          <w:szCs w:val="24"/>
        </w:rPr>
        <w:t xml:space="preserve"> </w:t>
      </w:r>
      <w:r w:rsidR="007A1F1C" w:rsidRPr="00530CEF">
        <w:rPr>
          <w:rFonts w:ascii="TimesNewRomanBold" w:hAnsi="TimesNewRomanBold" w:cs="TimesNewRomanBold"/>
          <w:b/>
          <w:bCs/>
          <w:color w:val="000000"/>
          <w:sz w:val="24"/>
          <w:szCs w:val="24"/>
        </w:rPr>
        <w:t>and</w:t>
      </w:r>
      <w:r w:rsidRPr="00530CEF">
        <w:rPr>
          <w:rFonts w:ascii="TimesNewRomanBold" w:hAnsi="TimesNewRomanBold" w:cs="TimesNewRomanBold"/>
          <w:bCs/>
          <w:color w:val="000000"/>
          <w:sz w:val="24"/>
          <w:szCs w:val="24"/>
        </w:rPr>
        <w:t>, eventually,</w:t>
      </w:r>
      <w:r w:rsidR="007A1F1C">
        <w:rPr>
          <w:rFonts w:ascii="TimesNewRomanBold" w:hAnsi="TimesNewRomanBold" w:cs="TimesNewRomanBold"/>
          <w:b/>
          <w:bCs/>
          <w:color w:val="000000"/>
          <w:sz w:val="24"/>
          <w:szCs w:val="24"/>
        </w:rPr>
        <w:t xml:space="preserve"> </w:t>
      </w:r>
      <w:r w:rsidR="007A1F1C">
        <w:rPr>
          <w:rFonts w:ascii="TimesNewRoman" w:hAnsi="TimesNewRoman" w:cs="TimesNewRoman"/>
          <w:color w:val="000000"/>
          <w:sz w:val="24"/>
          <w:szCs w:val="24"/>
        </w:rPr>
        <w:t>the new Data Protection Act</w:t>
      </w:r>
      <w:r>
        <w:rPr>
          <w:rFonts w:ascii="TimesNewRoman" w:hAnsi="TimesNewRoman" w:cs="TimesNewRoman"/>
          <w:color w:val="000000"/>
          <w:sz w:val="24"/>
          <w:szCs w:val="24"/>
        </w:rPr>
        <w:t xml:space="preserve"> 2018</w:t>
      </w:r>
      <w:r w:rsidR="00626BE6">
        <w:rPr>
          <w:rFonts w:ascii="TimesNewRoman" w:hAnsi="TimesNewRoman" w:cs="TimesNewRoman"/>
          <w:color w:val="000000"/>
          <w:sz w:val="24"/>
          <w:szCs w:val="24"/>
        </w:rPr>
        <w:t xml:space="preserve">.  </w:t>
      </w:r>
      <w:r w:rsidR="007A1F1C">
        <w:rPr>
          <w:rFonts w:ascii="TimesNewRoman" w:hAnsi="TimesNewRoman" w:cs="TimesNewRoman"/>
          <w:color w:val="000000"/>
          <w:sz w:val="24"/>
          <w:szCs w:val="24"/>
        </w:rPr>
        <w:t>Th</w:t>
      </w:r>
      <w:r w:rsidR="001A72A7">
        <w:rPr>
          <w:rFonts w:ascii="TimesNewRoman" w:hAnsi="TimesNewRoman" w:cs="TimesNewRoman"/>
          <w:color w:val="000000"/>
          <w:sz w:val="24"/>
          <w:szCs w:val="24"/>
        </w:rPr>
        <w:t xml:space="preserve">is is because </w:t>
      </w:r>
      <w:r w:rsidR="007A1F1C">
        <w:rPr>
          <w:rFonts w:ascii="TimesNewRoman" w:hAnsi="TimesNewRoman" w:cs="TimesNewRoman"/>
          <w:color w:val="000000"/>
          <w:sz w:val="24"/>
          <w:szCs w:val="24"/>
        </w:rPr>
        <w:t>the police service processes personal data for a number of business purposes other</w:t>
      </w:r>
      <w:r w:rsidR="001A72A7">
        <w:rPr>
          <w:rFonts w:ascii="TimesNewRoman" w:hAnsi="TimesNewRoman" w:cs="TimesNewRoman"/>
          <w:color w:val="000000"/>
          <w:sz w:val="24"/>
          <w:szCs w:val="24"/>
        </w:rPr>
        <w:t xml:space="preserve"> </w:t>
      </w:r>
      <w:r w:rsidR="007A1F1C">
        <w:rPr>
          <w:rFonts w:ascii="TimesNewRoman" w:hAnsi="TimesNewRoman" w:cs="TimesNewRoman"/>
          <w:color w:val="000000"/>
          <w:sz w:val="24"/>
          <w:szCs w:val="24"/>
        </w:rPr>
        <w:t>than law enforcement, such as HR and Finance</w:t>
      </w:r>
      <w:r w:rsidR="00626BE6">
        <w:rPr>
          <w:rFonts w:ascii="TimesNewRoman" w:hAnsi="TimesNewRoman" w:cs="TimesNewRoman"/>
          <w:color w:val="000000"/>
          <w:sz w:val="24"/>
          <w:szCs w:val="24"/>
        </w:rPr>
        <w:t xml:space="preserve">.  </w:t>
      </w:r>
      <w:r w:rsidR="007A1F1C">
        <w:rPr>
          <w:rFonts w:ascii="TimesNewRoman" w:hAnsi="TimesNewRoman" w:cs="TimesNewRoman"/>
          <w:color w:val="000000"/>
          <w:sz w:val="24"/>
          <w:szCs w:val="24"/>
        </w:rPr>
        <w:t>It is</w:t>
      </w:r>
      <w:r w:rsidR="001A72A7">
        <w:rPr>
          <w:rFonts w:ascii="TimesNewRoman" w:hAnsi="TimesNewRoman" w:cs="TimesNewRoman"/>
          <w:color w:val="000000"/>
          <w:sz w:val="24"/>
          <w:szCs w:val="24"/>
        </w:rPr>
        <w:t xml:space="preserve"> going to feel a bit strange at </w:t>
      </w:r>
      <w:r w:rsidR="007A1F1C">
        <w:rPr>
          <w:rFonts w:ascii="TimesNewRoman" w:hAnsi="TimesNewRoman" w:cs="TimesNewRoman"/>
          <w:color w:val="000000"/>
          <w:sz w:val="24"/>
          <w:szCs w:val="24"/>
        </w:rPr>
        <w:t xml:space="preserve">first with some areas of business working to different legislation for data </w:t>
      </w:r>
      <w:r w:rsidR="001A72A7">
        <w:rPr>
          <w:rFonts w:ascii="TimesNewRoman" w:hAnsi="TimesNewRoman" w:cs="TimesNewRoman"/>
          <w:color w:val="000000"/>
          <w:sz w:val="24"/>
          <w:szCs w:val="24"/>
        </w:rPr>
        <w:t xml:space="preserve">protection </w:t>
      </w:r>
      <w:r w:rsidR="007A1F1C">
        <w:rPr>
          <w:rFonts w:ascii="TimesNewRoman" w:hAnsi="TimesNewRoman" w:cs="TimesNewRoman"/>
          <w:color w:val="000000"/>
          <w:sz w:val="24"/>
          <w:szCs w:val="24"/>
        </w:rPr>
        <w:t>purposes.</w:t>
      </w:r>
    </w:p>
    <w:p w:rsidR="007A1F1C" w:rsidRDefault="007A1F1C" w:rsidP="00A07E60">
      <w:pPr>
        <w:autoSpaceDE w:val="0"/>
        <w:autoSpaceDN w:val="0"/>
        <w:adjustRightInd w:val="0"/>
        <w:spacing w:after="240" w:line="240" w:lineRule="auto"/>
        <w:rPr>
          <w:rFonts w:ascii="TimesNewRoman" w:hAnsi="TimesNewRoman" w:cs="TimesNewRoman"/>
          <w:color w:val="000000"/>
          <w:sz w:val="24"/>
          <w:szCs w:val="24"/>
        </w:rPr>
      </w:pPr>
      <w:r>
        <w:rPr>
          <w:rFonts w:ascii="TimesNewRoman" w:hAnsi="TimesNewRoman" w:cs="TimesNewRoman"/>
          <w:color w:val="000000"/>
          <w:sz w:val="24"/>
          <w:szCs w:val="24"/>
        </w:rPr>
        <w:t>We are confident that our relationships and arrangements with partners and other</w:t>
      </w:r>
      <w:r w:rsidR="001A72A7">
        <w:rPr>
          <w:rFonts w:ascii="TimesNewRoman" w:hAnsi="TimesNewRoman" w:cs="TimesNewRoman"/>
          <w:color w:val="000000"/>
          <w:sz w:val="24"/>
          <w:szCs w:val="24"/>
        </w:rPr>
        <w:t xml:space="preserve"> </w:t>
      </w:r>
      <w:r>
        <w:rPr>
          <w:rFonts w:ascii="TimesNewRoman" w:hAnsi="TimesNewRoman" w:cs="TimesNewRoman"/>
          <w:color w:val="000000"/>
          <w:sz w:val="24"/>
          <w:szCs w:val="24"/>
        </w:rPr>
        <w:t xml:space="preserve">agencies, particularly in relation to information </w:t>
      </w:r>
      <w:r w:rsidR="001A72A7">
        <w:rPr>
          <w:rFonts w:ascii="TimesNewRoman" w:hAnsi="TimesNewRoman" w:cs="TimesNewRoman"/>
          <w:color w:val="000000"/>
          <w:sz w:val="24"/>
          <w:szCs w:val="24"/>
        </w:rPr>
        <w:t xml:space="preserve">sharing, will continue into the </w:t>
      </w:r>
      <w:r>
        <w:rPr>
          <w:rFonts w:ascii="TimesNewRoman" w:hAnsi="TimesNewRoman" w:cs="TimesNewRoman"/>
          <w:color w:val="000000"/>
          <w:sz w:val="24"/>
          <w:szCs w:val="24"/>
        </w:rPr>
        <w:t>future albeit there will no doubt be a need to make some practical adjustments in</w:t>
      </w:r>
      <w:r w:rsidR="001A72A7">
        <w:rPr>
          <w:rFonts w:ascii="TimesNewRoman" w:hAnsi="TimesNewRoman" w:cs="TimesNewRoman"/>
          <w:color w:val="000000"/>
          <w:sz w:val="24"/>
          <w:szCs w:val="24"/>
        </w:rPr>
        <w:t xml:space="preserve"> </w:t>
      </w:r>
      <w:r>
        <w:rPr>
          <w:rFonts w:ascii="TimesNewRoman" w:hAnsi="TimesNewRoman" w:cs="TimesNewRoman"/>
          <w:color w:val="000000"/>
          <w:sz w:val="24"/>
          <w:szCs w:val="24"/>
        </w:rPr>
        <w:t>order to achieve and demonstrate compliance</w:t>
      </w:r>
      <w:r w:rsidR="00626BE6">
        <w:rPr>
          <w:rFonts w:ascii="TimesNewRoman" w:hAnsi="TimesNewRoman" w:cs="TimesNewRoman"/>
          <w:color w:val="000000"/>
          <w:sz w:val="24"/>
          <w:szCs w:val="24"/>
        </w:rPr>
        <w:t xml:space="preserve">.  </w:t>
      </w:r>
      <w:r>
        <w:rPr>
          <w:rFonts w:ascii="TimesNewRoman" w:hAnsi="TimesNewRoman" w:cs="TimesNewRoman"/>
          <w:color w:val="000000"/>
          <w:sz w:val="24"/>
          <w:szCs w:val="24"/>
        </w:rPr>
        <w:t>This area will be informed by NPCC</w:t>
      </w:r>
      <w:r w:rsidR="001A72A7">
        <w:rPr>
          <w:rFonts w:ascii="TimesNewRoman" w:hAnsi="TimesNewRoman" w:cs="TimesNewRoman"/>
          <w:color w:val="000000"/>
          <w:sz w:val="24"/>
          <w:szCs w:val="24"/>
        </w:rPr>
        <w:t xml:space="preserve"> </w:t>
      </w:r>
      <w:r>
        <w:rPr>
          <w:rFonts w:ascii="TimesNewRoman" w:hAnsi="TimesNewRoman" w:cs="TimesNewRoman"/>
          <w:color w:val="000000"/>
          <w:sz w:val="24"/>
          <w:szCs w:val="24"/>
        </w:rPr>
        <w:t>and other national guidance and by developing a shared understanding and</w:t>
      </w:r>
      <w:r w:rsidR="001A72A7">
        <w:rPr>
          <w:rFonts w:ascii="TimesNewRoman" w:hAnsi="TimesNewRoman" w:cs="TimesNewRoman"/>
          <w:color w:val="000000"/>
          <w:sz w:val="24"/>
          <w:szCs w:val="24"/>
        </w:rPr>
        <w:t xml:space="preserve"> </w:t>
      </w:r>
      <w:r>
        <w:rPr>
          <w:rFonts w:ascii="TimesNewRoman" w:hAnsi="TimesNewRoman" w:cs="TimesNewRoman"/>
          <w:color w:val="000000"/>
          <w:sz w:val="24"/>
          <w:szCs w:val="24"/>
        </w:rPr>
        <w:t>approach with our partners.</w:t>
      </w:r>
    </w:p>
    <w:p w:rsidR="007A1F1C" w:rsidRDefault="007A1F1C" w:rsidP="00A07E60">
      <w:pPr>
        <w:autoSpaceDE w:val="0"/>
        <w:autoSpaceDN w:val="0"/>
        <w:adjustRightInd w:val="0"/>
        <w:spacing w:after="240" w:line="240" w:lineRule="auto"/>
        <w:rPr>
          <w:rFonts w:ascii="TimesNewRoman" w:hAnsi="TimesNewRoman" w:cs="TimesNewRoman"/>
          <w:color w:val="000000"/>
          <w:sz w:val="24"/>
          <w:szCs w:val="24"/>
        </w:rPr>
      </w:pPr>
      <w:r>
        <w:rPr>
          <w:rFonts w:ascii="TimesNewRoman" w:hAnsi="TimesNewRoman" w:cs="TimesNewRoman"/>
          <w:color w:val="000000"/>
          <w:sz w:val="24"/>
          <w:szCs w:val="24"/>
        </w:rPr>
        <w:t>For many of us the changes will have little immediate or obvious impact on our</w:t>
      </w:r>
      <w:r w:rsidR="001A72A7">
        <w:rPr>
          <w:rFonts w:ascii="TimesNewRoman" w:hAnsi="TimesNewRoman" w:cs="TimesNewRoman"/>
          <w:color w:val="000000"/>
          <w:sz w:val="24"/>
          <w:szCs w:val="24"/>
        </w:rPr>
        <w:t xml:space="preserve"> </w:t>
      </w:r>
      <w:r>
        <w:rPr>
          <w:rFonts w:ascii="TimesNewRoman" w:hAnsi="TimesNewRoman" w:cs="TimesNewRoman"/>
          <w:color w:val="000000"/>
          <w:sz w:val="24"/>
          <w:szCs w:val="24"/>
        </w:rPr>
        <w:t>working lives</w:t>
      </w:r>
      <w:r w:rsidR="00626BE6">
        <w:rPr>
          <w:rFonts w:ascii="TimesNewRoman" w:hAnsi="TimesNewRoman" w:cs="TimesNewRoman"/>
          <w:color w:val="000000"/>
          <w:sz w:val="24"/>
          <w:szCs w:val="24"/>
        </w:rPr>
        <w:t xml:space="preserve">.  </w:t>
      </w:r>
      <w:r>
        <w:rPr>
          <w:rFonts w:ascii="TimesNewRoman" w:hAnsi="TimesNewRoman" w:cs="TimesNewRoman"/>
          <w:color w:val="000000"/>
          <w:sz w:val="24"/>
          <w:szCs w:val="24"/>
        </w:rPr>
        <w:t>However, the GDPR introduces an</w:t>
      </w:r>
      <w:r w:rsidR="001A72A7">
        <w:rPr>
          <w:rFonts w:ascii="TimesNewRoman" w:hAnsi="TimesNewRoman" w:cs="TimesNewRoman"/>
          <w:color w:val="000000"/>
          <w:sz w:val="24"/>
          <w:szCs w:val="24"/>
        </w:rPr>
        <w:t xml:space="preserve"> accountability principle which</w:t>
      </w:r>
      <w:r w:rsidR="00530CEF">
        <w:rPr>
          <w:rFonts w:ascii="TimesNewRoman" w:hAnsi="TimesNewRoman" w:cs="TimesNewRoman"/>
          <w:color w:val="000000"/>
          <w:sz w:val="24"/>
          <w:szCs w:val="24"/>
        </w:rPr>
        <w:t>,</w:t>
      </w:r>
      <w:r w:rsidR="001A72A7">
        <w:rPr>
          <w:rFonts w:ascii="TimesNewRoman" w:hAnsi="TimesNewRoman" w:cs="TimesNewRoman"/>
          <w:color w:val="000000"/>
          <w:sz w:val="24"/>
          <w:szCs w:val="24"/>
        </w:rPr>
        <w:t xml:space="preserve"> </w:t>
      </w:r>
      <w:r>
        <w:rPr>
          <w:rFonts w:ascii="TimesNewRoman" w:hAnsi="TimesNewRoman" w:cs="TimesNewRoman"/>
          <w:color w:val="000000"/>
          <w:sz w:val="24"/>
          <w:szCs w:val="24"/>
        </w:rPr>
        <w:t>put simply, means that it is not enough to be compliant; organisations will need to</w:t>
      </w:r>
      <w:r w:rsidR="001A72A7">
        <w:rPr>
          <w:rFonts w:ascii="TimesNewRoman" w:hAnsi="TimesNewRoman" w:cs="TimesNewRoman"/>
          <w:color w:val="000000"/>
          <w:sz w:val="24"/>
          <w:szCs w:val="24"/>
        </w:rPr>
        <w:t xml:space="preserve"> </w:t>
      </w:r>
      <w:r>
        <w:rPr>
          <w:rFonts w:ascii="TimesNewRoman" w:hAnsi="TimesNewRoman" w:cs="TimesNewRoman"/>
          <w:color w:val="000000"/>
          <w:sz w:val="24"/>
          <w:szCs w:val="24"/>
        </w:rPr>
        <w:t>be able to actively demonstrate their compliance through policy, procedures and</w:t>
      </w:r>
      <w:r w:rsidR="001A72A7">
        <w:rPr>
          <w:rFonts w:ascii="TimesNewRoman" w:hAnsi="TimesNewRoman" w:cs="TimesNewRoman"/>
          <w:color w:val="000000"/>
          <w:sz w:val="24"/>
          <w:szCs w:val="24"/>
        </w:rPr>
        <w:t xml:space="preserve"> </w:t>
      </w:r>
      <w:r>
        <w:rPr>
          <w:rFonts w:ascii="TimesNewRoman" w:hAnsi="TimesNewRoman" w:cs="TimesNewRoman"/>
          <w:color w:val="000000"/>
          <w:sz w:val="24"/>
          <w:szCs w:val="24"/>
        </w:rPr>
        <w:t xml:space="preserve">practice; providing further opportunity to enhance </w:t>
      </w:r>
      <w:r w:rsidR="001A72A7">
        <w:rPr>
          <w:rFonts w:ascii="TimesNewRoman" w:hAnsi="TimesNewRoman" w:cs="TimesNewRoman"/>
          <w:color w:val="000000"/>
          <w:sz w:val="24"/>
          <w:szCs w:val="24"/>
        </w:rPr>
        <w:t xml:space="preserve">trust and confidence within our </w:t>
      </w:r>
      <w:r>
        <w:rPr>
          <w:rFonts w:ascii="TimesNewRoman" w:hAnsi="TimesNewRoman" w:cs="TimesNewRoman"/>
          <w:color w:val="000000"/>
          <w:sz w:val="24"/>
          <w:szCs w:val="24"/>
        </w:rPr>
        <w:t>communities.</w:t>
      </w:r>
    </w:p>
    <w:p w:rsidR="00530CEF" w:rsidRDefault="00530CEF" w:rsidP="00A07E60">
      <w:pPr>
        <w:autoSpaceDE w:val="0"/>
        <w:autoSpaceDN w:val="0"/>
        <w:adjustRightInd w:val="0"/>
        <w:spacing w:after="240" w:line="240" w:lineRule="auto"/>
        <w:rPr>
          <w:rFonts w:ascii="TimesNewRoman" w:hAnsi="TimesNewRoman" w:cs="TimesNewRoman"/>
          <w:color w:val="000000"/>
          <w:sz w:val="24"/>
          <w:szCs w:val="24"/>
        </w:rPr>
      </w:pPr>
    </w:p>
    <w:p w:rsidR="007A1F1C" w:rsidRDefault="007A1F1C" w:rsidP="00A07E60">
      <w:pPr>
        <w:autoSpaceDE w:val="0"/>
        <w:autoSpaceDN w:val="0"/>
        <w:adjustRightInd w:val="0"/>
        <w:spacing w:after="240" w:line="240" w:lineRule="auto"/>
        <w:rPr>
          <w:rFonts w:ascii="TimesNewRomanBold" w:hAnsi="TimesNewRomanBold" w:cs="TimesNewRomanBold"/>
          <w:b/>
          <w:bCs/>
          <w:color w:val="000000"/>
          <w:sz w:val="36"/>
          <w:szCs w:val="36"/>
        </w:rPr>
      </w:pPr>
      <w:r>
        <w:rPr>
          <w:rFonts w:ascii="TimesNewRomanBold" w:hAnsi="TimesNewRomanBold" w:cs="TimesNewRomanBold"/>
          <w:b/>
          <w:bCs/>
          <w:color w:val="000000"/>
          <w:sz w:val="36"/>
          <w:szCs w:val="36"/>
        </w:rPr>
        <w:t>How does the GDPR differ from the current Act?</w:t>
      </w:r>
    </w:p>
    <w:p w:rsidR="007A1F1C" w:rsidRDefault="007A1F1C" w:rsidP="00A07E60">
      <w:pPr>
        <w:autoSpaceDE w:val="0"/>
        <w:autoSpaceDN w:val="0"/>
        <w:adjustRightInd w:val="0"/>
        <w:spacing w:after="240" w:line="240" w:lineRule="auto"/>
        <w:rPr>
          <w:rFonts w:ascii="TimesNewRoman" w:hAnsi="TimesNewRoman" w:cs="TimesNewRoman"/>
          <w:color w:val="000000"/>
          <w:sz w:val="24"/>
          <w:szCs w:val="24"/>
        </w:rPr>
      </w:pPr>
      <w:r>
        <w:rPr>
          <w:rFonts w:ascii="TimesNewRoman" w:hAnsi="TimesNewRoman" w:cs="TimesNewRoman"/>
          <w:color w:val="000000"/>
          <w:sz w:val="24"/>
          <w:szCs w:val="24"/>
        </w:rPr>
        <w:t>The GDPR builds on the current Data Prote</w:t>
      </w:r>
      <w:r w:rsidR="00530CEF">
        <w:rPr>
          <w:rFonts w:ascii="TimesNewRoman" w:hAnsi="TimesNewRoman" w:cs="TimesNewRoman"/>
          <w:color w:val="000000"/>
          <w:sz w:val="24"/>
          <w:szCs w:val="24"/>
        </w:rPr>
        <w:t>ction Act 1998 and encapsulates a lot of the best practice that has been published by the ICO over recent years</w:t>
      </w:r>
      <w:r w:rsidR="00626BE6">
        <w:rPr>
          <w:rFonts w:ascii="TimesNewRoman" w:hAnsi="TimesNewRoman" w:cs="TimesNewRoman"/>
          <w:color w:val="000000"/>
          <w:sz w:val="24"/>
          <w:szCs w:val="24"/>
        </w:rPr>
        <w:t xml:space="preserve">.  </w:t>
      </w:r>
      <w:r w:rsidR="00530CEF">
        <w:rPr>
          <w:rFonts w:ascii="TimesNewRoman" w:hAnsi="TimesNewRoman" w:cs="TimesNewRoman"/>
          <w:color w:val="000000"/>
          <w:sz w:val="24"/>
          <w:szCs w:val="24"/>
        </w:rPr>
        <w:t xml:space="preserve">The changes the GDPR </w:t>
      </w:r>
      <w:r>
        <w:rPr>
          <w:rFonts w:ascii="TimesNewRoman" w:hAnsi="TimesNewRoman" w:cs="TimesNewRoman"/>
          <w:color w:val="000000"/>
          <w:sz w:val="24"/>
          <w:szCs w:val="24"/>
        </w:rPr>
        <w:t>brings are predominantly around firming up current data management practices,</w:t>
      </w:r>
      <w:r w:rsidR="00530CEF">
        <w:rPr>
          <w:rFonts w:ascii="TimesNewRoman" w:hAnsi="TimesNewRoman" w:cs="TimesNewRoman"/>
          <w:color w:val="000000"/>
          <w:sz w:val="24"/>
          <w:szCs w:val="24"/>
        </w:rPr>
        <w:t xml:space="preserve"> </w:t>
      </w:r>
      <w:r>
        <w:rPr>
          <w:rFonts w:ascii="TimesNewRoman" w:hAnsi="TimesNewRoman" w:cs="TimesNewRoman"/>
          <w:color w:val="000000"/>
          <w:sz w:val="24"/>
          <w:szCs w:val="24"/>
        </w:rPr>
        <w:t>revising current procedural guides and privacy notices</w:t>
      </w:r>
      <w:r w:rsidR="00626BE6">
        <w:rPr>
          <w:rFonts w:ascii="TimesNewRoman" w:hAnsi="TimesNewRoman" w:cs="TimesNewRoman"/>
          <w:color w:val="000000"/>
          <w:sz w:val="24"/>
          <w:szCs w:val="24"/>
        </w:rPr>
        <w:t xml:space="preserve">.  </w:t>
      </w:r>
      <w:r>
        <w:rPr>
          <w:rFonts w:ascii="TimesNewRoman" w:hAnsi="TimesNewRoman" w:cs="TimesNewRoman"/>
          <w:color w:val="000000"/>
          <w:sz w:val="24"/>
          <w:szCs w:val="24"/>
        </w:rPr>
        <w:t>Organisations will need to</w:t>
      </w:r>
      <w:r w:rsidR="00530CEF">
        <w:rPr>
          <w:rFonts w:ascii="TimesNewRoman" w:hAnsi="TimesNewRoman" w:cs="TimesNewRoman"/>
          <w:color w:val="000000"/>
          <w:sz w:val="24"/>
          <w:szCs w:val="24"/>
        </w:rPr>
        <w:t xml:space="preserve"> </w:t>
      </w:r>
      <w:r>
        <w:rPr>
          <w:rFonts w:ascii="TimesNewRoman" w:hAnsi="TimesNewRoman" w:cs="TimesNewRoman"/>
          <w:color w:val="000000"/>
          <w:sz w:val="24"/>
          <w:szCs w:val="24"/>
        </w:rPr>
        <w:t>be more aware and transparent about what personal data is collected, what it is used</w:t>
      </w:r>
      <w:r w:rsidR="00530CEF">
        <w:rPr>
          <w:rFonts w:ascii="TimesNewRoman" w:hAnsi="TimesNewRoman" w:cs="TimesNewRoman"/>
          <w:color w:val="000000"/>
          <w:sz w:val="24"/>
          <w:szCs w:val="24"/>
        </w:rPr>
        <w:t xml:space="preserve"> </w:t>
      </w:r>
      <w:r>
        <w:rPr>
          <w:rFonts w:ascii="TimesNewRoman" w:hAnsi="TimesNewRoman" w:cs="TimesNewRoman"/>
          <w:color w:val="000000"/>
          <w:sz w:val="24"/>
          <w:szCs w:val="24"/>
        </w:rPr>
        <w:t xml:space="preserve">for, who it is shared with and how long it is </w:t>
      </w:r>
      <w:r w:rsidR="00E536AB">
        <w:rPr>
          <w:rFonts w:ascii="TimesNewRoman" w:hAnsi="TimesNewRoman" w:cs="TimesNewRoman"/>
          <w:color w:val="000000"/>
          <w:sz w:val="24"/>
          <w:szCs w:val="24"/>
        </w:rPr>
        <w:t xml:space="preserve">necessary to </w:t>
      </w:r>
      <w:r>
        <w:rPr>
          <w:rFonts w:ascii="TimesNewRoman" w:hAnsi="TimesNewRoman" w:cs="TimesNewRoman"/>
          <w:color w:val="000000"/>
          <w:sz w:val="24"/>
          <w:szCs w:val="24"/>
        </w:rPr>
        <w:t>ke</w:t>
      </w:r>
      <w:r w:rsidR="00E536AB">
        <w:rPr>
          <w:rFonts w:ascii="TimesNewRoman" w:hAnsi="TimesNewRoman" w:cs="TimesNewRoman"/>
          <w:color w:val="000000"/>
          <w:sz w:val="24"/>
          <w:szCs w:val="24"/>
        </w:rPr>
        <w:t>ep it</w:t>
      </w:r>
      <w:r>
        <w:rPr>
          <w:rFonts w:ascii="TimesNewRoman" w:hAnsi="TimesNewRoman" w:cs="TimesNewRoman"/>
          <w:color w:val="000000"/>
          <w:sz w:val="24"/>
          <w:szCs w:val="24"/>
        </w:rPr>
        <w:t xml:space="preserve"> for.</w:t>
      </w:r>
    </w:p>
    <w:p w:rsidR="00530CEF" w:rsidRDefault="00530CEF" w:rsidP="00A07E60">
      <w:pPr>
        <w:autoSpaceDE w:val="0"/>
        <w:autoSpaceDN w:val="0"/>
        <w:adjustRightInd w:val="0"/>
        <w:spacing w:after="240" w:line="240" w:lineRule="auto"/>
        <w:rPr>
          <w:rFonts w:ascii="TimesNewRoman" w:hAnsi="TimesNewRoman" w:cs="TimesNewRoman"/>
          <w:color w:val="000000"/>
          <w:sz w:val="24"/>
          <w:szCs w:val="24"/>
        </w:rPr>
      </w:pPr>
    </w:p>
    <w:p w:rsidR="007A1F1C" w:rsidRDefault="007A1F1C" w:rsidP="00A07E60">
      <w:pPr>
        <w:autoSpaceDE w:val="0"/>
        <w:autoSpaceDN w:val="0"/>
        <w:adjustRightInd w:val="0"/>
        <w:spacing w:after="240" w:line="240" w:lineRule="auto"/>
        <w:rPr>
          <w:rFonts w:ascii="TimesNewRomanBold" w:hAnsi="TimesNewRomanBold" w:cs="TimesNewRomanBold"/>
          <w:b/>
          <w:bCs/>
          <w:color w:val="000000"/>
          <w:sz w:val="36"/>
          <w:szCs w:val="36"/>
        </w:rPr>
      </w:pPr>
      <w:r>
        <w:rPr>
          <w:rFonts w:ascii="TimesNewRomanBold" w:hAnsi="TimesNewRomanBold" w:cs="TimesNewRomanBold"/>
          <w:b/>
          <w:bCs/>
          <w:color w:val="000000"/>
          <w:sz w:val="36"/>
          <w:szCs w:val="36"/>
        </w:rPr>
        <w:t>How will the new Data Protection Act differ from</w:t>
      </w:r>
      <w:r w:rsidR="00E536AB">
        <w:rPr>
          <w:rFonts w:ascii="TimesNewRomanBold" w:hAnsi="TimesNewRomanBold" w:cs="TimesNewRomanBold"/>
          <w:b/>
          <w:bCs/>
          <w:color w:val="000000"/>
          <w:sz w:val="36"/>
          <w:szCs w:val="36"/>
        </w:rPr>
        <w:t xml:space="preserve"> </w:t>
      </w:r>
      <w:r>
        <w:rPr>
          <w:rFonts w:ascii="TimesNewRomanBold" w:hAnsi="TimesNewRomanBold" w:cs="TimesNewRomanBold"/>
          <w:b/>
          <w:bCs/>
          <w:color w:val="000000"/>
          <w:sz w:val="36"/>
          <w:szCs w:val="36"/>
        </w:rPr>
        <w:t>the GDPR?</w:t>
      </w:r>
    </w:p>
    <w:p w:rsidR="007A1F1C" w:rsidRDefault="007A1F1C" w:rsidP="00A07E60">
      <w:pPr>
        <w:autoSpaceDE w:val="0"/>
        <w:autoSpaceDN w:val="0"/>
        <w:adjustRightInd w:val="0"/>
        <w:spacing w:after="240" w:line="240" w:lineRule="auto"/>
        <w:rPr>
          <w:rFonts w:ascii="TimesNewRoman" w:hAnsi="TimesNewRoman" w:cs="TimesNewRoman"/>
          <w:color w:val="000000"/>
          <w:sz w:val="24"/>
          <w:szCs w:val="24"/>
        </w:rPr>
      </w:pPr>
      <w:r>
        <w:rPr>
          <w:rFonts w:ascii="TimesNewRoman" w:hAnsi="TimesNewRoman" w:cs="TimesNewRoman"/>
          <w:color w:val="000000"/>
          <w:sz w:val="24"/>
          <w:szCs w:val="24"/>
        </w:rPr>
        <w:t>The new Data Protection Act has yet to receive r</w:t>
      </w:r>
      <w:r w:rsidR="00E536AB">
        <w:rPr>
          <w:rFonts w:ascii="TimesNewRoman" w:hAnsi="TimesNewRoman" w:cs="TimesNewRoman"/>
          <w:color w:val="000000"/>
          <w:sz w:val="24"/>
          <w:szCs w:val="24"/>
        </w:rPr>
        <w:t xml:space="preserve">oyal assent and therefore still </w:t>
      </w:r>
      <w:r>
        <w:rPr>
          <w:rFonts w:ascii="TimesNewRoman" w:hAnsi="TimesNewRoman" w:cs="TimesNewRoman"/>
          <w:color w:val="000000"/>
          <w:sz w:val="24"/>
          <w:szCs w:val="24"/>
        </w:rPr>
        <w:t xml:space="preserve">subject to amendment as it makes it passage </w:t>
      </w:r>
      <w:r w:rsidR="00E536AB">
        <w:rPr>
          <w:rFonts w:ascii="TimesNewRoman" w:hAnsi="TimesNewRoman" w:cs="TimesNewRoman"/>
          <w:color w:val="000000"/>
          <w:sz w:val="24"/>
          <w:szCs w:val="24"/>
        </w:rPr>
        <w:t>through Parliament</w:t>
      </w:r>
      <w:r w:rsidR="00626BE6">
        <w:rPr>
          <w:rFonts w:ascii="TimesNewRoman" w:hAnsi="TimesNewRoman" w:cs="TimesNewRoman"/>
          <w:color w:val="000000"/>
          <w:sz w:val="24"/>
          <w:szCs w:val="24"/>
        </w:rPr>
        <w:t xml:space="preserve">.  </w:t>
      </w:r>
      <w:r w:rsidR="00E536AB">
        <w:rPr>
          <w:rFonts w:ascii="TimesNewRoman" w:hAnsi="TimesNewRoman" w:cs="TimesNewRoman"/>
          <w:color w:val="000000"/>
          <w:sz w:val="24"/>
          <w:szCs w:val="24"/>
        </w:rPr>
        <w:t xml:space="preserve">Expected to </w:t>
      </w:r>
      <w:r>
        <w:rPr>
          <w:rFonts w:ascii="TimesNewRoman" w:hAnsi="TimesNewRoman" w:cs="TimesNewRoman"/>
          <w:color w:val="000000"/>
          <w:sz w:val="24"/>
          <w:szCs w:val="24"/>
        </w:rPr>
        <w:t>largely mirror GDPR; the big difference is that it wil</w:t>
      </w:r>
      <w:r w:rsidR="00E536AB">
        <w:rPr>
          <w:rFonts w:ascii="TimesNewRoman" w:hAnsi="TimesNewRoman" w:cs="TimesNewRoman"/>
          <w:color w:val="000000"/>
          <w:sz w:val="24"/>
          <w:szCs w:val="24"/>
        </w:rPr>
        <w:t xml:space="preserve">l only relate to the processing </w:t>
      </w:r>
      <w:r>
        <w:rPr>
          <w:rFonts w:ascii="TimesNewRoman" w:hAnsi="TimesNewRoman" w:cs="TimesNewRoman"/>
          <w:color w:val="000000"/>
          <w:sz w:val="24"/>
          <w:szCs w:val="24"/>
        </w:rPr>
        <w:t>of personal data for the purposes of law enforcement and national security.</w:t>
      </w:r>
    </w:p>
    <w:p w:rsidR="00E536AB" w:rsidRDefault="00E536AB" w:rsidP="00A07E60">
      <w:pPr>
        <w:autoSpaceDE w:val="0"/>
        <w:autoSpaceDN w:val="0"/>
        <w:adjustRightInd w:val="0"/>
        <w:spacing w:after="240" w:line="240" w:lineRule="auto"/>
        <w:rPr>
          <w:rFonts w:ascii="TimesNewRoman" w:hAnsi="TimesNewRoman" w:cs="TimesNewRoman"/>
          <w:color w:val="000000"/>
          <w:sz w:val="24"/>
          <w:szCs w:val="24"/>
        </w:rPr>
      </w:pPr>
    </w:p>
    <w:p w:rsidR="007A1F1C" w:rsidRDefault="007A1F1C" w:rsidP="00A07E60">
      <w:pPr>
        <w:autoSpaceDE w:val="0"/>
        <w:autoSpaceDN w:val="0"/>
        <w:adjustRightInd w:val="0"/>
        <w:spacing w:after="240" w:line="240" w:lineRule="auto"/>
        <w:rPr>
          <w:rFonts w:ascii="TimesNewRomanBold" w:hAnsi="TimesNewRomanBold" w:cs="TimesNewRomanBold"/>
          <w:b/>
          <w:bCs/>
          <w:color w:val="000000"/>
          <w:sz w:val="36"/>
          <w:szCs w:val="36"/>
        </w:rPr>
      </w:pPr>
      <w:r>
        <w:rPr>
          <w:rFonts w:ascii="TimesNewRomanBold" w:hAnsi="TimesNewRomanBold" w:cs="TimesNewRomanBold"/>
          <w:b/>
          <w:bCs/>
          <w:color w:val="000000"/>
          <w:sz w:val="36"/>
          <w:szCs w:val="36"/>
        </w:rPr>
        <w:lastRenderedPageBreak/>
        <w:t>Will I receive training?</w:t>
      </w:r>
    </w:p>
    <w:p w:rsidR="007A1F1C" w:rsidRDefault="007A1F1C" w:rsidP="00A07E60">
      <w:pPr>
        <w:autoSpaceDE w:val="0"/>
        <w:autoSpaceDN w:val="0"/>
        <w:adjustRightInd w:val="0"/>
        <w:spacing w:after="240" w:line="240" w:lineRule="auto"/>
        <w:rPr>
          <w:rFonts w:ascii="TimesNewRoman" w:hAnsi="TimesNewRoman" w:cs="TimesNewRoman"/>
          <w:color w:val="000000"/>
          <w:sz w:val="24"/>
          <w:szCs w:val="24"/>
        </w:rPr>
      </w:pPr>
      <w:r>
        <w:rPr>
          <w:rFonts w:ascii="TimesNewRoman" w:hAnsi="TimesNewRoman" w:cs="TimesNewRoman"/>
          <w:color w:val="000000"/>
          <w:sz w:val="24"/>
          <w:szCs w:val="24"/>
        </w:rPr>
        <w:t>Yes</w:t>
      </w:r>
      <w:r w:rsidR="00626BE6">
        <w:rPr>
          <w:rFonts w:ascii="TimesNewRoman" w:hAnsi="TimesNewRoman" w:cs="TimesNewRoman"/>
          <w:color w:val="000000"/>
          <w:sz w:val="24"/>
          <w:szCs w:val="24"/>
        </w:rPr>
        <w:t xml:space="preserve">.  </w:t>
      </w:r>
      <w:r>
        <w:rPr>
          <w:rFonts w:ascii="TimesNewRoman" w:hAnsi="TimesNewRoman" w:cs="TimesNewRoman"/>
          <w:color w:val="000000"/>
          <w:sz w:val="24"/>
          <w:szCs w:val="24"/>
        </w:rPr>
        <w:t xml:space="preserve">Data protection training for the police service is </w:t>
      </w:r>
      <w:r w:rsidR="00E536AB">
        <w:rPr>
          <w:rFonts w:ascii="TimesNewRoman" w:hAnsi="TimesNewRoman" w:cs="TimesNewRoman"/>
          <w:color w:val="000000"/>
          <w:sz w:val="24"/>
          <w:szCs w:val="24"/>
        </w:rPr>
        <w:t xml:space="preserve">currently </w:t>
      </w:r>
      <w:r>
        <w:rPr>
          <w:rFonts w:ascii="TimesNewRoman" w:hAnsi="TimesNewRoman" w:cs="TimesNewRoman"/>
          <w:color w:val="000000"/>
          <w:sz w:val="24"/>
          <w:szCs w:val="24"/>
        </w:rPr>
        <w:t>being revised</w:t>
      </w:r>
      <w:r w:rsidR="00E536AB">
        <w:rPr>
          <w:rFonts w:ascii="TimesNewRoman" w:hAnsi="TimesNewRoman" w:cs="TimesNewRoman"/>
          <w:color w:val="000000"/>
          <w:sz w:val="24"/>
          <w:szCs w:val="24"/>
        </w:rPr>
        <w:t xml:space="preserve"> by the College of Policing</w:t>
      </w:r>
      <w:r w:rsidR="00626BE6">
        <w:rPr>
          <w:rFonts w:ascii="TimesNewRoman" w:hAnsi="TimesNewRoman" w:cs="TimesNewRoman"/>
          <w:color w:val="000000"/>
          <w:sz w:val="24"/>
          <w:szCs w:val="24"/>
        </w:rPr>
        <w:t xml:space="preserve">.  </w:t>
      </w:r>
      <w:r>
        <w:rPr>
          <w:rFonts w:ascii="TimesNewRoman" w:hAnsi="TimesNewRoman" w:cs="TimesNewRoman"/>
          <w:color w:val="000000"/>
          <w:sz w:val="24"/>
          <w:szCs w:val="24"/>
        </w:rPr>
        <w:t>A</w:t>
      </w:r>
      <w:r w:rsidR="00E536AB">
        <w:rPr>
          <w:rFonts w:ascii="TimesNewRoman" w:hAnsi="TimesNewRoman" w:cs="TimesNewRoman"/>
          <w:color w:val="000000"/>
          <w:sz w:val="24"/>
          <w:szCs w:val="24"/>
        </w:rPr>
        <w:t xml:space="preserve"> </w:t>
      </w:r>
      <w:r>
        <w:rPr>
          <w:rFonts w:ascii="TimesNewRoman" w:hAnsi="TimesNewRoman" w:cs="TimesNewRoman"/>
          <w:color w:val="000000"/>
          <w:sz w:val="24"/>
          <w:szCs w:val="24"/>
        </w:rPr>
        <w:t>national group is coordinating the development of a number of practical work</w:t>
      </w:r>
      <w:r w:rsidR="00E536AB">
        <w:rPr>
          <w:rFonts w:ascii="TimesNewRoman" w:hAnsi="TimesNewRoman" w:cs="TimesNewRoman"/>
          <w:color w:val="000000"/>
          <w:sz w:val="24"/>
          <w:szCs w:val="24"/>
        </w:rPr>
        <w:t xml:space="preserve"> </w:t>
      </w:r>
      <w:r>
        <w:rPr>
          <w:rFonts w:ascii="TimesNewRoman" w:hAnsi="TimesNewRoman" w:cs="TimesNewRoman"/>
          <w:color w:val="000000"/>
          <w:sz w:val="24"/>
          <w:szCs w:val="24"/>
        </w:rPr>
        <w:t>packages to prepare the police service for the changes</w:t>
      </w:r>
      <w:r w:rsidR="00626BE6">
        <w:rPr>
          <w:rFonts w:ascii="TimesNewRoman" w:hAnsi="TimesNewRoman" w:cs="TimesNewRoman"/>
          <w:color w:val="000000"/>
          <w:sz w:val="24"/>
          <w:szCs w:val="24"/>
        </w:rPr>
        <w:t>, to provide a consistent message</w:t>
      </w:r>
      <w:r>
        <w:rPr>
          <w:rFonts w:ascii="TimesNewRoman" w:hAnsi="TimesNewRoman" w:cs="TimesNewRoman"/>
          <w:color w:val="000000"/>
          <w:sz w:val="24"/>
          <w:szCs w:val="24"/>
        </w:rPr>
        <w:t xml:space="preserve"> and to avoid the duplication</w:t>
      </w:r>
      <w:r w:rsidR="00E536AB">
        <w:rPr>
          <w:rFonts w:ascii="TimesNewRoman" w:hAnsi="TimesNewRoman" w:cs="TimesNewRoman"/>
          <w:color w:val="000000"/>
          <w:sz w:val="24"/>
          <w:szCs w:val="24"/>
        </w:rPr>
        <w:t xml:space="preserve"> </w:t>
      </w:r>
      <w:r>
        <w:rPr>
          <w:rFonts w:ascii="TimesNewRoman" w:hAnsi="TimesNewRoman" w:cs="TimesNewRoman"/>
          <w:color w:val="000000"/>
          <w:sz w:val="24"/>
          <w:szCs w:val="24"/>
        </w:rPr>
        <w:t>of effort across</w:t>
      </w:r>
      <w:r w:rsidR="00A07E60">
        <w:rPr>
          <w:rFonts w:ascii="TimesNewRoman" w:hAnsi="TimesNewRoman" w:cs="TimesNewRoman"/>
          <w:color w:val="000000"/>
          <w:sz w:val="24"/>
          <w:szCs w:val="24"/>
        </w:rPr>
        <w:t xml:space="preserve"> the</w:t>
      </w:r>
      <w:r>
        <w:rPr>
          <w:rFonts w:ascii="TimesNewRoman" w:hAnsi="TimesNewRoman" w:cs="TimesNewRoman"/>
          <w:color w:val="000000"/>
          <w:sz w:val="24"/>
          <w:szCs w:val="24"/>
        </w:rPr>
        <w:t xml:space="preserve"> 43</w:t>
      </w:r>
      <w:r w:rsidR="00A07E60">
        <w:rPr>
          <w:rFonts w:ascii="TimesNewRoman" w:hAnsi="TimesNewRoman" w:cs="TimesNewRoman"/>
          <w:color w:val="000000"/>
          <w:sz w:val="24"/>
          <w:szCs w:val="24"/>
        </w:rPr>
        <w:t xml:space="preserve"> Home Office</w:t>
      </w:r>
      <w:r>
        <w:rPr>
          <w:rFonts w:ascii="TimesNewRoman" w:hAnsi="TimesNewRoman" w:cs="TimesNewRoman"/>
          <w:color w:val="000000"/>
          <w:sz w:val="24"/>
          <w:szCs w:val="24"/>
        </w:rPr>
        <w:t xml:space="preserve"> police forces.</w:t>
      </w:r>
    </w:p>
    <w:p w:rsidR="007A1F1C" w:rsidRDefault="007A1F1C" w:rsidP="00A07E60">
      <w:pPr>
        <w:autoSpaceDE w:val="0"/>
        <w:autoSpaceDN w:val="0"/>
        <w:adjustRightInd w:val="0"/>
        <w:spacing w:after="240" w:line="240" w:lineRule="auto"/>
        <w:rPr>
          <w:rFonts w:ascii="TimesNewRoman" w:hAnsi="TimesNewRoman" w:cs="TimesNewRoman"/>
          <w:color w:val="000000"/>
          <w:sz w:val="24"/>
          <w:szCs w:val="24"/>
        </w:rPr>
      </w:pPr>
      <w:r>
        <w:rPr>
          <w:rFonts w:ascii="TimesNewRoman" w:hAnsi="TimesNewRoman" w:cs="TimesNewRoman"/>
          <w:color w:val="000000"/>
          <w:sz w:val="24"/>
          <w:szCs w:val="24"/>
        </w:rPr>
        <w:t>The</w:t>
      </w:r>
      <w:r w:rsidR="00A07E60">
        <w:rPr>
          <w:rFonts w:ascii="TimesNewRoman" w:hAnsi="TimesNewRoman" w:cs="TimesNewRoman"/>
          <w:color w:val="000000"/>
          <w:sz w:val="24"/>
          <w:szCs w:val="24"/>
        </w:rPr>
        <w:t xml:space="preserve"> Data Protection section of the</w:t>
      </w:r>
      <w:r>
        <w:rPr>
          <w:rFonts w:ascii="TimesNewRoman" w:hAnsi="TimesNewRoman" w:cs="TimesNewRoman"/>
          <w:color w:val="000000"/>
          <w:sz w:val="24"/>
          <w:szCs w:val="24"/>
        </w:rPr>
        <w:t xml:space="preserve"> Authorised Professional Practice (APP) for </w:t>
      </w:r>
      <w:r w:rsidR="00A07E60">
        <w:rPr>
          <w:rFonts w:ascii="TimesNewRoman" w:hAnsi="TimesNewRoman" w:cs="TimesNewRoman"/>
          <w:color w:val="000000"/>
          <w:sz w:val="24"/>
          <w:szCs w:val="24"/>
        </w:rPr>
        <w:t>Information Management</w:t>
      </w:r>
      <w:r>
        <w:rPr>
          <w:rFonts w:ascii="TimesNewRoman" w:hAnsi="TimesNewRoman" w:cs="TimesNewRoman"/>
          <w:color w:val="000000"/>
          <w:sz w:val="24"/>
          <w:szCs w:val="24"/>
        </w:rPr>
        <w:t xml:space="preserve"> is being</w:t>
      </w:r>
      <w:r w:rsidR="00E536AB">
        <w:rPr>
          <w:rFonts w:ascii="TimesNewRoman" w:hAnsi="TimesNewRoman" w:cs="TimesNewRoman"/>
          <w:color w:val="000000"/>
          <w:sz w:val="24"/>
          <w:szCs w:val="24"/>
        </w:rPr>
        <w:t xml:space="preserve"> </w:t>
      </w:r>
      <w:r>
        <w:rPr>
          <w:rFonts w:ascii="TimesNewRoman" w:hAnsi="TimesNewRoman" w:cs="TimesNewRoman"/>
          <w:color w:val="000000"/>
          <w:sz w:val="24"/>
          <w:szCs w:val="24"/>
        </w:rPr>
        <w:t>rewritten and will provide a comprehensive guide for the police service.</w:t>
      </w:r>
    </w:p>
    <w:p w:rsidR="007A1F1C" w:rsidRDefault="007A1F1C" w:rsidP="00A07E60">
      <w:pPr>
        <w:autoSpaceDE w:val="0"/>
        <w:autoSpaceDN w:val="0"/>
        <w:adjustRightInd w:val="0"/>
        <w:spacing w:after="240" w:line="240" w:lineRule="auto"/>
        <w:rPr>
          <w:rFonts w:ascii="TimesNewRoman" w:hAnsi="TimesNewRoman" w:cs="TimesNewRoman"/>
          <w:color w:val="000000"/>
          <w:sz w:val="24"/>
          <w:szCs w:val="24"/>
        </w:rPr>
      </w:pPr>
    </w:p>
    <w:p w:rsidR="007A1F1C" w:rsidRDefault="007A1F1C" w:rsidP="00A07E60">
      <w:pPr>
        <w:autoSpaceDE w:val="0"/>
        <w:autoSpaceDN w:val="0"/>
        <w:adjustRightInd w:val="0"/>
        <w:spacing w:after="240" w:line="240" w:lineRule="auto"/>
        <w:rPr>
          <w:rFonts w:ascii="TimesNewRomanBold" w:hAnsi="TimesNewRomanBold" w:cs="TimesNewRomanBold"/>
          <w:b/>
          <w:bCs/>
          <w:color w:val="000000"/>
          <w:sz w:val="36"/>
          <w:szCs w:val="36"/>
        </w:rPr>
      </w:pPr>
      <w:r>
        <w:rPr>
          <w:rFonts w:ascii="TimesNewRomanBold" w:hAnsi="TimesNewRomanBold" w:cs="TimesNewRomanBold"/>
          <w:b/>
          <w:bCs/>
          <w:color w:val="000000"/>
          <w:sz w:val="36"/>
          <w:szCs w:val="36"/>
        </w:rPr>
        <w:t>Next steps</w:t>
      </w:r>
    </w:p>
    <w:p w:rsidR="007A1F1C" w:rsidRDefault="007A1F1C" w:rsidP="00A07E60">
      <w:pPr>
        <w:autoSpaceDE w:val="0"/>
        <w:autoSpaceDN w:val="0"/>
        <w:adjustRightInd w:val="0"/>
        <w:spacing w:after="240" w:line="240" w:lineRule="auto"/>
        <w:rPr>
          <w:rFonts w:ascii="TimesNewRoman" w:hAnsi="TimesNewRoman" w:cs="TimesNewRoman"/>
          <w:color w:val="000000"/>
          <w:sz w:val="24"/>
          <w:szCs w:val="24"/>
        </w:rPr>
      </w:pPr>
      <w:r>
        <w:rPr>
          <w:rFonts w:ascii="TimesNewRoman" w:hAnsi="TimesNewRoman" w:cs="TimesNewRoman"/>
          <w:color w:val="000000"/>
          <w:sz w:val="24"/>
          <w:szCs w:val="24"/>
        </w:rPr>
        <w:t>The police service is working with the Information Commissioners Office and the</w:t>
      </w:r>
      <w:r w:rsidR="00626BE6">
        <w:rPr>
          <w:rFonts w:ascii="TimesNewRoman" w:hAnsi="TimesNewRoman" w:cs="TimesNewRoman"/>
          <w:color w:val="000000"/>
          <w:sz w:val="24"/>
          <w:szCs w:val="24"/>
        </w:rPr>
        <w:t xml:space="preserve"> </w:t>
      </w:r>
      <w:r>
        <w:rPr>
          <w:rFonts w:ascii="TimesNewRoman" w:hAnsi="TimesNewRoman" w:cs="TimesNewRoman"/>
          <w:color w:val="000000"/>
          <w:sz w:val="24"/>
          <w:szCs w:val="24"/>
        </w:rPr>
        <w:t>Home Office to develop guidance and further our understanding of the changes</w:t>
      </w:r>
      <w:r w:rsidR="00626BE6">
        <w:rPr>
          <w:rFonts w:ascii="TimesNewRoman" w:hAnsi="TimesNewRoman" w:cs="TimesNewRoman"/>
          <w:color w:val="000000"/>
          <w:sz w:val="24"/>
          <w:szCs w:val="24"/>
        </w:rPr>
        <w:t xml:space="preserve">.  </w:t>
      </w:r>
      <w:r>
        <w:rPr>
          <w:rFonts w:ascii="TimesNewRoman" w:hAnsi="TimesNewRoman" w:cs="TimesNewRoman"/>
          <w:color w:val="000000"/>
          <w:sz w:val="24"/>
          <w:szCs w:val="24"/>
        </w:rPr>
        <w:t>The next national meeting is scheduled for March.</w:t>
      </w:r>
    </w:p>
    <w:p w:rsidR="007A1F1C" w:rsidRDefault="007A1F1C" w:rsidP="00A07E60">
      <w:pPr>
        <w:autoSpaceDE w:val="0"/>
        <w:autoSpaceDN w:val="0"/>
        <w:adjustRightInd w:val="0"/>
        <w:spacing w:after="240" w:line="240" w:lineRule="auto"/>
        <w:rPr>
          <w:rFonts w:ascii="TimesNewRoman" w:hAnsi="TimesNewRoman" w:cs="TimesNewRoman"/>
          <w:color w:val="000000"/>
          <w:sz w:val="24"/>
          <w:szCs w:val="24"/>
        </w:rPr>
      </w:pPr>
      <w:r>
        <w:rPr>
          <w:rFonts w:ascii="TimesNewRoman" w:hAnsi="TimesNewRoman" w:cs="TimesNewRoman"/>
          <w:color w:val="000000"/>
          <w:sz w:val="24"/>
          <w:szCs w:val="24"/>
        </w:rPr>
        <w:t>The changes affect all organisations across the</w:t>
      </w:r>
      <w:r w:rsidR="00626BE6">
        <w:rPr>
          <w:rFonts w:ascii="TimesNewRoman" w:hAnsi="TimesNewRoman" w:cs="TimesNewRoman"/>
          <w:color w:val="000000"/>
          <w:sz w:val="24"/>
          <w:szCs w:val="24"/>
        </w:rPr>
        <w:t xml:space="preserve"> UK and EU, not just the police </w:t>
      </w:r>
      <w:r>
        <w:rPr>
          <w:rFonts w:ascii="TimesNewRoman" w:hAnsi="TimesNewRoman" w:cs="TimesNewRoman"/>
          <w:color w:val="000000"/>
          <w:sz w:val="24"/>
          <w:szCs w:val="24"/>
        </w:rPr>
        <w:t>service</w:t>
      </w:r>
      <w:r w:rsidR="00626BE6">
        <w:rPr>
          <w:rFonts w:ascii="TimesNewRoman" w:hAnsi="TimesNewRoman" w:cs="TimesNewRoman"/>
          <w:color w:val="000000"/>
          <w:sz w:val="24"/>
          <w:szCs w:val="24"/>
        </w:rPr>
        <w:t xml:space="preserve">.  </w:t>
      </w:r>
      <w:r>
        <w:rPr>
          <w:rFonts w:ascii="TimesNewRoman" w:hAnsi="TimesNewRoman" w:cs="TimesNewRoman"/>
          <w:color w:val="000000"/>
          <w:sz w:val="24"/>
          <w:szCs w:val="24"/>
        </w:rPr>
        <w:t>Everyone is working towards dev</w:t>
      </w:r>
      <w:r w:rsidR="00626BE6">
        <w:rPr>
          <w:rFonts w:ascii="TimesNewRoman" w:hAnsi="TimesNewRoman" w:cs="TimesNewRoman"/>
          <w:color w:val="000000"/>
          <w:sz w:val="24"/>
          <w:szCs w:val="24"/>
        </w:rPr>
        <w:t xml:space="preserve">eloping an understanding of the </w:t>
      </w:r>
      <w:r>
        <w:rPr>
          <w:rFonts w:ascii="TimesNewRoman" w:hAnsi="TimesNewRoman" w:cs="TimesNewRoman"/>
          <w:color w:val="000000"/>
          <w:sz w:val="24"/>
          <w:szCs w:val="24"/>
        </w:rPr>
        <w:t>legislation and what it means in practice</w:t>
      </w:r>
      <w:r w:rsidR="00626BE6">
        <w:rPr>
          <w:rFonts w:ascii="TimesNewRoman" w:hAnsi="TimesNewRoman" w:cs="TimesNewRoman"/>
          <w:color w:val="000000"/>
          <w:sz w:val="24"/>
          <w:szCs w:val="24"/>
        </w:rPr>
        <w:t xml:space="preserve">.  </w:t>
      </w:r>
      <w:r>
        <w:rPr>
          <w:rFonts w:ascii="TimesNewRoman" w:hAnsi="TimesNewRoman" w:cs="TimesNewRoman"/>
          <w:color w:val="000000"/>
          <w:sz w:val="24"/>
          <w:szCs w:val="24"/>
        </w:rPr>
        <w:t>This understanding will mature over time</w:t>
      </w:r>
      <w:r w:rsidR="00626BE6">
        <w:rPr>
          <w:rFonts w:ascii="TimesNewRoman" w:hAnsi="TimesNewRoman" w:cs="TimesNewRoman"/>
          <w:color w:val="000000"/>
          <w:sz w:val="24"/>
          <w:szCs w:val="24"/>
        </w:rPr>
        <w:t xml:space="preserve"> </w:t>
      </w:r>
      <w:r>
        <w:rPr>
          <w:rFonts w:ascii="TimesNewRoman" w:hAnsi="TimesNewRoman" w:cs="TimesNewRoman"/>
          <w:color w:val="000000"/>
          <w:sz w:val="24"/>
          <w:szCs w:val="24"/>
        </w:rPr>
        <w:t>in the light of experience.</w:t>
      </w:r>
    </w:p>
    <w:p w:rsidR="00A14837" w:rsidRDefault="007A1F1C" w:rsidP="00A07E60">
      <w:pPr>
        <w:autoSpaceDE w:val="0"/>
        <w:autoSpaceDN w:val="0"/>
        <w:adjustRightInd w:val="0"/>
        <w:spacing w:after="240" w:line="240" w:lineRule="auto"/>
        <w:rPr>
          <w:rFonts w:ascii="TimesNewRoman" w:hAnsi="TimesNewRoman" w:cs="TimesNewRoman"/>
          <w:color w:val="000000"/>
          <w:sz w:val="24"/>
          <w:szCs w:val="24"/>
        </w:rPr>
      </w:pPr>
      <w:r>
        <w:rPr>
          <w:rFonts w:ascii="TimesNewRoman" w:hAnsi="TimesNewRoman" w:cs="TimesNewRoman"/>
          <w:color w:val="000000"/>
          <w:sz w:val="24"/>
          <w:szCs w:val="24"/>
        </w:rPr>
        <w:t>If you want to know a little more at this stage a ran</w:t>
      </w:r>
      <w:r w:rsidR="00626BE6">
        <w:rPr>
          <w:rFonts w:ascii="TimesNewRoman" w:hAnsi="TimesNewRoman" w:cs="TimesNewRoman"/>
          <w:color w:val="000000"/>
          <w:sz w:val="24"/>
          <w:szCs w:val="24"/>
        </w:rPr>
        <w:t xml:space="preserve">ge of general guidance material </w:t>
      </w:r>
      <w:r>
        <w:rPr>
          <w:rFonts w:ascii="TimesNewRoman" w:hAnsi="TimesNewRoman" w:cs="TimesNewRoman"/>
          <w:color w:val="000000"/>
          <w:sz w:val="24"/>
          <w:szCs w:val="24"/>
        </w:rPr>
        <w:t>is available on the Infor</w:t>
      </w:r>
      <w:r w:rsidR="00626BE6">
        <w:rPr>
          <w:rFonts w:ascii="TimesNewRoman" w:hAnsi="TimesNewRoman" w:cs="TimesNewRoman"/>
          <w:color w:val="000000"/>
          <w:sz w:val="24"/>
          <w:szCs w:val="24"/>
        </w:rPr>
        <w:t>mation Commissioner’s website at:</w:t>
      </w:r>
    </w:p>
    <w:p w:rsidR="005822D2" w:rsidRDefault="002311E2" w:rsidP="00A14837">
      <w:pPr>
        <w:autoSpaceDE w:val="0"/>
        <w:autoSpaceDN w:val="0"/>
        <w:adjustRightInd w:val="0"/>
        <w:spacing w:after="240" w:line="240" w:lineRule="auto"/>
        <w:ind w:firstLine="720"/>
        <w:rPr>
          <w:rFonts w:ascii="TimesNewRoman" w:hAnsi="TimesNewRoman" w:cs="TimesNewRoman"/>
          <w:color w:val="0000FF"/>
          <w:sz w:val="24"/>
          <w:szCs w:val="24"/>
        </w:rPr>
      </w:pPr>
      <w:hyperlink r:id="rId6" w:history="1">
        <w:r w:rsidR="00A14837" w:rsidRPr="006B639C">
          <w:rPr>
            <w:rStyle w:val="Hyperlink"/>
            <w:rFonts w:ascii="TimesNewRoman" w:hAnsi="TimesNewRoman" w:cs="TimesNewRoman"/>
            <w:sz w:val="24"/>
            <w:szCs w:val="24"/>
          </w:rPr>
          <w:t>https://ico.org.uk/fororganisations/</w:t>
        </w:r>
      </w:hyperlink>
    </w:p>
    <w:p w:rsidR="00A14837" w:rsidRDefault="00A14837" w:rsidP="00A07E60">
      <w:pPr>
        <w:autoSpaceDE w:val="0"/>
        <w:autoSpaceDN w:val="0"/>
        <w:adjustRightInd w:val="0"/>
        <w:spacing w:after="240" w:line="240" w:lineRule="auto"/>
        <w:rPr>
          <w:rFonts w:ascii="TimesNewRoman" w:hAnsi="TimesNewRoman" w:cs="TimesNewRoman"/>
          <w:color w:val="0000FF"/>
          <w:sz w:val="24"/>
          <w:szCs w:val="24"/>
        </w:rPr>
      </w:pPr>
    </w:p>
    <w:p w:rsidR="00A14837" w:rsidRPr="00A14837" w:rsidRDefault="00A14837" w:rsidP="00A07E60">
      <w:pPr>
        <w:autoSpaceDE w:val="0"/>
        <w:autoSpaceDN w:val="0"/>
        <w:adjustRightInd w:val="0"/>
        <w:spacing w:after="240" w:line="240" w:lineRule="auto"/>
        <w:rPr>
          <w:rFonts w:ascii="TimesNewRoman" w:hAnsi="TimesNewRoman" w:cs="TimesNewRoman"/>
          <w:color w:val="000000"/>
          <w:sz w:val="24"/>
          <w:szCs w:val="24"/>
        </w:rPr>
      </w:pPr>
      <w:r w:rsidRPr="00A14837">
        <w:rPr>
          <w:rFonts w:ascii="TimesNewRoman" w:hAnsi="TimesNewRoman" w:cs="TimesNewRoman"/>
          <w:color w:val="000000"/>
          <w:sz w:val="24"/>
          <w:szCs w:val="24"/>
        </w:rPr>
        <w:t xml:space="preserve">Alternatively, you can contact the </w:t>
      </w:r>
      <w:r w:rsidR="00262590">
        <w:rPr>
          <w:rFonts w:ascii="TimesNewRoman" w:hAnsi="TimesNewRoman" w:cs="TimesNewRoman"/>
          <w:color w:val="000000"/>
          <w:sz w:val="24"/>
          <w:szCs w:val="24"/>
        </w:rPr>
        <w:t xml:space="preserve">South Wales Police </w:t>
      </w:r>
      <w:r w:rsidRPr="00A14837">
        <w:rPr>
          <w:rFonts w:ascii="TimesNewRoman" w:hAnsi="TimesNewRoman" w:cs="TimesNewRoman"/>
          <w:color w:val="000000"/>
          <w:sz w:val="24"/>
          <w:szCs w:val="24"/>
        </w:rPr>
        <w:t>Data Management and Disclosure Unit (DMDU) at the following email address:</w:t>
      </w:r>
    </w:p>
    <w:p w:rsidR="00A14837" w:rsidRPr="00262590" w:rsidRDefault="002311E2" w:rsidP="00262590">
      <w:pPr>
        <w:autoSpaceDE w:val="0"/>
        <w:autoSpaceDN w:val="0"/>
        <w:adjustRightInd w:val="0"/>
        <w:spacing w:after="240" w:line="240" w:lineRule="auto"/>
        <w:ind w:firstLine="720"/>
        <w:rPr>
          <w:rFonts w:ascii="TimesNewRoman" w:hAnsi="TimesNewRoman" w:cs="TimesNewRoman"/>
          <w:color w:val="0563C1" w:themeColor="hyperlink"/>
          <w:sz w:val="24"/>
          <w:szCs w:val="24"/>
          <w:u w:val="single"/>
        </w:rPr>
      </w:pPr>
      <w:hyperlink r:id="rId7" w:history="1">
        <w:r w:rsidR="00A14837" w:rsidRPr="00A14837">
          <w:rPr>
            <w:rStyle w:val="Hyperlink"/>
            <w:rFonts w:ascii="TimesNewRoman" w:hAnsi="TimesNewRoman" w:cs="TimesNewRoman"/>
            <w:sz w:val="24"/>
            <w:szCs w:val="24"/>
          </w:rPr>
          <w:t>DataProtection@south-wales.pnn.police.uk</w:t>
        </w:r>
      </w:hyperlink>
    </w:p>
    <w:p w:rsidR="00A14837" w:rsidRPr="00626BE6" w:rsidRDefault="00A14837" w:rsidP="00A07E60">
      <w:pPr>
        <w:autoSpaceDE w:val="0"/>
        <w:autoSpaceDN w:val="0"/>
        <w:adjustRightInd w:val="0"/>
        <w:spacing w:after="240" w:line="240" w:lineRule="auto"/>
        <w:rPr>
          <w:rFonts w:ascii="TimesNewRoman" w:hAnsi="TimesNewRoman" w:cs="TimesNewRoman"/>
          <w:color w:val="000000"/>
          <w:sz w:val="24"/>
          <w:szCs w:val="24"/>
        </w:rPr>
      </w:pPr>
    </w:p>
    <w:sectPr w:rsidR="00A14837" w:rsidRPr="00626BE6" w:rsidSect="00626BE6">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6BE6" w:rsidRDefault="00626BE6" w:rsidP="00626BE6">
      <w:pPr>
        <w:spacing w:after="0" w:line="240" w:lineRule="auto"/>
      </w:pPr>
      <w:r>
        <w:separator/>
      </w:r>
    </w:p>
  </w:endnote>
  <w:endnote w:type="continuationSeparator" w:id="0">
    <w:p w:rsidR="00626BE6" w:rsidRDefault="00626BE6" w:rsidP="00626B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NewRomanBold">
    <w:panose1 w:val="00000000000000000000"/>
    <w:charset w:val="00"/>
    <w:family w:val="auto"/>
    <w:notTrueType/>
    <w:pitch w:val="default"/>
    <w:sig w:usb0="00000003" w:usb1="00000000" w:usb2="00000000" w:usb3="00000000" w:csb0="00000001" w:csb1="00000000"/>
  </w:font>
  <w:font w:name="TimesNew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7E60" w:rsidRDefault="00262590" w:rsidP="00262590">
    <w:pPr>
      <w:pStyle w:val="Footer"/>
      <w:rPr>
        <w:color w:val="000000"/>
        <w:sz w:val="17"/>
      </w:rPr>
    </w:pPr>
    <w:bookmarkStart w:id="3" w:name="TITUS1FooterEvenPages"/>
    <w:r>
      <w:rPr>
        <w:color w:val="000000"/>
        <w:sz w:val="17"/>
      </w:rPr>
      <w:t> </w:t>
    </w:r>
  </w:p>
  <w:bookmarkEnd w:id="3"/>
  <w:p w:rsidR="00A07E60" w:rsidRDefault="00A07E60">
    <w:pPr>
      <w:pStyle w:val="Footer"/>
    </w:pPr>
  </w:p>
  <w:p w:rsidR="00626BE6" w:rsidRDefault="00626B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BE6" w:rsidRDefault="00262590" w:rsidP="00262590">
    <w:pPr>
      <w:pStyle w:val="Footer"/>
      <w:rPr>
        <w:color w:val="000000"/>
        <w:sz w:val="17"/>
      </w:rPr>
    </w:pPr>
    <w:bookmarkStart w:id="4" w:name="TITUS1FooterPrimary"/>
    <w:r>
      <w:rPr>
        <w:color w:val="000000"/>
        <w:sz w:val="17"/>
      </w:rPr>
      <w:t> </w:t>
    </w:r>
  </w:p>
  <w:bookmarkEnd w:id="4"/>
  <w:p w:rsidR="00626BE6" w:rsidRDefault="00626BE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BE6" w:rsidRDefault="00262590" w:rsidP="00262590">
    <w:pPr>
      <w:pStyle w:val="Footer"/>
      <w:rPr>
        <w:color w:val="000000"/>
        <w:sz w:val="17"/>
      </w:rPr>
    </w:pPr>
    <w:bookmarkStart w:id="6" w:name="TITUS1FooterFirstPage"/>
    <w:r>
      <w:rPr>
        <w:color w:val="000000"/>
        <w:sz w:val="17"/>
      </w:rPr>
      <w:t> </w:t>
    </w:r>
  </w:p>
  <w:bookmarkEnd w:id="6"/>
  <w:p w:rsidR="00626BE6" w:rsidRDefault="00626B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6BE6" w:rsidRDefault="00626BE6" w:rsidP="00626BE6">
      <w:pPr>
        <w:spacing w:after="0" w:line="240" w:lineRule="auto"/>
      </w:pPr>
      <w:r>
        <w:separator/>
      </w:r>
    </w:p>
  </w:footnote>
  <w:footnote w:type="continuationSeparator" w:id="0">
    <w:p w:rsidR="00626BE6" w:rsidRDefault="00626BE6" w:rsidP="00626B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7E60" w:rsidRDefault="00262590" w:rsidP="00262590">
    <w:pPr>
      <w:pStyle w:val="Header"/>
      <w:rPr>
        <w:color w:val="000000"/>
        <w:sz w:val="17"/>
      </w:rPr>
    </w:pPr>
    <w:bookmarkStart w:id="1" w:name="TITUS1HeaderEvenPages"/>
    <w:r>
      <w:rPr>
        <w:color w:val="000000"/>
        <w:sz w:val="17"/>
      </w:rPr>
      <w:t> </w:t>
    </w:r>
  </w:p>
  <w:bookmarkEnd w:id="1"/>
  <w:p w:rsidR="00A07E60" w:rsidRDefault="00A07E60">
    <w:pPr>
      <w:pStyle w:val="Header"/>
    </w:pPr>
  </w:p>
  <w:p w:rsidR="00626BE6" w:rsidRDefault="00626B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BE6" w:rsidRDefault="00262590" w:rsidP="00262590">
    <w:pPr>
      <w:pStyle w:val="Header"/>
      <w:rPr>
        <w:color w:val="000000"/>
        <w:sz w:val="17"/>
      </w:rPr>
    </w:pPr>
    <w:bookmarkStart w:id="2" w:name="TITUS1HeaderPrimary"/>
    <w:r>
      <w:rPr>
        <w:color w:val="000000"/>
        <w:sz w:val="17"/>
      </w:rPr>
      <w:t> </w:t>
    </w:r>
  </w:p>
  <w:bookmarkEnd w:id="2"/>
  <w:p w:rsidR="00626BE6" w:rsidRDefault="00626BE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BE6" w:rsidRDefault="00262590" w:rsidP="00262590">
    <w:pPr>
      <w:pStyle w:val="Header"/>
      <w:rPr>
        <w:color w:val="000000"/>
        <w:sz w:val="17"/>
      </w:rPr>
    </w:pPr>
    <w:bookmarkStart w:id="5" w:name="TITUS1HeaderFirstPage"/>
    <w:r>
      <w:rPr>
        <w:color w:val="000000"/>
        <w:sz w:val="17"/>
      </w:rPr>
      <w:t> </w:t>
    </w:r>
  </w:p>
  <w:bookmarkEnd w:id="5"/>
  <w:p w:rsidR="00626BE6" w:rsidRDefault="00626BE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doNotDisplayPageBoundaries/>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1F1C"/>
    <w:rsid w:val="001A72A7"/>
    <w:rsid w:val="002311E2"/>
    <w:rsid w:val="00262590"/>
    <w:rsid w:val="00530CEF"/>
    <w:rsid w:val="005822D2"/>
    <w:rsid w:val="00626BE6"/>
    <w:rsid w:val="006671DD"/>
    <w:rsid w:val="007A1F1C"/>
    <w:rsid w:val="00804B66"/>
    <w:rsid w:val="00A07E60"/>
    <w:rsid w:val="00A14837"/>
    <w:rsid w:val="00CA4A2B"/>
    <w:rsid w:val="00E536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63A88F57-BC25-4225-B393-F44295C58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6B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6BE6"/>
  </w:style>
  <w:style w:type="paragraph" w:styleId="Footer">
    <w:name w:val="footer"/>
    <w:basedOn w:val="Normal"/>
    <w:link w:val="FooterChar"/>
    <w:uiPriority w:val="99"/>
    <w:unhideWhenUsed/>
    <w:rsid w:val="00626B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6BE6"/>
  </w:style>
  <w:style w:type="character" w:styleId="Hyperlink">
    <w:name w:val="Hyperlink"/>
    <w:basedOn w:val="DefaultParagraphFont"/>
    <w:uiPriority w:val="99"/>
    <w:unhideWhenUsed/>
    <w:rsid w:val="00A1483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mailto:DataProtection@south-wales.pnn.police.uk"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co.org.uk/fororganisations/"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842</Words>
  <Characters>4806</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Russell,Mark swp52234</dc:creator>
  <cp:keywords/>
  <dc:description/>
  <cp:lastModifiedBy>Jones,Sarah swp5354</cp:lastModifiedBy>
  <cp:revision>2</cp:revision>
  <dcterms:created xsi:type="dcterms:W3CDTF">2019-03-05T14:44:00Z</dcterms:created>
  <dcterms:modified xsi:type="dcterms:W3CDTF">2019-03-05T14:44:00Z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83584346-14b0-4c82-be53-c0b00b97ed45</vt:lpwstr>
  </property>
  <property fmtid="{D5CDD505-2E9C-101B-9397-08002B2CF9AE}" pid="3" name="Classification">
    <vt:lpwstr>OFFICIAL</vt:lpwstr>
  </property>
  <property fmtid="{D5CDD505-2E9C-101B-9397-08002B2CF9AE}" pid="4" name="Visibility">
    <vt:lpwstr>NOT VISIBLE</vt:lpwstr>
  </property>
</Properties>
</file>