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4E187" w14:textId="0EEF5FEE" w:rsidR="00446072" w:rsidRDefault="00F96A9A">
      <w:r>
        <w:rPr>
          <w:noProof/>
        </w:rPr>
        <w:drawing>
          <wp:inline distT="0" distB="0" distL="0" distR="0" wp14:anchorId="548121A7" wp14:editId="66E7FE9E">
            <wp:extent cx="1905000" cy="1905000"/>
            <wp:effectExtent l="0" t="0" r="0" b="0"/>
            <wp:docPr id="711205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05296" name="Picture 711205296"/>
                    <pic:cNvPicPr/>
                  </pic:nvPicPr>
                  <pic:blipFill>
                    <a:blip r:embed="rId8">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inline>
        </w:drawing>
      </w:r>
    </w:p>
    <w:p w14:paraId="00940621" w14:textId="77777777" w:rsidR="00407DDF" w:rsidRDefault="00407DDF"/>
    <w:p w14:paraId="42740FD8" w14:textId="0CF0AC22" w:rsidR="00407DDF" w:rsidRDefault="00407DDF"/>
    <w:p w14:paraId="3DE0892F" w14:textId="77777777" w:rsidR="00407DDF" w:rsidRDefault="00407DDF"/>
    <w:p w14:paraId="20FCE178" w14:textId="77777777" w:rsidR="00446072" w:rsidRDefault="007431F0">
      <w:pPr>
        <w:jc w:val="center"/>
        <w:rPr>
          <w:b/>
          <w:bCs/>
          <w:sz w:val="32"/>
          <w:szCs w:val="32"/>
        </w:rPr>
      </w:pPr>
      <w:r>
        <w:rPr>
          <w:noProof/>
          <w:sz w:val="32"/>
          <w:szCs w:val="32"/>
        </w:rPr>
        <w:drawing>
          <wp:inline distT="0" distB="0" distL="0" distR="0" wp14:anchorId="741D5532" wp14:editId="245A4A50">
            <wp:extent cx="3154680" cy="1181100"/>
            <wp:effectExtent l="0" t="0" r="0" b="0"/>
            <wp:docPr id="1567124622" name="image2.png" descr="A blue rectangle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blue rectangle with white text&#10;&#10;AI-generated content may be incorrect."/>
                    <pic:cNvPicPr preferRelativeResize="0"/>
                  </pic:nvPicPr>
                  <pic:blipFill>
                    <a:blip r:embed="rId9"/>
                    <a:srcRect/>
                    <a:stretch>
                      <a:fillRect/>
                    </a:stretch>
                  </pic:blipFill>
                  <pic:spPr>
                    <a:xfrm>
                      <a:off x="0" y="0"/>
                      <a:ext cx="3154680" cy="1181100"/>
                    </a:xfrm>
                    <a:prstGeom prst="rect">
                      <a:avLst/>
                    </a:prstGeom>
                    <a:ln/>
                  </pic:spPr>
                </pic:pic>
              </a:graphicData>
            </a:graphic>
          </wp:inline>
        </w:drawing>
      </w:r>
    </w:p>
    <w:p w14:paraId="0B178782" w14:textId="35DC1D22" w:rsidR="00D6349E" w:rsidRDefault="007431F0" w:rsidP="00D6349E">
      <w:pPr>
        <w:jc w:val="center"/>
        <w:rPr>
          <w:b/>
          <w:bCs/>
          <w:sz w:val="32"/>
          <w:szCs w:val="32"/>
        </w:rPr>
      </w:pPr>
      <w:r>
        <w:rPr>
          <w:b/>
          <w:bCs/>
          <w:sz w:val="32"/>
          <w:szCs w:val="32"/>
        </w:rPr>
        <w:t>Student Name: Petal Romania Windet</w:t>
      </w:r>
      <w:r w:rsidR="00AA68A7">
        <w:rPr>
          <w:b/>
          <w:bCs/>
          <w:sz w:val="32"/>
          <w:szCs w:val="32"/>
        </w:rPr>
        <w:t>h</w:t>
      </w:r>
    </w:p>
    <w:p w14:paraId="059BFCB0" w14:textId="7485486B" w:rsidR="00AA68A7" w:rsidRDefault="00AA68A7" w:rsidP="00AA68A7">
      <w:pPr>
        <w:rPr>
          <w:b/>
          <w:bCs/>
          <w:sz w:val="32"/>
          <w:szCs w:val="32"/>
        </w:rPr>
      </w:pPr>
      <w:r>
        <w:rPr>
          <w:b/>
          <w:bCs/>
          <w:sz w:val="32"/>
          <w:szCs w:val="32"/>
        </w:rPr>
        <w:t xml:space="preserve">                Student ID: 2243743</w:t>
      </w:r>
    </w:p>
    <w:p w14:paraId="792A49C2" w14:textId="77777777" w:rsidR="00D6349E" w:rsidRDefault="00373ECD" w:rsidP="00D6349E">
      <w:pPr>
        <w:rPr>
          <w:b/>
          <w:bCs/>
          <w:sz w:val="32"/>
          <w:szCs w:val="32"/>
        </w:rPr>
      </w:pPr>
      <w:r>
        <w:rPr>
          <w:b/>
          <w:bCs/>
          <w:sz w:val="32"/>
          <w:szCs w:val="32"/>
        </w:rPr>
        <w:t xml:space="preserve">                </w:t>
      </w:r>
      <w:r w:rsidR="007431F0">
        <w:rPr>
          <w:b/>
          <w:bCs/>
          <w:sz w:val="32"/>
          <w:szCs w:val="32"/>
        </w:rPr>
        <w:t xml:space="preserve">Module: </w:t>
      </w:r>
      <w:r>
        <w:rPr>
          <w:b/>
          <w:bCs/>
          <w:sz w:val="32"/>
          <w:szCs w:val="32"/>
        </w:rPr>
        <w:t xml:space="preserve">Independent Project  </w:t>
      </w:r>
    </w:p>
    <w:p w14:paraId="425D0F31" w14:textId="45A69557" w:rsidR="00446072" w:rsidRDefault="00D6349E" w:rsidP="00D6349E">
      <w:pPr>
        <w:rPr>
          <w:b/>
          <w:bCs/>
          <w:sz w:val="32"/>
          <w:szCs w:val="32"/>
        </w:rPr>
      </w:pPr>
      <w:r>
        <w:rPr>
          <w:b/>
          <w:bCs/>
          <w:sz w:val="32"/>
          <w:szCs w:val="32"/>
        </w:rPr>
        <w:t xml:space="preserve">               BALMS Level </w:t>
      </w:r>
      <w:r w:rsidR="00AA68A7">
        <w:rPr>
          <w:b/>
          <w:bCs/>
          <w:sz w:val="32"/>
          <w:szCs w:val="32"/>
        </w:rPr>
        <w:t>6 LCLM</w:t>
      </w:r>
      <w:r w:rsidR="007431F0">
        <w:rPr>
          <w:b/>
          <w:bCs/>
          <w:sz w:val="32"/>
          <w:szCs w:val="32"/>
        </w:rPr>
        <w:t>600</w:t>
      </w:r>
      <w:r w:rsidR="00373ECD">
        <w:rPr>
          <w:b/>
          <w:bCs/>
          <w:sz w:val="32"/>
          <w:szCs w:val="32"/>
        </w:rPr>
        <w:t>5</w:t>
      </w:r>
    </w:p>
    <w:p w14:paraId="071C92F6" w14:textId="77777777" w:rsidR="00446072" w:rsidRDefault="007431F0">
      <w:pPr>
        <w:jc w:val="center"/>
        <w:rPr>
          <w:b/>
          <w:bCs/>
          <w:sz w:val="32"/>
          <w:szCs w:val="32"/>
        </w:rPr>
      </w:pPr>
      <w:r>
        <w:rPr>
          <w:b/>
          <w:bCs/>
          <w:sz w:val="32"/>
          <w:szCs w:val="32"/>
        </w:rPr>
        <w:t>Title: “Customer service satisfaction at KPMG”</w:t>
      </w:r>
    </w:p>
    <w:p w14:paraId="72514771" w14:textId="77777777" w:rsidR="00446072" w:rsidRDefault="007431F0">
      <w:pPr>
        <w:rPr>
          <w:b/>
          <w:bCs/>
        </w:rPr>
      </w:pPr>
      <w:r>
        <w:br w:type="page"/>
      </w:r>
    </w:p>
    <w:p w14:paraId="332EA307" w14:textId="77777777" w:rsidR="00446072" w:rsidRDefault="007431F0">
      <w:pPr>
        <w:jc w:val="center"/>
        <w:rPr>
          <w:b/>
          <w:bCs/>
        </w:rPr>
      </w:pPr>
      <w:r>
        <w:rPr>
          <w:b/>
          <w:bCs/>
        </w:rPr>
        <w:lastRenderedPageBreak/>
        <w:t>Abstract</w:t>
      </w:r>
    </w:p>
    <w:p w14:paraId="1F310974" w14:textId="049B1A2A" w:rsidR="00446072" w:rsidRDefault="007431F0">
      <w:r>
        <w:t xml:space="preserve">The research has focused on analysing the </w:t>
      </w:r>
      <w:r w:rsidR="00C57EF7">
        <w:t>contributions of leadership, motivation, and development opportunities to</w:t>
      </w:r>
      <w:r>
        <w:t xml:space="preserve"> customer service satisfaction. In addition, the application of transformational leadership has been </w:t>
      </w:r>
      <w:r w:rsidR="00C57EF7">
        <w:t>pursued to optimise factors that enhance</w:t>
      </w:r>
      <w:r>
        <w:t xml:space="preserve"> customer satisfaction. Transformational leadership theory has been used as the main theoretical framework </w:t>
      </w:r>
      <w:r w:rsidR="00C57EF7">
        <w:t>for the literature review, which has extended the scope to showcase the research orientation and discuss the findings</w:t>
      </w:r>
      <w:r>
        <w:t xml:space="preserve">. </w:t>
      </w:r>
    </w:p>
    <w:p w14:paraId="37446CAD" w14:textId="467AE7F7" w:rsidR="00446072" w:rsidRDefault="007431F0">
      <w:r>
        <w:t xml:space="preserve">The methodology has highlighted the selection of an interpretivist research philosophy and </w:t>
      </w:r>
      <w:r w:rsidR="00C57EF7">
        <w:t>an exploratory research design to gather subjective, relevant data on a business organisation's customer satisfaction strategies</w:t>
      </w:r>
      <w:r>
        <w:t xml:space="preserve">. A primary qualitative method has been applied </w:t>
      </w:r>
      <w:r w:rsidR="00C57EF7">
        <w:t>in this research on customer satisfaction by collecting information and conducting interviews with 20 participants, which has been further analysed using</w:t>
      </w:r>
      <w:r>
        <w:t xml:space="preserve"> a narrative approach. </w:t>
      </w:r>
    </w:p>
    <w:p w14:paraId="5709F1E7" w14:textId="74DB690C" w:rsidR="00446072" w:rsidRDefault="007431F0">
      <w:r>
        <w:t xml:space="preserve">The findings analysed </w:t>
      </w:r>
      <w:r w:rsidR="00C57EF7">
        <w:t xml:space="preserve">managers' responses </w:t>
      </w:r>
      <w:r w:rsidR="00DA096E">
        <w:t>on service quality factors that influence</w:t>
      </w:r>
      <w:r>
        <w:t xml:space="preserve"> overall customer satisfaction with service delivery at KPMG. </w:t>
      </w:r>
      <w:r w:rsidR="00C57EF7">
        <w:t xml:space="preserve">Most participants have highlighted the roles of communication, reliability, responsiveness, and expertise in influencing </w:t>
      </w:r>
      <w:r>
        <w:t xml:space="preserve">satisfaction rates. Additionally, the influence of customer satisfaction on loyalty and retention </w:t>
      </w:r>
      <w:r w:rsidR="00C57EF7">
        <w:t>was assessed, with participants responding</w:t>
      </w:r>
      <w:r>
        <w:t xml:space="preserve"> to the role of customer satisfaction in driving loyalty, repeat business, and client referrals. </w:t>
      </w:r>
    </w:p>
    <w:p w14:paraId="33920894" w14:textId="77777777" w:rsidR="00446072" w:rsidRDefault="00446072"/>
    <w:p w14:paraId="045FF18F" w14:textId="77777777" w:rsidR="00446072" w:rsidRDefault="00446072"/>
    <w:p w14:paraId="6FC29B9E" w14:textId="77777777" w:rsidR="00446072" w:rsidRDefault="00446072"/>
    <w:p w14:paraId="17D8DDBC" w14:textId="77777777" w:rsidR="00446072" w:rsidRDefault="007431F0">
      <w:r>
        <w:br w:type="page"/>
      </w:r>
    </w:p>
    <w:p w14:paraId="75BF26F9" w14:textId="77777777" w:rsidR="00446072" w:rsidRDefault="007431F0">
      <w:pPr>
        <w:jc w:val="center"/>
        <w:rPr>
          <w:b/>
          <w:bCs/>
        </w:rPr>
      </w:pPr>
      <w:r>
        <w:rPr>
          <w:b/>
          <w:bCs/>
        </w:rPr>
        <w:lastRenderedPageBreak/>
        <w:t>Table of Contents</w:t>
      </w:r>
    </w:p>
    <w:sdt>
      <w:sdtPr>
        <w:id w:val="-148786538"/>
        <w:docPartObj>
          <w:docPartGallery w:val="Table of Contents"/>
          <w:docPartUnique/>
        </w:docPartObj>
      </w:sdtPr>
      <w:sdtEndPr/>
      <w:sdtContent>
        <w:p w14:paraId="414708B5"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g9vesskc9sw8">
            <w:r>
              <w:rPr>
                <w:color w:val="000000"/>
              </w:rPr>
              <w:t>Element 1</w:t>
            </w:r>
            <w:r>
              <w:rPr>
                <w:color w:val="000000"/>
              </w:rPr>
              <w:tab/>
              <w:t>8</w:t>
            </w:r>
          </w:hyperlink>
        </w:p>
        <w:p w14:paraId="5D25D0F5"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9fg9atuzg0mc">
            <w:r>
              <w:rPr>
                <w:color w:val="000000"/>
              </w:rPr>
              <w:t>CHAPTER 1 - Introduction</w:t>
            </w:r>
            <w:r>
              <w:rPr>
                <w:color w:val="000000"/>
              </w:rPr>
              <w:tab/>
              <w:t>8</w:t>
            </w:r>
          </w:hyperlink>
        </w:p>
        <w:p w14:paraId="0ECE329B"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wsha9jdn6g6">
            <w:r>
              <w:rPr>
                <w:color w:val="000000"/>
              </w:rPr>
              <w:t>Introduction</w:t>
            </w:r>
            <w:r>
              <w:rPr>
                <w:color w:val="000000"/>
              </w:rPr>
              <w:tab/>
              <w:t>8</w:t>
            </w:r>
          </w:hyperlink>
        </w:p>
        <w:p w14:paraId="1778117E"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aulzax5m6jbx">
            <w:r>
              <w:rPr>
                <w:color w:val="000000"/>
              </w:rPr>
              <w:t>1.1 Research Background</w:t>
            </w:r>
            <w:r>
              <w:rPr>
                <w:color w:val="000000"/>
              </w:rPr>
              <w:tab/>
              <w:t>8</w:t>
            </w:r>
          </w:hyperlink>
        </w:p>
        <w:p w14:paraId="7443D68D"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qetvwwnle3tt">
            <w:r>
              <w:rPr>
                <w:color w:val="000000"/>
              </w:rPr>
              <w:t>1.2 Research Aim &amp; Objectives</w:t>
            </w:r>
            <w:r>
              <w:rPr>
                <w:color w:val="000000"/>
              </w:rPr>
              <w:tab/>
              <w:t>10</w:t>
            </w:r>
          </w:hyperlink>
        </w:p>
        <w:p w14:paraId="698ADFDF"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2sa9nwzb6gva">
            <w:r>
              <w:rPr>
                <w:color w:val="000000"/>
              </w:rPr>
              <w:t>1.3 Research Questions</w:t>
            </w:r>
            <w:r>
              <w:rPr>
                <w:color w:val="000000"/>
              </w:rPr>
              <w:tab/>
              <w:t>10</w:t>
            </w:r>
          </w:hyperlink>
        </w:p>
        <w:p w14:paraId="0FBB6992"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n487t3aivmw8">
            <w:r>
              <w:rPr>
                <w:color w:val="000000"/>
              </w:rPr>
              <w:t>1.4 Research Framework</w:t>
            </w:r>
            <w:r>
              <w:rPr>
                <w:color w:val="000000"/>
              </w:rPr>
              <w:tab/>
              <w:t>11</w:t>
            </w:r>
          </w:hyperlink>
        </w:p>
        <w:p w14:paraId="23CDCDAC"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xfdrupx6j8lb">
            <w:r>
              <w:rPr>
                <w:color w:val="000000"/>
              </w:rPr>
              <w:t>1.5 Business problem with background and rationale</w:t>
            </w:r>
            <w:r>
              <w:rPr>
                <w:color w:val="000000"/>
              </w:rPr>
              <w:tab/>
              <w:t>11</w:t>
            </w:r>
          </w:hyperlink>
        </w:p>
        <w:p w14:paraId="29580BD7"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vs0ill7yj97l">
            <w:r>
              <w:rPr>
                <w:color w:val="000000"/>
              </w:rPr>
              <w:t>CHAPTER 2: Literature review</w:t>
            </w:r>
            <w:r>
              <w:rPr>
                <w:color w:val="000000"/>
              </w:rPr>
              <w:tab/>
              <w:t>12</w:t>
            </w:r>
          </w:hyperlink>
        </w:p>
        <w:p w14:paraId="31CAEE1B"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semo3zvwc60e">
            <w:r>
              <w:rPr>
                <w:color w:val="000000"/>
              </w:rPr>
              <w:t>2.1 Introduction</w:t>
            </w:r>
            <w:r>
              <w:rPr>
                <w:color w:val="000000"/>
              </w:rPr>
              <w:tab/>
              <w:t>12</w:t>
            </w:r>
          </w:hyperlink>
        </w:p>
        <w:p w14:paraId="511D41B9"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o1n0iheamwh3">
            <w:r>
              <w:rPr>
                <w:color w:val="000000"/>
              </w:rPr>
              <w:t>2.2 Customer service and satisfaction concepts</w:t>
            </w:r>
            <w:r>
              <w:rPr>
                <w:color w:val="000000"/>
              </w:rPr>
              <w:tab/>
              <w:t>12</w:t>
            </w:r>
          </w:hyperlink>
        </w:p>
        <w:p w14:paraId="6A6F2DB9"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q5tpr4mz2fbx">
            <w:r>
              <w:rPr>
                <w:color w:val="000000"/>
              </w:rPr>
              <w:t>2.3 Service Quality in Professional Services</w:t>
            </w:r>
            <w:r>
              <w:rPr>
                <w:color w:val="000000"/>
              </w:rPr>
              <w:tab/>
              <w:t>12</w:t>
            </w:r>
          </w:hyperlink>
        </w:p>
        <w:p w14:paraId="4639F20A"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rf65t7u61zvl">
            <w:r>
              <w:rPr>
                <w:color w:val="000000"/>
              </w:rPr>
              <w:t>2.4 Measuring Customer Satisfaction in Consulting Firms</w:t>
            </w:r>
            <w:r>
              <w:rPr>
                <w:color w:val="000000"/>
              </w:rPr>
              <w:tab/>
              <w:t>13</w:t>
            </w:r>
          </w:hyperlink>
        </w:p>
        <w:p w14:paraId="38074FB0"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luuppdmqf3y">
            <w:r>
              <w:rPr>
                <w:color w:val="000000"/>
              </w:rPr>
              <w:t>2.5 The relationship between leadership styles and employee motivation</w:t>
            </w:r>
            <w:r>
              <w:rPr>
                <w:color w:val="000000"/>
              </w:rPr>
              <w:tab/>
              <w:t>13</w:t>
            </w:r>
          </w:hyperlink>
        </w:p>
        <w:p w14:paraId="0B88D58D"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1sq8kmfk0u9v">
            <w:r>
              <w:rPr>
                <w:color w:val="000000"/>
              </w:rPr>
              <w:t>2.6 leadership styles perceived by employees, especially those in customer-facing roles</w:t>
            </w:r>
            <w:r>
              <w:rPr>
                <w:color w:val="000000"/>
              </w:rPr>
              <w:tab/>
              <w:t>14</w:t>
            </w:r>
          </w:hyperlink>
        </w:p>
        <w:p w14:paraId="1B75480F"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s9t1ix8w1809">
            <w:r>
              <w:rPr>
                <w:color w:val="000000"/>
              </w:rPr>
              <w:t>2.7 Impact of training and career development programmes on employee performance and service delivery</w:t>
            </w:r>
            <w:r>
              <w:rPr>
                <w:color w:val="000000"/>
              </w:rPr>
              <w:tab/>
              <w:t>14</w:t>
            </w:r>
          </w:hyperlink>
        </w:p>
        <w:p w14:paraId="7D5A2603"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m0p9qd2qh2xo">
            <w:r>
              <w:rPr>
                <w:color w:val="000000"/>
              </w:rPr>
              <w:t>2.8 Contribution of leadership, motivation, and development opportunities towards ensuring customer service satisfaction</w:t>
            </w:r>
            <w:r>
              <w:rPr>
                <w:color w:val="000000"/>
              </w:rPr>
              <w:tab/>
              <w:t>15</w:t>
            </w:r>
          </w:hyperlink>
        </w:p>
        <w:p w14:paraId="067134A2"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f31oludqlyzf">
            <w:r>
              <w:rPr>
                <w:color w:val="000000"/>
              </w:rPr>
              <w:t>2.9 Theoretical framework</w:t>
            </w:r>
            <w:r>
              <w:rPr>
                <w:color w:val="000000"/>
              </w:rPr>
              <w:tab/>
              <w:t>16</w:t>
            </w:r>
          </w:hyperlink>
        </w:p>
        <w:p w14:paraId="3FFCE1C6"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5ofyk2948bxw">
            <w:r>
              <w:rPr>
                <w:color w:val="000000"/>
              </w:rPr>
              <w:t>2.10 Gaps in the Literature</w:t>
            </w:r>
            <w:r>
              <w:rPr>
                <w:color w:val="000000"/>
              </w:rPr>
              <w:tab/>
              <w:t>17</w:t>
            </w:r>
          </w:hyperlink>
        </w:p>
        <w:p w14:paraId="636E483D"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rxw18smvdm1f">
            <w:r>
              <w:rPr>
                <w:color w:val="000000"/>
              </w:rPr>
              <w:t>2.11 Conceptual framework</w:t>
            </w:r>
            <w:r>
              <w:rPr>
                <w:color w:val="000000"/>
              </w:rPr>
              <w:tab/>
              <w:t>18</w:t>
            </w:r>
          </w:hyperlink>
        </w:p>
        <w:p w14:paraId="18D627CD"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7s9b02ka7h84">
            <w:r>
              <w:rPr>
                <w:color w:val="000000"/>
              </w:rPr>
              <w:t>2.12 Chapter summary</w:t>
            </w:r>
            <w:r>
              <w:rPr>
                <w:color w:val="000000"/>
              </w:rPr>
              <w:tab/>
              <w:t>18</w:t>
            </w:r>
          </w:hyperlink>
        </w:p>
        <w:p w14:paraId="6AC19C91"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49p1bqlurdma">
            <w:r>
              <w:rPr>
                <w:color w:val="000000"/>
              </w:rPr>
              <w:t>CHAPTER 3: Methodology</w:t>
            </w:r>
            <w:r>
              <w:rPr>
                <w:color w:val="000000"/>
              </w:rPr>
              <w:tab/>
              <w:t>19</w:t>
            </w:r>
          </w:hyperlink>
        </w:p>
        <w:p w14:paraId="20A05041"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4lssa4o9aq47">
            <w:r>
              <w:rPr>
                <w:color w:val="000000"/>
              </w:rPr>
              <w:t>3.1 Introduction</w:t>
            </w:r>
            <w:r>
              <w:rPr>
                <w:color w:val="000000"/>
              </w:rPr>
              <w:tab/>
              <w:t>19</w:t>
            </w:r>
          </w:hyperlink>
        </w:p>
        <w:p w14:paraId="41337E77"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hk6zmlxge56y">
            <w:r>
              <w:rPr>
                <w:color w:val="000000"/>
              </w:rPr>
              <w:t>3.2 Research approach</w:t>
            </w:r>
            <w:r>
              <w:rPr>
                <w:color w:val="000000"/>
              </w:rPr>
              <w:tab/>
              <w:t>19</w:t>
            </w:r>
          </w:hyperlink>
        </w:p>
        <w:p w14:paraId="6F87858D"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cz3fub99xcd">
            <w:r>
              <w:rPr>
                <w:color w:val="000000"/>
              </w:rPr>
              <w:t>3.3 Research method</w:t>
            </w:r>
            <w:r>
              <w:rPr>
                <w:color w:val="000000"/>
              </w:rPr>
              <w:tab/>
              <w:t>19</w:t>
            </w:r>
          </w:hyperlink>
        </w:p>
        <w:p w14:paraId="3D1B68C2"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2bqltmoh05cc">
            <w:r>
              <w:rPr>
                <w:color w:val="000000"/>
              </w:rPr>
              <w:t>3.4 Data collection</w:t>
            </w:r>
            <w:r>
              <w:rPr>
                <w:color w:val="000000"/>
              </w:rPr>
              <w:tab/>
              <w:t>20</w:t>
            </w:r>
          </w:hyperlink>
        </w:p>
        <w:p w14:paraId="5F8EC1F3"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usulxzmvalcn">
            <w:r>
              <w:rPr>
                <w:color w:val="000000"/>
              </w:rPr>
              <w:t>3.5 Sampling</w:t>
            </w:r>
            <w:r>
              <w:rPr>
                <w:color w:val="000000"/>
              </w:rPr>
              <w:tab/>
              <w:t>21</w:t>
            </w:r>
          </w:hyperlink>
        </w:p>
        <w:p w14:paraId="02B38190"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4toks195dvh">
            <w:r>
              <w:rPr>
                <w:color w:val="000000"/>
              </w:rPr>
              <w:t>3.6 Method of Analysis</w:t>
            </w:r>
            <w:r>
              <w:rPr>
                <w:color w:val="000000"/>
              </w:rPr>
              <w:tab/>
              <w:t>21</w:t>
            </w:r>
          </w:hyperlink>
        </w:p>
        <w:p w14:paraId="3B7E3593"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x2uq00lu0uh5">
            <w:r>
              <w:rPr>
                <w:color w:val="000000"/>
              </w:rPr>
              <w:t>3.7 Ethical consideration</w:t>
            </w:r>
            <w:r>
              <w:rPr>
                <w:color w:val="000000"/>
              </w:rPr>
              <w:tab/>
              <w:t>21</w:t>
            </w:r>
          </w:hyperlink>
        </w:p>
        <w:p w14:paraId="73DA0E16"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3hehrp48mvax">
            <w:r>
              <w:rPr>
                <w:color w:val="000000"/>
              </w:rPr>
              <w:t>3.8 Gantt Chart</w:t>
            </w:r>
            <w:r>
              <w:rPr>
                <w:color w:val="000000"/>
              </w:rPr>
              <w:tab/>
              <w:t>22</w:t>
            </w:r>
          </w:hyperlink>
        </w:p>
        <w:p w14:paraId="0F5B4FFD"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130uczzcpun6">
            <w:r>
              <w:rPr>
                <w:color w:val="000000"/>
              </w:rPr>
              <w:t>3.9 Summary</w:t>
            </w:r>
            <w:r>
              <w:rPr>
                <w:color w:val="000000"/>
              </w:rPr>
              <w:tab/>
              <w:t>22</w:t>
            </w:r>
          </w:hyperlink>
        </w:p>
        <w:p w14:paraId="3D186943"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womx72bll0ta">
            <w:r>
              <w:rPr>
                <w:color w:val="000000"/>
              </w:rPr>
              <w:t>CHAPTER 4: Results and Discussion</w:t>
            </w:r>
            <w:r>
              <w:rPr>
                <w:color w:val="000000"/>
              </w:rPr>
              <w:tab/>
              <w:t>23</w:t>
            </w:r>
          </w:hyperlink>
        </w:p>
        <w:p w14:paraId="6C8B0CB3"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6fgfs4bqytse">
            <w:r>
              <w:rPr>
                <w:color w:val="000000"/>
              </w:rPr>
              <w:t>4.1 Chapter Introduction</w:t>
            </w:r>
            <w:r>
              <w:rPr>
                <w:color w:val="000000"/>
              </w:rPr>
              <w:tab/>
              <w:t>23</w:t>
            </w:r>
          </w:hyperlink>
        </w:p>
        <w:p w14:paraId="2D73154E"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259zahs51vzr">
            <w:r>
              <w:rPr>
                <w:color w:val="000000"/>
              </w:rPr>
              <w:t>4.2 Findings</w:t>
            </w:r>
            <w:r>
              <w:rPr>
                <w:color w:val="000000"/>
              </w:rPr>
              <w:tab/>
              <w:t>23</w:t>
            </w:r>
          </w:hyperlink>
        </w:p>
        <w:p w14:paraId="330528EE" w14:textId="77777777" w:rsidR="00446072" w:rsidRDefault="007431F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heading=h.zcx153z30dmz">
            <w:r>
              <w:rPr>
                <w:color w:val="000000"/>
              </w:rPr>
              <w:t>Question 2: From your experience, what key service quality factors mostly influence overall customer satisfaction with service delivery at KPMG?</w:t>
            </w:r>
            <w:r>
              <w:rPr>
                <w:color w:val="000000"/>
              </w:rPr>
              <w:tab/>
              <w:t>25</w:t>
            </w:r>
          </w:hyperlink>
        </w:p>
        <w:p w14:paraId="67FFF2E6" w14:textId="77777777" w:rsidR="00446072" w:rsidRDefault="007431F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heading=h.7qwcmmgvqujr">
            <w:r>
              <w:rPr>
                <w:color w:val="000000"/>
              </w:rPr>
              <w:t>(Source: Self-developed)</w:t>
            </w:r>
            <w:r>
              <w:rPr>
                <w:color w:val="000000"/>
              </w:rPr>
              <w:tab/>
              <w:t>27</w:t>
            </w:r>
          </w:hyperlink>
        </w:p>
        <w:p w14:paraId="6116437C" w14:textId="77777777" w:rsidR="00446072" w:rsidRDefault="007431F0">
          <w:pPr>
            <w:pBdr>
              <w:top w:val="nil"/>
              <w:left w:val="nil"/>
              <w:bottom w:val="nil"/>
              <w:right w:val="nil"/>
              <w:between w:val="nil"/>
            </w:pBdr>
            <w:tabs>
              <w:tab w:val="right" w:leader="dot" w:pos="9019"/>
            </w:tabs>
            <w:spacing w:after="100"/>
            <w:ind w:left="480"/>
            <w:rPr>
              <w:rFonts w:ascii="Cambria" w:eastAsia="Cambria" w:hAnsi="Cambria" w:cs="Cambria"/>
              <w:color w:val="000000"/>
            </w:rPr>
          </w:pPr>
          <w:hyperlink w:anchor="_heading=h.35xv5les8i2m">
            <w:r>
              <w:rPr>
                <w:color w:val="000000"/>
              </w:rPr>
              <w:t>Question 3: In your opinion, how does customer satisfaction influence customer loyalty and retention in professional service experiences at KPMG?</w:t>
            </w:r>
            <w:r>
              <w:rPr>
                <w:color w:val="000000"/>
              </w:rPr>
              <w:tab/>
              <w:t>27</w:t>
            </w:r>
          </w:hyperlink>
        </w:p>
        <w:p w14:paraId="2E27D566"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6xpq1o6en5fk">
            <w:r>
              <w:rPr>
                <w:color w:val="000000"/>
              </w:rPr>
              <w:t>4.3 Analysis</w:t>
            </w:r>
            <w:r>
              <w:rPr>
                <w:color w:val="000000"/>
              </w:rPr>
              <w:tab/>
              <w:t>32</w:t>
            </w:r>
          </w:hyperlink>
        </w:p>
        <w:p w14:paraId="49326C5E"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ca4x0uyypxxv">
            <w:r>
              <w:rPr>
                <w:color w:val="000000"/>
              </w:rPr>
              <w:t>4.4 Discussion</w:t>
            </w:r>
            <w:r>
              <w:rPr>
                <w:color w:val="000000"/>
              </w:rPr>
              <w:tab/>
              <w:t>34</w:t>
            </w:r>
          </w:hyperlink>
        </w:p>
        <w:p w14:paraId="2E742279"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djau16109hm8">
            <w:r>
              <w:rPr>
                <w:color w:val="000000"/>
              </w:rPr>
              <w:t>4.5 Chapter summary</w:t>
            </w:r>
            <w:r>
              <w:rPr>
                <w:color w:val="000000"/>
              </w:rPr>
              <w:tab/>
              <w:t>37</w:t>
            </w:r>
          </w:hyperlink>
        </w:p>
        <w:p w14:paraId="385B4B02"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k7yqddochpig">
            <w:r>
              <w:rPr>
                <w:color w:val="000000"/>
              </w:rPr>
              <w:t>CHAPTER 5: Recommendations, Conclusion and Limitations of the Research</w:t>
            </w:r>
            <w:r>
              <w:rPr>
                <w:color w:val="000000"/>
              </w:rPr>
              <w:tab/>
              <w:t>38</w:t>
            </w:r>
          </w:hyperlink>
        </w:p>
        <w:p w14:paraId="21595768"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3a4s1fa8ummw">
            <w:r>
              <w:rPr>
                <w:color w:val="000000"/>
              </w:rPr>
              <w:t>5.1 Introduction</w:t>
            </w:r>
            <w:r>
              <w:rPr>
                <w:color w:val="000000"/>
              </w:rPr>
              <w:tab/>
              <w:t>38</w:t>
            </w:r>
          </w:hyperlink>
        </w:p>
        <w:p w14:paraId="7B7AF5C9"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8jlplm90ghg1">
            <w:r>
              <w:rPr>
                <w:color w:val="000000"/>
              </w:rPr>
              <w:t>5.2 Implication of the study</w:t>
            </w:r>
            <w:r>
              <w:rPr>
                <w:color w:val="000000"/>
              </w:rPr>
              <w:tab/>
              <w:t>38</w:t>
            </w:r>
          </w:hyperlink>
        </w:p>
        <w:p w14:paraId="37342B63"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rjj7unjhhyml">
            <w:r>
              <w:rPr>
                <w:color w:val="000000"/>
              </w:rPr>
              <w:t>5.3 Conclusion</w:t>
            </w:r>
            <w:r>
              <w:rPr>
                <w:color w:val="000000"/>
              </w:rPr>
              <w:tab/>
              <w:t>38</w:t>
            </w:r>
          </w:hyperlink>
        </w:p>
        <w:p w14:paraId="6771491B"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grt11b2n88xf">
            <w:r>
              <w:rPr>
                <w:color w:val="000000"/>
              </w:rPr>
              <w:t>5.4 Recommendations</w:t>
            </w:r>
            <w:r>
              <w:rPr>
                <w:color w:val="000000"/>
              </w:rPr>
              <w:tab/>
              <w:t>39</w:t>
            </w:r>
          </w:hyperlink>
        </w:p>
        <w:p w14:paraId="000E9057" w14:textId="77777777" w:rsidR="00446072" w:rsidRDefault="007431F0">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a6r59v17r82i">
            <w:r>
              <w:rPr>
                <w:color w:val="000000"/>
              </w:rPr>
              <w:t>5.5 Limitations and recommendations for further research</w:t>
            </w:r>
            <w:r>
              <w:rPr>
                <w:color w:val="000000"/>
              </w:rPr>
              <w:tab/>
              <w:t>39</w:t>
            </w:r>
          </w:hyperlink>
        </w:p>
        <w:p w14:paraId="49C412ED"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b44k6i1tmp3k">
            <w:r>
              <w:rPr>
                <w:color w:val="000000"/>
              </w:rPr>
              <w:t>Element 2: Research Process Reflection</w:t>
            </w:r>
            <w:r>
              <w:rPr>
                <w:color w:val="000000"/>
              </w:rPr>
              <w:tab/>
              <w:t>40</w:t>
            </w:r>
          </w:hyperlink>
        </w:p>
        <w:p w14:paraId="0216E638"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ok07qr33jf32">
            <w:r>
              <w:rPr>
                <w:color w:val="000000"/>
              </w:rPr>
              <w:t>Element 3: Methodology poster</w:t>
            </w:r>
            <w:r>
              <w:rPr>
                <w:color w:val="000000"/>
              </w:rPr>
              <w:tab/>
              <w:t>42</w:t>
            </w:r>
          </w:hyperlink>
        </w:p>
        <w:p w14:paraId="438AA479"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4z4wqgcjl3h7">
            <w:r>
              <w:rPr>
                <w:color w:val="000000"/>
              </w:rPr>
              <w:t>References</w:t>
            </w:r>
            <w:r>
              <w:rPr>
                <w:color w:val="000000"/>
              </w:rPr>
              <w:tab/>
              <w:t>44</w:t>
            </w:r>
          </w:hyperlink>
        </w:p>
        <w:p w14:paraId="38D47D4B" w14:textId="77777777" w:rsidR="00446072" w:rsidRDefault="007431F0">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xr6amqfxu81h">
            <w:r>
              <w:rPr>
                <w:color w:val="000000"/>
              </w:rPr>
              <w:t>Appendix: Ethics form</w:t>
            </w:r>
            <w:r>
              <w:rPr>
                <w:color w:val="000000"/>
              </w:rPr>
              <w:tab/>
              <w:t>51</w:t>
            </w:r>
          </w:hyperlink>
        </w:p>
        <w:p w14:paraId="4AD76DBA" w14:textId="77777777" w:rsidR="00446072" w:rsidRDefault="007431F0">
          <w:r>
            <w:fldChar w:fldCharType="end"/>
          </w:r>
        </w:p>
      </w:sdtContent>
    </w:sdt>
    <w:p w14:paraId="45995D59" w14:textId="77777777" w:rsidR="00446072" w:rsidRDefault="007431F0">
      <w:r>
        <w:br w:type="page"/>
      </w:r>
    </w:p>
    <w:p w14:paraId="279F04F0" w14:textId="77777777" w:rsidR="00446072" w:rsidRDefault="007431F0">
      <w:pPr>
        <w:pBdr>
          <w:top w:val="nil"/>
          <w:left w:val="nil"/>
          <w:bottom w:val="nil"/>
          <w:right w:val="nil"/>
          <w:between w:val="nil"/>
        </w:pBdr>
        <w:tabs>
          <w:tab w:val="right" w:pos="9019"/>
        </w:tabs>
        <w:spacing w:after="0"/>
        <w:jc w:val="center"/>
        <w:rPr>
          <w:b/>
          <w:bCs/>
          <w:color w:val="000000"/>
        </w:rPr>
      </w:pPr>
      <w:r>
        <w:rPr>
          <w:b/>
          <w:bCs/>
          <w:color w:val="000000"/>
        </w:rPr>
        <w:lastRenderedPageBreak/>
        <w:t>List of Figures</w:t>
      </w:r>
    </w:p>
    <w:sdt>
      <w:sdtPr>
        <w:id w:val="-924131273"/>
        <w:docPartObj>
          <w:docPartGallery w:val="Table of Contents"/>
          <w:docPartUnique/>
        </w:docPartObj>
      </w:sdtPr>
      <w:sdtEndPr/>
      <w:sdtContent>
        <w:p w14:paraId="1A8D2A5B" w14:textId="77777777" w:rsidR="00446072" w:rsidRDefault="007431F0">
          <w:pPr>
            <w:pBdr>
              <w:top w:val="nil"/>
              <w:left w:val="nil"/>
              <w:bottom w:val="nil"/>
              <w:right w:val="nil"/>
              <w:between w:val="nil"/>
            </w:pBdr>
            <w:tabs>
              <w:tab w:val="right" w:pos="9019"/>
            </w:tabs>
            <w:spacing w:after="0"/>
            <w:rPr>
              <w:color w:val="000000"/>
            </w:rPr>
          </w:pPr>
          <w:r>
            <w:fldChar w:fldCharType="begin"/>
          </w:r>
          <w:r>
            <w:instrText xml:space="preserve"> TOC \h \u \z \t "Heading 1,1,Heading 2,2,Heading 3,3,Heading 4,4,Heading 5,5,Heading 6,6,"</w:instrText>
          </w:r>
          <w:r>
            <w:fldChar w:fldCharType="separate"/>
          </w:r>
          <w:hyperlink w:anchor="_heading=h.oz3r2cm8k432">
            <w:r>
              <w:rPr>
                <w:color w:val="000000"/>
              </w:rPr>
              <w:t>Figure 1.1: Market Share of Big 4 Accounting Firms</w:t>
            </w:r>
            <w:r>
              <w:rPr>
                <w:color w:val="000000"/>
              </w:rPr>
              <w:tab/>
              <w:t>9</w:t>
            </w:r>
          </w:hyperlink>
        </w:p>
        <w:p w14:paraId="349E9D41" w14:textId="77777777" w:rsidR="00446072" w:rsidRDefault="007431F0">
          <w:pPr>
            <w:pBdr>
              <w:top w:val="nil"/>
              <w:left w:val="nil"/>
              <w:bottom w:val="nil"/>
              <w:right w:val="nil"/>
              <w:between w:val="nil"/>
            </w:pBdr>
            <w:tabs>
              <w:tab w:val="right" w:pos="9019"/>
            </w:tabs>
            <w:spacing w:after="0"/>
            <w:rPr>
              <w:color w:val="000000"/>
            </w:rPr>
          </w:pPr>
          <w:hyperlink w:anchor="_heading=h.2b499zih1qsu">
            <w:r>
              <w:rPr>
                <w:color w:val="000000"/>
              </w:rPr>
              <w:t>Figure 2.1: Transformational leadership theory</w:t>
            </w:r>
            <w:r>
              <w:rPr>
                <w:color w:val="000000"/>
              </w:rPr>
              <w:tab/>
              <w:t>16</w:t>
            </w:r>
          </w:hyperlink>
        </w:p>
        <w:p w14:paraId="4403A94B" w14:textId="77777777" w:rsidR="00446072" w:rsidRDefault="007431F0">
          <w:pPr>
            <w:pBdr>
              <w:top w:val="nil"/>
              <w:left w:val="nil"/>
              <w:bottom w:val="nil"/>
              <w:right w:val="nil"/>
              <w:between w:val="nil"/>
            </w:pBdr>
            <w:tabs>
              <w:tab w:val="right" w:pos="9019"/>
            </w:tabs>
            <w:spacing w:after="0"/>
            <w:rPr>
              <w:color w:val="000000"/>
            </w:rPr>
          </w:pPr>
          <w:hyperlink w:anchor="_heading=h.rm6lf0jpvmtg">
            <w:r>
              <w:rPr>
                <w:color w:val="000000"/>
              </w:rPr>
              <w:t>Figure 2.2: Conceptual framework</w:t>
            </w:r>
            <w:r>
              <w:rPr>
                <w:color w:val="000000"/>
              </w:rPr>
              <w:tab/>
              <w:t>18</w:t>
            </w:r>
          </w:hyperlink>
        </w:p>
        <w:p w14:paraId="5B82848D" w14:textId="77777777" w:rsidR="00446072" w:rsidRDefault="007431F0">
          <w:pPr>
            <w:pBdr>
              <w:top w:val="nil"/>
              <w:left w:val="nil"/>
              <w:bottom w:val="nil"/>
              <w:right w:val="nil"/>
              <w:between w:val="nil"/>
            </w:pBdr>
            <w:tabs>
              <w:tab w:val="right" w:pos="9019"/>
            </w:tabs>
            <w:spacing w:after="0"/>
            <w:rPr>
              <w:color w:val="000000"/>
            </w:rPr>
          </w:pPr>
          <w:hyperlink w:anchor="_heading=h.qbed0e9ujynz">
            <w:r>
              <w:rPr>
                <w:color w:val="000000"/>
              </w:rPr>
              <w:t>Figure 1: Kolb’s reflective model</w:t>
            </w:r>
            <w:r>
              <w:rPr>
                <w:color w:val="000000"/>
              </w:rPr>
              <w:tab/>
              <w:t>40</w:t>
            </w:r>
          </w:hyperlink>
          <w:r>
            <w:fldChar w:fldCharType="end"/>
          </w:r>
        </w:p>
      </w:sdtContent>
    </w:sdt>
    <w:p w14:paraId="5641844A" w14:textId="77777777" w:rsidR="009E188D" w:rsidRDefault="009E188D" w:rsidP="00DB63FD">
      <w:pPr>
        <w:rPr>
          <w:b/>
          <w:bCs/>
          <w:color w:val="000000"/>
        </w:rPr>
      </w:pPr>
    </w:p>
    <w:p w14:paraId="3462F5CB" w14:textId="08704631" w:rsidR="00446072" w:rsidRPr="00DB63FD" w:rsidRDefault="007431F0" w:rsidP="00DB63FD">
      <w:r>
        <w:rPr>
          <w:b/>
          <w:bCs/>
          <w:color w:val="000000"/>
        </w:rPr>
        <w:t>List of Tables</w:t>
      </w:r>
    </w:p>
    <w:sdt>
      <w:sdtPr>
        <w:id w:val="1445456492"/>
        <w:docPartObj>
          <w:docPartGallery w:val="Table of Contents"/>
          <w:docPartUnique/>
        </w:docPartObj>
      </w:sdtPr>
      <w:sdtEndPr/>
      <w:sdtContent>
        <w:p w14:paraId="537C3EF1" w14:textId="77777777" w:rsidR="00446072" w:rsidRDefault="007431F0">
          <w:pPr>
            <w:pBdr>
              <w:top w:val="nil"/>
              <w:left w:val="nil"/>
              <w:bottom w:val="nil"/>
              <w:right w:val="nil"/>
              <w:between w:val="nil"/>
            </w:pBdr>
            <w:tabs>
              <w:tab w:val="right" w:pos="9019"/>
            </w:tabs>
            <w:spacing w:after="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heading=h.wxhepq98bbx7">
            <w:r>
              <w:rPr>
                <w:color w:val="000000"/>
              </w:rPr>
              <w:t>Table 3.1: Time-line</w:t>
            </w:r>
            <w:r>
              <w:rPr>
                <w:color w:val="000000"/>
              </w:rPr>
              <w:tab/>
              <w:t>22</w:t>
            </w:r>
          </w:hyperlink>
        </w:p>
        <w:p w14:paraId="6087875B" w14:textId="77777777" w:rsidR="00446072" w:rsidRDefault="007431F0">
          <w:pPr>
            <w:pBdr>
              <w:top w:val="nil"/>
              <w:left w:val="nil"/>
              <w:bottom w:val="nil"/>
              <w:right w:val="nil"/>
              <w:between w:val="nil"/>
            </w:pBdr>
            <w:tabs>
              <w:tab w:val="right" w:pos="9019"/>
            </w:tabs>
            <w:spacing w:after="0"/>
            <w:rPr>
              <w:rFonts w:ascii="Cambria" w:eastAsia="Cambria" w:hAnsi="Cambria" w:cs="Cambria"/>
              <w:color w:val="000000"/>
            </w:rPr>
          </w:pPr>
          <w:hyperlink w:anchor="_heading=h.qj84u16zukw9">
            <w:r>
              <w:rPr>
                <w:color w:val="000000"/>
              </w:rPr>
              <w:t>Table 4.1: Question 1</w:t>
            </w:r>
            <w:r>
              <w:rPr>
                <w:color w:val="000000"/>
              </w:rPr>
              <w:tab/>
              <w:t>25</w:t>
            </w:r>
          </w:hyperlink>
        </w:p>
        <w:p w14:paraId="4A6085CD" w14:textId="77777777" w:rsidR="00446072" w:rsidRDefault="007431F0">
          <w:pPr>
            <w:pBdr>
              <w:top w:val="nil"/>
              <w:left w:val="nil"/>
              <w:bottom w:val="nil"/>
              <w:right w:val="nil"/>
              <w:between w:val="nil"/>
            </w:pBdr>
            <w:tabs>
              <w:tab w:val="right" w:pos="9019"/>
            </w:tabs>
            <w:spacing w:after="0"/>
            <w:rPr>
              <w:rFonts w:ascii="Cambria" w:eastAsia="Cambria" w:hAnsi="Cambria" w:cs="Cambria"/>
              <w:color w:val="000000"/>
            </w:rPr>
          </w:pPr>
          <w:hyperlink w:anchor="_heading=h.pujxqe8upx4f">
            <w:r>
              <w:rPr>
                <w:color w:val="000000"/>
              </w:rPr>
              <w:t>Table 4.2: Question 2</w:t>
            </w:r>
            <w:r>
              <w:rPr>
                <w:color w:val="000000"/>
              </w:rPr>
              <w:tab/>
              <w:t>27</w:t>
            </w:r>
          </w:hyperlink>
        </w:p>
        <w:p w14:paraId="73F9D7D8" w14:textId="77777777" w:rsidR="00446072" w:rsidRDefault="007431F0">
          <w:pPr>
            <w:pBdr>
              <w:top w:val="nil"/>
              <w:left w:val="nil"/>
              <w:bottom w:val="nil"/>
              <w:right w:val="nil"/>
              <w:between w:val="nil"/>
            </w:pBdr>
            <w:tabs>
              <w:tab w:val="right" w:pos="9019"/>
            </w:tabs>
            <w:spacing w:after="0"/>
            <w:rPr>
              <w:rFonts w:ascii="Cambria" w:eastAsia="Cambria" w:hAnsi="Cambria" w:cs="Cambria"/>
              <w:color w:val="000000"/>
            </w:rPr>
          </w:pPr>
          <w:hyperlink w:anchor="_heading=h.sb24ax5dfgft">
            <w:r>
              <w:rPr>
                <w:color w:val="000000"/>
              </w:rPr>
              <w:t>Table 4.3: Question 3</w:t>
            </w:r>
            <w:r>
              <w:rPr>
                <w:color w:val="000000"/>
              </w:rPr>
              <w:tab/>
              <w:t>29</w:t>
            </w:r>
          </w:hyperlink>
        </w:p>
        <w:p w14:paraId="52DA7985" w14:textId="77777777" w:rsidR="00446072" w:rsidRDefault="007431F0">
          <w:pPr>
            <w:pBdr>
              <w:top w:val="nil"/>
              <w:left w:val="nil"/>
              <w:bottom w:val="nil"/>
              <w:right w:val="nil"/>
              <w:between w:val="nil"/>
            </w:pBdr>
            <w:tabs>
              <w:tab w:val="right" w:pos="9019"/>
            </w:tabs>
            <w:spacing w:after="0"/>
            <w:rPr>
              <w:rFonts w:ascii="Cambria" w:eastAsia="Cambria" w:hAnsi="Cambria" w:cs="Cambria"/>
              <w:color w:val="000000"/>
            </w:rPr>
          </w:pPr>
          <w:hyperlink w:anchor="_heading=h.tkclf3x0epkh">
            <w:r>
              <w:rPr>
                <w:color w:val="000000"/>
              </w:rPr>
              <w:t>Table 4.4: Question 4</w:t>
            </w:r>
            <w:r>
              <w:rPr>
                <w:color w:val="000000"/>
              </w:rPr>
              <w:tab/>
              <w:t>32</w:t>
            </w:r>
          </w:hyperlink>
          <w:r>
            <w:fldChar w:fldCharType="end"/>
          </w:r>
        </w:p>
      </w:sdtContent>
    </w:sdt>
    <w:p w14:paraId="2274CD7E" w14:textId="77777777" w:rsidR="00446072" w:rsidRDefault="007431F0">
      <w:pPr>
        <w:rPr>
          <w:b/>
          <w:bCs/>
        </w:rPr>
      </w:pPr>
      <w:r>
        <w:br w:type="page"/>
      </w:r>
    </w:p>
    <w:p w14:paraId="75FC1D02" w14:textId="77777777" w:rsidR="00446072" w:rsidRDefault="007431F0">
      <w:pPr>
        <w:pStyle w:val="Heading1"/>
      </w:pPr>
      <w:bookmarkStart w:id="0" w:name="_heading=h.g9vesskc9sw8" w:colFirst="0" w:colLast="0"/>
      <w:bookmarkEnd w:id="0"/>
      <w:r>
        <w:lastRenderedPageBreak/>
        <w:t>Element 1</w:t>
      </w:r>
    </w:p>
    <w:p w14:paraId="63F1C571" w14:textId="77777777" w:rsidR="00446072" w:rsidRDefault="007431F0">
      <w:pPr>
        <w:pStyle w:val="Heading1"/>
      </w:pPr>
      <w:bookmarkStart w:id="1" w:name="_heading=h.9fg9atuzg0mc" w:colFirst="0" w:colLast="0"/>
      <w:bookmarkEnd w:id="1"/>
      <w:r>
        <w:t>CHAPTER 1 - Introduction</w:t>
      </w:r>
    </w:p>
    <w:p w14:paraId="4D3079A9" w14:textId="77777777" w:rsidR="00446072" w:rsidRDefault="007431F0">
      <w:pPr>
        <w:pStyle w:val="Heading2"/>
      </w:pPr>
      <w:bookmarkStart w:id="2" w:name="_heading=h.wsha9jdn6g6" w:colFirst="0" w:colLast="0"/>
      <w:bookmarkEnd w:id="2"/>
      <w:r>
        <w:t>Introduction</w:t>
      </w:r>
    </w:p>
    <w:p w14:paraId="57B81AAA" w14:textId="04538F50" w:rsidR="00446072" w:rsidRDefault="007431F0">
      <w:pPr>
        <w:spacing w:after="0"/>
      </w:pPr>
      <w:bookmarkStart w:id="3" w:name="_heading=h.o0eeykli3b40" w:colFirst="0" w:colLast="0"/>
      <w:bookmarkEnd w:id="3"/>
      <w:r>
        <w:t xml:space="preserve">This </w:t>
      </w:r>
      <w:r w:rsidR="00EF7BA5">
        <w:t>study investigates</w:t>
      </w:r>
      <w:r>
        <w:t xml:space="preserve"> </w:t>
      </w:r>
      <w:r w:rsidR="00C5248B">
        <w:t>customer satisfaction at KPMG, one of the Big Four professional services firms</w:t>
      </w:r>
      <w:r>
        <w:t>. KPMG operates in more than 140 countries</w:t>
      </w:r>
      <w:r w:rsidR="000E4FFD">
        <w:t>,</w:t>
      </w:r>
      <w:r>
        <w:t xml:space="preserve"> offering audit, tax</w:t>
      </w:r>
      <w:r w:rsidR="00C5248B">
        <w:t>, and consultancy services to clients worldwide</w:t>
      </w:r>
      <w:r>
        <w:t xml:space="preserve">. This study </w:t>
      </w:r>
      <w:r w:rsidR="00C5248B">
        <w:t xml:space="preserve">aims to analyse the determinants of customer satisfaction at KPMG and </w:t>
      </w:r>
      <w:r w:rsidR="009B06D9">
        <w:t>to suggest measures to improve service quality within the firm in the United Kingdom, thereby supporting</w:t>
      </w:r>
      <w:r>
        <w:t xml:space="preserve"> its reputation and expansion.</w:t>
      </w:r>
    </w:p>
    <w:p w14:paraId="4CE3D688" w14:textId="18FE1FDF" w:rsidR="00446072" w:rsidRDefault="007431F0" w:rsidP="004506BD">
      <w:pPr>
        <w:pStyle w:val="Heading2"/>
        <w:numPr>
          <w:ilvl w:val="1"/>
          <w:numId w:val="23"/>
        </w:numPr>
      </w:pPr>
      <w:bookmarkStart w:id="4" w:name="_heading=h.aulzax5m6jbx" w:colFirst="0" w:colLast="0"/>
      <w:bookmarkEnd w:id="4"/>
      <w:r>
        <w:t>Research Background</w:t>
      </w:r>
    </w:p>
    <w:p w14:paraId="68E55274" w14:textId="6D48C3EB" w:rsidR="004506BD" w:rsidRDefault="004506BD" w:rsidP="004506BD">
      <w:r>
        <w:t xml:space="preserve">This research explores </w:t>
      </w:r>
      <w:r w:rsidR="005D62E5">
        <w:t xml:space="preserve">the way </w:t>
      </w:r>
      <w:r>
        <w:t xml:space="preserve">how clients evaluate the quality of customer service delivered by </w:t>
      </w:r>
      <w:r w:rsidR="00FA4DB6">
        <w:t>KPMG.</w:t>
      </w:r>
      <w:r>
        <w:t xml:space="preserve"> The firm’s UK base is located at 15 Canada Square in Canary Wharf, London, placing it at the centre of one of the country’s most significant financial districts. Although the international network known today as KPMG was formally created in 1987 through the merger of </w:t>
      </w:r>
      <w:proofErr w:type="spellStart"/>
      <w:r>
        <w:t>Klynveld</w:t>
      </w:r>
      <w:proofErr w:type="spellEnd"/>
      <w:r>
        <w:t xml:space="preserve"> Main </w:t>
      </w:r>
      <w:proofErr w:type="spellStart"/>
      <w:r>
        <w:t>Goerdeler</w:t>
      </w:r>
      <w:proofErr w:type="spellEnd"/>
      <w:r>
        <w:t xml:space="preserve"> (KMG) and Peat Marwick International, its origins date back to 1891, when William Barclay Peat established his accounting practice in London. Over time, this early firm became part of the organisation’s modern structure.</w:t>
      </w:r>
    </w:p>
    <w:p w14:paraId="4D1C369A" w14:textId="081BCFC6" w:rsidR="004506BD" w:rsidRDefault="004506BD" w:rsidP="004506BD">
      <w:r>
        <w:t xml:space="preserve">KPMG now functions as a worldwide network spanning more than 140 countries and employing over 275,000 professionals. It is recognised as one of the Big Four accounting organisations, alongside Deloitte, PwC, and EY. Given its scale and influence, </w:t>
      </w:r>
      <w:r w:rsidR="00A605C4">
        <w:t xml:space="preserve">the way of </w:t>
      </w:r>
      <w:r>
        <w:t>understanding how clients judge the firm’s service quality is essential for assessing its competitive position and long</w:t>
      </w:r>
      <w:r>
        <w:rPr>
          <w:rFonts w:ascii="Cambria Math" w:hAnsi="Cambria Math" w:cs="Cambria Math"/>
        </w:rPr>
        <w:t>‑</w:t>
      </w:r>
      <w:r>
        <w:t>term client relationships.</w:t>
      </w:r>
    </w:p>
    <w:p w14:paraId="73CF622F" w14:textId="77777777" w:rsidR="004506BD" w:rsidRDefault="004506BD" w:rsidP="004506BD">
      <w:r>
        <w:t>The study focuses on identifying the elements that shape customer satisfaction and loyalty within KPMG’s UK operations. It examines how clients interpret service effectiveness, communication, responsiveness, and overall value. To achieve a well</w:t>
      </w:r>
      <w:r>
        <w:rPr>
          <w:rFonts w:ascii="Cambria Math" w:hAnsi="Cambria Math" w:cs="Cambria Math"/>
        </w:rPr>
        <w:t>‑</w:t>
      </w:r>
      <w:r>
        <w:t>rounded analysis, the research adopts a mixed</w:t>
      </w:r>
      <w:r>
        <w:rPr>
          <w:rFonts w:ascii="Cambria Math" w:hAnsi="Cambria Math" w:cs="Cambria Math"/>
        </w:rPr>
        <w:t>‑</w:t>
      </w:r>
      <w:r>
        <w:t>methods design that integrates numerical data with qualitative insights. This combination allows for a deeper exploration of how customer service performance influences business outcomes, including client retention and organisational reputation.</w:t>
      </w:r>
    </w:p>
    <w:p w14:paraId="75F68C53" w14:textId="77777777" w:rsidR="004506BD" w:rsidRDefault="004506BD" w:rsidP="004506BD"/>
    <w:p w14:paraId="5D156630" w14:textId="0E7231AF" w:rsidR="004506BD" w:rsidRDefault="004506BD" w:rsidP="004506BD">
      <w:r>
        <w:lastRenderedPageBreak/>
        <w:t>By analysing both measurable trends and client perspectives, the study aims to provide a comprehensive picture of how service satisfaction contributes to KPMG’s operational success and informs strategies for enhancing the client experience.</w:t>
      </w:r>
    </w:p>
    <w:p w14:paraId="7DD70C9A" w14:textId="5BD58132" w:rsidR="00FA4DB6" w:rsidRPr="004506BD" w:rsidRDefault="00FA4DB6" w:rsidP="004506BD">
      <w:r w:rsidRPr="00FA4DB6">
        <w:t xml:space="preserve">KPMG is recognised as one of the leading global firms in the professional services sector, yet it has </w:t>
      </w:r>
      <w:r>
        <w:t>faced increasing competitive pressure in recent years, particularly in</w:t>
      </w:r>
      <w:r w:rsidRPr="00FA4DB6">
        <w:t xml:space="preserve"> its auditing and consulting divisions. As client expectations continue to evolve, firms like KPMG must consistently enhance the quality of their services to maintain strong levels of customer satisfaction and loyalty (Amoke et al., 2024). Unlike everyday consumer services, customer satisfaction in professional services is shaped by the complexity of the work and the long</w:t>
      </w:r>
      <w:r w:rsidRPr="00FA4DB6">
        <w:rPr>
          <w:rFonts w:ascii="Cambria Math" w:hAnsi="Cambria Math" w:cs="Cambria Math"/>
        </w:rPr>
        <w:t>‑</w:t>
      </w:r>
      <w:r w:rsidRPr="00FA4DB6">
        <w:t>term, relationship</w:t>
      </w:r>
      <w:r w:rsidRPr="00FA4DB6">
        <w:rPr>
          <w:rFonts w:ascii="Cambria Math" w:hAnsi="Cambria Math" w:cs="Cambria Math"/>
        </w:rPr>
        <w:t>‑</w:t>
      </w:r>
      <w:r w:rsidRPr="00FA4DB6">
        <w:t>driven nature of interactions between the firm and its clients.</w:t>
      </w:r>
    </w:p>
    <w:p w14:paraId="3B796D6A" w14:textId="77777777" w:rsidR="00446072" w:rsidRDefault="007431F0">
      <w:pPr>
        <w:spacing w:after="0"/>
        <w:jc w:val="center"/>
      </w:pPr>
      <w:r>
        <w:rPr>
          <w:noProof/>
        </w:rPr>
        <w:drawing>
          <wp:inline distT="114300" distB="114300" distL="114300" distR="114300" wp14:anchorId="36E1AF29" wp14:editId="0B099868">
            <wp:extent cx="5731200" cy="3987800"/>
            <wp:effectExtent l="0" t="0" r="0" b="0"/>
            <wp:docPr id="15671246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987800"/>
                    </a:xfrm>
                    <a:prstGeom prst="rect">
                      <a:avLst/>
                    </a:prstGeom>
                    <a:ln/>
                  </pic:spPr>
                </pic:pic>
              </a:graphicData>
            </a:graphic>
          </wp:inline>
        </w:drawing>
      </w:r>
    </w:p>
    <w:p w14:paraId="3C675100" w14:textId="77777777" w:rsidR="00446072" w:rsidRDefault="007431F0">
      <w:pPr>
        <w:pBdr>
          <w:top w:val="nil"/>
          <w:left w:val="nil"/>
          <w:bottom w:val="nil"/>
          <w:right w:val="nil"/>
          <w:between w:val="nil"/>
        </w:pBdr>
        <w:spacing w:after="0"/>
        <w:jc w:val="center"/>
        <w:rPr>
          <w:b/>
          <w:bCs/>
          <w:color w:val="000000"/>
        </w:rPr>
      </w:pPr>
      <w:bookmarkStart w:id="5" w:name="_heading=h.oz3r2cm8k432" w:colFirst="0" w:colLast="0"/>
      <w:bookmarkEnd w:id="5"/>
      <w:r>
        <w:rPr>
          <w:b/>
          <w:bCs/>
          <w:color w:val="000000"/>
        </w:rPr>
        <w:t>Figure 1.1: Market Share of Big 4 Accounting Firms</w:t>
      </w:r>
    </w:p>
    <w:p w14:paraId="6E37BE44" w14:textId="77777777" w:rsidR="007B29E6" w:rsidRDefault="007431F0" w:rsidP="00A605C4">
      <w:pPr>
        <w:spacing w:after="0"/>
        <w:jc w:val="center"/>
      </w:pPr>
      <w:r>
        <w:t>(Source: Self-Developed)</w:t>
      </w:r>
    </w:p>
    <w:p w14:paraId="7B6C4717" w14:textId="5467AF3D" w:rsidR="00446072" w:rsidRDefault="007431F0" w:rsidP="00A605C4">
      <w:pPr>
        <w:spacing w:after="0"/>
        <w:jc w:val="center"/>
      </w:pPr>
      <w:r>
        <w:t xml:space="preserve">KPMG has had issues with </w:t>
      </w:r>
      <w:r w:rsidR="00AA5FB1">
        <w:t xml:space="preserve">communication delays </w:t>
      </w:r>
      <w:r w:rsidR="00B20ACA">
        <w:t xml:space="preserve">and follow-ups, </w:t>
      </w:r>
      <w:r w:rsidR="00FA4DB6">
        <w:t>as well as</w:t>
      </w:r>
      <w:r w:rsidR="00B20ACA">
        <w:t xml:space="preserve"> a lack of personalisation, </w:t>
      </w:r>
      <w:r w:rsidR="007B29E6">
        <w:t>leading</w:t>
      </w:r>
      <w:r w:rsidR="00B20ACA">
        <w:t xml:space="preserve"> to client dissatisfaction</w:t>
      </w:r>
      <w:r>
        <w:t xml:space="preserve">. Although the company has invested in </w:t>
      </w:r>
      <w:r w:rsidR="00B20ACA">
        <w:t xml:space="preserve">engagement and feedback systems, the success of these efforts is in doubt, posing a significant business challenge </w:t>
      </w:r>
      <w:r>
        <w:t xml:space="preserve">(Mustafa and Lleshi, 2024). The proposed study will close this </w:t>
      </w:r>
      <w:r>
        <w:lastRenderedPageBreak/>
        <w:t xml:space="preserve">gap by </w:t>
      </w:r>
      <w:r w:rsidR="00FA4DB6">
        <w:t>examining the most important drivers of customer satisfaction at KPMG and their potential impact</w:t>
      </w:r>
      <w:r>
        <w:t xml:space="preserve"> on client retention and loyalty.</w:t>
      </w:r>
    </w:p>
    <w:p w14:paraId="03F04295" w14:textId="256E5AA2" w:rsidR="00446072" w:rsidRDefault="00C7553E">
      <w:pPr>
        <w:spacing w:after="0"/>
      </w:pPr>
      <w:r>
        <w:t>K</w:t>
      </w:r>
      <w:r w:rsidRPr="00C7553E">
        <w:t xml:space="preserve">PMG is a major global provider of audit, tax, and advisory </w:t>
      </w:r>
      <w:r>
        <w:t>services, operating in more than 140 countries as part of the Big Four professional services firm group</w:t>
      </w:r>
      <w:r w:rsidRPr="00C7553E">
        <w:t>. Its business landscape has become increasingly competitive and centred on delivering high</w:t>
      </w:r>
      <w:r w:rsidRPr="00C7553E">
        <w:rPr>
          <w:rFonts w:ascii="Cambria Math" w:hAnsi="Cambria Math" w:cs="Cambria Math"/>
        </w:rPr>
        <w:t>‑</w:t>
      </w:r>
      <w:r w:rsidRPr="00C7553E">
        <w:t xml:space="preserve">quality service. As a result, </w:t>
      </w:r>
      <w:r>
        <w:t>each client's satisfaction</w:t>
      </w:r>
      <w:r w:rsidRPr="00C7553E">
        <w:t xml:space="preserve"> has become a crucial factor in determining organisational performance. Because KPMG works primarily with corporate and institutional clients, the quality of their experience </w:t>
      </w:r>
      <w:r>
        <w:t>directly impacts</w:t>
      </w:r>
      <w:r w:rsidRPr="00C7553E">
        <w:t xml:space="preserve"> the firm’s reputation, financial outcomes, and ability to retain long</w:t>
      </w:r>
      <w:r w:rsidRPr="00C7553E">
        <w:rPr>
          <w:rFonts w:ascii="Cambria Math" w:hAnsi="Cambria Math" w:cs="Cambria Math"/>
        </w:rPr>
        <w:t>‑</w:t>
      </w:r>
      <w:r w:rsidRPr="00C7553E">
        <w:t>term relationships.</w:t>
      </w:r>
      <w:r w:rsidR="007431F0">
        <w:t xml:space="preserve"> </w:t>
      </w:r>
      <w:r w:rsidR="00FA4DB6">
        <w:t xml:space="preserve">With </w:t>
      </w:r>
      <w:r w:rsidR="00FA4DB6" w:rsidRPr="00FA4DB6">
        <w:t>professional service fields such as auditing and consulting, customer satisfaction operates very differently from typical consumer settings. These services are complex, tailored, and built on long</w:t>
      </w:r>
      <w:r w:rsidR="00FA4DB6" w:rsidRPr="00FA4DB6">
        <w:rPr>
          <w:rFonts w:ascii="Cambria Math" w:hAnsi="Cambria Math" w:cs="Cambria Math"/>
        </w:rPr>
        <w:t>‑</w:t>
      </w:r>
      <w:r w:rsidR="00FA4DB6" w:rsidRPr="00FA4DB6">
        <w:t xml:space="preserve">term professional relationships, meaning clients judge value not only by technical expertise but also by </w:t>
      </w:r>
      <w:r w:rsidR="00FA4DB6">
        <w:t>the firm's consistent</w:t>
      </w:r>
      <w:r w:rsidR="00FA4DB6" w:rsidRPr="00FA4DB6">
        <w:t xml:space="preserve"> reliability, responsiveness, and ethical conduct. Because trust plays such a central role in these engagements, understanding how clients view the quality of KPMG’s service is essential for sustaining confidence and strengthening ongoing partnerships. </w:t>
      </w:r>
    </w:p>
    <w:p w14:paraId="60062BD3" w14:textId="77777777" w:rsidR="00446072" w:rsidRDefault="007431F0">
      <w:pPr>
        <w:pStyle w:val="Heading2"/>
      </w:pPr>
      <w:bookmarkStart w:id="6" w:name="_heading=h.qetvwwnle3tt" w:colFirst="0" w:colLast="0"/>
      <w:bookmarkEnd w:id="6"/>
      <w:r>
        <w:t>1.2 Research Aim &amp; Objectives</w:t>
      </w:r>
    </w:p>
    <w:p w14:paraId="67CC24FA" w14:textId="77777777" w:rsidR="00446072" w:rsidRDefault="007431F0">
      <w:pPr>
        <w:spacing w:after="0"/>
        <w:rPr>
          <w:b/>
          <w:bCs/>
          <w:i/>
          <w:iCs/>
        </w:rPr>
      </w:pPr>
      <w:r>
        <w:rPr>
          <w:b/>
          <w:bCs/>
          <w:i/>
          <w:iCs/>
        </w:rPr>
        <w:t>Aim</w:t>
      </w:r>
    </w:p>
    <w:p w14:paraId="1DB3772B" w14:textId="77777777" w:rsidR="00446072" w:rsidRDefault="007431F0">
      <w:pPr>
        <w:spacing w:after="0"/>
      </w:pPr>
      <w:r>
        <w:t>The aim of this study is to assess customer satisfaction levels at KPMG, determine the major sources of satisfaction, and improve retention efforts.</w:t>
      </w:r>
    </w:p>
    <w:p w14:paraId="08EF7920" w14:textId="77777777" w:rsidR="00446072" w:rsidRDefault="007431F0">
      <w:pPr>
        <w:spacing w:after="0"/>
        <w:rPr>
          <w:b/>
          <w:bCs/>
          <w:i/>
          <w:iCs/>
        </w:rPr>
      </w:pPr>
      <w:r>
        <w:rPr>
          <w:b/>
          <w:bCs/>
          <w:i/>
          <w:iCs/>
        </w:rPr>
        <w:t>Objectives</w:t>
      </w:r>
    </w:p>
    <w:p w14:paraId="6606858F" w14:textId="77777777" w:rsidR="00446072" w:rsidRDefault="007431F0">
      <w:pPr>
        <w:numPr>
          <w:ilvl w:val="0"/>
          <w:numId w:val="1"/>
        </w:numPr>
        <w:pBdr>
          <w:top w:val="nil"/>
          <w:left w:val="nil"/>
          <w:bottom w:val="nil"/>
          <w:right w:val="nil"/>
          <w:between w:val="nil"/>
        </w:pBdr>
        <w:spacing w:after="0"/>
        <w:rPr>
          <w:color w:val="000000"/>
        </w:rPr>
      </w:pPr>
      <w:r>
        <w:rPr>
          <w:color w:val="000000"/>
        </w:rPr>
        <w:t>To critically analyse the relationship between leadership styles and employee motivation within KPMG</w:t>
      </w:r>
    </w:p>
    <w:p w14:paraId="233E9CFC" w14:textId="77777777" w:rsidR="00446072" w:rsidRDefault="007431F0">
      <w:pPr>
        <w:numPr>
          <w:ilvl w:val="0"/>
          <w:numId w:val="1"/>
        </w:numPr>
        <w:pBdr>
          <w:top w:val="nil"/>
          <w:left w:val="nil"/>
          <w:bottom w:val="nil"/>
          <w:right w:val="nil"/>
          <w:between w:val="nil"/>
        </w:pBdr>
        <w:spacing w:after="0"/>
        <w:rPr>
          <w:color w:val="000000"/>
        </w:rPr>
      </w:pPr>
      <w:r>
        <w:rPr>
          <w:color w:val="000000"/>
        </w:rPr>
        <w:t>To identify and evaluate the leadership styles perceived by employees, especially those in customer-facing roles</w:t>
      </w:r>
    </w:p>
    <w:p w14:paraId="341947D0" w14:textId="77777777" w:rsidR="00446072" w:rsidRDefault="007431F0">
      <w:pPr>
        <w:numPr>
          <w:ilvl w:val="0"/>
          <w:numId w:val="1"/>
        </w:numPr>
        <w:pBdr>
          <w:top w:val="nil"/>
          <w:left w:val="nil"/>
          <w:bottom w:val="nil"/>
          <w:right w:val="nil"/>
          <w:between w:val="nil"/>
        </w:pBdr>
        <w:spacing w:after="0"/>
        <w:rPr>
          <w:color w:val="000000"/>
        </w:rPr>
      </w:pPr>
      <w:r>
        <w:rPr>
          <w:color w:val="000000"/>
        </w:rPr>
        <w:t>To assess the impact of training and career development programmes on employee performance and service delivery</w:t>
      </w:r>
    </w:p>
    <w:p w14:paraId="48E4CF5A" w14:textId="77777777" w:rsidR="00446072" w:rsidRDefault="007431F0">
      <w:pPr>
        <w:numPr>
          <w:ilvl w:val="0"/>
          <w:numId w:val="1"/>
        </w:numPr>
        <w:pBdr>
          <w:top w:val="nil"/>
          <w:left w:val="nil"/>
          <w:bottom w:val="nil"/>
          <w:right w:val="nil"/>
          <w:between w:val="nil"/>
        </w:pBdr>
        <w:spacing w:after="0"/>
        <w:rPr>
          <w:color w:val="000000"/>
        </w:rPr>
      </w:pPr>
      <w:r>
        <w:rPr>
          <w:color w:val="000000"/>
        </w:rPr>
        <w:t>To examine how leadership, motivation, and development opportunities contribute to overall customer service satisfaction at KPMG.</w:t>
      </w:r>
    </w:p>
    <w:p w14:paraId="0CF392E7" w14:textId="77777777" w:rsidR="00446072" w:rsidRDefault="007431F0">
      <w:pPr>
        <w:pStyle w:val="Heading2"/>
      </w:pPr>
      <w:bookmarkStart w:id="7" w:name="_heading=h.2sa9nwzb6gva" w:colFirst="0" w:colLast="0"/>
      <w:bookmarkEnd w:id="7"/>
      <w:r>
        <w:lastRenderedPageBreak/>
        <w:t xml:space="preserve">1.3 Research Questions </w:t>
      </w:r>
    </w:p>
    <w:p w14:paraId="77576E46" w14:textId="63ADF3C5" w:rsidR="00446072" w:rsidRDefault="007431F0">
      <w:pPr>
        <w:numPr>
          <w:ilvl w:val="0"/>
          <w:numId w:val="9"/>
        </w:numPr>
        <w:spacing w:after="0"/>
        <w:rPr>
          <w:color w:val="000000"/>
        </w:rPr>
      </w:pPr>
      <w:bookmarkStart w:id="8" w:name="_heading=h.3hv18mobx5ar" w:colFirst="0" w:colLast="0"/>
      <w:bookmarkEnd w:id="8"/>
      <w:r>
        <w:rPr>
          <w:color w:val="000000"/>
        </w:rPr>
        <w:t xml:space="preserve">What leadership styles are </w:t>
      </w:r>
      <w:r w:rsidR="00AA5FB1">
        <w:rPr>
          <w:color w:val="000000"/>
        </w:rPr>
        <w:t>most experienced</w:t>
      </w:r>
      <w:r>
        <w:rPr>
          <w:color w:val="000000"/>
        </w:rPr>
        <w:t xml:space="preserve"> by employees at KPMG, particularly in customer-facing roles?</w:t>
      </w:r>
    </w:p>
    <w:p w14:paraId="702E62C5" w14:textId="77777777" w:rsidR="00446072" w:rsidRDefault="007431F0">
      <w:pPr>
        <w:numPr>
          <w:ilvl w:val="0"/>
          <w:numId w:val="10"/>
        </w:numPr>
        <w:spacing w:after="0"/>
        <w:rPr>
          <w:color w:val="000000"/>
        </w:rPr>
      </w:pPr>
      <w:r>
        <w:rPr>
          <w:color w:val="000000"/>
        </w:rPr>
        <w:t>How do different leadership behaviours influence employee motivation and performance within KPMG?</w:t>
      </w:r>
    </w:p>
    <w:p w14:paraId="3E901C9F" w14:textId="77777777" w:rsidR="00446072" w:rsidRDefault="007431F0">
      <w:pPr>
        <w:numPr>
          <w:ilvl w:val="0"/>
          <w:numId w:val="11"/>
        </w:numPr>
        <w:spacing w:after="0"/>
        <w:rPr>
          <w:color w:val="000000"/>
        </w:rPr>
      </w:pPr>
      <w:r>
        <w:rPr>
          <w:color w:val="000000"/>
        </w:rPr>
        <w:t>To what extent do training and career development opportunities impact the effectiveness and satisfaction of front-of-house staff at KPMG?</w:t>
      </w:r>
    </w:p>
    <w:p w14:paraId="39A6DFBF" w14:textId="77777777" w:rsidR="00446072" w:rsidRDefault="007431F0">
      <w:pPr>
        <w:numPr>
          <w:ilvl w:val="0"/>
          <w:numId w:val="12"/>
        </w:numPr>
        <w:spacing w:after="0"/>
        <w:rPr>
          <w:color w:val="000000"/>
        </w:rPr>
      </w:pPr>
      <w:r>
        <w:rPr>
          <w:color w:val="000000"/>
        </w:rPr>
        <w:t>How do leadership style, employee motivation, and training opportunities collectively influence customer service satisfaction at KPMG?</w:t>
      </w:r>
    </w:p>
    <w:p w14:paraId="5F69FA03" w14:textId="77777777" w:rsidR="006B6E72" w:rsidRDefault="007431F0" w:rsidP="006B6E72">
      <w:pPr>
        <w:pStyle w:val="Heading2"/>
      </w:pPr>
      <w:bookmarkStart w:id="9" w:name="_heading=h.n487t3aivmw8" w:colFirst="0" w:colLast="0"/>
      <w:bookmarkEnd w:id="9"/>
      <w:r>
        <w:t>1.4 Research Framework</w:t>
      </w:r>
    </w:p>
    <w:p w14:paraId="76F003D2" w14:textId="26F6A6CE" w:rsidR="00446072" w:rsidRPr="006B6E72" w:rsidRDefault="007431F0" w:rsidP="006B6E72">
      <w:pPr>
        <w:pStyle w:val="Heading2"/>
        <w:rPr>
          <w:b w:val="0"/>
          <w:bCs w:val="0"/>
          <w:sz w:val="22"/>
          <w:szCs w:val="22"/>
        </w:rPr>
      </w:pPr>
      <w:r w:rsidRPr="006B6E72">
        <w:rPr>
          <w:b w:val="0"/>
          <w:bCs w:val="0"/>
          <w:sz w:val="22"/>
          <w:szCs w:val="22"/>
        </w:rPr>
        <w:t xml:space="preserve">The Research Framework </w:t>
      </w:r>
      <w:r w:rsidR="00FA4DB6" w:rsidRPr="006B6E72">
        <w:rPr>
          <w:b w:val="0"/>
          <w:bCs w:val="0"/>
          <w:sz w:val="22"/>
          <w:szCs w:val="22"/>
        </w:rPr>
        <w:t>examines the relationship</w:t>
      </w:r>
      <w:r w:rsidRPr="006B6E72">
        <w:rPr>
          <w:b w:val="0"/>
          <w:bCs w:val="0"/>
          <w:sz w:val="22"/>
          <w:szCs w:val="22"/>
        </w:rPr>
        <w:t xml:space="preserve"> between Customer Loyalty and Service Quality at KPMG. </w:t>
      </w:r>
      <w:r w:rsidR="006B6E72" w:rsidRPr="006B6E72">
        <w:rPr>
          <w:b w:val="0"/>
          <w:bCs w:val="0"/>
          <w:sz w:val="22"/>
          <w:szCs w:val="22"/>
        </w:rPr>
        <w:t xml:space="preserve">The framework identifies five key aspects of service performance—physical presentation, dependability, prompt support, professional assurance, and genuine care for clients. Together, these elements shape how satisfied customers </w:t>
      </w:r>
      <w:r w:rsidR="006B6E72" w:rsidRPr="006B6E72">
        <w:rPr>
          <w:b w:val="0"/>
          <w:bCs w:val="0"/>
          <w:sz w:val="22"/>
          <w:szCs w:val="22"/>
        </w:rPr>
        <w:t>feel. This</w:t>
      </w:r>
      <w:r w:rsidRPr="006B6E72">
        <w:rPr>
          <w:b w:val="0"/>
          <w:bCs w:val="0"/>
          <w:sz w:val="22"/>
          <w:szCs w:val="22"/>
        </w:rPr>
        <w:t xml:space="preserve"> is a paramount factor to Customer Loyalty and Client Retention (Dwivedi </w:t>
      </w:r>
      <w:r w:rsidRPr="006B6E72">
        <w:rPr>
          <w:b w:val="0"/>
          <w:bCs w:val="0"/>
          <w:i/>
          <w:iCs/>
          <w:sz w:val="22"/>
          <w:szCs w:val="22"/>
        </w:rPr>
        <w:t>et al</w:t>
      </w:r>
      <w:r w:rsidRPr="006B6E72">
        <w:rPr>
          <w:b w:val="0"/>
          <w:bCs w:val="0"/>
          <w:sz w:val="22"/>
          <w:szCs w:val="22"/>
        </w:rPr>
        <w:t xml:space="preserve">. 2024). Also, the model focuses on Customer Experience, in which Communication Quality and Value Co-creation promote </w:t>
      </w:r>
      <w:r w:rsidR="00FA4DB6" w:rsidRPr="006B6E72">
        <w:rPr>
          <w:b w:val="0"/>
          <w:bCs w:val="0"/>
          <w:sz w:val="22"/>
          <w:szCs w:val="22"/>
        </w:rPr>
        <w:t>overall satisfaction and loyalty</w:t>
      </w:r>
      <w:r w:rsidRPr="006B6E72">
        <w:rPr>
          <w:b w:val="0"/>
          <w:bCs w:val="0"/>
          <w:sz w:val="22"/>
          <w:szCs w:val="22"/>
        </w:rPr>
        <w:t>.</w:t>
      </w:r>
    </w:p>
    <w:p w14:paraId="70CF7C3B" w14:textId="77777777" w:rsidR="00446072" w:rsidRDefault="007431F0">
      <w:pPr>
        <w:pStyle w:val="Heading2"/>
      </w:pPr>
      <w:bookmarkStart w:id="10" w:name="_heading=h.xfdrupx6j8lb" w:colFirst="0" w:colLast="0"/>
      <w:bookmarkEnd w:id="10"/>
      <w:r>
        <w:t xml:space="preserve">1.5 Business problem with background and rationale </w:t>
      </w:r>
    </w:p>
    <w:p w14:paraId="78A58F73" w14:textId="4D5563E4" w:rsidR="00FA4DB6" w:rsidRDefault="00FA4DB6" w:rsidP="00FA4DB6">
      <w:r>
        <w:t>KPMG’s strength depends on its ability to help organisations navigate periods of volatility. When the firm struggles to anticipate emerging risks or integrate new technologies effectively, its position as a trusted advisor becomes less convincing. Clients increasingly look for guidance on technology adoption, climate</w:t>
      </w:r>
      <w:r>
        <w:rPr>
          <w:rFonts w:ascii="Cambria Math" w:hAnsi="Cambria Math" w:cs="Cambria Math"/>
        </w:rPr>
        <w:t>‑</w:t>
      </w:r>
      <w:r>
        <w:t>related challenges, and economic uncertainty. KPMG must update and refine its advisory frameworks to remain competitive in a rapidly shifting market.</w:t>
      </w:r>
    </w:p>
    <w:p w14:paraId="4FD3B977" w14:textId="15AE79E2" w:rsidR="00FA4DB6" w:rsidRDefault="00FA4DB6" w:rsidP="00FA4DB6">
      <w:r>
        <w:t>KPMG’s own futures analysis highlights a “Great Convergence,” where technological, environmental, and economic disruptions interact rather than occur in isolation. Without forward</w:t>
      </w:r>
      <w:r>
        <w:rPr>
          <w:rFonts w:ascii="Cambria Math" w:hAnsi="Cambria Math" w:cs="Cambria Math"/>
        </w:rPr>
        <w:t>‑</w:t>
      </w:r>
      <w:r>
        <w:t>looking capabilities, the firm risks responding to change only after it occurs, rather than proactively shaping client strategy. This creates a business problem: KPMG must strengthen its ability to deliver integrated, future</w:t>
      </w:r>
      <w:r>
        <w:rPr>
          <w:rFonts w:ascii="Cambria Math" w:hAnsi="Cambria Math" w:cs="Cambria Math"/>
        </w:rPr>
        <w:t>‑</w:t>
      </w:r>
      <w:r>
        <w:t>ready solutions or risk diminishing its advisory influence.</w:t>
      </w:r>
    </w:p>
    <w:p w14:paraId="087EE845" w14:textId="77777777" w:rsidR="00FA4DB6" w:rsidRDefault="00FA4DB6" w:rsidP="00FA4DB6"/>
    <w:p w14:paraId="760DEEFA" w14:textId="59A57A11" w:rsidR="00446072" w:rsidRDefault="00FA4DB6" w:rsidP="00FA4DB6">
      <w:pPr>
        <w:rPr>
          <w:color w:val="000000"/>
        </w:rPr>
      </w:pPr>
      <w:r>
        <w:t>Understanding what drives client satisfaction is central to addressing this challenge. Insights into how clients experience communication, responsiveness, and consistency in service delivery can reveal where improvements are needed to reinforce trust and long</w:t>
      </w:r>
      <w:r>
        <w:rPr>
          <w:rFonts w:ascii="Cambria Math" w:hAnsi="Cambria Math" w:cs="Cambria Math"/>
        </w:rPr>
        <w:t>‑</w:t>
      </w:r>
      <w:r>
        <w:t>term relationships. Beyond its practical value for the firm, this study also contributes academically by examining how customer satisfaction is conceptualised within professional services. Traditional models such as SERVQUAL (Parasuraman et al., 1988) and Expectation</w:t>
      </w:r>
      <w:r>
        <w:rPr>
          <w:rFonts w:ascii="Cambria Math" w:hAnsi="Cambria Math" w:cs="Cambria Math"/>
        </w:rPr>
        <w:t>‑</w:t>
      </w:r>
      <w:r>
        <w:t>Disconfirmation Theory (Oliver, 1980) were developed primarily for consumer markets, and their application to complex B2B environments—such as auditing and consulting—remains limited. This research, therefore, helps bridge that gap by exploring how these frameworks operate within a professional services context</w:t>
      </w:r>
      <w:r>
        <w:rPr>
          <w:color w:val="000000"/>
        </w:rPr>
        <w:t xml:space="preserve">, </w:t>
      </w:r>
      <w:r w:rsidR="00DA096E">
        <w:rPr>
          <w:color w:val="000000"/>
        </w:rPr>
        <w:t>as exemplified by</w:t>
      </w:r>
      <w:r w:rsidR="007431F0">
        <w:rPr>
          <w:color w:val="000000"/>
        </w:rPr>
        <w:t xml:space="preserve"> KPMG. This study will therefore </w:t>
      </w:r>
      <w:r>
        <w:rPr>
          <w:color w:val="000000"/>
        </w:rPr>
        <w:t xml:space="preserve">link theoretical models to practical realities and examine </w:t>
      </w:r>
      <w:r w:rsidR="007431F0">
        <w:rPr>
          <w:color w:val="000000"/>
        </w:rPr>
        <w:t>their implications for both academics and professionals.</w:t>
      </w:r>
    </w:p>
    <w:p w14:paraId="0F95D4D3" w14:textId="77777777" w:rsidR="00446072" w:rsidRDefault="007431F0">
      <w:pPr>
        <w:spacing w:after="0"/>
        <w:rPr>
          <w:color w:val="000000"/>
        </w:rPr>
      </w:pPr>
      <w:r>
        <w:br w:type="page"/>
      </w:r>
    </w:p>
    <w:p w14:paraId="02125AA1" w14:textId="77777777" w:rsidR="00446072" w:rsidRDefault="007431F0">
      <w:pPr>
        <w:pStyle w:val="Heading1"/>
      </w:pPr>
      <w:bookmarkStart w:id="11" w:name="_heading=h.vs0ill7yj97l" w:colFirst="0" w:colLast="0"/>
      <w:bookmarkEnd w:id="11"/>
      <w:r>
        <w:lastRenderedPageBreak/>
        <w:t xml:space="preserve">CHAPTER 2: Literature review </w:t>
      </w:r>
    </w:p>
    <w:p w14:paraId="152B79E7" w14:textId="77777777" w:rsidR="00446072" w:rsidRDefault="007431F0">
      <w:pPr>
        <w:pStyle w:val="Heading2"/>
      </w:pPr>
      <w:bookmarkStart w:id="12" w:name="_heading=h.semo3zvwc60e" w:colFirst="0" w:colLast="0"/>
      <w:bookmarkEnd w:id="12"/>
      <w:r>
        <w:t xml:space="preserve">2.1 Introduction </w:t>
      </w:r>
    </w:p>
    <w:p w14:paraId="3FF05B3A" w14:textId="4BB38F61" w:rsidR="00446072" w:rsidRDefault="00301EA3">
      <w:pPr>
        <w:spacing w:before="0" w:after="0"/>
      </w:pPr>
      <w:r w:rsidRPr="00301EA3">
        <w:t>Although KPMG has invested heavily in developing client</w:t>
      </w:r>
      <w:r w:rsidRPr="00301EA3">
        <w:rPr>
          <w:rFonts w:ascii="Cambria Math" w:hAnsi="Cambria Math" w:cs="Cambria Math"/>
        </w:rPr>
        <w:t>‑</w:t>
      </w:r>
      <w:r w:rsidRPr="00301EA3">
        <w:t>engagement processes and formal feedback mechanisms, there is little indication that these efforts have translated into measurable improvements in customer satisfaction. This gap between investment and impact creates a significant organisational challenge: the firm must ensure that enhancements in service quality are not only implemented but also consistently reflected in client experiences across its different service lines.</w:t>
      </w:r>
      <w:r w:rsidR="007431F0">
        <w:t xml:space="preserve"> The literature review chapter focuses on incorporating authoritative citations </w:t>
      </w:r>
      <w:r w:rsidR="00B20ACA">
        <w:t>on factors that impact</w:t>
      </w:r>
      <w:r w:rsidR="007431F0">
        <w:t xml:space="preserve"> customer service satisfaction across companies. The chapter </w:t>
      </w:r>
      <w:r w:rsidR="00B20ACA">
        <w:t>examines the relationship between leadership styles and employee motivation, as appraised through training and career development programmes, to ensure</w:t>
      </w:r>
      <w:r w:rsidR="007431F0">
        <w:t xml:space="preserve"> satisfaction across customers. </w:t>
      </w:r>
    </w:p>
    <w:p w14:paraId="6C2FC1B5" w14:textId="43709C2E" w:rsidR="003E1486" w:rsidRDefault="00DA096E" w:rsidP="003E1486">
      <w:pPr>
        <w:pStyle w:val="Heading2"/>
      </w:pPr>
      <w:bookmarkStart w:id="13" w:name="_heading=h.o1n0iheamwh3" w:colFirst="0" w:colLast="0"/>
      <w:bookmarkEnd w:id="13"/>
      <w:r>
        <w:t xml:space="preserve">2.2 KPMG </w:t>
      </w:r>
      <w:r w:rsidR="008D66E5">
        <w:t>Customer</w:t>
      </w:r>
      <w:r w:rsidR="003E1486">
        <w:t xml:space="preserve"> service and satisfaction concepts</w:t>
      </w:r>
    </w:p>
    <w:p w14:paraId="49E7ACFF" w14:textId="2BC8B004" w:rsidR="009742BD" w:rsidRPr="009742BD" w:rsidRDefault="009742BD" w:rsidP="009742BD">
      <w:r w:rsidRPr="009742BD">
        <w:t>Customer satisfaction is widely viewed as a key indicator of organisational performance because it shapes loyalty, public perception, and long</w:t>
      </w:r>
      <w:r w:rsidRPr="009742BD">
        <w:rPr>
          <w:rFonts w:ascii="Cambria Math" w:hAnsi="Cambria Math" w:cs="Cambria Math"/>
        </w:rPr>
        <w:t>‑</w:t>
      </w:r>
      <w:r w:rsidRPr="009742BD">
        <w:t xml:space="preserve">term financial outcomes (Kotler and Keller, 2016). </w:t>
      </w:r>
      <w:r w:rsidR="00945787">
        <w:t>Future</w:t>
      </w:r>
      <w:r w:rsidRPr="009742BD">
        <w:t xml:space="preserve"> studies refined this understanding by showing that the importance of specific satisfaction factors differs across sectors (Zeithaml et al., 2018). In fields such as auditing and consulting, satisfaction is shaped primarily by intangible qualities—particularly professional expertise, credibility, and the ability to build trust—rather than by physical or visible service elements (Wirtz and Lovelock, 2016).</w:t>
      </w:r>
    </w:p>
    <w:p w14:paraId="616C9860" w14:textId="77777777" w:rsidR="00446072" w:rsidRDefault="007431F0">
      <w:pPr>
        <w:pStyle w:val="Heading2"/>
      </w:pPr>
      <w:bookmarkStart w:id="14" w:name="_heading=h.q5tpr4mz2fbx" w:colFirst="0" w:colLast="0"/>
      <w:bookmarkEnd w:id="14"/>
      <w:r>
        <w:t>2.3 Service Quality in Professional Services</w:t>
      </w:r>
    </w:p>
    <w:p w14:paraId="5759D0AC" w14:textId="46AEAF3B" w:rsidR="00D325BD" w:rsidRDefault="00301EA3">
      <w:pPr>
        <w:spacing w:after="0"/>
        <w:rPr>
          <w:color w:val="000000"/>
        </w:rPr>
      </w:pPr>
      <w:r>
        <w:rPr>
          <w:color w:val="000000"/>
        </w:rPr>
        <w:t>In</w:t>
      </w:r>
      <w:r w:rsidRPr="00301EA3">
        <w:rPr>
          <w:color w:val="000000"/>
        </w:rPr>
        <w:t xml:space="preserve"> professional service environments, client satisfaction is shaped largely by relational factors such as trust, transparent communication, and confidence in the provider’s expertise. </w:t>
      </w:r>
      <w:r w:rsidR="00102486" w:rsidRPr="00102486">
        <w:rPr>
          <w:color w:val="000000"/>
        </w:rPr>
        <w:t xml:space="preserve"> KPMG’s audit and advisory engagements involve frequent collaboration with clients</w:t>
      </w:r>
      <w:r w:rsidR="00102486">
        <w:rPr>
          <w:color w:val="000000"/>
        </w:rPr>
        <w:t>;</w:t>
      </w:r>
      <w:r w:rsidR="00102486" w:rsidRPr="00102486">
        <w:rPr>
          <w:color w:val="000000"/>
        </w:rPr>
        <w:t xml:space="preserve"> the firm must uphold rigorous ethical obligations and comply with regulatory expectations. Consequently, client satisfaction depends not only on the precision and reliability of the technical work but also on </w:t>
      </w:r>
      <w:r w:rsidR="00102486">
        <w:rPr>
          <w:color w:val="000000"/>
        </w:rPr>
        <w:t>how</w:t>
      </w:r>
      <w:r w:rsidR="00102486" w:rsidRPr="00102486">
        <w:rPr>
          <w:color w:val="000000"/>
        </w:rPr>
        <w:t xml:space="preserve"> the service is carried out, communicated, and coordinated within these knowledge</w:t>
      </w:r>
      <w:r w:rsidR="00102486" w:rsidRPr="00102486">
        <w:rPr>
          <w:rFonts w:ascii="Cambria Math" w:hAnsi="Cambria Math" w:cs="Cambria Math"/>
          <w:color w:val="000000"/>
        </w:rPr>
        <w:t>‑</w:t>
      </w:r>
      <w:r w:rsidR="00102486" w:rsidRPr="00102486">
        <w:rPr>
          <w:color w:val="000000"/>
        </w:rPr>
        <w:t xml:space="preserve">driven sectors. Clients form their judgements based on both the technical dimension of the service and the quality of the delivery process. For example, their assessment may extend beyond whether the audit findings are correct to include how smoothly the engagement progressed, how openly information was shared, and whether the working relationship felt cooperative. Elements such as interpersonal communication, timely responses, and a proactive approach to resolving issues all shape </w:t>
      </w:r>
      <w:r w:rsidR="00102486">
        <w:rPr>
          <w:color w:val="000000"/>
        </w:rPr>
        <w:t>clients' satisfaction</w:t>
      </w:r>
      <w:r w:rsidR="00102486" w:rsidRPr="00102486">
        <w:rPr>
          <w:color w:val="000000"/>
        </w:rPr>
        <w:t>.</w:t>
      </w:r>
    </w:p>
    <w:p w14:paraId="4B626A61" w14:textId="1B39CB93" w:rsidR="00D325BD" w:rsidRDefault="00D325BD">
      <w:pPr>
        <w:spacing w:after="0"/>
        <w:rPr>
          <w:color w:val="000000"/>
        </w:rPr>
      </w:pPr>
      <w:r w:rsidRPr="00D325BD">
        <w:rPr>
          <w:color w:val="000000"/>
        </w:rPr>
        <w:lastRenderedPageBreak/>
        <w:t>In the professional services sector, meaningful outcomes depend on the joint efforts of the firm and its clients. Within the Service</w:t>
      </w:r>
      <w:r w:rsidRPr="00D325BD">
        <w:rPr>
          <w:rFonts w:ascii="Cambria Math" w:hAnsi="Cambria Math" w:cs="Cambria Math"/>
          <w:color w:val="000000"/>
        </w:rPr>
        <w:t>‑</w:t>
      </w:r>
      <w:r w:rsidRPr="00D325BD">
        <w:rPr>
          <w:color w:val="000000"/>
        </w:rPr>
        <w:t>Dominant Logic perspective (Vargo &amp; Lusch, 2008), value emerges through continuous collaboration, shared understanding, and the development of trust rather than being delivered as a one</w:t>
      </w:r>
      <w:r w:rsidRPr="00D325BD">
        <w:rPr>
          <w:rFonts w:ascii="Cambria Math" w:hAnsi="Cambria Math" w:cs="Cambria Math"/>
          <w:color w:val="000000"/>
        </w:rPr>
        <w:t>‑</w:t>
      </w:r>
      <w:r w:rsidRPr="00D325BD">
        <w:rPr>
          <w:color w:val="000000"/>
        </w:rPr>
        <w:t>sided output. For an organisation such as KPMG, which relies heavily on service expertise, continually strengthening the quality of its client interactions is essential.</w:t>
      </w:r>
    </w:p>
    <w:p w14:paraId="2F4B84FC" w14:textId="7C2DF025" w:rsidR="00446072" w:rsidRDefault="007431F0">
      <w:pPr>
        <w:pStyle w:val="Heading2"/>
      </w:pPr>
      <w:bookmarkStart w:id="15" w:name="_heading=h.rf65t7u61zvl" w:colFirst="0" w:colLast="0"/>
      <w:bookmarkEnd w:id="15"/>
      <w:r>
        <w:t>2.4 Measuring Customer Satisfaction in Consulting Firms</w:t>
      </w:r>
      <w:r w:rsidR="0089361F">
        <w:t>.</w:t>
      </w:r>
    </w:p>
    <w:p w14:paraId="7F397369" w14:textId="0A36E618" w:rsidR="00446072" w:rsidRDefault="00FF37AB">
      <w:pPr>
        <w:spacing w:after="0"/>
        <w:rPr>
          <w:color w:val="000000"/>
        </w:rPr>
      </w:pPr>
      <w:r w:rsidRPr="00FF37AB">
        <w:rPr>
          <w:color w:val="000000"/>
        </w:rPr>
        <w:t>KPMG uses structured tools</w:t>
      </w:r>
      <w:r w:rsidR="0089361F">
        <w:rPr>
          <w:color w:val="000000"/>
        </w:rPr>
        <w:t>, such as post</w:t>
      </w:r>
      <w:r w:rsidR="0089361F">
        <w:rPr>
          <w:rFonts w:ascii="Cambria Math" w:hAnsi="Cambria Math" w:cs="Cambria Math"/>
          <w:color w:val="000000"/>
        </w:rPr>
        <w:t>‑</w:t>
      </w:r>
      <w:r w:rsidR="0089361F">
        <w:rPr>
          <w:color w:val="000000"/>
        </w:rPr>
        <w:t xml:space="preserve">engagement surveys and Net Promoter Score assessments, to monitor </w:t>
      </w:r>
      <w:r w:rsidRPr="00FF37AB">
        <w:rPr>
          <w:color w:val="000000"/>
        </w:rPr>
        <w:t xml:space="preserve">client satisfaction (KPMG, 2025). However, there is limited publicly available evidence </w:t>
      </w:r>
      <w:r>
        <w:rPr>
          <w:color w:val="000000"/>
        </w:rPr>
        <w:t>on how clients evaluate KPMG’s service quality compared</w:t>
      </w:r>
      <w:r w:rsidRPr="00FF37AB">
        <w:rPr>
          <w:color w:val="000000"/>
        </w:rPr>
        <w:t xml:space="preserve"> with its closest competitors, Deloitte and EY.  </w:t>
      </w:r>
      <w:r>
        <w:rPr>
          <w:color w:val="000000"/>
        </w:rPr>
        <w:t xml:space="preserve">The </w:t>
      </w:r>
      <w:r w:rsidRPr="00FF37AB">
        <w:rPr>
          <w:color w:val="000000"/>
        </w:rPr>
        <w:t>lack of comparative insight highlights an important gap. Th</w:t>
      </w:r>
      <w:r>
        <w:rPr>
          <w:color w:val="000000"/>
        </w:rPr>
        <w:t>is</w:t>
      </w:r>
      <w:r w:rsidRPr="00FF37AB">
        <w:rPr>
          <w:color w:val="000000"/>
        </w:rPr>
        <w:t xml:space="preserve"> study addresses this by collecting direct client perceptions and identifying specific areas where KPMG can enhance its service delivery, offering both practical recommendations and empirical contributions </w:t>
      </w:r>
      <w:r>
        <w:rPr>
          <w:color w:val="000000"/>
        </w:rPr>
        <w:t>to its</w:t>
      </w:r>
      <w:r w:rsidRPr="00FF37AB">
        <w:rPr>
          <w:color w:val="000000"/>
        </w:rPr>
        <w:t xml:space="preserve"> </w:t>
      </w:r>
      <w:r>
        <w:rPr>
          <w:color w:val="000000"/>
        </w:rPr>
        <w:t>professional services.</w:t>
      </w:r>
    </w:p>
    <w:p w14:paraId="5A0D885E" w14:textId="77777777" w:rsidR="00446072" w:rsidRDefault="007431F0">
      <w:pPr>
        <w:pStyle w:val="Heading2"/>
      </w:pPr>
      <w:bookmarkStart w:id="16" w:name="_heading=h.luuppdmqf3y" w:colFirst="0" w:colLast="0"/>
      <w:bookmarkEnd w:id="16"/>
      <w:r>
        <w:t>2.5 The relationship between leadership styles and employee motivation</w:t>
      </w:r>
    </w:p>
    <w:p w14:paraId="1D3E196E" w14:textId="055D1E4A" w:rsidR="00446072" w:rsidRDefault="007431F0">
      <w:pPr>
        <w:spacing w:before="0" w:after="0"/>
      </w:pPr>
      <w:r>
        <w:t>The leadership style of organisations directly influences employee motivation</w:t>
      </w:r>
      <w:r w:rsidR="00301EA3">
        <w:t>, thereby driving productivity and performance and contributing to</w:t>
      </w:r>
      <w:r>
        <w:t xml:space="preserve"> business success. </w:t>
      </w:r>
      <w:r w:rsidR="00301EA3">
        <w:t xml:space="preserve">According to </w:t>
      </w:r>
      <w:proofErr w:type="spellStart"/>
      <w:r w:rsidR="00301EA3">
        <w:t>Megawaty</w:t>
      </w:r>
      <w:proofErr w:type="spellEnd"/>
      <w:r w:rsidR="00301EA3">
        <w:t xml:space="preserve"> et al. (2022), </w:t>
      </w:r>
      <w:r w:rsidR="00FF37AB">
        <w:t>KPMG,</w:t>
      </w:r>
      <w:r w:rsidR="00301EA3">
        <w:t xml:space="preserve"> leadership style has a significant positive impact on employee satisfaction, with employee motivation playing a</w:t>
      </w:r>
      <w:r>
        <w:t xml:space="preserve"> mediating role. Additionally, the leadership style has a significant </w:t>
      </w:r>
      <w:r w:rsidR="00301EA3">
        <w:t>relationship with employee motivation, which drives</w:t>
      </w:r>
      <w:r>
        <w:t xml:space="preserve"> organisational productivity and performance. However, Hajiali </w:t>
      </w:r>
      <w:r>
        <w:rPr>
          <w:i/>
          <w:iCs/>
        </w:rPr>
        <w:t xml:space="preserve">et al. </w:t>
      </w:r>
      <w:r>
        <w:t xml:space="preserve">(2022) highlighted the </w:t>
      </w:r>
      <w:r w:rsidR="00FF37AB">
        <w:t>relationship among leadership style, work motivation, and work competence in improving</w:t>
      </w:r>
      <w:r>
        <w:t xml:space="preserve"> job satisfaction and performance. This argument highlights the relation between leadership style and employee motivation. Additionally, leadership style can improve the </w:t>
      </w:r>
      <w:r w:rsidR="00FF37AB">
        <w:t>approach and process of leading</w:t>
      </w:r>
      <w:r w:rsidR="00B9421F">
        <w:t xml:space="preserve"> by adapting to the changing needs and expectations of employees, ensuring</w:t>
      </w:r>
      <w:r>
        <w:t xml:space="preserve"> their maximum job satisfaction through motivation. On the other hand, Thanh and Quang (2022) highlighted the leadership role as crucial to managing employee engagement and achieving organisational success. Based on the above argument, it can be stated that </w:t>
      </w:r>
      <w:r w:rsidR="00FF37AB">
        <w:t>a lack of organisational leadership style can negatively influence employee motivation, which is not conducive to the organisational potential to sustain</w:t>
      </w:r>
      <w:r>
        <w:t xml:space="preserve"> and increase employee engagement. </w:t>
      </w:r>
      <w:r w:rsidR="00FF37AB">
        <w:t>According to Khassawneh and Elrehail (2022), organisational leadership styles, such as the participative leadership style, significantly influence employee performance by affecting</w:t>
      </w:r>
      <w:r>
        <w:t xml:space="preserve"> employee motivation and job satisfaction</w:t>
      </w:r>
      <w:r w:rsidR="00FF37AB">
        <w:t>.</w:t>
      </w:r>
      <w:r>
        <w:t xml:space="preserve"> Sokolic </w:t>
      </w:r>
      <w:r>
        <w:rPr>
          <w:i/>
          <w:iCs/>
        </w:rPr>
        <w:t xml:space="preserve">et al. </w:t>
      </w:r>
      <w:r>
        <w:t xml:space="preserve">(2024) highlighted the </w:t>
      </w:r>
      <w:r w:rsidR="00FF37AB">
        <w:t xml:space="preserve">relationship between </w:t>
      </w:r>
      <w:r w:rsidR="00FF37AB">
        <w:lastRenderedPageBreak/>
        <w:t xml:space="preserve">leadership style and effective employee motivation in </w:t>
      </w:r>
      <w:r>
        <w:t xml:space="preserve">maintaining employees’ work outcomes. Based on these arguments, </w:t>
      </w:r>
      <w:r w:rsidR="00FF37AB">
        <w:t>a lack of leadership style can reduce employees’ work outcomes by lowering their motivation, job satisfaction,</w:t>
      </w:r>
      <w:r>
        <w:t xml:space="preserve"> and engagement in the workplace. Hence, poor leadership style can reduce customer service </w:t>
      </w:r>
      <w:r w:rsidR="00FF37AB">
        <w:t>by diminishing</w:t>
      </w:r>
      <w:r>
        <w:t xml:space="preserve"> employees’ </w:t>
      </w:r>
      <w:r w:rsidR="00B9421F">
        <w:t>performance and effectiveness in satisfying customers in line with</w:t>
      </w:r>
      <w:r>
        <w:t xml:space="preserve"> their values. </w:t>
      </w:r>
    </w:p>
    <w:p w14:paraId="726251EC" w14:textId="77777777" w:rsidR="00446072" w:rsidRDefault="007431F0">
      <w:pPr>
        <w:pStyle w:val="Heading2"/>
      </w:pPr>
      <w:bookmarkStart w:id="17" w:name="_heading=h.1sq8kmfk0u9v" w:colFirst="0" w:colLast="0"/>
      <w:bookmarkEnd w:id="17"/>
      <w:r>
        <w:t>2.6 leadership styles perceived by employees, especially those in customer-facing roles</w:t>
      </w:r>
    </w:p>
    <w:p w14:paraId="40EDB715" w14:textId="2940D459" w:rsidR="00446072" w:rsidRDefault="007431F0">
      <w:pPr>
        <w:spacing w:before="0" w:after="0"/>
      </w:pPr>
      <w:r>
        <w:t xml:space="preserve">The leadership styles influence the customer-centricity through influencing employees’ competency and performance. According to </w:t>
      </w:r>
      <w:r w:rsidR="00FF37AB">
        <w:t>Buja et al. (2022), organisational service quality can be maintained through leadership style, which significantly contributes</w:t>
      </w:r>
      <w:r>
        <w:t xml:space="preserve"> to customer satisfaction. This argument </w:t>
      </w:r>
      <w:r w:rsidR="00FF37AB">
        <w:t>highlights the role of leadership style in managing employees’ perceptions of customers, especially when customers face service quality issues</w:t>
      </w:r>
      <w:r>
        <w:t xml:space="preserve">. On the other hand, Dong (2023) highlighted the role of </w:t>
      </w:r>
      <w:r w:rsidR="00FF37AB">
        <w:t>the transformational leadership style in managing organisational long-term growth through improvements in employees’ perceptions and behaviours</w:t>
      </w:r>
      <w:r>
        <w:t xml:space="preserve">. This argument supports the relationship between leadership style and employees’ </w:t>
      </w:r>
      <w:r w:rsidR="00FF37AB">
        <w:t xml:space="preserve">perceptions of customer value in </w:t>
      </w:r>
      <w:r>
        <w:t xml:space="preserve">driving organisational service quality. </w:t>
      </w:r>
    </w:p>
    <w:p w14:paraId="7A956D21" w14:textId="38683808" w:rsidR="00446072" w:rsidRDefault="007431F0">
      <w:pPr>
        <w:spacing w:before="0" w:after="0"/>
      </w:pPr>
      <w:r>
        <w:t xml:space="preserve">According to the above critical discussion, leadership style </w:t>
      </w:r>
      <w:r w:rsidR="00474325">
        <w:t>significantly contributes to managing customer service and satisfaction by influencing employee</w:t>
      </w:r>
      <w:r>
        <w:t xml:space="preserve"> performance. This implies that </w:t>
      </w:r>
      <w:r w:rsidR="00FF37AB">
        <w:t>a lack of leadership style can reduce the organisation's competence to satisfy customers'</w:t>
      </w:r>
      <w:r>
        <w:t xml:space="preserve"> changing needs and expectations. According to </w:t>
      </w:r>
      <w:proofErr w:type="spellStart"/>
      <w:r w:rsidR="00FF37AB">
        <w:t>Asianab</w:t>
      </w:r>
      <w:proofErr w:type="spellEnd"/>
      <w:r w:rsidR="00FF37AB">
        <w:t xml:space="preserve"> (2023), leadership style can increase or decrease employee retention, which </w:t>
      </w:r>
      <w:r w:rsidR="00474325">
        <w:t>is critical to customer service</w:t>
      </w:r>
      <w:r>
        <w:t xml:space="preserve">. This argument highlights the significance of leadership style in balancing employee engagement, on which the customer service quality relies. On the other hand, Dong (2023) stated that leadership style is significant </w:t>
      </w:r>
      <w:r w:rsidR="00FF37AB">
        <w:t>for employee engagement in achieving organisational success and</w:t>
      </w:r>
      <w:r>
        <w:t xml:space="preserve"> long-term growth. This argument supports the </w:t>
      </w:r>
      <w:r w:rsidR="00FF37AB">
        <w:t>relationship between leadership style and employee engagement in improving</w:t>
      </w:r>
      <w:r>
        <w:t xml:space="preserve"> customer service quality. </w:t>
      </w:r>
    </w:p>
    <w:p w14:paraId="51887649" w14:textId="77777777" w:rsidR="00446072" w:rsidRDefault="007431F0">
      <w:pPr>
        <w:pStyle w:val="Heading2"/>
      </w:pPr>
      <w:bookmarkStart w:id="18" w:name="_heading=h.s9t1ix8w1809" w:colFirst="0" w:colLast="0"/>
      <w:bookmarkEnd w:id="18"/>
      <w:r>
        <w:t>2.7 Impact of training and career development programmes on employee performance and service delivery</w:t>
      </w:r>
    </w:p>
    <w:p w14:paraId="7B2EAC8D" w14:textId="6028DE9B" w:rsidR="00446072" w:rsidRDefault="007431F0">
      <w:pPr>
        <w:spacing w:before="0" w:after="0"/>
      </w:pPr>
      <w:r>
        <w:t xml:space="preserve">Employees’ training and development play a vital role in their career growth, which enables them to perform well within the organisation. According to Nama </w:t>
      </w:r>
      <w:r>
        <w:rPr>
          <w:i/>
          <w:iCs/>
        </w:rPr>
        <w:t xml:space="preserve">et al. </w:t>
      </w:r>
      <w:r>
        <w:t>(2022), training and development have significant impacts on employees’ performance within organisations.</w:t>
      </w:r>
      <w:r w:rsidR="005210F7">
        <w:t xml:space="preserve"> </w:t>
      </w:r>
      <w:r w:rsidR="005210F7" w:rsidRPr="005210F7">
        <w:t>The absence of meaningful training and development opportunities can weaken employees’ ability to perform effectively, which in turn undermines the organisation’s capacity to meet customers’ evolving expectations and deliver high</w:t>
      </w:r>
      <w:r w:rsidR="005210F7" w:rsidRPr="005210F7">
        <w:rPr>
          <w:rFonts w:ascii="Cambria Math" w:hAnsi="Cambria Math" w:cs="Cambria Math"/>
        </w:rPr>
        <w:t>‑</w:t>
      </w:r>
      <w:r w:rsidR="005210F7" w:rsidRPr="005210F7">
        <w:t xml:space="preserve">quality </w:t>
      </w:r>
      <w:r w:rsidR="005210F7" w:rsidRPr="005210F7">
        <w:t>service</w:t>
      </w:r>
      <w:r w:rsidR="002455BE">
        <w:t xml:space="preserve">. Customer perceptions of service quality </w:t>
      </w:r>
      <w:r w:rsidR="002455BE">
        <w:lastRenderedPageBreak/>
        <w:t>within the organisation</w:t>
      </w:r>
      <w:r>
        <w:t xml:space="preserve"> play a vital role in organisational business profitability and future growth. </w:t>
      </w:r>
      <w:r w:rsidR="00FF37AB">
        <w:t>According to Bup</w:t>
      </w:r>
      <w:r w:rsidR="002455BE">
        <w:t>u</w:t>
      </w:r>
      <w:r w:rsidR="00FF37AB">
        <w:t xml:space="preserve"> et al. (2023), customer perception and service quality directly contribute</w:t>
      </w:r>
      <w:r>
        <w:t xml:space="preserve"> to customer satisfaction. Additionally, customer perception is </w:t>
      </w:r>
      <w:r w:rsidR="00FF37AB">
        <w:t>about the customer’s approach, beliefs, and attitudes towards the organisation's</w:t>
      </w:r>
      <w:r>
        <w:t xml:space="preserve"> products or services. On the other hand, Singh </w:t>
      </w:r>
      <w:r>
        <w:rPr>
          <w:i/>
          <w:iCs/>
        </w:rPr>
        <w:t xml:space="preserve">et al. </w:t>
      </w:r>
      <w:r>
        <w:t xml:space="preserve">(2023) described customer perception as a key component of customer fulfilment, while service quality is a general standard of perfection of a company’s products or services. This implies that </w:t>
      </w:r>
      <w:r w:rsidR="00FF37AB">
        <w:t xml:space="preserve">customer service is highly relevant to service quality, which in turn </w:t>
      </w:r>
      <w:r>
        <w:t xml:space="preserve">relies on employees’ performance. </w:t>
      </w:r>
    </w:p>
    <w:p w14:paraId="489E9BDA" w14:textId="23B9EC18" w:rsidR="00446072" w:rsidRDefault="007431F0">
      <w:pPr>
        <w:spacing w:before="0" w:after="0"/>
      </w:pPr>
      <w:r>
        <w:t>This argument highlights the significance of customer perceptions of service quality and employees’ performance</w:t>
      </w:r>
      <w:r w:rsidR="00FF37AB">
        <w:t xml:space="preserve">, and of career development at the organisational level, in </w:t>
      </w:r>
      <w:r>
        <w:t xml:space="preserve">managing customer satisfaction. According to </w:t>
      </w:r>
      <w:r w:rsidR="00FF37AB">
        <w:t>Setiono and Hidayat (2022), the dimensions of responsiveness, reliability, assurance, empathy, and tangibles make a significant contribution to customer satisfaction through</w:t>
      </w:r>
      <w:r>
        <w:t xml:space="preserve"> the mediating role of customer perception.  </w:t>
      </w:r>
      <w:r w:rsidR="00E87D79">
        <w:t>Customer</w:t>
      </w:r>
      <w:r w:rsidR="00FF37AB">
        <w:t xml:space="preserve"> perception of service quality can be analysed by understanding the customer’s critical dimensions: responsiveness, reliability, assurance, empathy,</w:t>
      </w:r>
      <w:r>
        <w:t xml:space="preserve"> and tangibles. On the other hand, it has been understood that the customer perception can be understood by analysing the gap between the organisational service or product quality and the customer’s expectation from the organisational service and products. According to </w:t>
      </w:r>
      <w:r w:rsidR="00FF37AB">
        <w:t>Nama et al. (2022), employee career development improves organisational service delivery performance through</w:t>
      </w:r>
      <w:r>
        <w:t xml:space="preserve"> maximum engagement. Moreover, </w:t>
      </w:r>
      <w:r w:rsidR="00FF37AB">
        <w:t>training and career development programmes have a significant impact on employee performance and service delivery, thereby contributing to</w:t>
      </w:r>
      <w:r>
        <w:t xml:space="preserve"> organisational success. </w:t>
      </w:r>
    </w:p>
    <w:p w14:paraId="07CDD2FD" w14:textId="77777777" w:rsidR="00446072" w:rsidRDefault="007431F0">
      <w:pPr>
        <w:pStyle w:val="Heading2"/>
      </w:pPr>
      <w:bookmarkStart w:id="19" w:name="_heading=h.m0p9qd2qh2xo" w:colFirst="0" w:colLast="0"/>
      <w:bookmarkEnd w:id="19"/>
      <w:r>
        <w:t xml:space="preserve">2.8 Contribution of leadership, motivation, and development opportunities towards ensuring customer service satisfaction </w:t>
      </w:r>
    </w:p>
    <w:p w14:paraId="7E23F0C0" w14:textId="4293D43F" w:rsidR="00446072" w:rsidRDefault="007431F0">
      <w:pPr>
        <w:spacing w:before="0" w:after="0"/>
      </w:pPr>
      <w:r>
        <w:t xml:space="preserve">Leadership contributes </w:t>
      </w:r>
      <w:r w:rsidR="00936B53">
        <w:t>to optimising customer service standards</w:t>
      </w:r>
      <w:r>
        <w:t xml:space="preserve">. End </w:t>
      </w:r>
      <w:r w:rsidR="00936B53">
        <w:t>by ensuring a customer-focused culture that enhances</w:t>
      </w:r>
      <w:r>
        <w:t xml:space="preserve"> customer service. Baloch</w:t>
      </w:r>
      <w:r>
        <w:rPr>
          <w:i/>
          <w:iCs/>
        </w:rPr>
        <w:t xml:space="preserve"> et al. </w:t>
      </w:r>
      <w:r>
        <w:t>(2026</w:t>
      </w:r>
      <w:r w:rsidR="00936B53">
        <w:t xml:space="preserve">) stated that leadership </w:t>
      </w:r>
      <w:r w:rsidR="00E87D79">
        <w:t>enhances coordination models among employees, helping address organisational goals and satisfy</w:t>
      </w:r>
      <w:r>
        <w:t xml:space="preserve"> customers’ needs. However, inconsistency in leadership induces a decline in the quality of service, which hinders the possibility of satisfying customers. Rahman</w:t>
      </w:r>
      <w:r>
        <w:rPr>
          <w:i/>
          <w:iCs/>
        </w:rPr>
        <w:t xml:space="preserve"> et al. </w:t>
      </w:r>
      <w:r>
        <w:t xml:space="preserve">(2026) found that transformational leaders enhance </w:t>
      </w:r>
      <w:r w:rsidR="00936B53">
        <w:t>service quality, focus on addressing customer challenges,</w:t>
      </w:r>
      <w:r>
        <w:t xml:space="preserve"> and improve satisfaction. The impact ensures </w:t>
      </w:r>
      <w:r w:rsidR="00E87D79">
        <w:t>consistent service delivery across customers, fostering</w:t>
      </w:r>
      <w:r w:rsidR="00936B53">
        <w:t xml:space="preserve"> trust </w:t>
      </w:r>
      <w:r>
        <w:t>and satisfaction.</w:t>
      </w:r>
    </w:p>
    <w:p w14:paraId="43D7E279" w14:textId="21316D18" w:rsidR="00936B53" w:rsidRDefault="007431F0" w:rsidP="00936B53">
      <w:pPr>
        <w:spacing w:before="0" w:after="0"/>
      </w:pPr>
      <w:r>
        <w:t xml:space="preserve">Motivation </w:t>
      </w:r>
      <w:r w:rsidR="00936B53">
        <w:t>helps engage enough employees by recognising individual talents, which enhances</w:t>
      </w:r>
      <w:r>
        <w:t xml:space="preserve"> the quality of network services provided to customers. Dao</w:t>
      </w:r>
      <w:r>
        <w:rPr>
          <w:i/>
          <w:iCs/>
        </w:rPr>
        <w:t xml:space="preserve"> et al. </w:t>
      </w:r>
      <w:r>
        <w:t xml:space="preserve">(2025) stated that motivation plays a key role in satisfying customers’ interests, </w:t>
      </w:r>
      <w:r w:rsidR="00936B53">
        <w:t>thereby improving business productivity</w:t>
      </w:r>
      <w:r>
        <w:t xml:space="preserve">. </w:t>
      </w:r>
    </w:p>
    <w:p w14:paraId="25B25F94" w14:textId="77777777" w:rsidR="00936B53" w:rsidRDefault="00936B53" w:rsidP="00936B53">
      <w:pPr>
        <w:spacing w:before="0" w:after="0"/>
      </w:pPr>
      <w:r>
        <w:lastRenderedPageBreak/>
        <w:t>When organisations deliver consistently high</w:t>
      </w:r>
      <w:r>
        <w:rPr>
          <w:rFonts w:ascii="Cambria Math" w:hAnsi="Cambria Math" w:cs="Cambria Math"/>
        </w:rPr>
        <w:t>‑</w:t>
      </w:r>
      <w:r>
        <w:t>quality services, customers are more likely to remain loyal and maintain strong relationships with the provider. However, Ma et al. (2025) note that sustaining employee motivation requires ongoing investment and stability, which can be costly and difficult to maintain. When motivation declines, the standard of service delivery often falls as well, reducing clients’ expectations and increasing the likelihood of dissatisfaction.</w:t>
      </w:r>
    </w:p>
    <w:p w14:paraId="3DF0E56B" w14:textId="10B869F8" w:rsidR="00936B53" w:rsidRDefault="00936B53" w:rsidP="00936B53">
      <w:pPr>
        <w:spacing w:before="0" w:after="0"/>
      </w:pPr>
      <w:r>
        <w:t>Opportunities for development—such as training, upskilling, and continuous learning—are closely linked to improved service performance and can help attract and retain customers. Vyas (2025) emphasises that employee development is essential for strengthening competence and ensuring that customers receive high</w:t>
      </w:r>
      <w:r>
        <w:rPr>
          <w:rFonts w:ascii="Cambria Math" w:hAnsi="Cambria Math" w:cs="Cambria Math"/>
        </w:rPr>
        <w:t>‑</w:t>
      </w:r>
      <w:r>
        <w:t>quality support. Yet delays or inconsistencies in training can undermine these benefits, as employees may lack up-to-date skills to meet client needs effectively, ultimately putting customer satisfaction at risk.</w:t>
      </w:r>
    </w:p>
    <w:p w14:paraId="4C180503" w14:textId="3AE67A80" w:rsidR="00446072" w:rsidRDefault="007431F0">
      <w:pPr>
        <w:spacing w:before="0" w:after="0"/>
      </w:pPr>
      <w:r>
        <w:t xml:space="preserve">. </w:t>
      </w:r>
    </w:p>
    <w:p w14:paraId="508521C0" w14:textId="77777777" w:rsidR="00446072" w:rsidRDefault="007431F0">
      <w:pPr>
        <w:pStyle w:val="Heading2"/>
      </w:pPr>
      <w:bookmarkStart w:id="20" w:name="_heading=h.f31oludqlyzf" w:colFirst="0" w:colLast="0"/>
      <w:bookmarkEnd w:id="20"/>
      <w:r>
        <w:t>2.9 Theoretical framework</w:t>
      </w:r>
    </w:p>
    <w:p w14:paraId="1E6C9E8A" w14:textId="77777777" w:rsidR="00446072" w:rsidRDefault="007431F0">
      <w:pPr>
        <w:spacing w:before="0" w:after="0"/>
      </w:pPr>
      <w:bookmarkStart w:id="21" w:name="_heading=h.fw9pzhg8p9hy" w:colFirst="0" w:colLast="0"/>
      <w:bookmarkEnd w:id="21"/>
      <w:r>
        <w:rPr>
          <w:b/>
          <w:bCs/>
          <w:i/>
          <w:iCs/>
        </w:rPr>
        <w:t>Transformational leadership theory</w:t>
      </w:r>
      <w:r>
        <w:t xml:space="preserve"> </w:t>
      </w:r>
    </w:p>
    <w:p w14:paraId="480ADB2A" w14:textId="77777777" w:rsidR="00446072" w:rsidRDefault="007431F0">
      <w:pPr>
        <w:spacing w:before="0" w:after="0"/>
        <w:jc w:val="center"/>
      </w:pPr>
      <w:r>
        <w:rPr>
          <w:noProof/>
        </w:rPr>
        <w:drawing>
          <wp:inline distT="114300" distB="114300" distL="114300" distR="114300" wp14:anchorId="0A287F76" wp14:editId="4EAE95C0">
            <wp:extent cx="3567090" cy="3375819"/>
            <wp:effectExtent l="38100" t="38100" r="38100" b="38100"/>
            <wp:docPr id="156712462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567090" cy="3375819"/>
                    </a:xfrm>
                    <a:prstGeom prst="rect">
                      <a:avLst/>
                    </a:prstGeom>
                    <a:ln w="38100">
                      <a:solidFill>
                        <a:srgbClr val="000000"/>
                      </a:solidFill>
                      <a:prstDash val="solid"/>
                    </a:ln>
                  </pic:spPr>
                </pic:pic>
              </a:graphicData>
            </a:graphic>
          </wp:inline>
        </w:drawing>
      </w:r>
    </w:p>
    <w:p w14:paraId="6386BB96" w14:textId="25602BF6" w:rsidR="00446072" w:rsidRDefault="007431F0">
      <w:pPr>
        <w:pBdr>
          <w:top w:val="nil"/>
          <w:left w:val="nil"/>
          <w:bottom w:val="nil"/>
          <w:right w:val="nil"/>
          <w:between w:val="nil"/>
        </w:pBdr>
        <w:jc w:val="center"/>
        <w:rPr>
          <w:b/>
          <w:bCs/>
          <w:color w:val="000000"/>
        </w:rPr>
      </w:pPr>
      <w:bookmarkStart w:id="22" w:name="_heading=h.2b499zih1qsu" w:colFirst="0" w:colLast="0"/>
      <w:bookmarkEnd w:id="22"/>
      <w:r>
        <w:rPr>
          <w:b/>
          <w:bCs/>
          <w:color w:val="000000"/>
        </w:rPr>
        <w:t xml:space="preserve"> 2.1: Transformational leadership theory </w:t>
      </w:r>
    </w:p>
    <w:p w14:paraId="42D767D2" w14:textId="77777777" w:rsidR="00446072" w:rsidRDefault="007431F0">
      <w:pPr>
        <w:spacing w:before="0" w:after="0"/>
        <w:jc w:val="center"/>
      </w:pPr>
      <w:r>
        <w:t>(Source: Self-developed)</w:t>
      </w:r>
    </w:p>
    <w:p w14:paraId="5CB6C691" w14:textId="6D7EBA46" w:rsidR="00446072" w:rsidRDefault="007431F0">
      <w:pPr>
        <w:spacing w:before="0" w:after="0"/>
      </w:pPr>
      <w:r>
        <w:t xml:space="preserve">Transformational leadership theory can be effective for ensuring consistency across organisations in delivering high-quality customer services. Priyanti and </w:t>
      </w:r>
      <w:proofErr w:type="spellStart"/>
      <w:r>
        <w:t>Yuniawan</w:t>
      </w:r>
      <w:proofErr w:type="spellEnd"/>
      <w:r>
        <w:t xml:space="preserve"> (2025) stated that applying the transformational leadership theory is significant for developing a </w:t>
      </w:r>
      <w:r>
        <w:lastRenderedPageBreak/>
        <w:t xml:space="preserve">positive organisational culture that aligns employees' operations with customers' preferences. The impact </w:t>
      </w:r>
      <w:r w:rsidR="00936B53">
        <w:t>supports the possibility of satisfying enough customers and ensuring consistent delivery of</w:t>
      </w:r>
      <w:r>
        <w:t xml:space="preserve"> high-quality services. However, evolving </w:t>
      </w:r>
      <w:r w:rsidR="00936B53">
        <w:t>customer preferences make it difficult to apply transformational leadership theory to meet</w:t>
      </w:r>
      <w:r>
        <w:t xml:space="preserve"> corresponding requirements (Davis-</w:t>
      </w:r>
      <w:proofErr w:type="spellStart"/>
      <w:r>
        <w:t>Adesegha</w:t>
      </w:r>
      <w:proofErr w:type="spellEnd"/>
      <w:r>
        <w:rPr>
          <w:i/>
          <w:iCs/>
        </w:rPr>
        <w:t xml:space="preserve"> et al.</w:t>
      </w:r>
      <w:r>
        <w:t xml:space="preserve"> 2025). Thus, analysing </w:t>
      </w:r>
      <w:r w:rsidR="00936B53">
        <w:t>customer feedback using AI and applying this theory to align business performance with evolving customer trends</w:t>
      </w:r>
      <w:r>
        <w:t xml:space="preserve"> to ensure satisfaction.</w:t>
      </w:r>
    </w:p>
    <w:p w14:paraId="6AEC9C5D" w14:textId="77777777" w:rsidR="00446072" w:rsidRDefault="007431F0">
      <w:pPr>
        <w:pStyle w:val="Heading2"/>
      </w:pPr>
      <w:bookmarkStart w:id="23" w:name="_heading=h.5ofyk2948bxw" w:colFirst="0" w:colLast="0"/>
      <w:bookmarkEnd w:id="23"/>
      <w:r>
        <w:t>2.10 Gaps in the Literature</w:t>
      </w:r>
    </w:p>
    <w:p w14:paraId="14F77508" w14:textId="73F79540" w:rsidR="00936B53" w:rsidRDefault="00936B53" w:rsidP="00936B53">
      <w:r>
        <w:t>Although customer satisfaction has been widely examined across many sectors, far less attention has been given to large professional service firms such as KPMG. Much of the existing research centres on industries such as retail and hospitality, where satisfaction can be readily observed through repeat purchases, ratings, or online reviews. In contrast, the work carried out by firms like KPMG is complex, highly specialised, and built on long</w:t>
      </w:r>
      <w:r>
        <w:rPr>
          <w:rFonts w:ascii="Cambria Math" w:hAnsi="Cambria Math" w:cs="Cambria Math"/>
        </w:rPr>
        <w:t>‑</w:t>
      </w:r>
      <w:r>
        <w:t>term professional relationships, making satisfaction more difficult to define and measure.</w:t>
      </w:r>
    </w:p>
    <w:p w14:paraId="77432EDD" w14:textId="407AC355" w:rsidR="00446072" w:rsidRDefault="00936B53" w:rsidP="00936B53">
      <w:r>
        <w:t>While established frameworks such as SERVQUAL offer useful tools for assessing service quality, they often overlook the unique characteristics of professional services—such as strict regulatory obligations, confidentiality requirements, and the active involvement of clients in decision</w:t>
      </w:r>
      <w:r>
        <w:rPr>
          <w:rFonts w:ascii="Cambria Math" w:hAnsi="Cambria Math" w:cs="Cambria Math"/>
        </w:rPr>
        <w:t>‑</w:t>
      </w:r>
      <w:r>
        <w:t xml:space="preserve">making processes. Additionally, there is limited research exploring how internal organisational factors—such as service culture, employee engagement, communication practices, and leadership support—shape the customer experience in these settings. A further gap concerns the lack of empirical, visually interpretable data that connects these internal dynamics to external customer satisfaction outcomes. </w:t>
      </w:r>
      <w:r w:rsidR="007431F0">
        <w:t>Emphasis</w:t>
      </w:r>
      <w:r>
        <w:t>,</w:t>
      </w:r>
      <w:r w:rsidR="00B20ACA">
        <w:t xml:space="preserve"> they need to critically analyse authoritative citations associated with the research objectives, which could have enhanced</w:t>
      </w:r>
      <w:r w:rsidR="007431F0">
        <w:t xml:space="preserve"> the quality of the literature.</w:t>
      </w:r>
    </w:p>
    <w:p w14:paraId="6769DE00" w14:textId="77777777" w:rsidR="00446072" w:rsidRDefault="007431F0">
      <w:pPr>
        <w:pStyle w:val="Heading2"/>
      </w:pPr>
      <w:bookmarkStart w:id="24" w:name="_heading=h.rxw18smvdm1f" w:colFirst="0" w:colLast="0"/>
      <w:bookmarkEnd w:id="24"/>
      <w:r>
        <w:lastRenderedPageBreak/>
        <w:t xml:space="preserve">2.11 Conceptual framework </w:t>
      </w:r>
    </w:p>
    <w:p w14:paraId="6376A0A8" w14:textId="77777777" w:rsidR="00446072" w:rsidRDefault="007431F0">
      <w:pPr>
        <w:spacing w:before="0" w:after="0"/>
        <w:jc w:val="center"/>
      </w:pPr>
      <w:r>
        <w:rPr>
          <w:noProof/>
        </w:rPr>
        <w:drawing>
          <wp:inline distT="114300" distB="114300" distL="114300" distR="114300" wp14:anchorId="1AB3D652" wp14:editId="0031CD07">
            <wp:extent cx="5731200" cy="2768600"/>
            <wp:effectExtent l="25400" t="25400" r="25400" b="25400"/>
            <wp:docPr id="156712462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2768600"/>
                    </a:xfrm>
                    <a:prstGeom prst="rect">
                      <a:avLst/>
                    </a:prstGeom>
                    <a:ln w="25400">
                      <a:solidFill>
                        <a:srgbClr val="000000"/>
                      </a:solidFill>
                      <a:prstDash val="solid"/>
                    </a:ln>
                  </pic:spPr>
                </pic:pic>
              </a:graphicData>
            </a:graphic>
          </wp:inline>
        </w:drawing>
      </w:r>
    </w:p>
    <w:p w14:paraId="58FE3422" w14:textId="4F310834" w:rsidR="00446072" w:rsidRDefault="007431F0">
      <w:pPr>
        <w:pBdr>
          <w:top w:val="nil"/>
          <w:left w:val="nil"/>
          <w:bottom w:val="nil"/>
          <w:right w:val="nil"/>
          <w:between w:val="nil"/>
        </w:pBdr>
        <w:jc w:val="center"/>
        <w:rPr>
          <w:b/>
          <w:bCs/>
          <w:color w:val="000000"/>
        </w:rPr>
      </w:pPr>
      <w:bookmarkStart w:id="25" w:name="_heading=h.rm6lf0jpvmtg" w:colFirst="0" w:colLast="0"/>
      <w:bookmarkEnd w:id="25"/>
      <w:r>
        <w:rPr>
          <w:b/>
          <w:bCs/>
          <w:color w:val="000000"/>
        </w:rPr>
        <w:t xml:space="preserve"> 2.2: Conceptual framework</w:t>
      </w:r>
    </w:p>
    <w:p w14:paraId="2B22D3CB" w14:textId="77777777" w:rsidR="00446072" w:rsidRDefault="007431F0">
      <w:pPr>
        <w:spacing w:before="0" w:after="0"/>
        <w:jc w:val="center"/>
      </w:pPr>
      <w:r>
        <w:t>(Source: Self-developed)</w:t>
      </w:r>
    </w:p>
    <w:p w14:paraId="7223EB9C" w14:textId="77777777" w:rsidR="00446072" w:rsidRDefault="007431F0">
      <w:pPr>
        <w:pStyle w:val="Heading2"/>
      </w:pPr>
      <w:bookmarkStart w:id="26" w:name="_heading=h.7s9b02ka7h84" w:colFirst="0" w:colLast="0"/>
      <w:bookmarkEnd w:id="26"/>
      <w:r>
        <w:t>2.12 Chapter summary</w:t>
      </w:r>
    </w:p>
    <w:p w14:paraId="6712A9D8" w14:textId="5783B5B6" w:rsidR="00446072" w:rsidRDefault="007431F0">
      <w:pPr>
        <w:spacing w:before="0" w:after="0"/>
      </w:pPr>
      <w:r>
        <w:t xml:space="preserve">The relationship </w:t>
      </w:r>
      <w:r w:rsidR="00936B53">
        <w:t xml:space="preserve">between KPMG </w:t>
      </w:r>
      <w:r>
        <w:t xml:space="preserve">leadership styles and employee motivation is </w:t>
      </w:r>
      <w:r w:rsidR="00936B53">
        <w:t>assessed by examining changes in work competence that improve</w:t>
      </w:r>
      <w:r>
        <w:t xml:space="preserve"> job satisfaction and performance. The aspects are effective </w:t>
      </w:r>
      <w:r w:rsidR="00936B53">
        <w:t>in fostering enduring satisfaction among customers by</w:t>
      </w:r>
      <w:r>
        <w:t xml:space="preserve"> increasing engagement.</w:t>
      </w:r>
    </w:p>
    <w:p w14:paraId="520AAC25" w14:textId="77777777" w:rsidR="00446072" w:rsidRDefault="00446072"/>
    <w:p w14:paraId="7E7AD7C3" w14:textId="77777777" w:rsidR="00446072" w:rsidRDefault="00446072">
      <w:pPr>
        <w:spacing w:after="0"/>
        <w:rPr>
          <w:color w:val="000000"/>
        </w:rPr>
      </w:pPr>
    </w:p>
    <w:p w14:paraId="49B44941" w14:textId="77777777" w:rsidR="00446072" w:rsidRDefault="007431F0">
      <w:pPr>
        <w:spacing w:after="0"/>
      </w:pPr>
      <w:r>
        <w:br w:type="page"/>
      </w:r>
    </w:p>
    <w:p w14:paraId="246B0E5E" w14:textId="77777777" w:rsidR="00446072" w:rsidRDefault="007431F0">
      <w:pPr>
        <w:pStyle w:val="Heading1"/>
      </w:pPr>
      <w:bookmarkStart w:id="27" w:name="_heading=h.49p1bqlurdma" w:colFirst="0" w:colLast="0"/>
      <w:bookmarkEnd w:id="27"/>
      <w:r>
        <w:lastRenderedPageBreak/>
        <w:t>CHAPTER 3: Methodology</w:t>
      </w:r>
    </w:p>
    <w:p w14:paraId="3A12F820" w14:textId="77777777" w:rsidR="00446072" w:rsidRDefault="007431F0">
      <w:pPr>
        <w:pStyle w:val="Heading2"/>
      </w:pPr>
      <w:bookmarkStart w:id="28" w:name="_heading=h.4lssa4o9aq47" w:colFirst="0" w:colLast="0"/>
      <w:bookmarkEnd w:id="28"/>
      <w:r>
        <w:t xml:space="preserve">3.1 Introduction </w:t>
      </w:r>
    </w:p>
    <w:p w14:paraId="2329CB35" w14:textId="77777777" w:rsidR="009F65C3" w:rsidRDefault="009F65C3" w:rsidP="009F65C3">
      <w:r>
        <w:t>This study adopts an interpretivist research philosophy to explore customer satisfaction within KPMG. Rather than treating satisfaction as an objective, measurable construct, interpretivism positions it as a socially constructed experience shaped by individual perceptions. As Pervin and Mokhtar (2022) argue, interpretivism shifts the research goal from testing universal laws to understanding meaning</w:t>
      </w:r>
      <w:r>
        <w:rPr>
          <w:rFonts w:ascii="Cambria Math" w:hAnsi="Cambria Math" w:cs="Cambria Math"/>
        </w:rPr>
        <w:t>‑</w:t>
      </w:r>
      <w:r>
        <w:t>making processes. This aligns directly with the study’s aim: to uncover how KPMG employees interpret and enact customer satisfaction in practice.</w:t>
      </w:r>
    </w:p>
    <w:p w14:paraId="6F1FBE0D" w14:textId="77777777" w:rsidR="009F65C3" w:rsidRDefault="009F65C3" w:rsidP="009F65C3">
      <w:r>
        <w:t>Crucially, the interpretivist stance shaped not only the interview design but also the researcher’s role. The researcher became an active interpreter of participants’ narratives rather than a detached observer. This aligns with Saunders et al. (2019), who emphasise that interpretivist inquiry requires sensitivity to context, language, and subjective meaning.</w:t>
      </w:r>
    </w:p>
    <w:p w14:paraId="10898679" w14:textId="0628F5E2" w:rsidR="009F65C3" w:rsidRDefault="00936B53" w:rsidP="009F65C3">
      <w:r w:rsidRPr="00936B53">
        <w:t>Aligned with this philosophical position, the study adopts an inductive research strategy, enabling patterns and themes to develop naturally from participants’ accounts rather than being imposed in advance.</w:t>
      </w:r>
      <w:r>
        <w:t xml:space="preserve"> Lived</w:t>
      </w:r>
      <w:r w:rsidR="009F65C3">
        <w:t xml:space="preserve"> experiences rather than imposing pre</w:t>
      </w:r>
      <w:r w:rsidR="009F65C3">
        <w:rPr>
          <w:rFonts w:ascii="Cambria Math" w:hAnsi="Cambria Math" w:cs="Cambria Math"/>
        </w:rPr>
        <w:t>‑</w:t>
      </w:r>
      <w:r w:rsidR="009F65C3">
        <w:t xml:space="preserve">determined theoretical categories. </w:t>
      </w:r>
      <w:r w:rsidR="003B102F">
        <w:t>Mutmainnah</w:t>
      </w:r>
      <w:r w:rsidR="009F65C3">
        <w:t xml:space="preserve"> et al. (2022) highlight that inductive reasoning supports openness and flexibility, enabling researchers to capture nuances that structured, deductive designs may overlook. This was particularly important given the complexity of customer satisfaction, which is influenced by interpersonal, organisational, and contextual factors.</w:t>
      </w:r>
    </w:p>
    <w:p w14:paraId="1CEE3BEE" w14:textId="2E30A2ED" w:rsidR="009F65C3" w:rsidRDefault="009F65C3" w:rsidP="009F65C3">
      <w:r>
        <w:t>However, the interpretivist–inductive combination is not without limitations. It is time</w:t>
      </w:r>
      <w:r>
        <w:rPr>
          <w:rFonts w:ascii="Cambria Math" w:hAnsi="Cambria Math" w:cs="Cambria Math"/>
        </w:rPr>
        <w:t>‑</w:t>
      </w:r>
      <w:r>
        <w:t>intensive, requiring prolonged engagement with participants and iterative analysis. This constraint shaped the decision to limit the number of interviews and establish a clear timeframe. Nonetheless, the approach remains appropriate because it provides the depth needed to understand how customer satisfaction is constructed within KPMG’s organisational environment.</w:t>
      </w:r>
    </w:p>
    <w:p w14:paraId="43FF5E46" w14:textId="77777777" w:rsidR="009F65C3" w:rsidRPr="009F65C3" w:rsidRDefault="009F65C3" w:rsidP="009F65C3">
      <w:pPr>
        <w:rPr>
          <w:b/>
          <w:bCs/>
        </w:rPr>
      </w:pPr>
      <w:r w:rsidRPr="009F65C3">
        <w:rPr>
          <w:b/>
          <w:bCs/>
        </w:rPr>
        <w:t>3.3 Research Method</w:t>
      </w:r>
    </w:p>
    <w:p w14:paraId="36D06E0F" w14:textId="33FCD38B" w:rsidR="00474325" w:rsidRDefault="009F65C3" w:rsidP="00474325">
      <w:r>
        <w:t xml:space="preserve">An exploratory research design was selected to investigate how KPMG enhances customer satisfaction. Exploratory designs are particularly suitable when existing knowledge is limited or when the researcher seeks to uncover underlying mechanisms rather than test hypotheses. </w:t>
      </w:r>
    </w:p>
    <w:p w14:paraId="29A7E13F" w14:textId="0AB194FE" w:rsidR="009F65C3" w:rsidRDefault="00474325" w:rsidP="009F65C3">
      <w:r w:rsidRPr="00474325">
        <w:t xml:space="preserve">Olawale et al. (2023) highlight that exploratory research enables scholars to move beyond superficial assumptions and uncover deeper organisational dynamics, making it </w:t>
      </w:r>
      <w:r>
        <w:t>well-suited</w:t>
      </w:r>
      <w:r w:rsidRPr="00474325">
        <w:t xml:space="preserve"> to this study’s focus on internal practices. This exploratory orientation informed the decision to </w:t>
      </w:r>
      <w:r w:rsidRPr="00474325">
        <w:lastRenderedPageBreak/>
        <w:t>use semi</w:t>
      </w:r>
      <w:r w:rsidRPr="00474325">
        <w:rPr>
          <w:rFonts w:ascii="Cambria Math" w:hAnsi="Cambria Math" w:cs="Cambria Math"/>
        </w:rPr>
        <w:t>‑</w:t>
      </w:r>
      <w:r w:rsidRPr="00474325">
        <w:t xml:space="preserve">structured interviews, which </w:t>
      </w:r>
      <w:r>
        <w:t>afforded participants the freedom to describe their experiences in detail while still providing the researcher with sufficient</w:t>
      </w:r>
      <w:r w:rsidRPr="00474325">
        <w:t xml:space="preserve"> structure to guide the discussion effectively.</w:t>
      </w:r>
      <w:r>
        <w:t xml:space="preserve"> Flexibility</w:t>
      </w:r>
      <w:r w:rsidR="009F65C3">
        <w:t xml:space="preserve"> to probe emerging themes. This flexibility was essential for uncovering the layered and context</w:t>
      </w:r>
      <w:r w:rsidR="009F65C3">
        <w:rPr>
          <w:rFonts w:ascii="Cambria Math" w:hAnsi="Cambria Math" w:cs="Cambria Math"/>
        </w:rPr>
        <w:t>‑</w:t>
      </w:r>
      <w:r w:rsidR="009F65C3">
        <w:t>dependent nature of customer satisfaction.</w:t>
      </w:r>
    </w:p>
    <w:p w14:paraId="448C4EDD" w14:textId="164611C3" w:rsidR="009F65C3" w:rsidRDefault="009F65C3" w:rsidP="009F65C3">
      <w:r>
        <w:t>A limitation of this design is its small sample size, which is driven by time constraints. While this restricts generalisability, qualitative scholars such as Bryman et al. (2015) argue that exploratory research prioritises depth over breadth. The small but targeted sample, therefore, remains methodologically defensible.</w:t>
      </w:r>
    </w:p>
    <w:p w14:paraId="69F49508" w14:textId="65E7C394" w:rsidR="009F65C3" w:rsidRDefault="009F65C3" w:rsidP="009F65C3">
      <w:r>
        <w:t>The discussion of KPMG’s internal methodologies—such as design thinking, customer experience research, and agile frameworks—further contextualises the study. These organisational practices illustrate how customer satisfaction is embedded within broader transformation strategies. However, this contextual information is used not as part of a mixed</w:t>
      </w:r>
      <w:r>
        <w:rPr>
          <w:rFonts w:ascii="Cambria Math" w:hAnsi="Cambria Math" w:cs="Cambria Math"/>
        </w:rPr>
        <w:t>‑</w:t>
      </w:r>
      <w:r>
        <w:t>methods approach but as secondary data to support the interpretation of interview findings. This distinction is important to maintain methodological clarity.</w:t>
      </w:r>
    </w:p>
    <w:p w14:paraId="77FB11AB" w14:textId="77777777" w:rsidR="009F65C3" w:rsidRPr="009F65C3" w:rsidRDefault="009F65C3" w:rsidP="009F65C3">
      <w:pPr>
        <w:rPr>
          <w:b/>
          <w:bCs/>
        </w:rPr>
      </w:pPr>
      <w:r w:rsidRPr="009F65C3">
        <w:rPr>
          <w:b/>
          <w:bCs/>
        </w:rPr>
        <w:t>3.4 Data Collection</w:t>
      </w:r>
    </w:p>
    <w:p w14:paraId="75E1D32A" w14:textId="4D71EBB3" w:rsidR="009F65C3" w:rsidRDefault="009F65C3" w:rsidP="009F65C3">
      <w:r>
        <w:t xml:space="preserve">A qualitative </w:t>
      </w:r>
      <w:r w:rsidR="00474325">
        <w:t>D</w:t>
      </w:r>
      <w:r>
        <w:t xml:space="preserve">ata collection strategy </w:t>
      </w:r>
      <w:r w:rsidR="00474325">
        <w:t xml:space="preserve">was </w:t>
      </w:r>
      <w:r>
        <w:t xml:space="preserve">employed, using </w:t>
      </w:r>
      <w:r w:rsidR="00474325">
        <w:t>semi-structured</w:t>
      </w:r>
      <w:r>
        <w:t xml:space="preserve"> interviews with 20 managers, each with at least 3 years of experience at KPMG. Qualitative methods are particularly effective for exploring behaviours, perceptions, and experiences that cannot be captured through numerical data (Lim, 2025). This aligns with the </w:t>
      </w:r>
      <w:r w:rsidR="00474325">
        <w:t>study's aim to understand how employees conceptualise the enactment of</w:t>
      </w:r>
      <w:r>
        <w:t xml:space="preserve"> customer satisfaction.</w:t>
      </w:r>
    </w:p>
    <w:p w14:paraId="1AF1CFE0" w14:textId="4CF715A4" w:rsidR="009F65C3" w:rsidRDefault="009F65C3" w:rsidP="009F65C3">
      <w:r>
        <w:t xml:space="preserve">Interviews were selected because they enable participants to articulate their experiences in their own words, providing rich, contextualised insights. </w:t>
      </w:r>
      <w:proofErr w:type="spellStart"/>
      <w:r>
        <w:t>Lochmiller</w:t>
      </w:r>
      <w:proofErr w:type="spellEnd"/>
      <w:r>
        <w:t xml:space="preserve"> (2021) notes that interviews are especially valuable in exploratory research because they allow researchers to probe motivations, beliefs, and interpretations that structured surveys may overlook.</w:t>
      </w:r>
    </w:p>
    <w:p w14:paraId="49C08D35" w14:textId="77777777" w:rsidR="009F65C3" w:rsidRDefault="009F65C3" w:rsidP="009F65C3">
      <w:r>
        <w:t xml:space="preserve">From an ontological perspective, interviews support the interpretivist assumption that reality is socially constructed. </w:t>
      </w:r>
      <w:proofErr w:type="spellStart"/>
      <w:r>
        <w:t>Patomäki</w:t>
      </w:r>
      <w:proofErr w:type="spellEnd"/>
      <w:r>
        <w:t xml:space="preserve"> (2020) argues that qualitative interviews allow researchers to capture the complexity of human experience, making them suitable for studies seeking depth rather than generalisation.</w:t>
      </w:r>
    </w:p>
    <w:p w14:paraId="4BEAF42C" w14:textId="77777777" w:rsidR="009F65C3" w:rsidRDefault="009F65C3" w:rsidP="009F65C3">
      <w:r>
        <w:t>However, interviews also present limitations. They rely on participants’ willingness to share openly, and the researcher’s interpretive role introduces subjectivity. These limitations were mitigated through careful question design, reflexive note</w:t>
      </w:r>
      <w:r>
        <w:rPr>
          <w:rFonts w:ascii="Cambria Math" w:hAnsi="Cambria Math" w:cs="Cambria Math"/>
        </w:rPr>
        <w:t>‑</w:t>
      </w:r>
      <w:r>
        <w:t>taking, and adherence to ethical guidelines.</w:t>
      </w:r>
    </w:p>
    <w:p w14:paraId="7485AFF5" w14:textId="77777777" w:rsidR="009F65C3" w:rsidRPr="009F65C3" w:rsidRDefault="009F65C3" w:rsidP="009F65C3">
      <w:pPr>
        <w:rPr>
          <w:b/>
          <w:bCs/>
        </w:rPr>
      </w:pPr>
      <w:r w:rsidRPr="009F65C3">
        <w:rPr>
          <w:b/>
          <w:bCs/>
        </w:rPr>
        <w:lastRenderedPageBreak/>
        <w:t>3.5 Sampling</w:t>
      </w:r>
    </w:p>
    <w:p w14:paraId="3B91DAB5" w14:textId="08C3DB35" w:rsidR="00474325" w:rsidRDefault="009F65C3" w:rsidP="00474325">
      <w:r>
        <w:t xml:space="preserve"> </w:t>
      </w:r>
      <w:r w:rsidR="00474325">
        <w:t xml:space="preserve">Purposive sampling </w:t>
      </w:r>
      <w:r w:rsidR="00045A94">
        <w:t>had</w:t>
      </w:r>
      <w:r w:rsidR="00474325">
        <w:t xml:space="preserve"> </w:t>
      </w:r>
      <w:r w:rsidR="00045A94">
        <w:t>recruited</w:t>
      </w:r>
      <w:r w:rsidR="00474325">
        <w:t xml:space="preserve"> 20 participants with direct experience and insight into customer satisfaction practices at KPMG. As Obilor. (2023) notes that this sampling method is important when the aim is to gather rich, detailed information rather than achieve statistical generalisation. Selecting participants based on their relevance to the topic ensured that the data collected aligned closely with the study’s objectives.</w:t>
      </w:r>
    </w:p>
    <w:p w14:paraId="53AFF208" w14:textId="7B106A16" w:rsidR="009F65C3" w:rsidRDefault="00474325" w:rsidP="00474325">
      <w:r>
        <w:t>This approach also made it possible to include a range of viewpoints across different managerial levels, allowing the research to capture variation in experiences and perspectives. Supporting</w:t>
      </w:r>
      <w:r w:rsidR="009F65C3">
        <w:t xml:space="preserve"> a more holistic understanding of customer satisfaction practices. However, the non</w:t>
      </w:r>
      <w:r w:rsidR="009F65C3">
        <w:rPr>
          <w:rFonts w:ascii="Cambria Math" w:hAnsi="Cambria Math" w:cs="Cambria Math"/>
        </w:rPr>
        <w:t>‑</w:t>
      </w:r>
      <w:r w:rsidR="009F65C3">
        <w:t>probability nature of this technique limits generalisability. This limitation is acceptable within an interpretivist, qualitative framework, where the goal is depth and contextual understanding rather than broad statistical inference.</w:t>
      </w:r>
    </w:p>
    <w:p w14:paraId="2D9B91E8" w14:textId="77777777" w:rsidR="009F65C3" w:rsidRPr="009F65C3" w:rsidRDefault="009F65C3" w:rsidP="009F65C3">
      <w:pPr>
        <w:rPr>
          <w:b/>
          <w:bCs/>
        </w:rPr>
      </w:pPr>
      <w:r w:rsidRPr="009F65C3">
        <w:rPr>
          <w:b/>
          <w:bCs/>
        </w:rPr>
        <w:t>3.6 Method of Analysis</w:t>
      </w:r>
    </w:p>
    <w:p w14:paraId="4439323F" w14:textId="4C89EDB2" w:rsidR="009F65C3" w:rsidRDefault="009F65C3" w:rsidP="009F65C3">
      <w:r>
        <w:t xml:space="preserve">The study employed narrative </w:t>
      </w:r>
      <w:r w:rsidR="00D84DEB">
        <w:t>D</w:t>
      </w:r>
      <w:r>
        <w:t>ata analysis to interpret interview transcripts. Narrative analysis is particularly suitable for interpretivist research because it focuses on how individuals construct meaning through stories. Bradley</w:t>
      </w:r>
      <w:r>
        <w:rPr>
          <w:rFonts w:ascii="Cambria Math" w:hAnsi="Cambria Math" w:cs="Cambria Math"/>
        </w:rPr>
        <w:t>‑</w:t>
      </w:r>
      <w:r>
        <w:t>Cole et al. (2023) argue that narrative analysis enables researchers to understand human experience as a coherent whole rather than fragmented data points.</w:t>
      </w:r>
    </w:p>
    <w:p w14:paraId="57161783" w14:textId="77777777" w:rsidR="009F65C3" w:rsidRDefault="009F65C3" w:rsidP="009F65C3">
      <w:r>
        <w:t>This method allowed the researcher to identify recurring patterns, metaphors, and storylines related to customer satisfaction, revealing how employees make sense of their roles, challenges, and organisational expectations. It also supported the inductive approach by allowing themes to emerge organically from participants’ accounts.</w:t>
      </w:r>
    </w:p>
    <w:p w14:paraId="23047FC5" w14:textId="585B88F6" w:rsidR="009F65C3" w:rsidRDefault="009F65C3" w:rsidP="009F65C3">
      <w:r>
        <w:t>A limitation of narrative analysis is its interpretive nature, which requires careful reflexivity to avoid researcher bias. This was addressed through iterative coding, cross</w:t>
      </w:r>
      <w:r>
        <w:rPr>
          <w:rFonts w:ascii="Cambria Math" w:hAnsi="Cambria Math" w:cs="Cambria Math"/>
        </w:rPr>
        <w:t>‑</w:t>
      </w:r>
      <w:r>
        <w:t>checking interpretations, and maintaining an audit trail of analytical decisions.</w:t>
      </w:r>
    </w:p>
    <w:p w14:paraId="7EA65AFD" w14:textId="77777777" w:rsidR="009F65C3" w:rsidRPr="009F65C3" w:rsidRDefault="009F65C3" w:rsidP="009F65C3">
      <w:pPr>
        <w:rPr>
          <w:b/>
          <w:bCs/>
        </w:rPr>
      </w:pPr>
      <w:r w:rsidRPr="009F65C3">
        <w:rPr>
          <w:b/>
          <w:bCs/>
        </w:rPr>
        <w:t>3.7 Ethical Considerations</w:t>
      </w:r>
    </w:p>
    <w:p w14:paraId="01CBB454" w14:textId="77777777" w:rsidR="00474325" w:rsidRDefault="00474325" w:rsidP="00474325">
      <w:r>
        <w:t>Upholding strong ethical standards was a fundamental aspect of the research design. The study followed the university’s ethical protocols and complied with the UK GDPR (2018), which requires that personal data be handled lawfully, fairly, and transparently, and only collected for specific, limited purposes (GDPR</w:t>
      </w:r>
      <w:r>
        <w:rPr>
          <w:rFonts w:ascii="Cambria Math" w:hAnsi="Cambria Math" w:cs="Cambria Math"/>
        </w:rPr>
        <w:t>‑</w:t>
      </w:r>
      <w:r>
        <w:t>info, 2026). Participants were informed that their information would be used exclusively for academic analysis and permanently deleted once the project concluded.</w:t>
      </w:r>
    </w:p>
    <w:p w14:paraId="7A3A3CF9" w14:textId="0955D00A" w:rsidR="009F65C3" w:rsidRDefault="00474325" w:rsidP="00474325">
      <w:r>
        <w:lastRenderedPageBreak/>
        <w:t xml:space="preserve">Ali et al. (2025) argue that rigorous ethical practice not only safeguards participants’ rights and well-being but also strengthens the credibility and reliability of the research. Consistent with these principles, all participants received detailed consent forms, were assured that their identities would remain confidential, and were reminded that they could withdraw from the study at any point without consequence.  The Data </w:t>
      </w:r>
      <w:r w:rsidR="009F65C3">
        <w:t>were securely stored and accessible only to the researcher and supervising academics.</w:t>
      </w:r>
    </w:p>
    <w:p w14:paraId="2F8D0DE5" w14:textId="2DDF5651" w:rsidR="009F65C3" w:rsidRPr="009F65C3" w:rsidRDefault="009F65C3" w:rsidP="009F65C3">
      <w:r>
        <w:t>These ethical measures not only ensured compliance but also strengthened the validity of the findings by fostering an environment in which participants felt comfortable sharing candid insights.</w:t>
      </w:r>
    </w:p>
    <w:p w14:paraId="3BC7275F" w14:textId="77777777" w:rsidR="00446072" w:rsidRDefault="007431F0">
      <w:pPr>
        <w:pStyle w:val="Heading2"/>
      </w:pPr>
      <w:bookmarkStart w:id="29" w:name="_heading=h.3hehrp48mvax" w:colFirst="0" w:colLast="0"/>
      <w:bookmarkEnd w:id="29"/>
      <w:r>
        <w:t>3.8 Gantt Chart</w:t>
      </w:r>
    </w:p>
    <w:tbl>
      <w:tblPr>
        <w:tblStyle w:val="a"/>
        <w:tblW w:w="8880" w:type="dxa"/>
        <w:tblBorders>
          <w:top w:val="nil"/>
          <w:left w:val="nil"/>
          <w:bottom w:val="nil"/>
          <w:right w:val="nil"/>
          <w:insideH w:val="nil"/>
          <w:insideV w:val="nil"/>
        </w:tblBorders>
        <w:tblLayout w:type="fixed"/>
        <w:tblLook w:val="0600" w:firstRow="0" w:lastRow="0" w:firstColumn="0" w:lastColumn="0" w:noHBand="1" w:noVBand="1"/>
      </w:tblPr>
      <w:tblGrid>
        <w:gridCol w:w="3390"/>
        <w:gridCol w:w="1905"/>
        <w:gridCol w:w="1755"/>
        <w:gridCol w:w="1830"/>
      </w:tblGrid>
      <w:tr w:rsidR="00446072" w14:paraId="302FC186" w14:textId="77777777">
        <w:trPr>
          <w:trHeight w:val="870"/>
        </w:trPr>
        <w:tc>
          <w:tcPr>
            <w:tcW w:w="3390" w:type="dxa"/>
            <w:tcBorders>
              <w:top w:val="single" w:sz="7" w:space="0" w:color="000000"/>
              <w:left w:val="single" w:sz="7" w:space="0" w:color="000000"/>
              <w:bottom w:val="single" w:sz="7" w:space="0" w:color="000000"/>
              <w:right w:val="single" w:sz="7" w:space="0" w:color="000000"/>
            </w:tcBorders>
            <w:tcMar>
              <w:top w:w="80" w:type="dxa"/>
              <w:left w:w="100" w:type="dxa"/>
              <w:bottom w:w="80" w:type="dxa"/>
              <w:right w:w="100" w:type="dxa"/>
            </w:tcMar>
          </w:tcPr>
          <w:p w14:paraId="623E2A45" w14:textId="77777777" w:rsidR="00446072" w:rsidRDefault="007431F0">
            <w:pPr>
              <w:spacing w:after="0"/>
              <w:ind w:left="140" w:right="140"/>
              <w:rPr>
                <w:b/>
                <w:bCs/>
                <w:i/>
                <w:iCs/>
              </w:rPr>
            </w:pPr>
            <w:r>
              <w:rPr>
                <w:b/>
                <w:bCs/>
                <w:i/>
                <w:iCs/>
              </w:rPr>
              <w:t>Research Project Plan/Weeks</w:t>
            </w:r>
          </w:p>
        </w:tc>
        <w:tc>
          <w:tcPr>
            <w:tcW w:w="1905" w:type="dxa"/>
            <w:tcBorders>
              <w:top w:val="single" w:sz="7" w:space="0" w:color="000000"/>
              <w:left w:val="nil"/>
              <w:bottom w:val="single" w:sz="7" w:space="0" w:color="000000"/>
              <w:right w:val="single" w:sz="7" w:space="0" w:color="000000"/>
            </w:tcBorders>
            <w:tcMar>
              <w:top w:w="80" w:type="dxa"/>
              <w:left w:w="100" w:type="dxa"/>
              <w:bottom w:w="80" w:type="dxa"/>
              <w:right w:w="100" w:type="dxa"/>
            </w:tcMar>
          </w:tcPr>
          <w:p w14:paraId="05E89334" w14:textId="77777777" w:rsidR="00446072" w:rsidRDefault="007431F0">
            <w:pPr>
              <w:spacing w:after="0"/>
              <w:ind w:left="140" w:right="140"/>
              <w:rPr>
                <w:b/>
                <w:bCs/>
                <w:i/>
                <w:iCs/>
              </w:rPr>
            </w:pPr>
            <w:r>
              <w:rPr>
                <w:b/>
                <w:bCs/>
                <w:i/>
                <w:iCs/>
              </w:rPr>
              <w:t>Month 1</w:t>
            </w:r>
          </w:p>
        </w:tc>
        <w:tc>
          <w:tcPr>
            <w:tcW w:w="1755" w:type="dxa"/>
            <w:tcBorders>
              <w:top w:val="single" w:sz="7" w:space="0" w:color="000000"/>
              <w:left w:val="nil"/>
              <w:bottom w:val="single" w:sz="7" w:space="0" w:color="000000"/>
              <w:right w:val="single" w:sz="7" w:space="0" w:color="000000"/>
            </w:tcBorders>
            <w:tcMar>
              <w:top w:w="80" w:type="dxa"/>
              <w:left w:w="100" w:type="dxa"/>
              <w:bottom w:w="80" w:type="dxa"/>
              <w:right w:w="100" w:type="dxa"/>
            </w:tcMar>
          </w:tcPr>
          <w:p w14:paraId="4663E837" w14:textId="77777777" w:rsidR="00446072" w:rsidRDefault="007431F0">
            <w:pPr>
              <w:spacing w:after="0"/>
              <w:ind w:left="140" w:right="140"/>
              <w:rPr>
                <w:b/>
                <w:bCs/>
                <w:i/>
                <w:iCs/>
              </w:rPr>
            </w:pPr>
            <w:r>
              <w:rPr>
                <w:b/>
                <w:bCs/>
                <w:i/>
                <w:iCs/>
              </w:rPr>
              <w:t>Month 2</w:t>
            </w:r>
          </w:p>
        </w:tc>
        <w:tc>
          <w:tcPr>
            <w:tcW w:w="1830" w:type="dxa"/>
            <w:tcBorders>
              <w:top w:val="single" w:sz="7" w:space="0" w:color="000000"/>
              <w:left w:val="nil"/>
              <w:bottom w:val="single" w:sz="7" w:space="0" w:color="000000"/>
              <w:right w:val="single" w:sz="7" w:space="0" w:color="000000"/>
            </w:tcBorders>
            <w:tcMar>
              <w:top w:w="80" w:type="dxa"/>
              <w:left w:w="100" w:type="dxa"/>
              <w:bottom w:w="80" w:type="dxa"/>
              <w:right w:w="100" w:type="dxa"/>
            </w:tcMar>
          </w:tcPr>
          <w:p w14:paraId="01D053E9" w14:textId="77777777" w:rsidR="00446072" w:rsidRDefault="007431F0">
            <w:pPr>
              <w:spacing w:after="0"/>
              <w:ind w:left="140" w:right="140"/>
              <w:rPr>
                <w:b/>
                <w:bCs/>
                <w:i/>
                <w:iCs/>
              </w:rPr>
            </w:pPr>
            <w:r>
              <w:rPr>
                <w:b/>
                <w:bCs/>
                <w:i/>
                <w:iCs/>
              </w:rPr>
              <w:t>Month 3</w:t>
            </w:r>
          </w:p>
        </w:tc>
      </w:tr>
      <w:tr w:rsidR="00446072" w14:paraId="49C4B964" w14:textId="77777777">
        <w:trPr>
          <w:trHeight w:val="720"/>
        </w:trPr>
        <w:tc>
          <w:tcPr>
            <w:tcW w:w="3390" w:type="dxa"/>
            <w:tcBorders>
              <w:top w:val="nil"/>
              <w:left w:val="single" w:sz="7" w:space="0" w:color="000000"/>
              <w:bottom w:val="single" w:sz="7" w:space="0" w:color="000000"/>
              <w:right w:val="single" w:sz="7" w:space="0" w:color="000000"/>
            </w:tcBorders>
            <w:tcMar>
              <w:top w:w="80" w:type="dxa"/>
              <w:left w:w="100" w:type="dxa"/>
              <w:bottom w:w="80" w:type="dxa"/>
              <w:right w:w="100" w:type="dxa"/>
            </w:tcMar>
          </w:tcPr>
          <w:p w14:paraId="33200E25" w14:textId="77777777" w:rsidR="00446072" w:rsidRDefault="007431F0">
            <w:pPr>
              <w:spacing w:after="0"/>
              <w:ind w:right="140"/>
            </w:pPr>
            <w:r>
              <w:t>Topic finalisation and proposal writing</w:t>
            </w:r>
          </w:p>
        </w:tc>
        <w:tc>
          <w:tcPr>
            <w:tcW w:w="1905" w:type="dxa"/>
            <w:tcBorders>
              <w:top w:val="nil"/>
              <w:left w:val="nil"/>
              <w:bottom w:val="single" w:sz="7" w:space="0" w:color="000000"/>
              <w:right w:val="single" w:sz="7" w:space="0" w:color="000000"/>
            </w:tcBorders>
            <w:shd w:val="clear" w:color="auto" w:fill="9BBB59"/>
            <w:tcMar>
              <w:top w:w="80" w:type="dxa"/>
              <w:left w:w="100" w:type="dxa"/>
              <w:bottom w:w="80" w:type="dxa"/>
              <w:right w:w="100" w:type="dxa"/>
            </w:tcMar>
          </w:tcPr>
          <w:p w14:paraId="6FCB7176" w14:textId="77777777" w:rsidR="00446072" w:rsidRDefault="007431F0">
            <w:pPr>
              <w:spacing w:after="0"/>
              <w:ind w:left="140" w:right="140"/>
              <w:rPr>
                <w:b/>
                <w:bCs/>
                <w:color w:val="FFFFFF"/>
              </w:rPr>
            </w:pPr>
            <w:r>
              <w:rPr>
                <w:b/>
                <w:bCs/>
                <w:color w:val="FFFFFF"/>
              </w:rPr>
              <w:t xml:space="preserve"> </w:t>
            </w:r>
          </w:p>
        </w:tc>
        <w:tc>
          <w:tcPr>
            <w:tcW w:w="1755"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6ACCBBC4" w14:textId="77777777" w:rsidR="00446072" w:rsidRDefault="007431F0">
            <w:pPr>
              <w:spacing w:after="0"/>
              <w:ind w:left="140" w:right="140"/>
              <w:rPr>
                <w:b/>
                <w:bCs/>
                <w:color w:val="FFFFFF"/>
              </w:rPr>
            </w:pPr>
            <w:r>
              <w:rPr>
                <w:b/>
                <w:bCs/>
                <w:color w:val="FFFFFF"/>
              </w:rPr>
              <w:t xml:space="preserve"> </w:t>
            </w:r>
          </w:p>
        </w:tc>
        <w:tc>
          <w:tcPr>
            <w:tcW w:w="1830"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4B4C50CE" w14:textId="77777777" w:rsidR="00446072" w:rsidRDefault="007431F0">
            <w:pPr>
              <w:spacing w:after="0"/>
              <w:ind w:left="140" w:right="140"/>
              <w:rPr>
                <w:b/>
                <w:bCs/>
                <w:color w:val="FFFFFF"/>
              </w:rPr>
            </w:pPr>
            <w:r>
              <w:rPr>
                <w:b/>
                <w:bCs/>
                <w:color w:val="FFFFFF"/>
              </w:rPr>
              <w:t xml:space="preserve"> </w:t>
            </w:r>
          </w:p>
        </w:tc>
      </w:tr>
      <w:tr w:rsidR="00446072" w14:paraId="4D017840" w14:textId="77777777">
        <w:trPr>
          <w:trHeight w:val="450"/>
        </w:trPr>
        <w:tc>
          <w:tcPr>
            <w:tcW w:w="3390" w:type="dxa"/>
            <w:tcBorders>
              <w:top w:val="nil"/>
              <w:left w:val="single" w:sz="7" w:space="0" w:color="000000"/>
              <w:bottom w:val="single" w:sz="7" w:space="0" w:color="000000"/>
              <w:right w:val="single" w:sz="7" w:space="0" w:color="000000"/>
            </w:tcBorders>
            <w:tcMar>
              <w:top w:w="80" w:type="dxa"/>
              <w:left w:w="100" w:type="dxa"/>
              <w:bottom w:w="80" w:type="dxa"/>
              <w:right w:w="100" w:type="dxa"/>
            </w:tcMar>
          </w:tcPr>
          <w:p w14:paraId="1B0900E8" w14:textId="77777777" w:rsidR="00446072" w:rsidRDefault="007431F0">
            <w:pPr>
              <w:spacing w:after="0"/>
              <w:ind w:right="140"/>
            </w:pPr>
            <w:r>
              <w:t>Literature review</w:t>
            </w:r>
          </w:p>
        </w:tc>
        <w:tc>
          <w:tcPr>
            <w:tcW w:w="1905" w:type="dxa"/>
            <w:tcBorders>
              <w:top w:val="nil"/>
              <w:left w:val="nil"/>
              <w:bottom w:val="single" w:sz="7" w:space="0" w:color="000000"/>
              <w:right w:val="single" w:sz="7" w:space="0" w:color="000000"/>
            </w:tcBorders>
            <w:shd w:val="clear" w:color="auto" w:fill="9BBB59"/>
            <w:tcMar>
              <w:top w:w="80" w:type="dxa"/>
              <w:left w:w="100" w:type="dxa"/>
              <w:bottom w:w="80" w:type="dxa"/>
              <w:right w:w="100" w:type="dxa"/>
            </w:tcMar>
          </w:tcPr>
          <w:p w14:paraId="43747403" w14:textId="77777777" w:rsidR="00446072" w:rsidRDefault="007431F0">
            <w:pPr>
              <w:spacing w:after="0"/>
              <w:ind w:left="140" w:right="140"/>
              <w:rPr>
                <w:b/>
                <w:bCs/>
                <w:color w:val="FFFFFF"/>
              </w:rPr>
            </w:pPr>
            <w:r>
              <w:rPr>
                <w:b/>
                <w:bCs/>
                <w:color w:val="FFFFFF"/>
              </w:rPr>
              <w:t xml:space="preserve"> </w:t>
            </w:r>
          </w:p>
        </w:tc>
        <w:tc>
          <w:tcPr>
            <w:tcW w:w="1755"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6593659D" w14:textId="77777777" w:rsidR="00446072" w:rsidRDefault="007431F0">
            <w:pPr>
              <w:spacing w:after="0"/>
              <w:ind w:left="140" w:right="140"/>
              <w:rPr>
                <w:b/>
                <w:bCs/>
                <w:color w:val="FFFFFF"/>
              </w:rPr>
            </w:pPr>
            <w:r>
              <w:rPr>
                <w:b/>
                <w:bCs/>
                <w:color w:val="FFFFFF"/>
              </w:rPr>
              <w:t xml:space="preserve"> </w:t>
            </w:r>
          </w:p>
        </w:tc>
        <w:tc>
          <w:tcPr>
            <w:tcW w:w="1830"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62AE1FA9" w14:textId="77777777" w:rsidR="00446072" w:rsidRDefault="007431F0">
            <w:pPr>
              <w:spacing w:after="0"/>
              <w:ind w:left="140" w:right="140"/>
              <w:rPr>
                <w:b/>
                <w:bCs/>
                <w:color w:val="FFFFFF"/>
              </w:rPr>
            </w:pPr>
            <w:r>
              <w:rPr>
                <w:b/>
                <w:bCs/>
                <w:color w:val="FFFFFF"/>
              </w:rPr>
              <w:t xml:space="preserve"> </w:t>
            </w:r>
          </w:p>
        </w:tc>
      </w:tr>
      <w:tr w:rsidR="00446072" w14:paraId="7DA2E38A" w14:textId="77777777">
        <w:trPr>
          <w:trHeight w:val="630"/>
        </w:trPr>
        <w:tc>
          <w:tcPr>
            <w:tcW w:w="3390" w:type="dxa"/>
            <w:tcBorders>
              <w:top w:val="nil"/>
              <w:left w:val="single" w:sz="7" w:space="0" w:color="000000"/>
              <w:bottom w:val="single" w:sz="7" w:space="0" w:color="000000"/>
              <w:right w:val="single" w:sz="7" w:space="0" w:color="000000"/>
            </w:tcBorders>
            <w:tcMar>
              <w:top w:w="80" w:type="dxa"/>
              <w:left w:w="100" w:type="dxa"/>
              <w:bottom w:w="80" w:type="dxa"/>
              <w:right w:w="100" w:type="dxa"/>
            </w:tcMar>
          </w:tcPr>
          <w:p w14:paraId="4C6F11A1" w14:textId="77777777" w:rsidR="00446072" w:rsidRDefault="007431F0">
            <w:pPr>
              <w:spacing w:after="0"/>
              <w:ind w:right="140"/>
            </w:pPr>
            <w:r>
              <w:t>Research methodology</w:t>
            </w:r>
          </w:p>
        </w:tc>
        <w:tc>
          <w:tcPr>
            <w:tcW w:w="1905"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5C043A48" w14:textId="77777777" w:rsidR="00446072" w:rsidRDefault="00446072">
            <w:pPr>
              <w:spacing w:after="0"/>
              <w:ind w:left="140" w:right="140"/>
              <w:rPr>
                <w:b/>
                <w:bCs/>
              </w:rPr>
            </w:pPr>
          </w:p>
        </w:tc>
        <w:tc>
          <w:tcPr>
            <w:tcW w:w="1755" w:type="dxa"/>
            <w:tcBorders>
              <w:top w:val="nil"/>
              <w:left w:val="nil"/>
              <w:bottom w:val="single" w:sz="7" w:space="0" w:color="000000"/>
              <w:right w:val="single" w:sz="7" w:space="0" w:color="000000"/>
            </w:tcBorders>
            <w:shd w:val="clear" w:color="auto" w:fill="9BBB59"/>
            <w:tcMar>
              <w:top w:w="80" w:type="dxa"/>
              <w:left w:w="100" w:type="dxa"/>
              <w:bottom w:w="80" w:type="dxa"/>
              <w:right w:w="100" w:type="dxa"/>
            </w:tcMar>
          </w:tcPr>
          <w:p w14:paraId="293CD278" w14:textId="77777777" w:rsidR="00446072" w:rsidRDefault="00446072">
            <w:pPr>
              <w:spacing w:after="0"/>
              <w:ind w:left="140" w:right="140"/>
              <w:rPr>
                <w:b/>
                <w:bCs/>
              </w:rPr>
            </w:pPr>
          </w:p>
        </w:tc>
        <w:tc>
          <w:tcPr>
            <w:tcW w:w="1830"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1D63182B" w14:textId="77777777" w:rsidR="00446072" w:rsidRDefault="00446072">
            <w:pPr>
              <w:spacing w:after="0"/>
              <w:ind w:left="140" w:right="140"/>
              <w:rPr>
                <w:b/>
                <w:bCs/>
              </w:rPr>
            </w:pPr>
          </w:p>
        </w:tc>
      </w:tr>
      <w:tr w:rsidR="00446072" w14:paraId="281FE4FF" w14:textId="77777777">
        <w:trPr>
          <w:trHeight w:val="720"/>
        </w:trPr>
        <w:tc>
          <w:tcPr>
            <w:tcW w:w="3390" w:type="dxa"/>
            <w:tcBorders>
              <w:top w:val="nil"/>
              <w:left w:val="single" w:sz="7" w:space="0" w:color="000000"/>
              <w:bottom w:val="single" w:sz="7" w:space="0" w:color="000000"/>
              <w:right w:val="single" w:sz="7" w:space="0" w:color="000000"/>
            </w:tcBorders>
            <w:tcMar>
              <w:top w:w="80" w:type="dxa"/>
              <w:left w:w="100" w:type="dxa"/>
              <w:bottom w:w="80" w:type="dxa"/>
              <w:right w:w="100" w:type="dxa"/>
            </w:tcMar>
          </w:tcPr>
          <w:p w14:paraId="6D000EA1" w14:textId="77777777" w:rsidR="00446072" w:rsidRDefault="007431F0">
            <w:pPr>
              <w:spacing w:after="0"/>
              <w:ind w:right="140"/>
            </w:pPr>
            <w:r>
              <w:t>Proposal completion and submission</w:t>
            </w:r>
          </w:p>
        </w:tc>
        <w:tc>
          <w:tcPr>
            <w:tcW w:w="1905"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363E2D1A" w14:textId="77777777" w:rsidR="00446072" w:rsidRDefault="00446072">
            <w:pPr>
              <w:spacing w:after="0"/>
              <w:ind w:left="140" w:right="140"/>
              <w:rPr>
                <w:b/>
                <w:bCs/>
              </w:rPr>
            </w:pPr>
          </w:p>
        </w:tc>
        <w:tc>
          <w:tcPr>
            <w:tcW w:w="1755" w:type="dxa"/>
            <w:tcBorders>
              <w:top w:val="nil"/>
              <w:left w:val="nil"/>
              <w:bottom w:val="single" w:sz="7" w:space="0" w:color="000000"/>
              <w:right w:val="single" w:sz="7" w:space="0" w:color="000000"/>
            </w:tcBorders>
            <w:shd w:val="clear" w:color="auto" w:fill="FFFFFF"/>
            <w:tcMar>
              <w:top w:w="80" w:type="dxa"/>
              <w:left w:w="100" w:type="dxa"/>
              <w:bottom w:w="80" w:type="dxa"/>
              <w:right w:w="100" w:type="dxa"/>
            </w:tcMar>
          </w:tcPr>
          <w:p w14:paraId="0A55069B" w14:textId="77777777" w:rsidR="00446072" w:rsidRDefault="00446072">
            <w:pPr>
              <w:spacing w:after="0"/>
              <w:ind w:left="140" w:right="140"/>
              <w:rPr>
                <w:b/>
                <w:bCs/>
              </w:rPr>
            </w:pPr>
          </w:p>
        </w:tc>
        <w:tc>
          <w:tcPr>
            <w:tcW w:w="1830" w:type="dxa"/>
            <w:tcBorders>
              <w:top w:val="nil"/>
              <w:left w:val="nil"/>
              <w:bottom w:val="single" w:sz="7" w:space="0" w:color="000000"/>
              <w:right w:val="single" w:sz="7" w:space="0" w:color="000000"/>
            </w:tcBorders>
            <w:shd w:val="clear" w:color="auto" w:fill="9BBB59"/>
            <w:tcMar>
              <w:top w:w="80" w:type="dxa"/>
              <w:left w:w="100" w:type="dxa"/>
              <w:bottom w:w="80" w:type="dxa"/>
              <w:right w:w="100" w:type="dxa"/>
            </w:tcMar>
          </w:tcPr>
          <w:p w14:paraId="7AEB18B6" w14:textId="77777777" w:rsidR="00446072" w:rsidRDefault="00446072">
            <w:pPr>
              <w:spacing w:after="0"/>
              <w:ind w:left="140" w:right="140"/>
              <w:rPr>
                <w:b/>
                <w:bCs/>
              </w:rPr>
            </w:pPr>
          </w:p>
        </w:tc>
      </w:tr>
    </w:tbl>
    <w:p w14:paraId="6AA0CD3F" w14:textId="31659A5D" w:rsidR="00446072" w:rsidRDefault="007431F0">
      <w:pPr>
        <w:pBdr>
          <w:top w:val="nil"/>
          <w:left w:val="nil"/>
          <w:bottom w:val="nil"/>
          <w:right w:val="nil"/>
          <w:between w:val="nil"/>
        </w:pBdr>
        <w:spacing w:after="0"/>
        <w:jc w:val="center"/>
        <w:rPr>
          <w:b/>
          <w:bCs/>
          <w:color w:val="000000"/>
        </w:rPr>
      </w:pPr>
      <w:bookmarkStart w:id="30" w:name="_heading=h.wxhepq98bbx7" w:colFirst="0" w:colLast="0"/>
      <w:bookmarkEnd w:id="30"/>
      <w:r>
        <w:rPr>
          <w:b/>
          <w:bCs/>
          <w:color w:val="000000"/>
        </w:rPr>
        <w:t xml:space="preserve">Table 3.1: </w:t>
      </w:r>
      <w:r w:rsidR="00474325">
        <w:rPr>
          <w:b/>
          <w:bCs/>
          <w:color w:val="000000"/>
        </w:rPr>
        <w:t>Timeline</w:t>
      </w:r>
    </w:p>
    <w:p w14:paraId="35EED616" w14:textId="77777777" w:rsidR="00446072" w:rsidRDefault="007431F0">
      <w:pPr>
        <w:spacing w:after="0"/>
        <w:jc w:val="center"/>
      </w:pPr>
      <w:r>
        <w:t>(Source: Self-developed)</w:t>
      </w:r>
    </w:p>
    <w:p w14:paraId="2697C88F" w14:textId="77777777" w:rsidR="00446072" w:rsidRDefault="007431F0">
      <w:pPr>
        <w:pStyle w:val="Heading2"/>
      </w:pPr>
      <w:bookmarkStart w:id="31" w:name="_heading=h.130uczzcpun6" w:colFirst="0" w:colLast="0"/>
      <w:bookmarkEnd w:id="31"/>
      <w:r>
        <w:t xml:space="preserve">3.9 Summary </w:t>
      </w:r>
    </w:p>
    <w:p w14:paraId="27F5E321" w14:textId="630B0E76" w:rsidR="00446072" w:rsidRDefault="007431F0">
      <w:pPr>
        <w:spacing w:after="0"/>
      </w:pPr>
      <w:r>
        <w:t xml:space="preserve">The primary qualitative method has been used </w:t>
      </w:r>
      <w:r w:rsidR="009F65C3">
        <w:t>in this research to address</w:t>
      </w:r>
      <w:r>
        <w:t xml:space="preserve"> the research aims and objectives. The narrative data analysis method has been utilised </w:t>
      </w:r>
      <w:r w:rsidR="009F65C3">
        <w:t>in this research to interpret</w:t>
      </w:r>
      <w:r>
        <w:t xml:space="preserve"> the interview transcripts.</w:t>
      </w:r>
    </w:p>
    <w:p w14:paraId="1F171FEA" w14:textId="77777777" w:rsidR="00446072" w:rsidRDefault="007431F0">
      <w:pPr>
        <w:spacing w:after="0"/>
        <w:rPr>
          <w:b/>
          <w:bCs/>
        </w:rPr>
      </w:pPr>
      <w:bookmarkStart w:id="32" w:name="_heading=h.vamm3imex7r6" w:colFirst="0" w:colLast="0"/>
      <w:bookmarkEnd w:id="32"/>
      <w:r>
        <w:br w:type="page"/>
      </w:r>
    </w:p>
    <w:p w14:paraId="55300CF4" w14:textId="77777777" w:rsidR="00446072" w:rsidRDefault="007431F0">
      <w:pPr>
        <w:pStyle w:val="Heading1"/>
      </w:pPr>
      <w:bookmarkStart w:id="33" w:name="_heading=h.womx72bll0ta" w:colFirst="0" w:colLast="0"/>
      <w:bookmarkEnd w:id="33"/>
      <w:r>
        <w:lastRenderedPageBreak/>
        <w:t>CHAPTER 4: Results and Discussion</w:t>
      </w:r>
    </w:p>
    <w:p w14:paraId="2F6DC847" w14:textId="77777777" w:rsidR="00446072" w:rsidRDefault="007431F0">
      <w:pPr>
        <w:pStyle w:val="Heading2"/>
      </w:pPr>
      <w:bookmarkStart w:id="34" w:name="_heading=h.6fgfs4bqytse" w:colFirst="0" w:colLast="0"/>
      <w:bookmarkEnd w:id="34"/>
      <w:r>
        <w:t>4.1 Chapter Introduction</w:t>
      </w:r>
    </w:p>
    <w:p w14:paraId="21A92B41" w14:textId="21DFAF57" w:rsidR="00446072" w:rsidRDefault="007431F0">
      <w:pPr>
        <w:spacing w:after="0"/>
      </w:pPr>
      <w:r>
        <w:t>The chapter evaluates the relevant findings and analysis of the research on customer satisfaction at KPMG. In addition</w:t>
      </w:r>
      <w:r w:rsidR="009F65C3">
        <w:t>, the findings focus on responses from 20 participants to examine perceptions of service quality, influencing factors, and the relationship</w:t>
      </w:r>
      <w:r>
        <w:t xml:space="preserve"> between satisfaction and loyalty. The analysis has been structured around the research questions and reflects common patterns in client experiences. The analysis provides a detailed </w:t>
      </w:r>
      <w:r w:rsidR="009F65C3">
        <w:t>understanding of clients’ evaluation of services and establishes</w:t>
      </w:r>
      <w:r>
        <w:t xml:space="preserve"> the foundational approach for interpretation. The discussion of the research considers the literature review and the analysed findings to understand customer service satisfaction at KPMG.</w:t>
      </w:r>
    </w:p>
    <w:p w14:paraId="71ED1FD2" w14:textId="77777777" w:rsidR="00446072" w:rsidRDefault="007431F0">
      <w:pPr>
        <w:pStyle w:val="Heading2"/>
      </w:pPr>
      <w:bookmarkStart w:id="35" w:name="_heading=h.259zahs51vzr" w:colFirst="0" w:colLast="0"/>
      <w:bookmarkEnd w:id="35"/>
      <w:r>
        <w:t>4.2 Findings</w:t>
      </w:r>
    </w:p>
    <w:p w14:paraId="30EAB8DF" w14:textId="77777777" w:rsidR="00446072" w:rsidRPr="004110F5" w:rsidRDefault="007431F0">
      <w:pPr>
        <w:rPr>
          <w:b/>
          <w:bCs/>
          <w:i/>
          <w:iCs/>
        </w:rPr>
      </w:pPr>
      <w:r w:rsidRPr="004110F5">
        <w:rPr>
          <w:b/>
          <w:bCs/>
          <w:i/>
          <w:iCs/>
        </w:rPr>
        <w:t>Table 4.1: Demographic characteristics of the respondents</w:t>
      </w:r>
    </w:p>
    <w:tbl>
      <w:tblPr>
        <w:tblStyle w:val="a0"/>
        <w:tblW w:w="9204" w:type="dxa"/>
        <w:tblBorders>
          <w:top w:val="nil"/>
          <w:left w:val="nil"/>
          <w:bottom w:val="nil"/>
          <w:right w:val="nil"/>
          <w:insideH w:val="nil"/>
          <w:insideV w:val="nil"/>
        </w:tblBorders>
        <w:tblLayout w:type="fixed"/>
        <w:tblLook w:val="0600" w:firstRow="0" w:lastRow="0" w:firstColumn="0" w:lastColumn="0" w:noHBand="1" w:noVBand="1"/>
      </w:tblPr>
      <w:tblGrid>
        <w:gridCol w:w="1995"/>
        <w:gridCol w:w="4455"/>
        <w:gridCol w:w="1320"/>
        <w:gridCol w:w="1434"/>
      </w:tblGrid>
      <w:tr w:rsidR="004110F5" w:rsidRPr="004110F5" w14:paraId="1004EAEE" w14:textId="77777777" w:rsidTr="009F65C3">
        <w:trPr>
          <w:trHeight w:val="360"/>
        </w:trPr>
        <w:tc>
          <w:tcPr>
            <w:tcW w:w="1995" w:type="dxa"/>
            <w:tcBorders>
              <w:top w:val="single" w:sz="8" w:space="0" w:color="284E3F"/>
              <w:left w:val="single" w:sz="8" w:space="0" w:color="284E3F"/>
              <w:bottom w:val="single" w:sz="8" w:space="0" w:color="284E3F"/>
              <w:right w:val="single" w:sz="8" w:space="0" w:color="356854"/>
            </w:tcBorders>
            <w:shd w:val="clear" w:color="auto" w:fill="356854"/>
            <w:tcMar>
              <w:top w:w="40" w:type="dxa"/>
              <w:left w:w="120" w:type="dxa"/>
              <w:bottom w:w="40" w:type="dxa"/>
              <w:right w:w="120" w:type="dxa"/>
            </w:tcMar>
            <w:vAlign w:val="center"/>
          </w:tcPr>
          <w:p w14:paraId="37C306F9" w14:textId="77777777" w:rsidR="00446072" w:rsidRPr="009F65C3" w:rsidRDefault="007431F0">
            <w:pPr>
              <w:widowControl w:val="0"/>
              <w:spacing w:before="0" w:after="0" w:line="240" w:lineRule="auto"/>
              <w:jc w:val="center"/>
              <w:rPr>
                <w:sz w:val="20"/>
                <w:szCs w:val="20"/>
                <w:highlight w:val="yellow"/>
              </w:rPr>
            </w:pPr>
            <w:r w:rsidRPr="009F65C3">
              <w:rPr>
                <w:b/>
                <w:bCs/>
                <w:sz w:val="20"/>
                <w:szCs w:val="20"/>
                <w:highlight w:val="yellow"/>
              </w:rPr>
              <w:t>Demographic Characteristic</w:t>
            </w:r>
          </w:p>
        </w:tc>
        <w:tc>
          <w:tcPr>
            <w:tcW w:w="4455" w:type="dxa"/>
            <w:tcBorders>
              <w:top w:val="single" w:sz="8" w:space="0" w:color="284E3F"/>
              <w:left w:val="single" w:sz="8" w:space="0" w:color="CCCCCC"/>
              <w:bottom w:val="single" w:sz="8" w:space="0" w:color="284E3F"/>
              <w:right w:val="single" w:sz="8" w:space="0" w:color="356854"/>
            </w:tcBorders>
            <w:shd w:val="clear" w:color="auto" w:fill="356854"/>
            <w:tcMar>
              <w:top w:w="40" w:type="dxa"/>
              <w:left w:w="120" w:type="dxa"/>
              <w:bottom w:w="40" w:type="dxa"/>
              <w:right w:w="120" w:type="dxa"/>
            </w:tcMar>
            <w:vAlign w:val="center"/>
          </w:tcPr>
          <w:p w14:paraId="4FEF4EA1" w14:textId="77777777" w:rsidR="00446072" w:rsidRPr="009F65C3" w:rsidRDefault="007431F0">
            <w:pPr>
              <w:widowControl w:val="0"/>
              <w:spacing w:before="0" w:after="0" w:line="240" w:lineRule="auto"/>
              <w:jc w:val="center"/>
              <w:rPr>
                <w:sz w:val="20"/>
                <w:szCs w:val="20"/>
                <w:highlight w:val="yellow"/>
              </w:rPr>
            </w:pPr>
            <w:r w:rsidRPr="009F65C3">
              <w:rPr>
                <w:b/>
                <w:bCs/>
                <w:sz w:val="20"/>
                <w:szCs w:val="20"/>
                <w:highlight w:val="yellow"/>
              </w:rPr>
              <w:t>Classification</w:t>
            </w:r>
          </w:p>
        </w:tc>
        <w:tc>
          <w:tcPr>
            <w:tcW w:w="1320" w:type="dxa"/>
            <w:tcBorders>
              <w:top w:val="single" w:sz="8" w:space="0" w:color="284E3F"/>
              <w:left w:val="single" w:sz="8" w:space="0" w:color="CCCCCC"/>
              <w:bottom w:val="single" w:sz="8" w:space="0" w:color="284E3F"/>
              <w:right w:val="single" w:sz="8" w:space="0" w:color="356854"/>
            </w:tcBorders>
            <w:shd w:val="clear" w:color="auto" w:fill="356854"/>
            <w:tcMar>
              <w:top w:w="40" w:type="dxa"/>
              <w:left w:w="120" w:type="dxa"/>
              <w:bottom w:w="40" w:type="dxa"/>
              <w:right w:w="120" w:type="dxa"/>
            </w:tcMar>
            <w:vAlign w:val="center"/>
          </w:tcPr>
          <w:p w14:paraId="2AA85DF7" w14:textId="77777777" w:rsidR="00446072" w:rsidRPr="009F65C3" w:rsidRDefault="007431F0">
            <w:pPr>
              <w:widowControl w:val="0"/>
              <w:spacing w:before="0" w:after="0" w:line="240" w:lineRule="auto"/>
              <w:jc w:val="center"/>
              <w:rPr>
                <w:sz w:val="20"/>
                <w:szCs w:val="20"/>
                <w:highlight w:val="yellow"/>
              </w:rPr>
            </w:pPr>
            <w:r w:rsidRPr="009F65C3">
              <w:rPr>
                <w:b/>
                <w:bCs/>
                <w:sz w:val="20"/>
                <w:szCs w:val="20"/>
                <w:highlight w:val="yellow"/>
              </w:rPr>
              <w:t>Frequency (N)</w:t>
            </w:r>
          </w:p>
        </w:tc>
        <w:tc>
          <w:tcPr>
            <w:tcW w:w="1434" w:type="dxa"/>
            <w:tcBorders>
              <w:top w:val="single" w:sz="8" w:space="0" w:color="284E3F"/>
              <w:left w:val="single" w:sz="8" w:space="0" w:color="CCCCCC"/>
              <w:bottom w:val="single" w:sz="8" w:space="0" w:color="284E3F"/>
              <w:right w:val="single" w:sz="8" w:space="0" w:color="284E3F"/>
            </w:tcBorders>
            <w:shd w:val="clear" w:color="auto" w:fill="356854"/>
            <w:tcMar>
              <w:top w:w="40" w:type="dxa"/>
              <w:left w:w="120" w:type="dxa"/>
              <w:bottom w:w="40" w:type="dxa"/>
              <w:right w:w="120" w:type="dxa"/>
            </w:tcMar>
            <w:vAlign w:val="center"/>
          </w:tcPr>
          <w:p w14:paraId="1829A0A7" w14:textId="77777777" w:rsidR="00446072" w:rsidRPr="009F65C3" w:rsidRDefault="007431F0" w:rsidP="009F65C3">
            <w:pPr>
              <w:widowControl w:val="0"/>
              <w:spacing w:before="0" w:after="0" w:line="240" w:lineRule="auto"/>
              <w:rPr>
                <w:sz w:val="20"/>
                <w:szCs w:val="20"/>
                <w:highlight w:val="yellow"/>
              </w:rPr>
            </w:pPr>
            <w:r w:rsidRPr="009F65C3">
              <w:rPr>
                <w:b/>
                <w:bCs/>
                <w:sz w:val="20"/>
                <w:szCs w:val="20"/>
                <w:highlight w:val="yellow"/>
              </w:rPr>
              <w:t>Percentage (%)</w:t>
            </w:r>
          </w:p>
        </w:tc>
      </w:tr>
      <w:tr w:rsidR="004110F5" w:rsidRPr="004110F5" w14:paraId="45ADA04D"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27B57225" w14:textId="77777777" w:rsidR="00446072" w:rsidRPr="004110F5" w:rsidRDefault="007431F0">
            <w:pPr>
              <w:widowControl w:val="0"/>
              <w:spacing w:before="0" w:after="0" w:line="240" w:lineRule="auto"/>
              <w:jc w:val="left"/>
              <w:rPr>
                <w:sz w:val="20"/>
                <w:szCs w:val="20"/>
              </w:rPr>
            </w:pPr>
            <w:r w:rsidRPr="004110F5">
              <w:rPr>
                <w:b/>
                <w:bCs/>
                <w:sz w:val="20"/>
                <w:szCs w:val="20"/>
              </w:rPr>
              <w:t>Gender</w:t>
            </w: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76E8CC6E" w14:textId="77777777" w:rsidR="00446072" w:rsidRPr="004110F5" w:rsidRDefault="007431F0">
            <w:pPr>
              <w:widowControl w:val="0"/>
              <w:spacing w:before="0" w:after="0" w:line="240" w:lineRule="auto"/>
              <w:jc w:val="left"/>
              <w:rPr>
                <w:sz w:val="20"/>
                <w:szCs w:val="20"/>
              </w:rPr>
            </w:pPr>
            <w:r w:rsidRPr="004110F5">
              <w:rPr>
                <w:sz w:val="20"/>
                <w:szCs w:val="20"/>
              </w:rPr>
              <w:t>Female</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5BF793BE" w14:textId="77777777" w:rsidR="00446072" w:rsidRPr="004110F5" w:rsidRDefault="007431F0">
            <w:pPr>
              <w:widowControl w:val="0"/>
              <w:spacing w:before="0" w:after="0" w:line="240" w:lineRule="auto"/>
              <w:jc w:val="right"/>
              <w:rPr>
                <w:sz w:val="20"/>
                <w:szCs w:val="20"/>
              </w:rPr>
            </w:pPr>
            <w:r w:rsidRPr="004110F5">
              <w:rPr>
                <w:sz w:val="20"/>
                <w:szCs w:val="20"/>
              </w:rPr>
              <w:t>10</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43EBBC8F" w14:textId="77777777" w:rsidR="00446072" w:rsidRPr="004110F5" w:rsidRDefault="007431F0">
            <w:pPr>
              <w:widowControl w:val="0"/>
              <w:spacing w:before="0" w:after="0" w:line="240" w:lineRule="auto"/>
              <w:jc w:val="right"/>
              <w:rPr>
                <w:sz w:val="20"/>
                <w:szCs w:val="20"/>
              </w:rPr>
            </w:pPr>
            <w:r w:rsidRPr="004110F5">
              <w:rPr>
                <w:sz w:val="20"/>
                <w:szCs w:val="20"/>
              </w:rPr>
              <w:t>50%</w:t>
            </w:r>
          </w:p>
        </w:tc>
      </w:tr>
      <w:tr w:rsidR="004110F5" w:rsidRPr="004110F5" w14:paraId="4F97C463"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30EB8875"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56DECC37" w14:textId="77777777" w:rsidR="00446072" w:rsidRPr="004110F5" w:rsidRDefault="007431F0">
            <w:pPr>
              <w:widowControl w:val="0"/>
              <w:spacing w:before="0" w:after="0" w:line="240" w:lineRule="auto"/>
              <w:jc w:val="left"/>
              <w:rPr>
                <w:sz w:val="20"/>
                <w:szCs w:val="20"/>
              </w:rPr>
            </w:pPr>
            <w:r w:rsidRPr="004110F5">
              <w:rPr>
                <w:sz w:val="20"/>
                <w:szCs w:val="20"/>
              </w:rPr>
              <w:t>Male</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3C4D4068" w14:textId="77777777" w:rsidR="00446072" w:rsidRPr="004110F5" w:rsidRDefault="007431F0">
            <w:pPr>
              <w:widowControl w:val="0"/>
              <w:spacing w:before="0" w:after="0" w:line="240" w:lineRule="auto"/>
              <w:jc w:val="right"/>
              <w:rPr>
                <w:sz w:val="20"/>
                <w:szCs w:val="20"/>
              </w:rPr>
            </w:pPr>
            <w:r w:rsidRPr="004110F5">
              <w:rPr>
                <w:sz w:val="20"/>
                <w:szCs w:val="20"/>
              </w:rPr>
              <w:t>10</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7AACBB3B" w14:textId="77777777" w:rsidR="00446072" w:rsidRPr="004110F5" w:rsidRDefault="007431F0">
            <w:pPr>
              <w:widowControl w:val="0"/>
              <w:spacing w:before="0" w:after="0" w:line="240" w:lineRule="auto"/>
              <w:jc w:val="right"/>
              <w:rPr>
                <w:sz w:val="20"/>
                <w:szCs w:val="20"/>
              </w:rPr>
            </w:pPr>
            <w:r w:rsidRPr="004110F5">
              <w:rPr>
                <w:sz w:val="20"/>
                <w:szCs w:val="20"/>
              </w:rPr>
              <w:t>50%</w:t>
            </w:r>
          </w:p>
        </w:tc>
      </w:tr>
      <w:tr w:rsidR="004110F5" w:rsidRPr="004110F5" w14:paraId="732D8E14"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0C55F0D8"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58055101" w14:textId="77777777" w:rsidR="00446072" w:rsidRPr="004110F5" w:rsidRDefault="007431F0">
            <w:pPr>
              <w:widowControl w:val="0"/>
              <w:spacing w:before="0" w:after="0" w:line="240" w:lineRule="auto"/>
              <w:jc w:val="left"/>
              <w:rPr>
                <w:sz w:val="20"/>
                <w:szCs w:val="20"/>
              </w:rPr>
            </w:pPr>
            <w:r w:rsidRPr="004110F5">
              <w:rPr>
                <w:b/>
                <w:bCs/>
                <w:sz w:val="20"/>
                <w:szCs w:val="20"/>
              </w:rPr>
              <w:t>Total</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5F017897" w14:textId="77777777" w:rsidR="00446072" w:rsidRPr="004110F5" w:rsidRDefault="007431F0">
            <w:pPr>
              <w:widowControl w:val="0"/>
              <w:spacing w:before="0" w:after="0" w:line="240" w:lineRule="auto"/>
              <w:jc w:val="right"/>
              <w:rPr>
                <w:sz w:val="20"/>
                <w:szCs w:val="20"/>
              </w:rPr>
            </w:pPr>
            <w:r w:rsidRPr="004110F5">
              <w:rPr>
                <w:b/>
                <w:bCs/>
                <w:sz w:val="20"/>
                <w:szCs w:val="20"/>
              </w:rPr>
              <w:t>20</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567C21E7" w14:textId="77777777" w:rsidR="00446072" w:rsidRPr="004110F5" w:rsidRDefault="00446072">
            <w:pPr>
              <w:widowControl w:val="0"/>
              <w:spacing w:before="0" w:after="0" w:line="240" w:lineRule="auto"/>
              <w:jc w:val="left"/>
              <w:rPr>
                <w:sz w:val="20"/>
                <w:szCs w:val="20"/>
              </w:rPr>
            </w:pPr>
          </w:p>
        </w:tc>
      </w:tr>
      <w:tr w:rsidR="004110F5" w:rsidRPr="004110F5" w14:paraId="150FDAFC"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35B09C70" w14:textId="77777777" w:rsidR="00446072" w:rsidRPr="004110F5" w:rsidRDefault="007431F0">
            <w:pPr>
              <w:widowControl w:val="0"/>
              <w:spacing w:before="0" w:after="0" w:line="240" w:lineRule="auto"/>
              <w:jc w:val="left"/>
              <w:rPr>
                <w:sz w:val="20"/>
                <w:szCs w:val="20"/>
              </w:rPr>
            </w:pPr>
            <w:r w:rsidRPr="004110F5">
              <w:rPr>
                <w:b/>
                <w:bCs/>
                <w:sz w:val="20"/>
                <w:szCs w:val="20"/>
              </w:rPr>
              <w:t>Age Group</w:t>
            </w: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536E423D" w14:textId="77777777" w:rsidR="00446072" w:rsidRPr="004110F5" w:rsidRDefault="007431F0">
            <w:pPr>
              <w:widowControl w:val="0"/>
              <w:spacing w:before="0" w:after="0" w:line="240" w:lineRule="auto"/>
              <w:jc w:val="left"/>
              <w:rPr>
                <w:sz w:val="20"/>
                <w:szCs w:val="20"/>
              </w:rPr>
            </w:pPr>
            <w:r w:rsidRPr="004110F5">
              <w:rPr>
                <w:sz w:val="20"/>
                <w:szCs w:val="20"/>
              </w:rPr>
              <w:t>25–34 years</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47EFF7ED" w14:textId="77777777" w:rsidR="00446072" w:rsidRPr="004110F5" w:rsidRDefault="007431F0">
            <w:pPr>
              <w:widowControl w:val="0"/>
              <w:spacing w:before="0" w:after="0" w:line="240" w:lineRule="auto"/>
              <w:jc w:val="right"/>
              <w:rPr>
                <w:sz w:val="20"/>
                <w:szCs w:val="20"/>
              </w:rPr>
            </w:pPr>
            <w:r w:rsidRPr="004110F5">
              <w:rPr>
                <w:sz w:val="20"/>
                <w:szCs w:val="20"/>
              </w:rPr>
              <w:t>6</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5C0709CD" w14:textId="77777777" w:rsidR="00446072" w:rsidRPr="004110F5" w:rsidRDefault="007431F0">
            <w:pPr>
              <w:widowControl w:val="0"/>
              <w:spacing w:before="0" w:after="0" w:line="240" w:lineRule="auto"/>
              <w:jc w:val="right"/>
              <w:rPr>
                <w:sz w:val="20"/>
                <w:szCs w:val="20"/>
              </w:rPr>
            </w:pPr>
            <w:r w:rsidRPr="004110F5">
              <w:rPr>
                <w:sz w:val="20"/>
                <w:szCs w:val="20"/>
              </w:rPr>
              <w:t>30%</w:t>
            </w:r>
          </w:p>
        </w:tc>
      </w:tr>
      <w:tr w:rsidR="004110F5" w:rsidRPr="004110F5" w14:paraId="0317D87D"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1C50C366"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6164EF54" w14:textId="77777777" w:rsidR="00446072" w:rsidRPr="004110F5" w:rsidRDefault="007431F0">
            <w:pPr>
              <w:widowControl w:val="0"/>
              <w:spacing w:before="0" w:after="0" w:line="240" w:lineRule="auto"/>
              <w:jc w:val="left"/>
              <w:rPr>
                <w:sz w:val="20"/>
                <w:szCs w:val="20"/>
              </w:rPr>
            </w:pPr>
            <w:r w:rsidRPr="004110F5">
              <w:rPr>
                <w:sz w:val="20"/>
                <w:szCs w:val="20"/>
              </w:rPr>
              <w:t>35–44 years</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783E4A18" w14:textId="77777777" w:rsidR="00446072" w:rsidRPr="004110F5" w:rsidRDefault="007431F0">
            <w:pPr>
              <w:widowControl w:val="0"/>
              <w:spacing w:before="0" w:after="0" w:line="240" w:lineRule="auto"/>
              <w:jc w:val="right"/>
              <w:rPr>
                <w:sz w:val="20"/>
                <w:szCs w:val="20"/>
              </w:rPr>
            </w:pPr>
            <w:r w:rsidRPr="004110F5">
              <w:rPr>
                <w:sz w:val="20"/>
                <w:szCs w:val="20"/>
              </w:rPr>
              <w:t>9</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08AD8018" w14:textId="77777777" w:rsidR="00446072" w:rsidRPr="004110F5" w:rsidRDefault="007431F0">
            <w:pPr>
              <w:widowControl w:val="0"/>
              <w:spacing w:before="0" w:after="0" w:line="240" w:lineRule="auto"/>
              <w:jc w:val="right"/>
              <w:rPr>
                <w:sz w:val="20"/>
                <w:szCs w:val="20"/>
              </w:rPr>
            </w:pPr>
            <w:r w:rsidRPr="004110F5">
              <w:rPr>
                <w:sz w:val="20"/>
                <w:szCs w:val="20"/>
              </w:rPr>
              <w:t>45%</w:t>
            </w:r>
          </w:p>
        </w:tc>
      </w:tr>
      <w:tr w:rsidR="004110F5" w:rsidRPr="004110F5" w14:paraId="50489062"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44D8D6A0"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4DAEA034" w14:textId="77777777" w:rsidR="00446072" w:rsidRPr="004110F5" w:rsidRDefault="007431F0">
            <w:pPr>
              <w:widowControl w:val="0"/>
              <w:spacing w:before="0" w:after="0" w:line="240" w:lineRule="auto"/>
              <w:jc w:val="left"/>
              <w:rPr>
                <w:sz w:val="20"/>
                <w:szCs w:val="20"/>
              </w:rPr>
            </w:pPr>
            <w:r w:rsidRPr="004110F5">
              <w:rPr>
                <w:sz w:val="20"/>
                <w:szCs w:val="20"/>
              </w:rPr>
              <w:t>45–54 years</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3F44C0D5" w14:textId="77777777" w:rsidR="00446072" w:rsidRPr="004110F5" w:rsidRDefault="007431F0">
            <w:pPr>
              <w:widowControl w:val="0"/>
              <w:spacing w:before="0" w:after="0" w:line="240" w:lineRule="auto"/>
              <w:jc w:val="right"/>
              <w:rPr>
                <w:sz w:val="20"/>
                <w:szCs w:val="20"/>
              </w:rPr>
            </w:pPr>
            <w:r w:rsidRPr="004110F5">
              <w:rPr>
                <w:sz w:val="20"/>
                <w:szCs w:val="20"/>
              </w:rPr>
              <w:t>5</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4BA69254" w14:textId="77777777" w:rsidR="00446072" w:rsidRPr="004110F5" w:rsidRDefault="007431F0">
            <w:pPr>
              <w:widowControl w:val="0"/>
              <w:spacing w:before="0" w:after="0" w:line="240" w:lineRule="auto"/>
              <w:jc w:val="right"/>
              <w:rPr>
                <w:sz w:val="20"/>
                <w:szCs w:val="20"/>
              </w:rPr>
            </w:pPr>
            <w:r w:rsidRPr="004110F5">
              <w:rPr>
                <w:sz w:val="20"/>
                <w:szCs w:val="20"/>
              </w:rPr>
              <w:t>25%</w:t>
            </w:r>
          </w:p>
        </w:tc>
      </w:tr>
      <w:tr w:rsidR="004110F5" w:rsidRPr="004110F5" w14:paraId="549AE5D1"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0AD7E0B6"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16D4692E" w14:textId="77777777" w:rsidR="00446072" w:rsidRPr="004110F5" w:rsidRDefault="007431F0">
            <w:pPr>
              <w:widowControl w:val="0"/>
              <w:spacing w:before="0" w:after="0" w:line="240" w:lineRule="auto"/>
              <w:jc w:val="left"/>
              <w:rPr>
                <w:sz w:val="20"/>
                <w:szCs w:val="20"/>
              </w:rPr>
            </w:pPr>
            <w:r w:rsidRPr="004110F5">
              <w:rPr>
                <w:b/>
                <w:bCs/>
                <w:sz w:val="20"/>
                <w:szCs w:val="20"/>
              </w:rPr>
              <w:t>Total</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6DD3D2FD" w14:textId="77777777" w:rsidR="00446072" w:rsidRPr="004110F5" w:rsidRDefault="007431F0">
            <w:pPr>
              <w:widowControl w:val="0"/>
              <w:spacing w:before="0" w:after="0" w:line="240" w:lineRule="auto"/>
              <w:jc w:val="right"/>
              <w:rPr>
                <w:sz w:val="20"/>
                <w:szCs w:val="20"/>
              </w:rPr>
            </w:pPr>
            <w:r w:rsidRPr="004110F5">
              <w:rPr>
                <w:b/>
                <w:bCs/>
                <w:sz w:val="20"/>
                <w:szCs w:val="20"/>
              </w:rPr>
              <w:t>20</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72522679" w14:textId="77777777" w:rsidR="00446072" w:rsidRPr="004110F5" w:rsidRDefault="00446072">
            <w:pPr>
              <w:widowControl w:val="0"/>
              <w:spacing w:before="0" w:after="0" w:line="240" w:lineRule="auto"/>
              <w:jc w:val="left"/>
              <w:rPr>
                <w:sz w:val="20"/>
                <w:szCs w:val="20"/>
              </w:rPr>
            </w:pPr>
          </w:p>
        </w:tc>
      </w:tr>
      <w:tr w:rsidR="004110F5" w:rsidRPr="004110F5" w14:paraId="1D892D3F"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556F787D" w14:textId="77777777" w:rsidR="00446072" w:rsidRPr="004110F5" w:rsidRDefault="007431F0">
            <w:pPr>
              <w:widowControl w:val="0"/>
              <w:spacing w:before="0" w:after="0" w:line="240" w:lineRule="auto"/>
              <w:jc w:val="left"/>
              <w:rPr>
                <w:sz w:val="20"/>
                <w:szCs w:val="20"/>
              </w:rPr>
            </w:pPr>
            <w:r w:rsidRPr="004110F5">
              <w:rPr>
                <w:b/>
                <w:bCs/>
                <w:sz w:val="20"/>
                <w:szCs w:val="20"/>
              </w:rPr>
              <w:t>Years at KPMG</w:t>
            </w: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306E2D07" w14:textId="77777777" w:rsidR="00446072" w:rsidRPr="004110F5" w:rsidRDefault="007431F0">
            <w:pPr>
              <w:widowControl w:val="0"/>
              <w:spacing w:before="0" w:after="0" w:line="240" w:lineRule="auto"/>
              <w:jc w:val="left"/>
              <w:rPr>
                <w:sz w:val="20"/>
                <w:szCs w:val="20"/>
              </w:rPr>
            </w:pPr>
            <w:r w:rsidRPr="004110F5">
              <w:rPr>
                <w:sz w:val="20"/>
                <w:szCs w:val="20"/>
              </w:rPr>
              <w:t>Less than 5 years</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0DC22250" w14:textId="77777777" w:rsidR="00446072" w:rsidRPr="004110F5" w:rsidRDefault="007431F0">
            <w:pPr>
              <w:widowControl w:val="0"/>
              <w:spacing w:before="0" w:after="0" w:line="240" w:lineRule="auto"/>
              <w:jc w:val="right"/>
              <w:rPr>
                <w:sz w:val="20"/>
                <w:szCs w:val="20"/>
              </w:rPr>
            </w:pPr>
            <w:r w:rsidRPr="004110F5">
              <w:rPr>
                <w:sz w:val="20"/>
                <w:szCs w:val="20"/>
              </w:rPr>
              <w:t>2</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6BAB1673" w14:textId="77777777" w:rsidR="00446072" w:rsidRPr="004110F5" w:rsidRDefault="007431F0">
            <w:pPr>
              <w:widowControl w:val="0"/>
              <w:spacing w:before="0" w:after="0" w:line="240" w:lineRule="auto"/>
              <w:jc w:val="right"/>
              <w:rPr>
                <w:sz w:val="20"/>
                <w:szCs w:val="20"/>
              </w:rPr>
            </w:pPr>
            <w:r w:rsidRPr="004110F5">
              <w:rPr>
                <w:sz w:val="20"/>
                <w:szCs w:val="20"/>
              </w:rPr>
              <w:t>10%</w:t>
            </w:r>
          </w:p>
        </w:tc>
      </w:tr>
      <w:tr w:rsidR="004110F5" w:rsidRPr="004110F5" w14:paraId="124D5FA7"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329979EB"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44E6F068" w14:textId="77777777" w:rsidR="00446072" w:rsidRPr="004110F5" w:rsidRDefault="007431F0">
            <w:pPr>
              <w:widowControl w:val="0"/>
              <w:spacing w:before="0" w:after="0" w:line="240" w:lineRule="auto"/>
              <w:jc w:val="left"/>
              <w:rPr>
                <w:sz w:val="20"/>
                <w:szCs w:val="20"/>
              </w:rPr>
            </w:pPr>
            <w:r w:rsidRPr="004110F5">
              <w:rPr>
                <w:sz w:val="20"/>
                <w:szCs w:val="20"/>
              </w:rPr>
              <w:t>5 to 9 years</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6AA19CEC" w14:textId="77777777" w:rsidR="00446072" w:rsidRPr="004110F5" w:rsidRDefault="007431F0">
            <w:pPr>
              <w:widowControl w:val="0"/>
              <w:spacing w:before="0" w:after="0" w:line="240" w:lineRule="auto"/>
              <w:jc w:val="right"/>
              <w:rPr>
                <w:sz w:val="20"/>
                <w:szCs w:val="20"/>
              </w:rPr>
            </w:pPr>
            <w:r w:rsidRPr="004110F5">
              <w:rPr>
                <w:sz w:val="20"/>
                <w:szCs w:val="20"/>
              </w:rPr>
              <w:t>12</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550DED17" w14:textId="77777777" w:rsidR="00446072" w:rsidRPr="004110F5" w:rsidRDefault="007431F0">
            <w:pPr>
              <w:widowControl w:val="0"/>
              <w:spacing w:before="0" w:after="0" w:line="240" w:lineRule="auto"/>
              <w:jc w:val="right"/>
              <w:rPr>
                <w:sz w:val="20"/>
                <w:szCs w:val="20"/>
              </w:rPr>
            </w:pPr>
            <w:r w:rsidRPr="004110F5">
              <w:rPr>
                <w:sz w:val="20"/>
                <w:szCs w:val="20"/>
              </w:rPr>
              <w:t>60%</w:t>
            </w:r>
          </w:p>
        </w:tc>
      </w:tr>
      <w:tr w:rsidR="004110F5" w:rsidRPr="004110F5" w14:paraId="31C0054B"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3D5B4A68"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72424F38" w14:textId="77777777" w:rsidR="00446072" w:rsidRPr="004110F5" w:rsidRDefault="007431F0">
            <w:pPr>
              <w:widowControl w:val="0"/>
              <w:spacing w:before="0" w:after="0" w:line="240" w:lineRule="auto"/>
              <w:jc w:val="left"/>
              <w:rPr>
                <w:sz w:val="20"/>
                <w:szCs w:val="20"/>
              </w:rPr>
            </w:pPr>
            <w:r w:rsidRPr="004110F5">
              <w:rPr>
                <w:sz w:val="20"/>
                <w:szCs w:val="20"/>
              </w:rPr>
              <w:t>10 years or more</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74E61692" w14:textId="77777777" w:rsidR="00446072" w:rsidRPr="004110F5" w:rsidRDefault="007431F0">
            <w:pPr>
              <w:widowControl w:val="0"/>
              <w:spacing w:before="0" w:after="0" w:line="240" w:lineRule="auto"/>
              <w:jc w:val="right"/>
              <w:rPr>
                <w:sz w:val="20"/>
                <w:szCs w:val="20"/>
              </w:rPr>
            </w:pPr>
            <w:r w:rsidRPr="004110F5">
              <w:rPr>
                <w:sz w:val="20"/>
                <w:szCs w:val="20"/>
              </w:rPr>
              <w:t>6</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39FCC937" w14:textId="77777777" w:rsidR="00446072" w:rsidRPr="004110F5" w:rsidRDefault="007431F0">
            <w:pPr>
              <w:widowControl w:val="0"/>
              <w:spacing w:before="0" w:after="0" w:line="240" w:lineRule="auto"/>
              <w:jc w:val="right"/>
              <w:rPr>
                <w:sz w:val="20"/>
                <w:szCs w:val="20"/>
              </w:rPr>
            </w:pPr>
            <w:r w:rsidRPr="004110F5">
              <w:rPr>
                <w:sz w:val="20"/>
                <w:szCs w:val="20"/>
              </w:rPr>
              <w:t>30%</w:t>
            </w:r>
          </w:p>
        </w:tc>
      </w:tr>
      <w:tr w:rsidR="004110F5" w:rsidRPr="004110F5" w14:paraId="1CAECAE0"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2E97DE92"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13425617" w14:textId="77777777" w:rsidR="00446072" w:rsidRPr="004110F5" w:rsidRDefault="007431F0">
            <w:pPr>
              <w:widowControl w:val="0"/>
              <w:spacing w:before="0" w:after="0" w:line="240" w:lineRule="auto"/>
              <w:jc w:val="left"/>
              <w:rPr>
                <w:sz w:val="20"/>
                <w:szCs w:val="20"/>
              </w:rPr>
            </w:pPr>
            <w:r w:rsidRPr="004110F5">
              <w:rPr>
                <w:b/>
                <w:bCs/>
                <w:sz w:val="20"/>
                <w:szCs w:val="20"/>
              </w:rPr>
              <w:t>Total</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72ED7C08" w14:textId="77777777" w:rsidR="00446072" w:rsidRPr="004110F5" w:rsidRDefault="007431F0">
            <w:pPr>
              <w:widowControl w:val="0"/>
              <w:spacing w:before="0" w:after="0" w:line="240" w:lineRule="auto"/>
              <w:jc w:val="right"/>
              <w:rPr>
                <w:sz w:val="20"/>
                <w:szCs w:val="20"/>
              </w:rPr>
            </w:pPr>
            <w:r w:rsidRPr="004110F5">
              <w:rPr>
                <w:b/>
                <w:bCs/>
                <w:sz w:val="20"/>
                <w:szCs w:val="20"/>
              </w:rPr>
              <w:t>20</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1BBC2A48" w14:textId="77777777" w:rsidR="00446072" w:rsidRPr="004110F5" w:rsidRDefault="00446072">
            <w:pPr>
              <w:widowControl w:val="0"/>
              <w:spacing w:before="0" w:after="0" w:line="240" w:lineRule="auto"/>
              <w:jc w:val="left"/>
              <w:rPr>
                <w:sz w:val="20"/>
                <w:szCs w:val="20"/>
              </w:rPr>
            </w:pPr>
          </w:p>
        </w:tc>
      </w:tr>
      <w:tr w:rsidR="004110F5" w:rsidRPr="004110F5" w14:paraId="7C2BF3D6"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78A9A81F" w14:textId="77777777" w:rsidR="00446072" w:rsidRPr="004110F5" w:rsidRDefault="007431F0">
            <w:pPr>
              <w:widowControl w:val="0"/>
              <w:spacing w:before="0" w:after="0" w:line="240" w:lineRule="auto"/>
              <w:jc w:val="left"/>
              <w:rPr>
                <w:sz w:val="20"/>
                <w:szCs w:val="20"/>
              </w:rPr>
            </w:pPr>
            <w:r w:rsidRPr="004110F5">
              <w:rPr>
                <w:b/>
                <w:bCs/>
                <w:sz w:val="20"/>
                <w:szCs w:val="20"/>
              </w:rPr>
              <w:t>Service Line</w:t>
            </w: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1FA3A8AC" w14:textId="77777777" w:rsidR="00446072" w:rsidRPr="004110F5" w:rsidRDefault="007431F0">
            <w:pPr>
              <w:widowControl w:val="0"/>
              <w:spacing w:before="0" w:after="0" w:line="240" w:lineRule="auto"/>
              <w:jc w:val="left"/>
              <w:rPr>
                <w:sz w:val="20"/>
                <w:szCs w:val="20"/>
              </w:rPr>
            </w:pPr>
            <w:r w:rsidRPr="004110F5">
              <w:rPr>
                <w:sz w:val="20"/>
                <w:szCs w:val="20"/>
              </w:rPr>
              <w:t>Advisory</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648A8841" w14:textId="77777777" w:rsidR="00446072" w:rsidRPr="004110F5" w:rsidRDefault="007431F0">
            <w:pPr>
              <w:widowControl w:val="0"/>
              <w:spacing w:before="0" w:after="0" w:line="240" w:lineRule="auto"/>
              <w:jc w:val="right"/>
              <w:rPr>
                <w:sz w:val="20"/>
                <w:szCs w:val="20"/>
              </w:rPr>
            </w:pPr>
            <w:r w:rsidRPr="004110F5">
              <w:rPr>
                <w:sz w:val="20"/>
                <w:szCs w:val="20"/>
              </w:rPr>
              <w:t>8</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319A012D" w14:textId="77777777" w:rsidR="00446072" w:rsidRPr="004110F5" w:rsidRDefault="007431F0">
            <w:pPr>
              <w:widowControl w:val="0"/>
              <w:spacing w:before="0" w:after="0" w:line="240" w:lineRule="auto"/>
              <w:jc w:val="right"/>
              <w:rPr>
                <w:sz w:val="20"/>
                <w:szCs w:val="20"/>
              </w:rPr>
            </w:pPr>
            <w:r w:rsidRPr="004110F5">
              <w:rPr>
                <w:sz w:val="20"/>
                <w:szCs w:val="20"/>
              </w:rPr>
              <w:t>40%</w:t>
            </w:r>
          </w:p>
        </w:tc>
      </w:tr>
      <w:tr w:rsidR="004110F5" w:rsidRPr="004110F5" w14:paraId="598C7E20"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3D364670"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66390D87" w14:textId="77777777" w:rsidR="00446072" w:rsidRPr="004110F5" w:rsidRDefault="007431F0">
            <w:pPr>
              <w:widowControl w:val="0"/>
              <w:spacing w:before="0" w:after="0" w:line="240" w:lineRule="auto"/>
              <w:jc w:val="left"/>
              <w:rPr>
                <w:sz w:val="20"/>
                <w:szCs w:val="20"/>
              </w:rPr>
            </w:pPr>
            <w:r w:rsidRPr="004110F5">
              <w:rPr>
                <w:sz w:val="20"/>
                <w:szCs w:val="20"/>
              </w:rPr>
              <w:t>Audit</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35C8E1E4" w14:textId="77777777" w:rsidR="00446072" w:rsidRPr="004110F5" w:rsidRDefault="007431F0">
            <w:pPr>
              <w:widowControl w:val="0"/>
              <w:spacing w:before="0" w:after="0" w:line="240" w:lineRule="auto"/>
              <w:jc w:val="right"/>
              <w:rPr>
                <w:sz w:val="20"/>
                <w:szCs w:val="20"/>
              </w:rPr>
            </w:pPr>
            <w:r w:rsidRPr="004110F5">
              <w:rPr>
                <w:sz w:val="20"/>
                <w:szCs w:val="20"/>
              </w:rPr>
              <w:t>6</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768EA63E" w14:textId="77777777" w:rsidR="00446072" w:rsidRPr="004110F5" w:rsidRDefault="007431F0">
            <w:pPr>
              <w:widowControl w:val="0"/>
              <w:spacing w:before="0" w:after="0" w:line="240" w:lineRule="auto"/>
              <w:jc w:val="right"/>
              <w:rPr>
                <w:sz w:val="20"/>
                <w:szCs w:val="20"/>
              </w:rPr>
            </w:pPr>
            <w:r w:rsidRPr="004110F5">
              <w:rPr>
                <w:sz w:val="20"/>
                <w:szCs w:val="20"/>
              </w:rPr>
              <w:t>30%</w:t>
            </w:r>
          </w:p>
        </w:tc>
      </w:tr>
      <w:tr w:rsidR="004110F5" w:rsidRPr="004110F5" w14:paraId="274B296A"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7DCF7726"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1B1AF1BB" w14:textId="77777777" w:rsidR="00446072" w:rsidRPr="004110F5" w:rsidRDefault="007431F0">
            <w:pPr>
              <w:widowControl w:val="0"/>
              <w:spacing w:before="0" w:after="0" w:line="240" w:lineRule="auto"/>
              <w:jc w:val="left"/>
              <w:rPr>
                <w:sz w:val="20"/>
                <w:szCs w:val="20"/>
              </w:rPr>
            </w:pPr>
            <w:r w:rsidRPr="004110F5">
              <w:rPr>
                <w:sz w:val="20"/>
                <w:szCs w:val="20"/>
              </w:rPr>
              <w:t>Tax</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73B84F3F" w14:textId="77777777" w:rsidR="00446072" w:rsidRPr="004110F5" w:rsidRDefault="007431F0">
            <w:pPr>
              <w:widowControl w:val="0"/>
              <w:spacing w:before="0" w:after="0" w:line="240" w:lineRule="auto"/>
              <w:jc w:val="right"/>
              <w:rPr>
                <w:sz w:val="20"/>
                <w:szCs w:val="20"/>
              </w:rPr>
            </w:pPr>
            <w:r w:rsidRPr="004110F5">
              <w:rPr>
                <w:sz w:val="20"/>
                <w:szCs w:val="20"/>
              </w:rPr>
              <w:t>6</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00C52C8F" w14:textId="77777777" w:rsidR="00446072" w:rsidRPr="004110F5" w:rsidRDefault="007431F0">
            <w:pPr>
              <w:widowControl w:val="0"/>
              <w:spacing w:before="0" w:after="0" w:line="240" w:lineRule="auto"/>
              <w:jc w:val="right"/>
              <w:rPr>
                <w:sz w:val="20"/>
                <w:szCs w:val="20"/>
              </w:rPr>
            </w:pPr>
            <w:r w:rsidRPr="004110F5">
              <w:rPr>
                <w:sz w:val="20"/>
                <w:szCs w:val="20"/>
              </w:rPr>
              <w:t>30%</w:t>
            </w:r>
          </w:p>
        </w:tc>
      </w:tr>
      <w:tr w:rsidR="004110F5" w:rsidRPr="004110F5" w14:paraId="0EC4271C"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09809B95"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25DD5A77" w14:textId="77777777" w:rsidR="00446072" w:rsidRPr="004110F5" w:rsidRDefault="007431F0">
            <w:pPr>
              <w:widowControl w:val="0"/>
              <w:spacing w:before="0" w:after="0" w:line="240" w:lineRule="auto"/>
              <w:jc w:val="left"/>
              <w:rPr>
                <w:sz w:val="20"/>
                <w:szCs w:val="20"/>
              </w:rPr>
            </w:pPr>
            <w:r w:rsidRPr="004110F5">
              <w:rPr>
                <w:b/>
                <w:bCs/>
                <w:sz w:val="20"/>
                <w:szCs w:val="20"/>
              </w:rPr>
              <w:t>Total</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37E45352" w14:textId="77777777" w:rsidR="00446072" w:rsidRPr="004110F5" w:rsidRDefault="007431F0">
            <w:pPr>
              <w:widowControl w:val="0"/>
              <w:spacing w:before="0" w:after="0" w:line="240" w:lineRule="auto"/>
              <w:jc w:val="right"/>
              <w:rPr>
                <w:sz w:val="20"/>
                <w:szCs w:val="20"/>
              </w:rPr>
            </w:pPr>
            <w:r w:rsidRPr="004110F5">
              <w:rPr>
                <w:b/>
                <w:bCs/>
                <w:sz w:val="20"/>
                <w:szCs w:val="20"/>
              </w:rPr>
              <w:t>20</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4D5D48F1" w14:textId="77777777" w:rsidR="00446072" w:rsidRPr="004110F5" w:rsidRDefault="00446072">
            <w:pPr>
              <w:widowControl w:val="0"/>
              <w:spacing w:before="0" w:after="0" w:line="240" w:lineRule="auto"/>
              <w:jc w:val="left"/>
              <w:rPr>
                <w:sz w:val="20"/>
                <w:szCs w:val="20"/>
              </w:rPr>
            </w:pPr>
          </w:p>
        </w:tc>
      </w:tr>
      <w:tr w:rsidR="004110F5" w:rsidRPr="004110F5" w14:paraId="6B1A3FD1" w14:textId="77777777" w:rsidTr="009F65C3">
        <w:trPr>
          <w:trHeight w:val="645"/>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161D23AF" w14:textId="77777777" w:rsidR="00446072" w:rsidRPr="004110F5" w:rsidRDefault="007431F0">
            <w:pPr>
              <w:widowControl w:val="0"/>
              <w:spacing w:before="0" w:after="0" w:line="240" w:lineRule="auto"/>
              <w:jc w:val="left"/>
              <w:rPr>
                <w:sz w:val="20"/>
                <w:szCs w:val="20"/>
              </w:rPr>
            </w:pPr>
            <w:r w:rsidRPr="004110F5">
              <w:rPr>
                <w:b/>
                <w:bCs/>
                <w:sz w:val="20"/>
                <w:szCs w:val="20"/>
              </w:rPr>
              <w:lastRenderedPageBreak/>
              <w:t>Highest Education / Certification</w:t>
            </w: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76EEA120" w14:textId="77777777" w:rsidR="00446072" w:rsidRPr="004110F5" w:rsidRDefault="007431F0">
            <w:pPr>
              <w:widowControl w:val="0"/>
              <w:spacing w:before="0" w:after="0" w:line="240" w:lineRule="auto"/>
              <w:jc w:val="left"/>
              <w:rPr>
                <w:sz w:val="20"/>
                <w:szCs w:val="20"/>
              </w:rPr>
            </w:pPr>
            <w:r w:rsidRPr="004110F5">
              <w:rPr>
                <w:sz w:val="20"/>
                <w:szCs w:val="20"/>
              </w:rPr>
              <w:t>Bachelor's Degree</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3BA83D70" w14:textId="77777777" w:rsidR="00446072" w:rsidRPr="004110F5" w:rsidRDefault="007431F0">
            <w:pPr>
              <w:widowControl w:val="0"/>
              <w:spacing w:before="0" w:after="0" w:line="240" w:lineRule="auto"/>
              <w:jc w:val="right"/>
              <w:rPr>
                <w:sz w:val="20"/>
                <w:szCs w:val="20"/>
              </w:rPr>
            </w:pPr>
            <w:r w:rsidRPr="004110F5">
              <w:rPr>
                <w:sz w:val="20"/>
                <w:szCs w:val="20"/>
              </w:rPr>
              <w:t>2</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4049D26C" w14:textId="77777777" w:rsidR="00446072" w:rsidRPr="004110F5" w:rsidRDefault="007431F0">
            <w:pPr>
              <w:widowControl w:val="0"/>
              <w:spacing w:before="0" w:after="0" w:line="240" w:lineRule="auto"/>
              <w:jc w:val="right"/>
              <w:rPr>
                <w:sz w:val="20"/>
                <w:szCs w:val="20"/>
              </w:rPr>
            </w:pPr>
            <w:r w:rsidRPr="004110F5">
              <w:rPr>
                <w:sz w:val="20"/>
                <w:szCs w:val="20"/>
              </w:rPr>
              <w:t>10%</w:t>
            </w:r>
          </w:p>
        </w:tc>
      </w:tr>
      <w:tr w:rsidR="004110F5" w:rsidRPr="004110F5" w14:paraId="784A0DD5" w14:textId="77777777" w:rsidTr="009F65C3">
        <w:trPr>
          <w:trHeight w:val="360"/>
        </w:trPr>
        <w:tc>
          <w:tcPr>
            <w:tcW w:w="1995" w:type="dxa"/>
            <w:tcBorders>
              <w:top w:val="single" w:sz="8" w:space="0" w:color="CCCCCC"/>
              <w:left w:val="single" w:sz="8" w:space="0" w:color="284E3F"/>
              <w:bottom w:val="single" w:sz="8" w:space="0" w:color="F6F8F9"/>
              <w:right w:val="single" w:sz="8" w:space="0" w:color="FFFFFF"/>
            </w:tcBorders>
            <w:shd w:val="clear" w:color="auto" w:fill="FFFFFF"/>
            <w:tcMar>
              <w:top w:w="40" w:type="dxa"/>
              <w:left w:w="120" w:type="dxa"/>
              <w:bottom w:w="40" w:type="dxa"/>
              <w:right w:w="120" w:type="dxa"/>
            </w:tcMar>
            <w:vAlign w:val="center"/>
          </w:tcPr>
          <w:p w14:paraId="690F12CF"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02517FF8" w14:textId="77777777" w:rsidR="00446072" w:rsidRPr="004110F5" w:rsidRDefault="007431F0">
            <w:pPr>
              <w:widowControl w:val="0"/>
              <w:spacing w:before="0" w:after="0" w:line="240" w:lineRule="auto"/>
              <w:jc w:val="left"/>
              <w:rPr>
                <w:sz w:val="20"/>
                <w:szCs w:val="20"/>
              </w:rPr>
            </w:pPr>
            <w:r w:rsidRPr="004110F5">
              <w:rPr>
                <w:sz w:val="20"/>
                <w:szCs w:val="20"/>
              </w:rPr>
              <w:t>Master's Degree / MBA</w:t>
            </w:r>
          </w:p>
        </w:tc>
        <w:tc>
          <w:tcPr>
            <w:tcW w:w="1320" w:type="dxa"/>
            <w:tcBorders>
              <w:top w:val="single" w:sz="8" w:space="0" w:color="CCCCCC"/>
              <w:left w:val="single" w:sz="8" w:space="0" w:color="CCCCCC"/>
              <w:bottom w:val="single" w:sz="8" w:space="0" w:color="F6F8F9"/>
              <w:right w:val="single" w:sz="8" w:space="0" w:color="FFFFFF"/>
            </w:tcBorders>
            <w:shd w:val="clear" w:color="auto" w:fill="FFFFFF"/>
            <w:tcMar>
              <w:top w:w="40" w:type="dxa"/>
              <w:left w:w="120" w:type="dxa"/>
              <w:bottom w:w="40" w:type="dxa"/>
              <w:right w:w="120" w:type="dxa"/>
            </w:tcMar>
            <w:vAlign w:val="center"/>
          </w:tcPr>
          <w:p w14:paraId="0BA70EBC" w14:textId="77777777" w:rsidR="00446072" w:rsidRPr="004110F5" w:rsidRDefault="007431F0">
            <w:pPr>
              <w:widowControl w:val="0"/>
              <w:spacing w:before="0" w:after="0" w:line="240" w:lineRule="auto"/>
              <w:jc w:val="right"/>
              <w:rPr>
                <w:sz w:val="20"/>
                <w:szCs w:val="20"/>
              </w:rPr>
            </w:pPr>
            <w:r w:rsidRPr="004110F5">
              <w:rPr>
                <w:sz w:val="20"/>
                <w:szCs w:val="20"/>
              </w:rPr>
              <w:t>5</w:t>
            </w:r>
          </w:p>
        </w:tc>
        <w:tc>
          <w:tcPr>
            <w:tcW w:w="1434" w:type="dxa"/>
            <w:tcBorders>
              <w:top w:val="single" w:sz="8" w:space="0" w:color="CCCCCC"/>
              <w:left w:val="single" w:sz="8" w:space="0" w:color="CCCCCC"/>
              <w:bottom w:val="single" w:sz="8" w:space="0" w:color="F6F8F9"/>
              <w:right w:val="single" w:sz="8" w:space="0" w:color="284E3F"/>
            </w:tcBorders>
            <w:shd w:val="clear" w:color="auto" w:fill="FFFFFF"/>
            <w:tcMar>
              <w:top w:w="40" w:type="dxa"/>
              <w:left w:w="120" w:type="dxa"/>
              <w:bottom w:w="40" w:type="dxa"/>
              <w:right w:w="120" w:type="dxa"/>
            </w:tcMar>
            <w:vAlign w:val="center"/>
          </w:tcPr>
          <w:p w14:paraId="22ECFA46" w14:textId="77777777" w:rsidR="00446072" w:rsidRPr="004110F5" w:rsidRDefault="007431F0">
            <w:pPr>
              <w:widowControl w:val="0"/>
              <w:spacing w:before="0" w:after="0" w:line="240" w:lineRule="auto"/>
              <w:jc w:val="right"/>
              <w:rPr>
                <w:sz w:val="20"/>
                <w:szCs w:val="20"/>
              </w:rPr>
            </w:pPr>
            <w:r w:rsidRPr="004110F5">
              <w:rPr>
                <w:sz w:val="20"/>
                <w:szCs w:val="20"/>
              </w:rPr>
              <w:t>25%</w:t>
            </w:r>
          </w:p>
        </w:tc>
      </w:tr>
      <w:tr w:rsidR="004110F5" w:rsidRPr="004110F5" w14:paraId="36265895" w14:textId="77777777" w:rsidTr="009F65C3">
        <w:trPr>
          <w:trHeight w:val="360"/>
        </w:trPr>
        <w:tc>
          <w:tcPr>
            <w:tcW w:w="1995" w:type="dxa"/>
            <w:tcBorders>
              <w:top w:val="single" w:sz="8" w:space="0" w:color="CCCCCC"/>
              <w:left w:val="single" w:sz="8" w:space="0" w:color="284E3F"/>
              <w:bottom w:val="single" w:sz="8" w:space="0" w:color="F6F8F9"/>
              <w:right w:val="single" w:sz="8" w:space="0" w:color="F6F8F9"/>
            </w:tcBorders>
            <w:shd w:val="clear" w:color="auto" w:fill="F6F8F9"/>
            <w:tcMar>
              <w:top w:w="40" w:type="dxa"/>
              <w:left w:w="120" w:type="dxa"/>
              <w:bottom w:w="40" w:type="dxa"/>
              <w:right w:w="120" w:type="dxa"/>
            </w:tcMar>
            <w:vAlign w:val="center"/>
          </w:tcPr>
          <w:p w14:paraId="4C01A119"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758E0FC6" w14:textId="77777777" w:rsidR="00446072" w:rsidRPr="004110F5" w:rsidRDefault="007431F0">
            <w:pPr>
              <w:widowControl w:val="0"/>
              <w:spacing w:before="0" w:after="0" w:line="240" w:lineRule="auto"/>
              <w:jc w:val="left"/>
              <w:rPr>
                <w:sz w:val="20"/>
                <w:szCs w:val="20"/>
              </w:rPr>
            </w:pPr>
            <w:r w:rsidRPr="004110F5">
              <w:rPr>
                <w:sz w:val="20"/>
                <w:szCs w:val="20"/>
              </w:rPr>
              <w:t>Certification + Bachelor's (e.g., CPA/ACA)</w:t>
            </w:r>
          </w:p>
        </w:tc>
        <w:tc>
          <w:tcPr>
            <w:tcW w:w="1320" w:type="dxa"/>
            <w:tcBorders>
              <w:top w:val="single" w:sz="8" w:space="0" w:color="CCCCCC"/>
              <w:left w:val="single" w:sz="8" w:space="0" w:color="CCCCCC"/>
              <w:bottom w:val="single" w:sz="8" w:space="0" w:color="F6F8F9"/>
              <w:right w:val="single" w:sz="8" w:space="0" w:color="F6F8F9"/>
            </w:tcBorders>
            <w:shd w:val="clear" w:color="auto" w:fill="F6F8F9"/>
            <w:tcMar>
              <w:top w:w="40" w:type="dxa"/>
              <w:left w:w="120" w:type="dxa"/>
              <w:bottom w:w="40" w:type="dxa"/>
              <w:right w:w="120" w:type="dxa"/>
            </w:tcMar>
            <w:vAlign w:val="center"/>
          </w:tcPr>
          <w:p w14:paraId="66001B02" w14:textId="77777777" w:rsidR="00446072" w:rsidRPr="004110F5" w:rsidRDefault="007431F0">
            <w:pPr>
              <w:widowControl w:val="0"/>
              <w:spacing w:before="0" w:after="0" w:line="240" w:lineRule="auto"/>
              <w:jc w:val="right"/>
              <w:rPr>
                <w:sz w:val="20"/>
                <w:szCs w:val="20"/>
              </w:rPr>
            </w:pPr>
            <w:r w:rsidRPr="004110F5">
              <w:rPr>
                <w:sz w:val="20"/>
                <w:szCs w:val="20"/>
              </w:rPr>
              <w:t>5</w:t>
            </w:r>
          </w:p>
        </w:tc>
        <w:tc>
          <w:tcPr>
            <w:tcW w:w="1434" w:type="dxa"/>
            <w:tcBorders>
              <w:top w:val="single" w:sz="8" w:space="0" w:color="CCCCCC"/>
              <w:left w:val="single" w:sz="8" w:space="0" w:color="CCCCCC"/>
              <w:bottom w:val="single" w:sz="8" w:space="0" w:color="F6F8F9"/>
              <w:right w:val="single" w:sz="8" w:space="0" w:color="284E3F"/>
            </w:tcBorders>
            <w:shd w:val="clear" w:color="auto" w:fill="F6F8F9"/>
            <w:tcMar>
              <w:top w:w="40" w:type="dxa"/>
              <w:left w:w="120" w:type="dxa"/>
              <w:bottom w:w="40" w:type="dxa"/>
              <w:right w:w="120" w:type="dxa"/>
            </w:tcMar>
            <w:vAlign w:val="center"/>
          </w:tcPr>
          <w:p w14:paraId="2D191423" w14:textId="77777777" w:rsidR="00446072" w:rsidRPr="004110F5" w:rsidRDefault="007431F0">
            <w:pPr>
              <w:widowControl w:val="0"/>
              <w:spacing w:before="0" w:after="0" w:line="240" w:lineRule="auto"/>
              <w:jc w:val="right"/>
              <w:rPr>
                <w:sz w:val="20"/>
                <w:szCs w:val="20"/>
              </w:rPr>
            </w:pPr>
            <w:r w:rsidRPr="004110F5">
              <w:rPr>
                <w:sz w:val="20"/>
                <w:szCs w:val="20"/>
              </w:rPr>
              <w:t>25%</w:t>
            </w:r>
          </w:p>
        </w:tc>
      </w:tr>
      <w:tr w:rsidR="004110F5" w:rsidRPr="004110F5" w14:paraId="2430126D" w14:textId="77777777" w:rsidTr="009F65C3">
        <w:trPr>
          <w:trHeight w:val="645"/>
        </w:trPr>
        <w:tc>
          <w:tcPr>
            <w:tcW w:w="1995" w:type="dxa"/>
            <w:tcBorders>
              <w:top w:val="single" w:sz="8" w:space="0" w:color="CCCCCC"/>
              <w:left w:val="single" w:sz="8" w:space="0" w:color="284E3F"/>
              <w:bottom w:val="single" w:sz="15" w:space="0" w:color="284E3F"/>
              <w:right w:val="single" w:sz="8" w:space="0" w:color="FFFFFF"/>
            </w:tcBorders>
            <w:shd w:val="clear" w:color="auto" w:fill="FFFFFF"/>
            <w:tcMar>
              <w:top w:w="40" w:type="dxa"/>
              <w:left w:w="120" w:type="dxa"/>
              <w:bottom w:w="40" w:type="dxa"/>
              <w:right w:w="120" w:type="dxa"/>
            </w:tcMar>
            <w:vAlign w:val="center"/>
          </w:tcPr>
          <w:p w14:paraId="78212C1C"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15" w:space="0" w:color="284E3F"/>
              <w:right w:val="single" w:sz="8" w:space="0" w:color="FFFFFF"/>
            </w:tcBorders>
            <w:shd w:val="clear" w:color="auto" w:fill="FFFFFF"/>
            <w:tcMar>
              <w:top w:w="40" w:type="dxa"/>
              <w:left w:w="120" w:type="dxa"/>
              <w:bottom w:w="40" w:type="dxa"/>
              <w:right w:w="120" w:type="dxa"/>
            </w:tcMar>
            <w:vAlign w:val="center"/>
          </w:tcPr>
          <w:p w14:paraId="2BA6222A" w14:textId="4A9B1A75" w:rsidR="00446072" w:rsidRPr="004110F5" w:rsidRDefault="007431F0">
            <w:pPr>
              <w:widowControl w:val="0"/>
              <w:spacing w:before="0" w:after="0" w:line="240" w:lineRule="auto"/>
              <w:jc w:val="left"/>
              <w:rPr>
                <w:sz w:val="20"/>
                <w:szCs w:val="20"/>
              </w:rPr>
            </w:pPr>
            <w:r w:rsidRPr="004110F5">
              <w:rPr>
                <w:sz w:val="20"/>
                <w:szCs w:val="20"/>
              </w:rPr>
              <w:t>Certification + Advanced Degree (Master's/JD/</w:t>
            </w:r>
            <w:r w:rsidR="009F65C3">
              <w:rPr>
                <w:sz w:val="20"/>
                <w:szCs w:val="20"/>
              </w:rPr>
              <w:t>PhD</w:t>
            </w:r>
            <w:r w:rsidRPr="004110F5">
              <w:rPr>
                <w:sz w:val="20"/>
                <w:szCs w:val="20"/>
              </w:rPr>
              <w:t>)</w:t>
            </w:r>
          </w:p>
        </w:tc>
        <w:tc>
          <w:tcPr>
            <w:tcW w:w="1320" w:type="dxa"/>
            <w:tcBorders>
              <w:top w:val="single" w:sz="8" w:space="0" w:color="CCCCCC"/>
              <w:left w:val="single" w:sz="8" w:space="0" w:color="CCCCCC"/>
              <w:bottom w:val="single" w:sz="15" w:space="0" w:color="284E3F"/>
              <w:right w:val="single" w:sz="8" w:space="0" w:color="FFFFFF"/>
            </w:tcBorders>
            <w:shd w:val="clear" w:color="auto" w:fill="FFFFFF"/>
            <w:tcMar>
              <w:top w:w="40" w:type="dxa"/>
              <w:left w:w="120" w:type="dxa"/>
              <w:bottom w:w="40" w:type="dxa"/>
              <w:right w:w="120" w:type="dxa"/>
            </w:tcMar>
            <w:vAlign w:val="center"/>
          </w:tcPr>
          <w:p w14:paraId="1F795FA1" w14:textId="77777777" w:rsidR="00446072" w:rsidRPr="004110F5" w:rsidRDefault="007431F0">
            <w:pPr>
              <w:widowControl w:val="0"/>
              <w:spacing w:before="0" w:after="0" w:line="240" w:lineRule="auto"/>
              <w:jc w:val="right"/>
              <w:rPr>
                <w:sz w:val="20"/>
                <w:szCs w:val="20"/>
              </w:rPr>
            </w:pPr>
            <w:r w:rsidRPr="004110F5">
              <w:rPr>
                <w:sz w:val="20"/>
                <w:szCs w:val="20"/>
              </w:rPr>
              <w:t>8</w:t>
            </w:r>
          </w:p>
        </w:tc>
        <w:tc>
          <w:tcPr>
            <w:tcW w:w="1434" w:type="dxa"/>
            <w:tcBorders>
              <w:top w:val="single" w:sz="8" w:space="0" w:color="CCCCCC"/>
              <w:left w:val="single" w:sz="8" w:space="0" w:color="CCCCCC"/>
              <w:bottom w:val="single" w:sz="15" w:space="0" w:color="284E3F"/>
              <w:right w:val="single" w:sz="8" w:space="0" w:color="284E3F"/>
            </w:tcBorders>
            <w:shd w:val="clear" w:color="auto" w:fill="FFFFFF"/>
            <w:tcMar>
              <w:top w:w="40" w:type="dxa"/>
              <w:left w:w="120" w:type="dxa"/>
              <w:bottom w:w="40" w:type="dxa"/>
              <w:right w:w="120" w:type="dxa"/>
            </w:tcMar>
            <w:vAlign w:val="center"/>
          </w:tcPr>
          <w:p w14:paraId="0E566A13" w14:textId="77777777" w:rsidR="00446072" w:rsidRPr="004110F5" w:rsidRDefault="007431F0">
            <w:pPr>
              <w:widowControl w:val="0"/>
              <w:spacing w:before="0" w:after="0" w:line="240" w:lineRule="auto"/>
              <w:jc w:val="right"/>
              <w:rPr>
                <w:sz w:val="20"/>
                <w:szCs w:val="20"/>
              </w:rPr>
            </w:pPr>
            <w:r w:rsidRPr="004110F5">
              <w:rPr>
                <w:sz w:val="20"/>
                <w:szCs w:val="20"/>
              </w:rPr>
              <w:t>40%</w:t>
            </w:r>
          </w:p>
        </w:tc>
      </w:tr>
      <w:tr w:rsidR="004110F5" w:rsidRPr="004110F5" w14:paraId="54E89DC1" w14:textId="77777777" w:rsidTr="009F65C3">
        <w:trPr>
          <w:trHeight w:val="375"/>
        </w:trPr>
        <w:tc>
          <w:tcPr>
            <w:tcW w:w="1995" w:type="dxa"/>
            <w:tcBorders>
              <w:top w:val="single" w:sz="8" w:space="0" w:color="CCCCCC"/>
              <w:left w:val="single" w:sz="8" w:space="0" w:color="284E3F"/>
              <w:bottom w:val="single" w:sz="8" w:space="0" w:color="284E3F"/>
              <w:right w:val="single" w:sz="8" w:space="0" w:color="CDD9D4"/>
            </w:tcBorders>
            <w:shd w:val="clear" w:color="auto" w:fill="CDD9D4"/>
            <w:tcMar>
              <w:top w:w="40" w:type="dxa"/>
              <w:left w:w="120" w:type="dxa"/>
              <w:bottom w:w="40" w:type="dxa"/>
              <w:right w:w="120" w:type="dxa"/>
            </w:tcMar>
            <w:vAlign w:val="center"/>
          </w:tcPr>
          <w:p w14:paraId="633FA9ED" w14:textId="77777777" w:rsidR="00446072" w:rsidRPr="004110F5" w:rsidRDefault="00446072">
            <w:pPr>
              <w:widowControl w:val="0"/>
              <w:spacing w:before="0" w:after="0" w:line="240" w:lineRule="auto"/>
              <w:jc w:val="left"/>
              <w:rPr>
                <w:sz w:val="20"/>
                <w:szCs w:val="20"/>
              </w:rPr>
            </w:pPr>
          </w:p>
        </w:tc>
        <w:tc>
          <w:tcPr>
            <w:tcW w:w="4455" w:type="dxa"/>
            <w:tcBorders>
              <w:top w:val="single" w:sz="8" w:space="0" w:color="CCCCCC"/>
              <w:left w:val="single" w:sz="8" w:space="0" w:color="CCCCCC"/>
              <w:bottom w:val="single" w:sz="8" w:space="0" w:color="284E3F"/>
              <w:right w:val="single" w:sz="8" w:space="0" w:color="CDD9D4"/>
            </w:tcBorders>
            <w:shd w:val="clear" w:color="auto" w:fill="CDD9D4"/>
            <w:tcMar>
              <w:top w:w="40" w:type="dxa"/>
              <w:left w:w="120" w:type="dxa"/>
              <w:bottom w:w="40" w:type="dxa"/>
              <w:right w:w="120" w:type="dxa"/>
            </w:tcMar>
            <w:vAlign w:val="center"/>
          </w:tcPr>
          <w:p w14:paraId="1C66CA22" w14:textId="77777777" w:rsidR="00446072" w:rsidRPr="004110F5" w:rsidRDefault="007431F0">
            <w:pPr>
              <w:widowControl w:val="0"/>
              <w:spacing w:before="0" w:after="0" w:line="240" w:lineRule="auto"/>
              <w:jc w:val="left"/>
              <w:rPr>
                <w:sz w:val="20"/>
                <w:szCs w:val="20"/>
              </w:rPr>
            </w:pPr>
            <w:r w:rsidRPr="004110F5">
              <w:rPr>
                <w:b/>
                <w:bCs/>
                <w:sz w:val="20"/>
                <w:szCs w:val="20"/>
              </w:rPr>
              <w:t>Total</w:t>
            </w:r>
          </w:p>
        </w:tc>
        <w:tc>
          <w:tcPr>
            <w:tcW w:w="1320" w:type="dxa"/>
            <w:tcBorders>
              <w:top w:val="single" w:sz="8" w:space="0" w:color="CCCCCC"/>
              <w:left w:val="single" w:sz="8" w:space="0" w:color="CCCCCC"/>
              <w:bottom w:val="single" w:sz="8" w:space="0" w:color="284E3F"/>
              <w:right w:val="single" w:sz="8" w:space="0" w:color="CDD9D4"/>
            </w:tcBorders>
            <w:shd w:val="clear" w:color="auto" w:fill="CDD9D4"/>
            <w:tcMar>
              <w:top w:w="40" w:type="dxa"/>
              <w:left w:w="120" w:type="dxa"/>
              <w:bottom w:w="40" w:type="dxa"/>
              <w:right w:w="120" w:type="dxa"/>
            </w:tcMar>
            <w:vAlign w:val="center"/>
          </w:tcPr>
          <w:p w14:paraId="2E653672" w14:textId="77777777" w:rsidR="00446072" w:rsidRPr="004110F5" w:rsidRDefault="007431F0">
            <w:pPr>
              <w:widowControl w:val="0"/>
              <w:spacing w:before="0" w:after="0" w:line="240" w:lineRule="auto"/>
              <w:jc w:val="right"/>
              <w:rPr>
                <w:sz w:val="20"/>
                <w:szCs w:val="20"/>
              </w:rPr>
            </w:pPr>
            <w:r w:rsidRPr="004110F5">
              <w:rPr>
                <w:b/>
                <w:bCs/>
                <w:sz w:val="20"/>
                <w:szCs w:val="20"/>
              </w:rPr>
              <w:t>20</w:t>
            </w:r>
          </w:p>
        </w:tc>
        <w:tc>
          <w:tcPr>
            <w:tcW w:w="1434" w:type="dxa"/>
            <w:tcBorders>
              <w:top w:val="single" w:sz="8" w:space="0" w:color="CCCCCC"/>
              <w:left w:val="single" w:sz="8" w:space="0" w:color="CCCCCC"/>
              <w:bottom w:val="single" w:sz="8" w:space="0" w:color="284E3F"/>
              <w:right w:val="single" w:sz="8" w:space="0" w:color="284E3F"/>
            </w:tcBorders>
            <w:shd w:val="clear" w:color="auto" w:fill="CDD9D4"/>
            <w:tcMar>
              <w:top w:w="40" w:type="dxa"/>
              <w:left w:w="120" w:type="dxa"/>
              <w:bottom w:w="40" w:type="dxa"/>
              <w:right w:w="120" w:type="dxa"/>
            </w:tcMar>
            <w:vAlign w:val="center"/>
          </w:tcPr>
          <w:p w14:paraId="7BE680D0" w14:textId="77777777" w:rsidR="00446072" w:rsidRPr="004110F5" w:rsidRDefault="00446072">
            <w:pPr>
              <w:widowControl w:val="0"/>
              <w:spacing w:before="0" w:after="0" w:line="240" w:lineRule="auto"/>
              <w:jc w:val="left"/>
              <w:rPr>
                <w:sz w:val="20"/>
                <w:szCs w:val="20"/>
              </w:rPr>
            </w:pPr>
          </w:p>
        </w:tc>
      </w:tr>
    </w:tbl>
    <w:p w14:paraId="7AF8C80E" w14:textId="77777777" w:rsidR="00446072" w:rsidRPr="004110F5" w:rsidRDefault="007431F0">
      <w:pPr>
        <w:rPr>
          <w:b/>
          <w:bCs/>
          <w:i/>
          <w:iCs/>
        </w:rPr>
      </w:pPr>
      <w:r w:rsidRPr="004110F5">
        <w:rPr>
          <w:b/>
          <w:bCs/>
          <w:i/>
          <w:iCs/>
        </w:rPr>
        <w:t>Insights</w:t>
      </w:r>
    </w:p>
    <w:p w14:paraId="351FC436" w14:textId="18579D16" w:rsidR="00446072" w:rsidRPr="004110F5" w:rsidRDefault="007431F0">
      <w:r w:rsidRPr="004110F5">
        <w:t xml:space="preserve">The demographic data </w:t>
      </w:r>
      <w:r w:rsidR="009F65C3">
        <w:t xml:space="preserve">for the 20 KPMG managers reveal a perfectly gender-balanced sample (50% male, 50% female), predominantly </w:t>
      </w:r>
      <w:r w:rsidRPr="004110F5">
        <w:t xml:space="preserve">in the mid-career stage, with 45% aged between 35 and 44. The respondents possess substantial firm-specific experience, </w:t>
      </w:r>
      <w:r w:rsidR="009F65C3">
        <w:t>with 90% having been with KPMG for 5</w:t>
      </w:r>
      <w:r w:rsidRPr="004110F5">
        <w:t xml:space="preserve"> years or more. Representation across service lines is </w:t>
      </w:r>
      <w:r w:rsidR="009F65C3">
        <w:t>well distributed, with a slight lean</w:t>
      </w:r>
      <w:r w:rsidRPr="004110F5">
        <w:t xml:space="preserve"> toward Advisory (40%). Furthermore, the cohort is highly credentialed; 90% hold either an advanced degree</w:t>
      </w:r>
      <w:r w:rsidR="009F65C3">
        <w:t xml:space="preserve"> or a professional certification,</w:t>
      </w:r>
      <w:r w:rsidRPr="004110F5">
        <w:t xml:space="preserve"> including CPA and ACA. This profile suggests the interview insights on customer service satisfaction will be informed by deep professional expertise and significant </w:t>
      </w:r>
      <w:r w:rsidR="009F65C3">
        <w:t>organisational</w:t>
      </w:r>
      <w:r w:rsidRPr="004110F5">
        <w:t xml:space="preserve"> tenure.</w:t>
      </w:r>
    </w:p>
    <w:p w14:paraId="1EB72083" w14:textId="77777777" w:rsidR="00446072" w:rsidRDefault="007431F0">
      <w:pPr>
        <w:spacing w:after="0"/>
        <w:rPr>
          <w:b/>
          <w:bCs/>
        </w:rPr>
      </w:pPr>
      <w:r>
        <w:rPr>
          <w:b/>
          <w:bCs/>
        </w:rPr>
        <w:t>Question 1: Critically analyse how different leadership styles at KPMG influence employee motivation. In your view, which leadership approach is most effective in this context, and why?</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7500"/>
      </w:tblGrid>
      <w:tr w:rsidR="00446072" w14:paraId="06C6B195" w14:textId="77777777">
        <w:trPr>
          <w:jc w:val="center"/>
        </w:trPr>
        <w:tc>
          <w:tcPr>
            <w:tcW w:w="1860" w:type="dxa"/>
            <w:tcMar>
              <w:top w:w="100" w:type="dxa"/>
              <w:left w:w="100" w:type="dxa"/>
              <w:bottom w:w="100" w:type="dxa"/>
              <w:right w:w="100" w:type="dxa"/>
            </w:tcMar>
          </w:tcPr>
          <w:p w14:paraId="726713B5" w14:textId="77777777" w:rsidR="00446072" w:rsidRDefault="007431F0">
            <w:pPr>
              <w:widowControl w:val="0"/>
              <w:spacing w:after="0"/>
              <w:rPr>
                <w:b/>
                <w:bCs/>
              </w:rPr>
            </w:pPr>
            <w:r>
              <w:rPr>
                <w:b/>
                <w:bCs/>
              </w:rPr>
              <w:t>Participants</w:t>
            </w:r>
          </w:p>
        </w:tc>
        <w:tc>
          <w:tcPr>
            <w:tcW w:w="7500" w:type="dxa"/>
            <w:tcMar>
              <w:top w:w="100" w:type="dxa"/>
              <w:left w:w="100" w:type="dxa"/>
              <w:bottom w:w="100" w:type="dxa"/>
              <w:right w:w="100" w:type="dxa"/>
            </w:tcMar>
          </w:tcPr>
          <w:p w14:paraId="776C09F3" w14:textId="77777777" w:rsidR="00446072" w:rsidRDefault="007431F0">
            <w:pPr>
              <w:widowControl w:val="0"/>
              <w:spacing w:after="0"/>
              <w:rPr>
                <w:b/>
                <w:bCs/>
              </w:rPr>
            </w:pPr>
            <w:r>
              <w:rPr>
                <w:b/>
                <w:bCs/>
              </w:rPr>
              <w:t xml:space="preserve">Responses </w:t>
            </w:r>
          </w:p>
        </w:tc>
      </w:tr>
      <w:tr w:rsidR="00446072" w14:paraId="6226F092" w14:textId="77777777">
        <w:trPr>
          <w:jc w:val="center"/>
        </w:trPr>
        <w:tc>
          <w:tcPr>
            <w:tcW w:w="1860" w:type="dxa"/>
            <w:tcMar>
              <w:top w:w="100" w:type="dxa"/>
              <w:left w:w="100" w:type="dxa"/>
              <w:bottom w:w="100" w:type="dxa"/>
              <w:right w:w="100" w:type="dxa"/>
            </w:tcMar>
          </w:tcPr>
          <w:p w14:paraId="0F974FD0" w14:textId="77777777" w:rsidR="00446072" w:rsidRDefault="007431F0">
            <w:pPr>
              <w:widowControl w:val="0"/>
              <w:spacing w:after="0"/>
              <w:rPr>
                <w:b/>
                <w:bCs/>
              </w:rPr>
            </w:pPr>
            <w:r>
              <w:rPr>
                <w:b/>
                <w:bCs/>
              </w:rPr>
              <w:t>Participant 1</w:t>
            </w:r>
          </w:p>
        </w:tc>
        <w:tc>
          <w:tcPr>
            <w:tcW w:w="7500" w:type="dxa"/>
            <w:tcMar>
              <w:top w:w="100" w:type="dxa"/>
              <w:left w:w="100" w:type="dxa"/>
              <w:bottom w:w="100" w:type="dxa"/>
              <w:right w:w="100" w:type="dxa"/>
            </w:tcMar>
          </w:tcPr>
          <w:p w14:paraId="3ADD9842" w14:textId="77777777" w:rsidR="00446072" w:rsidRDefault="007431F0">
            <w:pPr>
              <w:widowControl w:val="0"/>
              <w:spacing w:after="0"/>
              <w:rPr>
                <w:i/>
                <w:iCs/>
              </w:rPr>
            </w:pPr>
            <w:r>
              <w:rPr>
                <w:i/>
                <w:iCs/>
              </w:rPr>
              <w:t>“I believe this approach works best because it aligns individual aspirations with organisational goals, fostering intrinsic motivation.”</w:t>
            </w:r>
          </w:p>
        </w:tc>
      </w:tr>
      <w:tr w:rsidR="00446072" w14:paraId="3160627D" w14:textId="77777777">
        <w:trPr>
          <w:jc w:val="center"/>
        </w:trPr>
        <w:tc>
          <w:tcPr>
            <w:tcW w:w="1860" w:type="dxa"/>
            <w:tcMar>
              <w:top w:w="100" w:type="dxa"/>
              <w:left w:w="100" w:type="dxa"/>
              <w:bottom w:w="100" w:type="dxa"/>
              <w:right w:w="100" w:type="dxa"/>
            </w:tcMar>
          </w:tcPr>
          <w:p w14:paraId="0AE7EDA7" w14:textId="77777777" w:rsidR="00446072" w:rsidRDefault="007431F0">
            <w:pPr>
              <w:widowControl w:val="0"/>
              <w:spacing w:after="0"/>
              <w:rPr>
                <w:b/>
                <w:bCs/>
              </w:rPr>
            </w:pPr>
            <w:r>
              <w:rPr>
                <w:b/>
                <w:bCs/>
              </w:rPr>
              <w:t>Participant 2</w:t>
            </w:r>
          </w:p>
        </w:tc>
        <w:tc>
          <w:tcPr>
            <w:tcW w:w="7500" w:type="dxa"/>
            <w:tcMar>
              <w:top w:w="100" w:type="dxa"/>
              <w:left w:w="100" w:type="dxa"/>
              <w:bottom w:w="100" w:type="dxa"/>
              <w:right w:w="100" w:type="dxa"/>
            </w:tcMar>
          </w:tcPr>
          <w:p w14:paraId="7E94E69F" w14:textId="77777777" w:rsidR="00446072" w:rsidRDefault="007431F0">
            <w:pPr>
              <w:widowControl w:val="0"/>
              <w:spacing w:after="0"/>
            </w:pPr>
            <w:r>
              <w:t>“</w:t>
            </w:r>
            <w:r>
              <w:rPr>
                <w:i/>
                <w:iCs/>
              </w:rPr>
              <w:t>I have observed that transactional leadership still plays a role in ensuring performance consistency. However, it can limit creativity.</w:t>
            </w:r>
            <w:r>
              <w:t>”</w:t>
            </w:r>
          </w:p>
        </w:tc>
      </w:tr>
      <w:tr w:rsidR="00446072" w14:paraId="03434ED9" w14:textId="77777777">
        <w:trPr>
          <w:jc w:val="center"/>
        </w:trPr>
        <w:tc>
          <w:tcPr>
            <w:tcW w:w="1860" w:type="dxa"/>
            <w:tcMar>
              <w:top w:w="100" w:type="dxa"/>
              <w:left w:w="100" w:type="dxa"/>
              <w:bottom w:w="100" w:type="dxa"/>
              <w:right w:w="100" w:type="dxa"/>
            </w:tcMar>
          </w:tcPr>
          <w:p w14:paraId="59AF317F" w14:textId="77777777" w:rsidR="00446072" w:rsidRDefault="007431F0">
            <w:pPr>
              <w:widowControl w:val="0"/>
              <w:spacing w:after="0"/>
              <w:rPr>
                <w:b/>
                <w:bCs/>
              </w:rPr>
            </w:pPr>
            <w:r>
              <w:rPr>
                <w:b/>
                <w:bCs/>
              </w:rPr>
              <w:t>Participant 3</w:t>
            </w:r>
          </w:p>
        </w:tc>
        <w:tc>
          <w:tcPr>
            <w:tcW w:w="7500" w:type="dxa"/>
            <w:tcMar>
              <w:top w:w="100" w:type="dxa"/>
              <w:left w:w="100" w:type="dxa"/>
              <w:bottom w:w="100" w:type="dxa"/>
              <w:right w:w="100" w:type="dxa"/>
            </w:tcMar>
          </w:tcPr>
          <w:p w14:paraId="310AB80B" w14:textId="77777777" w:rsidR="00446072" w:rsidRDefault="007431F0">
            <w:pPr>
              <w:widowControl w:val="0"/>
              <w:spacing w:after="0"/>
            </w:pPr>
            <w:r>
              <w:t>“</w:t>
            </w:r>
            <w:r>
              <w:rPr>
                <w:i/>
                <w:iCs/>
              </w:rPr>
              <w:t>Servant leadership has gained traction in our teams, as this approach is effective because employees feel valued, which enhances motivation and reduces turnover.</w:t>
            </w:r>
            <w:r>
              <w:t>”</w:t>
            </w:r>
          </w:p>
        </w:tc>
      </w:tr>
      <w:tr w:rsidR="00446072" w14:paraId="64B9A173" w14:textId="77777777">
        <w:trPr>
          <w:jc w:val="center"/>
        </w:trPr>
        <w:tc>
          <w:tcPr>
            <w:tcW w:w="1860" w:type="dxa"/>
            <w:tcMar>
              <w:top w:w="100" w:type="dxa"/>
              <w:left w:w="100" w:type="dxa"/>
              <w:bottom w:w="100" w:type="dxa"/>
              <w:right w:w="100" w:type="dxa"/>
            </w:tcMar>
          </w:tcPr>
          <w:p w14:paraId="48348DEF" w14:textId="77777777" w:rsidR="00446072" w:rsidRDefault="007431F0">
            <w:pPr>
              <w:widowControl w:val="0"/>
              <w:spacing w:after="0"/>
              <w:rPr>
                <w:b/>
                <w:bCs/>
              </w:rPr>
            </w:pPr>
            <w:r>
              <w:rPr>
                <w:b/>
                <w:bCs/>
              </w:rPr>
              <w:t>Participant 4</w:t>
            </w:r>
          </w:p>
        </w:tc>
        <w:tc>
          <w:tcPr>
            <w:tcW w:w="7500" w:type="dxa"/>
            <w:tcMar>
              <w:top w:w="100" w:type="dxa"/>
              <w:left w:w="100" w:type="dxa"/>
              <w:bottom w:w="100" w:type="dxa"/>
              <w:right w:w="100" w:type="dxa"/>
            </w:tcMar>
          </w:tcPr>
          <w:p w14:paraId="2335DF06" w14:textId="77777777" w:rsidR="00446072" w:rsidRDefault="007431F0">
            <w:pPr>
              <w:widowControl w:val="0"/>
              <w:spacing w:after="0"/>
            </w:pPr>
            <w:r>
              <w:t>“</w:t>
            </w:r>
            <w:r>
              <w:rPr>
                <w:i/>
                <w:iCs/>
              </w:rPr>
              <w:t xml:space="preserve">I find participative leadership more effective as it encourages input and </w:t>
            </w:r>
            <w:r>
              <w:rPr>
                <w:i/>
                <w:iCs/>
              </w:rPr>
              <w:lastRenderedPageBreak/>
              <w:t>fosters ownership among team members.</w:t>
            </w:r>
            <w:r>
              <w:t>”</w:t>
            </w:r>
          </w:p>
        </w:tc>
      </w:tr>
      <w:tr w:rsidR="00446072" w14:paraId="21BC97DC" w14:textId="77777777">
        <w:trPr>
          <w:jc w:val="center"/>
        </w:trPr>
        <w:tc>
          <w:tcPr>
            <w:tcW w:w="1860" w:type="dxa"/>
            <w:tcMar>
              <w:top w:w="100" w:type="dxa"/>
              <w:left w:w="100" w:type="dxa"/>
              <w:bottom w:w="100" w:type="dxa"/>
              <w:right w:w="100" w:type="dxa"/>
            </w:tcMar>
          </w:tcPr>
          <w:p w14:paraId="4073A26D" w14:textId="77777777" w:rsidR="00446072" w:rsidRDefault="007431F0">
            <w:pPr>
              <w:widowControl w:val="0"/>
              <w:spacing w:after="0"/>
              <w:rPr>
                <w:b/>
                <w:bCs/>
              </w:rPr>
            </w:pPr>
            <w:r>
              <w:rPr>
                <w:b/>
                <w:bCs/>
              </w:rPr>
              <w:lastRenderedPageBreak/>
              <w:t>Participant 5</w:t>
            </w:r>
          </w:p>
        </w:tc>
        <w:tc>
          <w:tcPr>
            <w:tcW w:w="7500" w:type="dxa"/>
            <w:tcMar>
              <w:top w:w="100" w:type="dxa"/>
              <w:left w:w="100" w:type="dxa"/>
              <w:bottom w:w="100" w:type="dxa"/>
              <w:right w:w="100" w:type="dxa"/>
            </w:tcMar>
          </w:tcPr>
          <w:p w14:paraId="2F2B0DC9" w14:textId="74321D38" w:rsidR="00446072" w:rsidRDefault="007431F0">
            <w:pPr>
              <w:widowControl w:val="0"/>
              <w:spacing w:after="0"/>
            </w:pPr>
            <w:r>
              <w:t>“</w:t>
            </w:r>
            <w:r>
              <w:rPr>
                <w:i/>
                <w:iCs/>
              </w:rPr>
              <w:t xml:space="preserve">In my opinion, transformational leadership promotes innovation in ensuring </w:t>
            </w:r>
            <w:r w:rsidR="009F65C3">
              <w:rPr>
                <w:i/>
                <w:iCs/>
              </w:rPr>
              <w:t xml:space="preserve">a </w:t>
            </w:r>
            <w:r>
              <w:rPr>
                <w:i/>
                <w:iCs/>
              </w:rPr>
              <w:t>bigger purpose rather than just completing tasks.</w:t>
            </w:r>
            <w:r>
              <w:t>”</w:t>
            </w:r>
          </w:p>
        </w:tc>
      </w:tr>
      <w:tr w:rsidR="00446072" w14:paraId="59B3DE89" w14:textId="77777777">
        <w:trPr>
          <w:jc w:val="center"/>
        </w:trPr>
        <w:tc>
          <w:tcPr>
            <w:tcW w:w="1860" w:type="dxa"/>
            <w:tcMar>
              <w:top w:w="100" w:type="dxa"/>
              <w:left w:w="100" w:type="dxa"/>
              <w:bottom w:w="100" w:type="dxa"/>
              <w:right w:w="100" w:type="dxa"/>
            </w:tcMar>
          </w:tcPr>
          <w:p w14:paraId="5B1AA378" w14:textId="77777777" w:rsidR="00446072" w:rsidRDefault="007431F0">
            <w:pPr>
              <w:widowControl w:val="0"/>
              <w:spacing w:after="0"/>
              <w:rPr>
                <w:b/>
                <w:bCs/>
              </w:rPr>
            </w:pPr>
            <w:r>
              <w:rPr>
                <w:b/>
                <w:bCs/>
              </w:rPr>
              <w:t>Participant 6</w:t>
            </w:r>
          </w:p>
        </w:tc>
        <w:tc>
          <w:tcPr>
            <w:tcW w:w="7500" w:type="dxa"/>
            <w:tcMar>
              <w:top w:w="100" w:type="dxa"/>
              <w:left w:w="100" w:type="dxa"/>
              <w:bottom w:w="100" w:type="dxa"/>
              <w:right w:w="100" w:type="dxa"/>
            </w:tcMar>
          </w:tcPr>
          <w:p w14:paraId="27FE168D" w14:textId="77777777" w:rsidR="00446072" w:rsidRDefault="007431F0">
            <w:pPr>
              <w:widowControl w:val="0"/>
              <w:spacing w:after="0"/>
            </w:pPr>
            <w:r>
              <w:t>“</w:t>
            </w:r>
            <w:r>
              <w:rPr>
                <w:i/>
                <w:iCs/>
              </w:rPr>
              <w:t>In my experience, situational leadership works best. Different projects demand different approaches. Adapting leadership style based on team maturity ensures optimal motivation and productivity.</w:t>
            </w:r>
            <w:r>
              <w:t>”</w:t>
            </w:r>
          </w:p>
        </w:tc>
      </w:tr>
      <w:tr w:rsidR="00446072" w14:paraId="29EEB123" w14:textId="77777777">
        <w:trPr>
          <w:jc w:val="center"/>
        </w:trPr>
        <w:tc>
          <w:tcPr>
            <w:tcW w:w="1860" w:type="dxa"/>
            <w:tcMar>
              <w:top w:w="100" w:type="dxa"/>
              <w:left w:w="100" w:type="dxa"/>
              <w:bottom w:w="100" w:type="dxa"/>
              <w:right w:w="100" w:type="dxa"/>
            </w:tcMar>
          </w:tcPr>
          <w:p w14:paraId="646D1A44" w14:textId="77777777" w:rsidR="00446072" w:rsidRDefault="007431F0">
            <w:pPr>
              <w:widowControl w:val="0"/>
              <w:spacing w:after="0"/>
              <w:rPr>
                <w:b/>
                <w:bCs/>
              </w:rPr>
            </w:pPr>
            <w:r>
              <w:rPr>
                <w:b/>
                <w:bCs/>
              </w:rPr>
              <w:t>Participant 7</w:t>
            </w:r>
          </w:p>
        </w:tc>
        <w:tc>
          <w:tcPr>
            <w:tcW w:w="7500" w:type="dxa"/>
            <w:tcMar>
              <w:top w:w="100" w:type="dxa"/>
              <w:left w:w="100" w:type="dxa"/>
              <w:bottom w:w="100" w:type="dxa"/>
              <w:right w:w="100" w:type="dxa"/>
            </w:tcMar>
          </w:tcPr>
          <w:p w14:paraId="48957D24" w14:textId="77777777" w:rsidR="00446072" w:rsidRDefault="007431F0">
            <w:pPr>
              <w:widowControl w:val="0"/>
              <w:spacing w:after="0"/>
            </w:pPr>
            <w:r>
              <w:t>“</w:t>
            </w:r>
            <w:r>
              <w:rPr>
                <w:i/>
                <w:iCs/>
              </w:rPr>
              <w:t>In my opinion, coaching leadership is highly effective at KPMG, based on skill development and continuous feedback</w:t>
            </w:r>
            <w:r>
              <w:t xml:space="preserve">”. </w:t>
            </w:r>
          </w:p>
        </w:tc>
      </w:tr>
      <w:tr w:rsidR="00446072" w14:paraId="1B61A422" w14:textId="77777777">
        <w:trPr>
          <w:jc w:val="center"/>
        </w:trPr>
        <w:tc>
          <w:tcPr>
            <w:tcW w:w="1860" w:type="dxa"/>
            <w:tcMar>
              <w:top w:w="100" w:type="dxa"/>
              <w:left w:w="100" w:type="dxa"/>
              <w:bottom w:w="100" w:type="dxa"/>
              <w:right w:w="100" w:type="dxa"/>
            </w:tcMar>
          </w:tcPr>
          <w:p w14:paraId="450E4423" w14:textId="77777777" w:rsidR="00446072" w:rsidRDefault="007431F0">
            <w:pPr>
              <w:widowControl w:val="0"/>
              <w:spacing w:after="0"/>
              <w:rPr>
                <w:b/>
                <w:bCs/>
              </w:rPr>
            </w:pPr>
            <w:r>
              <w:rPr>
                <w:b/>
                <w:bCs/>
              </w:rPr>
              <w:t>Participant 8</w:t>
            </w:r>
          </w:p>
        </w:tc>
        <w:tc>
          <w:tcPr>
            <w:tcW w:w="7500" w:type="dxa"/>
            <w:tcMar>
              <w:top w:w="100" w:type="dxa"/>
              <w:left w:w="100" w:type="dxa"/>
              <w:bottom w:w="100" w:type="dxa"/>
              <w:right w:w="100" w:type="dxa"/>
            </w:tcMar>
          </w:tcPr>
          <w:p w14:paraId="4F58C3F0" w14:textId="77777777" w:rsidR="00446072" w:rsidRDefault="007431F0">
            <w:pPr>
              <w:widowControl w:val="0"/>
              <w:spacing w:after="0"/>
            </w:pPr>
            <w:r>
              <w:t>“</w:t>
            </w:r>
            <w:r>
              <w:rPr>
                <w:i/>
                <w:iCs/>
              </w:rPr>
              <w:t>Transactional leadership ensures accountability, especially in audit functions. However, motivation driven purely by rewards and penalties is short-term. Transformational elements are needed for sustained engagement.</w:t>
            </w:r>
            <w:r>
              <w:t>”</w:t>
            </w:r>
          </w:p>
        </w:tc>
      </w:tr>
      <w:tr w:rsidR="00446072" w14:paraId="509FB131" w14:textId="77777777">
        <w:trPr>
          <w:jc w:val="center"/>
        </w:trPr>
        <w:tc>
          <w:tcPr>
            <w:tcW w:w="1860" w:type="dxa"/>
            <w:tcMar>
              <w:top w:w="100" w:type="dxa"/>
              <w:left w:w="100" w:type="dxa"/>
              <w:bottom w:w="100" w:type="dxa"/>
              <w:right w:w="100" w:type="dxa"/>
            </w:tcMar>
          </w:tcPr>
          <w:p w14:paraId="0BE26CF1" w14:textId="77777777" w:rsidR="00446072" w:rsidRDefault="007431F0">
            <w:pPr>
              <w:widowControl w:val="0"/>
              <w:spacing w:after="0"/>
              <w:rPr>
                <w:b/>
                <w:bCs/>
              </w:rPr>
            </w:pPr>
            <w:r>
              <w:rPr>
                <w:b/>
                <w:bCs/>
              </w:rPr>
              <w:t>Participant 9</w:t>
            </w:r>
          </w:p>
        </w:tc>
        <w:tc>
          <w:tcPr>
            <w:tcW w:w="7500" w:type="dxa"/>
            <w:tcMar>
              <w:top w:w="100" w:type="dxa"/>
              <w:left w:w="100" w:type="dxa"/>
              <w:bottom w:w="100" w:type="dxa"/>
              <w:right w:w="100" w:type="dxa"/>
            </w:tcMar>
          </w:tcPr>
          <w:p w14:paraId="087A230F" w14:textId="77777777" w:rsidR="00446072" w:rsidRDefault="007431F0">
            <w:pPr>
              <w:widowControl w:val="0"/>
              <w:spacing w:after="0"/>
            </w:pPr>
            <w:r>
              <w:t>“</w:t>
            </w:r>
            <w:r>
              <w:rPr>
                <w:i/>
                <w:iCs/>
              </w:rPr>
              <w:t>Inclusive leadership has become essential. Encouraging diverse perspectives enhances motivation as employees feel respected and heard. This approach aligns with KPMG’s global diversity agenda.</w:t>
            </w:r>
            <w:r>
              <w:t>”</w:t>
            </w:r>
          </w:p>
        </w:tc>
      </w:tr>
      <w:tr w:rsidR="00446072" w14:paraId="104E18E7" w14:textId="77777777">
        <w:trPr>
          <w:jc w:val="center"/>
        </w:trPr>
        <w:tc>
          <w:tcPr>
            <w:tcW w:w="1860" w:type="dxa"/>
            <w:tcMar>
              <w:top w:w="100" w:type="dxa"/>
              <w:left w:w="100" w:type="dxa"/>
              <w:bottom w:w="100" w:type="dxa"/>
              <w:right w:w="100" w:type="dxa"/>
            </w:tcMar>
          </w:tcPr>
          <w:p w14:paraId="195D8E3A" w14:textId="77777777" w:rsidR="00446072" w:rsidRDefault="007431F0">
            <w:pPr>
              <w:widowControl w:val="0"/>
              <w:spacing w:after="0"/>
              <w:rPr>
                <w:b/>
                <w:bCs/>
              </w:rPr>
            </w:pPr>
            <w:r>
              <w:rPr>
                <w:b/>
                <w:bCs/>
              </w:rPr>
              <w:t>Participant 10</w:t>
            </w:r>
          </w:p>
        </w:tc>
        <w:tc>
          <w:tcPr>
            <w:tcW w:w="7500" w:type="dxa"/>
            <w:tcMar>
              <w:top w:w="100" w:type="dxa"/>
              <w:left w:w="100" w:type="dxa"/>
              <w:bottom w:w="100" w:type="dxa"/>
              <w:right w:w="100" w:type="dxa"/>
            </w:tcMar>
          </w:tcPr>
          <w:p w14:paraId="3526105A" w14:textId="77777777" w:rsidR="00446072" w:rsidRDefault="007431F0">
            <w:pPr>
              <w:widowControl w:val="0"/>
              <w:spacing w:after="0"/>
            </w:pPr>
            <w:r>
              <w:t>“</w:t>
            </w:r>
            <w:r>
              <w:rPr>
                <w:i/>
                <w:iCs/>
              </w:rPr>
              <w:t>In my opinion, democratic leadership is particularly relevant in consulting teams handling complex client problems.</w:t>
            </w:r>
            <w:r>
              <w:t>”</w:t>
            </w:r>
          </w:p>
        </w:tc>
      </w:tr>
      <w:tr w:rsidR="00446072" w14:paraId="0C78FF60" w14:textId="77777777">
        <w:trPr>
          <w:jc w:val="center"/>
        </w:trPr>
        <w:tc>
          <w:tcPr>
            <w:tcW w:w="1860" w:type="dxa"/>
            <w:tcMar>
              <w:top w:w="100" w:type="dxa"/>
              <w:left w:w="100" w:type="dxa"/>
              <w:bottom w:w="100" w:type="dxa"/>
              <w:right w:w="100" w:type="dxa"/>
            </w:tcMar>
          </w:tcPr>
          <w:p w14:paraId="1F1DFEFB" w14:textId="77777777" w:rsidR="00446072" w:rsidRDefault="007431F0">
            <w:pPr>
              <w:widowControl w:val="0"/>
              <w:spacing w:after="0"/>
              <w:rPr>
                <w:b/>
                <w:bCs/>
              </w:rPr>
            </w:pPr>
            <w:r>
              <w:rPr>
                <w:b/>
                <w:bCs/>
              </w:rPr>
              <w:t>Participant 11</w:t>
            </w:r>
          </w:p>
        </w:tc>
        <w:tc>
          <w:tcPr>
            <w:tcW w:w="7500" w:type="dxa"/>
            <w:tcMar>
              <w:top w:w="100" w:type="dxa"/>
              <w:left w:w="100" w:type="dxa"/>
              <w:bottom w:w="100" w:type="dxa"/>
              <w:right w:w="100" w:type="dxa"/>
            </w:tcMar>
          </w:tcPr>
          <w:p w14:paraId="5CCBAB57" w14:textId="77777777" w:rsidR="00446072" w:rsidRDefault="007431F0">
            <w:pPr>
              <w:widowControl w:val="0"/>
              <w:spacing w:after="0"/>
            </w:pPr>
            <w:r>
              <w:t>“</w:t>
            </w:r>
            <w:r>
              <w:rPr>
                <w:i/>
                <w:iCs/>
              </w:rPr>
              <w:t>I believe transformational leadership is the most effective because it creates a sense of purpose. Employees are motivated not just by outcomes but by the impact of their work.</w:t>
            </w:r>
            <w:r>
              <w:t>”</w:t>
            </w:r>
          </w:p>
        </w:tc>
      </w:tr>
      <w:tr w:rsidR="00446072" w14:paraId="73307F83" w14:textId="77777777">
        <w:trPr>
          <w:jc w:val="center"/>
        </w:trPr>
        <w:tc>
          <w:tcPr>
            <w:tcW w:w="1860" w:type="dxa"/>
            <w:tcMar>
              <w:top w:w="100" w:type="dxa"/>
              <w:left w:w="100" w:type="dxa"/>
              <w:bottom w:w="100" w:type="dxa"/>
              <w:right w:w="100" w:type="dxa"/>
            </w:tcMar>
          </w:tcPr>
          <w:p w14:paraId="18E9C664" w14:textId="77777777" w:rsidR="00446072" w:rsidRDefault="007431F0">
            <w:pPr>
              <w:widowControl w:val="0"/>
              <w:spacing w:after="0"/>
              <w:rPr>
                <w:b/>
                <w:bCs/>
              </w:rPr>
            </w:pPr>
            <w:r>
              <w:rPr>
                <w:b/>
                <w:bCs/>
              </w:rPr>
              <w:t>Participant 12</w:t>
            </w:r>
          </w:p>
        </w:tc>
        <w:tc>
          <w:tcPr>
            <w:tcW w:w="7500" w:type="dxa"/>
            <w:tcMar>
              <w:top w:w="100" w:type="dxa"/>
              <w:left w:w="100" w:type="dxa"/>
              <w:bottom w:w="100" w:type="dxa"/>
              <w:right w:w="100" w:type="dxa"/>
            </w:tcMar>
          </w:tcPr>
          <w:p w14:paraId="5B6CACDD" w14:textId="77777777" w:rsidR="00446072" w:rsidRDefault="007431F0">
            <w:pPr>
              <w:widowControl w:val="0"/>
              <w:spacing w:after="0"/>
            </w:pPr>
            <w:r>
              <w:t>“</w:t>
            </w:r>
            <w:r>
              <w:rPr>
                <w:i/>
                <w:iCs/>
              </w:rPr>
              <w:t>In my opinion, leaders who support their teams create a positive work environment, which directly enhances motivation and productivity.</w:t>
            </w:r>
            <w:r>
              <w:t>”</w:t>
            </w:r>
          </w:p>
        </w:tc>
      </w:tr>
      <w:tr w:rsidR="00446072" w14:paraId="1C881F0C" w14:textId="77777777">
        <w:trPr>
          <w:jc w:val="center"/>
        </w:trPr>
        <w:tc>
          <w:tcPr>
            <w:tcW w:w="1860" w:type="dxa"/>
            <w:tcMar>
              <w:top w:w="100" w:type="dxa"/>
              <w:left w:w="100" w:type="dxa"/>
              <w:bottom w:w="100" w:type="dxa"/>
              <w:right w:w="100" w:type="dxa"/>
            </w:tcMar>
          </w:tcPr>
          <w:p w14:paraId="2698ADA4" w14:textId="77777777" w:rsidR="00446072" w:rsidRDefault="007431F0">
            <w:pPr>
              <w:widowControl w:val="0"/>
              <w:spacing w:after="0"/>
              <w:rPr>
                <w:b/>
                <w:bCs/>
              </w:rPr>
            </w:pPr>
            <w:r>
              <w:rPr>
                <w:b/>
                <w:bCs/>
              </w:rPr>
              <w:t>Participant 13</w:t>
            </w:r>
          </w:p>
        </w:tc>
        <w:tc>
          <w:tcPr>
            <w:tcW w:w="7500" w:type="dxa"/>
            <w:tcMar>
              <w:top w:w="100" w:type="dxa"/>
              <w:left w:w="100" w:type="dxa"/>
              <w:bottom w:w="100" w:type="dxa"/>
              <w:right w:w="100" w:type="dxa"/>
            </w:tcMar>
          </w:tcPr>
          <w:p w14:paraId="4A4A3961" w14:textId="77777777" w:rsidR="00446072" w:rsidRDefault="007431F0">
            <w:pPr>
              <w:widowControl w:val="0"/>
              <w:spacing w:after="0"/>
            </w:pPr>
            <w:r>
              <w:t>“</w:t>
            </w:r>
            <w:r>
              <w:rPr>
                <w:i/>
                <w:iCs/>
              </w:rPr>
              <w:t>Situational leadership is critical in KPMG due to varying client demands. Flexibility in leadership style ensures that employees remain motivated regardless of project complexity.</w:t>
            </w:r>
            <w:r>
              <w:t>”</w:t>
            </w:r>
          </w:p>
        </w:tc>
      </w:tr>
      <w:tr w:rsidR="00446072" w14:paraId="32DA76D9" w14:textId="77777777">
        <w:trPr>
          <w:jc w:val="center"/>
        </w:trPr>
        <w:tc>
          <w:tcPr>
            <w:tcW w:w="1860" w:type="dxa"/>
            <w:tcMar>
              <w:top w:w="100" w:type="dxa"/>
              <w:left w:w="100" w:type="dxa"/>
              <w:bottom w:w="100" w:type="dxa"/>
              <w:right w:w="100" w:type="dxa"/>
            </w:tcMar>
          </w:tcPr>
          <w:p w14:paraId="2D1BDCE9" w14:textId="77777777" w:rsidR="00446072" w:rsidRDefault="007431F0">
            <w:pPr>
              <w:widowControl w:val="0"/>
              <w:spacing w:after="0"/>
              <w:rPr>
                <w:b/>
                <w:bCs/>
              </w:rPr>
            </w:pPr>
            <w:r>
              <w:rPr>
                <w:b/>
                <w:bCs/>
              </w:rPr>
              <w:lastRenderedPageBreak/>
              <w:t>Participant 14</w:t>
            </w:r>
          </w:p>
        </w:tc>
        <w:tc>
          <w:tcPr>
            <w:tcW w:w="7500" w:type="dxa"/>
            <w:tcMar>
              <w:top w:w="100" w:type="dxa"/>
              <w:left w:w="100" w:type="dxa"/>
              <w:bottom w:w="100" w:type="dxa"/>
              <w:right w:w="100" w:type="dxa"/>
            </w:tcMar>
          </w:tcPr>
          <w:p w14:paraId="20F6B069" w14:textId="77777777" w:rsidR="00446072" w:rsidRDefault="007431F0">
            <w:pPr>
              <w:widowControl w:val="0"/>
              <w:spacing w:after="0"/>
            </w:pPr>
            <w:r>
              <w:t>“</w:t>
            </w:r>
            <w:r>
              <w:rPr>
                <w:i/>
                <w:iCs/>
              </w:rPr>
              <w:t>While transactional leadership ensures compliance, it does not inspire employees. Transformational leadership, on the other hand, encourages innovation and long-term commitment.</w:t>
            </w:r>
            <w:r>
              <w:t>”</w:t>
            </w:r>
          </w:p>
        </w:tc>
      </w:tr>
      <w:tr w:rsidR="00446072" w14:paraId="319B7091" w14:textId="77777777">
        <w:trPr>
          <w:jc w:val="center"/>
        </w:trPr>
        <w:tc>
          <w:tcPr>
            <w:tcW w:w="1860" w:type="dxa"/>
            <w:tcMar>
              <w:top w:w="100" w:type="dxa"/>
              <w:left w:w="100" w:type="dxa"/>
              <w:bottom w:w="100" w:type="dxa"/>
              <w:right w:w="100" w:type="dxa"/>
            </w:tcMar>
          </w:tcPr>
          <w:p w14:paraId="020E4059" w14:textId="77777777" w:rsidR="00446072" w:rsidRDefault="007431F0">
            <w:pPr>
              <w:widowControl w:val="0"/>
              <w:spacing w:after="0"/>
              <w:rPr>
                <w:b/>
                <w:bCs/>
              </w:rPr>
            </w:pPr>
            <w:r>
              <w:rPr>
                <w:b/>
                <w:bCs/>
              </w:rPr>
              <w:t>Participant 15</w:t>
            </w:r>
          </w:p>
        </w:tc>
        <w:tc>
          <w:tcPr>
            <w:tcW w:w="7500" w:type="dxa"/>
            <w:tcMar>
              <w:top w:w="100" w:type="dxa"/>
              <w:left w:w="100" w:type="dxa"/>
              <w:bottom w:w="100" w:type="dxa"/>
              <w:right w:w="100" w:type="dxa"/>
            </w:tcMar>
          </w:tcPr>
          <w:p w14:paraId="77C73DD1" w14:textId="77777777" w:rsidR="00446072" w:rsidRDefault="007431F0">
            <w:pPr>
              <w:widowControl w:val="0"/>
              <w:spacing w:after="0"/>
            </w:pPr>
            <w:r>
              <w:t>“</w:t>
            </w:r>
            <w:r>
              <w:rPr>
                <w:i/>
                <w:iCs/>
              </w:rPr>
              <w:t>Coaching leadership is highly valuable for junior employees. It builds confidence and competence, which are key drivers of motivation in a professional services firm.</w:t>
            </w:r>
            <w:r>
              <w:t>”</w:t>
            </w:r>
          </w:p>
        </w:tc>
      </w:tr>
      <w:tr w:rsidR="00446072" w14:paraId="4DBDD132" w14:textId="77777777">
        <w:trPr>
          <w:jc w:val="center"/>
        </w:trPr>
        <w:tc>
          <w:tcPr>
            <w:tcW w:w="1860" w:type="dxa"/>
            <w:tcMar>
              <w:top w:w="100" w:type="dxa"/>
              <w:left w:w="100" w:type="dxa"/>
              <w:bottom w:w="100" w:type="dxa"/>
              <w:right w:w="100" w:type="dxa"/>
            </w:tcMar>
          </w:tcPr>
          <w:p w14:paraId="333A3BD3" w14:textId="77777777" w:rsidR="00446072" w:rsidRDefault="007431F0">
            <w:pPr>
              <w:widowControl w:val="0"/>
              <w:spacing w:after="0"/>
              <w:rPr>
                <w:b/>
                <w:bCs/>
              </w:rPr>
            </w:pPr>
            <w:r>
              <w:rPr>
                <w:b/>
                <w:bCs/>
              </w:rPr>
              <w:t>Participant 16</w:t>
            </w:r>
          </w:p>
        </w:tc>
        <w:tc>
          <w:tcPr>
            <w:tcW w:w="7500" w:type="dxa"/>
            <w:tcMar>
              <w:top w:w="100" w:type="dxa"/>
              <w:left w:w="100" w:type="dxa"/>
              <w:bottom w:w="100" w:type="dxa"/>
              <w:right w:w="100" w:type="dxa"/>
            </w:tcMar>
          </w:tcPr>
          <w:p w14:paraId="5C15DCA0" w14:textId="77777777" w:rsidR="00446072" w:rsidRDefault="007431F0">
            <w:pPr>
              <w:widowControl w:val="0"/>
              <w:spacing w:after="0"/>
            </w:pPr>
            <w:r>
              <w:t>“</w:t>
            </w:r>
            <w:r>
              <w:rPr>
                <w:i/>
                <w:iCs/>
              </w:rPr>
              <w:t>Participative leadership increases engagement. Employees who are involved in decisions feel a stronger sense of ownership and responsibility.</w:t>
            </w:r>
            <w:r>
              <w:t>”</w:t>
            </w:r>
          </w:p>
        </w:tc>
      </w:tr>
      <w:tr w:rsidR="00446072" w14:paraId="5C00020F" w14:textId="77777777">
        <w:trPr>
          <w:jc w:val="center"/>
        </w:trPr>
        <w:tc>
          <w:tcPr>
            <w:tcW w:w="1860" w:type="dxa"/>
            <w:tcMar>
              <w:top w:w="100" w:type="dxa"/>
              <w:left w:w="100" w:type="dxa"/>
              <w:bottom w:w="100" w:type="dxa"/>
              <w:right w:w="100" w:type="dxa"/>
            </w:tcMar>
          </w:tcPr>
          <w:p w14:paraId="060F5AA9" w14:textId="77777777" w:rsidR="00446072" w:rsidRDefault="007431F0">
            <w:pPr>
              <w:widowControl w:val="0"/>
              <w:spacing w:after="0"/>
              <w:rPr>
                <w:b/>
                <w:bCs/>
              </w:rPr>
            </w:pPr>
            <w:r>
              <w:rPr>
                <w:b/>
                <w:bCs/>
              </w:rPr>
              <w:t>Participant 17</w:t>
            </w:r>
          </w:p>
        </w:tc>
        <w:tc>
          <w:tcPr>
            <w:tcW w:w="7500" w:type="dxa"/>
            <w:tcMar>
              <w:top w:w="100" w:type="dxa"/>
              <w:left w:w="100" w:type="dxa"/>
              <w:bottom w:w="100" w:type="dxa"/>
              <w:right w:w="100" w:type="dxa"/>
            </w:tcMar>
          </w:tcPr>
          <w:p w14:paraId="1615C3AA" w14:textId="77777777" w:rsidR="00446072" w:rsidRDefault="007431F0">
            <w:pPr>
              <w:widowControl w:val="0"/>
              <w:spacing w:after="0"/>
            </w:pPr>
            <w:r>
              <w:t>“</w:t>
            </w:r>
            <w:r>
              <w:rPr>
                <w:i/>
                <w:iCs/>
              </w:rPr>
              <w:t>Transformational leadership is most effective because it aligns with KPMG’s focus on innovation and client-centric solutions. It motivates employees to go beyond their basic responsibilities.</w:t>
            </w:r>
            <w:r>
              <w:t>”</w:t>
            </w:r>
          </w:p>
        </w:tc>
      </w:tr>
      <w:tr w:rsidR="00446072" w14:paraId="134B1AE5" w14:textId="77777777">
        <w:trPr>
          <w:jc w:val="center"/>
        </w:trPr>
        <w:tc>
          <w:tcPr>
            <w:tcW w:w="1860" w:type="dxa"/>
            <w:tcMar>
              <w:top w:w="100" w:type="dxa"/>
              <w:left w:w="100" w:type="dxa"/>
              <w:bottom w:w="100" w:type="dxa"/>
              <w:right w:w="100" w:type="dxa"/>
            </w:tcMar>
          </w:tcPr>
          <w:p w14:paraId="075BE739" w14:textId="77777777" w:rsidR="00446072" w:rsidRDefault="007431F0">
            <w:pPr>
              <w:widowControl w:val="0"/>
              <w:spacing w:after="0"/>
              <w:rPr>
                <w:b/>
                <w:bCs/>
              </w:rPr>
            </w:pPr>
            <w:r>
              <w:rPr>
                <w:b/>
                <w:bCs/>
              </w:rPr>
              <w:t>Participant 18</w:t>
            </w:r>
          </w:p>
        </w:tc>
        <w:tc>
          <w:tcPr>
            <w:tcW w:w="7500" w:type="dxa"/>
            <w:tcMar>
              <w:top w:w="100" w:type="dxa"/>
              <w:left w:w="100" w:type="dxa"/>
              <w:bottom w:w="100" w:type="dxa"/>
              <w:right w:w="100" w:type="dxa"/>
            </w:tcMar>
          </w:tcPr>
          <w:p w14:paraId="6BC22D27" w14:textId="1D565002" w:rsidR="00446072" w:rsidRDefault="007431F0">
            <w:pPr>
              <w:widowControl w:val="0"/>
              <w:spacing w:after="0"/>
            </w:pPr>
            <w:r>
              <w:t>“</w:t>
            </w:r>
            <w:r>
              <w:rPr>
                <w:i/>
                <w:iCs/>
              </w:rPr>
              <w:t xml:space="preserve">Autocratic leadership may deliver quick </w:t>
            </w:r>
            <w:proofErr w:type="gramStart"/>
            <w:r>
              <w:rPr>
                <w:i/>
                <w:iCs/>
              </w:rPr>
              <w:t>results</w:t>
            </w:r>
            <w:r w:rsidR="00474325">
              <w:rPr>
                <w:i/>
                <w:iCs/>
              </w:rPr>
              <w:t>,</w:t>
            </w:r>
            <w:r>
              <w:rPr>
                <w:i/>
                <w:iCs/>
              </w:rPr>
              <w:t xml:space="preserve"> but</w:t>
            </w:r>
            <w:proofErr w:type="gramEnd"/>
            <w:r>
              <w:rPr>
                <w:i/>
                <w:iCs/>
              </w:rPr>
              <w:t xml:space="preserve"> often reduces morale. A balanced approach that incorporates employee input is more sustainable.</w:t>
            </w:r>
            <w:r>
              <w:t>”</w:t>
            </w:r>
          </w:p>
        </w:tc>
      </w:tr>
      <w:tr w:rsidR="00446072" w14:paraId="2B5CD785" w14:textId="77777777">
        <w:trPr>
          <w:jc w:val="center"/>
        </w:trPr>
        <w:tc>
          <w:tcPr>
            <w:tcW w:w="1860" w:type="dxa"/>
            <w:tcMar>
              <w:top w:w="100" w:type="dxa"/>
              <w:left w:w="100" w:type="dxa"/>
              <w:bottom w:w="100" w:type="dxa"/>
              <w:right w:w="100" w:type="dxa"/>
            </w:tcMar>
          </w:tcPr>
          <w:p w14:paraId="4353820E" w14:textId="77777777" w:rsidR="00446072" w:rsidRDefault="007431F0">
            <w:pPr>
              <w:widowControl w:val="0"/>
              <w:spacing w:after="0"/>
              <w:rPr>
                <w:b/>
                <w:bCs/>
              </w:rPr>
            </w:pPr>
            <w:r>
              <w:rPr>
                <w:b/>
                <w:bCs/>
              </w:rPr>
              <w:t>Participant 19</w:t>
            </w:r>
          </w:p>
        </w:tc>
        <w:tc>
          <w:tcPr>
            <w:tcW w:w="7500" w:type="dxa"/>
            <w:tcMar>
              <w:top w:w="100" w:type="dxa"/>
              <w:left w:w="100" w:type="dxa"/>
              <w:bottom w:w="100" w:type="dxa"/>
              <w:right w:w="100" w:type="dxa"/>
            </w:tcMar>
          </w:tcPr>
          <w:p w14:paraId="75B13C22" w14:textId="77777777" w:rsidR="00446072" w:rsidRDefault="007431F0">
            <w:pPr>
              <w:widowControl w:val="0"/>
              <w:spacing w:after="0"/>
            </w:pPr>
            <w:r>
              <w:t>“</w:t>
            </w:r>
            <w:r>
              <w:rPr>
                <w:i/>
                <w:iCs/>
              </w:rPr>
              <w:t>Inclusive and ethical leadership styles are increasingly important. Employees are motivated when they perceive fairness and transparency in leadership decisions.</w:t>
            </w:r>
            <w:r>
              <w:t>”</w:t>
            </w:r>
          </w:p>
        </w:tc>
      </w:tr>
      <w:tr w:rsidR="00446072" w14:paraId="7AFE88FB" w14:textId="77777777">
        <w:trPr>
          <w:jc w:val="center"/>
        </w:trPr>
        <w:tc>
          <w:tcPr>
            <w:tcW w:w="1860" w:type="dxa"/>
            <w:tcMar>
              <w:top w:w="100" w:type="dxa"/>
              <w:left w:w="100" w:type="dxa"/>
              <w:bottom w:w="100" w:type="dxa"/>
              <w:right w:w="100" w:type="dxa"/>
            </w:tcMar>
          </w:tcPr>
          <w:p w14:paraId="23C4C3D6" w14:textId="77777777" w:rsidR="00446072" w:rsidRDefault="007431F0">
            <w:pPr>
              <w:widowControl w:val="0"/>
              <w:spacing w:after="0"/>
              <w:rPr>
                <w:b/>
                <w:bCs/>
              </w:rPr>
            </w:pPr>
            <w:r>
              <w:rPr>
                <w:b/>
                <w:bCs/>
              </w:rPr>
              <w:t>Participant 20</w:t>
            </w:r>
          </w:p>
        </w:tc>
        <w:tc>
          <w:tcPr>
            <w:tcW w:w="7500" w:type="dxa"/>
            <w:tcMar>
              <w:top w:w="100" w:type="dxa"/>
              <w:left w:w="100" w:type="dxa"/>
              <w:bottom w:w="100" w:type="dxa"/>
              <w:right w:w="100" w:type="dxa"/>
            </w:tcMar>
          </w:tcPr>
          <w:p w14:paraId="4E99BD43" w14:textId="77777777" w:rsidR="00446072" w:rsidRDefault="007431F0">
            <w:pPr>
              <w:widowControl w:val="0"/>
              <w:spacing w:after="0"/>
            </w:pPr>
            <w:r>
              <w:t>“</w:t>
            </w:r>
            <w:r>
              <w:rPr>
                <w:i/>
                <w:iCs/>
              </w:rPr>
              <w:t>Overall, transformational leadership is the most effective at KPMG because it fosters innovation, engagement, and long-term commitment.</w:t>
            </w:r>
            <w:r>
              <w:t>”</w:t>
            </w:r>
          </w:p>
        </w:tc>
      </w:tr>
    </w:tbl>
    <w:p w14:paraId="11D9F6A1" w14:textId="77777777" w:rsidR="00446072" w:rsidRDefault="007431F0">
      <w:pPr>
        <w:pBdr>
          <w:top w:val="nil"/>
          <w:left w:val="nil"/>
          <w:bottom w:val="nil"/>
          <w:right w:val="nil"/>
          <w:between w:val="nil"/>
        </w:pBdr>
        <w:spacing w:after="0"/>
        <w:jc w:val="center"/>
        <w:rPr>
          <w:b/>
          <w:bCs/>
          <w:color w:val="000000"/>
        </w:rPr>
      </w:pPr>
      <w:bookmarkStart w:id="36" w:name="_heading=h.qj84u16zukw9" w:colFirst="0" w:colLast="0"/>
      <w:bookmarkEnd w:id="36"/>
      <w:r>
        <w:rPr>
          <w:b/>
          <w:bCs/>
          <w:color w:val="000000"/>
        </w:rPr>
        <w:t>Table 4.</w:t>
      </w:r>
      <w:r>
        <w:rPr>
          <w:b/>
          <w:bCs/>
        </w:rPr>
        <w:t>2</w:t>
      </w:r>
      <w:r>
        <w:rPr>
          <w:b/>
          <w:bCs/>
          <w:color w:val="000000"/>
        </w:rPr>
        <w:t>: Question 1</w:t>
      </w:r>
    </w:p>
    <w:p w14:paraId="71D7321C" w14:textId="77777777" w:rsidR="00446072" w:rsidRDefault="007431F0">
      <w:pPr>
        <w:spacing w:after="0"/>
        <w:jc w:val="center"/>
      </w:pPr>
      <w:r>
        <w:t>(Source: Self-developed)</w:t>
      </w:r>
    </w:p>
    <w:p w14:paraId="67AA6224" w14:textId="77777777" w:rsidR="00446072" w:rsidRDefault="007431F0">
      <w:pPr>
        <w:pStyle w:val="Heading3"/>
      </w:pPr>
      <w:bookmarkStart w:id="37" w:name="_heading=h.zcx153z30dmz" w:colFirst="0" w:colLast="0"/>
      <w:bookmarkEnd w:id="37"/>
      <w:r>
        <w:rPr>
          <w:color w:val="000000"/>
        </w:rPr>
        <w:t>Question 2: From your experience, what key service quality factors mostly influence overall customer satisfaction with service delivery at KPMG?</w:t>
      </w:r>
    </w:p>
    <w:tbl>
      <w:tblPr>
        <w:tblStyle w:val="a2"/>
        <w:tblW w:w="9009" w:type="dxa"/>
        <w:tblLayout w:type="fixed"/>
        <w:tblLook w:val="0400" w:firstRow="0" w:lastRow="0" w:firstColumn="0" w:lastColumn="0" w:noHBand="0" w:noVBand="1"/>
      </w:tblPr>
      <w:tblGrid>
        <w:gridCol w:w="1507"/>
        <w:gridCol w:w="7502"/>
      </w:tblGrid>
      <w:tr w:rsidR="00446072" w14:paraId="15C02917"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3F698" w14:textId="77777777" w:rsidR="00446072" w:rsidRDefault="007431F0">
            <w:pPr>
              <w:pBdr>
                <w:top w:val="nil"/>
                <w:left w:val="nil"/>
                <w:bottom w:val="nil"/>
                <w:right w:val="nil"/>
                <w:between w:val="nil"/>
              </w:pBdr>
              <w:spacing w:before="0" w:after="0"/>
              <w:rPr>
                <w:color w:val="000000"/>
              </w:rPr>
            </w:pPr>
            <w:r>
              <w:rPr>
                <w:b/>
                <w:bCs/>
                <w:color w:val="000000"/>
              </w:rPr>
              <w:t>Participants</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97CDD4" w14:textId="77777777" w:rsidR="00446072" w:rsidRDefault="007431F0">
            <w:pPr>
              <w:pBdr>
                <w:top w:val="nil"/>
                <w:left w:val="nil"/>
                <w:bottom w:val="nil"/>
                <w:right w:val="nil"/>
                <w:between w:val="nil"/>
              </w:pBdr>
              <w:spacing w:before="0" w:after="0"/>
              <w:rPr>
                <w:color w:val="000000"/>
              </w:rPr>
            </w:pPr>
            <w:r>
              <w:rPr>
                <w:b/>
                <w:bCs/>
                <w:color w:val="000000"/>
              </w:rPr>
              <w:t>Responses </w:t>
            </w:r>
          </w:p>
        </w:tc>
      </w:tr>
      <w:tr w:rsidR="00446072" w14:paraId="27E84368"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F52090" w14:textId="77777777" w:rsidR="00446072" w:rsidRDefault="007431F0">
            <w:pPr>
              <w:pBdr>
                <w:top w:val="nil"/>
                <w:left w:val="nil"/>
                <w:bottom w:val="nil"/>
                <w:right w:val="nil"/>
                <w:between w:val="nil"/>
              </w:pBdr>
              <w:spacing w:before="0" w:after="0"/>
              <w:rPr>
                <w:color w:val="000000"/>
              </w:rPr>
            </w:pPr>
            <w:r>
              <w:rPr>
                <w:b/>
                <w:bCs/>
                <w:color w:val="000000"/>
              </w:rPr>
              <w:t>Participant 1</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EEF98B" w14:textId="77777777" w:rsidR="00446072" w:rsidRDefault="007431F0">
            <w:pPr>
              <w:pBdr>
                <w:top w:val="nil"/>
                <w:left w:val="nil"/>
                <w:bottom w:val="nil"/>
                <w:right w:val="nil"/>
                <w:between w:val="nil"/>
              </w:pBdr>
              <w:spacing w:before="0" w:after="0"/>
              <w:rPr>
                <w:color w:val="000000"/>
              </w:rPr>
            </w:pPr>
            <w:r>
              <w:rPr>
                <w:i/>
                <w:iCs/>
                <w:color w:val="000000"/>
              </w:rPr>
              <w:t>“I think delivering high-quality, accurate devices and industry-specific knowledge builds strong client confidence in organisations.”</w:t>
            </w:r>
          </w:p>
        </w:tc>
      </w:tr>
      <w:tr w:rsidR="00446072" w14:paraId="24C93311"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EB491" w14:textId="77777777" w:rsidR="00446072" w:rsidRDefault="007431F0">
            <w:pPr>
              <w:pBdr>
                <w:top w:val="nil"/>
                <w:left w:val="nil"/>
                <w:bottom w:val="nil"/>
                <w:right w:val="nil"/>
                <w:between w:val="nil"/>
              </w:pBdr>
              <w:spacing w:before="0" w:after="0"/>
              <w:rPr>
                <w:color w:val="000000"/>
              </w:rPr>
            </w:pPr>
            <w:r>
              <w:rPr>
                <w:b/>
                <w:bCs/>
                <w:color w:val="000000"/>
              </w:rPr>
              <w:lastRenderedPageBreak/>
              <w:t>Participant 2</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1D299" w14:textId="77777777" w:rsidR="00446072" w:rsidRDefault="007431F0">
            <w:pPr>
              <w:pBdr>
                <w:top w:val="nil"/>
                <w:left w:val="nil"/>
                <w:bottom w:val="nil"/>
                <w:right w:val="nil"/>
                <w:between w:val="nil"/>
              </w:pBdr>
              <w:spacing w:before="0" w:after="0"/>
              <w:rPr>
                <w:color w:val="000000"/>
              </w:rPr>
            </w:pPr>
            <w:r>
              <w:rPr>
                <w:i/>
                <w:iCs/>
                <w:color w:val="000000"/>
              </w:rPr>
              <w:t>“Accuracy and reliability in the work domain help in providing high-quality outcomes and satisfaction.”</w:t>
            </w:r>
          </w:p>
        </w:tc>
      </w:tr>
      <w:tr w:rsidR="00446072" w14:paraId="58939DC0"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8D3D7" w14:textId="77777777" w:rsidR="00446072" w:rsidRDefault="007431F0">
            <w:pPr>
              <w:pBdr>
                <w:top w:val="nil"/>
                <w:left w:val="nil"/>
                <w:bottom w:val="nil"/>
                <w:right w:val="nil"/>
                <w:between w:val="nil"/>
              </w:pBdr>
              <w:spacing w:before="0" w:after="0"/>
              <w:rPr>
                <w:color w:val="000000"/>
              </w:rPr>
            </w:pPr>
            <w:r>
              <w:rPr>
                <w:b/>
                <w:bCs/>
                <w:color w:val="000000"/>
              </w:rPr>
              <w:t>Participant 3</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3AF94" w14:textId="77777777" w:rsidR="00446072" w:rsidRDefault="007431F0">
            <w:pPr>
              <w:pBdr>
                <w:top w:val="nil"/>
                <w:left w:val="nil"/>
                <w:bottom w:val="nil"/>
                <w:right w:val="nil"/>
                <w:between w:val="nil"/>
              </w:pBdr>
              <w:spacing w:before="0" w:after="0"/>
              <w:rPr>
                <w:color w:val="000000"/>
              </w:rPr>
            </w:pPr>
            <w:r>
              <w:rPr>
                <w:i/>
                <w:iCs/>
                <w:color w:val="000000"/>
              </w:rPr>
              <w:t>“According to me, addressing key issues and efficient response to clients increases satisfaction with professionalism.”</w:t>
            </w:r>
          </w:p>
        </w:tc>
      </w:tr>
      <w:tr w:rsidR="00446072" w14:paraId="1E1E8125"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17B88D" w14:textId="77777777" w:rsidR="00446072" w:rsidRDefault="007431F0">
            <w:pPr>
              <w:pBdr>
                <w:top w:val="nil"/>
                <w:left w:val="nil"/>
                <w:bottom w:val="nil"/>
                <w:right w:val="nil"/>
                <w:between w:val="nil"/>
              </w:pBdr>
              <w:spacing w:before="0" w:after="0"/>
              <w:rPr>
                <w:color w:val="000000"/>
              </w:rPr>
            </w:pPr>
            <w:r>
              <w:rPr>
                <w:b/>
                <w:bCs/>
                <w:color w:val="000000"/>
              </w:rPr>
              <w:t>Participant 4</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FBEFB" w14:textId="77777777" w:rsidR="00446072" w:rsidRDefault="007431F0">
            <w:pPr>
              <w:pBdr>
                <w:top w:val="nil"/>
                <w:left w:val="nil"/>
                <w:bottom w:val="nil"/>
                <w:right w:val="nil"/>
                <w:between w:val="nil"/>
              </w:pBdr>
              <w:spacing w:before="0" w:after="0"/>
              <w:rPr>
                <w:color w:val="000000"/>
              </w:rPr>
            </w:pPr>
            <w:r>
              <w:rPr>
                <w:i/>
                <w:iCs/>
                <w:color w:val="000000"/>
              </w:rPr>
              <w:t>“Efficient procedure management of organisations leads to smooth delivery.”</w:t>
            </w:r>
          </w:p>
        </w:tc>
      </w:tr>
      <w:tr w:rsidR="00446072" w14:paraId="47C997DF"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4D39BE" w14:textId="77777777" w:rsidR="00446072" w:rsidRDefault="007431F0">
            <w:pPr>
              <w:pBdr>
                <w:top w:val="nil"/>
                <w:left w:val="nil"/>
                <w:bottom w:val="nil"/>
                <w:right w:val="nil"/>
                <w:between w:val="nil"/>
              </w:pBdr>
              <w:spacing w:before="0" w:after="0"/>
              <w:rPr>
                <w:color w:val="000000"/>
              </w:rPr>
            </w:pPr>
            <w:r>
              <w:rPr>
                <w:b/>
                <w:bCs/>
                <w:color w:val="000000"/>
              </w:rPr>
              <w:t>Participant 5</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CE493" w14:textId="77777777" w:rsidR="00446072" w:rsidRDefault="007431F0">
            <w:pPr>
              <w:pBdr>
                <w:top w:val="nil"/>
                <w:left w:val="nil"/>
                <w:bottom w:val="nil"/>
                <w:right w:val="nil"/>
                <w:between w:val="nil"/>
              </w:pBdr>
              <w:spacing w:before="0" w:after="0"/>
              <w:rPr>
                <w:color w:val="000000"/>
              </w:rPr>
            </w:pPr>
            <w:r>
              <w:rPr>
                <w:i/>
                <w:iCs/>
                <w:color w:val="000000"/>
              </w:rPr>
              <w:t>“As per my view, production of clear, comprehensive, and actionable deliveries builds trust and credibility among customers at KPMG.”</w:t>
            </w:r>
          </w:p>
        </w:tc>
      </w:tr>
      <w:tr w:rsidR="00446072" w14:paraId="0FF56654"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40FE5" w14:textId="77777777" w:rsidR="00446072" w:rsidRDefault="007431F0">
            <w:pPr>
              <w:pBdr>
                <w:top w:val="nil"/>
                <w:left w:val="nil"/>
                <w:bottom w:val="nil"/>
                <w:right w:val="nil"/>
                <w:between w:val="nil"/>
              </w:pBdr>
              <w:spacing w:before="0" w:after="0"/>
              <w:rPr>
                <w:color w:val="000000"/>
              </w:rPr>
            </w:pPr>
            <w:r>
              <w:rPr>
                <w:b/>
                <w:bCs/>
                <w:color w:val="000000"/>
              </w:rPr>
              <w:t>Participant 6</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27B6A" w14:textId="77777777" w:rsidR="00446072" w:rsidRDefault="007431F0">
            <w:pPr>
              <w:pBdr>
                <w:top w:val="nil"/>
                <w:left w:val="nil"/>
                <w:bottom w:val="nil"/>
                <w:right w:val="nil"/>
                <w:between w:val="nil"/>
              </w:pBdr>
              <w:spacing w:before="0" w:after="0"/>
              <w:rPr>
                <w:color w:val="000000"/>
              </w:rPr>
            </w:pPr>
            <w:r>
              <w:rPr>
                <w:i/>
                <w:iCs/>
                <w:color w:val="000000"/>
              </w:rPr>
              <w:t>“I think empathetic communication with clients to understand their needs, feelings, and challenges improves engagement.”</w:t>
            </w:r>
          </w:p>
        </w:tc>
      </w:tr>
      <w:tr w:rsidR="00446072" w14:paraId="2B37DEC1"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36FAB" w14:textId="77777777" w:rsidR="00446072" w:rsidRDefault="007431F0">
            <w:pPr>
              <w:pBdr>
                <w:top w:val="nil"/>
                <w:left w:val="nil"/>
                <w:bottom w:val="nil"/>
                <w:right w:val="nil"/>
                <w:between w:val="nil"/>
              </w:pBdr>
              <w:spacing w:before="0" w:after="0"/>
              <w:rPr>
                <w:color w:val="000000"/>
              </w:rPr>
            </w:pPr>
            <w:r>
              <w:rPr>
                <w:b/>
                <w:bCs/>
                <w:color w:val="000000"/>
              </w:rPr>
              <w:t>Participant 7</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FD415" w14:textId="77777777" w:rsidR="00446072" w:rsidRDefault="007431F0">
            <w:pPr>
              <w:pBdr>
                <w:top w:val="nil"/>
                <w:left w:val="nil"/>
                <w:bottom w:val="nil"/>
                <w:right w:val="nil"/>
                <w:between w:val="nil"/>
              </w:pBdr>
              <w:spacing w:before="0" w:after="0"/>
              <w:rPr>
                <w:color w:val="000000"/>
              </w:rPr>
            </w:pPr>
            <w:r>
              <w:rPr>
                <w:i/>
                <w:iCs/>
                <w:color w:val="000000"/>
              </w:rPr>
              <w:t>“An efficient approach to building trust and integrity through ethical consideration and transparency enables strong client confidence.”</w:t>
            </w:r>
          </w:p>
        </w:tc>
      </w:tr>
      <w:tr w:rsidR="00446072" w14:paraId="1CD18997"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6963A3" w14:textId="77777777" w:rsidR="00446072" w:rsidRDefault="007431F0">
            <w:pPr>
              <w:pBdr>
                <w:top w:val="nil"/>
                <w:left w:val="nil"/>
                <w:bottom w:val="nil"/>
                <w:right w:val="nil"/>
                <w:between w:val="nil"/>
              </w:pBdr>
              <w:spacing w:before="0" w:after="0"/>
              <w:rPr>
                <w:color w:val="000000"/>
              </w:rPr>
            </w:pPr>
            <w:r>
              <w:rPr>
                <w:b/>
                <w:bCs/>
                <w:color w:val="000000"/>
              </w:rPr>
              <w:t>Participant 8</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202FAA" w14:textId="77777777" w:rsidR="00446072" w:rsidRDefault="007431F0">
            <w:pPr>
              <w:pBdr>
                <w:top w:val="nil"/>
                <w:left w:val="nil"/>
                <w:bottom w:val="nil"/>
                <w:right w:val="nil"/>
                <w:between w:val="nil"/>
              </w:pBdr>
              <w:spacing w:before="0" w:after="0"/>
              <w:rPr>
                <w:color w:val="000000"/>
              </w:rPr>
            </w:pPr>
            <w:r>
              <w:rPr>
                <w:i/>
                <w:iCs/>
                <w:color w:val="000000"/>
              </w:rPr>
              <w:t>“Timely delivery of services is the most critical factor. I think this has a great influence on satisfaction and building trust.”</w:t>
            </w:r>
          </w:p>
        </w:tc>
      </w:tr>
      <w:tr w:rsidR="00446072" w14:paraId="3EBD1348"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830DC" w14:textId="77777777" w:rsidR="00446072" w:rsidRDefault="007431F0">
            <w:pPr>
              <w:pBdr>
                <w:top w:val="nil"/>
                <w:left w:val="nil"/>
                <w:bottom w:val="nil"/>
                <w:right w:val="nil"/>
                <w:between w:val="nil"/>
              </w:pBdr>
              <w:spacing w:before="0" w:after="0"/>
              <w:rPr>
                <w:color w:val="000000"/>
              </w:rPr>
            </w:pPr>
            <w:r>
              <w:rPr>
                <w:b/>
                <w:bCs/>
                <w:color w:val="000000"/>
              </w:rPr>
              <w:t>Participant 9</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973AF1" w14:textId="77777777" w:rsidR="00446072" w:rsidRDefault="007431F0">
            <w:pPr>
              <w:pBdr>
                <w:top w:val="nil"/>
                <w:left w:val="nil"/>
                <w:bottom w:val="nil"/>
                <w:right w:val="nil"/>
                <w:between w:val="nil"/>
              </w:pBdr>
              <w:spacing w:before="0" w:after="0"/>
              <w:rPr>
                <w:color w:val="000000"/>
              </w:rPr>
            </w:pPr>
            <w:r>
              <w:rPr>
                <w:i/>
                <w:iCs/>
                <w:color w:val="000000"/>
              </w:rPr>
              <w:t>“A strong and collaborative working relationship between KPMG professionals and the client helps in improving service quality. This needs proper communication and long-term engagement.”</w:t>
            </w:r>
          </w:p>
        </w:tc>
      </w:tr>
      <w:tr w:rsidR="00446072" w14:paraId="5FF9E564"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981ED" w14:textId="77777777" w:rsidR="00446072" w:rsidRDefault="007431F0">
            <w:pPr>
              <w:pBdr>
                <w:top w:val="nil"/>
                <w:left w:val="nil"/>
                <w:bottom w:val="nil"/>
                <w:right w:val="nil"/>
                <w:between w:val="nil"/>
              </w:pBdr>
              <w:spacing w:before="0" w:after="0"/>
              <w:rPr>
                <w:color w:val="000000"/>
              </w:rPr>
            </w:pPr>
            <w:r>
              <w:rPr>
                <w:b/>
                <w:bCs/>
                <w:color w:val="000000"/>
              </w:rPr>
              <w:t>Participant 10</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A59F4" w14:textId="77777777" w:rsidR="00446072" w:rsidRDefault="007431F0">
            <w:pPr>
              <w:pBdr>
                <w:top w:val="nil"/>
                <w:left w:val="nil"/>
                <w:bottom w:val="nil"/>
                <w:right w:val="nil"/>
                <w:between w:val="nil"/>
              </w:pBdr>
              <w:spacing w:before="0" w:after="0"/>
              <w:rPr>
                <w:color w:val="000000"/>
              </w:rPr>
            </w:pPr>
            <w:r>
              <w:rPr>
                <w:i/>
                <w:iCs/>
                <w:color w:val="000000"/>
              </w:rPr>
              <w:t>“An adequate knowledge of technique is required for the quality of reporting. I think a clear understanding of high-tech systems helps in enhancing credibility for the business.”</w:t>
            </w:r>
          </w:p>
        </w:tc>
      </w:tr>
      <w:tr w:rsidR="00446072" w14:paraId="5D24017E"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221FF" w14:textId="77777777" w:rsidR="00446072" w:rsidRDefault="007431F0">
            <w:pPr>
              <w:pBdr>
                <w:top w:val="nil"/>
                <w:left w:val="nil"/>
                <w:bottom w:val="nil"/>
                <w:right w:val="nil"/>
                <w:between w:val="nil"/>
              </w:pBdr>
              <w:spacing w:before="0" w:after="0"/>
              <w:rPr>
                <w:color w:val="000000"/>
              </w:rPr>
            </w:pPr>
            <w:r>
              <w:rPr>
                <w:b/>
                <w:bCs/>
                <w:color w:val="000000"/>
              </w:rPr>
              <w:t>Participant 11</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EDFFE" w14:textId="77777777" w:rsidR="00446072" w:rsidRDefault="007431F0">
            <w:pPr>
              <w:pBdr>
                <w:top w:val="nil"/>
                <w:left w:val="nil"/>
                <w:bottom w:val="nil"/>
                <w:right w:val="nil"/>
                <w:between w:val="nil"/>
              </w:pBdr>
              <w:spacing w:before="0" w:after="0"/>
              <w:rPr>
                <w:color w:val="000000"/>
              </w:rPr>
            </w:pPr>
            <w:r>
              <w:rPr>
                <w:i/>
                <w:iCs/>
                <w:color w:val="000000"/>
              </w:rPr>
              <w:t>“As per my understanding, tailoring solutions based on the needs of a client is necessary rather than generic advice to enhance a personalised approach.”</w:t>
            </w:r>
          </w:p>
        </w:tc>
      </w:tr>
      <w:tr w:rsidR="00446072" w14:paraId="051BBC53"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A2008" w14:textId="77777777" w:rsidR="00446072" w:rsidRDefault="007431F0">
            <w:pPr>
              <w:pBdr>
                <w:top w:val="nil"/>
                <w:left w:val="nil"/>
                <w:bottom w:val="nil"/>
                <w:right w:val="nil"/>
                <w:between w:val="nil"/>
              </w:pBdr>
              <w:spacing w:before="0" w:after="0"/>
              <w:rPr>
                <w:color w:val="000000"/>
              </w:rPr>
            </w:pPr>
            <w:r>
              <w:rPr>
                <w:b/>
                <w:bCs/>
                <w:color w:val="000000"/>
              </w:rPr>
              <w:t>Participant 12</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BA3E8" w14:textId="77777777" w:rsidR="00446072" w:rsidRDefault="007431F0">
            <w:pPr>
              <w:pBdr>
                <w:top w:val="nil"/>
                <w:left w:val="nil"/>
                <w:bottom w:val="nil"/>
                <w:right w:val="nil"/>
                <w:between w:val="nil"/>
              </w:pBdr>
              <w:spacing w:before="0" w:after="0"/>
              <w:rPr>
                <w:color w:val="000000"/>
              </w:rPr>
            </w:pPr>
            <w:r>
              <w:rPr>
                <w:i/>
                <w:iCs/>
                <w:color w:val="000000"/>
              </w:rPr>
              <w:t>“I think regular and engaging communication with clients helps KPMG to maintain adequate partnership and transparency in the conversation, which reduces uncertainty.”</w:t>
            </w:r>
          </w:p>
        </w:tc>
      </w:tr>
      <w:tr w:rsidR="00446072" w14:paraId="0719EA18"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462BE" w14:textId="77777777" w:rsidR="00446072" w:rsidRDefault="007431F0">
            <w:pPr>
              <w:pBdr>
                <w:top w:val="nil"/>
                <w:left w:val="nil"/>
                <w:bottom w:val="nil"/>
                <w:right w:val="nil"/>
                <w:between w:val="nil"/>
              </w:pBdr>
              <w:spacing w:before="0" w:after="0"/>
              <w:rPr>
                <w:color w:val="000000"/>
              </w:rPr>
            </w:pPr>
            <w:r>
              <w:rPr>
                <w:b/>
                <w:bCs/>
                <w:color w:val="000000"/>
              </w:rPr>
              <w:t>Participant 13</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CDB67" w14:textId="77777777" w:rsidR="00446072" w:rsidRDefault="007431F0">
            <w:pPr>
              <w:pBdr>
                <w:top w:val="nil"/>
                <w:left w:val="nil"/>
                <w:bottom w:val="nil"/>
                <w:right w:val="nil"/>
                <w:between w:val="nil"/>
              </w:pBdr>
              <w:spacing w:before="0" w:after="0"/>
              <w:rPr>
                <w:color w:val="000000"/>
              </w:rPr>
            </w:pPr>
            <w:r>
              <w:rPr>
                <w:i/>
                <w:iCs/>
                <w:color w:val="000000"/>
              </w:rPr>
              <w:t xml:space="preserve">“According to me, professional behaviour is the most abductive concept to influence the customer perception positively. This has been adequate for </w:t>
            </w:r>
            <w:r>
              <w:rPr>
                <w:i/>
                <w:iCs/>
                <w:color w:val="000000"/>
              </w:rPr>
              <w:lastRenderedPageBreak/>
              <w:t>addressing issues before escalation and ensuring proactive problem-solving.”</w:t>
            </w:r>
          </w:p>
        </w:tc>
      </w:tr>
      <w:tr w:rsidR="00446072" w14:paraId="0040FF0B"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364EF3" w14:textId="77777777" w:rsidR="00446072" w:rsidRDefault="007431F0">
            <w:pPr>
              <w:pBdr>
                <w:top w:val="nil"/>
                <w:left w:val="nil"/>
                <w:bottom w:val="nil"/>
                <w:right w:val="nil"/>
                <w:between w:val="nil"/>
              </w:pBdr>
              <w:spacing w:before="0" w:after="0"/>
              <w:rPr>
                <w:color w:val="000000"/>
              </w:rPr>
            </w:pPr>
            <w:r>
              <w:rPr>
                <w:b/>
                <w:bCs/>
                <w:color w:val="000000"/>
              </w:rPr>
              <w:lastRenderedPageBreak/>
              <w:t>Participant 14</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F648B" w14:textId="7ED4F3D4" w:rsidR="00446072" w:rsidRDefault="007431F0">
            <w:pPr>
              <w:pBdr>
                <w:top w:val="nil"/>
                <w:left w:val="nil"/>
                <w:bottom w:val="nil"/>
                <w:right w:val="nil"/>
                <w:between w:val="nil"/>
              </w:pBdr>
              <w:spacing w:before="0" w:after="0"/>
              <w:rPr>
                <w:color w:val="000000"/>
              </w:rPr>
            </w:pPr>
            <w:r>
              <w:rPr>
                <w:i/>
                <w:iCs/>
                <w:color w:val="000000"/>
              </w:rPr>
              <w:t xml:space="preserve">“I think streamlined workflows need to be maintained properly during the service delivery at KPMG. The use of technological aspects for the simplification of complex and cross-functional procedures </w:t>
            </w:r>
            <w:r w:rsidR="00474325">
              <w:rPr>
                <w:i/>
                <w:iCs/>
                <w:color w:val="000000"/>
              </w:rPr>
              <w:t>improves</w:t>
            </w:r>
            <w:r>
              <w:rPr>
                <w:i/>
                <w:iCs/>
                <w:color w:val="000000"/>
              </w:rPr>
              <w:t xml:space="preserve"> client confidence and engagement.”</w:t>
            </w:r>
          </w:p>
        </w:tc>
      </w:tr>
      <w:tr w:rsidR="00446072" w14:paraId="0509BCC0"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84F49A" w14:textId="77777777" w:rsidR="00446072" w:rsidRDefault="007431F0">
            <w:pPr>
              <w:pBdr>
                <w:top w:val="nil"/>
                <w:left w:val="nil"/>
                <w:bottom w:val="nil"/>
                <w:right w:val="nil"/>
                <w:between w:val="nil"/>
              </w:pBdr>
              <w:spacing w:before="0" w:after="0"/>
              <w:rPr>
                <w:color w:val="000000"/>
              </w:rPr>
            </w:pPr>
            <w:r>
              <w:rPr>
                <w:b/>
                <w:bCs/>
                <w:color w:val="000000"/>
              </w:rPr>
              <w:t>Participant 15</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A8AD35" w14:textId="77777777" w:rsidR="00446072" w:rsidRDefault="007431F0">
            <w:pPr>
              <w:pBdr>
                <w:top w:val="nil"/>
                <w:left w:val="nil"/>
                <w:bottom w:val="nil"/>
                <w:right w:val="nil"/>
                <w:between w:val="nil"/>
              </w:pBdr>
              <w:spacing w:before="0" w:after="0"/>
              <w:rPr>
                <w:color w:val="000000"/>
              </w:rPr>
            </w:pPr>
            <w:r>
              <w:rPr>
                <w:i/>
                <w:iCs/>
                <w:color w:val="000000"/>
              </w:rPr>
              <w:t>‘Responsiveness to queries is required for the improvement in overall customer service satisfaction and strengthening relationships.”</w:t>
            </w:r>
          </w:p>
        </w:tc>
      </w:tr>
      <w:tr w:rsidR="00446072" w14:paraId="146B42C8" w14:textId="77777777">
        <w:trPr>
          <w:trHeight w:val="609"/>
        </w:trPr>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9AB3D7" w14:textId="77777777" w:rsidR="00446072" w:rsidRDefault="007431F0">
            <w:pPr>
              <w:pBdr>
                <w:top w:val="nil"/>
                <w:left w:val="nil"/>
                <w:bottom w:val="nil"/>
                <w:right w:val="nil"/>
                <w:between w:val="nil"/>
              </w:pBdr>
              <w:spacing w:before="0" w:after="0"/>
              <w:rPr>
                <w:color w:val="000000"/>
              </w:rPr>
            </w:pPr>
            <w:r>
              <w:rPr>
                <w:b/>
                <w:bCs/>
                <w:color w:val="000000"/>
              </w:rPr>
              <w:t>Participant 16</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F231C0" w14:textId="06262A25" w:rsidR="00446072" w:rsidRDefault="007431F0">
            <w:pPr>
              <w:pBdr>
                <w:top w:val="nil"/>
                <w:left w:val="nil"/>
                <w:bottom w:val="nil"/>
                <w:right w:val="nil"/>
                <w:between w:val="nil"/>
              </w:pBdr>
              <w:spacing w:before="0" w:after="0"/>
              <w:rPr>
                <w:color w:val="000000"/>
              </w:rPr>
            </w:pPr>
            <w:r>
              <w:rPr>
                <w:i/>
                <w:iCs/>
                <w:color w:val="000000"/>
              </w:rPr>
              <w:t xml:space="preserve">“Reliability and meeting deadlines through improving the speed of service delivery </w:t>
            </w:r>
            <w:r w:rsidR="00474325">
              <w:rPr>
                <w:i/>
                <w:iCs/>
                <w:color w:val="000000"/>
              </w:rPr>
              <w:t>are key factors</w:t>
            </w:r>
            <w:r>
              <w:rPr>
                <w:i/>
                <w:iCs/>
                <w:color w:val="000000"/>
              </w:rPr>
              <w:t xml:space="preserve"> of satisfaction.”</w:t>
            </w:r>
          </w:p>
        </w:tc>
      </w:tr>
      <w:tr w:rsidR="00446072" w14:paraId="0D3A817C"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DB6B0" w14:textId="77777777" w:rsidR="00446072" w:rsidRDefault="007431F0">
            <w:pPr>
              <w:pBdr>
                <w:top w:val="nil"/>
                <w:left w:val="nil"/>
                <w:bottom w:val="nil"/>
                <w:right w:val="nil"/>
                <w:between w:val="nil"/>
              </w:pBdr>
              <w:spacing w:before="0" w:after="0"/>
              <w:rPr>
                <w:color w:val="000000"/>
              </w:rPr>
            </w:pPr>
            <w:r>
              <w:rPr>
                <w:b/>
                <w:bCs/>
                <w:color w:val="000000"/>
              </w:rPr>
              <w:t>Participant 17</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867B71" w14:textId="77777777" w:rsidR="00446072" w:rsidRDefault="007431F0">
            <w:pPr>
              <w:pBdr>
                <w:top w:val="nil"/>
                <w:left w:val="nil"/>
                <w:bottom w:val="nil"/>
                <w:right w:val="nil"/>
                <w:between w:val="nil"/>
              </w:pBdr>
              <w:spacing w:before="0" w:after="0"/>
              <w:rPr>
                <w:color w:val="000000"/>
              </w:rPr>
            </w:pPr>
            <w:r>
              <w:rPr>
                <w:i/>
                <w:iCs/>
                <w:color w:val="000000"/>
              </w:rPr>
              <w:t>“According to me, prompt responses help in increasing satisfaction and show professionalism in the business environment.”</w:t>
            </w:r>
          </w:p>
        </w:tc>
      </w:tr>
      <w:tr w:rsidR="00446072" w14:paraId="6D0FCD01"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626F3" w14:textId="77777777" w:rsidR="00446072" w:rsidRDefault="007431F0">
            <w:pPr>
              <w:pBdr>
                <w:top w:val="nil"/>
                <w:left w:val="nil"/>
                <w:bottom w:val="nil"/>
                <w:right w:val="nil"/>
                <w:between w:val="nil"/>
              </w:pBdr>
              <w:spacing w:before="0" w:after="0"/>
              <w:rPr>
                <w:color w:val="000000"/>
              </w:rPr>
            </w:pPr>
            <w:r>
              <w:rPr>
                <w:b/>
                <w:bCs/>
                <w:color w:val="000000"/>
              </w:rPr>
              <w:t>Participant 18</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0F4E4" w14:textId="4C834B79" w:rsidR="00446072" w:rsidRDefault="007431F0">
            <w:pPr>
              <w:pBdr>
                <w:top w:val="nil"/>
                <w:left w:val="nil"/>
                <w:bottom w:val="nil"/>
                <w:right w:val="nil"/>
                <w:between w:val="nil"/>
              </w:pBdr>
              <w:spacing w:before="0" w:after="0"/>
              <w:rPr>
                <w:color w:val="000000"/>
              </w:rPr>
            </w:pPr>
            <w:r>
              <w:rPr>
                <w:i/>
                <w:iCs/>
                <w:color w:val="000000"/>
              </w:rPr>
              <w:t xml:space="preserve">“Active management and setting realistic expectations for the prevention of uncertainty </w:t>
            </w:r>
            <w:r w:rsidR="00474325">
              <w:rPr>
                <w:i/>
                <w:iCs/>
                <w:color w:val="000000"/>
              </w:rPr>
              <w:t>are required to improve the value</w:t>
            </w:r>
            <w:r>
              <w:rPr>
                <w:i/>
                <w:iCs/>
                <w:color w:val="000000"/>
              </w:rPr>
              <w:t xml:space="preserve"> of the firm for a higher satisfaction rate.”</w:t>
            </w:r>
          </w:p>
        </w:tc>
      </w:tr>
      <w:tr w:rsidR="00446072" w14:paraId="7BC8F126" w14:textId="77777777">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89B13" w14:textId="77777777" w:rsidR="00446072" w:rsidRDefault="007431F0">
            <w:pPr>
              <w:pBdr>
                <w:top w:val="nil"/>
                <w:left w:val="nil"/>
                <w:bottom w:val="nil"/>
                <w:right w:val="nil"/>
                <w:between w:val="nil"/>
              </w:pBdr>
              <w:spacing w:before="0" w:after="0"/>
              <w:rPr>
                <w:color w:val="000000"/>
              </w:rPr>
            </w:pPr>
            <w:r>
              <w:rPr>
                <w:b/>
                <w:bCs/>
                <w:color w:val="000000"/>
              </w:rPr>
              <w:t>Participant 19</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1D72F" w14:textId="77777777" w:rsidR="00446072" w:rsidRDefault="007431F0">
            <w:pPr>
              <w:pBdr>
                <w:top w:val="nil"/>
                <w:left w:val="nil"/>
                <w:bottom w:val="nil"/>
                <w:right w:val="nil"/>
                <w:between w:val="nil"/>
              </w:pBdr>
              <w:spacing w:before="0" w:after="0"/>
              <w:rPr>
                <w:color w:val="000000"/>
              </w:rPr>
            </w:pPr>
            <w:r>
              <w:rPr>
                <w:i/>
                <w:iCs/>
                <w:color w:val="000000"/>
              </w:rPr>
              <w:t>“Great coordination between team members enables adequate and seamless delivery of services.”</w:t>
            </w:r>
          </w:p>
        </w:tc>
      </w:tr>
      <w:tr w:rsidR="00446072" w14:paraId="25303319" w14:textId="77777777">
        <w:trPr>
          <w:trHeight w:val="1851"/>
        </w:trPr>
        <w:tc>
          <w:tcPr>
            <w:tcW w:w="15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83F28" w14:textId="77777777" w:rsidR="00446072" w:rsidRDefault="007431F0">
            <w:pPr>
              <w:pBdr>
                <w:top w:val="nil"/>
                <w:left w:val="nil"/>
                <w:bottom w:val="nil"/>
                <w:right w:val="nil"/>
                <w:between w:val="nil"/>
              </w:pBdr>
              <w:spacing w:before="0" w:after="0"/>
              <w:rPr>
                <w:color w:val="000000"/>
              </w:rPr>
            </w:pPr>
            <w:r>
              <w:rPr>
                <w:b/>
                <w:bCs/>
                <w:color w:val="000000"/>
              </w:rPr>
              <w:t>Participant 20</w:t>
            </w:r>
          </w:p>
        </w:tc>
        <w:tc>
          <w:tcPr>
            <w:tcW w:w="7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FBC138" w14:textId="521D8478" w:rsidR="00446072" w:rsidRDefault="007431F0">
            <w:pPr>
              <w:pBdr>
                <w:top w:val="nil"/>
                <w:left w:val="nil"/>
                <w:bottom w:val="nil"/>
                <w:right w:val="nil"/>
                <w:between w:val="nil"/>
              </w:pBdr>
              <w:spacing w:before="0" w:after="0"/>
              <w:rPr>
                <w:color w:val="000000"/>
              </w:rPr>
            </w:pPr>
            <w:r>
              <w:rPr>
                <w:i/>
                <w:iCs/>
                <w:color w:val="000000"/>
              </w:rPr>
              <w:t>“I think the experience of customers depends on communication, reliability, and consistent performance. Delivery of high-quality experience across KPMG requires efficient</w:t>
            </w:r>
            <w:r w:rsidR="00474325">
              <w:rPr>
                <w:i/>
                <w:iCs/>
                <w:color w:val="000000"/>
              </w:rPr>
              <w:t xml:space="preserve">, compliant resolutions and a </w:t>
            </w:r>
            <w:r>
              <w:rPr>
                <w:i/>
                <w:iCs/>
                <w:color w:val="000000"/>
              </w:rPr>
              <w:t>reduction in client efforts.”</w:t>
            </w:r>
          </w:p>
        </w:tc>
      </w:tr>
    </w:tbl>
    <w:p w14:paraId="452510EF" w14:textId="77777777" w:rsidR="00446072" w:rsidRDefault="007431F0">
      <w:pPr>
        <w:pBdr>
          <w:top w:val="nil"/>
          <w:left w:val="nil"/>
          <w:bottom w:val="nil"/>
          <w:right w:val="nil"/>
          <w:between w:val="nil"/>
        </w:pBdr>
        <w:spacing w:after="0"/>
        <w:jc w:val="center"/>
        <w:rPr>
          <w:b/>
          <w:bCs/>
          <w:color w:val="000000"/>
        </w:rPr>
      </w:pPr>
      <w:bookmarkStart w:id="38" w:name="_heading=h.pujxqe8upx4f" w:colFirst="0" w:colLast="0"/>
      <w:bookmarkEnd w:id="38"/>
      <w:r>
        <w:rPr>
          <w:b/>
          <w:bCs/>
          <w:color w:val="000000"/>
        </w:rPr>
        <w:t>Table 4.</w:t>
      </w:r>
      <w:r>
        <w:rPr>
          <w:b/>
          <w:bCs/>
        </w:rPr>
        <w:t>3</w:t>
      </w:r>
      <w:r>
        <w:rPr>
          <w:b/>
          <w:bCs/>
          <w:color w:val="000000"/>
        </w:rPr>
        <w:t>: Question 2</w:t>
      </w:r>
    </w:p>
    <w:p w14:paraId="3A078C46" w14:textId="77777777" w:rsidR="00446072" w:rsidRDefault="007431F0">
      <w:pPr>
        <w:pStyle w:val="Heading3"/>
        <w:jc w:val="center"/>
        <w:rPr>
          <w:b w:val="0"/>
          <w:bCs w:val="0"/>
          <w:i w:val="0"/>
          <w:iCs w:val="0"/>
          <w:color w:val="000000"/>
        </w:rPr>
      </w:pPr>
      <w:bookmarkStart w:id="39" w:name="_heading=h.7qwcmmgvqujr" w:colFirst="0" w:colLast="0"/>
      <w:bookmarkEnd w:id="39"/>
      <w:r>
        <w:rPr>
          <w:b w:val="0"/>
          <w:bCs w:val="0"/>
          <w:i w:val="0"/>
          <w:iCs w:val="0"/>
          <w:color w:val="000000"/>
        </w:rPr>
        <w:t>(Source: Self-developed)</w:t>
      </w:r>
    </w:p>
    <w:p w14:paraId="4E9D1F0A" w14:textId="77777777" w:rsidR="00446072" w:rsidRDefault="007431F0">
      <w:pPr>
        <w:pStyle w:val="Heading3"/>
      </w:pPr>
      <w:bookmarkStart w:id="40" w:name="_heading=h.35xv5les8i2m" w:colFirst="0" w:colLast="0"/>
      <w:bookmarkEnd w:id="40"/>
      <w:r>
        <w:rPr>
          <w:color w:val="000000"/>
        </w:rPr>
        <w:t>Question 3: In your opinion, how does customer satisfaction influence customer loyalty and retention in professional service experiences at KPMG?</w:t>
      </w:r>
    </w:p>
    <w:tbl>
      <w:tblPr>
        <w:tblStyle w:val="a3"/>
        <w:tblW w:w="9009" w:type="dxa"/>
        <w:tblLayout w:type="fixed"/>
        <w:tblLook w:val="0400" w:firstRow="0" w:lastRow="0" w:firstColumn="0" w:lastColumn="0" w:noHBand="0" w:noVBand="1"/>
      </w:tblPr>
      <w:tblGrid>
        <w:gridCol w:w="1508"/>
        <w:gridCol w:w="7501"/>
      </w:tblGrid>
      <w:tr w:rsidR="00446072" w14:paraId="32AF8D47"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C92A7" w14:textId="77777777" w:rsidR="00446072" w:rsidRDefault="007431F0">
            <w:pPr>
              <w:pBdr>
                <w:top w:val="nil"/>
                <w:left w:val="nil"/>
                <w:bottom w:val="nil"/>
                <w:right w:val="nil"/>
                <w:between w:val="nil"/>
              </w:pBdr>
              <w:spacing w:before="0" w:after="0"/>
              <w:rPr>
                <w:color w:val="000000"/>
              </w:rPr>
            </w:pPr>
            <w:r>
              <w:rPr>
                <w:b/>
                <w:bCs/>
                <w:color w:val="000000"/>
              </w:rPr>
              <w:t>Participants</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31092" w14:textId="77777777" w:rsidR="00446072" w:rsidRDefault="007431F0">
            <w:pPr>
              <w:pBdr>
                <w:top w:val="nil"/>
                <w:left w:val="nil"/>
                <w:bottom w:val="nil"/>
                <w:right w:val="nil"/>
                <w:between w:val="nil"/>
              </w:pBdr>
              <w:spacing w:before="0" w:after="0"/>
              <w:rPr>
                <w:color w:val="000000"/>
              </w:rPr>
            </w:pPr>
            <w:r>
              <w:rPr>
                <w:b/>
                <w:bCs/>
                <w:color w:val="000000"/>
              </w:rPr>
              <w:t>Responses </w:t>
            </w:r>
          </w:p>
        </w:tc>
      </w:tr>
      <w:tr w:rsidR="00446072" w14:paraId="6517C07B"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BA746" w14:textId="77777777" w:rsidR="00446072" w:rsidRDefault="007431F0">
            <w:pPr>
              <w:pBdr>
                <w:top w:val="nil"/>
                <w:left w:val="nil"/>
                <w:bottom w:val="nil"/>
                <w:right w:val="nil"/>
                <w:between w:val="nil"/>
              </w:pBdr>
              <w:spacing w:before="0" w:after="0"/>
              <w:rPr>
                <w:color w:val="000000"/>
              </w:rPr>
            </w:pPr>
            <w:r>
              <w:rPr>
                <w:b/>
                <w:bCs/>
                <w:color w:val="000000"/>
              </w:rPr>
              <w:lastRenderedPageBreak/>
              <w:t>Participant 1</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CF10A" w14:textId="77777777" w:rsidR="00446072" w:rsidRDefault="007431F0">
            <w:pPr>
              <w:pBdr>
                <w:top w:val="nil"/>
                <w:left w:val="nil"/>
                <w:bottom w:val="nil"/>
                <w:right w:val="nil"/>
                <w:between w:val="nil"/>
              </w:pBdr>
              <w:spacing w:before="0" w:after="0"/>
              <w:rPr>
                <w:color w:val="000000"/>
              </w:rPr>
            </w:pPr>
            <w:r>
              <w:rPr>
                <w:i/>
                <w:iCs/>
                <w:color w:val="000000"/>
              </w:rPr>
              <w:t>“As per my understanding, tailoring experience and personalisation help in meeting individual needs. Positive service experience reduces the possibility of switching to competitors.”</w:t>
            </w:r>
          </w:p>
        </w:tc>
      </w:tr>
      <w:tr w:rsidR="00446072" w14:paraId="154B6D2A"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02332" w14:textId="77777777" w:rsidR="00446072" w:rsidRDefault="007431F0">
            <w:pPr>
              <w:pBdr>
                <w:top w:val="nil"/>
                <w:left w:val="nil"/>
                <w:bottom w:val="nil"/>
                <w:right w:val="nil"/>
                <w:between w:val="nil"/>
              </w:pBdr>
              <w:spacing w:before="0" w:after="0"/>
              <w:rPr>
                <w:color w:val="000000"/>
              </w:rPr>
            </w:pPr>
            <w:r>
              <w:rPr>
                <w:b/>
                <w:bCs/>
                <w:color w:val="000000"/>
              </w:rPr>
              <w:t>Participant 2</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932050" w14:textId="77777777" w:rsidR="00446072" w:rsidRDefault="007431F0">
            <w:pPr>
              <w:pBdr>
                <w:top w:val="nil"/>
                <w:left w:val="nil"/>
                <w:bottom w:val="nil"/>
                <w:right w:val="nil"/>
                <w:between w:val="nil"/>
              </w:pBdr>
              <w:spacing w:before="0" w:after="0"/>
              <w:rPr>
                <w:color w:val="000000"/>
              </w:rPr>
            </w:pPr>
            <w:r>
              <w:rPr>
                <w:i/>
                <w:iCs/>
                <w:color w:val="000000"/>
              </w:rPr>
              <w:t>“I think repetition is common in contracts when the customers are satisfied, which leads to effective loyalty and higher retention rates.”</w:t>
            </w:r>
          </w:p>
        </w:tc>
      </w:tr>
      <w:tr w:rsidR="00446072" w14:paraId="5D2F4BC0"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79E68" w14:textId="77777777" w:rsidR="00446072" w:rsidRDefault="007431F0">
            <w:pPr>
              <w:pBdr>
                <w:top w:val="nil"/>
                <w:left w:val="nil"/>
                <w:bottom w:val="nil"/>
                <w:right w:val="nil"/>
                <w:between w:val="nil"/>
              </w:pBdr>
              <w:spacing w:before="0" w:after="0"/>
              <w:rPr>
                <w:color w:val="000000"/>
              </w:rPr>
            </w:pPr>
            <w:r>
              <w:rPr>
                <w:b/>
                <w:bCs/>
                <w:color w:val="000000"/>
              </w:rPr>
              <w:t>Participant 3</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4AD75" w14:textId="77777777" w:rsidR="00446072" w:rsidRDefault="007431F0">
            <w:pPr>
              <w:pBdr>
                <w:top w:val="nil"/>
                <w:left w:val="nil"/>
                <w:bottom w:val="nil"/>
                <w:right w:val="nil"/>
                <w:between w:val="nil"/>
              </w:pBdr>
              <w:spacing w:before="0" w:after="0"/>
              <w:rPr>
                <w:color w:val="000000"/>
              </w:rPr>
            </w:pPr>
            <w:r>
              <w:rPr>
                <w:i/>
                <w:iCs/>
                <w:color w:val="000000"/>
              </w:rPr>
              <w:t>“Proactive support through addressing the issues faced by clients before customers even complain helps in improving their satisfaction. I think this is the reason for building trust among customers, which leads to adequate business opportunities.” </w:t>
            </w:r>
          </w:p>
        </w:tc>
      </w:tr>
      <w:tr w:rsidR="00446072" w14:paraId="6A46C0B9"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79F451" w14:textId="77777777" w:rsidR="00446072" w:rsidRDefault="007431F0">
            <w:pPr>
              <w:pBdr>
                <w:top w:val="nil"/>
                <w:left w:val="nil"/>
                <w:bottom w:val="nil"/>
                <w:right w:val="nil"/>
                <w:between w:val="nil"/>
              </w:pBdr>
              <w:spacing w:before="0" w:after="0"/>
              <w:rPr>
                <w:color w:val="000000"/>
              </w:rPr>
            </w:pPr>
            <w:r>
              <w:rPr>
                <w:b/>
                <w:bCs/>
                <w:color w:val="000000"/>
              </w:rPr>
              <w:t>Participant 4</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EB306" w14:textId="77777777" w:rsidR="00446072" w:rsidRDefault="007431F0">
            <w:pPr>
              <w:pBdr>
                <w:top w:val="nil"/>
                <w:left w:val="nil"/>
                <w:bottom w:val="nil"/>
                <w:right w:val="nil"/>
                <w:between w:val="nil"/>
              </w:pBdr>
              <w:spacing w:before="0" w:after="0"/>
              <w:rPr>
                <w:color w:val="000000"/>
              </w:rPr>
            </w:pPr>
            <w:r>
              <w:rPr>
                <w:i/>
                <w:iCs/>
                <w:color w:val="000000"/>
              </w:rPr>
              <w:t>“Clients tend to return to the service experience when their expectations have been consistently met, which reduces the friction in checkout and navigation.” </w:t>
            </w:r>
          </w:p>
        </w:tc>
      </w:tr>
      <w:tr w:rsidR="00446072" w14:paraId="651FB5AA"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C675A" w14:textId="77777777" w:rsidR="00446072" w:rsidRDefault="007431F0">
            <w:pPr>
              <w:pBdr>
                <w:top w:val="nil"/>
                <w:left w:val="nil"/>
                <w:bottom w:val="nil"/>
                <w:right w:val="nil"/>
                <w:between w:val="nil"/>
              </w:pBdr>
              <w:spacing w:before="0" w:after="0"/>
              <w:rPr>
                <w:color w:val="000000"/>
              </w:rPr>
            </w:pPr>
            <w:r>
              <w:rPr>
                <w:b/>
                <w:bCs/>
                <w:color w:val="000000"/>
              </w:rPr>
              <w:t>Participant 5</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5C1FB" w14:textId="77777777" w:rsidR="00446072" w:rsidRDefault="007431F0">
            <w:pPr>
              <w:pBdr>
                <w:top w:val="nil"/>
                <w:left w:val="nil"/>
                <w:bottom w:val="nil"/>
                <w:right w:val="nil"/>
                <w:between w:val="nil"/>
              </w:pBdr>
              <w:spacing w:before="0" w:after="0"/>
              <w:rPr>
                <w:color w:val="000000"/>
              </w:rPr>
            </w:pPr>
            <w:r>
              <w:rPr>
                <w:i/>
                <w:iCs/>
                <w:color w:val="000000"/>
              </w:rPr>
              <w:t>“According to me, fostering brand communities through social media channels helps in building effective trust among customers. Positive experience leads to referrals and new opportunities for the business.” </w:t>
            </w:r>
          </w:p>
        </w:tc>
      </w:tr>
      <w:tr w:rsidR="00446072" w14:paraId="0D3A7AC3"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921CA" w14:textId="77777777" w:rsidR="00446072" w:rsidRDefault="007431F0">
            <w:pPr>
              <w:pBdr>
                <w:top w:val="nil"/>
                <w:left w:val="nil"/>
                <w:bottom w:val="nil"/>
                <w:right w:val="nil"/>
                <w:between w:val="nil"/>
              </w:pBdr>
              <w:spacing w:before="0" w:after="0"/>
              <w:rPr>
                <w:color w:val="000000"/>
              </w:rPr>
            </w:pPr>
            <w:r>
              <w:rPr>
                <w:b/>
                <w:bCs/>
                <w:color w:val="000000"/>
              </w:rPr>
              <w:t>Participant 6</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1EC7F" w14:textId="77777777" w:rsidR="00446072" w:rsidRDefault="007431F0">
            <w:pPr>
              <w:pBdr>
                <w:top w:val="nil"/>
                <w:left w:val="nil"/>
                <w:bottom w:val="nil"/>
                <w:right w:val="nil"/>
                <w:between w:val="nil"/>
              </w:pBdr>
              <w:spacing w:before="0" w:after="0"/>
              <w:rPr>
                <w:color w:val="000000"/>
              </w:rPr>
            </w:pPr>
            <w:r>
              <w:rPr>
                <w:i/>
                <w:iCs/>
                <w:color w:val="000000"/>
              </w:rPr>
              <w:t>“High-quality services enhance customer satisfaction, which has an effective influence on trust-building approach and includes customer loyalty.” </w:t>
            </w:r>
          </w:p>
        </w:tc>
      </w:tr>
      <w:tr w:rsidR="00446072" w14:paraId="42B0622F"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44E47" w14:textId="77777777" w:rsidR="00446072" w:rsidRDefault="007431F0">
            <w:pPr>
              <w:pBdr>
                <w:top w:val="nil"/>
                <w:left w:val="nil"/>
                <w:bottom w:val="nil"/>
                <w:right w:val="nil"/>
                <w:between w:val="nil"/>
              </w:pBdr>
              <w:spacing w:before="0" w:after="0"/>
              <w:rPr>
                <w:color w:val="000000"/>
              </w:rPr>
            </w:pPr>
            <w:r>
              <w:rPr>
                <w:b/>
                <w:bCs/>
                <w:color w:val="000000"/>
              </w:rPr>
              <w:t>Participant 7</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BBF8D" w14:textId="77777777" w:rsidR="00446072" w:rsidRDefault="007431F0">
            <w:pPr>
              <w:pBdr>
                <w:top w:val="nil"/>
                <w:left w:val="nil"/>
                <w:bottom w:val="nil"/>
                <w:right w:val="nil"/>
                <w:between w:val="nil"/>
              </w:pBdr>
              <w:spacing w:before="0" w:after="0"/>
              <w:rPr>
                <w:color w:val="000000"/>
              </w:rPr>
            </w:pPr>
            <w:r>
              <w:rPr>
                <w:i/>
                <w:iCs/>
                <w:color w:val="000000"/>
              </w:rPr>
              <w:t>“Strong relationships improve both loyalty and retention. I think consistency in offering a unified experience across different platforms improves the personalised integration for loyalty.” </w:t>
            </w:r>
          </w:p>
        </w:tc>
      </w:tr>
      <w:tr w:rsidR="00446072" w14:paraId="69B0CD10"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37660" w14:textId="77777777" w:rsidR="00446072" w:rsidRDefault="007431F0">
            <w:pPr>
              <w:pBdr>
                <w:top w:val="nil"/>
                <w:left w:val="nil"/>
                <w:bottom w:val="nil"/>
                <w:right w:val="nil"/>
                <w:between w:val="nil"/>
              </w:pBdr>
              <w:spacing w:before="0" w:after="0"/>
              <w:rPr>
                <w:color w:val="000000"/>
              </w:rPr>
            </w:pPr>
            <w:r>
              <w:rPr>
                <w:b/>
                <w:bCs/>
                <w:color w:val="000000"/>
              </w:rPr>
              <w:t>Participant 8</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0F76D" w14:textId="77777777" w:rsidR="00446072" w:rsidRDefault="007431F0">
            <w:pPr>
              <w:pBdr>
                <w:top w:val="nil"/>
                <w:left w:val="nil"/>
                <w:bottom w:val="nil"/>
                <w:right w:val="nil"/>
                <w:between w:val="nil"/>
              </w:pBdr>
              <w:spacing w:before="0" w:after="0"/>
              <w:rPr>
                <w:color w:val="000000"/>
              </w:rPr>
            </w:pPr>
            <w:r>
              <w:rPr>
                <w:i/>
                <w:iCs/>
                <w:color w:val="000000"/>
              </w:rPr>
              <w:t>“As per my view, clients focus on staying with reliable and familiar providers of services. The alignment of values of prices with the quality enhances their loyalty towards the firm and ensures higher retention rates.” </w:t>
            </w:r>
          </w:p>
        </w:tc>
      </w:tr>
      <w:tr w:rsidR="00446072" w14:paraId="0B3E804F"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7CF0E" w14:textId="77777777" w:rsidR="00446072" w:rsidRDefault="007431F0">
            <w:pPr>
              <w:pBdr>
                <w:top w:val="nil"/>
                <w:left w:val="nil"/>
                <w:bottom w:val="nil"/>
                <w:right w:val="nil"/>
                <w:between w:val="nil"/>
              </w:pBdr>
              <w:spacing w:before="0" w:after="0"/>
              <w:rPr>
                <w:color w:val="000000"/>
              </w:rPr>
            </w:pPr>
            <w:r>
              <w:rPr>
                <w:b/>
                <w:bCs/>
                <w:color w:val="000000"/>
              </w:rPr>
              <w:t>Participant 9</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F29AC" w14:textId="77777777" w:rsidR="00446072" w:rsidRDefault="007431F0">
            <w:pPr>
              <w:pBdr>
                <w:top w:val="nil"/>
                <w:left w:val="nil"/>
                <w:bottom w:val="nil"/>
                <w:right w:val="nil"/>
                <w:between w:val="nil"/>
              </w:pBdr>
              <w:spacing w:before="0" w:after="0"/>
              <w:rPr>
                <w:color w:val="000000"/>
              </w:rPr>
            </w:pPr>
            <w:r>
              <w:rPr>
                <w:i/>
                <w:iCs/>
                <w:color w:val="000000"/>
              </w:rPr>
              <w:t>“High satisfaction among customers mainly leads to incredible service usage and community building.”</w:t>
            </w:r>
          </w:p>
        </w:tc>
      </w:tr>
      <w:tr w:rsidR="00446072" w14:paraId="50FEB0A3"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CFB7C" w14:textId="77777777" w:rsidR="00446072" w:rsidRDefault="007431F0">
            <w:pPr>
              <w:pBdr>
                <w:top w:val="nil"/>
                <w:left w:val="nil"/>
                <w:bottom w:val="nil"/>
                <w:right w:val="nil"/>
                <w:between w:val="nil"/>
              </w:pBdr>
              <w:spacing w:before="0" w:after="0"/>
              <w:rPr>
                <w:color w:val="000000"/>
              </w:rPr>
            </w:pPr>
            <w:r>
              <w:rPr>
                <w:b/>
                <w:bCs/>
                <w:color w:val="000000"/>
              </w:rPr>
              <w:t>Participant 10</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8CB5F" w14:textId="77777777" w:rsidR="00446072" w:rsidRDefault="007431F0">
            <w:pPr>
              <w:pBdr>
                <w:top w:val="nil"/>
                <w:left w:val="nil"/>
                <w:bottom w:val="nil"/>
                <w:right w:val="nil"/>
                <w:between w:val="nil"/>
              </w:pBdr>
              <w:spacing w:before="0" w:after="0"/>
              <w:rPr>
                <w:color w:val="000000"/>
              </w:rPr>
            </w:pPr>
            <w:r>
              <w:rPr>
                <w:i/>
                <w:iCs/>
                <w:color w:val="000000"/>
              </w:rPr>
              <w:t>“I think reliability in the product and service quality builds trust among customers, which leads to better loyalty and retention in professional service experience.” </w:t>
            </w:r>
          </w:p>
        </w:tc>
      </w:tr>
      <w:tr w:rsidR="00446072" w14:paraId="42F23301"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B2EBC" w14:textId="77777777" w:rsidR="00446072" w:rsidRDefault="007431F0">
            <w:pPr>
              <w:pBdr>
                <w:top w:val="nil"/>
                <w:left w:val="nil"/>
                <w:bottom w:val="nil"/>
                <w:right w:val="nil"/>
                <w:between w:val="nil"/>
              </w:pBdr>
              <w:spacing w:before="0" w:after="0"/>
              <w:rPr>
                <w:color w:val="000000"/>
              </w:rPr>
            </w:pPr>
            <w:r>
              <w:rPr>
                <w:b/>
                <w:bCs/>
                <w:color w:val="000000"/>
              </w:rPr>
              <w:t>Participant 11</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CD41C" w14:textId="77777777" w:rsidR="00446072" w:rsidRDefault="007431F0">
            <w:pPr>
              <w:pBdr>
                <w:top w:val="nil"/>
                <w:left w:val="nil"/>
                <w:bottom w:val="nil"/>
                <w:right w:val="nil"/>
                <w:between w:val="nil"/>
              </w:pBdr>
              <w:spacing w:before="0" w:after="0"/>
              <w:rPr>
                <w:color w:val="000000"/>
              </w:rPr>
            </w:pPr>
            <w:r>
              <w:rPr>
                <w:i/>
                <w:iCs/>
                <w:color w:val="000000"/>
              </w:rPr>
              <w:t>“KPMG is focused on utilising feedback for the improvement in services. I think this satisfaction encourages ongoing engagement with the firm.”</w:t>
            </w:r>
          </w:p>
        </w:tc>
      </w:tr>
      <w:tr w:rsidR="00446072" w14:paraId="1C19325A"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B785D" w14:textId="77777777" w:rsidR="00446072" w:rsidRDefault="007431F0">
            <w:pPr>
              <w:pBdr>
                <w:top w:val="nil"/>
                <w:left w:val="nil"/>
                <w:bottom w:val="nil"/>
                <w:right w:val="nil"/>
                <w:between w:val="nil"/>
              </w:pBdr>
              <w:spacing w:before="0" w:after="0"/>
              <w:rPr>
                <w:color w:val="000000"/>
              </w:rPr>
            </w:pPr>
            <w:r>
              <w:rPr>
                <w:b/>
                <w:bCs/>
                <w:color w:val="000000"/>
              </w:rPr>
              <w:lastRenderedPageBreak/>
              <w:t>Participant 12</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5812B" w14:textId="77777777" w:rsidR="00446072" w:rsidRDefault="007431F0">
            <w:pPr>
              <w:pBdr>
                <w:top w:val="nil"/>
                <w:left w:val="nil"/>
                <w:bottom w:val="nil"/>
                <w:right w:val="nil"/>
                <w:between w:val="nil"/>
              </w:pBdr>
              <w:spacing w:before="0" w:after="0"/>
              <w:rPr>
                <w:color w:val="000000"/>
              </w:rPr>
            </w:pPr>
            <w:r>
              <w:rPr>
                <w:i/>
                <w:iCs/>
                <w:color w:val="000000"/>
              </w:rPr>
              <w:t>“As per my experience, clients remain loyal when their demands are fulfilled and they feel valued during the service delivery.”</w:t>
            </w:r>
          </w:p>
        </w:tc>
      </w:tr>
      <w:tr w:rsidR="00446072" w14:paraId="1EE290AC"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AD7779" w14:textId="77777777" w:rsidR="00446072" w:rsidRDefault="007431F0">
            <w:pPr>
              <w:pBdr>
                <w:top w:val="nil"/>
                <w:left w:val="nil"/>
                <w:bottom w:val="nil"/>
                <w:right w:val="nil"/>
                <w:between w:val="nil"/>
              </w:pBdr>
              <w:spacing w:before="0" w:after="0"/>
              <w:rPr>
                <w:color w:val="000000"/>
              </w:rPr>
            </w:pPr>
            <w:r>
              <w:rPr>
                <w:b/>
                <w:bCs/>
                <w:color w:val="000000"/>
              </w:rPr>
              <w:t>Participant 13</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D0917" w14:textId="77777777" w:rsidR="00446072" w:rsidRDefault="007431F0">
            <w:pPr>
              <w:pBdr>
                <w:top w:val="nil"/>
                <w:left w:val="nil"/>
                <w:bottom w:val="nil"/>
                <w:right w:val="nil"/>
                <w:between w:val="nil"/>
              </w:pBdr>
              <w:spacing w:before="0" w:after="0"/>
              <w:rPr>
                <w:color w:val="000000"/>
              </w:rPr>
            </w:pPr>
            <w:r>
              <w:rPr>
                <w:i/>
                <w:iCs/>
                <w:color w:val="000000"/>
              </w:rPr>
              <w:t>“I think satisfied customers are more likely to continue their engagement with the firm and ensure long-term relationships.”</w:t>
            </w:r>
          </w:p>
        </w:tc>
      </w:tr>
      <w:tr w:rsidR="00446072" w14:paraId="5F28F028"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D4DDBD" w14:textId="77777777" w:rsidR="00446072" w:rsidRDefault="007431F0">
            <w:pPr>
              <w:pBdr>
                <w:top w:val="nil"/>
                <w:left w:val="nil"/>
                <w:bottom w:val="nil"/>
                <w:right w:val="nil"/>
                <w:between w:val="nil"/>
              </w:pBdr>
              <w:spacing w:before="0" w:after="0"/>
              <w:rPr>
                <w:color w:val="000000"/>
              </w:rPr>
            </w:pPr>
            <w:r>
              <w:rPr>
                <w:b/>
                <w:bCs/>
                <w:color w:val="000000"/>
              </w:rPr>
              <w:t>Participant 14</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4B91E6" w14:textId="77777777" w:rsidR="00446072" w:rsidRDefault="007431F0">
            <w:pPr>
              <w:pBdr>
                <w:top w:val="nil"/>
                <w:left w:val="nil"/>
                <w:bottom w:val="nil"/>
                <w:right w:val="nil"/>
                <w:between w:val="nil"/>
              </w:pBdr>
              <w:spacing w:before="0" w:after="0"/>
              <w:rPr>
                <w:color w:val="000000"/>
              </w:rPr>
            </w:pPr>
            <w:r>
              <w:rPr>
                <w:i/>
                <w:iCs/>
                <w:color w:val="000000"/>
              </w:rPr>
              <w:t>“The loyalty and retention rates increase when the organisation focuses on the identification of at-risk customers and re-engaging them.”</w:t>
            </w:r>
          </w:p>
        </w:tc>
      </w:tr>
      <w:tr w:rsidR="00446072" w14:paraId="2F54950C"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212EF" w14:textId="77777777" w:rsidR="00446072" w:rsidRDefault="007431F0">
            <w:pPr>
              <w:pBdr>
                <w:top w:val="nil"/>
                <w:left w:val="nil"/>
                <w:bottom w:val="nil"/>
                <w:right w:val="nil"/>
                <w:between w:val="nil"/>
              </w:pBdr>
              <w:spacing w:before="0" w:after="0"/>
              <w:rPr>
                <w:color w:val="000000"/>
              </w:rPr>
            </w:pPr>
            <w:r>
              <w:rPr>
                <w:b/>
                <w:bCs/>
                <w:color w:val="000000"/>
              </w:rPr>
              <w:t>Participant 15</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D43F3" w14:textId="77777777" w:rsidR="00446072" w:rsidRDefault="007431F0">
            <w:pPr>
              <w:pBdr>
                <w:top w:val="nil"/>
                <w:left w:val="nil"/>
                <w:bottom w:val="nil"/>
                <w:right w:val="nil"/>
                <w:between w:val="nil"/>
              </w:pBdr>
              <w:spacing w:before="0" w:after="0"/>
              <w:rPr>
                <w:color w:val="000000"/>
              </w:rPr>
            </w:pPr>
            <w:r>
              <w:rPr>
                <w:i/>
                <w:iCs/>
                <w:color w:val="000000"/>
              </w:rPr>
              <w:t>“I think trust-building is important as it reduces the need for clients to focus on alternative options, which enhances loyalty.” </w:t>
            </w:r>
          </w:p>
        </w:tc>
      </w:tr>
      <w:tr w:rsidR="00446072" w14:paraId="129852C4"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E6CA0B" w14:textId="77777777" w:rsidR="00446072" w:rsidRDefault="007431F0">
            <w:pPr>
              <w:pBdr>
                <w:top w:val="nil"/>
                <w:left w:val="nil"/>
                <w:bottom w:val="nil"/>
                <w:right w:val="nil"/>
                <w:between w:val="nil"/>
              </w:pBdr>
              <w:spacing w:before="0" w:after="0"/>
              <w:rPr>
                <w:color w:val="000000"/>
              </w:rPr>
            </w:pPr>
            <w:r>
              <w:rPr>
                <w:b/>
                <w:bCs/>
                <w:color w:val="000000"/>
              </w:rPr>
              <w:t>Participant 16</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E1FC48" w14:textId="77777777" w:rsidR="00446072" w:rsidRDefault="007431F0">
            <w:pPr>
              <w:pBdr>
                <w:top w:val="nil"/>
                <w:left w:val="nil"/>
                <w:bottom w:val="nil"/>
                <w:right w:val="nil"/>
                <w:between w:val="nil"/>
              </w:pBdr>
              <w:spacing w:before="0" w:after="0"/>
              <w:rPr>
                <w:color w:val="000000"/>
              </w:rPr>
            </w:pPr>
            <w:r>
              <w:rPr>
                <w:i/>
                <w:iCs/>
                <w:color w:val="000000"/>
              </w:rPr>
              <w:t>“According to me, resolving complaints quickly helps in client satisfaction, which leads to a willingness to recommend services to others.” </w:t>
            </w:r>
          </w:p>
        </w:tc>
      </w:tr>
      <w:tr w:rsidR="00446072" w14:paraId="1623C1BE"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BDF4C" w14:textId="77777777" w:rsidR="00446072" w:rsidRDefault="007431F0">
            <w:pPr>
              <w:pBdr>
                <w:top w:val="nil"/>
                <w:left w:val="nil"/>
                <w:bottom w:val="nil"/>
                <w:right w:val="nil"/>
                <w:between w:val="nil"/>
              </w:pBdr>
              <w:spacing w:before="0" w:after="0"/>
              <w:rPr>
                <w:color w:val="000000"/>
              </w:rPr>
            </w:pPr>
            <w:r>
              <w:rPr>
                <w:b/>
                <w:bCs/>
                <w:color w:val="000000"/>
              </w:rPr>
              <w:t>Participant 17</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26C5A" w14:textId="77777777" w:rsidR="00446072" w:rsidRDefault="007431F0">
            <w:pPr>
              <w:pBdr>
                <w:top w:val="nil"/>
                <w:left w:val="nil"/>
                <w:bottom w:val="nil"/>
                <w:right w:val="nil"/>
                <w:between w:val="nil"/>
              </w:pBdr>
              <w:spacing w:before="0" w:after="0"/>
              <w:rPr>
                <w:color w:val="000000"/>
              </w:rPr>
            </w:pPr>
            <w:r>
              <w:rPr>
                <w:i/>
                <w:iCs/>
                <w:color w:val="000000"/>
              </w:rPr>
              <w:t>“I think loyal clients often focus on an expansion in their engagement with additional service areas of the company.” </w:t>
            </w:r>
          </w:p>
        </w:tc>
      </w:tr>
      <w:tr w:rsidR="00446072" w14:paraId="4E58E9E9"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C520A" w14:textId="77777777" w:rsidR="00446072" w:rsidRDefault="007431F0">
            <w:pPr>
              <w:pBdr>
                <w:top w:val="nil"/>
                <w:left w:val="nil"/>
                <w:bottom w:val="nil"/>
                <w:right w:val="nil"/>
                <w:between w:val="nil"/>
              </w:pBdr>
              <w:spacing w:before="0" w:after="0"/>
              <w:rPr>
                <w:color w:val="000000"/>
              </w:rPr>
            </w:pPr>
            <w:r>
              <w:rPr>
                <w:b/>
                <w:bCs/>
                <w:color w:val="000000"/>
              </w:rPr>
              <w:t>Participant 18</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4366D" w14:textId="77777777" w:rsidR="00446072" w:rsidRDefault="007431F0">
            <w:pPr>
              <w:pBdr>
                <w:top w:val="nil"/>
                <w:left w:val="nil"/>
                <w:bottom w:val="nil"/>
                <w:right w:val="nil"/>
                <w:between w:val="nil"/>
              </w:pBdr>
              <w:spacing w:before="0" w:after="0"/>
              <w:rPr>
                <w:color w:val="000000"/>
              </w:rPr>
            </w:pPr>
            <w:r>
              <w:rPr>
                <w:i/>
                <w:iCs/>
                <w:color w:val="000000"/>
              </w:rPr>
              <w:t>“Good service experiences help in creating long-term loyalty of customers.”</w:t>
            </w:r>
          </w:p>
        </w:tc>
      </w:tr>
      <w:tr w:rsidR="00446072" w14:paraId="36FFCBD7"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126237" w14:textId="77777777" w:rsidR="00446072" w:rsidRDefault="007431F0">
            <w:pPr>
              <w:pBdr>
                <w:top w:val="nil"/>
                <w:left w:val="nil"/>
                <w:bottom w:val="nil"/>
                <w:right w:val="nil"/>
                <w:between w:val="nil"/>
              </w:pBdr>
              <w:spacing w:before="0" w:after="0"/>
              <w:rPr>
                <w:color w:val="000000"/>
              </w:rPr>
            </w:pPr>
            <w:r>
              <w:rPr>
                <w:b/>
                <w:bCs/>
                <w:color w:val="000000"/>
              </w:rPr>
              <w:t>Participant 19</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EB844" w14:textId="77777777" w:rsidR="00446072" w:rsidRDefault="007431F0">
            <w:pPr>
              <w:pBdr>
                <w:top w:val="nil"/>
                <w:left w:val="nil"/>
                <w:bottom w:val="nil"/>
                <w:right w:val="nil"/>
                <w:between w:val="nil"/>
              </w:pBdr>
              <w:spacing w:before="0" w:after="0"/>
              <w:rPr>
                <w:color w:val="000000"/>
              </w:rPr>
            </w:pPr>
            <w:r>
              <w:rPr>
                <w:i/>
                <w:iCs/>
                <w:color w:val="000000"/>
              </w:rPr>
              <w:t>“As per my view, loyalty to clients leads to stable and repeat revenue streams for the firm.” </w:t>
            </w:r>
          </w:p>
        </w:tc>
      </w:tr>
      <w:tr w:rsidR="00446072" w14:paraId="276752E1" w14:textId="77777777">
        <w:tc>
          <w:tcPr>
            <w:tcW w:w="15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3BC75B" w14:textId="77777777" w:rsidR="00446072" w:rsidRDefault="007431F0">
            <w:pPr>
              <w:pBdr>
                <w:top w:val="nil"/>
                <w:left w:val="nil"/>
                <w:bottom w:val="nil"/>
                <w:right w:val="nil"/>
                <w:between w:val="nil"/>
              </w:pBdr>
              <w:spacing w:before="0" w:after="0"/>
              <w:rPr>
                <w:color w:val="000000"/>
              </w:rPr>
            </w:pPr>
            <w:r>
              <w:rPr>
                <w:b/>
                <w:bCs/>
                <w:color w:val="000000"/>
              </w:rPr>
              <w:t>Participant 20</w:t>
            </w:r>
          </w:p>
        </w:tc>
        <w:tc>
          <w:tcPr>
            <w:tcW w:w="7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BB624" w14:textId="77777777" w:rsidR="00446072" w:rsidRDefault="007431F0">
            <w:pPr>
              <w:pBdr>
                <w:top w:val="nil"/>
                <w:left w:val="nil"/>
                <w:bottom w:val="nil"/>
                <w:right w:val="nil"/>
                <w:between w:val="nil"/>
              </w:pBdr>
              <w:spacing w:before="0" w:after="0"/>
              <w:rPr>
                <w:color w:val="000000"/>
              </w:rPr>
            </w:pPr>
            <w:r>
              <w:rPr>
                <w:i/>
                <w:iCs/>
                <w:color w:val="000000"/>
              </w:rPr>
              <w:t>“Customer satisfaction has a greater contribution to increased loyalty over time and higher client retention rates.” </w:t>
            </w:r>
          </w:p>
        </w:tc>
      </w:tr>
    </w:tbl>
    <w:p w14:paraId="41E3465F" w14:textId="77777777" w:rsidR="00446072" w:rsidRDefault="007431F0">
      <w:pPr>
        <w:pBdr>
          <w:top w:val="nil"/>
          <w:left w:val="nil"/>
          <w:bottom w:val="nil"/>
          <w:right w:val="nil"/>
          <w:between w:val="nil"/>
        </w:pBdr>
        <w:spacing w:after="0"/>
        <w:jc w:val="center"/>
        <w:rPr>
          <w:b/>
          <w:bCs/>
          <w:color w:val="000000"/>
        </w:rPr>
      </w:pPr>
      <w:bookmarkStart w:id="41" w:name="_heading=h.sb24ax5dfgft" w:colFirst="0" w:colLast="0"/>
      <w:bookmarkEnd w:id="41"/>
      <w:r>
        <w:rPr>
          <w:b/>
          <w:bCs/>
          <w:color w:val="000000"/>
        </w:rPr>
        <w:t>Table 4.</w:t>
      </w:r>
      <w:r>
        <w:rPr>
          <w:b/>
          <w:bCs/>
        </w:rPr>
        <w:t>4</w:t>
      </w:r>
      <w:r>
        <w:rPr>
          <w:b/>
          <w:bCs/>
          <w:color w:val="000000"/>
        </w:rPr>
        <w:t>: Question 3</w:t>
      </w:r>
    </w:p>
    <w:p w14:paraId="470F9309" w14:textId="77777777" w:rsidR="00446072" w:rsidRDefault="007431F0">
      <w:pPr>
        <w:spacing w:after="0"/>
        <w:jc w:val="center"/>
      </w:pPr>
      <w:r>
        <w:t>(Source: Self-developed)</w:t>
      </w:r>
    </w:p>
    <w:p w14:paraId="3B88A905" w14:textId="77777777" w:rsidR="00446072" w:rsidRDefault="007431F0">
      <w:pPr>
        <w:spacing w:after="0"/>
        <w:rPr>
          <w:b/>
          <w:bCs/>
          <w:i/>
          <w:iCs/>
        </w:rPr>
      </w:pPr>
      <w:r>
        <w:rPr>
          <w:b/>
          <w:bCs/>
          <w:i/>
          <w:iCs/>
        </w:rPr>
        <w:t>Question 4: How does KPMG strategically align its employee development and motivation through leadership for promoting customer satisfaction?</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446072" w14:paraId="1DA47680" w14:textId="77777777">
        <w:tc>
          <w:tcPr>
            <w:tcW w:w="1980" w:type="dxa"/>
            <w:tcMar>
              <w:top w:w="100" w:type="dxa"/>
              <w:left w:w="100" w:type="dxa"/>
              <w:bottom w:w="100" w:type="dxa"/>
              <w:right w:w="100" w:type="dxa"/>
            </w:tcMar>
          </w:tcPr>
          <w:p w14:paraId="04C8FC1D" w14:textId="77777777" w:rsidR="00446072" w:rsidRDefault="007431F0">
            <w:pPr>
              <w:widowControl w:val="0"/>
              <w:pBdr>
                <w:top w:val="nil"/>
                <w:left w:val="nil"/>
                <w:bottom w:val="nil"/>
                <w:right w:val="nil"/>
                <w:between w:val="nil"/>
              </w:pBdr>
              <w:spacing w:after="0"/>
              <w:rPr>
                <w:b/>
                <w:bCs/>
              </w:rPr>
            </w:pPr>
            <w:r>
              <w:rPr>
                <w:b/>
                <w:bCs/>
              </w:rPr>
              <w:t>Participants</w:t>
            </w:r>
          </w:p>
        </w:tc>
        <w:tc>
          <w:tcPr>
            <w:tcW w:w="7380" w:type="dxa"/>
            <w:tcMar>
              <w:top w:w="100" w:type="dxa"/>
              <w:left w:w="100" w:type="dxa"/>
              <w:bottom w:w="100" w:type="dxa"/>
              <w:right w:w="100" w:type="dxa"/>
            </w:tcMar>
          </w:tcPr>
          <w:p w14:paraId="2D7C891A" w14:textId="77777777" w:rsidR="00446072" w:rsidRDefault="007431F0">
            <w:pPr>
              <w:widowControl w:val="0"/>
              <w:pBdr>
                <w:top w:val="nil"/>
                <w:left w:val="nil"/>
                <w:bottom w:val="nil"/>
                <w:right w:val="nil"/>
                <w:between w:val="nil"/>
              </w:pBdr>
              <w:spacing w:after="0"/>
              <w:rPr>
                <w:b/>
                <w:bCs/>
              </w:rPr>
            </w:pPr>
            <w:r>
              <w:rPr>
                <w:b/>
                <w:bCs/>
              </w:rPr>
              <w:t xml:space="preserve">Responses </w:t>
            </w:r>
          </w:p>
        </w:tc>
      </w:tr>
      <w:tr w:rsidR="00446072" w14:paraId="070E33B8" w14:textId="77777777">
        <w:tc>
          <w:tcPr>
            <w:tcW w:w="1980" w:type="dxa"/>
            <w:tcMar>
              <w:top w:w="100" w:type="dxa"/>
              <w:left w:w="100" w:type="dxa"/>
              <w:bottom w:w="100" w:type="dxa"/>
              <w:right w:w="100" w:type="dxa"/>
            </w:tcMar>
          </w:tcPr>
          <w:p w14:paraId="4962CDFD" w14:textId="77777777" w:rsidR="00446072" w:rsidRDefault="007431F0">
            <w:pPr>
              <w:widowControl w:val="0"/>
              <w:spacing w:after="0"/>
              <w:rPr>
                <w:b/>
                <w:bCs/>
              </w:rPr>
            </w:pPr>
            <w:r>
              <w:rPr>
                <w:b/>
                <w:bCs/>
              </w:rPr>
              <w:t>Participant 1</w:t>
            </w:r>
          </w:p>
        </w:tc>
        <w:tc>
          <w:tcPr>
            <w:tcW w:w="7380" w:type="dxa"/>
            <w:tcMar>
              <w:top w:w="100" w:type="dxa"/>
              <w:left w:w="100" w:type="dxa"/>
              <w:bottom w:w="100" w:type="dxa"/>
              <w:right w:w="100" w:type="dxa"/>
            </w:tcMar>
          </w:tcPr>
          <w:p w14:paraId="6E85334E" w14:textId="77777777" w:rsidR="00446072" w:rsidRDefault="007431F0">
            <w:pPr>
              <w:widowControl w:val="0"/>
              <w:pBdr>
                <w:top w:val="nil"/>
                <w:left w:val="nil"/>
                <w:bottom w:val="nil"/>
                <w:right w:val="nil"/>
                <w:between w:val="nil"/>
              </w:pBdr>
              <w:spacing w:after="0"/>
              <w:rPr>
                <w:i/>
                <w:iCs/>
              </w:rPr>
            </w:pPr>
            <w:r>
              <w:rPr>
                <w:i/>
                <w:iCs/>
              </w:rPr>
              <w:t>“In our work environment, we ensure that the personal growth of staff is directed by the operational activities, when they serve customers with full potential, the satisfaction level automatically levels up”.</w:t>
            </w:r>
          </w:p>
        </w:tc>
      </w:tr>
      <w:tr w:rsidR="00446072" w14:paraId="2B6226F5" w14:textId="77777777">
        <w:tc>
          <w:tcPr>
            <w:tcW w:w="1980" w:type="dxa"/>
            <w:tcMar>
              <w:top w:w="100" w:type="dxa"/>
              <w:left w:w="100" w:type="dxa"/>
              <w:bottom w:w="100" w:type="dxa"/>
              <w:right w:w="100" w:type="dxa"/>
            </w:tcMar>
          </w:tcPr>
          <w:p w14:paraId="46E2E166" w14:textId="77777777" w:rsidR="00446072" w:rsidRDefault="007431F0">
            <w:pPr>
              <w:widowControl w:val="0"/>
              <w:spacing w:after="0"/>
              <w:rPr>
                <w:b/>
                <w:bCs/>
              </w:rPr>
            </w:pPr>
            <w:r>
              <w:rPr>
                <w:b/>
                <w:bCs/>
              </w:rPr>
              <w:lastRenderedPageBreak/>
              <w:t>Participant 2</w:t>
            </w:r>
          </w:p>
        </w:tc>
        <w:tc>
          <w:tcPr>
            <w:tcW w:w="7380" w:type="dxa"/>
            <w:tcMar>
              <w:top w:w="100" w:type="dxa"/>
              <w:left w:w="100" w:type="dxa"/>
              <w:bottom w:w="100" w:type="dxa"/>
              <w:right w:w="100" w:type="dxa"/>
            </w:tcMar>
          </w:tcPr>
          <w:p w14:paraId="08EDF1CE" w14:textId="77777777" w:rsidR="00446072" w:rsidRDefault="007431F0">
            <w:pPr>
              <w:widowControl w:val="0"/>
              <w:pBdr>
                <w:top w:val="nil"/>
                <w:left w:val="nil"/>
                <w:bottom w:val="nil"/>
                <w:right w:val="nil"/>
                <w:between w:val="nil"/>
              </w:pBdr>
              <w:spacing w:after="0"/>
              <w:rPr>
                <w:i/>
                <w:iCs/>
              </w:rPr>
            </w:pPr>
            <w:r>
              <w:rPr>
                <w:i/>
                <w:iCs/>
              </w:rPr>
              <w:t>“Actually, we focus on ESG and also add value through training and reward programs”</w:t>
            </w:r>
          </w:p>
        </w:tc>
      </w:tr>
      <w:tr w:rsidR="00446072" w14:paraId="36E64CEC" w14:textId="77777777">
        <w:tc>
          <w:tcPr>
            <w:tcW w:w="1980" w:type="dxa"/>
            <w:tcMar>
              <w:top w:w="100" w:type="dxa"/>
              <w:left w:w="100" w:type="dxa"/>
              <w:bottom w:w="100" w:type="dxa"/>
              <w:right w:w="100" w:type="dxa"/>
            </w:tcMar>
          </w:tcPr>
          <w:p w14:paraId="6F7D448A" w14:textId="77777777" w:rsidR="00446072" w:rsidRDefault="007431F0">
            <w:pPr>
              <w:widowControl w:val="0"/>
              <w:spacing w:after="0"/>
              <w:rPr>
                <w:b/>
                <w:bCs/>
              </w:rPr>
            </w:pPr>
            <w:r>
              <w:rPr>
                <w:b/>
                <w:bCs/>
              </w:rPr>
              <w:t>Participant 3</w:t>
            </w:r>
          </w:p>
        </w:tc>
        <w:tc>
          <w:tcPr>
            <w:tcW w:w="7380" w:type="dxa"/>
            <w:tcMar>
              <w:top w:w="100" w:type="dxa"/>
              <w:left w:w="100" w:type="dxa"/>
              <w:bottom w:w="100" w:type="dxa"/>
              <w:right w:w="100" w:type="dxa"/>
            </w:tcMar>
          </w:tcPr>
          <w:p w14:paraId="33BB6389" w14:textId="77777777" w:rsidR="00446072" w:rsidRDefault="007431F0">
            <w:pPr>
              <w:widowControl w:val="0"/>
              <w:pBdr>
                <w:top w:val="nil"/>
                <w:left w:val="nil"/>
                <w:bottom w:val="nil"/>
                <w:right w:val="nil"/>
                <w:between w:val="nil"/>
              </w:pBdr>
              <w:spacing w:after="0"/>
              <w:rPr>
                <w:i/>
                <w:iCs/>
              </w:rPr>
            </w:pPr>
            <w:r>
              <w:rPr>
                <w:i/>
                <w:iCs/>
              </w:rPr>
              <w:t>“Based on my point of view… our leading process fosters a high-performance culture….it boosts both customer satisfaction and employee development”</w:t>
            </w:r>
          </w:p>
        </w:tc>
      </w:tr>
      <w:tr w:rsidR="00446072" w14:paraId="33F9F704" w14:textId="77777777">
        <w:tc>
          <w:tcPr>
            <w:tcW w:w="1980" w:type="dxa"/>
            <w:tcMar>
              <w:top w:w="100" w:type="dxa"/>
              <w:left w:w="100" w:type="dxa"/>
              <w:bottom w:w="100" w:type="dxa"/>
              <w:right w:w="100" w:type="dxa"/>
            </w:tcMar>
          </w:tcPr>
          <w:p w14:paraId="3C21BE85" w14:textId="77777777" w:rsidR="00446072" w:rsidRDefault="007431F0">
            <w:pPr>
              <w:widowControl w:val="0"/>
              <w:spacing w:after="0"/>
              <w:rPr>
                <w:b/>
                <w:bCs/>
              </w:rPr>
            </w:pPr>
            <w:r>
              <w:rPr>
                <w:b/>
                <w:bCs/>
              </w:rPr>
              <w:t>Participant 4</w:t>
            </w:r>
          </w:p>
        </w:tc>
        <w:tc>
          <w:tcPr>
            <w:tcW w:w="7380" w:type="dxa"/>
            <w:tcMar>
              <w:top w:w="100" w:type="dxa"/>
              <w:left w:w="100" w:type="dxa"/>
              <w:bottom w:w="100" w:type="dxa"/>
              <w:right w:w="100" w:type="dxa"/>
            </w:tcMar>
          </w:tcPr>
          <w:p w14:paraId="7596C469" w14:textId="77777777" w:rsidR="00446072" w:rsidRDefault="007431F0">
            <w:pPr>
              <w:widowControl w:val="0"/>
              <w:pBdr>
                <w:top w:val="nil"/>
                <w:left w:val="nil"/>
                <w:bottom w:val="nil"/>
                <w:right w:val="nil"/>
                <w:between w:val="nil"/>
              </w:pBdr>
              <w:spacing w:after="0"/>
              <w:rPr>
                <w:i/>
                <w:iCs/>
              </w:rPr>
            </w:pPr>
            <w:r>
              <w:rPr>
                <w:i/>
                <w:iCs/>
              </w:rPr>
              <w:t>“From the place of manager, I prefer to apply transformational leadership, as it helps in inspiring consultants for utilisation with new digital tools…it directly enhances the efficiency of client-facing project delivery in the operating market”.</w:t>
            </w:r>
          </w:p>
        </w:tc>
      </w:tr>
      <w:tr w:rsidR="00446072" w14:paraId="08B75763" w14:textId="77777777">
        <w:tc>
          <w:tcPr>
            <w:tcW w:w="1980" w:type="dxa"/>
            <w:tcMar>
              <w:top w:w="100" w:type="dxa"/>
              <w:left w:w="100" w:type="dxa"/>
              <w:bottom w:w="100" w:type="dxa"/>
              <w:right w:w="100" w:type="dxa"/>
            </w:tcMar>
          </w:tcPr>
          <w:p w14:paraId="17862C7F" w14:textId="77777777" w:rsidR="00446072" w:rsidRDefault="007431F0">
            <w:pPr>
              <w:widowControl w:val="0"/>
              <w:spacing w:after="0"/>
              <w:rPr>
                <w:b/>
                <w:bCs/>
              </w:rPr>
            </w:pPr>
            <w:r>
              <w:rPr>
                <w:b/>
                <w:bCs/>
              </w:rPr>
              <w:t>Participant 5</w:t>
            </w:r>
          </w:p>
        </w:tc>
        <w:tc>
          <w:tcPr>
            <w:tcW w:w="7380" w:type="dxa"/>
            <w:tcMar>
              <w:top w:w="100" w:type="dxa"/>
              <w:left w:w="100" w:type="dxa"/>
              <w:bottom w:w="100" w:type="dxa"/>
              <w:right w:w="100" w:type="dxa"/>
            </w:tcMar>
          </w:tcPr>
          <w:p w14:paraId="1165C806" w14:textId="77777777" w:rsidR="00446072" w:rsidRDefault="007431F0">
            <w:pPr>
              <w:widowControl w:val="0"/>
              <w:pBdr>
                <w:top w:val="nil"/>
                <w:left w:val="nil"/>
                <w:bottom w:val="nil"/>
                <w:right w:val="nil"/>
                <w:between w:val="nil"/>
              </w:pBdr>
              <w:spacing w:after="0"/>
              <w:rPr>
                <w:i/>
                <w:iCs/>
              </w:rPr>
            </w:pPr>
            <w:r>
              <w:rPr>
                <w:i/>
                <w:iCs/>
              </w:rPr>
              <w:t>“We focus on Strategic alignment, which occurs when leaders provide clear roadmaps…It can connect individual career milestones towards the achievement of client-focused objectives.”</w:t>
            </w:r>
          </w:p>
        </w:tc>
      </w:tr>
      <w:tr w:rsidR="00446072" w14:paraId="66F79EC2" w14:textId="77777777">
        <w:tc>
          <w:tcPr>
            <w:tcW w:w="1980" w:type="dxa"/>
            <w:tcMar>
              <w:top w:w="100" w:type="dxa"/>
              <w:left w:w="100" w:type="dxa"/>
              <w:bottom w:w="100" w:type="dxa"/>
              <w:right w:w="100" w:type="dxa"/>
            </w:tcMar>
          </w:tcPr>
          <w:p w14:paraId="7CA03632" w14:textId="77777777" w:rsidR="00446072" w:rsidRDefault="007431F0">
            <w:pPr>
              <w:widowControl w:val="0"/>
              <w:spacing w:after="0"/>
              <w:rPr>
                <w:b/>
                <w:bCs/>
              </w:rPr>
            </w:pPr>
            <w:r>
              <w:rPr>
                <w:b/>
                <w:bCs/>
              </w:rPr>
              <w:t>Participant 6</w:t>
            </w:r>
          </w:p>
        </w:tc>
        <w:tc>
          <w:tcPr>
            <w:tcW w:w="7380" w:type="dxa"/>
            <w:tcMar>
              <w:top w:w="100" w:type="dxa"/>
              <w:left w:w="100" w:type="dxa"/>
              <w:bottom w:w="100" w:type="dxa"/>
              <w:right w:w="100" w:type="dxa"/>
            </w:tcMar>
          </w:tcPr>
          <w:p w14:paraId="294C1613" w14:textId="4290F1E6" w:rsidR="00446072" w:rsidRDefault="007431F0">
            <w:pPr>
              <w:widowControl w:val="0"/>
              <w:pBdr>
                <w:top w:val="nil"/>
                <w:left w:val="nil"/>
                <w:bottom w:val="nil"/>
                <w:right w:val="nil"/>
                <w:between w:val="nil"/>
              </w:pBdr>
              <w:spacing w:after="0"/>
              <w:rPr>
                <w:i/>
                <w:iCs/>
              </w:rPr>
            </w:pPr>
            <w:r>
              <w:rPr>
                <w:i/>
                <w:iCs/>
              </w:rPr>
              <w:t xml:space="preserve">“It's all about leadership priorities…our leading aspect prioritises with technical </w:t>
            </w:r>
            <w:r w:rsidR="009F65C3">
              <w:rPr>
                <w:i/>
                <w:iCs/>
              </w:rPr>
              <w:t>upskilling, it</w:t>
            </w:r>
            <w:r>
              <w:rPr>
                <w:i/>
                <w:iCs/>
              </w:rPr>
              <w:t xml:space="preserve"> ensures employees feel confident and motivated while serving customers...that is defined as effective customer service.”</w:t>
            </w:r>
          </w:p>
        </w:tc>
      </w:tr>
      <w:tr w:rsidR="00446072" w14:paraId="5826EEA5" w14:textId="77777777">
        <w:tc>
          <w:tcPr>
            <w:tcW w:w="1980" w:type="dxa"/>
            <w:tcMar>
              <w:top w:w="100" w:type="dxa"/>
              <w:left w:w="100" w:type="dxa"/>
              <w:bottom w:w="100" w:type="dxa"/>
              <w:right w:w="100" w:type="dxa"/>
            </w:tcMar>
          </w:tcPr>
          <w:p w14:paraId="449259BC" w14:textId="77777777" w:rsidR="00446072" w:rsidRDefault="007431F0">
            <w:pPr>
              <w:widowControl w:val="0"/>
              <w:spacing w:after="0"/>
              <w:rPr>
                <w:b/>
                <w:bCs/>
              </w:rPr>
            </w:pPr>
            <w:r>
              <w:rPr>
                <w:b/>
                <w:bCs/>
              </w:rPr>
              <w:t>Participant 7</w:t>
            </w:r>
          </w:p>
        </w:tc>
        <w:tc>
          <w:tcPr>
            <w:tcW w:w="7380" w:type="dxa"/>
            <w:tcMar>
              <w:top w:w="100" w:type="dxa"/>
              <w:left w:w="100" w:type="dxa"/>
              <w:bottom w:w="100" w:type="dxa"/>
              <w:right w:w="100" w:type="dxa"/>
            </w:tcMar>
          </w:tcPr>
          <w:p w14:paraId="3D89524B" w14:textId="77777777" w:rsidR="00446072" w:rsidRDefault="007431F0">
            <w:pPr>
              <w:widowControl w:val="0"/>
              <w:pBdr>
                <w:top w:val="nil"/>
                <w:left w:val="nil"/>
                <w:bottom w:val="nil"/>
                <w:right w:val="nil"/>
                <w:between w:val="nil"/>
              </w:pBdr>
              <w:spacing w:after="0"/>
              <w:rPr>
                <w:i/>
                <w:iCs/>
              </w:rPr>
            </w:pPr>
            <w:r>
              <w:rPr>
                <w:i/>
                <w:iCs/>
              </w:rPr>
              <w:t>“As per my point of view, the managers mostly consider accountability, and development opportunities to empower staff…it helps in taking the ownership of client satisfaction and outcomes”.</w:t>
            </w:r>
          </w:p>
        </w:tc>
      </w:tr>
      <w:tr w:rsidR="00446072" w14:paraId="50DF85BB" w14:textId="77777777">
        <w:tc>
          <w:tcPr>
            <w:tcW w:w="1980" w:type="dxa"/>
            <w:tcMar>
              <w:top w:w="100" w:type="dxa"/>
              <w:left w:w="100" w:type="dxa"/>
              <w:bottom w:w="100" w:type="dxa"/>
              <w:right w:w="100" w:type="dxa"/>
            </w:tcMar>
          </w:tcPr>
          <w:p w14:paraId="689E2341" w14:textId="77777777" w:rsidR="00446072" w:rsidRDefault="007431F0">
            <w:pPr>
              <w:widowControl w:val="0"/>
              <w:spacing w:after="0"/>
              <w:rPr>
                <w:b/>
                <w:bCs/>
              </w:rPr>
            </w:pPr>
            <w:r>
              <w:rPr>
                <w:b/>
                <w:bCs/>
              </w:rPr>
              <w:t>Participant 8</w:t>
            </w:r>
          </w:p>
        </w:tc>
        <w:tc>
          <w:tcPr>
            <w:tcW w:w="7380" w:type="dxa"/>
            <w:tcMar>
              <w:top w:w="100" w:type="dxa"/>
              <w:left w:w="100" w:type="dxa"/>
              <w:bottom w:w="100" w:type="dxa"/>
              <w:right w:w="100" w:type="dxa"/>
            </w:tcMar>
          </w:tcPr>
          <w:p w14:paraId="15BB635C" w14:textId="4D9CE643" w:rsidR="00446072" w:rsidRDefault="007431F0">
            <w:pPr>
              <w:widowControl w:val="0"/>
              <w:pBdr>
                <w:top w:val="nil"/>
                <w:left w:val="nil"/>
                <w:bottom w:val="nil"/>
                <w:right w:val="nil"/>
                <w:between w:val="nil"/>
              </w:pBdr>
              <w:spacing w:after="0"/>
              <w:rPr>
                <w:i/>
                <w:iCs/>
              </w:rPr>
            </w:pPr>
            <w:r>
              <w:rPr>
                <w:i/>
                <w:iCs/>
              </w:rPr>
              <w:t xml:space="preserve">“Through transparent communication, our leaders clarify to the employees how personal development contributes to improving </w:t>
            </w:r>
            <w:r w:rsidR="004110F5">
              <w:rPr>
                <w:i/>
                <w:iCs/>
              </w:rPr>
              <w:t xml:space="preserve">the </w:t>
            </w:r>
            <w:r>
              <w:rPr>
                <w:i/>
                <w:iCs/>
              </w:rPr>
              <w:t>firm's reputation and boosting their personal brand”</w:t>
            </w:r>
          </w:p>
        </w:tc>
      </w:tr>
      <w:tr w:rsidR="00446072" w14:paraId="5C9ABF59" w14:textId="77777777">
        <w:tc>
          <w:tcPr>
            <w:tcW w:w="1980" w:type="dxa"/>
            <w:tcMar>
              <w:top w:w="100" w:type="dxa"/>
              <w:left w:w="100" w:type="dxa"/>
              <w:bottom w:w="100" w:type="dxa"/>
              <w:right w:w="100" w:type="dxa"/>
            </w:tcMar>
          </w:tcPr>
          <w:p w14:paraId="2A1A3173" w14:textId="77777777" w:rsidR="00446072" w:rsidRDefault="007431F0">
            <w:pPr>
              <w:widowControl w:val="0"/>
              <w:spacing w:after="0"/>
              <w:rPr>
                <w:b/>
                <w:bCs/>
              </w:rPr>
            </w:pPr>
            <w:r>
              <w:rPr>
                <w:b/>
                <w:bCs/>
              </w:rPr>
              <w:t>Participant 9</w:t>
            </w:r>
          </w:p>
        </w:tc>
        <w:tc>
          <w:tcPr>
            <w:tcW w:w="7380" w:type="dxa"/>
            <w:tcMar>
              <w:top w:w="100" w:type="dxa"/>
              <w:left w:w="100" w:type="dxa"/>
              <w:bottom w:w="100" w:type="dxa"/>
              <w:right w:w="100" w:type="dxa"/>
            </w:tcMar>
          </w:tcPr>
          <w:p w14:paraId="49E7CC70" w14:textId="726AB0E6" w:rsidR="00446072" w:rsidRDefault="0099050E">
            <w:pPr>
              <w:widowControl w:val="0"/>
              <w:pBdr>
                <w:top w:val="nil"/>
                <w:left w:val="nil"/>
                <w:bottom w:val="nil"/>
                <w:right w:val="nil"/>
                <w:between w:val="nil"/>
              </w:pBdr>
              <w:spacing w:after="0"/>
              <w:rPr>
                <w:i/>
                <w:iCs/>
              </w:rPr>
            </w:pPr>
            <w:r>
              <w:rPr>
                <w:i/>
                <w:iCs/>
              </w:rPr>
              <w:t>“We</w:t>
            </w:r>
            <w:r w:rsidR="007431F0">
              <w:rPr>
                <w:i/>
                <w:iCs/>
              </w:rPr>
              <w:t xml:space="preserve"> are championing digital transformation training…our leadership styles are also shaped in that way for motivating staff in contributing to innovation that leads to modernised service deliver</w:t>
            </w:r>
            <w:r w:rsidR="004110F5">
              <w:rPr>
                <w:i/>
                <w:iCs/>
              </w:rPr>
              <w:t>y.</w:t>
            </w:r>
          </w:p>
        </w:tc>
      </w:tr>
      <w:tr w:rsidR="00446072" w14:paraId="0B98DE79" w14:textId="77777777">
        <w:tc>
          <w:tcPr>
            <w:tcW w:w="1980" w:type="dxa"/>
            <w:tcMar>
              <w:top w:w="100" w:type="dxa"/>
              <w:left w:w="100" w:type="dxa"/>
              <w:bottom w:w="100" w:type="dxa"/>
              <w:right w:w="100" w:type="dxa"/>
            </w:tcMar>
          </w:tcPr>
          <w:p w14:paraId="37ABB14B" w14:textId="77777777" w:rsidR="00446072" w:rsidRDefault="007431F0">
            <w:pPr>
              <w:widowControl w:val="0"/>
              <w:spacing w:after="0"/>
              <w:rPr>
                <w:b/>
                <w:bCs/>
              </w:rPr>
            </w:pPr>
            <w:r>
              <w:rPr>
                <w:b/>
                <w:bCs/>
              </w:rPr>
              <w:t>Participant 10</w:t>
            </w:r>
          </w:p>
        </w:tc>
        <w:tc>
          <w:tcPr>
            <w:tcW w:w="7380" w:type="dxa"/>
            <w:tcMar>
              <w:top w:w="100" w:type="dxa"/>
              <w:left w:w="100" w:type="dxa"/>
              <w:bottom w:w="100" w:type="dxa"/>
              <w:right w:w="100" w:type="dxa"/>
            </w:tcMar>
          </w:tcPr>
          <w:p w14:paraId="50BD5CAB" w14:textId="77777777" w:rsidR="00446072" w:rsidRDefault="007431F0">
            <w:pPr>
              <w:widowControl w:val="0"/>
              <w:pBdr>
                <w:top w:val="nil"/>
                <w:left w:val="nil"/>
                <w:bottom w:val="nil"/>
                <w:right w:val="nil"/>
                <w:between w:val="nil"/>
              </w:pBdr>
              <w:spacing w:after="0"/>
              <w:rPr>
                <w:i/>
                <w:iCs/>
              </w:rPr>
            </w:pPr>
            <w:r>
              <w:rPr>
                <w:i/>
                <w:iCs/>
              </w:rPr>
              <w:t>“As per my vision and work experiences…Leaders of our company are deeply involved in cultivating a supportive environment where feedback-</w:t>
            </w:r>
            <w:r>
              <w:rPr>
                <w:i/>
                <w:iCs/>
              </w:rPr>
              <w:lastRenderedPageBreak/>
              <w:t>driven development supports employees to proactively resolve client issues”.</w:t>
            </w:r>
          </w:p>
        </w:tc>
      </w:tr>
      <w:tr w:rsidR="00446072" w14:paraId="4BC49521" w14:textId="77777777">
        <w:tc>
          <w:tcPr>
            <w:tcW w:w="1980" w:type="dxa"/>
            <w:tcMar>
              <w:top w:w="100" w:type="dxa"/>
              <w:left w:w="100" w:type="dxa"/>
              <w:bottom w:w="100" w:type="dxa"/>
              <w:right w:w="100" w:type="dxa"/>
            </w:tcMar>
          </w:tcPr>
          <w:p w14:paraId="029B6CFA" w14:textId="77777777" w:rsidR="00446072" w:rsidRDefault="007431F0">
            <w:pPr>
              <w:widowControl w:val="0"/>
              <w:spacing w:after="0"/>
              <w:rPr>
                <w:b/>
                <w:bCs/>
              </w:rPr>
            </w:pPr>
            <w:r>
              <w:rPr>
                <w:b/>
                <w:bCs/>
              </w:rPr>
              <w:lastRenderedPageBreak/>
              <w:t>Participant 11</w:t>
            </w:r>
          </w:p>
        </w:tc>
        <w:tc>
          <w:tcPr>
            <w:tcW w:w="7380" w:type="dxa"/>
            <w:tcMar>
              <w:top w:w="100" w:type="dxa"/>
              <w:left w:w="100" w:type="dxa"/>
              <w:bottom w:w="100" w:type="dxa"/>
              <w:right w:w="100" w:type="dxa"/>
            </w:tcMar>
          </w:tcPr>
          <w:p w14:paraId="1FB05BF5" w14:textId="77777777" w:rsidR="00446072" w:rsidRDefault="007431F0">
            <w:pPr>
              <w:widowControl w:val="0"/>
              <w:pBdr>
                <w:top w:val="nil"/>
                <w:left w:val="nil"/>
                <w:bottom w:val="nil"/>
                <w:right w:val="nil"/>
                <w:between w:val="nil"/>
              </w:pBdr>
              <w:spacing w:after="0"/>
              <w:rPr>
                <w:i/>
                <w:iCs/>
              </w:rPr>
            </w:pPr>
            <w:r>
              <w:rPr>
                <w:i/>
                <w:iCs/>
              </w:rPr>
              <w:t>“Managers of our company are focused on identifying the skill gaps in the early stage of addressing any type of problem".</w:t>
            </w:r>
          </w:p>
        </w:tc>
      </w:tr>
      <w:tr w:rsidR="00446072" w14:paraId="33BD4A42" w14:textId="77777777">
        <w:tc>
          <w:tcPr>
            <w:tcW w:w="1980" w:type="dxa"/>
            <w:tcMar>
              <w:top w:w="100" w:type="dxa"/>
              <w:left w:w="100" w:type="dxa"/>
              <w:bottom w:w="100" w:type="dxa"/>
              <w:right w:w="100" w:type="dxa"/>
            </w:tcMar>
          </w:tcPr>
          <w:p w14:paraId="4F99FCA3" w14:textId="77777777" w:rsidR="00446072" w:rsidRDefault="007431F0">
            <w:pPr>
              <w:widowControl w:val="0"/>
              <w:spacing w:after="0"/>
              <w:rPr>
                <w:b/>
                <w:bCs/>
              </w:rPr>
            </w:pPr>
            <w:r>
              <w:rPr>
                <w:b/>
                <w:bCs/>
              </w:rPr>
              <w:t>Participant 12</w:t>
            </w:r>
          </w:p>
        </w:tc>
        <w:tc>
          <w:tcPr>
            <w:tcW w:w="7380" w:type="dxa"/>
            <w:tcMar>
              <w:top w:w="100" w:type="dxa"/>
              <w:left w:w="100" w:type="dxa"/>
              <w:bottom w:w="100" w:type="dxa"/>
              <w:right w:w="100" w:type="dxa"/>
            </w:tcMar>
          </w:tcPr>
          <w:p w14:paraId="617DD766" w14:textId="77777777" w:rsidR="00446072" w:rsidRDefault="007431F0">
            <w:pPr>
              <w:widowControl w:val="0"/>
              <w:pBdr>
                <w:top w:val="nil"/>
                <w:left w:val="nil"/>
                <w:bottom w:val="nil"/>
                <w:right w:val="nil"/>
                <w:between w:val="nil"/>
              </w:pBdr>
              <w:spacing w:after="0"/>
              <w:rPr>
                <w:i/>
                <w:iCs/>
              </w:rPr>
            </w:pPr>
            <w:r>
              <w:rPr>
                <w:i/>
                <w:iCs/>
              </w:rPr>
              <w:t>“I focus on leading the way…that aligns to motivation and client success through celebrating wins... a specific training is also conducted in our workplace that led to a breakthrough in a complex engagement”.</w:t>
            </w:r>
          </w:p>
        </w:tc>
      </w:tr>
      <w:tr w:rsidR="00446072" w14:paraId="11290A88" w14:textId="77777777">
        <w:tc>
          <w:tcPr>
            <w:tcW w:w="1980" w:type="dxa"/>
            <w:tcMar>
              <w:top w:w="100" w:type="dxa"/>
              <w:left w:w="100" w:type="dxa"/>
              <w:bottom w:w="100" w:type="dxa"/>
              <w:right w:w="100" w:type="dxa"/>
            </w:tcMar>
          </w:tcPr>
          <w:p w14:paraId="7FD69685" w14:textId="77777777" w:rsidR="00446072" w:rsidRDefault="007431F0">
            <w:pPr>
              <w:widowControl w:val="0"/>
              <w:spacing w:after="0"/>
              <w:rPr>
                <w:b/>
                <w:bCs/>
              </w:rPr>
            </w:pPr>
            <w:r>
              <w:rPr>
                <w:b/>
                <w:bCs/>
              </w:rPr>
              <w:t>Participant 13</w:t>
            </w:r>
          </w:p>
        </w:tc>
        <w:tc>
          <w:tcPr>
            <w:tcW w:w="7380" w:type="dxa"/>
            <w:tcMar>
              <w:top w:w="100" w:type="dxa"/>
              <w:left w:w="100" w:type="dxa"/>
              <w:bottom w:w="100" w:type="dxa"/>
              <w:right w:w="100" w:type="dxa"/>
            </w:tcMar>
          </w:tcPr>
          <w:p w14:paraId="665976A2" w14:textId="77777777" w:rsidR="00446072" w:rsidRDefault="007431F0">
            <w:pPr>
              <w:widowControl w:val="0"/>
              <w:pBdr>
                <w:top w:val="nil"/>
                <w:left w:val="nil"/>
                <w:bottom w:val="nil"/>
                <w:right w:val="nil"/>
                <w:between w:val="nil"/>
              </w:pBdr>
              <w:spacing w:after="0"/>
              <w:rPr>
                <w:i/>
                <w:iCs/>
              </w:rPr>
            </w:pPr>
            <w:r>
              <w:rPr>
                <w:i/>
                <w:iCs/>
              </w:rPr>
              <w:t>“Managers play an important role in identifying skill gaps and providing employees with solutions to the specific field…It promotes the customer satisfaction level within our target segment with the help of our motivated and confident staff.”</w:t>
            </w:r>
          </w:p>
        </w:tc>
      </w:tr>
      <w:tr w:rsidR="00446072" w14:paraId="73F0FD2B" w14:textId="77777777">
        <w:tc>
          <w:tcPr>
            <w:tcW w:w="1980" w:type="dxa"/>
            <w:tcMar>
              <w:top w:w="100" w:type="dxa"/>
              <w:left w:w="100" w:type="dxa"/>
              <w:bottom w:w="100" w:type="dxa"/>
              <w:right w:w="100" w:type="dxa"/>
            </w:tcMar>
          </w:tcPr>
          <w:p w14:paraId="6E85C989" w14:textId="77777777" w:rsidR="00446072" w:rsidRDefault="007431F0">
            <w:pPr>
              <w:widowControl w:val="0"/>
              <w:spacing w:after="0"/>
              <w:rPr>
                <w:b/>
                <w:bCs/>
              </w:rPr>
            </w:pPr>
            <w:r>
              <w:rPr>
                <w:b/>
                <w:bCs/>
              </w:rPr>
              <w:t>Participant 14</w:t>
            </w:r>
          </w:p>
        </w:tc>
        <w:tc>
          <w:tcPr>
            <w:tcW w:w="7380" w:type="dxa"/>
            <w:tcMar>
              <w:top w:w="100" w:type="dxa"/>
              <w:left w:w="100" w:type="dxa"/>
              <w:bottom w:w="100" w:type="dxa"/>
              <w:right w:w="100" w:type="dxa"/>
            </w:tcMar>
          </w:tcPr>
          <w:p w14:paraId="1D918D93" w14:textId="77777777" w:rsidR="00446072" w:rsidRDefault="007431F0">
            <w:pPr>
              <w:widowControl w:val="0"/>
              <w:pBdr>
                <w:top w:val="nil"/>
                <w:left w:val="nil"/>
                <w:bottom w:val="nil"/>
                <w:right w:val="nil"/>
                <w:between w:val="nil"/>
              </w:pBdr>
              <w:spacing w:after="0"/>
              <w:rPr>
                <w:i/>
                <w:iCs/>
              </w:rPr>
            </w:pPr>
            <w:r>
              <w:rPr>
                <w:i/>
                <w:iCs/>
              </w:rPr>
              <w:t>“If you look in our work environment…our leaders promote an inclusive culture, and it helps in diverse development paths to motivate employees to be unique…it also helps in establishing a high-value perspective to every client interaction”.</w:t>
            </w:r>
          </w:p>
        </w:tc>
      </w:tr>
      <w:tr w:rsidR="00446072" w14:paraId="7FD3A036" w14:textId="77777777">
        <w:tc>
          <w:tcPr>
            <w:tcW w:w="1980" w:type="dxa"/>
            <w:tcMar>
              <w:top w:w="100" w:type="dxa"/>
              <w:left w:w="100" w:type="dxa"/>
              <w:bottom w:w="100" w:type="dxa"/>
              <w:right w:w="100" w:type="dxa"/>
            </w:tcMar>
          </w:tcPr>
          <w:p w14:paraId="7F2D405F" w14:textId="77777777" w:rsidR="00446072" w:rsidRDefault="007431F0">
            <w:pPr>
              <w:widowControl w:val="0"/>
              <w:spacing w:after="0"/>
              <w:rPr>
                <w:b/>
                <w:bCs/>
              </w:rPr>
            </w:pPr>
            <w:r>
              <w:rPr>
                <w:b/>
                <w:bCs/>
              </w:rPr>
              <w:t>Participant 15</w:t>
            </w:r>
          </w:p>
        </w:tc>
        <w:tc>
          <w:tcPr>
            <w:tcW w:w="7380" w:type="dxa"/>
            <w:tcMar>
              <w:top w:w="100" w:type="dxa"/>
              <w:left w:w="100" w:type="dxa"/>
              <w:bottom w:w="100" w:type="dxa"/>
              <w:right w:w="100" w:type="dxa"/>
            </w:tcMar>
          </w:tcPr>
          <w:p w14:paraId="060B6FFB" w14:textId="77777777" w:rsidR="00446072" w:rsidRDefault="007431F0">
            <w:pPr>
              <w:widowControl w:val="0"/>
              <w:pBdr>
                <w:top w:val="nil"/>
                <w:left w:val="nil"/>
                <w:bottom w:val="nil"/>
                <w:right w:val="nil"/>
                <w:between w:val="nil"/>
              </w:pBdr>
              <w:spacing w:after="0"/>
              <w:rPr>
                <w:i/>
                <w:iCs/>
              </w:rPr>
            </w:pPr>
            <w:r>
              <w:rPr>
                <w:i/>
                <w:iCs/>
              </w:rPr>
              <w:t>“Our leaders are responsible for guiding the team members in their issues and also motivating them for career growth…when employees are satisfied with the job culture, they surely drive an effective service to customers”</w:t>
            </w:r>
          </w:p>
        </w:tc>
      </w:tr>
      <w:tr w:rsidR="00446072" w14:paraId="65C00CA6" w14:textId="77777777">
        <w:tc>
          <w:tcPr>
            <w:tcW w:w="1980" w:type="dxa"/>
            <w:tcMar>
              <w:top w:w="100" w:type="dxa"/>
              <w:left w:w="100" w:type="dxa"/>
              <w:bottom w:w="100" w:type="dxa"/>
              <w:right w:w="100" w:type="dxa"/>
            </w:tcMar>
          </w:tcPr>
          <w:p w14:paraId="74B62203" w14:textId="77777777" w:rsidR="00446072" w:rsidRDefault="007431F0">
            <w:pPr>
              <w:widowControl w:val="0"/>
              <w:spacing w:after="0"/>
              <w:rPr>
                <w:b/>
                <w:bCs/>
              </w:rPr>
            </w:pPr>
            <w:r>
              <w:rPr>
                <w:b/>
                <w:bCs/>
              </w:rPr>
              <w:t>Participant 16</w:t>
            </w:r>
          </w:p>
        </w:tc>
        <w:tc>
          <w:tcPr>
            <w:tcW w:w="7380" w:type="dxa"/>
            <w:tcMar>
              <w:top w:w="100" w:type="dxa"/>
              <w:left w:w="100" w:type="dxa"/>
              <w:bottom w:w="100" w:type="dxa"/>
              <w:right w:w="100" w:type="dxa"/>
            </w:tcMar>
          </w:tcPr>
          <w:p w14:paraId="0A43CA99" w14:textId="77777777" w:rsidR="00446072" w:rsidRDefault="007431F0">
            <w:pPr>
              <w:widowControl w:val="0"/>
              <w:pBdr>
                <w:top w:val="nil"/>
                <w:left w:val="nil"/>
                <w:bottom w:val="nil"/>
                <w:right w:val="nil"/>
                <w:between w:val="nil"/>
              </w:pBdr>
              <w:spacing w:after="0"/>
              <w:rPr>
                <w:i/>
                <w:iCs/>
              </w:rPr>
            </w:pPr>
            <w:r>
              <w:rPr>
                <w:i/>
                <w:iCs/>
              </w:rPr>
              <w:t>“In terms of motivating the staff, a coaching leadership style is commonly applied…. It helps the staff in developing their confidence that can support them in handling any type of critical client base”</w:t>
            </w:r>
          </w:p>
        </w:tc>
      </w:tr>
      <w:tr w:rsidR="00446072" w14:paraId="34D61CD9" w14:textId="77777777">
        <w:tc>
          <w:tcPr>
            <w:tcW w:w="1980" w:type="dxa"/>
            <w:tcMar>
              <w:top w:w="100" w:type="dxa"/>
              <w:left w:w="100" w:type="dxa"/>
              <w:bottom w:w="100" w:type="dxa"/>
              <w:right w:w="100" w:type="dxa"/>
            </w:tcMar>
          </w:tcPr>
          <w:p w14:paraId="13B21792" w14:textId="77777777" w:rsidR="00446072" w:rsidRDefault="007431F0">
            <w:pPr>
              <w:widowControl w:val="0"/>
              <w:spacing w:after="0"/>
              <w:rPr>
                <w:b/>
                <w:bCs/>
              </w:rPr>
            </w:pPr>
            <w:r>
              <w:rPr>
                <w:b/>
                <w:bCs/>
              </w:rPr>
              <w:t>Participant 17</w:t>
            </w:r>
          </w:p>
        </w:tc>
        <w:tc>
          <w:tcPr>
            <w:tcW w:w="7380" w:type="dxa"/>
            <w:tcMar>
              <w:top w:w="100" w:type="dxa"/>
              <w:left w:w="100" w:type="dxa"/>
              <w:bottom w:w="100" w:type="dxa"/>
              <w:right w:w="100" w:type="dxa"/>
            </w:tcMar>
          </w:tcPr>
          <w:p w14:paraId="323EF8A8" w14:textId="77777777" w:rsidR="00446072" w:rsidRDefault="007431F0">
            <w:pPr>
              <w:widowControl w:val="0"/>
              <w:spacing w:after="0"/>
              <w:rPr>
                <w:i/>
                <w:iCs/>
              </w:rPr>
            </w:pPr>
            <w:r>
              <w:rPr>
                <w:i/>
                <w:iCs/>
              </w:rPr>
              <w:t>“The client-focused solutions are guided by leaders who meet modern regulatory and ethical standards and are promoted by our trained staff"</w:t>
            </w:r>
          </w:p>
        </w:tc>
      </w:tr>
      <w:tr w:rsidR="00446072" w14:paraId="333A987B" w14:textId="77777777">
        <w:tc>
          <w:tcPr>
            <w:tcW w:w="1980" w:type="dxa"/>
            <w:tcMar>
              <w:top w:w="100" w:type="dxa"/>
              <w:left w:w="100" w:type="dxa"/>
              <w:bottom w:w="100" w:type="dxa"/>
              <w:right w:w="100" w:type="dxa"/>
            </w:tcMar>
          </w:tcPr>
          <w:p w14:paraId="151D862E" w14:textId="77777777" w:rsidR="00446072" w:rsidRDefault="007431F0">
            <w:pPr>
              <w:widowControl w:val="0"/>
              <w:spacing w:after="0"/>
              <w:rPr>
                <w:b/>
                <w:bCs/>
              </w:rPr>
            </w:pPr>
            <w:r>
              <w:rPr>
                <w:b/>
                <w:bCs/>
              </w:rPr>
              <w:t>Participant 18</w:t>
            </w:r>
          </w:p>
        </w:tc>
        <w:tc>
          <w:tcPr>
            <w:tcW w:w="7380" w:type="dxa"/>
            <w:tcMar>
              <w:top w:w="100" w:type="dxa"/>
              <w:left w:w="100" w:type="dxa"/>
              <w:bottom w:w="100" w:type="dxa"/>
              <w:right w:w="100" w:type="dxa"/>
            </w:tcMar>
          </w:tcPr>
          <w:p w14:paraId="28B141EB" w14:textId="77777777" w:rsidR="00446072" w:rsidRDefault="007431F0">
            <w:pPr>
              <w:widowControl w:val="0"/>
              <w:spacing w:after="0"/>
              <w:rPr>
                <w:b/>
                <w:bCs/>
                <w:i/>
                <w:iCs/>
              </w:rPr>
            </w:pPr>
            <w:r>
              <w:rPr>
                <w:i/>
                <w:iCs/>
              </w:rPr>
              <w:t>“Targeted development programs designed by managers ensure the team remains motivated and confident to provide market-leading, along with expert client service”</w:t>
            </w:r>
          </w:p>
        </w:tc>
      </w:tr>
      <w:tr w:rsidR="00446072" w14:paraId="107BF7DB" w14:textId="77777777">
        <w:tc>
          <w:tcPr>
            <w:tcW w:w="1980" w:type="dxa"/>
            <w:tcMar>
              <w:top w:w="100" w:type="dxa"/>
              <w:left w:w="100" w:type="dxa"/>
              <w:bottom w:w="100" w:type="dxa"/>
              <w:right w:w="100" w:type="dxa"/>
            </w:tcMar>
          </w:tcPr>
          <w:p w14:paraId="69F884CB" w14:textId="77777777" w:rsidR="00446072" w:rsidRDefault="007431F0">
            <w:pPr>
              <w:widowControl w:val="0"/>
              <w:spacing w:after="0"/>
              <w:rPr>
                <w:b/>
                <w:bCs/>
              </w:rPr>
            </w:pPr>
            <w:r>
              <w:rPr>
                <w:b/>
                <w:bCs/>
              </w:rPr>
              <w:lastRenderedPageBreak/>
              <w:t>Participant 19</w:t>
            </w:r>
          </w:p>
        </w:tc>
        <w:tc>
          <w:tcPr>
            <w:tcW w:w="7380" w:type="dxa"/>
            <w:tcMar>
              <w:top w:w="100" w:type="dxa"/>
              <w:left w:w="100" w:type="dxa"/>
              <w:bottom w:w="100" w:type="dxa"/>
              <w:right w:w="100" w:type="dxa"/>
            </w:tcMar>
          </w:tcPr>
          <w:p w14:paraId="7E0B3EFA" w14:textId="77777777" w:rsidR="00446072" w:rsidRDefault="007431F0">
            <w:pPr>
              <w:widowControl w:val="0"/>
              <w:spacing w:after="0"/>
              <w:rPr>
                <w:b/>
                <w:bCs/>
                <w:i/>
                <w:iCs/>
              </w:rPr>
            </w:pPr>
            <w:r>
              <w:rPr>
                <w:i/>
                <w:iCs/>
              </w:rPr>
              <w:t>“Our transformation and coaching leadership help in motivating staff to exceed the client's expectations every day”</w:t>
            </w:r>
          </w:p>
        </w:tc>
      </w:tr>
      <w:tr w:rsidR="00446072" w14:paraId="76A63EB9" w14:textId="77777777">
        <w:tc>
          <w:tcPr>
            <w:tcW w:w="1980" w:type="dxa"/>
            <w:tcMar>
              <w:top w:w="100" w:type="dxa"/>
              <w:left w:w="100" w:type="dxa"/>
              <w:bottom w:w="100" w:type="dxa"/>
              <w:right w:w="100" w:type="dxa"/>
            </w:tcMar>
          </w:tcPr>
          <w:p w14:paraId="7EE049C6" w14:textId="77777777" w:rsidR="00446072" w:rsidRDefault="007431F0">
            <w:pPr>
              <w:widowControl w:val="0"/>
              <w:spacing w:after="0"/>
              <w:rPr>
                <w:b/>
                <w:bCs/>
              </w:rPr>
            </w:pPr>
            <w:r>
              <w:rPr>
                <w:b/>
                <w:bCs/>
              </w:rPr>
              <w:t>Participant 20</w:t>
            </w:r>
          </w:p>
        </w:tc>
        <w:tc>
          <w:tcPr>
            <w:tcW w:w="7380" w:type="dxa"/>
            <w:tcMar>
              <w:top w:w="100" w:type="dxa"/>
              <w:left w:w="100" w:type="dxa"/>
              <w:bottom w:w="100" w:type="dxa"/>
              <w:right w:w="100" w:type="dxa"/>
            </w:tcMar>
          </w:tcPr>
          <w:p w14:paraId="7D7B1A20" w14:textId="77777777" w:rsidR="00446072" w:rsidRDefault="007431F0">
            <w:pPr>
              <w:widowControl w:val="0"/>
              <w:pBdr>
                <w:top w:val="nil"/>
                <w:left w:val="nil"/>
                <w:bottom w:val="nil"/>
                <w:right w:val="nil"/>
                <w:between w:val="nil"/>
              </w:pBdr>
              <w:spacing w:after="0"/>
              <w:rPr>
                <w:i/>
                <w:iCs/>
              </w:rPr>
            </w:pPr>
            <w:r>
              <w:rPr>
                <w:i/>
                <w:iCs/>
              </w:rPr>
              <w:t>“KPIs are linked to client feedback, and leaders can drive both professional excellence as well as overall customer satisfaction through the measurement”</w:t>
            </w:r>
          </w:p>
        </w:tc>
      </w:tr>
    </w:tbl>
    <w:p w14:paraId="62C13E35" w14:textId="77777777" w:rsidR="00446072" w:rsidRDefault="007431F0">
      <w:pPr>
        <w:pBdr>
          <w:top w:val="nil"/>
          <w:left w:val="nil"/>
          <w:bottom w:val="nil"/>
          <w:right w:val="nil"/>
          <w:between w:val="nil"/>
        </w:pBdr>
        <w:spacing w:after="0"/>
        <w:jc w:val="center"/>
        <w:rPr>
          <w:b/>
          <w:bCs/>
          <w:color w:val="000000"/>
        </w:rPr>
      </w:pPr>
      <w:bookmarkStart w:id="42" w:name="_heading=h.tkclf3x0epkh" w:colFirst="0" w:colLast="0"/>
      <w:bookmarkEnd w:id="42"/>
      <w:r>
        <w:rPr>
          <w:b/>
          <w:bCs/>
          <w:color w:val="000000"/>
        </w:rPr>
        <w:t>Table 4.</w:t>
      </w:r>
      <w:r>
        <w:rPr>
          <w:b/>
          <w:bCs/>
        </w:rPr>
        <w:t>5</w:t>
      </w:r>
      <w:r>
        <w:rPr>
          <w:b/>
          <w:bCs/>
          <w:color w:val="000000"/>
        </w:rPr>
        <w:t>: Question 4</w:t>
      </w:r>
    </w:p>
    <w:p w14:paraId="2A7C72F6" w14:textId="77777777" w:rsidR="00446072" w:rsidRDefault="007431F0">
      <w:pPr>
        <w:spacing w:after="0"/>
        <w:jc w:val="center"/>
      </w:pPr>
      <w:r>
        <w:t>(Source: Self-developed)</w:t>
      </w:r>
    </w:p>
    <w:p w14:paraId="03531CF0" w14:textId="77777777" w:rsidR="00446072" w:rsidRDefault="007431F0">
      <w:pPr>
        <w:pStyle w:val="Heading2"/>
      </w:pPr>
      <w:bookmarkStart w:id="43" w:name="_heading=h.6xpq1o6en5fk" w:colFirst="0" w:colLast="0"/>
      <w:bookmarkEnd w:id="43"/>
      <w:r>
        <w:t>4.3 Analysis</w:t>
      </w:r>
    </w:p>
    <w:p w14:paraId="2689E74D" w14:textId="376C29B2" w:rsidR="00446072" w:rsidRDefault="007431F0">
      <w:pPr>
        <w:spacing w:after="0"/>
      </w:pPr>
      <w:r>
        <w:t xml:space="preserve">Based on the </w:t>
      </w:r>
      <w:r w:rsidR="00DE2D32">
        <w:t>response</w:t>
      </w:r>
      <w:r>
        <w:t xml:space="preserve">, </w:t>
      </w:r>
      <w:r>
        <w:rPr>
          <w:b/>
          <w:bCs/>
          <w:i/>
          <w:iCs/>
        </w:rPr>
        <w:t xml:space="preserve">transformational leadership </w:t>
      </w:r>
      <w:r>
        <w:t xml:space="preserve">can be considered as one of the prominent attributes from KPMG’s perspective. More precisely, the KPMG managers have consistently highlighted the ability of transformational leadership to inspire, align employees with organisational vision, and foster innovation. For example, the responses </w:t>
      </w:r>
      <w:r w:rsidR="009F65C3">
        <w:t>from participants 10 and 14 have highlighted the importance of greater</w:t>
      </w:r>
      <w:r>
        <w:t xml:space="preserve"> discretionary effort and proactive problem-solving</w:t>
      </w:r>
      <w:r w:rsidR="00DE2D32">
        <w:t xml:space="preserve"> in developing strong customer service in</w:t>
      </w:r>
      <w:r>
        <w:t xml:space="preserve"> complex client engagements. According to Lindert </w:t>
      </w:r>
      <w:r>
        <w:rPr>
          <w:i/>
          <w:iCs/>
        </w:rPr>
        <w:t xml:space="preserve">et al. </w:t>
      </w:r>
      <w:r>
        <w:t xml:space="preserve">(2022), transformational leadership enables an organisation </w:t>
      </w:r>
      <w:r w:rsidR="007F0280">
        <w:t>to blend</w:t>
      </w:r>
      <w:r>
        <w:t xml:space="preserve"> the stances of employee empowerment through the amalgamation of autonomy and decision-making at lower and middle organisational levels</w:t>
      </w:r>
    </w:p>
    <w:p w14:paraId="5919FED0" w14:textId="77777777" w:rsidR="0057195D" w:rsidRDefault="0057195D" w:rsidP="0057195D">
      <w:r>
        <w:t>KPMG’s interview data highlights servant leadership and inclusive leadership as central to how the firm cultivates a customer</w:t>
      </w:r>
      <w:r>
        <w:rPr>
          <w:rFonts w:ascii="Cambria Math" w:hAnsi="Cambria Math" w:cs="Cambria Math"/>
        </w:rPr>
        <w:t>‑</w:t>
      </w:r>
      <w:r>
        <w:t xml:space="preserve">focused culture. Drawing on </w:t>
      </w:r>
      <w:proofErr w:type="spellStart"/>
      <w:r>
        <w:t>Canavesi</w:t>
      </w:r>
      <w:proofErr w:type="spellEnd"/>
      <w:r>
        <w:t xml:space="preserve"> and Minelli (2022), servant leadership is portrayed as a style that stimulates creativity and encourages employees to question established routines. This perspective was echoed by Participant 12, who emphasised that such leadership behaviours strengthen motivation and productivity, ultimately supporting more cohesive teamwork within the organisation. Their account suggests that servant leadership is instrumental in enabling staff to design improved services, processes, and solutions that align with shifting client expectations.</w:t>
      </w:r>
    </w:p>
    <w:p w14:paraId="29FD4925" w14:textId="7D12530D" w:rsidR="0057195D" w:rsidRDefault="0057195D" w:rsidP="0057195D">
      <w:r>
        <w:t>The interviews also underscored the importance of cross</w:t>
      </w:r>
      <w:r>
        <w:rPr>
          <w:rFonts w:ascii="Cambria Math" w:hAnsi="Cambria Math" w:cs="Cambria Math"/>
        </w:rPr>
        <w:t>‑</w:t>
      </w:r>
      <w:r>
        <w:t>functional collaboration. Participant 17, for example, highlighted the relevance of transformational leadership in shaping client</w:t>
      </w:r>
      <w:r>
        <w:rPr>
          <w:rFonts w:ascii="Cambria Math" w:hAnsi="Cambria Math" w:cs="Cambria Math"/>
        </w:rPr>
        <w:t>‑</w:t>
      </w:r>
      <w:r>
        <w:t xml:space="preserve">oriented outcomes at KPMG. Attah et al. (2024) similarly argue that transformational leadership helps reduce organisational fragmentation by breaking down siloed </w:t>
      </w:r>
      <w:r>
        <w:t>work patterns, thereby enabling a smoother,</w:t>
      </w:r>
      <w:r>
        <w:t xml:space="preserve"> more integrated customer experience.</w:t>
      </w:r>
    </w:p>
    <w:p w14:paraId="74EBD765" w14:textId="77777777" w:rsidR="0057195D" w:rsidRDefault="0057195D" w:rsidP="0057195D"/>
    <w:p w14:paraId="776F8514" w14:textId="1639F654" w:rsidR="00446072" w:rsidRDefault="0057195D" w:rsidP="0057195D">
      <w:r>
        <w:t xml:space="preserve">Taken together, these insights point </w:t>
      </w:r>
      <w:r w:rsidR="00BB6EAE">
        <w:t>to a multilayered leadership model for KPMG—one that integrates servant, inclusive, and transformational elements to strengthen employee motivation, engagement, and overall performance, thereby supporting</w:t>
      </w:r>
      <w:r>
        <w:t xml:space="preserve"> superior client service.</w:t>
      </w:r>
      <w:r w:rsidR="00BB6EAE">
        <w:t xml:space="preserve"> </w:t>
      </w:r>
      <w:r w:rsidR="007431F0">
        <w:t xml:space="preserve">Customer loyalty and retention at KPMG is built on the principle of customer satisfaction. According to Manager 1, customer experience and </w:t>
      </w:r>
      <w:r w:rsidR="00F0060F">
        <w:t>service customisation are important considerations for meeting individual needs and maximising</w:t>
      </w:r>
      <w:r w:rsidR="007431F0">
        <w:t xml:space="preserve"> satisfaction (Rane </w:t>
      </w:r>
      <w:r w:rsidR="007431F0">
        <w:rPr>
          <w:i/>
          <w:iCs/>
        </w:rPr>
        <w:t>et al</w:t>
      </w:r>
      <w:r w:rsidR="007431F0">
        <w:t xml:space="preserve">. 2023). This individualism </w:t>
      </w:r>
      <w:r w:rsidR="00BB6EAE">
        <w:t>reduces the likelihood that customers will switch</w:t>
      </w:r>
      <w:r w:rsidR="00F0060F">
        <w:t xml:space="preserve"> to competitors, since a good service experience fosters</w:t>
      </w:r>
      <w:r w:rsidR="007431F0">
        <w:t xml:space="preserve"> loyalty. Manager 2 emphasises that customers who enjoy </w:t>
      </w:r>
      <w:r w:rsidR="00C11977">
        <w:t xml:space="preserve">its services tend to take on new contracts, reinforcing KPMG's retention strategy </w:t>
      </w:r>
      <w:r w:rsidR="007431F0">
        <w:t>(Badmus, 2024). Moreover, Manager 3 emphasises the importance of a supportive attitude in advance</w:t>
      </w:r>
      <w:r w:rsidR="00C11977">
        <w:t>: when solving problems with customers before they complain, trust is created</w:t>
      </w:r>
      <w:r w:rsidR="007431F0">
        <w:t xml:space="preserve"> and long-term relationships are established. Regularity in service provision is highly important, as </w:t>
      </w:r>
      <w:r w:rsidR="00C11977">
        <w:t>suggested by Manager 4, because clients are more likely to repeat business when their expectations are consistently met</w:t>
      </w:r>
      <w:r w:rsidR="007431F0">
        <w:t xml:space="preserve"> (Bonfanti </w:t>
      </w:r>
      <w:r w:rsidR="007431F0">
        <w:rPr>
          <w:i/>
          <w:iCs/>
        </w:rPr>
        <w:t>et al</w:t>
      </w:r>
      <w:r w:rsidR="007431F0">
        <w:t xml:space="preserve">. 2023). Manager 6 also stresses that when </w:t>
      </w:r>
      <w:r w:rsidR="00C11977">
        <w:t xml:space="preserve">satisfaction levels are high, a trusting relationship develops, which is essential for customer retention and </w:t>
      </w:r>
      <w:r w:rsidR="007431F0">
        <w:t xml:space="preserve">loyalty. Moreover, Manager 5 notes that social media should be used to </w:t>
      </w:r>
      <w:r w:rsidR="009F65C3">
        <w:t>build a sense of community in which satisfied customers become brand ambassadors, leading to</w:t>
      </w:r>
      <w:r w:rsidR="007431F0">
        <w:t xml:space="preserve"> more referrals. These reactions are consistent with the current literature on customer loyalty, which </w:t>
      </w:r>
      <w:r w:rsidR="009F65C3">
        <w:t>consistently shows</w:t>
      </w:r>
      <w:r w:rsidR="007431F0">
        <w:t xml:space="preserve"> a connection </w:t>
      </w:r>
      <w:r w:rsidR="007F0280">
        <w:t>between</w:t>
      </w:r>
      <w:r w:rsidR="007431F0">
        <w:t xml:space="preserve"> satisfaction </w:t>
      </w:r>
      <w:r w:rsidR="007F0280">
        <w:t>and</w:t>
      </w:r>
      <w:r w:rsidR="007431F0">
        <w:t xml:space="preserve"> retention. A good customer service experience increases the </w:t>
      </w:r>
      <w:r w:rsidR="009F65C3">
        <w:t>likelihood of customers developing repeat business and positive word-of-mouth, underscoring</w:t>
      </w:r>
      <w:r w:rsidR="007431F0">
        <w:t xml:space="preserve"> the importance of customer service experiences in the workplace (Kuppelwieser </w:t>
      </w:r>
      <w:r w:rsidR="007431F0">
        <w:rPr>
          <w:i/>
          <w:iCs/>
        </w:rPr>
        <w:t>et al</w:t>
      </w:r>
      <w:r w:rsidR="007431F0">
        <w:t xml:space="preserve">., 2022). </w:t>
      </w:r>
      <w:r w:rsidR="009F65C3">
        <w:t>The analysis shows that customer satisfaction is a driver of customer retention and loyalty at</w:t>
      </w:r>
      <w:r w:rsidR="007431F0">
        <w:t xml:space="preserve"> KPMG. </w:t>
      </w:r>
    </w:p>
    <w:p w14:paraId="0C51423C" w14:textId="7EA2F28F" w:rsidR="00446072" w:rsidRDefault="007431F0">
      <w:r>
        <w:t>At KPMG, the role of leaders is important in streamlining employee development</w:t>
      </w:r>
      <w:r w:rsidR="009F65C3">
        <w:t xml:space="preserve"> and motivating efforts to enhance</w:t>
      </w:r>
      <w:r>
        <w:t xml:space="preserve"> customer satisfaction. The respondents repeatedly point to the significance of transformational leadership and strategic alignment, in which leadership helps </w:t>
      </w:r>
      <w:r w:rsidR="009F65C3">
        <w:t xml:space="preserve">employees align their personal development with the organisation's goals and objectives, thereby having an immediate positive effect on service quality </w:t>
      </w:r>
      <w:r>
        <w:t xml:space="preserve">(Nguyen </w:t>
      </w:r>
      <w:r>
        <w:rPr>
          <w:i/>
          <w:iCs/>
        </w:rPr>
        <w:t>et al</w:t>
      </w:r>
      <w:r>
        <w:t xml:space="preserve">. 2025). Participant 1 points out that customer satisfaction </w:t>
      </w:r>
      <w:r w:rsidR="009F65C3">
        <w:t>automatically increases with the growth of employees involved in operational activities, as they feel more competent and inspired in their jobs</w:t>
      </w:r>
      <w:r>
        <w:t>. The training and reward programmes</w:t>
      </w:r>
      <w:r w:rsidR="00BD0021">
        <w:t>,</w:t>
      </w:r>
      <w:r>
        <w:t xml:space="preserve"> as cited by the Part player 2</w:t>
      </w:r>
      <w:r w:rsidR="00BD0021">
        <w:t>,</w:t>
      </w:r>
      <w:r>
        <w:t xml:space="preserve"> are </w:t>
      </w:r>
      <w:r w:rsidR="009F65C3">
        <w:t>well-planned initiatives aimed at enhancing employee engagement and performance to improve</w:t>
      </w:r>
      <w:r>
        <w:t xml:space="preserve"> service delivery. Employees are motivated </w:t>
      </w:r>
      <w:r w:rsidR="00BD0021">
        <w:t>by</w:t>
      </w:r>
      <w:r>
        <w:t xml:space="preserve"> </w:t>
      </w:r>
      <w:r w:rsidR="009F65C3">
        <w:t>leadership practices that build a high-performance culture, as implied by Participant 3, which, in turn,</w:t>
      </w:r>
      <w:r>
        <w:t xml:space="preserve"> directly increases productivity and customer satisfaction (Sharma </w:t>
      </w:r>
      <w:r>
        <w:rPr>
          <w:i/>
          <w:iCs/>
        </w:rPr>
        <w:t>et al</w:t>
      </w:r>
      <w:r>
        <w:t xml:space="preserve">., 2025). Moreover, transformational leadership, </w:t>
      </w:r>
      <w:r w:rsidR="009F65C3">
        <w:t xml:space="preserve">as </w:t>
      </w:r>
      <w:r w:rsidR="00BB6EAE">
        <w:t xml:space="preserve">noted by </w:t>
      </w:r>
      <w:r w:rsidR="00BB6EAE">
        <w:lastRenderedPageBreak/>
        <w:t>Participant 4, can motivate employees to adopt new digital tools to improve the efficiency of service delivery</w:t>
      </w:r>
      <w:r>
        <w:t xml:space="preserve">. These leadership practices make </w:t>
      </w:r>
      <w:r w:rsidR="009F65C3">
        <w:t>staff members feel assured, capable, and aligned with KPMG's</w:t>
      </w:r>
      <w:r>
        <w:t xml:space="preserve"> service excellence objectives. Also, two participants (Participants 5 and 6) </w:t>
      </w:r>
      <w:r w:rsidR="009F65C3">
        <w:t>emphasise the role of technical upskilling and key career milestones in empowering</w:t>
      </w:r>
      <w:r>
        <w:t xml:space="preserve"> employees. This emphasis on </w:t>
      </w:r>
      <w:r w:rsidR="009F65C3">
        <w:t>continuous improvement makes employees enthusiastic and well-prepared</w:t>
      </w:r>
      <w:r>
        <w:t xml:space="preserve"> to provide excellent customer service. In addition, Participant 8 highlights the importance of open communication, in which leaders clarify </w:t>
      </w:r>
      <w:r w:rsidR="009F65C3">
        <w:t>that personal growth can directly enhance a firm's image</w:t>
      </w:r>
      <w:r>
        <w:t xml:space="preserve"> and increase </w:t>
      </w:r>
      <w:r w:rsidR="00BD0021">
        <w:t>customer satisfaction</w:t>
      </w:r>
      <w:r>
        <w:t xml:space="preserve">. </w:t>
      </w:r>
      <w:r w:rsidR="00BD0021">
        <w:t>Inclusive</w:t>
      </w:r>
      <w:r>
        <w:t xml:space="preserve"> leadership will create an atmosphere in which employees are appreciated and </w:t>
      </w:r>
      <w:r w:rsidR="00DE2D32">
        <w:t>motivated</w:t>
      </w:r>
      <w:r w:rsidR="009F65C3">
        <w:t>,</w:t>
      </w:r>
      <w:r w:rsidR="00DE2D32">
        <w:t xml:space="preserve"> </w:t>
      </w:r>
      <w:r w:rsidR="009F65C3">
        <w:t>thereby delivering</w:t>
      </w:r>
      <w:r>
        <w:t xml:space="preserve"> quality services (Yousaf </w:t>
      </w:r>
      <w:r>
        <w:rPr>
          <w:i/>
          <w:iCs/>
        </w:rPr>
        <w:t>et al</w:t>
      </w:r>
      <w:r>
        <w:t xml:space="preserve">. 2022). In general, the leadership </w:t>
      </w:r>
      <w:r w:rsidR="009F65C3">
        <w:t>practices at KPMG are well correlated with</w:t>
      </w:r>
      <w:r>
        <w:t xml:space="preserve"> employee motivation and development.</w:t>
      </w:r>
    </w:p>
    <w:p w14:paraId="2466B5EA" w14:textId="77777777" w:rsidR="00446072" w:rsidRDefault="007431F0">
      <w:pPr>
        <w:pStyle w:val="Heading2"/>
      </w:pPr>
      <w:bookmarkStart w:id="44" w:name="_heading=h.ca4x0uyypxxv" w:colFirst="0" w:colLast="0"/>
      <w:bookmarkEnd w:id="44"/>
      <w:r>
        <w:t>4.4 Discussion</w:t>
      </w:r>
    </w:p>
    <w:p w14:paraId="135D9BBE" w14:textId="77777777" w:rsidR="00446072" w:rsidRDefault="007431F0">
      <w:pPr>
        <w:spacing w:before="240" w:after="40"/>
        <w:rPr>
          <w:b/>
          <w:bCs/>
        </w:rPr>
      </w:pPr>
      <w:r>
        <w:rPr>
          <w:b/>
          <w:bCs/>
        </w:rPr>
        <w:t>1. Leadership Styles and Employee Motivation at KPMG</w:t>
      </w:r>
    </w:p>
    <w:p w14:paraId="092C7150" w14:textId="0944AA0A" w:rsidR="00446072" w:rsidRDefault="007431F0">
      <w:pPr>
        <w:spacing w:before="240" w:after="40"/>
      </w:pPr>
      <w:r>
        <w:t xml:space="preserve">The research demonstrates that various leadership styles utilised in KPMG influence </w:t>
      </w:r>
      <w:r w:rsidR="00DE2D32">
        <w:t>employee drive in distinct ways, with transformational leadership being the most well-known and effective</w:t>
      </w:r>
      <w:r>
        <w:t>. Multiple individuals (</w:t>
      </w:r>
      <w:r w:rsidR="00BD0021">
        <w:t>Participants 1</w:t>
      </w:r>
      <w:r>
        <w:t xml:space="preserve">, 5 and 11) noted that transformational leadership can </w:t>
      </w:r>
      <w:r w:rsidR="00DE2D32">
        <w:t>align with employees' personal values and the organisation's vision, contributing to intrinsic motivation and the participants' long-term commitment to the organisation</w:t>
      </w:r>
      <w:r>
        <w:t xml:space="preserve">. </w:t>
      </w:r>
      <w:r w:rsidR="00DE2D32">
        <w:t>To achieve</w:t>
      </w:r>
      <w:r>
        <w:t xml:space="preserve"> performance that surpasses expectations, leaders </w:t>
      </w:r>
      <w:r w:rsidR="00BD0021">
        <w:t>who</w:t>
      </w:r>
      <w:r>
        <w:t xml:space="preserve"> practice transformational leadership inspire their followers to align with the </w:t>
      </w:r>
      <w:r w:rsidR="00BD0021">
        <w:t>organisation's</w:t>
      </w:r>
      <w:r>
        <w:t xml:space="preserve"> goals and interests (</w:t>
      </w:r>
      <w:proofErr w:type="spellStart"/>
      <w:r>
        <w:t>Greimel</w:t>
      </w:r>
      <w:proofErr w:type="spellEnd"/>
      <w:r>
        <w:t xml:space="preserve"> </w:t>
      </w:r>
      <w:r>
        <w:rPr>
          <w:i/>
          <w:iCs/>
        </w:rPr>
        <w:t xml:space="preserve">et al., </w:t>
      </w:r>
      <w:r>
        <w:t xml:space="preserve">2023). The influence transformational leadership has on followers through charisma, inspiration, intellectual stimulation, or </w:t>
      </w:r>
      <w:r w:rsidR="00BD0021">
        <w:t>personalised</w:t>
      </w:r>
      <w:r>
        <w:t xml:space="preserve"> attention can be used to </w:t>
      </w:r>
      <w:r w:rsidR="00BD0021">
        <w:t>characterise</w:t>
      </w:r>
      <w:r>
        <w:t xml:space="preserve"> it.</w:t>
      </w:r>
    </w:p>
    <w:p w14:paraId="0903C0C4" w14:textId="2152600F" w:rsidR="00446072" w:rsidRDefault="007431F0">
      <w:pPr>
        <w:spacing w:before="240" w:after="40"/>
      </w:pPr>
      <w:r>
        <w:t>Situational leadership also matters in employee motivation (as in Participants 6 and 13). The style is especially very effective when dealing with dynamic environments like KPMG</w:t>
      </w:r>
      <w:r w:rsidR="00BD0021">
        <w:t>,</w:t>
      </w:r>
      <w:r>
        <w:t xml:space="preserve"> where different projects require different approaches. </w:t>
      </w:r>
      <w:r w:rsidR="00DE2D32">
        <w:t>To</w:t>
      </w:r>
      <w:r>
        <w:t xml:space="preserve"> improve their human resources and subordinates in continuing companies, managers and leaders can realistically apply situational leadership theory (Mulyana </w:t>
      </w:r>
      <w:r>
        <w:rPr>
          <w:i/>
          <w:iCs/>
        </w:rPr>
        <w:t xml:space="preserve">et al., </w:t>
      </w:r>
      <w:r>
        <w:t xml:space="preserve">2022). On the other hand, transactional leadership with </w:t>
      </w:r>
      <w:r w:rsidR="00DE2D32">
        <w:t xml:space="preserve">a reward-and-penalty system was also recognised as effective </w:t>
      </w:r>
      <w:r w:rsidR="00C11977">
        <w:t>for maintaining performance consistency, especially in well-organised activities such as</w:t>
      </w:r>
      <w:r>
        <w:t xml:space="preserve"> auditing (Participant 8). Abdelwahed </w:t>
      </w:r>
      <w:r>
        <w:rPr>
          <w:i/>
          <w:iCs/>
        </w:rPr>
        <w:t xml:space="preserve">et </w:t>
      </w:r>
      <w:r w:rsidR="00187E6C">
        <w:rPr>
          <w:i/>
          <w:iCs/>
        </w:rPr>
        <w:t xml:space="preserve">al. (2023) argued that transactional leadership focuses on interactions between the leader and followers, with the leader controlling </w:t>
      </w:r>
      <w:r>
        <w:t>incentives and agreements. In this respect, the focus on transformational leadership at KPMG is closer to the objective of long-term employee motivation, since it instils a culture of innovation and interaction.</w:t>
      </w:r>
    </w:p>
    <w:p w14:paraId="7006C33E" w14:textId="77777777" w:rsidR="00446072" w:rsidRDefault="007431F0">
      <w:pPr>
        <w:spacing w:before="240" w:after="40"/>
        <w:rPr>
          <w:b/>
          <w:bCs/>
        </w:rPr>
      </w:pPr>
      <w:r>
        <w:rPr>
          <w:b/>
          <w:bCs/>
        </w:rPr>
        <w:lastRenderedPageBreak/>
        <w:t>2. Key Service Quality Factors Influencing Customer Satisfaction</w:t>
      </w:r>
    </w:p>
    <w:p w14:paraId="61B58DAA" w14:textId="5BEFDD00" w:rsidR="009A401B" w:rsidRPr="009A401B" w:rsidRDefault="009A401B" w:rsidP="009A401B">
      <w:pPr>
        <w:spacing w:before="240" w:after="40"/>
      </w:pPr>
      <w:r w:rsidRPr="009A401B">
        <w:t>In the KPMG case, several service</w:t>
      </w:r>
      <w:r w:rsidRPr="009A401B">
        <w:rPr>
          <w:rFonts w:ascii="Cambria Math" w:hAnsi="Cambria Math" w:cs="Cambria Math"/>
        </w:rPr>
        <w:t>‑</w:t>
      </w:r>
      <w:r w:rsidRPr="009A401B">
        <w:t>quality factors were identified as central to customer satisfaction, particularly reliability, responsiveness, communication quality and trust. Participants 2, 6</w:t>
      </w:r>
      <w:r w:rsidR="00187E6C">
        <w:t xml:space="preserve">, and 12 highlighted </w:t>
      </w:r>
      <w:proofErr w:type="gramStart"/>
      <w:r w:rsidR="00BB6EAE">
        <w:t>reliability</w:t>
      </w:r>
      <w:proofErr w:type="gramEnd"/>
      <w:r w:rsidR="00187E6C">
        <w:t>—delivering accurate and timely services—as a key expectation, reflecting</w:t>
      </w:r>
      <w:r w:rsidRPr="009A401B">
        <w:t xml:space="preserve"> Tien and Huong’s (2023) finding that reliability strongly shapes satisfaction in service</w:t>
      </w:r>
      <w:r w:rsidRPr="009A401B">
        <w:rPr>
          <w:rFonts w:ascii="Cambria Math" w:hAnsi="Cambria Math" w:cs="Cambria Math"/>
        </w:rPr>
        <w:t>‑</w:t>
      </w:r>
      <w:r w:rsidRPr="009A401B">
        <w:t>driven sectors.</w:t>
      </w:r>
    </w:p>
    <w:p w14:paraId="1CBBB31C" w14:textId="77777777" w:rsidR="009A401B" w:rsidRPr="009A401B" w:rsidRDefault="009A401B" w:rsidP="009A401B">
      <w:pPr>
        <w:spacing w:before="240" w:after="40"/>
      </w:pPr>
      <w:r w:rsidRPr="009A401B">
        <w:t>Responsiveness was also emphasised. Participants 7, 15 and 17 noted that promptly addressing customer queries and anticipating problems helps build satisfaction and long</w:t>
      </w:r>
      <w:r w:rsidRPr="009A401B">
        <w:rPr>
          <w:rFonts w:ascii="Cambria Math" w:hAnsi="Cambria Math" w:cs="Cambria Math"/>
        </w:rPr>
        <w:t>‑</w:t>
      </w:r>
      <w:r w:rsidRPr="009A401B">
        <w:t>term relationships. This aligns with Kakarla (2025), who argues that responsiveness and empathy are vital in professional services where clients often face complex issues.</w:t>
      </w:r>
    </w:p>
    <w:p w14:paraId="740D69F4" w14:textId="23123F5D" w:rsidR="009A401B" w:rsidRPr="009A401B" w:rsidRDefault="009A401B" w:rsidP="009A401B">
      <w:pPr>
        <w:spacing w:before="240" w:after="40"/>
      </w:pPr>
      <w:r w:rsidRPr="009A401B">
        <w:t>Trust and ethical behaviour were repeatedly mentioned as essential for sustaining customer satisfaction. Participants 7, 9 and 19 stressed that transparency and ethical decision</w:t>
      </w:r>
      <w:r w:rsidRPr="009A401B">
        <w:rPr>
          <w:rFonts w:ascii="Cambria Math" w:hAnsi="Cambria Math" w:cs="Cambria Math"/>
        </w:rPr>
        <w:t>‑</w:t>
      </w:r>
      <w:r w:rsidRPr="009A401B">
        <w:t>making strengthen long</w:t>
      </w:r>
      <w:r w:rsidRPr="009A401B">
        <w:rPr>
          <w:rFonts w:ascii="Cambria Math" w:hAnsi="Cambria Math" w:cs="Cambria Math"/>
        </w:rPr>
        <w:t>‑</w:t>
      </w:r>
      <w:r w:rsidRPr="009A401B">
        <w:t>term client relationships. This supports the Commitment</w:t>
      </w:r>
      <w:r w:rsidRPr="009A401B">
        <w:rPr>
          <w:rFonts w:ascii="Cambria Math" w:hAnsi="Cambria Math" w:cs="Cambria Math"/>
        </w:rPr>
        <w:t>‑</w:t>
      </w:r>
      <w:r w:rsidRPr="009A401B">
        <w:t>Trust Theory, which positions trust as a foundation for lasting relationships and customer satisfaction in service industries (</w:t>
      </w:r>
      <w:proofErr w:type="spellStart"/>
      <w:r w:rsidRPr="009A401B">
        <w:t>Wistedt</w:t>
      </w:r>
      <w:proofErr w:type="spellEnd"/>
      <w:r w:rsidRPr="009A401B">
        <w:t>, 2024).</w:t>
      </w:r>
    </w:p>
    <w:p w14:paraId="00E8BF3C" w14:textId="77777777" w:rsidR="00446072" w:rsidRDefault="007431F0">
      <w:pPr>
        <w:spacing w:before="240" w:after="40"/>
        <w:rPr>
          <w:b/>
          <w:bCs/>
        </w:rPr>
      </w:pPr>
      <w:r>
        <w:rPr>
          <w:b/>
          <w:bCs/>
        </w:rPr>
        <w:t>3. The Impact of Customer Satisfaction on Loyalty and Retention</w:t>
      </w:r>
    </w:p>
    <w:p w14:paraId="7BFD02BC" w14:textId="4CFAFAED" w:rsidR="00446072" w:rsidRDefault="009E7FA9">
      <w:pPr>
        <w:spacing w:before="240" w:after="40"/>
      </w:pPr>
      <w:r>
        <w:t>Question</w:t>
      </w:r>
      <w:r w:rsidR="009F65C3">
        <w:t xml:space="preserve"> 3 results revealed a clear correlation among</w:t>
      </w:r>
      <w:r w:rsidR="007431F0">
        <w:t xml:space="preserve"> customer satisfaction, loyalty, and retention. Participants (Participants 1, 13</w:t>
      </w:r>
      <w:r w:rsidR="00BB6EAE">
        <w:t>, and 19) have pointed out that personalisation and customisation of services based on individual clients' needs are important drivers of</w:t>
      </w:r>
      <w:r w:rsidR="007431F0">
        <w:t xml:space="preserve"> loyalty. This is also supported by the idea of relationship marketing</w:t>
      </w:r>
      <w:r>
        <w:t>,</w:t>
      </w:r>
      <w:r w:rsidR="007431F0">
        <w:t xml:space="preserve"> as </w:t>
      </w:r>
      <w:r w:rsidR="00BB6EAE">
        <w:t xml:space="preserve">defined by </w:t>
      </w:r>
      <w:proofErr w:type="spellStart"/>
      <w:r w:rsidR="00BB6EAE">
        <w:t>Pfajfar</w:t>
      </w:r>
      <w:proofErr w:type="spellEnd"/>
      <w:r w:rsidR="00BB6EAE">
        <w:t xml:space="preserve"> et al. (2022)</w:t>
      </w:r>
      <w:r w:rsidR="009F65C3">
        <w:rPr>
          <w:i/>
          <w:iCs/>
        </w:rPr>
        <w:t>:</w:t>
      </w:r>
      <w:r w:rsidR="007431F0">
        <w:t xml:space="preserve"> the need to develop personalised experiences to promote loyalty and retention. </w:t>
      </w:r>
    </w:p>
    <w:p w14:paraId="345EF15E" w14:textId="6A5FBD3F" w:rsidR="00446072" w:rsidRDefault="007431F0">
      <w:pPr>
        <w:spacing w:before="240" w:after="40"/>
      </w:pPr>
      <w:r>
        <w:t xml:space="preserve">Moreover, trust and reliability were once </w:t>
      </w:r>
      <w:r w:rsidR="009F65C3">
        <w:t>again identified as critical factors for ensuring</w:t>
      </w:r>
      <w:r>
        <w:t xml:space="preserve"> client retention (Participants 2, 6, and 10). These findings support </w:t>
      </w:r>
      <w:r w:rsidR="001F0EBB">
        <w:t xml:space="preserve">Vamplew's (2022) claim that </w:t>
      </w:r>
      <w:r>
        <w:t>gladiators who trust that an organisation can provide quality</w:t>
      </w:r>
      <w:r w:rsidR="00BB6EAE">
        <w:t>, reliable services will be more loyal and continue to interact</w:t>
      </w:r>
      <w:r>
        <w:t xml:space="preserve"> more. Preventing client churn and maintaining a positive relationship, </w:t>
      </w:r>
      <w:r w:rsidR="001F0EBB">
        <w:t>along with proactive issue resolution, as mentioned by a few participants (Participants 3 and 12), were identified as major strategies</w:t>
      </w:r>
      <w:r>
        <w:t>.</w:t>
      </w:r>
    </w:p>
    <w:p w14:paraId="395E66F6" w14:textId="77777777" w:rsidR="00446072" w:rsidRDefault="007431F0">
      <w:pPr>
        <w:spacing w:before="240" w:after="40"/>
        <w:rPr>
          <w:b/>
          <w:bCs/>
        </w:rPr>
      </w:pPr>
      <w:r>
        <w:rPr>
          <w:b/>
          <w:bCs/>
        </w:rPr>
        <w:t>4. Leadership, Motivation, and Employee Development Strategies for Promoting Customer Satisfaction</w:t>
      </w:r>
    </w:p>
    <w:p w14:paraId="4745903E" w14:textId="77777777" w:rsidR="00A02D56" w:rsidRPr="00A02D56" w:rsidRDefault="00A02D56" w:rsidP="00A02D56">
      <w:pPr>
        <w:spacing w:before="240" w:after="40"/>
      </w:pPr>
      <w:r w:rsidRPr="00A02D56">
        <w:t xml:space="preserve">In Question 4, the findings highlight leadership’s strategic role in linking employee development to customer satisfaction. Participants 1, 4 and 6 emphasised that </w:t>
      </w:r>
      <w:r w:rsidRPr="00A02D56">
        <w:lastRenderedPageBreak/>
        <w:t>transformational and coaching leadership motivates staff and strengthens their capacity and willingness to deliver high</w:t>
      </w:r>
      <w:r w:rsidRPr="00A02D56">
        <w:rPr>
          <w:rFonts w:ascii="Cambria Math" w:hAnsi="Cambria Math" w:cs="Cambria Math"/>
        </w:rPr>
        <w:t>‑</w:t>
      </w:r>
      <w:r w:rsidRPr="00A02D56">
        <w:t>quality service. This aligns with Yousuf et al. (2024), who argue that emotional intelligence, coaching, and development opportunities enhance employee engagement, confidence, and performance.</w:t>
      </w:r>
    </w:p>
    <w:p w14:paraId="04582D5B" w14:textId="7EECE89D" w:rsidR="00A02D56" w:rsidRPr="00A02D56" w:rsidRDefault="00A02D56" w:rsidP="00A02D56">
      <w:pPr>
        <w:spacing w:before="240" w:after="40"/>
      </w:pPr>
      <w:r w:rsidRPr="00A02D56">
        <w:t>Participants 9, 14 and 18 further stressed that career</w:t>
      </w:r>
      <w:r w:rsidRPr="00A02D56">
        <w:rPr>
          <w:rFonts w:ascii="Cambria Math" w:hAnsi="Cambria Math" w:cs="Cambria Math"/>
        </w:rPr>
        <w:t>‑</w:t>
      </w:r>
      <w:r w:rsidRPr="00A02D56">
        <w:t>development and training programmes are essential for equipping employees with the skills needed to meet customer demands effectively. The importance of aligning leadership practices, employee development, and customer satisfaction was also noted. Participants 5 and 12 highlighted that clear communication about how individual goals contribute to customer</w:t>
      </w:r>
      <w:r w:rsidRPr="00A02D56">
        <w:rPr>
          <w:rFonts w:ascii="Cambria Math" w:hAnsi="Cambria Math" w:cs="Cambria Math"/>
        </w:rPr>
        <w:t>‑</w:t>
      </w:r>
      <w:r w:rsidRPr="00A02D56">
        <w:t xml:space="preserve">focused outcomes boosts motivation and, in turn, satisfaction levels. This supports ANANYI and </w:t>
      </w:r>
      <w:proofErr w:type="spellStart"/>
      <w:r w:rsidRPr="00A02D56">
        <w:t>Ololube’s</w:t>
      </w:r>
      <w:proofErr w:type="spellEnd"/>
      <w:r w:rsidRPr="00A02D56">
        <w:t xml:space="preserve"> (2023) view that leadership is central to aligning organisational objectives with employee motivation.</w:t>
      </w:r>
    </w:p>
    <w:p w14:paraId="5D8E3900" w14:textId="77777777" w:rsidR="00446072" w:rsidRDefault="007431F0">
      <w:pPr>
        <w:spacing w:before="240" w:after="40"/>
        <w:rPr>
          <w:b/>
          <w:bCs/>
        </w:rPr>
      </w:pPr>
      <w:r>
        <w:rPr>
          <w:b/>
          <w:bCs/>
        </w:rPr>
        <w:t>Meeting the Research Objectives</w:t>
      </w:r>
    </w:p>
    <w:p w14:paraId="342DADA3" w14:textId="77777777" w:rsidR="00446072" w:rsidRDefault="007431F0">
      <w:pPr>
        <w:numPr>
          <w:ilvl w:val="0"/>
          <w:numId w:val="13"/>
        </w:numPr>
        <w:spacing w:before="240" w:after="0"/>
      </w:pPr>
      <w:r>
        <w:rPr>
          <w:b/>
          <w:bCs/>
        </w:rPr>
        <w:t>Objective 1</w:t>
      </w:r>
      <w:r>
        <w:t xml:space="preserve"> was achieved through the realisation that transformational leadership is best when it comes to employees' motivation in the long-term engagement and customer satisfaction.</w:t>
      </w:r>
    </w:p>
    <w:p w14:paraId="576B0AA0" w14:textId="7746D828" w:rsidR="00446072" w:rsidRDefault="007431F0">
      <w:pPr>
        <w:numPr>
          <w:ilvl w:val="0"/>
          <w:numId w:val="13"/>
        </w:numPr>
        <w:spacing w:before="0" w:after="0"/>
      </w:pPr>
      <w:r>
        <w:rPr>
          <w:b/>
          <w:bCs/>
        </w:rPr>
        <w:t>Objective 2</w:t>
      </w:r>
      <w:r>
        <w:t xml:space="preserve"> was fulfilled through assessment of leadership styles in KPMG</w:t>
      </w:r>
      <w:r w:rsidR="001F0EBB">
        <w:t>;</w:t>
      </w:r>
      <w:r>
        <w:t xml:space="preserve"> transformational leadership, coaching, and situational leadership were found to be the most effective in employee motivation.</w:t>
      </w:r>
    </w:p>
    <w:p w14:paraId="40836FBF" w14:textId="77777777" w:rsidR="00446072" w:rsidRDefault="007431F0">
      <w:pPr>
        <w:numPr>
          <w:ilvl w:val="0"/>
          <w:numId w:val="13"/>
        </w:numPr>
        <w:spacing w:before="0" w:after="0"/>
      </w:pPr>
      <w:r>
        <w:rPr>
          <w:b/>
          <w:bCs/>
        </w:rPr>
        <w:t>Objective 3</w:t>
      </w:r>
      <w:r>
        <w:t xml:space="preserve"> was pursued by identifying the most important service-quality dimensions, such as reliability, responsiveness, empathy, and trust to customer satisfaction.</w:t>
      </w:r>
    </w:p>
    <w:p w14:paraId="0D62C124" w14:textId="77777777" w:rsidR="00446072" w:rsidRDefault="007431F0">
      <w:pPr>
        <w:numPr>
          <w:ilvl w:val="0"/>
          <w:numId w:val="14"/>
        </w:numPr>
        <w:pBdr>
          <w:top w:val="nil"/>
          <w:left w:val="nil"/>
          <w:bottom w:val="nil"/>
          <w:right w:val="nil"/>
          <w:between w:val="nil"/>
        </w:pBdr>
        <w:rPr>
          <w:color w:val="000000"/>
        </w:rPr>
      </w:pPr>
      <w:r>
        <w:rPr>
          <w:b/>
          <w:bCs/>
          <w:color w:val="000000"/>
        </w:rPr>
        <w:t>Objective 4</w:t>
      </w:r>
      <w:r>
        <w:rPr>
          <w:color w:val="000000"/>
        </w:rPr>
        <w:t xml:space="preserve"> was achieved by exploring the role of leadership, motivation and development strategies in customer satisfaction, and established that all leadership styles that are aligned with employee development and client-oriented goals influence customer satisfaction and loyalty directly.</w:t>
      </w:r>
    </w:p>
    <w:p w14:paraId="209831E2" w14:textId="77777777" w:rsidR="00446072" w:rsidRDefault="007431F0">
      <w:pPr>
        <w:pStyle w:val="Heading2"/>
      </w:pPr>
      <w:bookmarkStart w:id="45" w:name="_heading=h.djau16109hm8" w:colFirst="0" w:colLast="0"/>
      <w:bookmarkEnd w:id="45"/>
      <w:r>
        <w:t>4.5 Chapter summary</w:t>
      </w:r>
    </w:p>
    <w:p w14:paraId="09BE8099" w14:textId="68C4061A" w:rsidR="00446072" w:rsidRDefault="007431F0">
      <w:pPr>
        <w:spacing w:after="0"/>
      </w:pPr>
      <w:r>
        <w:t xml:space="preserve">This chapter has supported the findings </w:t>
      </w:r>
      <w:r w:rsidR="00F0060F">
        <w:t>regarding customer satisfaction, leadership styles, employee motivation, and their effects on customer loyalty and retention at</w:t>
      </w:r>
      <w:r>
        <w:t xml:space="preserve"> KPMG. The discussion has also indicated </w:t>
      </w:r>
      <w:r w:rsidR="00F0060F">
        <w:t>that customised service, active support, and stable service quality contribute to</w:t>
      </w:r>
      <w:r>
        <w:t xml:space="preserve"> increased customer satisfaction, which subsequently enhances loyalty and retention. It further examined how </w:t>
      </w:r>
      <w:r w:rsidR="00F0060F">
        <w:t>KPMG's leadership practices support employee development relative</w:t>
      </w:r>
      <w:r>
        <w:t xml:space="preserve"> to customer satisfaction objectives. The chapter highlighted the significance of transformational leadership, effective career milestones</w:t>
      </w:r>
      <w:r w:rsidR="00F0060F">
        <w:t xml:space="preserve">, and training </w:t>
      </w:r>
      <w:r w:rsidR="00F0060F">
        <w:lastRenderedPageBreak/>
        <w:t>programmes in achieving motivated employees, which contribute</w:t>
      </w:r>
      <w:r>
        <w:t xml:space="preserve"> to better service delivery and client satisfaction.</w:t>
      </w:r>
    </w:p>
    <w:p w14:paraId="6C582AB9" w14:textId="77777777" w:rsidR="00446072" w:rsidRDefault="007431F0">
      <w:pPr>
        <w:spacing w:after="0"/>
      </w:pPr>
      <w:r>
        <w:br w:type="page"/>
      </w:r>
    </w:p>
    <w:p w14:paraId="0D6BDD71" w14:textId="77777777" w:rsidR="00446072" w:rsidRDefault="007431F0">
      <w:pPr>
        <w:pStyle w:val="Heading1"/>
      </w:pPr>
      <w:bookmarkStart w:id="46" w:name="_heading=h.k7yqddochpig" w:colFirst="0" w:colLast="0"/>
      <w:bookmarkEnd w:id="46"/>
      <w:r>
        <w:lastRenderedPageBreak/>
        <w:t xml:space="preserve">CHAPTER 5: Recommendations, Conclusion and Limitations of the Research </w:t>
      </w:r>
    </w:p>
    <w:p w14:paraId="7E1AF09E" w14:textId="77777777" w:rsidR="00446072" w:rsidRDefault="007431F0">
      <w:pPr>
        <w:pStyle w:val="Heading2"/>
      </w:pPr>
      <w:bookmarkStart w:id="47" w:name="_heading=h.3a4s1fa8ummw" w:colFirst="0" w:colLast="0"/>
      <w:bookmarkEnd w:id="47"/>
      <w:r>
        <w:t>5.1 Introduction</w:t>
      </w:r>
    </w:p>
    <w:p w14:paraId="6A8DE2EB" w14:textId="19289D8F" w:rsidR="00446072" w:rsidRDefault="007431F0">
      <w:pPr>
        <w:spacing w:after="0"/>
      </w:pPr>
      <w:r>
        <w:t xml:space="preserve">The chapter </w:t>
      </w:r>
      <w:r w:rsidR="00F0060F">
        <w:t>will summarise the key findings to clarify the research concept</w:t>
      </w:r>
      <w:r>
        <w:t xml:space="preserve">. Additionally, the </w:t>
      </w:r>
      <w:r w:rsidR="006C3787">
        <w:t>chapter will illustrate suggestions for future research</w:t>
      </w:r>
      <w:r>
        <w:t xml:space="preserve">. </w:t>
      </w:r>
    </w:p>
    <w:p w14:paraId="6047456F" w14:textId="77777777" w:rsidR="00446072" w:rsidRDefault="007431F0">
      <w:pPr>
        <w:pStyle w:val="Heading2"/>
      </w:pPr>
      <w:bookmarkStart w:id="48" w:name="_heading=h.8jlplm90ghg1" w:colFirst="0" w:colLast="0"/>
      <w:bookmarkEnd w:id="48"/>
      <w:r>
        <w:t>5.2 Implication of the study</w:t>
      </w:r>
    </w:p>
    <w:p w14:paraId="47574AC7" w14:textId="77777777" w:rsidR="004333E9" w:rsidRDefault="004333E9" w:rsidP="004333E9">
      <w:r>
        <w:t>KPMG’s shift toward a strongly client</w:t>
      </w:r>
      <w:r>
        <w:rPr>
          <w:rFonts w:ascii="Cambria Math" w:hAnsi="Cambria Math" w:cs="Cambria Math"/>
        </w:rPr>
        <w:t>‑</w:t>
      </w:r>
      <w:r>
        <w:t>focused operating model, aligned with the principles outlined by Vargo and Lusch (2008), creates a valuable context for examining how global service philosophies are interpreted through clients’ immediate impressions of their overall experience in the UK market. Strengthening this alignment offers KPMG the potential to enhance performance in the core drivers of customer satisfaction and to achieve greater coherence in employee output, as higher levels of client satisfaction are typically associated with more effective staff engagement.</w:t>
      </w:r>
    </w:p>
    <w:p w14:paraId="4EE9547A" w14:textId="7CBDE391" w:rsidR="004333E9" w:rsidRPr="004333E9" w:rsidRDefault="004333E9" w:rsidP="004333E9">
      <w:r>
        <w:t xml:space="preserve">Debates within the literature continue to highlight that customer satisfaction lacks a universally consistent definition or measurement approach. Much of the traditional scholarship relies on the five dimensions of service quality—tangibles, reliability, responsiveness, assurance, and empathy (Parasuraman et al., 1988)—yet </w:t>
      </w:r>
      <w:r>
        <w:t>their relevance can vary</w:t>
      </w:r>
      <w:r>
        <w:t xml:space="preserve"> across sectors. In advisory and consulting environments, firms often depend on qualities that extend beyond physical service cues, including professional expertise, credibility, and open communication (Wirtz and Lovelock, 2016). This shift is advantageous for KPMG, as it enables the firm to broaden its value proposition beyond technical problem</w:t>
      </w:r>
      <w:r>
        <w:rPr>
          <w:rFonts w:ascii="Cambria Math" w:hAnsi="Cambria Math" w:cs="Cambria Math"/>
        </w:rPr>
        <w:t>‑</w:t>
      </w:r>
      <w:r>
        <w:t>solving and incorporate a more holistic focus on enriching the client experience.</w:t>
      </w:r>
    </w:p>
    <w:p w14:paraId="5781DB75" w14:textId="77777777" w:rsidR="00495658" w:rsidRDefault="007431F0">
      <w:pPr>
        <w:pStyle w:val="Heading2"/>
      </w:pPr>
      <w:bookmarkStart w:id="49" w:name="_heading=h.rjj7unjhhyml" w:colFirst="0" w:colLast="0"/>
      <w:bookmarkEnd w:id="49"/>
      <w:r>
        <w:lastRenderedPageBreak/>
        <w:t xml:space="preserve">5.3 Conclusion </w:t>
      </w:r>
      <w:bookmarkStart w:id="50" w:name="_heading=h.grt11b2n88xf" w:colFirst="0" w:colLast="0"/>
      <w:bookmarkEnd w:id="50"/>
    </w:p>
    <w:p w14:paraId="537E1753" w14:textId="4E50EC03" w:rsidR="00446072" w:rsidRDefault="00495658">
      <w:pPr>
        <w:pStyle w:val="Heading2"/>
        <w:rPr>
          <w:sz w:val="24"/>
          <w:szCs w:val="24"/>
        </w:rPr>
      </w:pPr>
      <w:r w:rsidRPr="00495658">
        <w:rPr>
          <w:b w:val="0"/>
          <w:bCs w:val="0"/>
          <w:sz w:val="22"/>
          <w:szCs w:val="22"/>
        </w:rPr>
        <w:t xml:space="preserve">The study is designed to investigate how effectively KPMG’s customer service supports client satisfaction and to identify ways </w:t>
      </w:r>
      <w:r>
        <w:rPr>
          <w:b w:val="0"/>
          <w:bCs w:val="0"/>
          <w:sz w:val="22"/>
          <w:szCs w:val="22"/>
        </w:rPr>
        <w:t>to strengthen it</w:t>
      </w:r>
      <w:r w:rsidRPr="00495658">
        <w:rPr>
          <w:b w:val="0"/>
          <w:bCs w:val="0"/>
          <w:sz w:val="22"/>
          <w:szCs w:val="22"/>
        </w:rPr>
        <w:t>. Its objectives break this broad intention into specific analytical tasks, while the research questions ensure that the theoretical framework, empirical evidence, and practical considerations remain tightly connected throughout the inquiry. This coherence reflects the principles of rigorous research design outlined by Saunders et al. (2019), enabling a systematic exploration of how KPMG gathers and applies client feedback and satisfaction indicators to improve relationships and maintain a competitive position within the professional services sector. By clearly defining the scope of the investigation, the questions help concentrate attention on measurable elements of service delivery that are strategically important to the organisation and academically relevant. They also imply that satisfaction is shaped by both the operational quality of the service and the relational dynamics between provider and client, as highlighted by Zeithaml et al. (2018).</w:t>
      </w:r>
      <w:r w:rsidR="007431F0" w:rsidRPr="00495658">
        <w:rPr>
          <w:b w:val="0"/>
          <w:bCs w:val="0"/>
          <w:sz w:val="22"/>
          <w:szCs w:val="22"/>
        </w:rPr>
        <w:t xml:space="preserve">5.4 </w:t>
      </w:r>
      <w:r w:rsidR="007431F0" w:rsidRPr="00821F35">
        <w:rPr>
          <w:sz w:val="24"/>
          <w:szCs w:val="24"/>
        </w:rPr>
        <w:t xml:space="preserve">Recommendations </w:t>
      </w:r>
    </w:p>
    <w:p w14:paraId="172A40FF" w14:textId="527E0D65" w:rsidR="00675ABB" w:rsidRPr="00675ABB" w:rsidRDefault="00675ABB" w:rsidP="00675ABB">
      <w:r w:rsidRPr="00675ABB">
        <w:t>In service</w:t>
      </w:r>
      <w:r w:rsidRPr="00675ABB">
        <w:rPr>
          <w:rFonts w:ascii="Cambria Math" w:hAnsi="Cambria Math" w:cs="Cambria Math"/>
        </w:rPr>
        <w:t>‑</w:t>
      </w:r>
      <w:r w:rsidRPr="00675ABB">
        <w:t>driven organisations, customer satisfaction functions as a central indicator of overall performance because it shapes loyalty, brand standing, and financial outcomes. Kotler and Keller (2016) argue that when clients feel well served, they are more likely to continue their contracts, expand their use of different service offerings, and recommend the firm to others</w:t>
      </w:r>
      <w:r>
        <w:t xml:space="preserve">, </w:t>
      </w:r>
      <w:r w:rsidRPr="00675ABB">
        <w:t xml:space="preserve">behaviours that support sustained growth. Conversely, unhappy clients can easily withdraw their business and harm a firm’s reputation, particularly in sectors where trust and professional integrity are fundamental. As expectations rise </w:t>
      </w:r>
      <w:r>
        <w:t>for personalised and digitally enhanced service delivery, organisations must ensure that their customer experience approach, technological development, and value-co-creation</w:t>
      </w:r>
      <w:r w:rsidRPr="00675ABB">
        <w:t xml:space="preserve"> efforts are closely aligned.</w:t>
      </w:r>
    </w:p>
    <w:p w14:paraId="04D417B0" w14:textId="77777777" w:rsidR="00446072" w:rsidRDefault="007431F0">
      <w:pPr>
        <w:pStyle w:val="Heading2"/>
      </w:pPr>
      <w:bookmarkStart w:id="51" w:name="_heading=h.a6r59v17r82i" w:colFirst="0" w:colLast="0"/>
      <w:bookmarkEnd w:id="51"/>
      <w:r>
        <w:t>5.5 Limitations and recommendations for further research</w:t>
      </w:r>
    </w:p>
    <w:p w14:paraId="579D68B8" w14:textId="25C64757" w:rsidR="00446072" w:rsidRDefault="007431F0">
      <w:pPr>
        <w:spacing w:after="0"/>
      </w:pPr>
      <w:r>
        <w:t xml:space="preserve">The research has been conducted using primary qualitative analysis; however, the lack of empirical environments has hindered the understanding of the relationship between the research variables. In essence, the research has been suggested to use </w:t>
      </w:r>
      <w:r w:rsidR="00C11977">
        <w:t xml:space="preserve">primary qualitative methods in the coming times to gain deeper insights into the </w:t>
      </w:r>
      <w:r>
        <w:t xml:space="preserve">key variables. The methods </w:t>
      </w:r>
      <w:r w:rsidR="00C11977">
        <w:t>have been changed from surveys to interviews to reduce the time required to gather research findings</w:t>
      </w:r>
      <w:r>
        <w:t xml:space="preserve">. The </w:t>
      </w:r>
      <w:r w:rsidR="00C11977">
        <w:t>change in the data collection procedure has affected</w:t>
      </w:r>
      <w:r>
        <w:t xml:space="preserve"> the findings rather than the other section of the research. It has been decided to </w:t>
      </w:r>
      <w:r w:rsidR="00C11977">
        <w:t xml:space="preserve">use the interview method </w:t>
      </w:r>
      <w:r>
        <w:t xml:space="preserve">to collect data directly from the participants. </w:t>
      </w:r>
    </w:p>
    <w:p w14:paraId="4CC73402" w14:textId="77777777" w:rsidR="00446072" w:rsidRDefault="007431F0">
      <w:pPr>
        <w:rPr>
          <w:color w:val="000000"/>
        </w:rPr>
      </w:pPr>
      <w:r>
        <w:br w:type="page"/>
      </w:r>
    </w:p>
    <w:p w14:paraId="1123106A" w14:textId="77777777" w:rsidR="00446072" w:rsidRDefault="007431F0">
      <w:pPr>
        <w:pStyle w:val="Heading1"/>
      </w:pPr>
      <w:bookmarkStart w:id="52" w:name="_heading=h.b44k6i1tmp3k" w:colFirst="0" w:colLast="0"/>
      <w:bookmarkEnd w:id="52"/>
      <w:r>
        <w:lastRenderedPageBreak/>
        <w:t>Element 2: Research Process Reflection</w:t>
      </w:r>
    </w:p>
    <w:p w14:paraId="09396444" w14:textId="77777777" w:rsidR="00446072" w:rsidRDefault="007431F0">
      <w:pPr>
        <w:rPr>
          <w:b/>
          <w:bCs/>
          <w:i/>
          <w:iCs/>
        </w:rPr>
      </w:pPr>
      <w:bookmarkStart w:id="53" w:name="_heading=h.wmkzeh42dxle" w:colFirst="0" w:colLast="0"/>
      <w:bookmarkEnd w:id="53"/>
      <w:r>
        <w:rPr>
          <w:b/>
          <w:bCs/>
          <w:i/>
          <w:iCs/>
        </w:rPr>
        <w:t xml:space="preserve">Application of Kolb’s reflective model </w:t>
      </w:r>
    </w:p>
    <w:p w14:paraId="79C82931" w14:textId="77777777" w:rsidR="00446072" w:rsidRDefault="007431F0">
      <w:pPr>
        <w:spacing w:before="0" w:after="0"/>
        <w:jc w:val="center"/>
      </w:pPr>
      <w:r>
        <w:rPr>
          <w:noProof/>
        </w:rPr>
        <w:drawing>
          <wp:inline distT="114300" distB="114300" distL="114300" distR="114300" wp14:anchorId="119332BA" wp14:editId="570DD15A">
            <wp:extent cx="3986213" cy="3255755"/>
            <wp:effectExtent l="38100" t="38100" r="38100" b="38100"/>
            <wp:docPr id="15671246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l="4817" b="9302"/>
                    <a:stretch>
                      <a:fillRect/>
                    </a:stretch>
                  </pic:blipFill>
                  <pic:spPr>
                    <a:xfrm>
                      <a:off x="0" y="0"/>
                      <a:ext cx="3986213" cy="3255755"/>
                    </a:xfrm>
                    <a:prstGeom prst="rect">
                      <a:avLst/>
                    </a:prstGeom>
                    <a:ln w="38100">
                      <a:solidFill>
                        <a:srgbClr val="000000"/>
                      </a:solidFill>
                      <a:prstDash val="solid"/>
                    </a:ln>
                  </pic:spPr>
                </pic:pic>
              </a:graphicData>
            </a:graphic>
          </wp:inline>
        </w:drawing>
      </w:r>
    </w:p>
    <w:p w14:paraId="0EE12840" w14:textId="77777777" w:rsidR="00446072" w:rsidRDefault="007431F0">
      <w:pPr>
        <w:pBdr>
          <w:top w:val="nil"/>
          <w:left w:val="nil"/>
          <w:bottom w:val="nil"/>
          <w:right w:val="nil"/>
          <w:between w:val="nil"/>
        </w:pBdr>
        <w:jc w:val="center"/>
        <w:rPr>
          <w:b/>
          <w:bCs/>
          <w:color w:val="000000"/>
        </w:rPr>
      </w:pPr>
      <w:bookmarkStart w:id="54" w:name="_heading=h.qbed0e9ujynz" w:colFirst="0" w:colLast="0"/>
      <w:bookmarkEnd w:id="54"/>
      <w:r>
        <w:rPr>
          <w:b/>
          <w:bCs/>
          <w:color w:val="000000"/>
        </w:rPr>
        <w:t xml:space="preserve">Figure 1: Kolb’s reflective model </w:t>
      </w:r>
    </w:p>
    <w:p w14:paraId="6ED1E4DB" w14:textId="77777777" w:rsidR="00446072" w:rsidRDefault="007431F0">
      <w:pPr>
        <w:spacing w:before="0" w:after="0"/>
        <w:jc w:val="center"/>
      </w:pPr>
      <w:r>
        <w:t>(Source: Self-developed)</w:t>
      </w:r>
    </w:p>
    <w:p w14:paraId="05459BF3" w14:textId="77777777" w:rsidR="00446072" w:rsidRDefault="007431F0">
      <w:pPr>
        <w:spacing w:before="0" w:after="0"/>
        <w:rPr>
          <w:b/>
          <w:bCs/>
          <w:i/>
          <w:iCs/>
        </w:rPr>
      </w:pPr>
      <w:r>
        <w:rPr>
          <w:b/>
          <w:bCs/>
          <w:i/>
          <w:iCs/>
        </w:rPr>
        <w:t>Concrete experience</w:t>
      </w:r>
    </w:p>
    <w:p w14:paraId="27E85EDE" w14:textId="3E68856D" w:rsidR="0057706C" w:rsidRDefault="0057706C" w:rsidP="0057706C">
      <w:pPr>
        <w:spacing w:before="0" w:after="0"/>
      </w:pPr>
      <w:r>
        <w:t xml:space="preserve">During </w:t>
      </w:r>
      <w:r>
        <w:t xml:space="preserve">my research on customer service satisfaction at KPMG, I ensured that my analysis drew on </w:t>
      </w:r>
      <w:r>
        <w:t xml:space="preserve">both empirical evidence and scholarly literature. My investigation centred on leadership dynamics that shape employee motivation, recognising how these internal factors ultimately influence the quality of service delivered to clients. </w:t>
      </w:r>
      <w:r w:rsidR="008F48EE">
        <w:t xml:space="preserve">The </w:t>
      </w:r>
      <w:r>
        <w:t>key area of focus was the organisation’s use of transformational leadership, which appears to play a crucial role in sustaining reliable and client</w:t>
      </w:r>
      <w:r>
        <w:rPr>
          <w:rFonts w:ascii="Cambria Math" w:hAnsi="Cambria Math" w:cs="Cambria Math"/>
        </w:rPr>
        <w:t>‑</w:t>
      </w:r>
      <w:r>
        <w:t>focused service outcomes.</w:t>
      </w:r>
    </w:p>
    <w:p w14:paraId="094113D2" w14:textId="55E4BB56" w:rsidR="0057706C" w:rsidRPr="0057706C" w:rsidRDefault="0057706C" w:rsidP="0057706C">
      <w:pPr>
        <w:spacing w:before="0" w:after="0"/>
      </w:pPr>
      <w:r>
        <w:t>To support this line of inquiry, I consulted academic work on how leadership practices can be strengthened to enhance employee engagement and, in turn, improve service performance. Chiguvi et al. (2025) emphasise that understanding the drivers of leadership effectiveness and employee motivation is essential for elevating customer experience. Guided by this perspective, I applied transformational leadership theory to explore how leadership behaviours interact with employee motivation and how this relationship contributes to higher levels of customer satisfaction.</w:t>
      </w:r>
    </w:p>
    <w:p w14:paraId="6ACBEB13" w14:textId="77777777" w:rsidR="0057706C" w:rsidRPr="0057706C" w:rsidRDefault="0057706C">
      <w:pPr>
        <w:spacing w:before="0" w:after="0"/>
      </w:pPr>
    </w:p>
    <w:p w14:paraId="72597A4D" w14:textId="77777777" w:rsidR="00446072" w:rsidRDefault="007431F0">
      <w:pPr>
        <w:spacing w:before="0" w:after="0"/>
        <w:rPr>
          <w:b/>
          <w:bCs/>
          <w:i/>
          <w:iCs/>
        </w:rPr>
      </w:pPr>
      <w:r>
        <w:rPr>
          <w:b/>
          <w:bCs/>
          <w:i/>
          <w:iCs/>
        </w:rPr>
        <w:t>Reflective observation</w:t>
      </w:r>
    </w:p>
    <w:p w14:paraId="6DB5C5D8" w14:textId="26BD1FE6" w:rsidR="00446072" w:rsidRDefault="007431F0">
      <w:pPr>
        <w:spacing w:before="0" w:after="0"/>
      </w:pPr>
      <w:r>
        <w:lastRenderedPageBreak/>
        <w:t xml:space="preserve">While I was engaged </w:t>
      </w:r>
      <w:r w:rsidR="008F48EE">
        <w:t xml:space="preserve">in the research, I underestimated the contribution of leadership and motivation to enhancing service delivery and </w:t>
      </w:r>
      <w:r>
        <w:t>customer satisfaction. Liao</w:t>
      </w:r>
      <w:r>
        <w:rPr>
          <w:i/>
          <w:iCs/>
        </w:rPr>
        <w:t xml:space="preserve"> et al.</w:t>
      </w:r>
      <w:r>
        <w:t xml:space="preserve"> (2025) stated that leadership and motivation are effective </w:t>
      </w:r>
      <w:r w:rsidR="008F48EE">
        <w:t>in developing a shared vision among employees to enhance customer service and meet corresponding requirements</w:t>
      </w:r>
      <w:r>
        <w:t xml:space="preserve">. I understood that decision-making plays a crucial role in optimising leadership and motivating employees. The impact correlates with improving </w:t>
      </w:r>
      <w:r w:rsidR="008F48EE">
        <w:t>service quality, which could satisfy customers to a significant extent, leading to more engaged</w:t>
      </w:r>
      <w:r>
        <w:t xml:space="preserve"> customers. Leadership and motivation across workplaces are important for balancing control </w:t>
      </w:r>
      <w:r w:rsidR="008F48EE">
        <w:t>over employees’ contributions to customer satisfaction</w:t>
      </w:r>
      <w:r>
        <w:t xml:space="preserve"> (</w:t>
      </w:r>
      <w:proofErr w:type="spellStart"/>
      <w:r>
        <w:t>Zidayatullah</w:t>
      </w:r>
      <w:proofErr w:type="spellEnd"/>
      <w:r>
        <w:rPr>
          <w:i/>
          <w:iCs/>
        </w:rPr>
        <w:t xml:space="preserve"> et al. </w:t>
      </w:r>
      <w:r>
        <w:t xml:space="preserve">2025). I understood that </w:t>
      </w:r>
      <w:r w:rsidR="008F48EE">
        <w:t>evolving trends in customers’ purchasing behaviour pose difficulties for</w:t>
      </w:r>
      <w:r>
        <w:t xml:space="preserve"> organisations in fulfilling relevant needs. In this respect, communication can be effective </w:t>
      </w:r>
      <w:r w:rsidR="008F48EE">
        <w:t>in optimising leadership and motivating employees to serve enough customers and maintain</w:t>
      </w:r>
      <w:r>
        <w:t xml:space="preserve"> satisfaction. Therefore, maintaining a balance between leadership and motivation is effective for optimising customer-centric services</w:t>
      </w:r>
      <w:r w:rsidR="008F48EE">
        <w:t>,</w:t>
      </w:r>
      <w:r>
        <w:t xml:space="preserve"> as inferred from the academic and primary data findings.</w:t>
      </w:r>
    </w:p>
    <w:p w14:paraId="7173E2A1" w14:textId="77777777" w:rsidR="00446072" w:rsidRDefault="007431F0">
      <w:pPr>
        <w:spacing w:before="0" w:after="0"/>
        <w:rPr>
          <w:b/>
          <w:bCs/>
          <w:i/>
          <w:iCs/>
        </w:rPr>
      </w:pPr>
      <w:r>
        <w:rPr>
          <w:b/>
          <w:bCs/>
          <w:i/>
          <w:iCs/>
        </w:rPr>
        <w:t>Abstract conceptualisation</w:t>
      </w:r>
    </w:p>
    <w:p w14:paraId="50BFCE78" w14:textId="6960ABF4" w:rsidR="00A5114D" w:rsidRDefault="00A5114D">
      <w:pPr>
        <w:spacing w:before="0" w:after="0"/>
      </w:pPr>
      <w:r w:rsidRPr="00A5114D">
        <w:t xml:space="preserve">An examination of both the scholarly literature and the interview evidence on how KPMG sustains customer satisfaction suggests that transformational leadership offers the strongest conceptual fit. This perspective emphasises the importance of articulating a clear direction and energising employees to elevate the quality of client service, </w:t>
      </w:r>
      <w:r>
        <w:t>thereby strengthening</w:t>
      </w:r>
      <w:r w:rsidRPr="00A5114D">
        <w:t xml:space="preserve"> overall satisfaction levels. Interpreting the findings shows that when staff are inspired and supported by effective leaders, they are </w:t>
      </w:r>
      <w:r>
        <w:t>better able to deliver</w:t>
      </w:r>
      <w:r w:rsidRPr="00A5114D">
        <w:t xml:space="preserve"> tailored, high</w:t>
      </w:r>
      <w:r w:rsidRPr="00A5114D">
        <w:rPr>
          <w:rFonts w:ascii="Cambria Math" w:hAnsi="Cambria Math" w:cs="Cambria Math"/>
        </w:rPr>
        <w:t>‑</w:t>
      </w:r>
      <w:r w:rsidRPr="00A5114D">
        <w:t>quality experiences to clients. Moreover, the data reinforces that leadership, employee motivation, and opportunities for continuous development are essential for ensuring consistent service standards, which play a vital role in maintaining long</w:t>
      </w:r>
      <w:r w:rsidRPr="00A5114D">
        <w:rPr>
          <w:rFonts w:ascii="Cambria Math" w:hAnsi="Cambria Math" w:cs="Cambria Math"/>
        </w:rPr>
        <w:t>‑</w:t>
      </w:r>
      <w:r w:rsidRPr="00A5114D">
        <w:t xml:space="preserve">term client </w:t>
      </w:r>
      <w:r w:rsidRPr="00A5114D">
        <w:t>engagement</w:t>
      </w:r>
      <w:r>
        <w:t>.</w:t>
      </w:r>
    </w:p>
    <w:p w14:paraId="3B489DE4" w14:textId="04F54760" w:rsidR="00446072" w:rsidRDefault="007431F0">
      <w:pPr>
        <w:spacing w:before="0" w:after="0"/>
        <w:rPr>
          <w:b/>
          <w:bCs/>
          <w:i/>
          <w:iCs/>
        </w:rPr>
      </w:pPr>
      <w:r>
        <w:rPr>
          <w:b/>
          <w:bCs/>
          <w:i/>
          <w:iCs/>
        </w:rPr>
        <w:t>Active experimentation</w:t>
      </w:r>
    </w:p>
    <w:p w14:paraId="6BDE1070" w14:textId="63CA4E2B" w:rsidR="00446072" w:rsidRDefault="007431F0">
      <w:pPr>
        <w:spacing w:before="0" w:after="0"/>
      </w:pPr>
      <w:r>
        <w:t xml:space="preserve">While undertaking the research, I understood that transformational leadership can be essential for reading and motivating employees to satisfy customers across companies such as KPMG. Transformational leadership inspires employees to optimise the quality of services </w:t>
      </w:r>
      <w:r w:rsidR="00A5114D">
        <w:t>provided to customers, which could help improve</w:t>
      </w:r>
      <w:r>
        <w:t xml:space="preserve"> the corresponding experience. I also understand that analysing </w:t>
      </w:r>
      <w:r w:rsidR="00A5114D">
        <w:t>customer feedback can help identify corresponding needs, which can be addressed by enhancing service quality to</w:t>
      </w:r>
      <w:r>
        <w:t xml:space="preserve"> ensure satisfaction. </w:t>
      </w:r>
    </w:p>
    <w:p w14:paraId="41298602" w14:textId="77777777" w:rsidR="00446072" w:rsidRDefault="007431F0">
      <w:pPr>
        <w:rPr>
          <w:b/>
          <w:bCs/>
          <w:sz w:val="32"/>
          <w:szCs w:val="32"/>
        </w:rPr>
      </w:pPr>
      <w:r>
        <w:br w:type="page"/>
      </w:r>
    </w:p>
    <w:p w14:paraId="7106D52A" w14:textId="77777777" w:rsidR="00446072" w:rsidRDefault="007431F0">
      <w:pPr>
        <w:pStyle w:val="Heading1"/>
      </w:pPr>
      <w:bookmarkStart w:id="55" w:name="_heading=h.ok07qr33jf32" w:colFirst="0" w:colLast="0"/>
      <w:bookmarkEnd w:id="55"/>
      <w:r>
        <w:lastRenderedPageBreak/>
        <w:t>Element 3: Methodology poster</w:t>
      </w:r>
    </w:p>
    <w:p w14:paraId="2E2C8F50" w14:textId="77777777" w:rsidR="00446072" w:rsidRDefault="007431F0">
      <w:r>
        <w:rPr>
          <w:noProof/>
        </w:rPr>
        <w:drawing>
          <wp:inline distT="0" distB="0" distL="0" distR="0" wp14:anchorId="4825525A" wp14:editId="5AD51EE2">
            <wp:extent cx="5733415" cy="4300220"/>
            <wp:effectExtent l="0" t="0" r="0" b="0"/>
            <wp:docPr id="156712462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3415" cy="4300220"/>
                    </a:xfrm>
                    <a:prstGeom prst="rect">
                      <a:avLst/>
                    </a:prstGeom>
                    <a:ln/>
                  </pic:spPr>
                </pic:pic>
              </a:graphicData>
            </a:graphic>
          </wp:inline>
        </w:drawing>
      </w:r>
    </w:p>
    <w:p w14:paraId="7E82CED8" w14:textId="77777777" w:rsidR="00446072" w:rsidRDefault="007431F0">
      <w:pPr>
        <w:spacing w:after="0"/>
        <w:rPr>
          <w:b/>
          <w:bCs/>
          <w:i/>
          <w:iCs/>
        </w:rPr>
      </w:pPr>
      <w:r>
        <w:rPr>
          <w:b/>
          <w:bCs/>
          <w:i/>
          <w:iCs/>
        </w:rPr>
        <w:t xml:space="preserve">Methodological overview </w:t>
      </w:r>
    </w:p>
    <w:p w14:paraId="7B462C0D" w14:textId="1CA8396E" w:rsidR="00446072" w:rsidRDefault="007431F0">
      <w:pPr>
        <w:spacing w:after="0"/>
      </w:pPr>
      <w:r>
        <w:t xml:space="preserve">The methodological plan includes a blueprint of the overall research process on “customer service satisfaction at KPMG”. An interpretivist research paradigm has been </w:t>
      </w:r>
      <w:r w:rsidR="001F0C7A">
        <w:t>adopted in this study to collect qualitative data</w:t>
      </w:r>
      <w:r>
        <w:t xml:space="preserve"> on customer satisfaction at KPMG. </w:t>
      </w:r>
      <w:r w:rsidR="001F0C7A">
        <w:t>According to Pervin and Mokhtar (2022), the influence of interpretivist philosophy allows the use of subjective data on a relevant topic in</w:t>
      </w:r>
      <w:r>
        <w:t xml:space="preserve"> conducting the research. </w:t>
      </w:r>
      <w:r w:rsidR="001F0C7A">
        <w:t xml:space="preserve">Fundamental shifts in goals regarding customer satisfaction at KPMG can be pursued by measuring and testing </w:t>
      </w:r>
      <w:r>
        <w:t xml:space="preserve">objective facts. In addition, an exploratory research design has been selected to </w:t>
      </w:r>
      <w:r w:rsidR="001F0C7A">
        <w:t xml:space="preserve">inform the interview structure for collecting information on the planning of customer satisfaction strategies </w:t>
      </w:r>
      <w:r>
        <w:t xml:space="preserve">in a corporate setting. The flexibility and open-ended nature of exploratory research design help to reflect complex issues in the simplest way (Olawale </w:t>
      </w:r>
      <w:r>
        <w:rPr>
          <w:i/>
          <w:iCs/>
        </w:rPr>
        <w:t xml:space="preserve">et al. </w:t>
      </w:r>
      <w:r>
        <w:t xml:space="preserve">2023). A data collection method is directly related to the quality of </w:t>
      </w:r>
      <w:r w:rsidR="00C11977">
        <w:t>research findings, and a primary qualitative research method has been selected to ensure the research flows smoothly</w:t>
      </w:r>
      <w:r>
        <w:t xml:space="preserve">. </w:t>
      </w:r>
    </w:p>
    <w:p w14:paraId="4E14EB07" w14:textId="34A15CDA" w:rsidR="00446072" w:rsidRDefault="007431F0">
      <w:pPr>
        <w:spacing w:after="0"/>
      </w:pPr>
      <w:r>
        <w:t xml:space="preserve">A qualitative method </w:t>
      </w:r>
      <w:r w:rsidR="00763320">
        <w:t>was used in this research on customer satisfaction, collecting primary data through</w:t>
      </w:r>
      <w:r w:rsidR="00C11977">
        <w:t xml:space="preserve"> interviews with</w:t>
      </w:r>
      <w:r>
        <w:t xml:space="preserve"> 20 participants. </w:t>
      </w:r>
      <w:r w:rsidR="00763320">
        <w:t xml:space="preserve">According to Lim (2025), the qualitative method </w:t>
      </w:r>
      <w:r w:rsidR="00763320">
        <w:lastRenderedPageBreak/>
        <w:t>examines human behaviour and experiences, considers social phenomena, and enables the collection</w:t>
      </w:r>
      <w:r w:rsidR="00C11977">
        <w:t xml:space="preserve"> of</w:t>
      </w:r>
      <w:r>
        <w:t xml:space="preserve"> relevant real-life information. Purposive sampling techniques </w:t>
      </w:r>
      <w:r w:rsidR="00C11977">
        <w:t>will be used in this research by selecting interview participants with 3 years of experience at</w:t>
      </w:r>
      <w:r>
        <w:t xml:space="preserve"> KPMG. A narrative data analysis method has been used </w:t>
      </w:r>
      <w:r w:rsidR="00C11977">
        <w:t>in this research to interpret</w:t>
      </w:r>
      <w:r>
        <w:t xml:space="preserve"> the interview transcripts. Lastly, the UK’s GDPR 2018 has been </w:t>
      </w:r>
      <w:r w:rsidR="00763320">
        <w:t xml:space="preserve">adhered </w:t>
      </w:r>
      <w:r w:rsidR="00847B71">
        <w:t xml:space="preserve">to </w:t>
      </w:r>
      <w:proofErr w:type="gramStart"/>
      <w:r w:rsidR="00847B71">
        <w:t xml:space="preserve">in order </w:t>
      </w:r>
      <w:r w:rsidR="00763320">
        <w:t>to</w:t>
      </w:r>
      <w:proofErr w:type="gramEnd"/>
      <w:r w:rsidR="00763320">
        <w:t xml:space="preserve"> </w:t>
      </w:r>
      <w:r w:rsidR="00C11977">
        <w:t>protect participants' information and ensure lawful, fair, and transparent research practices</w:t>
      </w:r>
      <w:r>
        <w:t>.</w:t>
      </w:r>
    </w:p>
    <w:p w14:paraId="13895293" w14:textId="77777777" w:rsidR="00446072" w:rsidRDefault="007431F0">
      <w:pPr>
        <w:spacing w:after="0"/>
        <w:rPr>
          <w:b/>
          <w:bCs/>
          <w:i/>
          <w:iCs/>
        </w:rPr>
      </w:pPr>
      <w:r>
        <w:rPr>
          <w:b/>
          <w:bCs/>
          <w:i/>
          <w:iCs/>
        </w:rPr>
        <w:t xml:space="preserve">Findings </w:t>
      </w:r>
    </w:p>
    <w:p w14:paraId="16317B84" w14:textId="4FDC6704" w:rsidR="00446072" w:rsidRDefault="007431F0">
      <w:pPr>
        <w:spacing w:after="0"/>
        <w:rPr>
          <w:color w:val="000000"/>
        </w:rPr>
      </w:pPr>
      <w:r>
        <w:t xml:space="preserve">It has been recognised </w:t>
      </w:r>
      <w:r w:rsidR="00C11977">
        <w:t>in the findings section that</w:t>
      </w:r>
      <w:r w:rsidR="00763320">
        <w:t xml:space="preserve">, from KPMG's perspective, transformational leadership is </w:t>
      </w:r>
      <w:r w:rsidR="00847B71">
        <w:t>a key pillar</w:t>
      </w:r>
      <w:r w:rsidR="00763320">
        <w:t xml:space="preserve"> of customer satisfaction</w:t>
      </w:r>
      <w:r>
        <w:t xml:space="preserve">. </w:t>
      </w:r>
      <w:r w:rsidR="00C11977">
        <w:t>The managers of this business organisation apply coaching, servant, and inclusive leadership styles to shape</w:t>
      </w:r>
      <w:r>
        <w:t xml:space="preserve"> business performance within the customer segment. From the interview responses, the alignment among </w:t>
      </w:r>
      <w:r w:rsidR="00C11977">
        <w:t>leadership, employee development, and customer satisfaction is</w:t>
      </w:r>
      <w:r>
        <w:t xml:space="preserve"> recognised. One of the interview participants has stated that</w:t>
      </w:r>
      <w:r>
        <w:rPr>
          <w:i/>
          <w:iCs/>
        </w:rPr>
        <w:t xml:space="preserve"> “We focus on Strategic alignment, which occurs when leaders provide clear roadmaps…It can connect individual career milestones towards the achievement of client-focused objectives.</w:t>
      </w:r>
      <w:r>
        <w:t xml:space="preserve">” </w:t>
      </w:r>
      <w:r w:rsidR="00C11977">
        <w:t xml:space="preserve">Transformational leadership plays a significant role in addressing the impulse toward silos within this organisation and in </w:t>
      </w:r>
      <w:r>
        <w:t>ensuring the delivery of a seamless customer journey through cross-functional collaboration. One interview participant stated that “</w:t>
      </w:r>
      <w:r>
        <w:rPr>
          <w:i/>
          <w:iCs/>
        </w:rPr>
        <w:t>I believe transformational leadership is the most effective because it creates a sense of purpose. Employees are motivated not just by outcomes but by the impact of their work.</w:t>
      </w:r>
      <w:r>
        <w:t xml:space="preserve">”. Thus, a </w:t>
      </w:r>
      <w:r w:rsidR="00C11977">
        <w:t>multidimensional leadership framework has been conceptualised for KPMG to ensure</w:t>
      </w:r>
      <w:r>
        <w:t xml:space="preserve"> balance among employee motivation, engagement, and performance.</w:t>
      </w:r>
    </w:p>
    <w:p w14:paraId="035C2D94" w14:textId="77777777" w:rsidR="00446072" w:rsidRDefault="007431F0">
      <w:pPr>
        <w:rPr>
          <w:color w:val="000000"/>
        </w:rPr>
      </w:pPr>
      <w:r>
        <w:t xml:space="preserve"> </w:t>
      </w:r>
    </w:p>
    <w:p w14:paraId="024D4A35" w14:textId="77777777" w:rsidR="00446072" w:rsidRDefault="00446072">
      <w:pPr>
        <w:rPr>
          <w:color w:val="000000"/>
        </w:rPr>
      </w:pPr>
    </w:p>
    <w:p w14:paraId="6A2472A6" w14:textId="77777777" w:rsidR="00446072" w:rsidRDefault="007431F0">
      <w:pPr>
        <w:rPr>
          <w:b/>
          <w:bCs/>
          <w:sz w:val="32"/>
          <w:szCs w:val="32"/>
        </w:rPr>
      </w:pPr>
      <w:bookmarkStart w:id="56" w:name="_heading=h.qo4hala39rao" w:colFirst="0" w:colLast="0"/>
      <w:bookmarkEnd w:id="56"/>
      <w:r>
        <w:br w:type="page"/>
      </w:r>
    </w:p>
    <w:p w14:paraId="134F2845" w14:textId="5A27BA90" w:rsidR="00446072" w:rsidRDefault="007431F0">
      <w:pPr>
        <w:pStyle w:val="Heading1"/>
      </w:pPr>
      <w:bookmarkStart w:id="57" w:name="_heading=h.4z4wqgcjl3h7" w:colFirst="0" w:colLast="0"/>
      <w:bookmarkEnd w:id="57"/>
      <w:r>
        <w:lastRenderedPageBreak/>
        <w:t>References</w:t>
      </w:r>
    </w:p>
    <w:p w14:paraId="5E73B699" w14:textId="02F54D33" w:rsidR="0051566F" w:rsidRDefault="0051566F" w:rsidP="0051566F">
      <w:pPr>
        <w:spacing w:after="0"/>
      </w:pPr>
      <w:r>
        <w:t xml:space="preserve">Amoke, C.T., Nwosu, U.V., </w:t>
      </w:r>
      <w:proofErr w:type="spellStart"/>
      <w:r>
        <w:t>Ikeotuonye</w:t>
      </w:r>
      <w:proofErr w:type="spellEnd"/>
      <w:r>
        <w:t xml:space="preserve">, M.N. and </w:t>
      </w:r>
      <w:proofErr w:type="spellStart"/>
      <w:r>
        <w:t>Kinikanwo</w:t>
      </w:r>
      <w:proofErr w:type="spellEnd"/>
      <w:r>
        <w:t xml:space="preserve">, N.I (2024). Customer relationships management strategy and business performance in </w:t>
      </w:r>
      <w:proofErr w:type="spellStart"/>
      <w:r>
        <w:t>pwc</w:t>
      </w:r>
      <w:proofErr w:type="spellEnd"/>
      <w:r>
        <w:t xml:space="preserve"> consulting services. International Journal of Public Administration and Development Studies, 1(2), pp.161-178.</w:t>
      </w:r>
    </w:p>
    <w:p w14:paraId="1831026C" w14:textId="64355F47" w:rsidR="0051566F" w:rsidRDefault="0051566F" w:rsidP="0051566F">
      <w:pPr>
        <w:spacing w:after="0"/>
      </w:pPr>
      <w:r>
        <w:t xml:space="preserve">Dwivedi, R.K., </w:t>
      </w:r>
      <w:proofErr w:type="spellStart"/>
      <w:r>
        <w:t>Lohmor</w:t>
      </w:r>
      <w:proofErr w:type="spellEnd"/>
      <w:r>
        <w:t xml:space="preserve"> Choudhary, S., Dixit, R.S., Sahiba, Z. and Naik, S. (2024), September. The customer loyalty vs. customer retention: The impact of customer relationship management on customer satisfaction. In Web Intelligence (Vol. 22, No. 3, pp. 425-442). Sage UK: London, England: SAGE Publications.</w:t>
      </w:r>
    </w:p>
    <w:p w14:paraId="2B369FDC" w14:textId="77777777" w:rsidR="0051566F" w:rsidRDefault="0051566F" w:rsidP="0051566F">
      <w:pPr>
        <w:spacing w:after="0"/>
      </w:pPr>
      <w:r>
        <w:t>Kotler, P. and Keller, K.L. (2016). Marketing Management. 15th ed. Pearson.</w:t>
      </w:r>
    </w:p>
    <w:p w14:paraId="699F7E5B" w14:textId="77777777" w:rsidR="0051566F" w:rsidRDefault="0051566F" w:rsidP="0051566F">
      <w:pPr>
        <w:spacing w:after="0"/>
      </w:pPr>
      <w:r>
        <w:t>KPMG (2025). An overview of our annual reports. (online) KPMG. Available at: https://kpmg.com/dk/en/about-us/our-annual-reports.html, (Accessed 26 October 2025).</w:t>
      </w:r>
    </w:p>
    <w:p w14:paraId="251A4C79" w14:textId="26BF552F" w:rsidR="0051566F" w:rsidRDefault="0051566F" w:rsidP="0051566F">
      <w:pPr>
        <w:spacing w:after="0"/>
      </w:pPr>
      <w:r>
        <w:t>Mustafa, B. and Lleshi, S., (2024). The impact of lifelong learning and investments in employee development on employee productivity and performance. Multidisciplinary Reviews, 7(8), pp.2024175-2024175.</w:t>
      </w:r>
    </w:p>
    <w:p w14:paraId="2BE01363" w14:textId="32117EAC" w:rsidR="0051566F" w:rsidRDefault="0051566F" w:rsidP="0051566F">
      <w:pPr>
        <w:spacing w:after="0"/>
      </w:pPr>
      <w:r>
        <w:t>Oliver, R.L. (1980). A cognitive model of the antecedents and consequences of satisfaction decisions. Journal of Marketing Research, 17(4), pp.460–469.</w:t>
      </w:r>
    </w:p>
    <w:p w14:paraId="4E547C81" w14:textId="77777777" w:rsidR="0051566F" w:rsidRDefault="0051566F" w:rsidP="0051566F">
      <w:pPr>
        <w:spacing w:after="0"/>
      </w:pPr>
      <w:r>
        <w:t>Parasuraman, A., Zeithaml, V.A. and Berry, L.L., 1988. SERVQUAL: A multiple-item scale for measuring consumer perceptions of service quality. Journal of Retailing, 64(1), pp.12–40.</w:t>
      </w:r>
    </w:p>
    <w:p w14:paraId="1A393BE7" w14:textId="77777777" w:rsidR="0051566F" w:rsidRDefault="0051566F" w:rsidP="0051566F">
      <w:pPr>
        <w:spacing w:after="0"/>
      </w:pPr>
      <w:r>
        <w:t>Vargo, S.L. and Lusch, R.F. (2008). Service-dominant logic: Continuing the evolution. Journal of the Academy of Marketing Science, 36(1), pp.1–10.</w:t>
      </w:r>
    </w:p>
    <w:p w14:paraId="20BBDAFF" w14:textId="77777777" w:rsidR="0051566F" w:rsidRDefault="0051566F" w:rsidP="0051566F">
      <w:pPr>
        <w:spacing w:after="0"/>
      </w:pPr>
      <w:r>
        <w:t>Chapter 2</w:t>
      </w:r>
    </w:p>
    <w:p w14:paraId="61CD2673" w14:textId="0767BEDB" w:rsidR="0051566F" w:rsidRDefault="0051566F" w:rsidP="0051566F">
      <w:pPr>
        <w:spacing w:after="0"/>
      </w:pPr>
      <w:proofErr w:type="spellStart"/>
      <w:r>
        <w:t>Asianab</w:t>
      </w:r>
      <w:proofErr w:type="spellEnd"/>
      <w:r>
        <w:t xml:space="preserve">, E. (2023). Influence of leadership styles on staff retention: A review of literature. International journal of multidisciplinary studies and innovative research, 11(2), pp.26-34. </w:t>
      </w:r>
    </w:p>
    <w:p w14:paraId="4D1D0E0B" w14:textId="6BB2A007" w:rsidR="0051566F" w:rsidRDefault="0051566F" w:rsidP="0051566F">
      <w:pPr>
        <w:spacing w:after="0"/>
      </w:pPr>
      <w:r>
        <w:t>Baloch, K.A., Siyal, K.S., Siyal, T., Nawaz, A. and Riaz, M. (2026). Leadership Style Innovation Capability, Knowledge Management and Firm Growth in Pakistan’s Small and Medium Enterprises. Journal of Management Science Research Review, 5(1), pp.280-295.</w:t>
      </w:r>
      <w:r w:rsidRPr="0051566F">
        <w:t xml:space="preserve">Buja, V., Qerimi, F. and </w:t>
      </w:r>
      <w:proofErr w:type="spellStart"/>
      <w:r w:rsidRPr="0051566F">
        <w:t>Qerimi</w:t>
      </w:r>
      <w:proofErr w:type="spellEnd"/>
      <w:r w:rsidRPr="0051566F">
        <w:t xml:space="preserve">, A. (2022). The impact of leadership styles on service quality and customer satisfaction: A comparative analysis between foreign and domestic capital banks in Kosovo. </w:t>
      </w:r>
    </w:p>
    <w:p w14:paraId="75448E3F" w14:textId="77777777" w:rsidR="0051566F" w:rsidRDefault="0051566F" w:rsidP="0051566F">
      <w:pPr>
        <w:spacing w:after="0"/>
      </w:pPr>
      <w:r>
        <w:lastRenderedPageBreak/>
        <w:t xml:space="preserve"> Bupu, R., Sodikin, M. and Sanchita, S. (2023) ‘Towards customer satisfaction: The role of customer relationship management, service quality, and customer perceptions’, Journal of Digital Marketing and Halal Industry, 5(1), pp. 41–56.</w:t>
      </w:r>
    </w:p>
    <w:p w14:paraId="3A0CEA08" w14:textId="11A8013F" w:rsidR="0051566F" w:rsidRDefault="0051566F" w:rsidP="0051566F">
      <w:pPr>
        <w:spacing w:after="0"/>
      </w:pPr>
      <w:r>
        <w:t>Dao, T.H.A., Sisavath, C., Bui, H.T.T., Bui, T.Q. and Le, T.H. (2025) ‘Digital workforce training, employee motivation, job satisfaction, digital behaviour as determinants of employee performance: Empirical research from Vietnam’, Sage Open, 15(4), p. 21582440251395698.</w:t>
      </w:r>
    </w:p>
    <w:p w14:paraId="36B83528" w14:textId="7336F4C4" w:rsidR="0051566F" w:rsidRDefault="0051566F" w:rsidP="0051566F">
      <w:pPr>
        <w:spacing w:after="0"/>
      </w:pPr>
      <w:r>
        <w:t>Davis-</w:t>
      </w:r>
      <w:proofErr w:type="spellStart"/>
      <w:r>
        <w:t>Adesegha</w:t>
      </w:r>
      <w:proofErr w:type="spellEnd"/>
      <w:r>
        <w:t xml:space="preserve">, J., Saunders, T. and </w:t>
      </w:r>
      <w:proofErr w:type="spellStart"/>
      <w:r>
        <w:t>Okanga</w:t>
      </w:r>
      <w:proofErr w:type="spellEnd"/>
      <w:r>
        <w:t>, B. (2025) ‘Transformational leadership style for improving public telecommunication operators’ operational excellence’, Journal of Economics, Finance and Management Studies, 8(11), pp. 1–20.</w:t>
      </w:r>
    </w:p>
    <w:p w14:paraId="3C08973B" w14:textId="77777777" w:rsidR="0051566F" w:rsidRDefault="0051566F" w:rsidP="0051566F">
      <w:pPr>
        <w:spacing w:after="0"/>
      </w:pPr>
      <w:r>
        <w:t>Dong, B. (2023) ‘A systematic review of the transactional leadership literature and future outlook’, Academic Journal of Management and Social Sciences, 2(3), pp. 21–25.</w:t>
      </w:r>
    </w:p>
    <w:p w14:paraId="4B646307" w14:textId="77777777" w:rsidR="0051566F" w:rsidRDefault="0051566F" w:rsidP="0051566F">
      <w:pPr>
        <w:spacing w:after="0"/>
      </w:pPr>
      <w:r>
        <w:t xml:space="preserve">Hajiali, I., Kessi, A.M.F., </w:t>
      </w:r>
      <w:proofErr w:type="spellStart"/>
      <w:r>
        <w:t>Budiandriani</w:t>
      </w:r>
      <w:proofErr w:type="spellEnd"/>
      <w:r>
        <w:t xml:space="preserve">, B., </w:t>
      </w:r>
      <w:proofErr w:type="spellStart"/>
      <w:r>
        <w:t>Prihatin</w:t>
      </w:r>
      <w:proofErr w:type="spellEnd"/>
      <w:r>
        <w:t xml:space="preserve">, E. and </w:t>
      </w:r>
      <w:proofErr w:type="spellStart"/>
      <w:r>
        <w:t>Sufri</w:t>
      </w:r>
      <w:proofErr w:type="spellEnd"/>
      <w:r>
        <w:t>, M.M. (2022) ‘Determination of work motivation, leadership style, employee competence on job satisfaction and employee performance’, Golden Ratio of Human Resource Management, 2(1), pp. 57–69.</w:t>
      </w:r>
    </w:p>
    <w:p w14:paraId="2A68B375" w14:textId="77777777" w:rsidR="0051566F" w:rsidRDefault="0051566F" w:rsidP="0051566F">
      <w:pPr>
        <w:spacing w:after="0"/>
      </w:pPr>
      <w:r>
        <w:t>Khassawneh, O. and Elrehail, H. (2022) ‘The effect of participative leadership style on employees’ performance: The contingent role of institutional theory’, Administrative Sciences, 12(4), p. 195.</w:t>
      </w:r>
    </w:p>
    <w:p w14:paraId="1AD4E01F" w14:textId="77777777" w:rsidR="0051566F" w:rsidRDefault="0051566F" w:rsidP="0051566F">
      <w:pPr>
        <w:spacing w:after="0"/>
      </w:pPr>
      <w:r>
        <w:t xml:space="preserve">Kotler, P. and Keller, K.L. (2016) Marketing Management. 15th </w:t>
      </w:r>
      <w:proofErr w:type="spellStart"/>
      <w:r>
        <w:t>edn</w:t>
      </w:r>
      <w:proofErr w:type="spellEnd"/>
      <w:r>
        <w:t>. Pearson.</w:t>
      </w:r>
    </w:p>
    <w:p w14:paraId="5EE7525F" w14:textId="40EE5A75" w:rsidR="0051566F" w:rsidRDefault="0051566F" w:rsidP="0051566F">
      <w:pPr>
        <w:spacing w:after="0"/>
      </w:pPr>
      <w:r>
        <w:t>KPMG (2025). An overview of our annual reports. Available at: https://kpmg.com/dk/en/about-us/our-annual-reports.html (Accessed: 26 October 2025).</w:t>
      </w:r>
    </w:p>
    <w:p w14:paraId="76807EC6" w14:textId="77777777" w:rsidR="0051566F" w:rsidRDefault="0051566F" w:rsidP="0051566F">
      <w:pPr>
        <w:spacing w:after="0"/>
      </w:pPr>
      <w:r>
        <w:t>Ma, L., Ali, A., Farooq, M.S. and Musonda, J. (2025) ‘Boosting coordination and employee motivation in mega-project sustainable performance through quality relationships: The key role of quality management system’, Buildings, 15(6), p. 936.</w:t>
      </w:r>
    </w:p>
    <w:p w14:paraId="35E9F7CB" w14:textId="77777777" w:rsidR="0051566F" w:rsidRDefault="0051566F" w:rsidP="0051566F">
      <w:pPr>
        <w:spacing w:after="0"/>
      </w:pPr>
      <w:proofErr w:type="spellStart"/>
      <w:r>
        <w:t>Megawaty</w:t>
      </w:r>
      <w:proofErr w:type="spellEnd"/>
      <w:r>
        <w:t>, M., Hamdat, A. and Aida, N. (2022) ‘Examining linkage leadership style, employee commitment, work motivation, work climate on satisfaction and performance’, Golden Ratio of Human Resource Management, 2(1), pp. 1–14.</w:t>
      </w:r>
    </w:p>
    <w:p w14:paraId="58870D08" w14:textId="1EACCF5F" w:rsidR="0051566F" w:rsidRDefault="0051566F" w:rsidP="0051566F">
      <w:pPr>
        <w:spacing w:after="0"/>
      </w:pPr>
      <w:r>
        <w:t xml:space="preserve">Nama, K., </w:t>
      </w:r>
      <w:proofErr w:type="spellStart"/>
      <w:r>
        <w:t>Daweti</w:t>
      </w:r>
      <w:proofErr w:type="spellEnd"/>
      <w:r>
        <w:t>, B., Lourens, M. and Chikukwa, T. (2022) ‘The impact of training and development on employee performance and service delivery at a local municipality in South Africa’, Problems and Perspectives in Management, 20(4), p. 42.</w:t>
      </w:r>
      <w:r w:rsidR="004B5DB2">
        <w:t xml:space="preserve"> </w:t>
      </w:r>
    </w:p>
    <w:p w14:paraId="7CB1074B" w14:textId="647EF599" w:rsidR="0051566F" w:rsidRDefault="0051566F" w:rsidP="0051566F">
      <w:pPr>
        <w:spacing w:after="0"/>
      </w:pPr>
      <w:r>
        <w:lastRenderedPageBreak/>
        <w:t xml:space="preserve">Priyanti, I.A.D. and </w:t>
      </w:r>
      <w:proofErr w:type="spellStart"/>
      <w:r>
        <w:t>Yuniawan</w:t>
      </w:r>
      <w:proofErr w:type="spellEnd"/>
      <w:r>
        <w:t>, A. (2025) ‘Transformational leadership, organisational culture, and employee engagement: A systematic literature review’, Economic and Business Horizon, 4(2), pp. 311–318</w:t>
      </w:r>
      <w:r w:rsidR="00B365DC">
        <w:t>.</w:t>
      </w:r>
    </w:p>
    <w:p w14:paraId="3230A01E" w14:textId="77777777" w:rsidR="00B365DC" w:rsidRDefault="00B365DC" w:rsidP="00B365DC">
      <w:pPr>
        <w:spacing w:after="0"/>
      </w:pPr>
      <w:r>
        <w:t>Rahman, S., Khan, T., Jan, M.F. and Zeb, F. (2026) ‘Expanding the TQM customer satisfaction model: The role of leadership and external factors in Pakistan’s public and private hospitals’, Policy Journal of Social Science Review, 4(2), pp. 351–365.</w:t>
      </w:r>
    </w:p>
    <w:p w14:paraId="424F6BD8" w14:textId="77777777" w:rsidR="00B365DC" w:rsidRDefault="00B365DC" w:rsidP="00B365DC">
      <w:pPr>
        <w:spacing w:after="0"/>
      </w:pPr>
      <w:r>
        <w:t>Setiono, B.A. and Hidayat, S. (2022) ‘Influence of service quality with the dimensions of reliability, responsiveness, assurance, empathy and tangibles on customer satisfaction’, International Journal of Economics, Business and Management Research, 6(9), pp. 330–341.</w:t>
      </w:r>
    </w:p>
    <w:p w14:paraId="1DDBE2DF" w14:textId="1FA2C43F" w:rsidR="00B365DC" w:rsidRDefault="00B365DC" w:rsidP="00B365DC">
      <w:pPr>
        <w:spacing w:after="0"/>
      </w:pPr>
      <w:r>
        <w:t>Singh, V., Sharma, M.P., Jayapriya, K., Kumar, B.K., Chander, M.A.R.N. and Kumar, B.R. (2023) ‘Service quality, customer satisfaction and customer loyalty: A comprehensive literature review’, Journal of Survey in Fisheries Sciences, 10(4S), pp. 3457–3464.</w:t>
      </w:r>
    </w:p>
    <w:p w14:paraId="38C1A5DC" w14:textId="28EB1236" w:rsidR="00B365DC" w:rsidRDefault="00B365DC" w:rsidP="00B365DC">
      <w:pPr>
        <w:spacing w:after="0"/>
      </w:pPr>
      <w:r>
        <w:t xml:space="preserve">Sokolic, D., Croitoru, G., Florea, N.V., Robescu, V.O. and </w:t>
      </w:r>
      <w:proofErr w:type="spellStart"/>
      <w:r>
        <w:t>Cosac</w:t>
      </w:r>
      <w:proofErr w:type="spellEnd"/>
      <w:r>
        <w:t>, A. (2024). The effect of leadership styles on employee motivation and organisational performance in public sector organisations. (Publication details incomplete — journal name, volume, issue and pages needed.)</w:t>
      </w:r>
    </w:p>
    <w:p w14:paraId="67941CD3" w14:textId="77777777" w:rsidR="00B365DC" w:rsidRDefault="00B365DC" w:rsidP="00B365DC">
      <w:pPr>
        <w:spacing w:after="0"/>
      </w:pPr>
      <w:r>
        <w:t>Thanh, N.H. and Quang, N.V. (2022) ‘Transformational, transactional, laissez-faire leadership styles and employee engagement: Evidence from Vietnam’s public sector’, Sage Open, 12(2), p. 21582440221094606.</w:t>
      </w:r>
    </w:p>
    <w:p w14:paraId="25213B08" w14:textId="77777777" w:rsidR="00B365DC" w:rsidRDefault="00B365DC" w:rsidP="00B365DC">
      <w:pPr>
        <w:spacing w:after="0"/>
      </w:pPr>
      <w:r>
        <w:t>Vargo, S.L. and Lusch, R.F. (2008) ‘Service-dominant logic: Continuing the evolution’, Journal of the Academy of Marketing Science, 36(1), pp. 1–10.</w:t>
      </w:r>
    </w:p>
    <w:p w14:paraId="37D4F587" w14:textId="77777777" w:rsidR="00B365DC" w:rsidRDefault="00B365DC" w:rsidP="00B365DC">
      <w:pPr>
        <w:spacing w:after="0"/>
      </w:pPr>
      <w:r>
        <w:t>Vyas, K. (2025) ‘Employee satisfaction as a determinant of training and development amongst executives’, International Journal of Research &amp; Technology, 13(4), pp. 500–512.</w:t>
      </w:r>
    </w:p>
    <w:p w14:paraId="3837DCAC" w14:textId="38442277" w:rsidR="00B365DC" w:rsidRDefault="00B365DC" w:rsidP="00B365DC">
      <w:pPr>
        <w:spacing w:after="0"/>
      </w:pPr>
      <w:r>
        <w:t xml:space="preserve">Wirtz, J. and Lovelock, C.H. (2022). Services Marketing: People, Technology, Strategy. 9th </w:t>
      </w:r>
      <w:proofErr w:type="spellStart"/>
      <w:r>
        <w:t>edn</w:t>
      </w:r>
      <w:proofErr w:type="spellEnd"/>
      <w:r>
        <w:t>. New Jersey: World Scientific. Available at: https://brandinside.asia/uk-big-four-auditors/ (Accessed: 9 November 2025).</w:t>
      </w:r>
    </w:p>
    <w:p w14:paraId="247BD67C" w14:textId="55A82941" w:rsidR="00B365DC" w:rsidRDefault="00B365DC" w:rsidP="00B365DC">
      <w:pPr>
        <w:spacing w:after="0"/>
      </w:pPr>
      <w:r>
        <w:t xml:space="preserve">Zeithaml, V.A., Bitner, M.J. and Gremler, D.D. (2018). Services Marketing: Integrating Customer Focus Across the Firm. 7th </w:t>
      </w:r>
      <w:proofErr w:type="spellStart"/>
      <w:r>
        <w:t>edn</w:t>
      </w:r>
      <w:proofErr w:type="spellEnd"/>
      <w:r>
        <w:t>. New York: McGraw-Hill Education</w:t>
      </w:r>
      <w:r w:rsidR="00DC60EB">
        <w:t>.</w:t>
      </w:r>
    </w:p>
    <w:p w14:paraId="2E04FC22" w14:textId="77777777" w:rsidR="0051566F" w:rsidRDefault="0051566F" w:rsidP="0051566F">
      <w:pPr>
        <w:spacing w:after="0"/>
      </w:pPr>
    </w:p>
    <w:p w14:paraId="013FCB3C" w14:textId="331BAB1E" w:rsidR="00446072" w:rsidRDefault="007431F0">
      <w:pPr>
        <w:spacing w:after="0"/>
      </w:pPr>
      <w:r>
        <w:t>.</w:t>
      </w:r>
    </w:p>
    <w:p w14:paraId="0764736C" w14:textId="77777777" w:rsidR="00446072" w:rsidRDefault="007431F0">
      <w:pPr>
        <w:spacing w:after="0"/>
        <w:rPr>
          <w:b/>
          <w:bCs/>
          <w:i/>
          <w:iCs/>
        </w:rPr>
      </w:pPr>
      <w:r>
        <w:rPr>
          <w:b/>
          <w:bCs/>
          <w:i/>
          <w:iCs/>
        </w:rPr>
        <w:lastRenderedPageBreak/>
        <w:t>Chapter 3</w:t>
      </w:r>
    </w:p>
    <w:p w14:paraId="5F29A32F" w14:textId="77777777" w:rsidR="00B365DC" w:rsidRDefault="00B365DC" w:rsidP="00B365DC">
      <w:pPr>
        <w:spacing w:after="0"/>
      </w:pPr>
      <w:r>
        <w:t xml:space="preserve">Ali, E.P.S.E., Ndubuisi, O.G., </w:t>
      </w:r>
      <w:proofErr w:type="spellStart"/>
      <w:r>
        <w:t>Obiorah</w:t>
      </w:r>
      <w:proofErr w:type="spellEnd"/>
      <w:r>
        <w:t xml:space="preserve">, C.A.R., Aku, U.T., </w:t>
      </w:r>
      <w:proofErr w:type="spellStart"/>
      <w:r>
        <w:t>Nesiama</w:t>
      </w:r>
      <w:proofErr w:type="spellEnd"/>
      <w:r>
        <w:t xml:space="preserve">, O., </w:t>
      </w:r>
      <w:proofErr w:type="spellStart"/>
      <w:r>
        <w:t>Agbakhamen</w:t>
      </w:r>
      <w:proofErr w:type="spellEnd"/>
      <w:r>
        <w:t>, C.O. and Okoro, O.P. (2025) ‘Ethical standards in research: A professional imperative’, International Journal of Innovative Scientific &amp; Engineering Technologies Research, 13(1), pp. 94–104.</w:t>
      </w:r>
    </w:p>
    <w:p w14:paraId="505D5DA1" w14:textId="6F7B1035" w:rsidR="00B365DC" w:rsidRDefault="00B365DC" w:rsidP="00B365DC">
      <w:pPr>
        <w:spacing w:after="0"/>
      </w:pPr>
      <w:r>
        <w:t>Bradley-Cole, K., Denicolo, P. and Daniels, M. (2023) ‘It’s the way I tell them: A Personal Construct Psychology method for analysing narratives’, Journal of Constructivist Psychology, 36(4), pp. 467–482.</w:t>
      </w:r>
    </w:p>
    <w:p w14:paraId="5F059A67" w14:textId="799F96C7" w:rsidR="00B365DC" w:rsidRDefault="00B365DC" w:rsidP="00B365DC">
      <w:pPr>
        <w:spacing w:after="0"/>
      </w:pPr>
      <w:r>
        <w:t xml:space="preserve">Bryman, A. and Bell, E. (2015) Business Research Methods. 4th </w:t>
      </w:r>
      <w:proofErr w:type="spellStart"/>
      <w:r>
        <w:t>edn</w:t>
      </w:r>
      <w:proofErr w:type="spellEnd"/>
      <w:r>
        <w:t>. Oxford: Oxford University Press.</w:t>
      </w:r>
    </w:p>
    <w:p w14:paraId="4B5F43BE" w14:textId="77777777" w:rsidR="00B365DC" w:rsidRDefault="00B365DC" w:rsidP="00B365DC">
      <w:pPr>
        <w:spacing w:after="0"/>
      </w:pPr>
      <w:r>
        <w:t>GDPR-info (2026) Art. 5 GDPR: Principles relating to processing of personal data. Available at: https://gdpr-info.eu/art-5-gdpr/ (Accessed: 18 March 2025).</w:t>
      </w:r>
    </w:p>
    <w:p w14:paraId="1BFE052F" w14:textId="0CD9C16D" w:rsidR="00B365DC" w:rsidRDefault="00B365DC" w:rsidP="00B365DC">
      <w:pPr>
        <w:spacing w:after="0"/>
      </w:pPr>
      <w:r>
        <w:t>Lim, W.M. (2025) ‘What is qualitative research? An overview and guidelines, Australasian Marketing Journal, 33(2), pp. 199–229.</w:t>
      </w:r>
    </w:p>
    <w:p w14:paraId="1DF86DA8" w14:textId="77777777" w:rsidR="00B365DC" w:rsidRDefault="00B365DC" w:rsidP="00B365DC">
      <w:pPr>
        <w:spacing w:after="0"/>
      </w:pPr>
      <w:proofErr w:type="spellStart"/>
      <w:r>
        <w:t>Lochmiller</w:t>
      </w:r>
      <w:proofErr w:type="spellEnd"/>
      <w:r>
        <w:t>, C.R. (2021) ‘Conducting thematic analysis with qualitative data’, The Qualitative Report, 26(6), pp. 2029–2044.</w:t>
      </w:r>
    </w:p>
    <w:p w14:paraId="5D2D24EE" w14:textId="77777777" w:rsidR="00B365DC" w:rsidRDefault="00B365DC" w:rsidP="00B365DC">
      <w:pPr>
        <w:spacing w:after="0"/>
      </w:pPr>
      <w:proofErr w:type="spellStart"/>
      <w:r>
        <w:t>Muthmainnah</w:t>
      </w:r>
      <w:proofErr w:type="spellEnd"/>
      <w:r>
        <w:t xml:space="preserve">, Seraj, P.M.I. and </w:t>
      </w:r>
      <w:proofErr w:type="spellStart"/>
      <w:r>
        <w:t>Oteir</w:t>
      </w:r>
      <w:proofErr w:type="spellEnd"/>
      <w:r>
        <w:t>, I. (2022) ‘Playing with AI to investigate human–computer interaction technology and improving critical thinking skills to pursue the 21st century age’, Education Research International, 2022(1), p. 6468995.</w:t>
      </w:r>
    </w:p>
    <w:p w14:paraId="06E85890" w14:textId="77777777" w:rsidR="00B365DC" w:rsidRDefault="00B365DC" w:rsidP="00B365DC">
      <w:pPr>
        <w:spacing w:after="0"/>
      </w:pPr>
      <w:r>
        <w:t>Obilor, E.I. (2023) ‘Convenience and purposive sampling techniques: Are they the same?’, International Journal of Innovative Social &amp; Science Education Research, 11(1), pp. 1–7.</w:t>
      </w:r>
    </w:p>
    <w:p w14:paraId="2AF57567" w14:textId="77777777" w:rsidR="00B365DC" w:rsidRDefault="00B365DC" w:rsidP="00B365DC">
      <w:pPr>
        <w:spacing w:after="0"/>
      </w:pPr>
      <w:r>
        <w:t xml:space="preserve">Olawale, S.R., </w:t>
      </w:r>
      <w:proofErr w:type="spellStart"/>
      <w:r>
        <w:t>Chinagozi</w:t>
      </w:r>
      <w:proofErr w:type="spellEnd"/>
      <w:r>
        <w:t>, O.G. and Joe, O.N. (2023) ‘Exploratory research design in management science: A review of literature on conduct and application’, International Journal of Research and Innovation in Social Science, 7(4), pp. 1384–1395.</w:t>
      </w:r>
    </w:p>
    <w:p w14:paraId="5F3F91D8" w14:textId="77777777" w:rsidR="00B365DC" w:rsidRDefault="00B365DC" w:rsidP="00B365DC">
      <w:pPr>
        <w:spacing w:after="0"/>
      </w:pPr>
      <w:proofErr w:type="spellStart"/>
      <w:r>
        <w:t>Patomäki</w:t>
      </w:r>
      <w:proofErr w:type="spellEnd"/>
      <w:r>
        <w:t>, H. (2020) ‘On the historicity of social ontology’, Journal for the Theory of Social Behaviour, 50(4), pp. 439–461.</w:t>
      </w:r>
    </w:p>
    <w:p w14:paraId="251AAC21" w14:textId="51D3DA14" w:rsidR="00B365DC" w:rsidRPr="00B365DC" w:rsidRDefault="00B365DC" w:rsidP="00B365DC">
      <w:pPr>
        <w:spacing w:after="0"/>
      </w:pPr>
      <w:r>
        <w:t>Pervin, N. and Mokhtar, M. (2022) ‘The interpretivist research paradigm: A subjective notion of a social context’, International Journal of Academic Research in Progressive Education and Development, 11(2), pp. 419–428</w:t>
      </w:r>
      <w:r w:rsidR="00DC60EB">
        <w:t>.</w:t>
      </w:r>
    </w:p>
    <w:p w14:paraId="1BCF4AF1" w14:textId="77777777" w:rsidR="00B365DC" w:rsidRDefault="00B365DC">
      <w:pPr>
        <w:spacing w:after="0"/>
        <w:rPr>
          <w:b/>
          <w:bCs/>
          <w:i/>
          <w:iCs/>
        </w:rPr>
      </w:pPr>
    </w:p>
    <w:p w14:paraId="13561693" w14:textId="61A6DCC2" w:rsidR="00B365DC" w:rsidRDefault="00B365DC" w:rsidP="00B365DC">
      <w:pPr>
        <w:spacing w:after="0"/>
      </w:pPr>
      <w:r>
        <w:lastRenderedPageBreak/>
        <w:t xml:space="preserve">Abdelwahed, N.A.A., Soomro, B.A. and Shah, N. (2023) ‘Predicting employee performance through transactional leadership and </w:t>
      </w:r>
      <w:r w:rsidR="002C27BA">
        <w:t>entrepreneurs’</w:t>
      </w:r>
      <w:r>
        <w:t xml:space="preserve"> passion among the employees of Pakistan’, Asia Pacific Management Review, 28(1), pp. 60–68.</w:t>
      </w:r>
    </w:p>
    <w:p w14:paraId="5FEDD6B6" w14:textId="77777777" w:rsidR="00B365DC" w:rsidRDefault="00B365DC" w:rsidP="00B365DC">
      <w:pPr>
        <w:spacing w:after="0"/>
      </w:pPr>
      <w:r>
        <w:t xml:space="preserve">ANANYI, S.O. and </w:t>
      </w:r>
      <w:proofErr w:type="spellStart"/>
      <w:r>
        <w:t>Ololube</w:t>
      </w:r>
      <w:proofErr w:type="spellEnd"/>
      <w:r>
        <w:t>, N.P. (2023) ‘The differences between leadership and management: A comparative analysis’, 3rd International Conference on Institutional Leadership and Capacity Building in Africa, p. 178.</w:t>
      </w:r>
    </w:p>
    <w:p w14:paraId="62C068FD" w14:textId="5E18291B" w:rsidR="00B365DC" w:rsidRDefault="00B365DC" w:rsidP="00B365DC">
      <w:pPr>
        <w:spacing w:after="0"/>
      </w:pPr>
      <w:r>
        <w:t>Attah, R.U., Garba, B.M.P., Gil-</w:t>
      </w:r>
      <w:proofErr w:type="spellStart"/>
      <w:r>
        <w:t>Ozoudeh</w:t>
      </w:r>
      <w:proofErr w:type="spellEnd"/>
      <w:r>
        <w:t xml:space="preserve">, I. and </w:t>
      </w:r>
      <w:proofErr w:type="spellStart"/>
      <w:r>
        <w:t>Iwuanyanwu</w:t>
      </w:r>
      <w:proofErr w:type="spellEnd"/>
      <w:r>
        <w:t>, O. (2024) ‘Cross-functional team dynamics in technology management: A comprehensive review of efficiency and innovation enhancement’, Engineering Science and Technology Journal, 5(12), pp. 3248–3265.</w:t>
      </w:r>
    </w:p>
    <w:p w14:paraId="36C46FA0" w14:textId="77777777" w:rsidR="00B365DC" w:rsidRDefault="00B365DC" w:rsidP="00B365DC">
      <w:pPr>
        <w:spacing w:after="0"/>
      </w:pPr>
      <w:r>
        <w:t>Badmus, O.A. (2024) ‘Client retention strategies in the pension management sector’, International Journal of Multidisciplinary Research and Growth Evaluation, 5(5), pp. 896–906.</w:t>
      </w:r>
    </w:p>
    <w:p w14:paraId="44B3F32E" w14:textId="77777777" w:rsidR="00B365DC" w:rsidRDefault="00B365DC" w:rsidP="00B365DC">
      <w:pPr>
        <w:spacing w:after="0"/>
      </w:pPr>
      <w:r>
        <w:t xml:space="preserve">Bonfanti, A., Rossato, C., </w:t>
      </w:r>
      <w:proofErr w:type="spellStart"/>
      <w:r>
        <w:t>Vigolo</w:t>
      </w:r>
      <w:proofErr w:type="spellEnd"/>
      <w:r>
        <w:t>, V. and Vargas-Sánchez, A. (2023) ‘Improving online food ordering and delivery service quality by managing customer expectations: Evidence from Italy’, British Food Journal, 125(13), pp. 164–182.</w:t>
      </w:r>
    </w:p>
    <w:p w14:paraId="78BCBDAF" w14:textId="77777777" w:rsidR="00B365DC" w:rsidRDefault="00B365DC" w:rsidP="00B365DC">
      <w:pPr>
        <w:spacing w:after="0"/>
      </w:pPr>
      <w:proofErr w:type="spellStart"/>
      <w:r>
        <w:t>Canavesi</w:t>
      </w:r>
      <w:proofErr w:type="spellEnd"/>
      <w:r>
        <w:t>, A. and Minelli, E. (2022) ‘Servant leadership and employee engagement: A qualitative study’, Employee Responsibilities and Rights Journal, 34(4), pp. 413–435.</w:t>
      </w:r>
    </w:p>
    <w:p w14:paraId="70A28929" w14:textId="77777777" w:rsidR="00B365DC" w:rsidRDefault="00B365DC" w:rsidP="00B365DC">
      <w:pPr>
        <w:spacing w:after="0"/>
      </w:pPr>
      <w:proofErr w:type="spellStart"/>
      <w:r>
        <w:t>Greimel</w:t>
      </w:r>
      <w:proofErr w:type="spellEnd"/>
      <w:r>
        <w:t xml:space="preserve">, N.S., </w:t>
      </w:r>
      <w:proofErr w:type="spellStart"/>
      <w:r>
        <w:t>Kanbach</w:t>
      </w:r>
      <w:proofErr w:type="spellEnd"/>
      <w:r>
        <w:t>, D.K. and Chelaru, M. (2023) ‘Virtual teams and transformational leadership: An integrative literature review and avenues for further research’, Journal of Innovation &amp; Knowledge, 8(2), p. 100351.</w:t>
      </w:r>
    </w:p>
    <w:p w14:paraId="6AE179E2" w14:textId="77777777" w:rsidR="00B365DC" w:rsidRDefault="00B365DC" w:rsidP="00B365DC">
      <w:pPr>
        <w:spacing w:after="0"/>
      </w:pPr>
      <w:r>
        <w:t>Kakarla, U. (2025) ‘Emotional intelligence in interpersonal communication’, International Journal of Innovative Scientific Research, 3(1), pp. 111–121.</w:t>
      </w:r>
    </w:p>
    <w:p w14:paraId="163422BF" w14:textId="77777777" w:rsidR="00B365DC" w:rsidRDefault="00B365DC" w:rsidP="00B365DC">
      <w:pPr>
        <w:spacing w:after="0"/>
      </w:pPr>
      <w:r>
        <w:t xml:space="preserve">Kuppelwieser, V.G., Klaus, P., Manthiou, A. and </w:t>
      </w:r>
      <w:proofErr w:type="spellStart"/>
      <w:r>
        <w:t>Hollebeek</w:t>
      </w:r>
      <w:proofErr w:type="spellEnd"/>
      <w:r>
        <w:t>, L.D. (2022) ‘The role of customer experience in the perceived value–word-of-mouth relationship’, Journal of Services Marketing, 36(3), pp. 364–378.</w:t>
      </w:r>
    </w:p>
    <w:p w14:paraId="5DF4517C" w14:textId="635FF1CF" w:rsidR="00B365DC" w:rsidRDefault="00B365DC" w:rsidP="00B365DC">
      <w:pPr>
        <w:spacing w:after="0"/>
      </w:pPr>
      <w:r>
        <w:t xml:space="preserve">Lindert, L., </w:t>
      </w:r>
      <w:proofErr w:type="spellStart"/>
      <w:r>
        <w:t>Zeike</w:t>
      </w:r>
      <w:proofErr w:type="spellEnd"/>
      <w:r>
        <w:t>, S., Choi, K.E. and Pfaff, H. (2022) ‘Transformational leadership and employees’ psychological wellbeing: A longitudinal study’, International Journal of Environmental Research and Public Health, 20(1), p. 676</w:t>
      </w:r>
      <w:r w:rsidR="002C27BA">
        <w:t>.</w:t>
      </w:r>
    </w:p>
    <w:p w14:paraId="158029A4" w14:textId="0047CF9C" w:rsidR="00B365DC" w:rsidRPr="00B365DC" w:rsidRDefault="00B365DC" w:rsidP="00B365DC">
      <w:pPr>
        <w:spacing w:after="0"/>
      </w:pPr>
      <w:r>
        <w:t xml:space="preserve">Mulyana, A., </w:t>
      </w:r>
      <w:proofErr w:type="spellStart"/>
      <w:r>
        <w:t>Ridaryanthi</w:t>
      </w:r>
      <w:proofErr w:type="spellEnd"/>
      <w:r>
        <w:t xml:space="preserve">, M., Faridah, S., </w:t>
      </w:r>
      <w:proofErr w:type="spellStart"/>
      <w:r>
        <w:t>Umarella</w:t>
      </w:r>
      <w:proofErr w:type="spellEnd"/>
      <w:r>
        <w:t>, F.H. and Endri, E. (2022) ‘Socio-emotional leadership style as implementation of situational leadership communication in the face of radical change’, Management, 11(3), pp. 150–161</w:t>
      </w:r>
    </w:p>
    <w:p w14:paraId="7FCB8BC3" w14:textId="55B2F1D7" w:rsidR="00446072" w:rsidRDefault="007431F0">
      <w:pPr>
        <w:spacing w:before="0"/>
      </w:pPr>
      <w:r>
        <w:lastRenderedPageBreak/>
        <w:t xml:space="preserve">Nguyen, G.T., Matošková, J., Pham, N.T. and Nguyen, M.T. (2025). Employee informal coaching and job performance in higher education: The role of perceived </w:t>
      </w:r>
      <w:r w:rsidR="00B365DC">
        <w:t>organisational</w:t>
      </w:r>
      <w:r>
        <w:t xml:space="preserve"> support and transformational leadership. </w:t>
      </w:r>
      <w:proofErr w:type="spellStart"/>
      <w:r>
        <w:rPr>
          <w:i/>
          <w:iCs/>
        </w:rPr>
        <w:t>PloS</w:t>
      </w:r>
      <w:proofErr w:type="spellEnd"/>
      <w:r>
        <w:rPr>
          <w:i/>
          <w:iCs/>
        </w:rPr>
        <w:t xml:space="preserve"> one</w:t>
      </w:r>
      <w:r>
        <w:t xml:space="preserve">, </w:t>
      </w:r>
      <w:r>
        <w:rPr>
          <w:i/>
          <w:iCs/>
        </w:rPr>
        <w:t>20</w:t>
      </w:r>
      <w:r>
        <w:t>(4), p.e0320577.</w:t>
      </w:r>
    </w:p>
    <w:p w14:paraId="3EBDC621" w14:textId="6CA63E1D" w:rsidR="00446072" w:rsidRDefault="007431F0">
      <w:pPr>
        <w:rPr>
          <w:highlight w:val="white"/>
        </w:rPr>
      </w:pPr>
      <w:proofErr w:type="spellStart"/>
      <w:r>
        <w:rPr>
          <w:highlight w:val="white"/>
        </w:rPr>
        <w:t>Pfajfar</w:t>
      </w:r>
      <w:proofErr w:type="spellEnd"/>
      <w:r>
        <w:rPr>
          <w:highlight w:val="white"/>
        </w:rPr>
        <w:t xml:space="preserve">, G., Shoham, A., </w:t>
      </w:r>
      <w:proofErr w:type="spellStart"/>
      <w:r>
        <w:rPr>
          <w:highlight w:val="white"/>
        </w:rPr>
        <w:t>Małecka</w:t>
      </w:r>
      <w:proofErr w:type="spellEnd"/>
      <w:r>
        <w:rPr>
          <w:highlight w:val="white"/>
        </w:rPr>
        <w:t xml:space="preserve">, A. and Zalaznik, M., (2022). Value of corporate social responsibility for multiple stakeholders and social impact–Relationship marketing perspective. </w:t>
      </w:r>
      <w:r>
        <w:rPr>
          <w:i/>
          <w:iCs/>
          <w:highlight w:val="white"/>
        </w:rPr>
        <w:t xml:space="preserve">Journal of </w:t>
      </w:r>
      <w:r w:rsidR="00B365DC">
        <w:rPr>
          <w:i/>
          <w:iCs/>
          <w:highlight w:val="white"/>
        </w:rPr>
        <w:t>Business Research</w:t>
      </w:r>
      <w:r>
        <w:rPr>
          <w:highlight w:val="white"/>
        </w:rPr>
        <w:t xml:space="preserve">, </w:t>
      </w:r>
      <w:r>
        <w:rPr>
          <w:i/>
          <w:iCs/>
          <w:highlight w:val="white"/>
        </w:rPr>
        <w:t>143</w:t>
      </w:r>
      <w:r>
        <w:rPr>
          <w:highlight w:val="white"/>
        </w:rPr>
        <w:t>, pp.46-61.</w:t>
      </w:r>
    </w:p>
    <w:p w14:paraId="1166B76F" w14:textId="38769B02" w:rsidR="00446072" w:rsidRDefault="007431F0">
      <w:pPr>
        <w:spacing w:before="0"/>
      </w:pPr>
      <w:r>
        <w:t xml:space="preserve">Rane, N., Choudhary, S. and Rane, J., (2023). </w:t>
      </w:r>
      <w:r w:rsidR="00B365DC">
        <w:t>Hyper-personalisation</w:t>
      </w:r>
      <w:r>
        <w:t xml:space="preserve"> for enhancing customer loyalty and satisfaction in Customer Relationship Management (CRM) systems. </w:t>
      </w:r>
      <w:r>
        <w:rPr>
          <w:i/>
          <w:iCs/>
        </w:rPr>
        <w:t>Available at SSRN 4641044</w:t>
      </w:r>
      <w:r>
        <w:t>.</w:t>
      </w:r>
    </w:p>
    <w:p w14:paraId="2C97CFD4" w14:textId="57114C72" w:rsidR="00446072" w:rsidRDefault="007431F0">
      <w:pPr>
        <w:spacing w:before="0"/>
      </w:pPr>
      <w:r>
        <w:t xml:space="preserve">Sharma, K., Joshi, C.K., Boopathy, M.C., Kazmi, S., Arumugam, S. and </w:t>
      </w:r>
      <w:proofErr w:type="spellStart"/>
      <w:r>
        <w:t>Attri</w:t>
      </w:r>
      <w:proofErr w:type="spellEnd"/>
      <w:r>
        <w:t xml:space="preserve">, R.K. (2025). The impact of </w:t>
      </w:r>
      <w:r w:rsidR="00B365DC">
        <w:t>organisational</w:t>
      </w:r>
      <w:r>
        <w:t xml:space="preserve"> culture on employee performance: A study of leadership styles and workplace productivity. </w:t>
      </w:r>
      <w:r>
        <w:rPr>
          <w:i/>
          <w:iCs/>
        </w:rPr>
        <w:t>Metallurgical and Materials Engineering</w:t>
      </w:r>
      <w:r>
        <w:t xml:space="preserve">, </w:t>
      </w:r>
      <w:r>
        <w:rPr>
          <w:i/>
          <w:iCs/>
        </w:rPr>
        <w:t>31</w:t>
      </w:r>
      <w:r>
        <w:t>(5), pp.205-215.</w:t>
      </w:r>
    </w:p>
    <w:p w14:paraId="570CBBD3" w14:textId="087A4E0F" w:rsidR="00446072" w:rsidRDefault="007431F0">
      <w:pPr>
        <w:rPr>
          <w:highlight w:val="white"/>
        </w:rPr>
      </w:pPr>
      <w:r>
        <w:rPr>
          <w:highlight w:val="white"/>
        </w:rPr>
        <w:t xml:space="preserve">Tien, N.H. and Huong, L.T.M., (2023). Factors affecting </w:t>
      </w:r>
      <w:r w:rsidR="00B365DC">
        <w:rPr>
          <w:highlight w:val="white"/>
        </w:rPr>
        <w:t>customer</w:t>
      </w:r>
      <w:r>
        <w:rPr>
          <w:highlight w:val="white"/>
        </w:rPr>
        <w:t xml:space="preserve"> satisfaction </w:t>
      </w:r>
      <w:r w:rsidR="00B365DC">
        <w:rPr>
          <w:highlight w:val="white"/>
        </w:rPr>
        <w:t>with</w:t>
      </w:r>
      <w:r>
        <w:rPr>
          <w:highlight w:val="white"/>
        </w:rPr>
        <w:t xml:space="preserve"> public internet service quality in Vietnam. </w:t>
      </w:r>
      <w:r>
        <w:rPr>
          <w:i/>
          <w:iCs/>
          <w:highlight w:val="white"/>
        </w:rPr>
        <w:t>International Journal of Public Sector Performance Management</w:t>
      </w:r>
      <w:r>
        <w:rPr>
          <w:highlight w:val="white"/>
        </w:rPr>
        <w:t xml:space="preserve">, </w:t>
      </w:r>
      <w:r>
        <w:rPr>
          <w:i/>
          <w:iCs/>
          <w:highlight w:val="white"/>
        </w:rPr>
        <w:t>1</w:t>
      </w:r>
      <w:r>
        <w:rPr>
          <w:highlight w:val="white"/>
        </w:rPr>
        <w:t>(1), pp.1-17.</w:t>
      </w:r>
    </w:p>
    <w:p w14:paraId="1E8E7641" w14:textId="22982C36" w:rsidR="00446072" w:rsidRDefault="007431F0">
      <w:pPr>
        <w:rPr>
          <w:highlight w:val="white"/>
        </w:rPr>
      </w:pPr>
      <w:r>
        <w:rPr>
          <w:highlight w:val="white"/>
        </w:rPr>
        <w:t xml:space="preserve">Vamplew, W. (2022). Bread and circuses, olive oil and money: commercialised sport in ancient Greece and Rome. </w:t>
      </w:r>
      <w:r>
        <w:rPr>
          <w:i/>
          <w:iCs/>
          <w:highlight w:val="white"/>
        </w:rPr>
        <w:t>The International Journal of the History of Sport</w:t>
      </w:r>
      <w:r>
        <w:rPr>
          <w:highlight w:val="white"/>
        </w:rPr>
        <w:t xml:space="preserve">, </w:t>
      </w:r>
      <w:r>
        <w:rPr>
          <w:i/>
          <w:iCs/>
          <w:highlight w:val="white"/>
        </w:rPr>
        <w:t>39</w:t>
      </w:r>
      <w:r>
        <w:rPr>
          <w:highlight w:val="white"/>
        </w:rPr>
        <w:t>(6), pp.589-608.</w:t>
      </w:r>
    </w:p>
    <w:p w14:paraId="5A5B64F8" w14:textId="2618DB0C" w:rsidR="00446072" w:rsidRDefault="007431F0">
      <w:pPr>
        <w:rPr>
          <w:highlight w:val="white"/>
        </w:rPr>
      </w:pPr>
      <w:proofErr w:type="spellStart"/>
      <w:r>
        <w:rPr>
          <w:highlight w:val="white"/>
        </w:rPr>
        <w:t>Wistedt</w:t>
      </w:r>
      <w:proofErr w:type="spellEnd"/>
      <w:r>
        <w:rPr>
          <w:highlight w:val="white"/>
        </w:rPr>
        <w:t xml:space="preserve">, U. (2024). Consumer purchase intention toward POI-retailers in cross-border E-commerce: An integration of technology acceptance model and commitment-trust theory. </w:t>
      </w:r>
      <w:r>
        <w:rPr>
          <w:i/>
          <w:iCs/>
          <w:highlight w:val="white"/>
        </w:rPr>
        <w:t>Journal of Retailing and Consumer Services</w:t>
      </w:r>
      <w:r>
        <w:rPr>
          <w:highlight w:val="white"/>
        </w:rPr>
        <w:t xml:space="preserve">, </w:t>
      </w:r>
      <w:r>
        <w:rPr>
          <w:i/>
          <w:iCs/>
          <w:highlight w:val="white"/>
        </w:rPr>
        <w:t>81</w:t>
      </w:r>
      <w:r>
        <w:rPr>
          <w:highlight w:val="white"/>
        </w:rPr>
        <w:t>, p.104015.</w:t>
      </w:r>
    </w:p>
    <w:p w14:paraId="7F3D5143" w14:textId="2B4F8E75" w:rsidR="00446072" w:rsidRDefault="007431F0">
      <w:pPr>
        <w:spacing w:before="0"/>
      </w:pPr>
      <w:r>
        <w:t xml:space="preserve">Yousaf, M., Khan, M.M. and Paracha, A.T. (2022), November. Effects of inclusive leadership on quality of care: the mediating role of psychological safety climate and perceived workgroup inclusion. In </w:t>
      </w:r>
      <w:r>
        <w:rPr>
          <w:i/>
          <w:iCs/>
        </w:rPr>
        <w:t>Healthcare</w:t>
      </w:r>
      <w:r>
        <w:t xml:space="preserve"> (Vol. 10, No. 11, p. 2258). MDPI.</w:t>
      </w:r>
    </w:p>
    <w:p w14:paraId="6E636901" w14:textId="3B8F2549" w:rsidR="00446072" w:rsidRPr="00466D4E" w:rsidRDefault="007431F0">
      <w:pPr>
        <w:rPr>
          <w:highlight w:val="yellow"/>
        </w:rPr>
      </w:pPr>
      <w:r>
        <w:rPr>
          <w:highlight w:val="white"/>
        </w:rPr>
        <w:t xml:space="preserve">Yousuf, M., Som, H.M. and Jantan, A.H., (2024). Emotional Intelligence, Transformational Leadership, Training and Development, Employee Engagement as the Predictors of Turnover Intention: A Conceptual Review. </w:t>
      </w:r>
      <w:r>
        <w:rPr>
          <w:i/>
          <w:iCs/>
          <w:highlight w:val="white"/>
        </w:rPr>
        <w:t>INTERNATIONAL JOURNAL OF ACADEMIC RESEARCH IN BUSINESS AND SOCIAL SCIENCES</w:t>
      </w:r>
      <w:r>
        <w:rPr>
          <w:highlight w:val="white"/>
        </w:rPr>
        <w:t xml:space="preserve">, </w:t>
      </w:r>
      <w:r>
        <w:rPr>
          <w:i/>
          <w:iCs/>
          <w:highlight w:val="white"/>
        </w:rPr>
        <w:t>14</w:t>
      </w:r>
      <w:r>
        <w:rPr>
          <w:highlight w:val="white"/>
        </w:rPr>
        <w:t>(9).</w:t>
      </w:r>
    </w:p>
    <w:p w14:paraId="3DFE38D1" w14:textId="77777777" w:rsidR="00B365DC" w:rsidRDefault="00B365DC">
      <w:pPr>
        <w:spacing w:after="0"/>
        <w:rPr>
          <w:b/>
          <w:bCs/>
          <w:i/>
          <w:iCs/>
        </w:rPr>
      </w:pPr>
    </w:p>
    <w:p w14:paraId="76C03A54" w14:textId="54EDF931" w:rsidR="00446072" w:rsidRDefault="00446072">
      <w:pPr>
        <w:spacing w:after="0"/>
        <w:rPr>
          <w:b/>
          <w:bCs/>
          <w:i/>
          <w:iCs/>
        </w:rPr>
      </w:pPr>
    </w:p>
    <w:p w14:paraId="06F4CB15" w14:textId="77777777" w:rsidR="004B5DB2" w:rsidRPr="004B5DB2" w:rsidRDefault="004B5DB2" w:rsidP="004B5DB2">
      <w:pPr>
        <w:spacing w:after="0"/>
      </w:pPr>
      <w:r w:rsidRPr="004B5DB2">
        <w:lastRenderedPageBreak/>
        <w:t xml:space="preserve">Chiguvi, D., </w:t>
      </w:r>
      <w:proofErr w:type="spellStart"/>
      <w:r w:rsidRPr="004B5DB2">
        <w:t>Tadu</w:t>
      </w:r>
      <w:proofErr w:type="spellEnd"/>
      <w:r w:rsidRPr="004B5DB2">
        <w:t xml:space="preserve">, R. and </w:t>
      </w:r>
      <w:proofErr w:type="spellStart"/>
      <w:r w:rsidRPr="004B5DB2">
        <w:t>Mugwati</w:t>
      </w:r>
      <w:proofErr w:type="spellEnd"/>
      <w:r w:rsidRPr="004B5DB2">
        <w:t>, M. (2025) ‘Customer experience management in the banking sector and its relation to the SDGs’, Journal of Lifestyle and SDGs Review, 5(2), p. e03772.</w:t>
      </w:r>
    </w:p>
    <w:p w14:paraId="70CE91E3" w14:textId="77777777" w:rsidR="004B5DB2" w:rsidRPr="004B5DB2" w:rsidRDefault="004B5DB2" w:rsidP="004B5DB2">
      <w:pPr>
        <w:spacing w:after="0"/>
      </w:pPr>
      <w:r w:rsidRPr="004B5DB2">
        <w:t xml:space="preserve">Kotler, P. and Keller, K.L. (2016) Marketing Management. 15th </w:t>
      </w:r>
      <w:proofErr w:type="spellStart"/>
      <w:r w:rsidRPr="004B5DB2">
        <w:t>edn</w:t>
      </w:r>
      <w:proofErr w:type="spellEnd"/>
      <w:r w:rsidRPr="004B5DB2">
        <w:t>. Pearson.</w:t>
      </w:r>
    </w:p>
    <w:p w14:paraId="338C32DC" w14:textId="3912ED54" w:rsidR="004B5DB2" w:rsidRPr="004B5DB2" w:rsidRDefault="004B5DB2" w:rsidP="004B5DB2">
      <w:pPr>
        <w:spacing w:after="0"/>
      </w:pPr>
      <w:r w:rsidRPr="004B5DB2">
        <w:t xml:space="preserve">Liao, C., Wang, F., Li, S., Zhao, P., Wu, W., Zheng, Z. and Shi, L. (2025) ‘Fostering service-sales ambidexterity: The cross-level influence of self-sacrificial leadership through social exchange mechanisms’, Acta </w:t>
      </w:r>
      <w:r w:rsidR="009A56A0">
        <w:t>Psychological</w:t>
      </w:r>
      <w:r w:rsidRPr="004B5DB2">
        <w:t>, 254, p. 104799.</w:t>
      </w:r>
    </w:p>
    <w:p w14:paraId="0C1AC452" w14:textId="398DD6D6" w:rsidR="004B5DB2" w:rsidRPr="004B5DB2" w:rsidRDefault="004B5DB2" w:rsidP="004B5DB2">
      <w:pPr>
        <w:spacing w:after="0"/>
      </w:pPr>
      <w:r w:rsidRPr="004B5DB2">
        <w:t>Zeithaml, V.A., Bitner, M.J. and Gremler, D.D. (2018)</w:t>
      </w:r>
      <w:r>
        <w:t>.</w:t>
      </w:r>
      <w:r w:rsidRPr="004B5DB2">
        <w:t xml:space="preserve"> Services Marketing: Integrating Customer Focus Across the Firm. 7th </w:t>
      </w:r>
      <w:proofErr w:type="spellStart"/>
      <w:r w:rsidRPr="004B5DB2">
        <w:t>edn</w:t>
      </w:r>
      <w:proofErr w:type="spellEnd"/>
      <w:r w:rsidRPr="004B5DB2">
        <w:t>. New York: McGraw-Hill Education.</w:t>
      </w:r>
    </w:p>
    <w:p w14:paraId="4CA76D7D" w14:textId="3F28664A" w:rsidR="004B5DB2" w:rsidRDefault="004B5DB2" w:rsidP="004B5DB2">
      <w:pPr>
        <w:spacing w:after="0"/>
      </w:pPr>
      <w:proofErr w:type="spellStart"/>
      <w:r w:rsidRPr="004B5DB2">
        <w:t>Zidayatullah</w:t>
      </w:r>
      <w:proofErr w:type="spellEnd"/>
      <w:r w:rsidRPr="004B5DB2">
        <w:t xml:space="preserve">, M.H., Al Qowiy, D.R. and </w:t>
      </w:r>
      <w:proofErr w:type="spellStart"/>
      <w:r w:rsidRPr="004B5DB2">
        <w:t>Wahjono</w:t>
      </w:r>
      <w:proofErr w:type="spellEnd"/>
      <w:r w:rsidRPr="004B5DB2">
        <w:t>, S.I. (2025)</w:t>
      </w:r>
      <w:r w:rsidR="00466D4E">
        <w:t xml:space="preserve">. </w:t>
      </w:r>
      <w:r w:rsidRPr="004B5DB2">
        <w:t xml:space="preserve">Analysis of leadership style on employee job satisfaction level at PT. Indofood CBP </w:t>
      </w:r>
      <w:proofErr w:type="spellStart"/>
      <w:r w:rsidRPr="004B5DB2">
        <w:t>Sukses</w:t>
      </w:r>
      <w:proofErr w:type="spellEnd"/>
      <w:r w:rsidRPr="004B5DB2">
        <w:t xml:space="preserve"> Makmur </w:t>
      </w:r>
      <w:proofErr w:type="spellStart"/>
      <w:r w:rsidRPr="004B5DB2">
        <w:t>Tbk</w:t>
      </w:r>
      <w:proofErr w:type="spellEnd"/>
      <w:r w:rsidRPr="004B5DB2">
        <w:t>’, Golden Ratio of Data in Summary, 5(3), pp. 558–565</w:t>
      </w:r>
      <w:r w:rsidR="009A56A0">
        <w:t>.</w:t>
      </w:r>
    </w:p>
    <w:p w14:paraId="4CB1ECCA" w14:textId="0BE8ED44" w:rsidR="006701EA" w:rsidRDefault="006701EA" w:rsidP="004B5DB2">
      <w:pPr>
        <w:spacing w:after="0"/>
      </w:pPr>
    </w:p>
    <w:p w14:paraId="46C27B40" w14:textId="77777777" w:rsidR="009D39DA" w:rsidRDefault="009D39DA" w:rsidP="004B5DB2">
      <w:pPr>
        <w:spacing w:after="0"/>
      </w:pPr>
    </w:p>
    <w:p w14:paraId="3008DDD2" w14:textId="77777777" w:rsidR="009D39DA" w:rsidRDefault="009D39DA" w:rsidP="004B5DB2">
      <w:pPr>
        <w:spacing w:after="0"/>
      </w:pPr>
    </w:p>
    <w:p w14:paraId="327EDDC9" w14:textId="77777777" w:rsidR="009D39DA" w:rsidRDefault="009D39DA" w:rsidP="004B5DB2">
      <w:pPr>
        <w:spacing w:after="0"/>
      </w:pPr>
    </w:p>
    <w:p w14:paraId="07EC19CF" w14:textId="77777777" w:rsidR="009D39DA" w:rsidRDefault="009D39DA" w:rsidP="004B5DB2">
      <w:pPr>
        <w:spacing w:after="0"/>
      </w:pPr>
    </w:p>
    <w:p w14:paraId="2835549A" w14:textId="77777777" w:rsidR="009D39DA" w:rsidRDefault="009D39DA" w:rsidP="004B5DB2">
      <w:pPr>
        <w:spacing w:after="0"/>
      </w:pPr>
    </w:p>
    <w:p w14:paraId="6931FEB9" w14:textId="77777777" w:rsidR="009D39DA" w:rsidRDefault="009D39DA" w:rsidP="004B5DB2">
      <w:pPr>
        <w:spacing w:after="0"/>
      </w:pPr>
    </w:p>
    <w:p w14:paraId="0643FAE8" w14:textId="77777777" w:rsidR="009D39DA" w:rsidRDefault="009D39DA" w:rsidP="004B5DB2">
      <w:pPr>
        <w:spacing w:after="0"/>
      </w:pPr>
    </w:p>
    <w:p w14:paraId="2A1FD0D6" w14:textId="77777777" w:rsidR="009D39DA" w:rsidRDefault="009D39DA" w:rsidP="004B5DB2">
      <w:pPr>
        <w:spacing w:after="0"/>
      </w:pPr>
    </w:p>
    <w:p w14:paraId="63B5E240" w14:textId="77777777" w:rsidR="009D39DA" w:rsidRDefault="009D39DA" w:rsidP="004B5DB2">
      <w:pPr>
        <w:spacing w:after="0"/>
      </w:pPr>
    </w:p>
    <w:p w14:paraId="7791786B" w14:textId="77777777" w:rsidR="009D39DA" w:rsidRDefault="009D39DA" w:rsidP="004B5DB2">
      <w:pPr>
        <w:spacing w:after="0"/>
      </w:pPr>
    </w:p>
    <w:p w14:paraId="13C99BC1" w14:textId="77777777" w:rsidR="009D39DA" w:rsidRDefault="009D39DA" w:rsidP="004B5DB2">
      <w:pPr>
        <w:spacing w:after="0"/>
      </w:pPr>
    </w:p>
    <w:p w14:paraId="2E3C7585" w14:textId="77777777" w:rsidR="009D39DA" w:rsidRDefault="009D39DA" w:rsidP="004B5DB2">
      <w:pPr>
        <w:spacing w:after="0"/>
      </w:pPr>
    </w:p>
    <w:p w14:paraId="09E6EA5C" w14:textId="77777777" w:rsidR="009D39DA" w:rsidRDefault="009D39DA" w:rsidP="004B5DB2">
      <w:pPr>
        <w:spacing w:after="0"/>
      </w:pPr>
    </w:p>
    <w:p w14:paraId="7EC3C09A" w14:textId="77777777" w:rsidR="009A56A0" w:rsidRDefault="009A56A0" w:rsidP="009D39DA">
      <w:pPr>
        <w:tabs>
          <w:tab w:val="left" w:pos="5103"/>
        </w:tabs>
        <w:jc w:val="center"/>
        <w:rPr>
          <w:b/>
          <w:bCs/>
          <w:sz w:val="24"/>
          <w:szCs w:val="24"/>
        </w:rPr>
      </w:pPr>
    </w:p>
    <w:p w14:paraId="18759790" w14:textId="01E30F04" w:rsidR="009D39DA" w:rsidRDefault="009D39DA" w:rsidP="009D39DA">
      <w:pPr>
        <w:tabs>
          <w:tab w:val="left" w:pos="5103"/>
        </w:tabs>
        <w:jc w:val="center"/>
        <w:rPr>
          <w:b/>
          <w:bCs/>
          <w:sz w:val="24"/>
          <w:szCs w:val="24"/>
        </w:rPr>
      </w:pPr>
      <w:r>
        <w:rPr>
          <w:b/>
          <w:bCs/>
          <w:sz w:val="24"/>
          <w:szCs w:val="24"/>
        </w:rPr>
        <w:lastRenderedPageBreak/>
        <w:t>APPLICATION FOR ETHICAL APPROVAL</w:t>
      </w:r>
    </w:p>
    <w:p w14:paraId="72443691" w14:textId="77777777" w:rsidR="009D39DA" w:rsidRDefault="009D39DA" w:rsidP="009D39DA">
      <w:pPr>
        <w:tabs>
          <w:tab w:val="left" w:pos="5103"/>
        </w:tabs>
        <w:jc w:val="center"/>
        <w:rPr>
          <w:b/>
          <w:bCs/>
        </w:rPr>
      </w:pPr>
    </w:p>
    <w:p w14:paraId="3DEE4EEA" w14:textId="4685AEF4" w:rsidR="009D39DA" w:rsidRDefault="009D39DA" w:rsidP="009D39DA">
      <w:pPr>
        <w:tabs>
          <w:tab w:val="left" w:pos="5103"/>
        </w:tabs>
        <w:rPr>
          <w:b/>
          <w:bCs/>
        </w:rPr>
      </w:pPr>
      <w:r>
        <w:rPr>
          <w:b/>
          <w:bCs/>
        </w:rPr>
        <w:t xml:space="preserve">For research to result in benefits and minimise the risk of harm, it must be conducted ethically. A researcher may not be covered by the University’s insurance if ethical approval has not been obtained </w:t>
      </w:r>
      <w:r w:rsidR="00A87B2E">
        <w:rPr>
          <w:b/>
          <w:bCs/>
        </w:rPr>
        <w:t>before</w:t>
      </w:r>
      <w:r>
        <w:rPr>
          <w:b/>
          <w:bCs/>
        </w:rPr>
        <w:t xml:space="preserve"> commencement.</w:t>
      </w:r>
    </w:p>
    <w:p w14:paraId="7A5632C2" w14:textId="77777777" w:rsidR="009D39DA" w:rsidRDefault="009D39DA" w:rsidP="009D39DA">
      <w:pPr>
        <w:tabs>
          <w:tab w:val="left" w:pos="5103"/>
        </w:tabs>
        <w:jc w:val="center"/>
        <w:rPr>
          <w:b/>
          <w:bCs/>
          <w:sz w:val="16"/>
          <w:szCs w:val="16"/>
        </w:rPr>
      </w:pPr>
    </w:p>
    <w:p w14:paraId="57E62ED1" w14:textId="10ABBB5C" w:rsidR="009D39DA" w:rsidRDefault="009D39DA" w:rsidP="009D39DA">
      <w:pPr>
        <w:tabs>
          <w:tab w:val="left" w:pos="5103"/>
        </w:tabs>
      </w:pPr>
      <w:r>
        <w:t xml:space="preserve">The University follows the OECD Frascati manual definition of </w:t>
      </w:r>
      <w:r>
        <w:rPr>
          <w:b/>
        </w:rPr>
        <w:t>research activity</w:t>
      </w:r>
      <w:r>
        <w:t xml:space="preserve">: “creative work undertaken on a systematic basis </w:t>
      </w:r>
      <w:r w:rsidR="00A87B2E">
        <w:t>to</w:t>
      </w:r>
      <w: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9EE8F5" w14:textId="77777777" w:rsidR="009D39DA" w:rsidRDefault="009D39DA" w:rsidP="009D39DA">
      <w:pPr>
        <w:tabs>
          <w:tab w:val="left" w:pos="5103"/>
        </w:tabs>
      </w:pPr>
    </w:p>
    <w:p w14:paraId="4F5BE176" w14:textId="77777777" w:rsidR="009D39DA" w:rsidRDefault="009D39DA" w:rsidP="009D39DA">
      <w:pPr>
        <w:tabs>
          <w:tab w:val="left" w:pos="5103"/>
        </w:tabs>
      </w:pPr>
      <w:r>
        <w:t>The individual undertaking the research activity is known as the “principal researcher”.</w:t>
      </w:r>
    </w:p>
    <w:p w14:paraId="12E53945" w14:textId="77777777" w:rsidR="009D39DA" w:rsidRDefault="009D39DA" w:rsidP="009D39DA">
      <w:pPr>
        <w:tabs>
          <w:tab w:val="left" w:pos="5103"/>
        </w:tabs>
      </w:pPr>
    </w:p>
    <w:p w14:paraId="7ED2D7E4" w14:textId="77777777" w:rsidR="009D39DA" w:rsidRDefault="009D39DA" w:rsidP="009D39DA">
      <w:pPr>
        <w:tabs>
          <w:tab w:val="left" w:pos="5103"/>
        </w:tabs>
      </w:pPr>
      <w:r>
        <w:t>Ethical approval is not required for routine audits, performance reviews, quality assurance studies, testing within normal educational requirements, and literary or artistic criticism.</w:t>
      </w:r>
    </w:p>
    <w:p w14:paraId="79B13F22" w14:textId="77777777" w:rsidR="009D39DA" w:rsidRDefault="009D39DA" w:rsidP="009D39DA">
      <w:pPr>
        <w:tabs>
          <w:tab w:val="left" w:pos="5103"/>
        </w:tabs>
      </w:pPr>
    </w:p>
    <w:p w14:paraId="1FCFFE8E" w14:textId="77777777" w:rsidR="009D39DA" w:rsidRDefault="009D39DA" w:rsidP="009D39DA">
      <w:pPr>
        <w:tabs>
          <w:tab w:val="left" w:pos="5103"/>
        </w:tabs>
        <w:rPr>
          <w:b/>
          <w:bCs/>
        </w:rPr>
      </w:pPr>
      <w:r>
        <w:rPr>
          <w:b/>
          <w:bCs/>
        </w:rPr>
        <w:t>Please read the notes for guidance before completing ALL sections of the form.</w:t>
      </w:r>
    </w:p>
    <w:p w14:paraId="0965432A" w14:textId="77777777" w:rsidR="009D39DA" w:rsidRDefault="009D39DA" w:rsidP="009D39DA">
      <w:pPr>
        <w:autoSpaceDE w:val="0"/>
        <w:autoSpaceDN w:val="0"/>
        <w:adjustRightInd w:val="0"/>
      </w:pPr>
    </w:p>
    <w:p w14:paraId="0CCE50DE" w14:textId="77777777" w:rsidR="009D39DA" w:rsidRDefault="009D39DA" w:rsidP="009D39DA">
      <w:pPr>
        <w:autoSpaceDE w:val="0"/>
        <w:autoSpaceDN w:val="0"/>
        <w:adjustRightInd w:val="0"/>
      </w:pPr>
      <w:r>
        <w:rPr>
          <w:b/>
        </w:rPr>
        <w:t>This form</w:t>
      </w:r>
      <w:r>
        <w:t xml:space="preserve"> </w:t>
      </w:r>
      <w:r>
        <w:rPr>
          <w:b/>
        </w:rPr>
        <w:t>must be completed and approved prior to undertaking any research activity.</w:t>
      </w:r>
      <w:r>
        <w:t xml:space="preserve"> Please see the Checklist for details of the process for different application categories.  </w:t>
      </w:r>
    </w:p>
    <w:p w14:paraId="62010760" w14:textId="77777777" w:rsidR="009D39DA" w:rsidRDefault="009D39DA" w:rsidP="009D39DA">
      <w:pPr>
        <w:autoSpaceDE w:val="0"/>
        <w:autoSpaceDN w:val="0"/>
        <w:adjustRightInd w:val="0"/>
      </w:pPr>
    </w:p>
    <w:p w14:paraId="1B44C4C3" w14:textId="77777777" w:rsidR="009A56A0" w:rsidRDefault="009A56A0" w:rsidP="009D39DA">
      <w:pPr>
        <w:autoSpaceDE w:val="0"/>
        <w:autoSpaceDN w:val="0"/>
        <w:adjustRightInd w:val="0"/>
        <w:spacing w:after="240"/>
        <w:rPr>
          <w:b/>
        </w:rPr>
      </w:pPr>
    </w:p>
    <w:p w14:paraId="1F3550C2" w14:textId="77777777" w:rsidR="009A56A0" w:rsidRDefault="009A56A0" w:rsidP="009D39DA">
      <w:pPr>
        <w:autoSpaceDE w:val="0"/>
        <w:autoSpaceDN w:val="0"/>
        <w:adjustRightInd w:val="0"/>
        <w:spacing w:after="240"/>
        <w:rPr>
          <w:b/>
        </w:rPr>
      </w:pPr>
    </w:p>
    <w:p w14:paraId="3E252E29" w14:textId="77777777" w:rsidR="009A56A0" w:rsidRDefault="009A56A0" w:rsidP="009D39DA">
      <w:pPr>
        <w:autoSpaceDE w:val="0"/>
        <w:autoSpaceDN w:val="0"/>
        <w:adjustRightInd w:val="0"/>
        <w:spacing w:after="240"/>
        <w:rPr>
          <w:b/>
        </w:rPr>
      </w:pPr>
    </w:p>
    <w:p w14:paraId="51FBCCB4" w14:textId="77777777" w:rsidR="009A56A0" w:rsidRDefault="009A56A0" w:rsidP="009D39DA">
      <w:pPr>
        <w:autoSpaceDE w:val="0"/>
        <w:autoSpaceDN w:val="0"/>
        <w:adjustRightInd w:val="0"/>
        <w:spacing w:after="240"/>
        <w:rPr>
          <w:b/>
        </w:rPr>
      </w:pPr>
    </w:p>
    <w:p w14:paraId="5C84C697" w14:textId="3368AE84" w:rsidR="009D39DA" w:rsidRDefault="009D39DA" w:rsidP="009D39DA">
      <w:pPr>
        <w:autoSpaceDE w:val="0"/>
        <w:autoSpaceDN w:val="0"/>
        <w:adjustRightInd w:val="0"/>
        <w:spacing w:after="240"/>
        <w:rPr>
          <w:b/>
        </w:rPr>
      </w:pPr>
      <w:r>
        <w:rPr>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9D39DA" w14:paraId="2C0F1D4F" w14:textId="77777777" w:rsidTr="002B3C35">
        <w:trPr>
          <w:trHeight w:val="439"/>
        </w:trPr>
        <w:tc>
          <w:tcPr>
            <w:tcW w:w="559" w:type="dxa"/>
            <w:shd w:val="clear" w:color="auto" w:fill="F2F2F2" w:themeFill="background1" w:themeFillShade="F2"/>
            <w:vAlign w:val="center"/>
          </w:tcPr>
          <w:p w14:paraId="6CC36B17" w14:textId="77777777" w:rsidR="009D39DA" w:rsidRDefault="009D39DA" w:rsidP="002B3C35">
            <w:r>
              <w:t>1</w:t>
            </w:r>
          </w:p>
        </w:tc>
        <w:tc>
          <w:tcPr>
            <w:tcW w:w="3253" w:type="dxa"/>
            <w:gridSpan w:val="2"/>
            <w:shd w:val="clear" w:color="auto" w:fill="F2F2F2" w:themeFill="background1" w:themeFillShade="F2"/>
            <w:vAlign w:val="center"/>
          </w:tcPr>
          <w:p w14:paraId="1FF04233" w14:textId="77777777" w:rsidR="009D39DA" w:rsidRDefault="009D39DA" w:rsidP="002B3C35">
            <w:r>
              <w:t>Full Name:</w:t>
            </w:r>
          </w:p>
        </w:tc>
        <w:tc>
          <w:tcPr>
            <w:tcW w:w="6636" w:type="dxa"/>
            <w:gridSpan w:val="4"/>
            <w:vAlign w:val="center"/>
          </w:tcPr>
          <w:p w14:paraId="5F286748" w14:textId="77777777" w:rsidR="009D39DA" w:rsidRDefault="009D39DA" w:rsidP="002B3C35">
            <w:r>
              <w:t>Petal Romania Windeth</w:t>
            </w:r>
          </w:p>
        </w:tc>
      </w:tr>
      <w:tr w:rsidR="009D39DA" w14:paraId="774B6DD6" w14:textId="77777777" w:rsidTr="002B3C35">
        <w:trPr>
          <w:trHeight w:val="472"/>
        </w:trPr>
        <w:tc>
          <w:tcPr>
            <w:tcW w:w="559" w:type="dxa"/>
            <w:shd w:val="clear" w:color="auto" w:fill="BFBFBF" w:themeFill="background1" w:themeFillShade="BF"/>
            <w:vAlign w:val="center"/>
          </w:tcPr>
          <w:p w14:paraId="5AE4259B" w14:textId="77777777" w:rsidR="009D39DA" w:rsidRDefault="009D39DA" w:rsidP="002B3C35">
            <w:r>
              <w:t>2</w:t>
            </w:r>
          </w:p>
        </w:tc>
        <w:tc>
          <w:tcPr>
            <w:tcW w:w="3253" w:type="dxa"/>
            <w:gridSpan w:val="2"/>
            <w:shd w:val="clear" w:color="auto" w:fill="BFBFBF" w:themeFill="background1" w:themeFillShade="BF"/>
            <w:vAlign w:val="center"/>
          </w:tcPr>
          <w:p w14:paraId="7D839734" w14:textId="77777777" w:rsidR="009D39DA" w:rsidRDefault="009D39DA" w:rsidP="002B3C35">
            <w:r>
              <w:t>Tick all boxes that apply:</w:t>
            </w:r>
          </w:p>
        </w:tc>
        <w:tc>
          <w:tcPr>
            <w:tcW w:w="2551" w:type="dxa"/>
            <w:shd w:val="clear" w:color="auto" w:fill="F2F2F2" w:themeFill="background1" w:themeFillShade="F2"/>
            <w:vAlign w:val="center"/>
          </w:tcPr>
          <w:p w14:paraId="3C4C954F" w14:textId="77777777" w:rsidR="009D39DA" w:rsidRDefault="009D39DA" w:rsidP="002B3C35">
            <w:r>
              <w:t>Member of staff:</w:t>
            </w:r>
          </w:p>
        </w:tc>
        <w:tc>
          <w:tcPr>
            <w:tcW w:w="709" w:type="dxa"/>
            <w:shd w:val="clear" w:color="auto" w:fill="BFBFBF" w:themeFill="background1" w:themeFillShade="BF"/>
            <w:vAlign w:val="center"/>
          </w:tcPr>
          <w:p w14:paraId="6108D56F" w14:textId="77777777" w:rsidR="009D39DA" w:rsidRDefault="009D39DA" w:rsidP="002B3C35">
            <w:pPr>
              <w:jc w:val="center"/>
            </w:pPr>
            <w:r>
              <w:rPr>
                <w:rFonts w:ascii="MS Gothic" w:eastAsia="MS Gothic" w:hAnsi="MS Gothic" w:hint="eastAsia"/>
              </w:rPr>
              <w:t>☐</w:t>
            </w:r>
          </w:p>
        </w:tc>
        <w:tc>
          <w:tcPr>
            <w:tcW w:w="2526" w:type="dxa"/>
            <w:shd w:val="clear" w:color="auto" w:fill="F2F2F2" w:themeFill="background1" w:themeFillShade="F2"/>
            <w:vAlign w:val="center"/>
          </w:tcPr>
          <w:p w14:paraId="2AF0E615" w14:textId="77777777" w:rsidR="009D39DA" w:rsidRDefault="009D39DA" w:rsidP="002B3C35">
            <w:r>
              <w:t>Honorary research fellow:</w:t>
            </w:r>
          </w:p>
        </w:tc>
        <w:tc>
          <w:tcPr>
            <w:tcW w:w="850" w:type="dxa"/>
            <w:shd w:val="clear" w:color="auto" w:fill="BFBFBF" w:themeFill="background1" w:themeFillShade="BF"/>
            <w:vAlign w:val="center"/>
          </w:tcPr>
          <w:p w14:paraId="76B77689" w14:textId="77777777" w:rsidR="009D39DA" w:rsidRDefault="009D39DA" w:rsidP="002B3C35">
            <w:pPr>
              <w:jc w:val="center"/>
            </w:pPr>
            <w:r>
              <w:rPr>
                <w:rFonts w:ascii="MS Gothic" w:eastAsia="MS Gothic" w:hAnsi="MS Gothic" w:hint="eastAsia"/>
              </w:rPr>
              <w:t>☐</w:t>
            </w:r>
          </w:p>
        </w:tc>
      </w:tr>
      <w:tr w:rsidR="009D39DA" w14:paraId="263FFF1A" w14:textId="77777777" w:rsidTr="002B3C35">
        <w:trPr>
          <w:trHeight w:val="472"/>
        </w:trPr>
        <w:tc>
          <w:tcPr>
            <w:tcW w:w="559" w:type="dxa"/>
            <w:shd w:val="clear" w:color="auto" w:fill="F2F2F2" w:themeFill="background1" w:themeFillShade="F2"/>
            <w:vAlign w:val="center"/>
          </w:tcPr>
          <w:p w14:paraId="23C1A58D" w14:textId="77777777" w:rsidR="009D39DA" w:rsidRDefault="009D39DA" w:rsidP="002B3C35"/>
        </w:tc>
        <w:tc>
          <w:tcPr>
            <w:tcW w:w="2544" w:type="dxa"/>
            <w:shd w:val="clear" w:color="auto" w:fill="F2F2F2" w:themeFill="background1" w:themeFillShade="F2"/>
            <w:vAlign w:val="center"/>
          </w:tcPr>
          <w:p w14:paraId="56F8E0F9" w14:textId="77777777" w:rsidR="009D39DA" w:rsidRDefault="009D39DA" w:rsidP="002B3C35">
            <w:r>
              <w:t>Undergraduate Student</w:t>
            </w:r>
          </w:p>
        </w:tc>
        <w:sdt>
          <w:sdt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4DB86A0" w14:textId="77777777" w:rsidR="009D39DA" w:rsidRDefault="009D39DA" w:rsidP="002B3C35">
                <w:pPr>
                  <w:jc w:val="center"/>
                </w:pPr>
                <w:r>
                  <w:rPr>
                    <w:rFonts w:ascii="MS Gothic" w:eastAsia="MS Gothic" w:hAnsi="MS Gothic" w:hint="eastAsia"/>
                  </w:rPr>
                  <w:t>☒</w:t>
                </w:r>
              </w:p>
            </w:tc>
          </w:sdtContent>
        </w:sdt>
        <w:tc>
          <w:tcPr>
            <w:tcW w:w="2551" w:type="dxa"/>
            <w:shd w:val="clear" w:color="auto" w:fill="F2F2F2" w:themeFill="background1" w:themeFillShade="F2"/>
            <w:vAlign w:val="center"/>
          </w:tcPr>
          <w:p w14:paraId="14C87D9F" w14:textId="77777777" w:rsidR="009D39DA" w:rsidRDefault="009D39DA" w:rsidP="002B3C35">
            <w:r>
              <w:t>Taught Postgraduate Student</w:t>
            </w:r>
          </w:p>
        </w:tc>
        <w:sdt>
          <w:sdt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A87F9E7" w14:textId="77777777" w:rsidR="009D39DA" w:rsidRDefault="009D39DA" w:rsidP="002B3C35">
                <w:pPr>
                  <w:jc w:val="center"/>
                </w:pPr>
                <w:r>
                  <w:rPr>
                    <w:rFonts w:ascii="MS Gothic" w:eastAsia="MS Gothic" w:hAnsi="MS Gothic" w:hint="eastAsia"/>
                  </w:rPr>
                  <w:t>☐</w:t>
                </w:r>
              </w:p>
            </w:tc>
          </w:sdtContent>
        </w:sdt>
        <w:tc>
          <w:tcPr>
            <w:tcW w:w="2526" w:type="dxa"/>
            <w:shd w:val="clear" w:color="auto" w:fill="F2F2F2" w:themeFill="background1" w:themeFillShade="F2"/>
            <w:vAlign w:val="center"/>
          </w:tcPr>
          <w:p w14:paraId="7D8AF525" w14:textId="77777777" w:rsidR="009D39DA" w:rsidRDefault="009D39DA" w:rsidP="002B3C35">
            <w:r>
              <w:t>Postgraduate Research Student</w:t>
            </w:r>
          </w:p>
        </w:tc>
        <w:sdt>
          <w:sdt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EB91AA" w14:textId="77777777" w:rsidR="009D39DA" w:rsidRDefault="009D39DA" w:rsidP="002B3C35">
                <w:pPr>
                  <w:jc w:val="center"/>
                </w:pPr>
                <w:r>
                  <w:rPr>
                    <w:rFonts w:ascii="MS Gothic" w:eastAsia="MS Gothic" w:hAnsi="MS Gothic" w:hint="eastAsia"/>
                  </w:rPr>
                  <w:t>☐</w:t>
                </w:r>
              </w:p>
            </w:tc>
          </w:sdtContent>
        </w:sdt>
      </w:tr>
    </w:tbl>
    <w:p w14:paraId="002A41D8" w14:textId="77777777" w:rsidR="009D39DA" w:rsidRDefault="009D39DA" w:rsidP="009D39DA">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9D39DA" w14:paraId="3B3FAEFA" w14:textId="77777777" w:rsidTr="002B3C35">
        <w:trPr>
          <w:cantSplit/>
          <w:trHeight w:val="334"/>
        </w:trPr>
        <w:tc>
          <w:tcPr>
            <w:tcW w:w="559" w:type="dxa"/>
            <w:shd w:val="clear" w:color="auto" w:fill="F2F2F2" w:themeFill="background1" w:themeFillShade="F2"/>
            <w:vAlign w:val="center"/>
          </w:tcPr>
          <w:p w14:paraId="702CB430" w14:textId="77777777" w:rsidR="009D39DA" w:rsidRDefault="009D39DA" w:rsidP="002B3C35">
            <w:r>
              <w:t>3</w:t>
            </w:r>
          </w:p>
        </w:tc>
        <w:tc>
          <w:tcPr>
            <w:tcW w:w="3253" w:type="dxa"/>
            <w:shd w:val="clear" w:color="auto" w:fill="F2F2F2" w:themeFill="background1" w:themeFillShade="F2"/>
            <w:vAlign w:val="center"/>
          </w:tcPr>
          <w:p w14:paraId="7E098288" w14:textId="77777777" w:rsidR="009D39DA" w:rsidRDefault="009D39DA" w:rsidP="002B3C35">
            <w:r>
              <w:t>Institute/Academic Discipline/Centre:</w:t>
            </w:r>
          </w:p>
        </w:tc>
        <w:tc>
          <w:tcPr>
            <w:tcW w:w="6636" w:type="dxa"/>
            <w:vAlign w:val="center"/>
          </w:tcPr>
          <w:p w14:paraId="4DE1959D" w14:textId="77777777" w:rsidR="009D39DA" w:rsidRDefault="009D39DA" w:rsidP="002B3C35"/>
          <w:p w14:paraId="62358BC3" w14:textId="77777777" w:rsidR="009D39DA" w:rsidRDefault="009D39DA" w:rsidP="002B3C35">
            <w:r>
              <w:t>University Of Wales “Trinity Saint David”</w:t>
            </w:r>
          </w:p>
        </w:tc>
      </w:tr>
      <w:tr w:rsidR="009D39DA" w14:paraId="2CA5CBA9" w14:textId="77777777" w:rsidTr="002B3C35">
        <w:trPr>
          <w:cantSplit/>
          <w:trHeight w:val="340"/>
        </w:trPr>
        <w:tc>
          <w:tcPr>
            <w:tcW w:w="559" w:type="dxa"/>
            <w:shd w:val="clear" w:color="auto" w:fill="F2F2F2" w:themeFill="background1" w:themeFillShade="F2"/>
            <w:vAlign w:val="center"/>
          </w:tcPr>
          <w:p w14:paraId="15287F52" w14:textId="77777777" w:rsidR="009D39DA" w:rsidRDefault="009D39DA" w:rsidP="002B3C35">
            <w:r>
              <w:t>4</w:t>
            </w:r>
          </w:p>
        </w:tc>
        <w:tc>
          <w:tcPr>
            <w:tcW w:w="3253" w:type="dxa"/>
            <w:shd w:val="clear" w:color="auto" w:fill="F2F2F2" w:themeFill="background1" w:themeFillShade="F2"/>
            <w:vAlign w:val="center"/>
          </w:tcPr>
          <w:p w14:paraId="4DA91FBD" w14:textId="77777777" w:rsidR="009D39DA" w:rsidRDefault="009D39DA" w:rsidP="002B3C35">
            <w:r>
              <w:t>Campus:</w:t>
            </w:r>
          </w:p>
        </w:tc>
        <w:tc>
          <w:tcPr>
            <w:tcW w:w="6636" w:type="dxa"/>
            <w:vAlign w:val="center"/>
          </w:tcPr>
          <w:p w14:paraId="6C338347" w14:textId="77777777" w:rsidR="009D39DA" w:rsidRDefault="009D39DA" w:rsidP="002B3C35"/>
          <w:p w14:paraId="0F403108" w14:textId="77777777" w:rsidR="009D39DA" w:rsidRDefault="009D39DA" w:rsidP="002B3C35">
            <w:r>
              <w:t>London</w:t>
            </w:r>
          </w:p>
        </w:tc>
      </w:tr>
      <w:tr w:rsidR="009D39DA" w14:paraId="6F9BA321" w14:textId="77777777" w:rsidTr="002B3C35">
        <w:trPr>
          <w:cantSplit/>
          <w:trHeight w:val="340"/>
        </w:trPr>
        <w:tc>
          <w:tcPr>
            <w:tcW w:w="559" w:type="dxa"/>
            <w:shd w:val="clear" w:color="auto" w:fill="F2F2F2" w:themeFill="background1" w:themeFillShade="F2"/>
            <w:vAlign w:val="center"/>
          </w:tcPr>
          <w:p w14:paraId="6F82DE5F" w14:textId="77777777" w:rsidR="009D39DA" w:rsidRDefault="009D39DA" w:rsidP="002B3C35">
            <w:r>
              <w:t>5</w:t>
            </w:r>
          </w:p>
        </w:tc>
        <w:tc>
          <w:tcPr>
            <w:tcW w:w="3253" w:type="dxa"/>
            <w:shd w:val="clear" w:color="auto" w:fill="F2F2F2" w:themeFill="background1" w:themeFillShade="F2"/>
            <w:vAlign w:val="center"/>
          </w:tcPr>
          <w:p w14:paraId="0A99C366" w14:textId="77777777" w:rsidR="009D39DA" w:rsidRDefault="009D39DA" w:rsidP="002B3C35">
            <w:r>
              <w:t>E-mail address:</w:t>
            </w:r>
          </w:p>
        </w:tc>
        <w:tc>
          <w:tcPr>
            <w:tcW w:w="6636" w:type="dxa"/>
            <w:vAlign w:val="center"/>
          </w:tcPr>
          <w:p w14:paraId="47E9CE49" w14:textId="77777777" w:rsidR="009D39DA" w:rsidRDefault="009D39DA" w:rsidP="002B3C35">
            <w:r>
              <w:t>2243743@student.uwtsd.ac.uk</w:t>
            </w:r>
          </w:p>
        </w:tc>
      </w:tr>
      <w:tr w:rsidR="009D39DA" w14:paraId="4ECEF5EB" w14:textId="77777777" w:rsidTr="002B3C35">
        <w:trPr>
          <w:cantSplit/>
          <w:trHeight w:val="340"/>
        </w:trPr>
        <w:tc>
          <w:tcPr>
            <w:tcW w:w="559" w:type="dxa"/>
            <w:shd w:val="clear" w:color="auto" w:fill="F2F2F2" w:themeFill="background1" w:themeFillShade="F2"/>
            <w:vAlign w:val="center"/>
          </w:tcPr>
          <w:p w14:paraId="40CE164F" w14:textId="77777777" w:rsidR="009D39DA" w:rsidRDefault="009D39DA" w:rsidP="002B3C35">
            <w:r>
              <w:t>6</w:t>
            </w:r>
          </w:p>
        </w:tc>
        <w:tc>
          <w:tcPr>
            <w:tcW w:w="3253" w:type="dxa"/>
            <w:shd w:val="clear" w:color="auto" w:fill="F2F2F2" w:themeFill="background1" w:themeFillShade="F2"/>
            <w:vAlign w:val="center"/>
          </w:tcPr>
          <w:p w14:paraId="3D3AAF23" w14:textId="77777777" w:rsidR="009D39DA" w:rsidRDefault="009D39DA" w:rsidP="002B3C35">
            <w:r>
              <w:t>Contact Telephone Number:</w:t>
            </w:r>
          </w:p>
        </w:tc>
        <w:tc>
          <w:tcPr>
            <w:tcW w:w="6636" w:type="dxa"/>
            <w:vAlign w:val="center"/>
          </w:tcPr>
          <w:p w14:paraId="0F5DB4C6" w14:textId="77777777" w:rsidR="009D39DA" w:rsidRDefault="009D39DA" w:rsidP="002B3C35"/>
          <w:p w14:paraId="18ECC85A" w14:textId="77777777" w:rsidR="009D39DA" w:rsidRDefault="009D39DA" w:rsidP="002B3C35">
            <w:r>
              <w:t>07305846283</w:t>
            </w:r>
          </w:p>
        </w:tc>
      </w:tr>
      <w:tr w:rsidR="009D39DA" w14:paraId="52B6351B" w14:textId="77777777" w:rsidTr="002B3C35">
        <w:tc>
          <w:tcPr>
            <w:tcW w:w="559" w:type="dxa"/>
            <w:shd w:val="clear" w:color="auto" w:fill="BFBFBF" w:themeFill="background1" w:themeFillShade="BF"/>
            <w:vAlign w:val="center"/>
          </w:tcPr>
          <w:p w14:paraId="74BD0E50" w14:textId="77777777" w:rsidR="009D39DA" w:rsidRDefault="009D39DA" w:rsidP="002B3C35">
            <w:pPr>
              <w:rPr>
                <w:b/>
                <w:i/>
              </w:rPr>
            </w:pPr>
          </w:p>
        </w:tc>
        <w:tc>
          <w:tcPr>
            <w:tcW w:w="9889" w:type="dxa"/>
            <w:gridSpan w:val="2"/>
            <w:shd w:val="clear" w:color="auto" w:fill="BFBFBF" w:themeFill="background1" w:themeFillShade="BF"/>
            <w:vAlign w:val="center"/>
          </w:tcPr>
          <w:p w14:paraId="13DAFA04" w14:textId="77777777" w:rsidR="009D39DA" w:rsidRDefault="009D39DA" w:rsidP="002B3C35">
            <w:r>
              <w:rPr>
                <w:b/>
                <w:i/>
              </w:rPr>
              <w:t>For students:</w:t>
            </w:r>
          </w:p>
        </w:tc>
      </w:tr>
      <w:tr w:rsidR="009D39DA" w14:paraId="3C2E563A" w14:textId="77777777" w:rsidTr="002B3C35">
        <w:trPr>
          <w:trHeight w:val="513"/>
        </w:trPr>
        <w:tc>
          <w:tcPr>
            <w:tcW w:w="559" w:type="dxa"/>
            <w:shd w:val="clear" w:color="auto" w:fill="F2F2F2" w:themeFill="background1" w:themeFillShade="F2"/>
            <w:vAlign w:val="center"/>
          </w:tcPr>
          <w:p w14:paraId="33203BDA" w14:textId="77777777" w:rsidR="009D39DA" w:rsidRDefault="009D39DA" w:rsidP="002B3C35">
            <w:r>
              <w:t>7</w:t>
            </w:r>
          </w:p>
        </w:tc>
        <w:tc>
          <w:tcPr>
            <w:tcW w:w="3253" w:type="dxa"/>
            <w:shd w:val="clear" w:color="auto" w:fill="F2F2F2" w:themeFill="background1" w:themeFillShade="F2"/>
            <w:vAlign w:val="center"/>
          </w:tcPr>
          <w:p w14:paraId="76A4FB60" w14:textId="77777777" w:rsidR="009D39DA" w:rsidRDefault="009D39DA" w:rsidP="002B3C35">
            <w:r>
              <w:t>Student Number:</w:t>
            </w:r>
          </w:p>
        </w:tc>
        <w:tc>
          <w:tcPr>
            <w:tcW w:w="6636" w:type="dxa"/>
            <w:vAlign w:val="center"/>
          </w:tcPr>
          <w:p w14:paraId="324C8245" w14:textId="77777777" w:rsidR="009D39DA" w:rsidRDefault="009D39DA" w:rsidP="002B3C35">
            <w:r>
              <w:t>2243743</w:t>
            </w:r>
          </w:p>
        </w:tc>
      </w:tr>
      <w:tr w:rsidR="009D39DA" w14:paraId="5AD4BC43" w14:textId="77777777" w:rsidTr="002B3C35">
        <w:trPr>
          <w:trHeight w:val="549"/>
        </w:trPr>
        <w:tc>
          <w:tcPr>
            <w:tcW w:w="559" w:type="dxa"/>
            <w:shd w:val="clear" w:color="auto" w:fill="F2F2F2" w:themeFill="background1" w:themeFillShade="F2"/>
            <w:vAlign w:val="center"/>
          </w:tcPr>
          <w:p w14:paraId="58AEBBA5" w14:textId="77777777" w:rsidR="009D39DA" w:rsidRDefault="009D39DA" w:rsidP="002B3C35">
            <w:r>
              <w:t>8</w:t>
            </w:r>
          </w:p>
        </w:tc>
        <w:tc>
          <w:tcPr>
            <w:tcW w:w="3253" w:type="dxa"/>
            <w:shd w:val="clear" w:color="auto" w:fill="F2F2F2" w:themeFill="background1" w:themeFillShade="F2"/>
            <w:vAlign w:val="center"/>
          </w:tcPr>
          <w:p w14:paraId="42619B35" w14:textId="77777777" w:rsidR="009D39DA" w:rsidRDefault="009D39DA" w:rsidP="002B3C35">
            <w:r>
              <w:t>Programme of Study:</w:t>
            </w:r>
          </w:p>
        </w:tc>
        <w:tc>
          <w:tcPr>
            <w:tcW w:w="6636" w:type="dxa"/>
            <w:vAlign w:val="center"/>
          </w:tcPr>
          <w:p w14:paraId="358C1A2B" w14:textId="77777777" w:rsidR="009D39DA" w:rsidRDefault="009D39DA" w:rsidP="002B3C35">
            <w:r w:rsidRPr="502CDC91">
              <w:t>BALM level 6</w:t>
            </w:r>
          </w:p>
        </w:tc>
      </w:tr>
      <w:tr w:rsidR="009D39DA" w14:paraId="6FF00021" w14:textId="77777777" w:rsidTr="002B3C35">
        <w:trPr>
          <w:trHeight w:val="557"/>
        </w:trPr>
        <w:tc>
          <w:tcPr>
            <w:tcW w:w="559" w:type="dxa"/>
            <w:shd w:val="clear" w:color="auto" w:fill="F2F2F2" w:themeFill="background1" w:themeFillShade="F2"/>
            <w:vAlign w:val="center"/>
          </w:tcPr>
          <w:p w14:paraId="2E472B9C" w14:textId="77777777" w:rsidR="009D39DA" w:rsidRDefault="009D39DA" w:rsidP="002B3C35">
            <w:r>
              <w:t>9</w:t>
            </w:r>
          </w:p>
        </w:tc>
        <w:tc>
          <w:tcPr>
            <w:tcW w:w="3253" w:type="dxa"/>
            <w:shd w:val="clear" w:color="auto" w:fill="F2F2F2" w:themeFill="background1" w:themeFillShade="F2"/>
            <w:vAlign w:val="center"/>
          </w:tcPr>
          <w:p w14:paraId="7B60CE45" w14:textId="77777777" w:rsidR="009D39DA" w:rsidRDefault="009D39DA" w:rsidP="002B3C35">
            <w:r>
              <w:t>Director of Studies/Supervisor:</w:t>
            </w:r>
          </w:p>
        </w:tc>
        <w:tc>
          <w:tcPr>
            <w:tcW w:w="6636" w:type="dxa"/>
            <w:vAlign w:val="center"/>
          </w:tcPr>
          <w:p w14:paraId="4BD61BA9" w14:textId="77777777" w:rsidR="009D39DA" w:rsidRDefault="009D39DA" w:rsidP="002B3C35">
            <w:pPr>
              <w:wordWrap w:val="0"/>
              <w:textAlignment w:val="baseline"/>
              <w:rPr>
                <w:sz w:val="21"/>
                <w:szCs w:val="21"/>
              </w:rPr>
            </w:pPr>
            <w:r>
              <w:t>Mohammad Rahmad</w:t>
            </w:r>
          </w:p>
        </w:tc>
      </w:tr>
    </w:tbl>
    <w:p w14:paraId="6541D4BE" w14:textId="77777777" w:rsidR="009D39DA" w:rsidRDefault="009D39DA" w:rsidP="009D39DA">
      <w:pPr>
        <w:rPr>
          <w:bCs/>
          <w:iCs/>
        </w:rPr>
      </w:pPr>
    </w:p>
    <w:p w14:paraId="298B6673" w14:textId="77777777" w:rsidR="009D39DA" w:rsidRDefault="009D39DA" w:rsidP="009D39DA">
      <w:pPr>
        <w:autoSpaceDE w:val="0"/>
        <w:autoSpaceDN w:val="0"/>
        <w:adjustRightInd w:val="0"/>
        <w:rPr>
          <w:b/>
        </w:rPr>
      </w:pPr>
    </w:p>
    <w:p w14:paraId="0C75F2A8" w14:textId="28E1AC8F" w:rsidR="009D39DA" w:rsidRPr="009A56A0" w:rsidRDefault="009D39DA" w:rsidP="009A56A0">
      <w:pPr>
        <w:rPr>
          <w:b/>
        </w:rPr>
      </w:pPr>
      <w:r>
        <w:rPr>
          <w:b/>
        </w:rPr>
        <w:br w:type="page"/>
      </w:r>
      <w:r>
        <w:rPr>
          <w:b/>
        </w:rPr>
        <w:lastRenderedPageBreak/>
        <w:t xml:space="preserve">SECTION B: Approval for Research Activity </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D39DA" w14:paraId="1F6FB280" w14:textId="77777777" w:rsidTr="002B3C35">
        <w:tc>
          <w:tcPr>
            <w:tcW w:w="562" w:type="dxa"/>
            <w:shd w:val="clear" w:color="auto" w:fill="F2F2F2" w:themeFill="background1" w:themeFillShade="F2"/>
          </w:tcPr>
          <w:p w14:paraId="23EAC018" w14:textId="77777777" w:rsidR="009D39DA" w:rsidRDefault="009D39DA" w:rsidP="002B3C35">
            <w:pPr>
              <w:autoSpaceDE w:val="0"/>
              <w:autoSpaceDN w:val="0"/>
              <w:adjustRightInd w:val="0"/>
              <w:rPr>
                <w:sz w:val="22"/>
                <w:szCs w:val="22"/>
              </w:rPr>
            </w:pPr>
            <w:r>
              <w:rPr>
                <w:sz w:val="22"/>
                <w:szCs w:val="22"/>
              </w:rPr>
              <w:t>1</w:t>
            </w:r>
          </w:p>
        </w:tc>
        <w:tc>
          <w:tcPr>
            <w:tcW w:w="6232" w:type="dxa"/>
            <w:gridSpan w:val="2"/>
            <w:shd w:val="clear" w:color="auto" w:fill="F2F2F2" w:themeFill="background1" w:themeFillShade="F2"/>
            <w:vAlign w:val="center"/>
          </w:tcPr>
          <w:p w14:paraId="7FD820DF" w14:textId="77777777" w:rsidR="009D39DA" w:rsidRDefault="009D39DA" w:rsidP="002B3C35">
            <w:pPr>
              <w:autoSpaceDE w:val="0"/>
              <w:autoSpaceDN w:val="0"/>
              <w:adjustRightInd w:val="0"/>
              <w:rPr>
                <w:sz w:val="22"/>
                <w:szCs w:val="22"/>
              </w:rPr>
            </w:pPr>
            <w:r>
              <w:rPr>
                <w:sz w:val="22"/>
                <w:szCs w:val="22"/>
              </w:rPr>
              <w:t>Has the research activity received approval in principle?</w:t>
            </w:r>
          </w:p>
          <w:p w14:paraId="21720825" w14:textId="77777777" w:rsidR="009D39DA" w:rsidRDefault="009D39DA" w:rsidP="002B3C35">
            <w:pPr>
              <w:autoSpaceDE w:val="0"/>
              <w:autoSpaceDN w:val="0"/>
              <w:adjustRightInd w:val="0"/>
              <w:rPr>
                <w:sz w:val="22"/>
                <w:szCs w:val="22"/>
              </w:rPr>
            </w:pPr>
            <w:r>
              <w:rPr>
                <w:sz w:val="22"/>
                <w:szCs w:val="22"/>
              </w:rPr>
              <w:t>(Please check the Guidance Notes as to the appropriate approval process for different levels of research by different categories of individuals.)</w:t>
            </w:r>
          </w:p>
        </w:tc>
        <w:tc>
          <w:tcPr>
            <w:tcW w:w="993" w:type="dxa"/>
            <w:shd w:val="clear" w:color="auto" w:fill="F2F2F2" w:themeFill="background1" w:themeFillShade="F2"/>
            <w:vAlign w:val="center"/>
          </w:tcPr>
          <w:p w14:paraId="2EAF341B" w14:textId="77777777" w:rsidR="009D39DA" w:rsidRDefault="009D39DA" w:rsidP="002B3C35">
            <w:pPr>
              <w:autoSpaceDE w:val="0"/>
              <w:autoSpaceDN w:val="0"/>
              <w:adjustRightInd w:val="0"/>
              <w:jc w:val="center"/>
              <w:rPr>
                <w:b/>
                <w:sz w:val="22"/>
                <w:szCs w:val="22"/>
              </w:rPr>
            </w:pPr>
            <w:r>
              <w:rPr>
                <w:b/>
                <w:sz w:val="22"/>
                <w:szCs w:val="22"/>
              </w:rPr>
              <w:t>YES</w:t>
            </w:r>
          </w:p>
        </w:tc>
        <w:sdt>
          <w:sdtPr>
            <w:rPr>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26EC049" w14:textId="77777777" w:rsidR="009D39DA" w:rsidRDefault="009D39DA" w:rsidP="002B3C35">
                <w:pPr>
                  <w:autoSpaceDE w:val="0"/>
                  <w:autoSpaceDN w:val="0"/>
                  <w:adjustRightInd w:val="0"/>
                  <w:jc w:val="center"/>
                  <w:rPr>
                    <w:b/>
                    <w:sz w:val="22"/>
                    <w:szCs w:val="22"/>
                  </w:rPr>
                </w:pPr>
                <w:r>
                  <w:rPr>
                    <w:rFonts w:ascii="MS Gothic" w:eastAsia="MS Gothic" w:hAnsi="MS Gothic" w:hint="eastAsia"/>
                    <w:bCs/>
                    <w:sz w:val="22"/>
                    <w:szCs w:val="22"/>
                  </w:rPr>
                  <w:t>☒</w:t>
                </w:r>
              </w:p>
            </w:tc>
          </w:sdtContent>
        </w:sdt>
        <w:tc>
          <w:tcPr>
            <w:tcW w:w="992" w:type="dxa"/>
            <w:shd w:val="clear" w:color="auto" w:fill="F2F2F2" w:themeFill="background1" w:themeFillShade="F2"/>
            <w:vAlign w:val="center"/>
          </w:tcPr>
          <w:p w14:paraId="3DD36725" w14:textId="77777777" w:rsidR="009D39DA" w:rsidRDefault="009D39DA" w:rsidP="002B3C35">
            <w:pPr>
              <w:autoSpaceDE w:val="0"/>
              <w:autoSpaceDN w:val="0"/>
              <w:adjustRightInd w:val="0"/>
              <w:jc w:val="center"/>
              <w:rPr>
                <w:b/>
                <w:sz w:val="22"/>
                <w:szCs w:val="22"/>
              </w:rPr>
            </w:pPr>
            <w:r>
              <w:rPr>
                <w:b/>
                <w:sz w:val="22"/>
                <w:szCs w:val="22"/>
              </w:rPr>
              <w:t>NO</w:t>
            </w:r>
          </w:p>
        </w:tc>
        <w:sdt>
          <w:sdtPr>
            <w:rPr>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228B9E0" w14:textId="77777777" w:rsidR="009D39DA" w:rsidRDefault="009D39DA" w:rsidP="002B3C35">
                <w:pPr>
                  <w:autoSpaceDE w:val="0"/>
                  <w:autoSpaceDN w:val="0"/>
                  <w:adjustRightInd w:val="0"/>
                  <w:jc w:val="center"/>
                  <w:rPr>
                    <w:b/>
                    <w:sz w:val="22"/>
                    <w:szCs w:val="22"/>
                  </w:rPr>
                </w:pPr>
                <w:r>
                  <w:rPr>
                    <w:rFonts w:ascii="MS Gothic" w:eastAsia="MS Gothic" w:hAnsi="MS Gothic" w:hint="eastAsia"/>
                    <w:bCs/>
                    <w:sz w:val="22"/>
                    <w:szCs w:val="22"/>
                  </w:rPr>
                  <w:t>☐</w:t>
                </w:r>
              </w:p>
            </w:tc>
          </w:sdtContent>
        </w:sdt>
      </w:tr>
      <w:tr w:rsidR="009D39DA" w14:paraId="52E5D2D6" w14:textId="77777777" w:rsidTr="002B3C35">
        <w:tc>
          <w:tcPr>
            <w:tcW w:w="562" w:type="dxa"/>
            <w:shd w:val="clear" w:color="auto" w:fill="F2F2F2" w:themeFill="background1" w:themeFillShade="F2"/>
          </w:tcPr>
          <w:p w14:paraId="1B1F902D" w14:textId="77777777" w:rsidR="009D39DA" w:rsidRDefault="009D39DA" w:rsidP="002B3C35">
            <w:pPr>
              <w:autoSpaceDE w:val="0"/>
              <w:autoSpaceDN w:val="0"/>
              <w:adjustRightInd w:val="0"/>
              <w:rPr>
                <w:b/>
                <w:bCs/>
                <w:sz w:val="22"/>
                <w:szCs w:val="22"/>
              </w:rPr>
            </w:pPr>
          </w:p>
        </w:tc>
        <w:tc>
          <w:tcPr>
            <w:tcW w:w="8075" w:type="dxa"/>
            <w:gridSpan w:val="4"/>
            <w:shd w:val="clear" w:color="auto" w:fill="F2F2F2" w:themeFill="background1" w:themeFillShade="F2"/>
          </w:tcPr>
          <w:p w14:paraId="24EAC040" w14:textId="77777777" w:rsidR="009D39DA" w:rsidRDefault="009D39DA" w:rsidP="002B3C35">
            <w:pPr>
              <w:autoSpaceDE w:val="0"/>
              <w:autoSpaceDN w:val="0"/>
              <w:adjustRightInd w:val="0"/>
              <w:rPr>
                <w:b/>
                <w:bCs/>
                <w:sz w:val="22"/>
                <w:szCs w:val="22"/>
              </w:rPr>
            </w:pPr>
          </w:p>
        </w:tc>
        <w:tc>
          <w:tcPr>
            <w:tcW w:w="1843" w:type="dxa"/>
            <w:gridSpan w:val="2"/>
            <w:shd w:val="clear" w:color="auto" w:fill="F2F2F2" w:themeFill="background1" w:themeFillShade="F2"/>
          </w:tcPr>
          <w:p w14:paraId="5CDE300A" w14:textId="77777777" w:rsidR="009D39DA" w:rsidRDefault="009D39DA" w:rsidP="002B3C35">
            <w:pPr>
              <w:autoSpaceDE w:val="0"/>
              <w:autoSpaceDN w:val="0"/>
              <w:adjustRightInd w:val="0"/>
              <w:jc w:val="center"/>
              <w:rPr>
                <w:b/>
                <w:bCs/>
                <w:i/>
                <w:sz w:val="22"/>
                <w:szCs w:val="22"/>
              </w:rPr>
            </w:pPr>
            <w:r>
              <w:rPr>
                <w:b/>
                <w:bCs/>
                <w:i/>
                <w:sz w:val="22"/>
                <w:szCs w:val="22"/>
              </w:rPr>
              <w:t>Date</w:t>
            </w:r>
          </w:p>
        </w:tc>
      </w:tr>
      <w:tr w:rsidR="009D39DA" w14:paraId="28F4D85F" w14:textId="77777777" w:rsidTr="002B3C35">
        <w:trPr>
          <w:trHeight w:val="437"/>
        </w:trPr>
        <w:tc>
          <w:tcPr>
            <w:tcW w:w="562" w:type="dxa"/>
            <w:vMerge w:val="restart"/>
            <w:shd w:val="clear" w:color="auto" w:fill="F2F2F2" w:themeFill="background1" w:themeFillShade="F2"/>
          </w:tcPr>
          <w:p w14:paraId="55D64876" w14:textId="77777777" w:rsidR="009D39DA" w:rsidRDefault="009D39DA" w:rsidP="002B3C35">
            <w:pPr>
              <w:autoSpaceDE w:val="0"/>
              <w:autoSpaceDN w:val="0"/>
              <w:adjustRightInd w:val="0"/>
              <w:jc w:val="both"/>
              <w:rPr>
                <w:sz w:val="22"/>
                <w:szCs w:val="22"/>
              </w:rPr>
            </w:pPr>
            <w:r>
              <w:rPr>
                <w:sz w:val="22"/>
                <w:szCs w:val="22"/>
              </w:rPr>
              <w:t>2</w:t>
            </w:r>
          </w:p>
        </w:tc>
        <w:tc>
          <w:tcPr>
            <w:tcW w:w="3693" w:type="dxa"/>
            <w:vMerge w:val="restart"/>
            <w:shd w:val="clear" w:color="auto" w:fill="F2F2F2" w:themeFill="background1" w:themeFillShade="F2"/>
          </w:tcPr>
          <w:p w14:paraId="18A6C637" w14:textId="77777777" w:rsidR="009D39DA" w:rsidRDefault="009D39DA" w:rsidP="002B3C35">
            <w:pPr>
              <w:autoSpaceDE w:val="0"/>
              <w:autoSpaceDN w:val="0"/>
              <w:adjustRightInd w:val="0"/>
              <w:jc w:val="both"/>
              <w:rPr>
                <w:sz w:val="22"/>
                <w:szCs w:val="22"/>
              </w:rPr>
            </w:pPr>
            <w:r>
              <w:rPr>
                <w:sz w:val="22"/>
                <w:szCs w:val="22"/>
              </w:rPr>
              <w:t>If yes, please indicate source of approval (and date where known):</w:t>
            </w:r>
            <w:r>
              <w:rPr>
                <w:bCs/>
                <w:i/>
                <w:iCs/>
                <w:color w:val="FF0000"/>
              </w:rPr>
              <w:t xml:space="preserve"> </w:t>
            </w:r>
            <w:r>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0EDC4F" w14:textId="77777777" w:rsidR="009D39DA" w:rsidRDefault="009D39DA" w:rsidP="002B3C35">
            <w:pPr>
              <w:autoSpaceDE w:val="0"/>
              <w:autoSpaceDN w:val="0"/>
              <w:adjustRightInd w:val="0"/>
              <w:rPr>
                <w:sz w:val="22"/>
                <w:szCs w:val="22"/>
              </w:rPr>
            </w:pPr>
            <w:r>
              <w:rPr>
                <w:sz w:val="22"/>
                <w:szCs w:val="22"/>
              </w:rPr>
              <w:t>Research Degrees Committee</w:t>
            </w:r>
          </w:p>
        </w:tc>
        <w:sdt>
          <w:sdt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26A29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tc>
          </w:sdtContent>
        </w:sdt>
        <w:tc>
          <w:tcPr>
            <w:tcW w:w="1843" w:type="dxa"/>
            <w:gridSpan w:val="2"/>
            <w:vAlign w:val="center"/>
          </w:tcPr>
          <w:p w14:paraId="5F390154" w14:textId="77777777" w:rsidR="009D39DA" w:rsidRDefault="009D39DA" w:rsidP="002B3C35">
            <w:pPr>
              <w:autoSpaceDE w:val="0"/>
              <w:autoSpaceDN w:val="0"/>
              <w:adjustRightInd w:val="0"/>
              <w:jc w:val="center"/>
              <w:rPr>
                <w:b/>
                <w:bCs/>
                <w:sz w:val="22"/>
                <w:szCs w:val="22"/>
              </w:rPr>
            </w:pPr>
          </w:p>
        </w:tc>
      </w:tr>
      <w:tr w:rsidR="009D39DA" w14:paraId="73C65CD6" w14:textId="77777777" w:rsidTr="002B3C35">
        <w:trPr>
          <w:trHeight w:val="415"/>
        </w:trPr>
        <w:tc>
          <w:tcPr>
            <w:tcW w:w="562" w:type="dxa"/>
            <w:vMerge/>
            <w:shd w:val="clear" w:color="auto" w:fill="F2F2F2" w:themeFill="background1" w:themeFillShade="F2"/>
          </w:tcPr>
          <w:p w14:paraId="541D7AB8" w14:textId="77777777" w:rsidR="009D39DA" w:rsidRDefault="009D39DA" w:rsidP="002B3C35">
            <w:pPr>
              <w:autoSpaceDE w:val="0"/>
              <w:autoSpaceDN w:val="0"/>
              <w:adjustRightInd w:val="0"/>
              <w:jc w:val="both"/>
              <w:rPr>
                <w:sz w:val="22"/>
                <w:szCs w:val="22"/>
              </w:rPr>
            </w:pPr>
          </w:p>
        </w:tc>
        <w:tc>
          <w:tcPr>
            <w:tcW w:w="3693" w:type="dxa"/>
            <w:vMerge/>
            <w:shd w:val="clear" w:color="auto" w:fill="F2F2F2" w:themeFill="background1" w:themeFillShade="F2"/>
          </w:tcPr>
          <w:p w14:paraId="09F9C641" w14:textId="77777777" w:rsidR="009D39DA" w:rsidRDefault="009D39DA" w:rsidP="002B3C35">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4E37642F" w14:textId="77777777" w:rsidR="009D39DA" w:rsidRDefault="009D39DA" w:rsidP="002B3C35">
            <w:pPr>
              <w:autoSpaceDE w:val="0"/>
              <w:autoSpaceDN w:val="0"/>
              <w:adjustRightInd w:val="0"/>
              <w:rPr>
                <w:sz w:val="22"/>
                <w:szCs w:val="22"/>
              </w:rPr>
            </w:pPr>
            <w:r>
              <w:rPr>
                <w:sz w:val="22"/>
                <w:szCs w:val="22"/>
              </w:rPr>
              <w:t>Institute Research Committee</w:t>
            </w:r>
          </w:p>
        </w:tc>
        <w:sdt>
          <w:sdt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0B3E3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tc>
          </w:sdtContent>
        </w:sdt>
        <w:tc>
          <w:tcPr>
            <w:tcW w:w="1843" w:type="dxa"/>
            <w:gridSpan w:val="2"/>
            <w:vAlign w:val="center"/>
          </w:tcPr>
          <w:p w14:paraId="505F517F" w14:textId="77777777" w:rsidR="009D39DA" w:rsidRDefault="009D39DA" w:rsidP="002B3C35">
            <w:pPr>
              <w:autoSpaceDE w:val="0"/>
              <w:autoSpaceDN w:val="0"/>
              <w:adjustRightInd w:val="0"/>
              <w:jc w:val="center"/>
              <w:rPr>
                <w:b/>
                <w:bCs/>
                <w:sz w:val="22"/>
                <w:szCs w:val="22"/>
              </w:rPr>
            </w:pPr>
          </w:p>
        </w:tc>
      </w:tr>
      <w:tr w:rsidR="009D39DA" w14:paraId="194E0799" w14:textId="77777777" w:rsidTr="002B3C35">
        <w:tc>
          <w:tcPr>
            <w:tcW w:w="562" w:type="dxa"/>
            <w:vMerge/>
            <w:shd w:val="clear" w:color="auto" w:fill="F2F2F2" w:themeFill="background1" w:themeFillShade="F2"/>
          </w:tcPr>
          <w:p w14:paraId="1BE46692" w14:textId="77777777" w:rsidR="009D39DA" w:rsidRDefault="009D39DA" w:rsidP="002B3C35">
            <w:pPr>
              <w:autoSpaceDE w:val="0"/>
              <w:autoSpaceDN w:val="0"/>
              <w:adjustRightInd w:val="0"/>
              <w:jc w:val="both"/>
              <w:rPr>
                <w:sz w:val="22"/>
                <w:szCs w:val="22"/>
              </w:rPr>
            </w:pPr>
          </w:p>
        </w:tc>
        <w:tc>
          <w:tcPr>
            <w:tcW w:w="3693" w:type="dxa"/>
            <w:vMerge/>
            <w:shd w:val="clear" w:color="auto" w:fill="F2F2F2" w:themeFill="background1" w:themeFillShade="F2"/>
          </w:tcPr>
          <w:p w14:paraId="243FA703" w14:textId="77777777" w:rsidR="009D39DA" w:rsidRDefault="009D39DA" w:rsidP="002B3C35">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38F6EBDE" w14:textId="77777777" w:rsidR="009D39DA" w:rsidRDefault="009D39DA" w:rsidP="002B3C35">
            <w:pPr>
              <w:autoSpaceDE w:val="0"/>
              <w:autoSpaceDN w:val="0"/>
              <w:adjustRightInd w:val="0"/>
              <w:rPr>
                <w:sz w:val="22"/>
                <w:szCs w:val="22"/>
              </w:rPr>
            </w:pPr>
            <w:r>
              <w:rPr>
                <w:sz w:val="22"/>
                <w:szCs w:val="22"/>
              </w:rPr>
              <w:t>Other (write in)</w:t>
            </w:r>
          </w:p>
          <w:p w14:paraId="73C36BF4" w14:textId="77777777" w:rsidR="009D39DA" w:rsidRDefault="009D39DA" w:rsidP="002B3C35">
            <w:pPr>
              <w:autoSpaceDE w:val="0"/>
              <w:autoSpaceDN w:val="0"/>
              <w:adjustRightInd w:val="0"/>
              <w:rPr>
                <w:sz w:val="22"/>
                <w:szCs w:val="22"/>
              </w:rPr>
            </w:pPr>
          </w:p>
        </w:tc>
        <w:sdt>
          <w:sdt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B115459"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tc>
          </w:sdtContent>
        </w:sdt>
        <w:tc>
          <w:tcPr>
            <w:tcW w:w="1843" w:type="dxa"/>
            <w:gridSpan w:val="2"/>
            <w:vAlign w:val="center"/>
          </w:tcPr>
          <w:p w14:paraId="52DD929A" w14:textId="77777777" w:rsidR="009D39DA" w:rsidRDefault="009D39DA" w:rsidP="002B3C35">
            <w:pPr>
              <w:autoSpaceDE w:val="0"/>
              <w:autoSpaceDN w:val="0"/>
              <w:adjustRightInd w:val="0"/>
              <w:jc w:val="center"/>
              <w:rPr>
                <w:b/>
                <w:bCs/>
                <w:sz w:val="22"/>
                <w:szCs w:val="22"/>
              </w:rPr>
            </w:pPr>
          </w:p>
        </w:tc>
      </w:tr>
    </w:tbl>
    <w:p w14:paraId="61863067" w14:textId="77777777" w:rsidR="009D39DA" w:rsidRDefault="009D39DA" w:rsidP="009D39DA">
      <w:pPr>
        <w:autoSpaceDE w:val="0"/>
        <w:autoSpaceDN w:val="0"/>
        <w:adjustRightInd w:val="0"/>
        <w:spacing w:after="240"/>
        <w:rPr>
          <w:bCs/>
          <w:iCs/>
        </w:rPr>
      </w:pPr>
    </w:p>
    <w:p w14:paraId="73FBC59E" w14:textId="77777777" w:rsidR="009D39DA" w:rsidRDefault="009D39DA" w:rsidP="009D39DA">
      <w:pPr>
        <w:autoSpaceDE w:val="0"/>
        <w:autoSpaceDN w:val="0"/>
        <w:adjustRightInd w:val="0"/>
        <w:spacing w:after="240"/>
        <w:rPr>
          <w:b/>
        </w:rPr>
      </w:pPr>
      <w:r>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D39DA" w14:paraId="2C6BFB38" w14:textId="77777777" w:rsidTr="002B3C35">
        <w:tc>
          <w:tcPr>
            <w:tcW w:w="562" w:type="dxa"/>
            <w:shd w:val="clear" w:color="auto" w:fill="F2F2F2" w:themeFill="background1" w:themeFillShade="F2"/>
          </w:tcPr>
          <w:p w14:paraId="1CD93550" w14:textId="77777777" w:rsidR="009D39DA" w:rsidRDefault="009D39DA" w:rsidP="002B3C35">
            <w:pPr>
              <w:autoSpaceDE w:val="0"/>
              <w:autoSpaceDN w:val="0"/>
              <w:adjustRightInd w:val="0"/>
              <w:rPr>
                <w:sz w:val="22"/>
                <w:szCs w:val="22"/>
              </w:rPr>
            </w:pPr>
          </w:p>
        </w:tc>
        <w:tc>
          <w:tcPr>
            <w:tcW w:w="9918" w:type="dxa"/>
            <w:gridSpan w:val="2"/>
            <w:shd w:val="clear" w:color="auto" w:fill="F2F2F2" w:themeFill="background1" w:themeFillShade="F2"/>
          </w:tcPr>
          <w:p w14:paraId="53DEFBBA" w14:textId="77777777" w:rsidR="009D39DA" w:rsidRDefault="009D39DA" w:rsidP="002B3C35">
            <w:pPr>
              <w:autoSpaceDE w:val="0"/>
              <w:autoSpaceDN w:val="0"/>
              <w:adjustRightInd w:val="0"/>
              <w:rPr>
                <w:sz w:val="22"/>
                <w:szCs w:val="22"/>
              </w:rPr>
            </w:pPr>
            <w:r>
              <w:rPr>
                <w:sz w:val="22"/>
                <w:szCs w:val="22"/>
              </w:rPr>
              <w:t>Please list the core ethical guidance documents that have been referred to during the completion of this form (including any discipline-specific codes of research ethics, location-specific codes of research ethics, and any specific ethical guidance relating to the proposed methodology).  Please tick to confirm that your research proposal adheres to these codes and guidelines. You may add rows to this table if needed.</w:t>
            </w:r>
          </w:p>
        </w:tc>
      </w:tr>
      <w:tr w:rsidR="009D39DA" w14:paraId="6842751C" w14:textId="77777777" w:rsidTr="002B3C35">
        <w:trPr>
          <w:trHeight w:val="355"/>
        </w:trPr>
        <w:tc>
          <w:tcPr>
            <w:tcW w:w="562" w:type="dxa"/>
            <w:vAlign w:val="center"/>
          </w:tcPr>
          <w:p w14:paraId="4591555B" w14:textId="77777777" w:rsidR="009D39DA" w:rsidRDefault="009D39DA" w:rsidP="002B3C35">
            <w:pPr>
              <w:autoSpaceDE w:val="0"/>
              <w:autoSpaceDN w:val="0"/>
              <w:adjustRightInd w:val="0"/>
              <w:rPr>
                <w:sz w:val="22"/>
                <w:szCs w:val="22"/>
              </w:rPr>
            </w:pPr>
            <w:r>
              <w:rPr>
                <w:sz w:val="22"/>
                <w:szCs w:val="22"/>
              </w:rPr>
              <w:t>1</w:t>
            </w:r>
          </w:p>
        </w:tc>
        <w:tc>
          <w:tcPr>
            <w:tcW w:w="8784" w:type="dxa"/>
            <w:vAlign w:val="center"/>
          </w:tcPr>
          <w:p w14:paraId="73845EDE" w14:textId="77777777" w:rsidR="009D39DA" w:rsidRDefault="009D39DA" w:rsidP="002B3C35">
            <w:pPr>
              <w:autoSpaceDE w:val="0"/>
              <w:autoSpaceDN w:val="0"/>
              <w:adjustRightInd w:val="0"/>
              <w:rPr>
                <w:b/>
                <w:bCs/>
                <w:sz w:val="22"/>
                <w:szCs w:val="22"/>
              </w:rPr>
            </w:pPr>
            <w:hyperlink r:id="rId15" w:history="1">
              <w:r>
                <w:rPr>
                  <w:rStyle w:val="Hyperlink"/>
                  <w:b/>
                  <w:bCs/>
                  <w:sz w:val="22"/>
                  <w:szCs w:val="22"/>
                </w:rPr>
                <w:t>UWTSD Research Ethics &amp; Integrity Code of Practice</w:t>
              </w:r>
            </w:hyperlink>
          </w:p>
        </w:tc>
        <w:sdt>
          <w:sdt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838708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tc>
          </w:sdtContent>
        </w:sdt>
      </w:tr>
      <w:tr w:rsidR="009D39DA" w14:paraId="5737AD15" w14:textId="77777777" w:rsidTr="002B3C35">
        <w:trPr>
          <w:trHeight w:val="417"/>
        </w:trPr>
        <w:tc>
          <w:tcPr>
            <w:tcW w:w="562" w:type="dxa"/>
            <w:vAlign w:val="center"/>
          </w:tcPr>
          <w:p w14:paraId="5893B399" w14:textId="77777777" w:rsidR="009D39DA" w:rsidRDefault="009D39DA" w:rsidP="002B3C35">
            <w:pPr>
              <w:autoSpaceDE w:val="0"/>
              <w:autoSpaceDN w:val="0"/>
              <w:adjustRightInd w:val="0"/>
              <w:rPr>
                <w:sz w:val="22"/>
                <w:szCs w:val="22"/>
              </w:rPr>
            </w:pPr>
            <w:r>
              <w:rPr>
                <w:sz w:val="22"/>
                <w:szCs w:val="22"/>
              </w:rPr>
              <w:t>2</w:t>
            </w:r>
          </w:p>
        </w:tc>
        <w:tc>
          <w:tcPr>
            <w:tcW w:w="8784" w:type="dxa"/>
            <w:vAlign w:val="center"/>
          </w:tcPr>
          <w:p w14:paraId="355DDB29" w14:textId="77777777" w:rsidR="009D39DA" w:rsidRDefault="009D39DA" w:rsidP="002B3C35">
            <w:pPr>
              <w:autoSpaceDE w:val="0"/>
              <w:autoSpaceDN w:val="0"/>
              <w:adjustRightInd w:val="0"/>
              <w:rPr>
                <w:b/>
                <w:bCs/>
                <w:color w:val="FF0000"/>
                <w:sz w:val="22"/>
                <w:szCs w:val="22"/>
              </w:rPr>
            </w:pPr>
            <w:r>
              <w:rPr>
                <w:b/>
                <w:bCs/>
                <w:sz w:val="22"/>
                <w:szCs w:val="22"/>
              </w:rPr>
              <w:t>UWTSD Research Data Management Policy</w:t>
            </w:r>
          </w:p>
        </w:tc>
        <w:tc>
          <w:tcPr>
            <w:tcW w:w="1134" w:type="dxa"/>
            <w:shd w:val="clear" w:color="auto" w:fill="BFBFBF" w:themeFill="background1" w:themeFillShade="BF"/>
            <w:vAlign w:val="center"/>
          </w:tcPr>
          <w:sdt>
            <w:sdtPr>
              <w:id w:val="-2040961117"/>
              <w14:checkbox>
                <w14:checked w14:val="1"/>
                <w14:checkedState w14:val="2612" w14:font="MS Gothic"/>
                <w14:uncheckedState w14:val="2610" w14:font="MS Gothic"/>
              </w14:checkbox>
            </w:sdtPr>
            <w:sdtEndPr/>
            <w:sdtContent>
              <w:p w14:paraId="6CAD80EB" w14:textId="77777777" w:rsidR="009D39DA" w:rsidRDefault="009D39DA" w:rsidP="002B3C35">
                <w:pPr>
                  <w:autoSpaceDE w:val="0"/>
                  <w:autoSpaceDN w:val="0"/>
                  <w:adjustRightInd w:val="0"/>
                  <w:jc w:val="center"/>
                  <w:rPr>
                    <w:i/>
                    <w:sz w:val="22"/>
                    <w:szCs w:val="22"/>
                  </w:rPr>
                </w:pPr>
                <w:r>
                  <w:rPr>
                    <w:rFonts w:ascii="MS Gothic" w:eastAsia="MS Gothic" w:hAnsi="MS Gothic" w:hint="eastAsia"/>
                    <w:sz w:val="22"/>
                    <w:szCs w:val="22"/>
                  </w:rPr>
                  <w:t>☒</w:t>
                </w:r>
              </w:p>
            </w:sdtContent>
          </w:sdt>
        </w:tc>
      </w:tr>
      <w:tr w:rsidR="009D39DA" w14:paraId="26E3DB54" w14:textId="77777777" w:rsidTr="002B3C35">
        <w:trPr>
          <w:trHeight w:val="409"/>
        </w:trPr>
        <w:tc>
          <w:tcPr>
            <w:tcW w:w="562" w:type="dxa"/>
            <w:vAlign w:val="center"/>
          </w:tcPr>
          <w:p w14:paraId="0DF7E642" w14:textId="77777777" w:rsidR="009D39DA" w:rsidRDefault="009D39DA" w:rsidP="002B3C35">
            <w:pPr>
              <w:autoSpaceDE w:val="0"/>
              <w:autoSpaceDN w:val="0"/>
              <w:adjustRightInd w:val="0"/>
              <w:rPr>
                <w:sz w:val="22"/>
                <w:szCs w:val="22"/>
              </w:rPr>
            </w:pPr>
            <w:r>
              <w:rPr>
                <w:sz w:val="22"/>
                <w:szCs w:val="22"/>
              </w:rPr>
              <w:t>3</w:t>
            </w:r>
          </w:p>
        </w:tc>
        <w:tc>
          <w:tcPr>
            <w:tcW w:w="8784" w:type="dxa"/>
            <w:vAlign w:val="center"/>
          </w:tcPr>
          <w:p w14:paraId="7A492D77" w14:textId="77777777" w:rsidR="009D39DA" w:rsidRDefault="009D39DA" w:rsidP="002B3C35">
            <w:pPr>
              <w:autoSpaceDE w:val="0"/>
              <w:autoSpaceDN w:val="0"/>
              <w:adjustRightInd w:val="0"/>
              <w:rPr>
                <w:i/>
                <w:sz w:val="22"/>
                <w:szCs w:val="22"/>
              </w:rPr>
            </w:pPr>
            <w:r>
              <w:rPr>
                <w:i/>
                <w:sz w:val="22"/>
                <w:szCs w:val="22"/>
              </w:rPr>
              <w:t>[List any other relevant documents here]</w:t>
            </w:r>
          </w:p>
        </w:tc>
        <w:tc>
          <w:tcPr>
            <w:tcW w:w="1134"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EndPr/>
            <w:sdtContent>
              <w:p w14:paraId="646236F9" w14:textId="77777777" w:rsidR="009D39DA" w:rsidRDefault="009D39DA" w:rsidP="002B3C35">
                <w:pPr>
                  <w:autoSpaceDE w:val="0"/>
                  <w:autoSpaceDN w:val="0"/>
                  <w:adjustRightInd w:val="0"/>
                  <w:jc w:val="center"/>
                  <w:rPr>
                    <w:i/>
                    <w:sz w:val="22"/>
                    <w:szCs w:val="22"/>
                  </w:rPr>
                </w:pPr>
                <w:r>
                  <w:rPr>
                    <w:rFonts w:ascii="MS Gothic" w:eastAsia="MS Gothic" w:hAnsi="MS Gothic" w:hint="eastAsia"/>
                    <w:sz w:val="22"/>
                    <w:szCs w:val="22"/>
                  </w:rPr>
                  <w:t>☐</w:t>
                </w:r>
              </w:p>
            </w:sdtContent>
          </w:sdt>
        </w:tc>
      </w:tr>
    </w:tbl>
    <w:p w14:paraId="0E61FC70" w14:textId="77777777" w:rsidR="009D39DA" w:rsidRDefault="009D39DA" w:rsidP="009D39DA">
      <w:pPr>
        <w:autoSpaceDE w:val="0"/>
        <w:autoSpaceDN w:val="0"/>
        <w:adjustRightInd w:val="0"/>
        <w:spacing w:after="240"/>
        <w:rPr>
          <w:b/>
        </w:rPr>
      </w:pPr>
    </w:p>
    <w:p w14:paraId="601DFCC6" w14:textId="77777777" w:rsidR="009D39DA" w:rsidRDefault="009D39DA" w:rsidP="009D39DA">
      <w:pPr>
        <w:autoSpaceDE w:val="0"/>
        <w:autoSpaceDN w:val="0"/>
        <w:adjustRightInd w:val="0"/>
        <w:rPr>
          <w:b/>
        </w:rPr>
      </w:pPr>
      <w:r>
        <w:rPr>
          <w:b/>
        </w:rPr>
        <w:t>SECTION D: External Collaborative Research Activity</w:t>
      </w:r>
    </w:p>
    <w:p w14:paraId="79771896" w14:textId="77777777" w:rsidR="009D39DA" w:rsidRDefault="009D39DA" w:rsidP="009D39DA">
      <w:pPr>
        <w:autoSpaceDE w:val="0"/>
        <w:autoSpaceDN w:val="0"/>
        <w:adjustRightInd w:val="0"/>
        <w:spacing w:after="240"/>
      </w:pPr>
      <w: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D39DA" w14:paraId="1A302D13" w14:textId="77777777" w:rsidTr="002B3C35">
        <w:trPr>
          <w:trHeight w:val="227"/>
        </w:trPr>
        <w:tc>
          <w:tcPr>
            <w:tcW w:w="562" w:type="dxa"/>
            <w:shd w:val="clear" w:color="auto" w:fill="F2F2F2" w:themeFill="background1" w:themeFillShade="F2"/>
          </w:tcPr>
          <w:p w14:paraId="68F71878" w14:textId="77777777" w:rsidR="009D39DA" w:rsidRDefault="009D39DA" w:rsidP="002B3C35">
            <w:pPr>
              <w:autoSpaceDE w:val="0"/>
              <w:autoSpaceDN w:val="0"/>
              <w:adjustRightInd w:val="0"/>
              <w:rPr>
                <w:sz w:val="22"/>
                <w:szCs w:val="22"/>
              </w:rPr>
            </w:pPr>
            <w:r>
              <w:rPr>
                <w:sz w:val="22"/>
                <w:szCs w:val="22"/>
              </w:rPr>
              <w:t>1</w:t>
            </w:r>
          </w:p>
        </w:tc>
        <w:tc>
          <w:tcPr>
            <w:tcW w:w="3823" w:type="dxa"/>
            <w:shd w:val="clear" w:color="auto" w:fill="F2F2F2" w:themeFill="background1" w:themeFillShade="F2"/>
          </w:tcPr>
          <w:p w14:paraId="6A7295AC" w14:textId="77777777" w:rsidR="009D39DA" w:rsidRDefault="009D39DA" w:rsidP="002B3C35">
            <w:pPr>
              <w:autoSpaceDE w:val="0"/>
              <w:autoSpaceDN w:val="0"/>
              <w:adjustRightInd w:val="0"/>
              <w:jc w:val="both"/>
              <w:rPr>
                <w:sz w:val="22"/>
                <w:szCs w:val="22"/>
              </w:rPr>
            </w:pPr>
            <w:r>
              <w:rPr>
                <w:sz w:val="22"/>
                <w:szCs w:val="22"/>
              </w:rPr>
              <w:t>Institution</w:t>
            </w:r>
          </w:p>
        </w:tc>
        <w:tc>
          <w:tcPr>
            <w:tcW w:w="6095" w:type="dxa"/>
            <w:gridSpan w:val="6"/>
          </w:tcPr>
          <w:p w14:paraId="48E4DEC5" w14:textId="77777777" w:rsidR="009D39DA" w:rsidRDefault="009D39DA" w:rsidP="002B3C35">
            <w:pPr>
              <w:autoSpaceDE w:val="0"/>
              <w:autoSpaceDN w:val="0"/>
              <w:adjustRightInd w:val="0"/>
              <w:rPr>
                <w:bCs/>
                <w:sz w:val="22"/>
                <w:szCs w:val="22"/>
              </w:rPr>
            </w:pPr>
          </w:p>
          <w:p w14:paraId="0F430C01" w14:textId="77777777" w:rsidR="009D39DA" w:rsidRDefault="009D39DA" w:rsidP="002B3C35">
            <w:pPr>
              <w:autoSpaceDE w:val="0"/>
              <w:autoSpaceDN w:val="0"/>
              <w:adjustRightInd w:val="0"/>
              <w:rPr>
                <w:bCs/>
                <w:sz w:val="22"/>
                <w:szCs w:val="22"/>
              </w:rPr>
            </w:pPr>
          </w:p>
        </w:tc>
      </w:tr>
      <w:tr w:rsidR="009D39DA" w14:paraId="1BEFFCF1" w14:textId="77777777" w:rsidTr="002B3C35">
        <w:trPr>
          <w:trHeight w:val="227"/>
        </w:trPr>
        <w:tc>
          <w:tcPr>
            <w:tcW w:w="562" w:type="dxa"/>
            <w:shd w:val="clear" w:color="auto" w:fill="F2F2F2" w:themeFill="background1" w:themeFillShade="F2"/>
          </w:tcPr>
          <w:p w14:paraId="453DF9E9" w14:textId="77777777" w:rsidR="009D39DA" w:rsidRDefault="009D39DA" w:rsidP="002B3C35">
            <w:pPr>
              <w:autoSpaceDE w:val="0"/>
              <w:autoSpaceDN w:val="0"/>
              <w:adjustRightInd w:val="0"/>
              <w:rPr>
                <w:sz w:val="22"/>
                <w:szCs w:val="22"/>
              </w:rPr>
            </w:pPr>
            <w:r>
              <w:rPr>
                <w:sz w:val="22"/>
                <w:szCs w:val="22"/>
              </w:rPr>
              <w:t>2</w:t>
            </w:r>
          </w:p>
        </w:tc>
        <w:tc>
          <w:tcPr>
            <w:tcW w:w="3823" w:type="dxa"/>
            <w:shd w:val="clear" w:color="auto" w:fill="F2F2F2" w:themeFill="background1" w:themeFillShade="F2"/>
          </w:tcPr>
          <w:p w14:paraId="75A92879" w14:textId="77777777" w:rsidR="009D39DA" w:rsidRDefault="009D39DA" w:rsidP="002B3C35">
            <w:pPr>
              <w:autoSpaceDE w:val="0"/>
              <w:autoSpaceDN w:val="0"/>
              <w:adjustRightInd w:val="0"/>
              <w:jc w:val="both"/>
              <w:rPr>
                <w:sz w:val="22"/>
                <w:szCs w:val="22"/>
              </w:rPr>
            </w:pPr>
            <w:r>
              <w:rPr>
                <w:sz w:val="22"/>
                <w:szCs w:val="22"/>
              </w:rPr>
              <w:t>Contact person's name</w:t>
            </w:r>
          </w:p>
        </w:tc>
        <w:tc>
          <w:tcPr>
            <w:tcW w:w="6095" w:type="dxa"/>
            <w:gridSpan w:val="6"/>
          </w:tcPr>
          <w:p w14:paraId="75829913" w14:textId="77777777" w:rsidR="009D39DA" w:rsidRDefault="009D39DA" w:rsidP="002B3C35">
            <w:pPr>
              <w:autoSpaceDE w:val="0"/>
              <w:autoSpaceDN w:val="0"/>
              <w:adjustRightInd w:val="0"/>
              <w:rPr>
                <w:bCs/>
                <w:sz w:val="22"/>
                <w:szCs w:val="22"/>
              </w:rPr>
            </w:pPr>
          </w:p>
          <w:p w14:paraId="2E375621" w14:textId="77777777" w:rsidR="009D39DA" w:rsidRDefault="009D39DA" w:rsidP="002B3C35">
            <w:pPr>
              <w:autoSpaceDE w:val="0"/>
              <w:autoSpaceDN w:val="0"/>
              <w:adjustRightInd w:val="0"/>
              <w:rPr>
                <w:bCs/>
                <w:sz w:val="22"/>
                <w:szCs w:val="22"/>
              </w:rPr>
            </w:pPr>
          </w:p>
        </w:tc>
      </w:tr>
      <w:tr w:rsidR="009D39DA" w14:paraId="5F2FCA5C" w14:textId="77777777" w:rsidTr="002B3C35">
        <w:trPr>
          <w:trHeight w:val="227"/>
        </w:trPr>
        <w:tc>
          <w:tcPr>
            <w:tcW w:w="562" w:type="dxa"/>
            <w:shd w:val="clear" w:color="auto" w:fill="F2F2F2" w:themeFill="background1" w:themeFillShade="F2"/>
          </w:tcPr>
          <w:p w14:paraId="60C771EE" w14:textId="77777777" w:rsidR="009D39DA" w:rsidRDefault="009D39DA" w:rsidP="002B3C35">
            <w:pPr>
              <w:autoSpaceDE w:val="0"/>
              <w:autoSpaceDN w:val="0"/>
              <w:adjustRightInd w:val="0"/>
              <w:rPr>
                <w:sz w:val="22"/>
                <w:szCs w:val="22"/>
              </w:rPr>
            </w:pPr>
            <w:r>
              <w:rPr>
                <w:sz w:val="22"/>
                <w:szCs w:val="22"/>
              </w:rPr>
              <w:t>3</w:t>
            </w:r>
          </w:p>
        </w:tc>
        <w:tc>
          <w:tcPr>
            <w:tcW w:w="3823" w:type="dxa"/>
            <w:shd w:val="clear" w:color="auto" w:fill="F2F2F2" w:themeFill="background1" w:themeFillShade="F2"/>
          </w:tcPr>
          <w:p w14:paraId="5E6AA322" w14:textId="77777777" w:rsidR="009D39DA" w:rsidRDefault="009D39DA" w:rsidP="002B3C35">
            <w:pPr>
              <w:autoSpaceDE w:val="0"/>
              <w:autoSpaceDN w:val="0"/>
              <w:adjustRightInd w:val="0"/>
              <w:jc w:val="both"/>
              <w:rPr>
                <w:sz w:val="22"/>
                <w:szCs w:val="22"/>
              </w:rPr>
            </w:pPr>
            <w:r>
              <w:rPr>
                <w:sz w:val="22"/>
                <w:szCs w:val="22"/>
              </w:rPr>
              <w:t>Contact person e-mail address</w:t>
            </w:r>
          </w:p>
          <w:p w14:paraId="3C0129DE" w14:textId="77777777" w:rsidR="009D39DA" w:rsidRDefault="009D39DA" w:rsidP="002B3C35">
            <w:pPr>
              <w:autoSpaceDE w:val="0"/>
              <w:autoSpaceDN w:val="0"/>
              <w:adjustRightInd w:val="0"/>
              <w:jc w:val="both"/>
              <w:rPr>
                <w:sz w:val="22"/>
                <w:szCs w:val="22"/>
              </w:rPr>
            </w:pPr>
          </w:p>
        </w:tc>
        <w:tc>
          <w:tcPr>
            <w:tcW w:w="6095" w:type="dxa"/>
            <w:gridSpan w:val="6"/>
          </w:tcPr>
          <w:p w14:paraId="13AFED50" w14:textId="77777777" w:rsidR="009D39DA" w:rsidRDefault="009D39DA" w:rsidP="002B3C35">
            <w:pPr>
              <w:autoSpaceDE w:val="0"/>
              <w:autoSpaceDN w:val="0"/>
              <w:adjustRightInd w:val="0"/>
              <w:rPr>
                <w:bCs/>
                <w:sz w:val="22"/>
                <w:szCs w:val="22"/>
              </w:rPr>
            </w:pPr>
          </w:p>
        </w:tc>
      </w:tr>
      <w:tr w:rsidR="009D39DA" w14:paraId="00B9B9E2" w14:textId="77777777" w:rsidTr="002B3C35">
        <w:tc>
          <w:tcPr>
            <w:tcW w:w="562" w:type="dxa"/>
            <w:shd w:val="clear" w:color="auto" w:fill="F2F2F2" w:themeFill="background1" w:themeFillShade="F2"/>
          </w:tcPr>
          <w:p w14:paraId="47732362" w14:textId="77777777" w:rsidR="009D39DA" w:rsidRDefault="009D39DA" w:rsidP="002B3C35">
            <w:pPr>
              <w:autoSpaceDE w:val="0"/>
              <w:autoSpaceDN w:val="0"/>
              <w:adjustRightInd w:val="0"/>
              <w:rPr>
                <w:sz w:val="22"/>
                <w:szCs w:val="22"/>
              </w:rPr>
            </w:pPr>
            <w:r>
              <w:rPr>
                <w:sz w:val="22"/>
                <w:szCs w:val="22"/>
              </w:rPr>
              <w:t>4</w:t>
            </w:r>
          </w:p>
        </w:tc>
        <w:tc>
          <w:tcPr>
            <w:tcW w:w="6232" w:type="dxa"/>
            <w:gridSpan w:val="2"/>
            <w:shd w:val="clear" w:color="auto" w:fill="F2F2F2" w:themeFill="background1" w:themeFillShade="F2"/>
          </w:tcPr>
          <w:p w14:paraId="27213906" w14:textId="77777777" w:rsidR="009D39DA" w:rsidRDefault="009D39DA" w:rsidP="002B3C35">
            <w:pPr>
              <w:autoSpaceDE w:val="0"/>
              <w:autoSpaceDN w:val="0"/>
              <w:adjustRightInd w:val="0"/>
              <w:rPr>
                <w:sz w:val="22"/>
                <w:szCs w:val="22"/>
              </w:rPr>
            </w:pPr>
            <w:r>
              <w:rPr>
                <w:sz w:val="22"/>
                <w:szCs w:val="22"/>
              </w:rPr>
              <w:t>Is your research externally funded?</w:t>
            </w:r>
          </w:p>
        </w:tc>
        <w:tc>
          <w:tcPr>
            <w:tcW w:w="993" w:type="dxa"/>
            <w:shd w:val="clear" w:color="auto" w:fill="F2F2F2" w:themeFill="background1" w:themeFillShade="F2"/>
            <w:vAlign w:val="center"/>
          </w:tcPr>
          <w:p w14:paraId="40956D87" w14:textId="77777777" w:rsidR="009D39DA" w:rsidRDefault="009D39DA" w:rsidP="002B3C35">
            <w:pPr>
              <w:autoSpaceDE w:val="0"/>
              <w:autoSpaceDN w:val="0"/>
              <w:adjustRightInd w:val="0"/>
              <w:jc w:val="center"/>
              <w:rPr>
                <w:bCs/>
                <w:sz w:val="22"/>
                <w:szCs w:val="22"/>
              </w:rPr>
            </w:pPr>
            <w:r>
              <w:rPr>
                <w:b/>
                <w:sz w:val="22"/>
                <w:szCs w:val="22"/>
              </w:rPr>
              <w:t>YES</w:t>
            </w:r>
          </w:p>
        </w:tc>
        <w:tc>
          <w:tcPr>
            <w:tcW w:w="850" w:type="dxa"/>
            <w:shd w:val="clear" w:color="auto" w:fill="D9D9D9" w:themeFill="background1" w:themeFillShade="D9"/>
            <w:vAlign w:val="center"/>
          </w:tcPr>
          <w:p w14:paraId="3F979F6C" w14:textId="77777777" w:rsidR="009D39DA" w:rsidRDefault="00453A47" w:rsidP="002B3C35">
            <w:pPr>
              <w:autoSpaceDE w:val="0"/>
              <w:autoSpaceDN w:val="0"/>
              <w:adjustRightInd w:val="0"/>
              <w:jc w:val="center"/>
              <w:rPr>
                <w:sz w:val="22"/>
                <w:szCs w:val="22"/>
              </w:rPr>
            </w:pPr>
            <w:sdt>
              <w:sdtPr>
                <w:id w:val="1563443322"/>
                <w14:checkbox>
                  <w14:checked w14:val="0"/>
                  <w14:checkedState w14:val="2612" w14:font="MS Gothic"/>
                  <w14:uncheckedState w14:val="2610" w14:font="MS Gothic"/>
                </w14:checkbox>
              </w:sdtPr>
              <w:sdtEndPr/>
              <w:sdtContent>
                <w:r w:rsidR="009D39DA">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36CBC1BC" w14:textId="77777777" w:rsidR="009D39DA" w:rsidRDefault="009D39DA" w:rsidP="002B3C35">
            <w:pPr>
              <w:autoSpaceDE w:val="0"/>
              <w:autoSpaceDN w:val="0"/>
              <w:adjustRightInd w:val="0"/>
              <w:jc w:val="center"/>
              <w:rPr>
                <w:bCs/>
                <w:sz w:val="22"/>
                <w:szCs w:val="22"/>
              </w:rPr>
            </w:pPr>
            <w:r>
              <w:rPr>
                <w:b/>
                <w:sz w:val="22"/>
                <w:szCs w:val="22"/>
              </w:rPr>
              <w:t>NO</w:t>
            </w:r>
          </w:p>
        </w:tc>
        <w:tc>
          <w:tcPr>
            <w:tcW w:w="851" w:type="dxa"/>
            <w:shd w:val="clear" w:color="auto" w:fill="D9D9D9" w:themeFill="background1" w:themeFillShade="D9"/>
            <w:vAlign w:val="center"/>
          </w:tcPr>
          <w:sdt>
            <w:sdtPr>
              <w:rPr>
                <w:bCs/>
              </w:rPr>
              <w:id w:val="-748419000"/>
              <w14:checkbox>
                <w14:checked w14:val="1"/>
                <w14:checkedState w14:val="2612" w14:font="MS Gothic"/>
                <w14:uncheckedState w14:val="2610" w14:font="MS Gothic"/>
              </w14:checkbox>
            </w:sdtPr>
            <w:sdtEndPr/>
            <w:sdtContent>
              <w:p w14:paraId="41D4186C" w14:textId="77777777" w:rsidR="009D39DA" w:rsidRDefault="009D39DA" w:rsidP="002B3C35">
                <w:pPr>
                  <w:autoSpaceDE w:val="0"/>
                  <w:autoSpaceDN w:val="0"/>
                  <w:adjustRightInd w:val="0"/>
                  <w:jc w:val="center"/>
                  <w:rPr>
                    <w:bCs/>
                    <w:sz w:val="22"/>
                    <w:szCs w:val="22"/>
                  </w:rPr>
                </w:pPr>
                <w:r>
                  <w:rPr>
                    <w:rFonts w:ascii="MS Gothic" w:eastAsia="MS Gothic" w:hAnsi="MS Gothic" w:hint="eastAsia"/>
                    <w:bCs/>
                    <w:sz w:val="22"/>
                    <w:szCs w:val="22"/>
                  </w:rPr>
                  <w:t>☒</w:t>
                </w:r>
              </w:p>
            </w:sdtContent>
          </w:sdt>
        </w:tc>
      </w:tr>
      <w:tr w:rsidR="009D39DA" w14:paraId="2DC64E6A" w14:textId="77777777" w:rsidTr="002B3C35">
        <w:tc>
          <w:tcPr>
            <w:tcW w:w="562" w:type="dxa"/>
            <w:shd w:val="clear" w:color="auto" w:fill="F2F2F2" w:themeFill="background1" w:themeFillShade="F2"/>
          </w:tcPr>
          <w:p w14:paraId="701CD3FD" w14:textId="77777777" w:rsidR="009D39DA" w:rsidRDefault="009D39DA" w:rsidP="002B3C35">
            <w:pPr>
              <w:autoSpaceDE w:val="0"/>
              <w:autoSpaceDN w:val="0"/>
              <w:adjustRightInd w:val="0"/>
              <w:rPr>
                <w:sz w:val="22"/>
                <w:szCs w:val="22"/>
              </w:rPr>
            </w:pPr>
            <w:r>
              <w:rPr>
                <w:sz w:val="22"/>
                <w:szCs w:val="22"/>
              </w:rPr>
              <w:t>5</w:t>
            </w:r>
          </w:p>
        </w:tc>
        <w:tc>
          <w:tcPr>
            <w:tcW w:w="6232" w:type="dxa"/>
            <w:gridSpan w:val="2"/>
            <w:shd w:val="clear" w:color="auto" w:fill="F2F2F2" w:themeFill="background1" w:themeFillShade="F2"/>
          </w:tcPr>
          <w:p w14:paraId="1CFD764B" w14:textId="77777777" w:rsidR="009D39DA" w:rsidRDefault="009D39DA" w:rsidP="002B3C35">
            <w:pPr>
              <w:autoSpaceDE w:val="0"/>
              <w:autoSpaceDN w:val="0"/>
              <w:adjustRightInd w:val="0"/>
              <w:rPr>
                <w:sz w:val="22"/>
                <w:szCs w:val="22"/>
              </w:rPr>
            </w:pPr>
            <w:r>
              <w:rPr>
                <w:sz w:val="22"/>
                <w:szCs w:val="22"/>
              </w:rPr>
              <w:t>Are you in receipt of a KESS scholarship?</w:t>
            </w:r>
          </w:p>
        </w:tc>
        <w:tc>
          <w:tcPr>
            <w:tcW w:w="993" w:type="dxa"/>
            <w:shd w:val="clear" w:color="auto" w:fill="F2F2F2" w:themeFill="background1" w:themeFillShade="F2"/>
            <w:vAlign w:val="center"/>
          </w:tcPr>
          <w:p w14:paraId="42AFD11F" w14:textId="77777777" w:rsidR="009D39DA" w:rsidRDefault="009D39DA" w:rsidP="002B3C35">
            <w:pPr>
              <w:autoSpaceDE w:val="0"/>
              <w:autoSpaceDN w:val="0"/>
              <w:adjustRightInd w:val="0"/>
              <w:jc w:val="center"/>
              <w:rPr>
                <w:bCs/>
                <w:sz w:val="22"/>
                <w:szCs w:val="22"/>
              </w:rPr>
            </w:pPr>
            <w:r>
              <w:rPr>
                <w:b/>
                <w:sz w:val="22"/>
                <w:szCs w:val="22"/>
              </w:rPr>
              <w:t>YES</w:t>
            </w:r>
          </w:p>
        </w:tc>
        <w:tc>
          <w:tcPr>
            <w:tcW w:w="850" w:type="dxa"/>
            <w:shd w:val="clear" w:color="auto" w:fill="D9D9D9" w:themeFill="background1" w:themeFillShade="D9"/>
            <w:vAlign w:val="center"/>
          </w:tcPr>
          <w:p w14:paraId="6DF65CBD" w14:textId="77777777" w:rsidR="009D39DA" w:rsidRDefault="00453A47" w:rsidP="002B3C35">
            <w:pPr>
              <w:autoSpaceDE w:val="0"/>
              <w:autoSpaceDN w:val="0"/>
              <w:adjustRightInd w:val="0"/>
              <w:jc w:val="center"/>
              <w:rPr>
                <w:sz w:val="22"/>
                <w:szCs w:val="22"/>
              </w:rPr>
            </w:pPr>
            <w:sdt>
              <w:sdtPr>
                <w:id w:val="1911424659"/>
                <w14:checkbox>
                  <w14:checked w14:val="0"/>
                  <w14:checkedState w14:val="2612" w14:font="MS Gothic"/>
                  <w14:uncheckedState w14:val="2610" w14:font="MS Gothic"/>
                </w14:checkbox>
              </w:sdtPr>
              <w:sdtEndPr/>
              <w:sdtContent>
                <w:r w:rsidR="009D39DA">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1F50ADA2" w14:textId="77777777" w:rsidR="009D39DA" w:rsidRDefault="009D39DA" w:rsidP="002B3C35">
            <w:pPr>
              <w:autoSpaceDE w:val="0"/>
              <w:autoSpaceDN w:val="0"/>
              <w:adjustRightInd w:val="0"/>
              <w:jc w:val="center"/>
              <w:rPr>
                <w:bCs/>
                <w:sz w:val="22"/>
                <w:szCs w:val="22"/>
              </w:rPr>
            </w:pPr>
            <w:r>
              <w:rPr>
                <w:b/>
                <w:sz w:val="22"/>
                <w:szCs w:val="22"/>
              </w:rPr>
              <w:t>NO</w:t>
            </w:r>
          </w:p>
        </w:tc>
        <w:tc>
          <w:tcPr>
            <w:tcW w:w="851" w:type="dxa"/>
            <w:shd w:val="clear" w:color="auto" w:fill="D9D9D9" w:themeFill="background1" w:themeFillShade="D9"/>
            <w:vAlign w:val="center"/>
          </w:tcPr>
          <w:sdt>
            <w:sdtPr>
              <w:rPr>
                <w:bCs/>
              </w:rPr>
              <w:id w:val="-1876681663"/>
              <w14:checkbox>
                <w14:checked w14:val="1"/>
                <w14:checkedState w14:val="2612" w14:font="MS Gothic"/>
                <w14:uncheckedState w14:val="2610" w14:font="MS Gothic"/>
              </w14:checkbox>
            </w:sdtPr>
            <w:sdtEndPr/>
            <w:sdtContent>
              <w:p w14:paraId="7521D3C6" w14:textId="77777777" w:rsidR="009D39DA" w:rsidRDefault="009D39DA" w:rsidP="002B3C35">
                <w:pPr>
                  <w:autoSpaceDE w:val="0"/>
                  <w:autoSpaceDN w:val="0"/>
                  <w:adjustRightInd w:val="0"/>
                  <w:jc w:val="center"/>
                  <w:rPr>
                    <w:bCs/>
                    <w:sz w:val="22"/>
                    <w:szCs w:val="22"/>
                  </w:rPr>
                </w:pPr>
                <w:r>
                  <w:rPr>
                    <w:rFonts w:ascii="MS Gothic" w:eastAsia="MS Gothic" w:hAnsi="MS Gothic" w:hint="eastAsia"/>
                    <w:bCs/>
                    <w:sz w:val="22"/>
                    <w:szCs w:val="22"/>
                  </w:rPr>
                  <w:t>☒</w:t>
                </w:r>
              </w:p>
            </w:sdtContent>
          </w:sdt>
        </w:tc>
      </w:tr>
      <w:tr w:rsidR="009D39DA" w14:paraId="13DF2F8C" w14:textId="77777777" w:rsidTr="002B3C35">
        <w:trPr>
          <w:trHeight w:val="386"/>
        </w:trPr>
        <w:tc>
          <w:tcPr>
            <w:tcW w:w="562" w:type="dxa"/>
            <w:shd w:val="clear" w:color="auto" w:fill="F2F2F2" w:themeFill="background1" w:themeFillShade="F2"/>
          </w:tcPr>
          <w:p w14:paraId="2BBAF92C" w14:textId="77777777" w:rsidR="009D39DA" w:rsidRDefault="009D39DA" w:rsidP="002B3C35">
            <w:pPr>
              <w:autoSpaceDE w:val="0"/>
              <w:autoSpaceDN w:val="0"/>
              <w:adjustRightInd w:val="0"/>
              <w:rPr>
                <w:sz w:val="22"/>
                <w:szCs w:val="22"/>
              </w:rPr>
            </w:pPr>
            <w:r>
              <w:rPr>
                <w:sz w:val="22"/>
                <w:szCs w:val="22"/>
              </w:rPr>
              <w:t>6</w:t>
            </w:r>
          </w:p>
        </w:tc>
        <w:tc>
          <w:tcPr>
            <w:tcW w:w="3823" w:type="dxa"/>
            <w:vMerge w:val="restart"/>
            <w:shd w:val="clear" w:color="auto" w:fill="F2F2F2" w:themeFill="background1" w:themeFillShade="F2"/>
          </w:tcPr>
          <w:p w14:paraId="3EF5DD75" w14:textId="77777777" w:rsidR="009D39DA" w:rsidRDefault="009D39DA" w:rsidP="002B3C35">
            <w:pPr>
              <w:autoSpaceDE w:val="0"/>
              <w:autoSpaceDN w:val="0"/>
              <w:adjustRightInd w:val="0"/>
              <w:rPr>
                <w:sz w:val="22"/>
                <w:szCs w:val="22"/>
              </w:rPr>
            </w:pPr>
            <w:r>
              <w:rPr>
                <w:sz w:val="22"/>
                <w:szCs w:val="22"/>
              </w:rPr>
              <w:t>Are you specifically employed to undertake this research in either a paid or voluntary capacity?</w:t>
            </w:r>
          </w:p>
        </w:tc>
        <w:tc>
          <w:tcPr>
            <w:tcW w:w="2409" w:type="dxa"/>
          </w:tcPr>
          <w:p w14:paraId="793DAE7D" w14:textId="77777777" w:rsidR="009D39DA" w:rsidRDefault="009D39DA" w:rsidP="002B3C35">
            <w:pPr>
              <w:autoSpaceDE w:val="0"/>
              <w:autoSpaceDN w:val="0"/>
              <w:adjustRightInd w:val="0"/>
              <w:rPr>
                <w:bCs/>
                <w:sz w:val="22"/>
                <w:szCs w:val="22"/>
              </w:rPr>
            </w:pPr>
            <w:r>
              <w:rPr>
                <w:bCs/>
                <w:sz w:val="22"/>
                <w:szCs w:val="22"/>
              </w:rPr>
              <w:t>Voluntary</w:t>
            </w:r>
          </w:p>
        </w:tc>
        <w:tc>
          <w:tcPr>
            <w:tcW w:w="993" w:type="dxa"/>
            <w:shd w:val="clear" w:color="auto" w:fill="F2F2F2" w:themeFill="background1" w:themeFillShade="F2"/>
            <w:vAlign w:val="center"/>
          </w:tcPr>
          <w:p w14:paraId="4E5BDB35" w14:textId="77777777" w:rsidR="009D39DA" w:rsidRDefault="009D39DA" w:rsidP="002B3C35">
            <w:pPr>
              <w:autoSpaceDE w:val="0"/>
              <w:autoSpaceDN w:val="0"/>
              <w:adjustRightInd w:val="0"/>
              <w:jc w:val="center"/>
              <w:rPr>
                <w:b/>
                <w:bCs/>
                <w:sz w:val="22"/>
                <w:szCs w:val="22"/>
              </w:rPr>
            </w:pPr>
            <w:r>
              <w:rPr>
                <w:b/>
                <w:sz w:val="22"/>
                <w:szCs w:val="22"/>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14:paraId="34F56C60"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464B7CD6" w14:textId="77777777" w:rsidR="009D39DA" w:rsidRDefault="009D39DA" w:rsidP="002B3C35">
            <w:pPr>
              <w:autoSpaceDE w:val="0"/>
              <w:autoSpaceDN w:val="0"/>
              <w:adjustRightInd w:val="0"/>
              <w:jc w:val="center"/>
              <w:rPr>
                <w:b/>
                <w:bCs/>
                <w:sz w:val="22"/>
                <w:szCs w:val="22"/>
              </w:rPr>
            </w:pPr>
            <w:r>
              <w:rPr>
                <w:b/>
                <w:sz w:val="22"/>
                <w:szCs w:val="22"/>
              </w:rPr>
              <w:t>NO</w:t>
            </w:r>
          </w:p>
        </w:tc>
        <w:tc>
          <w:tcPr>
            <w:tcW w:w="861" w:type="dxa"/>
            <w:gridSpan w:val="2"/>
            <w:shd w:val="clear" w:color="auto" w:fill="D9D9D9" w:themeFill="background1" w:themeFillShade="D9"/>
            <w:vAlign w:val="center"/>
          </w:tcPr>
          <w:sdt>
            <w:sdtPr>
              <w:rPr>
                <w:bCs/>
              </w:rPr>
              <w:id w:val="-1824587797"/>
              <w14:checkbox>
                <w14:checked w14:val="1"/>
                <w14:checkedState w14:val="2612" w14:font="MS Gothic"/>
                <w14:uncheckedState w14:val="2610" w14:font="MS Gothic"/>
              </w14:checkbox>
            </w:sdtPr>
            <w:sdtEndPr/>
            <w:sdtContent>
              <w:p w14:paraId="5900EF0A" w14:textId="77777777" w:rsidR="009D39DA" w:rsidRDefault="009D39DA" w:rsidP="002B3C35">
                <w:pPr>
                  <w:autoSpaceDE w:val="0"/>
                  <w:autoSpaceDN w:val="0"/>
                  <w:adjustRightInd w:val="0"/>
                  <w:jc w:val="center"/>
                  <w:rPr>
                    <w:bCs/>
                    <w:sz w:val="22"/>
                    <w:szCs w:val="22"/>
                  </w:rPr>
                </w:pPr>
                <w:r>
                  <w:rPr>
                    <w:rFonts w:ascii="MS Gothic" w:eastAsia="MS Gothic" w:hAnsi="MS Gothic" w:hint="eastAsia"/>
                    <w:bCs/>
                    <w:sz w:val="22"/>
                    <w:szCs w:val="22"/>
                  </w:rPr>
                  <w:t>☒</w:t>
                </w:r>
              </w:p>
            </w:sdtContent>
          </w:sdt>
        </w:tc>
      </w:tr>
      <w:tr w:rsidR="009D39DA" w14:paraId="5642C873" w14:textId="77777777" w:rsidTr="002B3C35">
        <w:trPr>
          <w:trHeight w:val="386"/>
        </w:trPr>
        <w:tc>
          <w:tcPr>
            <w:tcW w:w="562" w:type="dxa"/>
            <w:shd w:val="clear" w:color="auto" w:fill="F2F2F2" w:themeFill="background1" w:themeFillShade="F2"/>
          </w:tcPr>
          <w:p w14:paraId="742FCA53" w14:textId="77777777" w:rsidR="009D39DA" w:rsidRDefault="009D39DA" w:rsidP="002B3C35">
            <w:pPr>
              <w:autoSpaceDE w:val="0"/>
              <w:autoSpaceDN w:val="0"/>
              <w:adjustRightInd w:val="0"/>
              <w:rPr>
                <w:sz w:val="22"/>
                <w:szCs w:val="22"/>
              </w:rPr>
            </w:pPr>
            <w:r>
              <w:rPr>
                <w:sz w:val="22"/>
                <w:szCs w:val="22"/>
              </w:rPr>
              <w:t>7</w:t>
            </w:r>
          </w:p>
        </w:tc>
        <w:tc>
          <w:tcPr>
            <w:tcW w:w="3823" w:type="dxa"/>
            <w:vMerge/>
            <w:shd w:val="clear" w:color="auto" w:fill="F2F2F2" w:themeFill="background1" w:themeFillShade="F2"/>
          </w:tcPr>
          <w:p w14:paraId="6871C265" w14:textId="77777777" w:rsidR="009D39DA" w:rsidRDefault="009D39DA" w:rsidP="002B3C35">
            <w:pPr>
              <w:autoSpaceDE w:val="0"/>
              <w:autoSpaceDN w:val="0"/>
              <w:adjustRightInd w:val="0"/>
              <w:rPr>
                <w:sz w:val="22"/>
                <w:szCs w:val="22"/>
              </w:rPr>
            </w:pPr>
          </w:p>
        </w:tc>
        <w:tc>
          <w:tcPr>
            <w:tcW w:w="2409" w:type="dxa"/>
          </w:tcPr>
          <w:p w14:paraId="6F3B7A6D" w14:textId="77777777" w:rsidR="009D39DA" w:rsidRDefault="009D39DA" w:rsidP="002B3C35">
            <w:pPr>
              <w:autoSpaceDE w:val="0"/>
              <w:autoSpaceDN w:val="0"/>
              <w:adjustRightInd w:val="0"/>
              <w:rPr>
                <w:bCs/>
                <w:sz w:val="22"/>
                <w:szCs w:val="22"/>
              </w:rPr>
            </w:pPr>
            <w:r>
              <w:rPr>
                <w:bCs/>
                <w:sz w:val="22"/>
                <w:szCs w:val="22"/>
              </w:rPr>
              <w:t>Employed</w:t>
            </w:r>
          </w:p>
        </w:tc>
        <w:tc>
          <w:tcPr>
            <w:tcW w:w="993" w:type="dxa"/>
            <w:shd w:val="clear" w:color="auto" w:fill="F2F2F2" w:themeFill="background1" w:themeFillShade="F2"/>
            <w:vAlign w:val="center"/>
          </w:tcPr>
          <w:p w14:paraId="57D48A5A" w14:textId="77777777" w:rsidR="009D39DA" w:rsidRDefault="009D39DA" w:rsidP="002B3C35">
            <w:pPr>
              <w:autoSpaceDE w:val="0"/>
              <w:autoSpaceDN w:val="0"/>
              <w:adjustRightInd w:val="0"/>
              <w:jc w:val="center"/>
              <w:rPr>
                <w:b/>
                <w:bCs/>
                <w:sz w:val="22"/>
                <w:szCs w:val="22"/>
              </w:rPr>
            </w:pPr>
            <w:r>
              <w:rPr>
                <w:b/>
                <w:sz w:val="22"/>
                <w:szCs w:val="22"/>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14:paraId="0FCC881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348ED68B" w14:textId="77777777" w:rsidR="009D39DA" w:rsidRDefault="009D39DA" w:rsidP="002B3C35">
            <w:pPr>
              <w:autoSpaceDE w:val="0"/>
              <w:autoSpaceDN w:val="0"/>
              <w:adjustRightInd w:val="0"/>
              <w:jc w:val="center"/>
              <w:rPr>
                <w:b/>
                <w:bCs/>
                <w:sz w:val="22"/>
                <w:szCs w:val="22"/>
              </w:rPr>
            </w:pPr>
            <w:r>
              <w:rPr>
                <w:b/>
                <w:sz w:val="22"/>
                <w:szCs w:val="22"/>
              </w:rPr>
              <w:t>NO</w:t>
            </w:r>
          </w:p>
        </w:tc>
        <w:tc>
          <w:tcPr>
            <w:tcW w:w="861" w:type="dxa"/>
            <w:gridSpan w:val="2"/>
            <w:shd w:val="clear" w:color="auto" w:fill="D9D9D9" w:themeFill="background1" w:themeFillShade="D9"/>
            <w:vAlign w:val="center"/>
          </w:tcPr>
          <w:sdt>
            <w:sdtPr>
              <w:rPr>
                <w:bCs/>
              </w:rPr>
              <w:id w:val="-1007364088"/>
              <w14:checkbox>
                <w14:checked w14:val="1"/>
                <w14:checkedState w14:val="2612" w14:font="MS Gothic"/>
                <w14:uncheckedState w14:val="2610" w14:font="MS Gothic"/>
              </w14:checkbox>
            </w:sdtPr>
            <w:sdtEndPr/>
            <w:sdtContent>
              <w:p w14:paraId="66C95EB2" w14:textId="77777777" w:rsidR="009D39DA" w:rsidRDefault="009D39DA" w:rsidP="002B3C35">
                <w:pPr>
                  <w:autoSpaceDE w:val="0"/>
                  <w:autoSpaceDN w:val="0"/>
                  <w:adjustRightInd w:val="0"/>
                  <w:jc w:val="center"/>
                  <w:rPr>
                    <w:bCs/>
                    <w:sz w:val="22"/>
                    <w:szCs w:val="22"/>
                  </w:rPr>
                </w:pPr>
                <w:r>
                  <w:rPr>
                    <w:rFonts w:ascii="MS Gothic" w:eastAsia="MS Gothic" w:hAnsi="MS Gothic" w:hint="eastAsia"/>
                    <w:bCs/>
                    <w:sz w:val="22"/>
                    <w:szCs w:val="22"/>
                  </w:rPr>
                  <w:t>☒</w:t>
                </w:r>
              </w:p>
            </w:sdtContent>
          </w:sdt>
        </w:tc>
      </w:tr>
      <w:tr w:rsidR="009D39DA" w14:paraId="75005608" w14:textId="77777777" w:rsidTr="002B3C35">
        <w:tc>
          <w:tcPr>
            <w:tcW w:w="562" w:type="dxa"/>
            <w:shd w:val="clear" w:color="auto" w:fill="F2F2F2" w:themeFill="background1" w:themeFillShade="F2"/>
          </w:tcPr>
          <w:p w14:paraId="5B10D24C" w14:textId="77777777" w:rsidR="009D39DA" w:rsidRDefault="009D39DA" w:rsidP="002B3C35">
            <w:pPr>
              <w:autoSpaceDE w:val="0"/>
              <w:autoSpaceDN w:val="0"/>
              <w:adjustRightInd w:val="0"/>
              <w:rPr>
                <w:sz w:val="22"/>
                <w:szCs w:val="22"/>
              </w:rPr>
            </w:pPr>
            <w:r>
              <w:rPr>
                <w:sz w:val="22"/>
                <w:szCs w:val="22"/>
              </w:rPr>
              <w:t>8</w:t>
            </w:r>
          </w:p>
        </w:tc>
        <w:tc>
          <w:tcPr>
            <w:tcW w:w="3823" w:type="dxa"/>
            <w:shd w:val="clear" w:color="auto" w:fill="F2F2F2" w:themeFill="background1" w:themeFillShade="F2"/>
          </w:tcPr>
          <w:p w14:paraId="2F608461" w14:textId="77777777" w:rsidR="009D39DA" w:rsidRDefault="009D39DA" w:rsidP="002B3C35">
            <w:pPr>
              <w:autoSpaceDE w:val="0"/>
              <w:autoSpaceDN w:val="0"/>
              <w:adjustRightInd w:val="0"/>
              <w:rPr>
                <w:sz w:val="22"/>
                <w:szCs w:val="22"/>
              </w:rPr>
            </w:pPr>
            <w:r>
              <w:rPr>
                <w:sz w:val="22"/>
                <w:szCs w:val="22"/>
              </w:rPr>
              <w:t xml:space="preserve">Is the research being undertaken within an existing UWTSD </w:t>
            </w:r>
            <w:proofErr w:type="spellStart"/>
            <w:r>
              <w:rPr>
                <w:sz w:val="22"/>
                <w:szCs w:val="22"/>
              </w:rPr>
              <w:t>Athrofa</w:t>
            </w:r>
            <w:proofErr w:type="spellEnd"/>
            <w:r>
              <w:rPr>
                <w:sz w:val="22"/>
                <w:szCs w:val="22"/>
              </w:rPr>
              <w:t xml:space="preserve"> Professional Learning Partnership (APLP)?</w:t>
            </w:r>
          </w:p>
        </w:tc>
        <w:tc>
          <w:tcPr>
            <w:tcW w:w="2409" w:type="dxa"/>
          </w:tcPr>
          <w:p w14:paraId="24C33DC1" w14:textId="77777777" w:rsidR="009D39DA" w:rsidRDefault="009D39DA" w:rsidP="002B3C35">
            <w:pPr>
              <w:autoSpaceDE w:val="0"/>
              <w:autoSpaceDN w:val="0"/>
              <w:adjustRightInd w:val="0"/>
              <w:rPr>
                <w:bCs/>
                <w:sz w:val="22"/>
                <w:szCs w:val="22"/>
              </w:rPr>
            </w:pPr>
            <w:r>
              <w:rPr>
                <w:bCs/>
                <w:sz w:val="22"/>
                <w:szCs w:val="22"/>
              </w:rPr>
              <w:t>If YES, then the permission question below does not need to be answered.</w:t>
            </w:r>
          </w:p>
        </w:tc>
        <w:tc>
          <w:tcPr>
            <w:tcW w:w="993" w:type="dxa"/>
            <w:shd w:val="clear" w:color="auto" w:fill="F2F2F2" w:themeFill="background1" w:themeFillShade="F2"/>
            <w:vAlign w:val="center"/>
          </w:tcPr>
          <w:p w14:paraId="7124D7A6" w14:textId="77777777" w:rsidR="009D39DA" w:rsidRDefault="009D39DA" w:rsidP="002B3C35">
            <w:pPr>
              <w:autoSpaceDE w:val="0"/>
              <w:autoSpaceDN w:val="0"/>
              <w:adjustRightInd w:val="0"/>
              <w:jc w:val="center"/>
              <w:rPr>
                <w:b/>
                <w:bCs/>
                <w:sz w:val="22"/>
                <w:szCs w:val="22"/>
              </w:rPr>
            </w:pPr>
            <w:r>
              <w:rPr>
                <w:b/>
                <w:sz w:val="22"/>
                <w:szCs w:val="22"/>
              </w:rPr>
              <w:t>YES</w:t>
            </w:r>
          </w:p>
        </w:tc>
        <w:tc>
          <w:tcPr>
            <w:tcW w:w="850" w:type="dxa"/>
            <w:shd w:val="clear" w:color="auto" w:fill="D9D9D9" w:themeFill="background1" w:themeFillShade="D9"/>
            <w:vAlign w:val="center"/>
          </w:tcPr>
          <w:p w14:paraId="2D71E089" w14:textId="77777777" w:rsidR="009D39DA" w:rsidRDefault="00453A47" w:rsidP="002B3C35">
            <w:pPr>
              <w:autoSpaceDE w:val="0"/>
              <w:autoSpaceDN w:val="0"/>
              <w:adjustRightInd w:val="0"/>
              <w:jc w:val="center"/>
              <w:rPr>
                <w:sz w:val="22"/>
                <w:szCs w:val="22"/>
              </w:rPr>
            </w:pPr>
            <w:sdt>
              <w:sdtPr>
                <w:id w:val="48506529"/>
                <w14:checkbox>
                  <w14:checked w14:val="0"/>
                  <w14:checkedState w14:val="2612" w14:font="MS Gothic"/>
                  <w14:uncheckedState w14:val="2610" w14:font="MS Gothic"/>
                </w14:checkbox>
              </w:sdtPr>
              <w:sdtEndPr/>
              <w:sdtContent>
                <w:r w:rsidR="009D39DA">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04BFAA89" w14:textId="77777777" w:rsidR="009D39DA" w:rsidRDefault="009D39DA" w:rsidP="002B3C35">
            <w:pPr>
              <w:autoSpaceDE w:val="0"/>
              <w:autoSpaceDN w:val="0"/>
              <w:adjustRightInd w:val="0"/>
              <w:jc w:val="center"/>
              <w:rPr>
                <w:b/>
                <w:bCs/>
                <w:sz w:val="22"/>
                <w:szCs w:val="22"/>
              </w:rPr>
            </w:pPr>
            <w:r>
              <w:rPr>
                <w:b/>
                <w:sz w:val="22"/>
                <w:szCs w:val="22"/>
              </w:rPr>
              <w:t>NO</w:t>
            </w:r>
          </w:p>
        </w:tc>
        <w:tc>
          <w:tcPr>
            <w:tcW w:w="851" w:type="dxa"/>
            <w:shd w:val="clear" w:color="auto" w:fill="D9D9D9" w:themeFill="background1" w:themeFillShade="D9"/>
            <w:vAlign w:val="center"/>
          </w:tcPr>
          <w:sdt>
            <w:sdtPr>
              <w:rPr>
                <w:bCs/>
              </w:rPr>
              <w:id w:val="1039408862"/>
              <w14:checkbox>
                <w14:checked w14:val="1"/>
                <w14:checkedState w14:val="2612" w14:font="MS Gothic"/>
                <w14:uncheckedState w14:val="2610" w14:font="MS Gothic"/>
              </w14:checkbox>
            </w:sdtPr>
            <w:sdtEndPr/>
            <w:sdtContent>
              <w:p w14:paraId="47FDF72D" w14:textId="77777777" w:rsidR="009D39DA" w:rsidRDefault="009D39DA" w:rsidP="002B3C35">
                <w:pPr>
                  <w:autoSpaceDE w:val="0"/>
                  <w:autoSpaceDN w:val="0"/>
                  <w:adjustRightInd w:val="0"/>
                  <w:jc w:val="center"/>
                  <w:rPr>
                    <w:bCs/>
                    <w:sz w:val="22"/>
                    <w:szCs w:val="22"/>
                  </w:rPr>
                </w:pPr>
                <w:r>
                  <w:rPr>
                    <w:rFonts w:ascii="MS Gothic" w:eastAsia="MS Gothic" w:hAnsi="MS Gothic" w:hint="eastAsia"/>
                    <w:bCs/>
                    <w:sz w:val="22"/>
                    <w:szCs w:val="22"/>
                  </w:rPr>
                  <w:t>☒</w:t>
                </w:r>
              </w:p>
            </w:sdtContent>
          </w:sdt>
        </w:tc>
      </w:tr>
      <w:tr w:rsidR="009D39DA" w14:paraId="7A5BCD40" w14:textId="77777777" w:rsidTr="002B3C35">
        <w:tc>
          <w:tcPr>
            <w:tcW w:w="562" w:type="dxa"/>
            <w:shd w:val="clear" w:color="auto" w:fill="F2F2F2" w:themeFill="background1" w:themeFillShade="F2"/>
          </w:tcPr>
          <w:p w14:paraId="28F16532" w14:textId="77777777" w:rsidR="009D39DA" w:rsidRDefault="009D39DA" w:rsidP="002B3C35">
            <w:pPr>
              <w:autoSpaceDE w:val="0"/>
              <w:autoSpaceDN w:val="0"/>
              <w:adjustRightInd w:val="0"/>
              <w:rPr>
                <w:sz w:val="22"/>
                <w:szCs w:val="22"/>
              </w:rPr>
            </w:pPr>
            <w:r>
              <w:rPr>
                <w:sz w:val="22"/>
                <w:szCs w:val="22"/>
              </w:rPr>
              <w:lastRenderedPageBreak/>
              <w:t>9</w:t>
            </w:r>
          </w:p>
        </w:tc>
        <w:tc>
          <w:tcPr>
            <w:tcW w:w="3823" w:type="dxa"/>
            <w:shd w:val="clear" w:color="auto" w:fill="F2F2F2" w:themeFill="background1" w:themeFillShade="F2"/>
          </w:tcPr>
          <w:p w14:paraId="4FC40568" w14:textId="77777777" w:rsidR="009D39DA" w:rsidRDefault="009D39DA" w:rsidP="002B3C35">
            <w:pPr>
              <w:autoSpaceDE w:val="0"/>
              <w:autoSpaceDN w:val="0"/>
              <w:adjustRightInd w:val="0"/>
              <w:rPr>
                <w:sz w:val="22"/>
                <w:szCs w:val="22"/>
              </w:rPr>
            </w:pPr>
            <w:r>
              <w:rPr>
                <w:sz w:val="22"/>
                <w:szCs w:val="22"/>
              </w:rPr>
              <w:t>Has permission to undertake the research been provided by the partner organisation?</w:t>
            </w:r>
          </w:p>
        </w:tc>
        <w:tc>
          <w:tcPr>
            <w:tcW w:w="2409" w:type="dxa"/>
          </w:tcPr>
          <w:p w14:paraId="2E10433F" w14:textId="77777777" w:rsidR="009D39DA" w:rsidRDefault="009D39DA" w:rsidP="002B3C35">
            <w:pPr>
              <w:autoSpaceDE w:val="0"/>
              <w:autoSpaceDN w:val="0"/>
              <w:adjustRightInd w:val="0"/>
              <w:rPr>
                <w:bCs/>
                <w:sz w:val="22"/>
                <w:szCs w:val="22"/>
              </w:rPr>
            </w:pPr>
            <w:r>
              <w:rPr>
                <w:bCs/>
                <w:sz w:val="22"/>
                <w:szCs w:val="22"/>
              </w:rPr>
              <w:t>(If YES, attach a copy)</w:t>
            </w:r>
          </w:p>
          <w:p w14:paraId="40F080E8" w14:textId="77777777" w:rsidR="009D39DA" w:rsidRDefault="009D39DA" w:rsidP="002B3C35">
            <w:pPr>
              <w:autoSpaceDE w:val="0"/>
              <w:autoSpaceDN w:val="0"/>
              <w:adjustRightInd w:val="0"/>
              <w:rPr>
                <w:bCs/>
                <w:sz w:val="22"/>
                <w:szCs w:val="22"/>
              </w:rPr>
            </w:pPr>
            <w:r>
              <w:rPr>
                <w:bCs/>
                <w:sz w:val="22"/>
                <w:szCs w:val="22"/>
              </w:rPr>
              <w:t>If NO, the application cannot continue</w:t>
            </w:r>
          </w:p>
        </w:tc>
        <w:tc>
          <w:tcPr>
            <w:tcW w:w="993" w:type="dxa"/>
            <w:shd w:val="clear" w:color="auto" w:fill="F2F2F2" w:themeFill="background1" w:themeFillShade="F2"/>
            <w:vAlign w:val="center"/>
          </w:tcPr>
          <w:p w14:paraId="658E26E3" w14:textId="77777777" w:rsidR="009D39DA" w:rsidRDefault="009D39DA" w:rsidP="002B3C35">
            <w:pPr>
              <w:autoSpaceDE w:val="0"/>
              <w:autoSpaceDN w:val="0"/>
              <w:adjustRightInd w:val="0"/>
              <w:jc w:val="center"/>
              <w:rPr>
                <w:b/>
                <w:sz w:val="22"/>
                <w:szCs w:val="22"/>
              </w:rPr>
            </w:pPr>
            <w:r>
              <w:rPr>
                <w:b/>
                <w:sz w:val="22"/>
                <w:szCs w:val="22"/>
              </w:rPr>
              <w:t>YES</w:t>
            </w:r>
          </w:p>
        </w:tc>
        <w:tc>
          <w:tcPr>
            <w:tcW w:w="850" w:type="dxa"/>
            <w:shd w:val="clear" w:color="auto" w:fill="D9D9D9" w:themeFill="background1" w:themeFillShade="D9"/>
            <w:vAlign w:val="center"/>
          </w:tcPr>
          <w:p w14:paraId="1976ADCE" w14:textId="77777777" w:rsidR="009D39DA" w:rsidRDefault="00453A47" w:rsidP="002B3C35">
            <w:pPr>
              <w:autoSpaceDE w:val="0"/>
              <w:autoSpaceDN w:val="0"/>
              <w:adjustRightInd w:val="0"/>
              <w:jc w:val="center"/>
              <w:rPr>
                <w:sz w:val="22"/>
                <w:szCs w:val="22"/>
              </w:rPr>
            </w:pPr>
            <w:sdt>
              <w:sdtPr>
                <w:id w:val="185717742"/>
                <w14:checkbox>
                  <w14:checked w14:val="0"/>
                  <w14:checkedState w14:val="2612" w14:font="MS Gothic"/>
                  <w14:uncheckedState w14:val="2610" w14:font="MS Gothic"/>
                </w14:checkbox>
              </w:sdtPr>
              <w:sdtEndPr/>
              <w:sdtContent>
                <w:r w:rsidR="009D39DA">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78F67B6B" w14:textId="77777777" w:rsidR="009D39DA" w:rsidRDefault="009D39DA" w:rsidP="002B3C35">
            <w:pPr>
              <w:autoSpaceDE w:val="0"/>
              <w:autoSpaceDN w:val="0"/>
              <w:adjustRightInd w:val="0"/>
              <w:jc w:val="center"/>
              <w:rPr>
                <w:b/>
                <w:sz w:val="22"/>
                <w:szCs w:val="22"/>
              </w:rPr>
            </w:pPr>
            <w:r>
              <w:rPr>
                <w:b/>
                <w:sz w:val="22"/>
                <w:szCs w:val="22"/>
              </w:rPr>
              <w:t>NO</w:t>
            </w:r>
          </w:p>
        </w:tc>
        <w:tc>
          <w:tcPr>
            <w:tcW w:w="851" w:type="dxa"/>
            <w:shd w:val="clear" w:color="auto" w:fill="D9D9D9" w:themeFill="background1" w:themeFillShade="D9"/>
            <w:vAlign w:val="center"/>
          </w:tcPr>
          <w:sdt>
            <w:sdtPr>
              <w:rPr>
                <w:bCs/>
              </w:rPr>
              <w:id w:val="-912467415"/>
              <w14:checkbox>
                <w14:checked w14:val="1"/>
                <w14:checkedState w14:val="2612" w14:font="MS Gothic"/>
                <w14:uncheckedState w14:val="2610" w14:font="MS Gothic"/>
              </w14:checkbox>
            </w:sdtPr>
            <w:sdtEndPr/>
            <w:sdtContent>
              <w:p w14:paraId="22E9B1EE" w14:textId="77777777" w:rsidR="009D39DA" w:rsidRDefault="009D39DA" w:rsidP="002B3C35">
                <w:pPr>
                  <w:autoSpaceDE w:val="0"/>
                  <w:autoSpaceDN w:val="0"/>
                  <w:adjustRightInd w:val="0"/>
                  <w:jc w:val="center"/>
                  <w:rPr>
                    <w:bCs/>
                    <w:sz w:val="22"/>
                    <w:szCs w:val="22"/>
                  </w:rPr>
                </w:pPr>
                <w:r>
                  <w:rPr>
                    <w:rFonts w:ascii="MS Gothic" w:eastAsia="MS Gothic" w:hAnsi="MS Gothic" w:hint="eastAsia"/>
                    <w:bCs/>
                    <w:sz w:val="22"/>
                    <w:szCs w:val="22"/>
                  </w:rPr>
                  <w:t>☒</w:t>
                </w:r>
              </w:p>
            </w:sdtContent>
          </w:sdt>
        </w:tc>
      </w:tr>
    </w:tbl>
    <w:p w14:paraId="2EDE0FA1" w14:textId="77777777" w:rsidR="009D39DA" w:rsidRDefault="009D39DA" w:rsidP="009D39DA">
      <w:pPr>
        <w:rPr>
          <w:bCs/>
          <w:iCs/>
          <w:sz w:val="16"/>
          <w:szCs w:val="16"/>
        </w:rPr>
      </w:pPr>
    </w:p>
    <w:p w14:paraId="180A653D" w14:textId="77777777" w:rsidR="009D39DA" w:rsidRDefault="009D39DA" w:rsidP="009D39DA">
      <w:pPr>
        <w:rPr>
          <w:b/>
          <w:bCs/>
          <w:iCs/>
        </w:rPr>
      </w:pPr>
    </w:p>
    <w:p w14:paraId="61DA8F27" w14:textId="77777777" w:rsidR="009D39DA" w:rsidRDefault="009D39DA" w:rsidP="009D39DA">
      <w:pPr>
        <w:autoSpaceDE w:val="0"/>
        <w:autoSpaceDN w:val="0"/>
        <w:adjustRightInd w:val="0"/>
        <w:spacing w:after="240"/>
        <w:rPr>
          <w:b/>
        </w:rPr>
      </w:pPr>
      <w:r>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D39DA" w14:paraId="3FDB7416" w14:textId="77777777" w:rsidTr="002B3C35">
        <w:trPr>
          <w:trHeight w:val="507"/>
        </w:trPr>
        <w:tc>
          <w:tcPr>
            <w:tcW w:w="567" w:type="dxa"/>
            <w:shd w:val="clear" w:color="auto" w:fill="F2F2F2" w:themeFill="background1" w:themeFillShade="F2"/>
            <w:vAlign w:val="center"/>
          </w:tcPr>
          <w:p w14:paraId="18B2BBA3" w14:textId="77777777" w:rsidR="009D39DA" w:rsidRDefault="009D39DA" w:rsidP="002B3C35">
            <w:pPr>
              <w:autoSpaceDE w:val="0"/>
              <w:autoSpaceDN w:val="0"/>
              <w:adjustRightInd w:val="0"/>
              <w:rPr>
                <w:bCs/>
                <w:sz w:val="22"/>
                <w:szCs w:val="22"/>
              </w:rPr>
            </w:pPr>
            <w:r>
              <w:rPr>
                <w:bCs/>
                <w:sz w:val="22"/>
                <w:szCs w:val="22"/>
              </w:rPr>
              <w:t>10</w:t>
            </w:r>
          </w:p>
        </w:tc>
        <w:tc>
          <w:tcPr>
            <w:tcW w:w="6237" w:type="dxa"/>
            <w:shd w:val="clear" w:color="auto" w:fill="F2F2F2" w:themeFill="background1" w:themeFillShade="F2"/>
            <w:vAlign w:val="center"/>
          </w:tcPr>
          <w:p w14:paraId="1BD52858" w14:textId="77777777" w:rsidR="009D39DA" w:rsidRDefault="009D39DA" w:rsidP="002B3C35">
            <w:pPr>
              <w:autoSpaceDE w:val="0"/>
              <w:autoSpaceDN w:val="0"/>
              <w:adjustRightInd w:val="0"/>
              <w:rPr>
                <w:bCs/>
                <w:sz w:val="22"/>
                <w:szCs w:val="22"/>
              </w:rPr>
            </w:pPr>
            <w:r>
              <w:rPr>
                <w:bCs/>
                <w:sz w:val="22"/>
                <w:szCs w:val="22"/>
              </w:rPr>
              <w:t>Does this organisation have its own ethics approval system?</w:t>
            </w:r>
          </w:p>
        </w:tc>
        <w:tc>
          <w:tcPr>
            <w:tcW w:w="993" w:type="dxa"/>
            <w:shd w:val="clear" w:color="auto" w:fill="F2F2F2" w:themeFill="background1" w:themeFillShade="F2"/>
            <w:vAlign w:val="center"/>
          </w:tcPr>
          <w:p w14:paraId="5B79806C" w14:textId="77777777" w:rsidR="009D39DA" w:rsidRDefault="009D39DA" w:rsidP="002B3C35">
            <w:pPr>
              <w:autoSpaceDE w:val="0"/>
              <w:autoSpaceDN w:val="0"/>
              <w:adjustRightInd w:val="0"/>
              <w:jc w:val="center"/>
              <w:rPr>
                <w:b/>
                <w:bCs/>
                <w:sz w:val="22"/>
                <w:szCs w:val="22"/>
              </w:rPr>
            </w:pPr>
            <w:r>
              <w:rPr>
                <w:b/>
                <w:bCs/>
                <w:sz w:val="22"/>
                <w:szCs w:val="22"/>
              </w:rPr>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EndPr/>
            <w:sdtContent>
              <w:p w14:paraId="5F40A1E0" w14:textId="77777777" w:rsidR="009D39DA" w:rsidRDefault="009D39DA" w:rsidP="002B3C35">
                <w:pPr>
                  <w:autoSpaceDE w:val="0"/>
                  <w:autoSpaceDN w:val="0"/>
                  <w:adjustRightInd w:val="0"/>
                  <w:jc w:val="center"/>
                  <w:rPr>
                    <w:bCs/>
                    <w:sz w:val="22"/>
                    <w:szCs w:val="22"/>
                  </w:rPr>
                </w:pPr>
                <w:r>
                  <w:rPr>
                    <w:rFonts w:ascii="MS Gothic" w:eastAsia="MS Gothic" w:hAnsi="MS Gothic" w:hint="eastAsia"/>
                    <w:sz w:val="22"/>
                    <w:szCs w:val="22"/>
                  </w:rPr>
                  <w:t>☐</w:t>
                </w:r>
              </w:p>
            </w:sdtContent>
          </w:sdt>
        </w:tc>
        <w:tc>
          <w:tcPr>
            <w:tcW w:w="947" w:type="dxa"/>
            <w:shd w:val="clear" w:color="auto" w:fill="F2F2F2" w:themeFill="background1" w:themeFillShade="F2"/>
            <w:vAlign w:val="center"/>
          </w:tcPr>
          <w:p w14:paraId="4D8EE4C4" w14:textId="77777777" w:rsidR="009D39DA" w:rsidRDefault="009D39DA" w:rsidP="002B3C35">
            <w:pPr>
              <w:autoSpaceDE w:val="0"/>
              <w:autoSpaceDN w:val="0"/>
              <w:adjustRightInd w:val="0"/>
              <w:jc w:val="center"/>
              <w:rPr>
                <w:b/>
                <w:bCs/>
                <w:sz w:val="22"/>
                <w:szCs w:val="22"/>
              </w:rPr>
            </w:pPr>
            <w:r>
              <w:rPr>
                <w:b/>
                <w:bCs/>
                <w:sz w:val="22"/>
                <w:szCs w:val="22"/>
              </w:rPr>
              <w:t>NO</w:t>
            </w:r>
          </w:p>
        </w:tc>
        <w:tc>
          <w:tcPr>
            <w:tcW w:w="851" w:type="dxa"/>
            <w:shd w:val="clear" w:color="auto" w:fill="BFBFBF" w:themeFill="background1" w:themeFillShade="BF"/>
            <w:vAlign w:val="center"/>
          </w:tcPr>
          <w:sdt>
            <w:sdtPr>
              <w:id w:val="-711570112"/>
              <w14:checkbox>
                <w14:checked w14:val="1"/>
                <w14:checkedState w14:val="2612" w14:font="MS Gothic"/>
                <w14:uncheckedState w14:val="2610" w14:font="MS Gothic"/>
              </w14:checkbox>
            </w:sdtPr>
            <w:sdtEndPr/>
            <w:sdtContent>
              <w:p w14:paraId="7DEB1D99" w14:textId="77777777" w:rsidR="009D39DA" w:rsidRDefault="009D39DA" w:rsidP="002B3C35">
                <w:pPr>
                  <w:autoSpaceDE w:val="0"/>
                  <w:autoSpaceDN w:val="0"/>
                  <w:adjustRightInd w:val="0"/>
                  <w:jc w:val="center"/>
                  <w:rPr>
                    <w:bCs/>
                    <w:sz w:val="22"/>
                    <w:szCs w:val="22"/>
                  </w:rPr>
                </w:pPr>
                <w:r>
                  <w:rPr>
                    <w:rFonts w:ascii="MS Gothic" w:eastAsia="MS Gothic" w:hAnsi="MS Gothic" w:hint="eastAsia"/>
                    <w:sz w:val="22"/>
                    <w:szCs w:val="22"/>
                  </w:rPr>
                  <w:t>☒</w:t>
                </w:r>
              </w:p>
            </w:sdtContent>
          </w:sdt>
        </w:tc>
      </w:tr>
      <w:tr w:rsidR="009D39DA" w14:paraId="44A1F7D3" w14:textId="77777777" w:rsidTr="002B3C35">
        <w:tc>
          <w:tcPr>
            <w:tcW w:w="567" w:type="dxa"/>
          </w:tcPr>
          <w:p w14:paraId="6101536C" w14:textId="77777777" w:rsidR="009D39DA" w:rsidRDefault="009D39DA" w:rsidP="002B3C35">
            <w:pPr>
              <w:autoSpaceDE w:val="0"/>
              <w:autoSpaceDN w:val="0"/>
              <w:adjustRightInd w:val="0"/>
              <w:rPr>
                <w:bCs/>
                <w:sz w:val="22"/>
                <w:szCs w:val="22"/>
              </w:rPr>
            </w:pPr>
          </w:p>
        </w:tc>
        <w:tc>
          <w:tcPr>
            <w:tcW w:w="9923" w:type="dxa"/>
            <w:gridSpan w:val="5"/>
          </w:tcPr>
          <w:p w14:paraId="0AEA3180" w14:textId="77777777" w:rsidR="009D39DA" w:rsidRDefault="009D39DA" w:rsidP="002B3C35">
            <w:pPr>
              <w:autoSpaceDE w:val="0"/>
              <w:autoSpaceDN w:val="0"/>
              <w:adjustRightInd w:val="0"/>
              <w:rPr>
                <w:bCs/>
                <w:sz w:val="22"/>
                <w:szCs w:val="22"/>
              </w:rPr>
            </w:pPr>
          </w:p>
          <w:p w14:paraId="5579B81E" w14:textId="77777777" w:rsidR="009D39DA" w:rsidRDefault="009D39DA" w:rsidP="002B3C35">
            <w:pPr>
              <w:autoSpaceDE w:val="0"/>
              <w:autoSpaceDN w:val="0"/>
              <w:adjustRightInd w:val="0"/>
              <w:rPr>
                <w:bCs/>
                <w:sz w:val="22"/>
                <w:szCs w:val="22"/>
              </w:rPr>
            </w:pPr>
            <w:r>
              <w:rPr>
                <w:bCs/>
                <w:sz w:val="22"/>
                <w:szCs w:val="22"/>
              </w:rPr>
              <w:t xml:space="preserve">If </w:t>
            </w:r>
            <w:proofErr w:type="gramStart"/>
            <w:r>
              <w:rPr>
                <w:bCs/>
                <w:sz w:val="22"/>
                <w:szCs w:val="22"/>
              </w:rPr>
              <w:t>Yes</w:t>
            </w:r>
            <w:proofErr w:type="gramEnd"/>
            <w:r>
              <w:rPr>
                <w:bCs/>
                <w:sz w:val="22"/>
                <w:szCs w:val="22"/>
              </w:rPr>
              <w:t>, please attach a copy of any final approval (or interim approval) from the organisation (this may be a copy of an email if appropriate).</w:t>
            </w:r>
          </w:p>
          <w:p w14:paraId="39992EB7" w14:textId="77777777" w:rsidR="009D39DA" w:rsidRDefault="009D39DA" w:rsidP="002B3C35">
            <w:pPr>
              <w:autoSpaceDE w:val="0"/>
              <w:autoSpaceDN w:val="0"/>
              <w:adjustRightInd w:val="0"/>
              <w:rPr>
                <w:b/>
                <w:bCs/>
                <w:sz w:val="22"/>
                <w:szCs w:val="22"/>
              </w:rPr>
            </w:pPr>
          </w:p>
        </w:tc>
      </w:tr>
    </w:tbl>
    <w:p w14:paraId="14AD2F39" w14:textId="77777777" w:rsidR="009D39DA" w:rsidRDefault="009D39DA" w:rsidP="009D39DA">
      <w:pPr>
        <w:autoSpaceDE w:val="0"/>
        <w:autoSpaceDN w:val="0"/>
        <w:adjustRightInd w:val="0"/>
        <w:spacing w:after="240"/>
        <w:rPr>
          <w:b/>
        </w:rPr>
      </w:pPr>
    </w:p>
    <w:p w14:paraId="52F961D1" w14:textId="77777777" w:rsidR="009D39DA" w:rsidRDefault="009D39DA" w:rsidP="009D39DA">
      <w:pPr>
        <w:autoSpaceDE w:val="0"/>
        <w:autoSpaceDN w:val="0"/>
        <w:adjustRightInd w:val="0"/>
        <w:spacing w:after="240"/>
        <w:rPr>
          <w:b/>
        </w:rPr>
      </w:pPr>
      <w:r>
        <w:rPr>
          <w:b/>
        </w:rPr>
        <w:t>SECTION E: Details of Research Activity</w:t>
      </w:r>
    </w:p>
    <w:tbl>
      <w:tblPr>
        <w:tblpPr w:leftFromText="180" w:rightFromText="180" w:vertAnchor="text" w:horzAnchor="page" w:tblpX="752" w:tblpY="1331"/>
        <w:tblOverlap w:val="neve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36"/>
        <w:gridCol w:w="2296"/>
        <w:gridCol w:w="2327"/>
        <w:gridCol w:w="2327"/>
        <w:gridCol w:w="1546"/>
      </w:tblGrid>
      <w:tr w:rsidR="009D39DA" w14:paraId="126442FD" w14:textId="77777777" w:rsidTr="002B3C3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A6D09" w14:textId="77777777" w:rsidR="009D39DA" w:rsidRDefault="009D39DA" w:rsidP="002B3C35">
            <w: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A5D181" w14:textId="77777777" w:rsidR="009D39DA" w:rsidRDefault="009D39DA" w:rsidP="002B3C35">
            <w: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6631688" w14:textId="77777777" w:rsidR="009D39DA" w:rsidRDefault="009D39DA" w:rsidP="002B3C35">
            <w:r>
              <w:t>Customer service satisfaction at KPMG</w:t>
            </w:r>
          </w:p>
        </w:tc>
      </w:tr>
      <w:tr w:rsidR="009D39DA" w14:paraId="5864637A" w14:textId="77777777" w:rsidTr="002B3C3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6AA6BF" w14:textId="77777777" w:rsidR="009D39DA" w:rsidRDefault="009D39DA" w:rsidP="002B3C35">
            <w: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BC820" w14:textId="77777777" w:rsidR="009D39DA" w:rsidRDefault="009D39DA" w:rsidP="002B3C35">
            <w: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E894C31" w14:textId="77777777" w:rsidR="009D39DA" w:rsidRPr="002E0741" w:rsidRDefault="009D39DA" w:rsidP="002B3C35">
            <w:pPr>
              <w:rPr>
                <w:color w:val="000000" w:themeColor="text1"/>
              </w:rPr>
            </w:pPr>
            <w:r w:rsidRPr="002E0741">
              <w:rPr>
                <w:color w:val="000000" w:themeColor="text1"/>
              </w:rPr>
              <w:t>Date to collect the date 19/03/2026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CC21B" w14:textId="77777777" w:rsidR="009D39DA" w:rsidRPr="002E0741" w:rsidRDefault="009D39DA" w:rsidP="002B3C35">
            <w:pPr>
              <w:rPr>
                <w:color w:val="000000" w:themeColor="text1"/>
              </w:rPr>
            </w:pPr>
            <w:r w:rsidRPr="002E0741">
              <w:rPr>
                <w:color w:val="000000" w:themeColor="text1"/>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9EF322B" w14:textId="77777777" w:rsidR="009D39DA" w:rsidRPr="002E0741" w:rsidRDefault="009D39DA" w:rsidP="002B3C35">
            <w:pPr>
              <w:rPr>
                <w:color w:val="000000" w:themeColor="text1"/>
              </w:rPr>
            </w:pPr>
            <w:r w:rsidRPr="002E0741">
              <w:rPr>
                <w:color w:val="000000" w:themeColor="text1"/>
              </w:rPr>
              <w:t>The data collection will be on 24/0</w:t>
            </w:r>
            <w:r>
              <w:rPr>
                <w:color w:val="000000" w:themeColor="text1"/>
              </w:rPr>
              <w:t>4</w:t>
            </w:r>
            <w:r w:rsidRPr="002E0741">
              <w:rPr>
                <w:color w:val="000000" w:themeColor="text1"/>
              </w:rPr>
              <w:t>/2026</w:t>
            </w:r>
          </w:p>
        </w:tc>
      </w:tr>
      <w:tr w:rsidR="009D39DA" w14:paraId="6FB1A3FE" w14:textId="77777777" w:rsidTr="002B3C35">
        <w:trPr>
          <w:trHeight w:val="454"/>
        </w:trPr>
        <w:tc>
          <w:tcPr>
            <w:tcW w:w="297" w:type="pct"/>
            <w:tcBorders>
              <w:top w:val="single" w:sz="4" w:space="0" w:color="auto"/>
            </w:tcBorders>
            <w:shd w:val="clear" w:color="auto" w:fill="F2F2F2" w:themeFill="background1" w:themeFillShade="F2"/>
            <w:vAlign w:val="center"/>
          </w:tcPr>
          <w:p w14:paraId="1E492094" w14:textId="77777777" w:rsidR="009D39DA" w:rsidRDefault="009D39DA" w:rsidP="002B3C35">
            <w:pPr>
              <w:spacing w:before="120" w:after="120"/>
            </w:pPr>
          </w:p>
        </w:tc>
        <w:tc>
          <w:tcPr>
            <w:tcW w:w="4703" w:type="pct"/>
            <w:gridSpan w:val="4"/>
            <w:tcBorders>
              <w:top w:val="single" w:sz="4" w:space="0" w:color="auto"/>
            </w:tcBorders>
            <w:shd w:val="clear" w:color="auto" w:fill="F2F2F2" w:themeFill="background1" w:themeFillShade="F2"/>
            <w:vAlign w:val="center"/>
          </w:tcPr>
          <w:p w14:paraId="76739EC3" w14:textId="77777777" w:rsidR="009D39DA" w:rsidRDefault="009D39DA" w:rsidP="002B3C35">
            <w:pPr>
              <w:spacing w:before="120" w:after="120"/>
              <w:rPr>
                <w:b/>
              </w:rPr>
            </w:pPr>
            <w:r>
              <w:rPr>
                <w:b/>
              </w:rPr>
              <w:t>Introduction to the Research (maximum 300 words per section)</w:t>
            </w:r>
          </w:p>
          <w:p w14:paraId="4C9E863E" w14:textId="77777777" w:rsidR="009D39DA" w:rsidRDefault="009D39DA" w:rsidP="002B3C35">
            <w:pPr>
              <w:spacing w:before="120" w:after="120"/>
              <w:rPr>
                <w:b/>
              </w:rPr>
            </w:pPr>
            <w:r>
              <w:rPr>
                <w:b/>
              </w:rPr>
              <w:t xml:space="preserve">Ensure that you write for a </w:t>
            </w:r>
            <w:r>
              <w:rPr>
                <w:b/>
                <w:u w:val="single"/>
              </w:rPr>
              <w:t>Non-Specialist Audience</w:t>
            </w:r>
            <w:r>
              <w:rPr>
                <w:b/>
              </w:rPr>
              <w:t xml:space="preserve"> when outlining your response to the points below:</w:t>
            </w:r>
          </w:p>
          <w:p w14:paraId="7890C579" w14:textId="77777777" w:rsidR="009D39DA" w:rsidRDefault="009D39DA" w:rsidP="002B3C35">
            <w:pPr>
              <w:spacing w:before="120" w:after="120"/>
              <w:rPr>
                <w:b/>
              </w:rPr>
            </w:pPr>
            <w:r>
              <w:rPr>
                <w:b/>
              </w:rPr>
              <w:t>I MUST WRITE 300 WORDS ABOUT THE DATA I COLLECTED BEFORE SUBMISSION</w:t>
            </w:r>
          </w:p>
          <w:p w14:paraId="64F4A1B3" w14:textId="77777777" w:rsidR="009D39DA" w:rsidRDefault="009D39DA" w:rsidP="009D39DA">
            <w:pPr>
              <w:pStyle w:val="ListParagraph"/>
              <w:numPr>
                <w:ilvl w:val="0"/>
                <w:numId w:val="15"/>
              </w:numPr>
              <w:spacing w:before="0" w:after="0" w:line="240" w:lineRule="auto"/>
              <w:ind w:left="0"/>
              <w:contextualSpacing w:val="0"/>
              <w:jc w:val="left"/>
              <w:rPr>
                <w:i/>
              </w:rPr>
            </w:pPr>
            <w:r>
              <w:rPr>
                <w:i/>
              </w:rPr>
              <w:t>Purpose of Research Activity</w:t>
            </w:r>
          </w:p>
          <w:p w14:paraId="17EC3BDA" w14:textId="77777777" w:rsidR="009D39DA" w:rsidRDefault="009D39DA" w:rsidP="009D39DA">
            <w:pPr>
              <w:pStyle w:val="ListParagraph"/>
              <w:numPr>
                <w:ilvl w:val="0"/>
                <w:numId w:val="15"/>
              </w:numPr>
              <w:spacing w:before="0" w:after="0" w:line="240" w:lineRule="auto"/>
              <w:ind w:left="0"/>
              <w:contextualSpacing w:val="0"/>
              <w:jc w:val="left"/>
              <w:rPr>
                <w:i/>
              </w:rPr>
            </w:pPr>
            <w:r>
              <w:rPr>
                <w:i/>
              </w:rPr>
              <w:t>Proposed Research Question</w:t>
            </w:r>
          </w:p>
          <w:p w14:paraId="5CC0DC48" w14:textId="77777777" w:rsidR="009D39DA" w:rsidRDefault="009D39DA" w:rsidP="009D39DA">
            <w:pPr>
              <w:pStyle w:val="ListParagraph"/>
              <w:numPr>
                <w:ilvl w:val="0"/>
                <w:numId w:val="15"/>
              </w:numPr>
              <w:spacing w:before="0" w:after="0" w:line="240" w:lineRule="auto"/>
              <w:ind w:left="0"/>
              <w:contextualSpacing w:val="0"/>
              <w:jc w:val="left"/>
              <w:rPr>
                <w:i/>
              </w:rPr>
            </w:pPr>
            <w:r>
              <w:rPr>
                <w:i/>
              </w:rPr>
              <w:t>Aims of Research Activity</w:t>
            </w:r>
          </w:p>
          <w:p w14:paraId="6DCF97EF" w14:textId="77777777" w:rsidR="009D39DA" w:rsidRDefault="009D39DA" w:rsidP="009D39DA">
            <w:pPr>
              <w:pStyle w:val="ListParagraph"/>
              <w:numPr>
                <w:ilvl w:val="0"/>
                <w:numId w:val="15"/>
              </w:numPr>
              <w:spacing w:before="0" w:after="240" w:line="240" w:lineRule="auto"/>
              <w:ind w:left="0" w:hanging="357"/>
              <w:contextualSpacing w:val="0"/>
              <w:jc w:val="left"/>
              <w:rPr>
                <w:i/>
              </w:rPr>
            </w:pPr>
            <w:r>
              <w:rPr>
                <w:i/>
              </w:rPr>
              <w:t>Objectives of Research Activity</w:t>
            </w:r>
          </w:p>
          <w:p w14:paraId="5004AD99" w14:textId="77777777" w:rsidR="009D39DA" w:rsidRPr="00E22510" w:rsidRDefault="009D39DA" w:rsidP="002B3C35">
            <w:pPr>
              <w:spacing w:after="120"/>
              <w:rPr>
                <w:highlight w:val="yellow"/>
              </w:rPr>
            </w:pPr>
            <w:r>
              <w:rPr>
                <w:highlight w:val="yellow"/>
              </w:rPr>
              <w:lastRenderedPageBreak/>
              <w:t>Demonstrate</w:t>
            </w:r>
            <w:r w:rsidRPr="00E22510">
              <w:rPr>
                <w:highlight w:val="yellow"/>
              </w:rPr>
              <w:t xml:space="preserve">, briefly, how </w:t>
            </w:r>
            <w:r w:rsidRPr="00E22510">
              <w:rPr>
                <w:b/>
                <w:highlight w:val="yellow"/>
                <w:u w:val="single"/>
              </w:rPr>
              <w:t>Existing Research</w:t>
            </w:r>
            <w:r w:rsidRPr="00E22510">
              <w:rPr>
                <w:highlight w:val="yellow"/>
              </w:rPr>
              <w:t xml:space="preserve"> has informed the proposed activity and explain</w:t>
            </w:r>
          </w:p>
          <w:p w14:paraId="5E84B77F" w14:textId="77777777" w:rsidR="009D39DA" w:rsidRPr="00E22510" w:rsidRDefault="009D39DA" w:rsidP="009D39DA">
            <w:pPr>
              <w:pStyle w:val="ListParagraph"/>
              <w:numPr>
                <w:ilvl w:val="0"/>
                <w:numId w:val="15"/>
              </w:numPr>
              <w:spacing w:before="0" w:after="0" w:line="240" w:lineRule="auto"/>
              <w:ind w:left="0"/>
              <w:contextualSpacing w:val="0"/>
              <w:jc w:val="left"/>
              <w:rPr>
                <w:i/>
                <w:highlight w:val="yellow"/>
              </w:rPr>
            </w:pPr>
            <w:r w:rsidRPr="00E22510">
              <w:rPr>
                <w:i/>
                <w:highlight w:val="yellow"/>
              </w:rPr>
              <w:t xml:space="preserve">What the research activity will add to the body of knowledge </w:t>
            </w:r>
          </w:p>
          <w:p w14:paraId="24807913" w14:textId="77777777" w:rsidR="009D39DA" w:rsidRDefault="009D39DA" w:rsidP="009D39DA">
            <w:pPr>
              <w:pStyle w:val="ListParagraph"/>
              <w:numPr>
                <w:ilvl w:val="0"/>
                <w:numId w:val="15"/>
              </w:numPr>
              <w:spacing w:before="0" w:after="0" w:line="240" w:lineRule="auto"/>
              <w:ind w:left="0"/>
              <w:contextualSpacing w:val="0"/>
              <w:jc w:val="left"/>
            </w:pPr>
            <w:r w:rsidRPr="00E22510">
              <w:rPr>
                <w:i/>
                <w:highlight w:val="yellow"/>
              </w:rPr>
              <w:t xml:space="preserve">How it addresses an area of </w:t>
            </w:r>
            <w:r>
              <w:rPr>
                <w:i/>
                <w:highlight w:val="yellow"/>
              </w:rPr>
              <w:t>importance</w:t>
            </w:r>
            <w:r w:rsidRPr="00E22510">
              <w:rPr>
                <w:i/>
                <w:highlight w:val="yellow"/>
              </w:rPr>
              <w:t>.</w:t>
            </w:r>
            <w:r>
              <w:rPr>
                <w:i/>
              </w:rPr>
              <w:t xml:space="preserve"> To remove</w:t>
            </w:r>
          </w:p>
        </w:tc>
      </w:tr>
      <w:tr w:rsidR="009D39DA" w14:paraId="7A36CBD5" w14:textId="77777777" w:rsidTr="002B3C35">
        <w:trPr>
          <w:trHeight w:val="454"/>
        </w:trPr>
        <w:tc>
          <w:tcPr>
            <w:tcW w:w="297" w:type="pct"/>
            <w:vAlign w:val="center"/>
          </w:tcPr>
          <w:p w14:paraId="0CED3C2A" w14:textId="77777777" w:rsidR="009D39DA" w:rsidRDefault="009D39DA" w:rsidP="002B3C35">
            <w:pPr>
              <w:autoSpaceDE w:val="0"/>
              <w:autoSpaceDN w:val="0"/>
              <w:adjustRightInd w:val="0"/>
            </w:pPr>
            <w:r>
              <w:t>3</w:t>
            </w:r>
          </w:p>
        </w:tc>
        <w:tc>
          <w:tcPr>
            <w:tcW w:w="4703" w:type="pct"/>
            <w:gridSpan w:val="4"/>
            <w:vAlign w:val="center"/>
          </w:tcPr>
          <w:p w14:paraId="0429D886" w14:textId="77777777" w:rsidR="009D39DA" w:rsidRDefault="009D39DA" w:rsidP="002B3C35">
            <w:pPr>
              <w:autoSpaceDE w:val="0"/>
              <w:autoSpaceDN w:val="0"/>
              <w:adjustRightInd w:val="0"/>
              <w:rPr>
                <w:b/>
                <w:bCs/>
              </w:rPr>
            </w:pPr>
            <w:r>
              <w:rPr>
                <w:b/>
                <w:bCs/>
              </w:rPr>
              <w:t>Purpose of Research Activity</w:t>
            </w:r>
          </w:p>
          <w:p w14:paraId="5464482C" w14:textId="77777777" w:rsidR="009D39DA" w:rsidRDefault="009D39DA" w:rsidP="002B3C35"/>
          <w:p w14:paraId="2631A25E" w14:textId="77777777" w:rsidR="009D39DA" w:rsidRDefault="009D39DA" w:rsidP="002B3C35">
            <w:pPr>
              <w:rPr>
                <w:sz w:val="18"/>
                <w:szCs w:val="18"/>
              </w:rPr>
            </w:pPr>
            <w:r>
              <w:rPr>
                <w:rFonts w:eastAsia="Calibri"/>
                <w:kern w:val="2"/>
                <w14:ligatures w14:val="standardContextual"/>
              </w:rPr>
              <w:t>To identify the poor customer service satisfaction at KPMG</w:t>
            </w:r>
          </w:p>
          <w:p w14:paraId="592EB694" w14:textId="77777777" w:rsidR="009D39DA" w:rsidRDefault="009D39DA" w:rsidP="002B3C35"/>
          <w:p w14:paraId="701F4213" w14:textId="77777777" w:rsidR="009D39DA" w:rsidRDefault="009D39DA" w:rsidP="002B3C35">
            <w:r>
              <w:rPr>
                <w:color w:val="808080"/>
                <w:sz w:val="18"/>
                <w:szCs w:val="18"/>
              </w:rPr>
              <w:t xml:space="preserve"> </w:t>
            </w:r>
          </w:p>
        </w:tc>
      </w:tr>
      <w:tr w:rsidR="009D39DA" w14:paraId="3DC646A2" w14:textId="77777777" w:rsidTr="002B3C35">
        <w:trPr>
          <w:trHeight w:val="454"/>
        </w:trPr>
        <w:tc>
          <w:tcPr>
            <w:tcW w:w="297" w:type="pct"/>
            <w:vAlign w:val="center"/>
          </w:tcPr>
          <w:p w14:paraId="2336B12D" w14:textId="77777777" w:rsidR="009D39DA" w:rsidRDefault="009D39DA" w:rsidP="002B3C35">
            <w:pPr>
              <w:autoSpaceDE w:val="0"/>
              <w:autoSpaceDN w:val="0"/>
              <w:adjustRightInd w:val="0"/>
            </w:pPr>
            <w:r>
              <w:t>4</w:t>
            </w:r>
          </w:p>
        </w:tc>
        <w:tc>
          <w:tcPr>
            <w:tcW w:w="4703" w:type="pct"/>
            <w:gridSpan w:val="4"/>
            <w:vAlign w:val="center"/>
          </w:tcPr>
          <w:p w14:paraId="0437DC80" w14:textId="77777777" w:rsidR="009D39DA" w:rsidRDefault="009D39DA" w:rsidP="002B3C35">
            <w:pPr>
              <w:autoSpaceDE w:val="0"/>
              <w:autoSpaceDN w:val="0"/>
              <w:adjustRightInd w:val="0"/>
              <w:rPr>
                <w:b/>
                <w:bCs/>
              </w:rPr>
            </w:pPr>
            <w:r>
              <w:rPr>
                <w:b/>
                <w:bCs/>
              </w:rPr>
              <w:t>Research Question</w:t>
            </w:r>
          </w:p>
          <w:p w14:paraId="6E12C31C" w14:textId="77777777" w:rsidR="009D39DA" w:rsidRDefault="009D39DA" w:rsidP="002B3C35"/>
          <w:p w14:paraId="60D3F43E" w14:textId="77777777" w:rsidR="009D39DA" w:rsidRDefault="009D39DA" w:rsidP="002B3C35">
            <w:pPr>
              <w:pStyle w:val="ListParagraph"/>
              <w:ind w:left="0"/>
            </w:pPr>
            <w:r>
              <w:t xml:space="preserve">   </w:t>
            </w:r>
            <w:r w:rsidRPr="002C48C8">
              <w:t xml:space="preserve">Identify the leadership styles most experienced by employees within the </w:t>
            </w:r>
            <w:r>
              <w:t>KPMG?</w:t>
            </w:r>
          </w:p>
          <w:p w14:paraId="3E4DDE18" w14:textId="77777777" w:rsidR="009D39DA" w:rsidRDefault="009D39DA" w:rsidP="002B3C35">
            <w:pPr>
              <w:pStyle w:val="ListParagraph"/>
              <w:ind w:left="0"/>
            </w:pPr>
            <w:r>
              <w:t xml:space="preserve">    </w:t>
            </w:r>
            <w:r w:rsidRPr="00876132">
              <w:t>What is the relationship between specific leadership behaviours and levels of employee motivation</w:t>
            </w:r>
            <w:r>
              <w:t>?</w:t>
            </w:r>
          </w:p>
          <w:p w14:paraId="4C4E03F4" w14:textId="77777777" w:rsidR="009D39DA" w:rsidRDefault="009D39DA" w:rsidP="002B3C35">
            <w:pPr>
              <w:pStyle w:val="ListParagraph"/>
              <w:ind w:left="0"/>
            </w:pPr>
            <w:r>
              <w:t>To what extent do training and career development opportunities affect the front-of-house staff at KPMG?</w:t>
            </w:r>
          </w:p>
          <w:p w14:paraId="67FA7B2F" w14:textId="77777777" w:rsidR="009D39DA" w:rsidRDefault="009D39DA" w:rsidP="002B3C35"/>
          <w:p w14:paraId="0F54A839" w14:textId="77777777" w:rsidR="009D39DA" w:rsidRDefault="009D39DA" w:rsidP="002B3C35">
            <w:pPr>
              <w:autoSpaceDE w:val="0"/>
              <w:autoSpaceDN w:val="0"/>
              <w:adjustRightInd w:val="0"/>
              <w:rPr>
                <w:b/>
                <w:bCs/>
              </w:rPr>
            </w:pPr>
            <w:r>
              <w:rPr>
                <w:sz w:val="18"/>
                <w:szCs w:val="18"/>
              </w:rPr>
              <w:t xml:space="preserve"> </w:t>
            </w:r>
          </w:p>
        </w:tc>
      </w:tr>
      <w:tr w:rsidR="009D39DA" w14:paraId="025B552C" w14:textId="77777777" w:rsidTr="002B3C35">
        <w:trPr>
          <w:trHeight w:val="454"/>
        </w:trPr>
        <w:tc>
          <w:tcPr>
            <w:tcW w:w="297" w:type="pct"/>
            <w:vAlign w:val="center"/>
          </w:tcPr>
          <w:p w14:paraId="7A9089F8" w14:textId="77777777" w:rsidR="009D39DA" w:rsidRDefault="009D39DA" w:rsidP="002B3C35">
            <w:pPr>
              <w:autoSpaceDE w:val="0"/>
              <w:autoSpaceDN w:val="0"/>
              <w:adjustRightInd w:val="0"/>
            </w:pPr>
            <w:r>
              <w:t>5</w:t>
            </w:r>
          </w:p>
        </w:tc>
        <w:tc>
          <w:tcPr>
            <w:tcW w:w="4703" w:type="pct"/>
            <w:gridSpan w:val="4"/>
            <w:vAlign w:val="center"/>
          </w:tcPr>
          <w:p w14:paraId="1609D61F" w14:textId="77777777" w:rsidR="009D39DA" w:rsidRDefault="009D39DA" w:rsidP="002B3C35">
            <w:pPr>
              <w:autoSpaceDE w:val="0"/>
              <w:autoSpaceDN w:val="0"/>
              <w:adjustRightInd w:val="0"/>
              <w:rPr>
                <w:b/>
                <w:bCs/>
              </w:rPr>
            </w:pPr>
            <w:r>
              <w:rPr>
                <w:b/>
                <w:bCs/>
              </w:rPr>
              <w:t>Aims of Research Activity</w:t>
            </w:r>
          </w:p>
          <w:p w14:paraId="126833D0" w14:textId="77777777" w:rsidR="009D39DA" w:rsidRDefault="009D39DA" w:rsidP="002B3C35">
            <w:pPr>
              <w:autoSpaceDE w:val="0"/>
              <w:autoSpaceDN w:val="0"/>
              <w:adjustRightInd w:val="0"/>
              <w:rPr>
                <w:b/>
                <w:bCs/>
              </w:rPr>
            </w:pPr>
          </w:p>
          <w:p w14:paraId="42987027" w14:textId="77777777" w:rsidR="009D39DA" w:rsidRPr="00876132" w:rsidRDefault="009D39DA" w:rsidP="002B3C35">
            <w:r>
              <w:t xml:space="preserve">The aim of </w:t>
            </w:r>
            <w:r w:rsidRPr="00876132">
              <w:t>this research is to examine the relationship between leadership styles and employee motivation within an organisational context</w:t>
            </w:r>
            <w:r>
              <w:t xml:space="preserve"> at KMPG.</w:t>
            </w:r>
            <w:r w:rsidRPr="00876132">
              <w:t xml:space="preserve"> The study seeks to understand how different leadership behaviours are perceived by employees and how these perceptions influence </w:t>
            </w:r>
            <w:r>
              <w:t>employees'</w:t>
            </w:r>
            <w:r w:rsidRPr="00876132">
              <w:t xml:space="preserve"> motivation, engagement, and workplace experience.</w:t>
            </w:r>
          </w:p>
          <w:p w14:paraId="6D136DD8" w14:textId="77777777" w:rsidR="009D39DA" w:rsidRDefault="009D39DA" w:rsidP="002B3C35"/>
          <w:p w14:paraId="1D69E3F8" w14:textId="77777777" w:rsidR="009D39DA" w:rsidRDefault="009D39DA" w:rsidP="002B3C35">
            <w:r>
              <w:rPr>
                <w:color w:val="808080"/>
                <w:sz w:val="18"/>
                <w:szCs w:val="18"/>
              </w:rPr>
              <w:lastRenderedPageBreak/>
              <w:t xml:space="preserve"> </w:t>
            </w:r>
          </w:p>
        </w:tc>
      </w:tr>
      <w:tr w:rsidR="009D39DA" w14:paraId="5DC7EC5E" w14:textId="77777777" w:rsidTr="002B3C35">
        <w:trPr>
          <w:trHeight w:val="454"/>
        </w:trPr>
        <w:tc>
          <w:tcPr>
            <w:tcW w:w="297" w:type="pct"/>
            <w:vAlign w:val="center"/>
          </w:tcPr>
          <w:p w14:paraId="04DF35AE" w14:textId="77777777" w:rsidR="009D39DA" w:rsidRDefault="009D39DA" w:rsidP="002B3C35">
            <w:pPr>
              <w:autoSpaceDE w:val="0"/>
              <w:autoSpaceDN w:val="0"/>
              <w:adjustRightInd w:val="0"/>
            </w:pPr>
            <w:r>
              <w:t>6</w:t>
            </w:r>
          </w:p>
        </w:tc>
        <w:tc>
          <w:tcPr>
            <w:tcW w:w="4703" w:type="pct"/>
            <w:gridSpan w:val="4"/>
            <w:vAlign w:val="center"/>
          </w:tcPr>
          <w:p w14:paraId="021B0CA3" w14:textId="77777777" w:rsidR="009D39DA" w:rsidRDefault="009D39DA" w:rsidP="002B3C35">
            <w:pPr>
              <w:autoSpaceDE w:val="0"/>
              <w:autoSpaceDN w:val="0"/>
              <w:adjustRightInd w:val="0"/>
              <w:rPr>
                <w:b/>
                <w:bCs/>
              </w:rPr>
            </w:pPr>
            <w:r>
              <w:rPr>
                <w:b/>
                <w:bCs/>
              </w:rPr>
              <w:t>Objectives of Research Activity</w:t>
            </w:r>
          </w:p>
          <w:p w14:paraId="62C08B11" w14:textId="77777777" w:rsidR="009D39DA" w:rsidRDefault="009D39DA" w:rsidP="002B3C35">
            <w:pPr>
              <w:autoSpaceDE w:val="0"/>
              <w:autoSpaceDN w:val="0"/>
              <w:adjustRightInd w:val="0"/>
              <w:rPr>
                <w:b/>
                <w:bCs/>
              </w:rPr>
            </w:pPr>
          </w:p>
          <w:p w14:paraId="0FA3EF2A" w14:textId="77777777" w:rsidR="009D39DA" w:rsidRPr="003C7929" w:rsidRDefault="009D39DA" w:rsidP="009D39DA">
            <w:pPr>
              <w:pStyle w:val="ListParagraph"/>
              <w:numPr>
                <w:ilvl w:val="0"/>
                <w:numId w:val="17"/>
              </w:numPr>
              <w:autoSpaceDE w:val="0"/>
              <w:autoSpaceDN w:val="0"/>
              <w:adjustRightInd w:val="0"/>
              <w:spacing w:before="0" w:after="0"/>
              <w:rPr>
                <w:b/>
                <w:bCs/>
              </w:rPr>
            </w:pPr>
            <w:r w:rsidRPr="003C7929">
              <w:t>To examine the relationship between leadership style and employee motivation</w:t>
            </w:r>
            <w:r w:rsidRPr="003C7929">
              <w:rPr>
                <w:b/>
                <w:bCs/>
              </w:rPr>
              <w:t xml:space="preserve">, </w:t>
            </w:r>
          </w:p>
          <w:p w14:paraId="1F1AD5A2" w14:textId="77777777" w:rsidR="009D39DA" w:rsidRPr="003C7929" w:rsidRDefault="009D39DA" w:rsidP="009D39DA">
            <w:pPr>
              <w:pStyle w:val="ListParagraph"/>
              <w:numPr>
                <w:ilvl w:val="0"/>
                <w:numId w:val="17"/>
              </w:numPr>
              <w:spacing w:before="0" w:after="0"/>
            </w:pPr>
            <w:r w:rsidRPr="003C7929">
              <w:t>To identify the leadership styles perceived by employees within KPMG</w:t>
            </w:r>
          </w:p>
          <w:p w14:paraId="6382643E" w14:textId="77777777" w:rsidR="009D39DA" w:rsidRPr="003C7929" w:rsidRDefault="009D39DA" w:rsidP="009D39DA">
            <w:pPr>
              <w:pStyle w:val="ListParagraph"/>
              <w:numPr>
                <w:ilvl w:val="0"/>
                <w:numId w:val="17"/>
              </w:numPr>
              <w:spacing w:before="0" w:after="0"/>
            </w:pPr>
            <w:r w:rsidRPr="003C7929">
              <w:t xml:space="preserve">To provide a foundation for future research by identifying patterns, gaps, or areas within the organisation. </w:t>
            </w:r>
          </w:p>
          <w:p w14:paraId="1C4C87CD" w14:textId="77777777" w:rsidR="009D39DA" w:rsidRDefault="009D39DA" w:rsidP="002B3C35"/>
          <w:p w14:paraId="3F027ED1" w14:textId="77777777" w:rsidR="009D39DA" w:rsidRDefault="009D39DA" w:rsidP="002B3C35"/>
        </w:tc>
      </w:tr>
      <w:tr w:rsidR="009D39DA" w14:paraId="4019F925" w14:textId="77777777" w:rsidTr="002B3C35">
        <w:trPr>
          <w:trHeight w:val="454"/>
        </w:trPr>
        <w:tc>
          <w:tcPr>
            <w:tcW w:w="297" w:type="pct"/>
            <w:shd w:val="clear" w:color="auto" w:fill="F2F2F2" w:themeFill="background1" w:themeFillShade="F2"/>
            <w:vAlign w:val="center"/>
          </w:tcPr>
          <w:p w14:paraId="59C3C72F" w14:textId="77777777" w:rsidR="009D39DA" w:rsidRDefault="009D39DA" w:rsidP="002B3C35">
            <w:pPr>
              <w:spacing w:before="120" w:after="120"/>
            </w:pPr>
          </w:p>
        </w:tc>
        <w:tc>
          <w:tcPr>
            <w:tcW w:w="4703" w:type="pct"/>
            <w:gridSpan w:val="4"/>
            <w:shd w:val="clear" w:color="auto" w:fill="F2F2F2" w:themeFill="background1" w:themeFillShade="F2"/>
            <w:vAlign w:val="center"/>
          </w:tcPr>
          <w:p w14:paraId="46BD4BA3" w14:textId="77777777" w:rsidR="009D39DA" w:rsidRDefault="009D39DA" w:rsidP="002B3C35">
            <w:pPr>
              <w:spacing w:before="120" w:after="120"/>
              <w:rPr>
                <w:b/>
              </w:rPr>
            </w:pPr>
            <w:r>
              <w:rPr>
                <w:b/>
              </w:rPr>
              <w:t>Proposed methods (maximum 600 words)</w:t>
            </w:r>
          </w:p>
          <w:p w14:paraId="670B85D4" w14:textId="0303C5A1" w:rsidR="009D39DA" w:rsidRDefault="009D39DA" w:rsidP="002B3C35">
            <w:r>
              <w:t xml:space="preserve">Provide </w:t>
            </w:r>
            <w:r w:rsidR="0099050E">
              <w:t>a summary</w:t>
            </w:r>
            <w:r>
              <w:t xml:space="preserve"> of all the methods that </w:t>
            </w:r>
            <w:r>
              <w:rPr>
                <w:b/>
              </w:rPr>
              <w:t>may</w:t>
            </w:r>
            <w:r>
              <w:t xml:space="preserve"> be used in the research activity, making it clear what specific techniques may be used. If methods other than those listed in this section are deemed appropriate later, additional ethical approval will be required. You do not need to justify the methods </w:t>
            </w:r>
            <w:r w:rsidR="0099050E">
              <w:t>here but</w:t>
            </w:r>
            <w:r>
              <w:t xml:space="preserve"> should instead describe how you intend to collect the data necessary for you to complete your project.</w:t>
            </w:r>
          </w:p>
        </w:tc>
      </w:tr>
      <w:tr w:rsidR="009D39DA" w14:paraId="0BCA8F40" w14:textId="77777777" w:rsidTr="002B3C35">
        <w:trPr>
          <w:trHeight w:val="454"/>
        </w:trPr>
        <w:tc>
          <w:tcPr>
            <w:tcW w:w="297" w:type="pct"/>
            <w:vAlign w:val="center"/>
          </w:tcPr>
          <w:p w14:paraId="3F77E632" w14:textId="77777777" w:rsidR="009D39DA" w:rsidRDefault="009D39DA" w:rsidP="002B3C35">
            <w:r>
              <w:t>7</w:t>
            </w:r>
          </w:p>
        </w:tc>
        <w:tc>
          <w:tcPr>
            <w:tcW w:w="4703" w:type="pct"/>
            <w:gridSpan w:val="4"/>
            <w:vAlign w:val="center"/>
          </w:tcPr>
          <w:p w14:paraId="75C6D943" w14:textId="0B8E82E4" w:rsidR="009D39DA" w:rsidRPr="003C7929" w:rsidRDefault="009D39DA" w:rsidP="002B3C35">
            <w:pPr>
              <w:rPr>
                <w:color w:val="000000" w:themeColor="text1"/>
              </w:rPr>
            </w:pPr>
            <w:r w:rsidRPr="003C7929">
              <w:rPr>
                <w:color w:val="000000" w:themeColor="text1"/>
              </w:rPr>
              <w:t>Adoption of a deductive research approach will be beneficial.</w:t>
            </w:r>
            <w:r>
              <w:rPr>
                <w:color w:val="000000" w:themeColor="text1"/>
              </w:rPr>
              <w:t xml:space="preserve"> </w:t>
            </w:r>
            <w:r w:rsidRPr="003C7929">
              <w:rPr>
                <w:color w:val="000000" w:themeColor="text1"/>
              </w:rPr>
              <w:t xml:space="preserve">For this </w:t>
            </w:r>
            <w:r w:rsidR="0099050E">
              <w:rPr>
                <w:color w:val="000000" w:themeColor="text1"/>
              </w:rPr>
              <w:t>study, a</w:t>
            </w:r>
            <w:r w:rsidRPr="003C7929">
              <w:rPr>
                <w:color w:val="000000" w:themeColor="text1"/>
              </w:rPr>
              <w:t xml:space="preserve"> descriptive research design will be utilised.</w:t>
            </w:r>
            <w:r>
              <w:rPr>
                <w:color w:val="000000" w:themeColor="text1"/>
              </w:rPr>
              <w:t xml:space="preserve"> </w:t>
            </w:r>
            <w:r w:rsidRPr="003C7929">
              <w:rPr>
                <w:color w:val="000000" w:themeColor="text1"/>
              </w:rPr>
              <w:t>A qualitative research strategy will be employed for this investigation, which is crucial for analysing the extracted data.</w:t>
            </w:r>
            <w:r>
              <w:rPr>
                <w:color w:val="000000" w:themeColor="text1"/>
              </w:rPr>
              <w:t xml:space="preserve"> </w:t>
            </w:r>
            <w:r w:rsidRPr="003C7929">
              <w:rPr>
                <w:color w:val="000000" w:themeColor="text1"/>
              </w:rPr>
              <w:t>To conduct this research study, the researcher will utilise purposive sampling.</w:t>
            </w:r>
            <w:r>
              <w:rPr>
                <w:color w:val="000000" w:themeColor="text1"/>
              </w:rPr>
              <w:t xml:space="preserve"> </w:t>
            </w:r>
            <w:r w:rsidRPr="003C7929">
              <w:rPr>
                <w:color w:val="000000" w:themeColor="text1"/>
              </w:rPr>
              <w:t>Primary data collection methods will be beneficial</w:t>
            </w:r>
            <w:r w:rsidR="0099050E">
              <w:rPr>
                <w:color w:val="000000" w:themeColor="text1"/>
              </w:rPr>
              <w:t xml:space="preserve">. To collect primary data, the researcher will conduct interviews with 20 to 25 employees and staff, asking some demographic questions </w:t>
            </w:r>
            <w:r w:rsidRPr="003C7929">
              <w:rPr>
                <w:color w:val="000000" w:themeColor="text1"/>
              </w:rPr>
              <w:t>and several open-ended questions.</w:t>
            </w:r>
            <w:r>
              <w:rPr>
                <w:color w:val="000000" w:themeColor="text1"/>
              </w:rPr>
              <w:t xml:space="preserve"> The data will be collected in the recorder so that it can be used for analysis after the </w:t>
            </w:r>
            <w:r w:rsidR="0099050E">
              <w:rPr>
                <w:color w:val="000000" w:themeColor="text1"/>
              </w:rPr>
              <w:t xml:space="preserve">completion of the </w:t>
            </w:r>
            <w:r>
              <w:rPr>
                <w:color w:val="000000" w:themeColor="text1"/>
              </w:rPr>
              <w:t xml:space="preserve">data collection process.  </w:t>
            </w:r>
          </w:p>
          <w:p w14:paraId="6889DC05" w14:textId="77777777" w:rsidR="009D39DA" w:rsidRDefault="009D39DA" w:rsidP="002B3C35">
            <w:pPr>
              <w:rPr>
                <w:b/>
              </w:rPr>
            </w:pPr>
          </w:p>
        </w:tc>
      </w:tr>
      <w:tr w:rsidR="009D39DA" w14:paraId="55E093F5" w14:textId="77777777" w:rsidTr="002B3C35">
        <w:trPr>
          <w:trHeight w:val="454"/>
        </w:trPr>
        <w:tc>
          <w:tcPr>
            <w:tcW w:w="297" w:type="pct"/>
            <w:shd w:val="clear" w:color="auto" w:fill="F2F2F2" w:themeFill="background1" w:themeFillShade="F2"/>
            <w:vAlign w:val="center"/>
          </w:tcPr>
          <w:p w14:paraId="74E63F25" w14:textId="77777777" w:rsidR="009D39DA" w:rsidRDefault="009D39DA" w:rsidP="002B3C35">
            <w:pPr>
              <w:spacing w:before="120"/>
              <w:rPr>
                <w:bCs/>
              </w:rPr>
            </w:pPr>
            <w:r>
              <w:br w:type="page"/>
            </w:r>
          </w:p>
        </w:tc>
        <w:tc>
          <w:tcPr>
            <w:tcW w:w="4703" w:type="pct"/>
            <w:gridSpan w:val="4"/>
            <w:shd w:val="clear" w:color="auto" w:fill="F2F2F2" w:themeFill="background1" w:themeFillShade="F2"/>
            <w:vAlign w:val="center"/>
          </w:tcPr>
          <w:p w14:paraId="401177C9" w14:textId="77777777" w:rsidR="009D39DA" w:rsidRDefault="009D39DA" w:rsidP="002B3C35">
            <w:pPr>
              <w:spacing w:before="120"/>
              <w:rPr>
                <w:b/>
              </w:rPr>
            </w:pPr>
            <w:r>
              <w:rPr>
                <w:b/>
              </w:rPr>
              <w:t>Location of research activity</w:t>
            </w:r>
          </w:p>
          <w:p w14:paraId="792D31E8" w14:textId="77777777" w:rsidR="009D39DA" w:rsidRDefault="009D39DA" w:rsidP="002B3C35">
            <w:r>
              <w:t>Identify all locations where research activity will take place.</w:t>
            </w:r>
          </w:p>
        </w:tc>
      </w:tr>
      <w:tr w:rsidR="009D39DA" w14:paraId="480EC287" w14:textId="77777777" w:rsidTr="002B3C35">
        <w:trPr>
          <w:trHeight w:val="454"/>
        </w:trPr>
        <w:tc>
          <w:tcPr>
            <w:tcW w:w="297" w:type="pct"/>
            <w:vAlign w:val="center"/>
          </w:tcPr>
          <w:p w14:paraId="2398EF74" w14:textId="77777777" w:rsidR="009D39DA" w:rsidRDefault="009D39DA" w:rsidP="002B3C35">
            <w:pPr>
              <w:rPr>
                <w:bCs/>
              </w:rPr>
            </w:pPr>
            <w:r>
              <w:rPr>
                <w:bCs/>
              </w:rPr>
              <w:lastRenderedPageBreak/>
              <w:t>8</w:t>
            </w:r>
          </w:p>
        </w:tc>
        <w:tc>
          <w:tcPr>
            <w:tcW w:w="4703" w:type="pct"/>
            <w:gridSpan w:val="4"/>
            <w:vAlign w:val="center"/>
          </w:tcPr>
          <w:p w14:paraId="3D26F9A0" w14:textId="77777777" w:rsidR="009D39DA" w:rsidRDefault="009D39DA" w:rsidP="002B3C35"/>
          <w:p w14:paraId="1B4349B7" w14:textId="77777777" w:rsidR="009D39DA" w:rsidRPr="00BF14D5" w:rsidRDefault="009D39DA" w:rsidP="002B3C35">
            <w:pPr>
              <w:rPr>
                <w:color w:val="000000" w:themeColor="text1"/>
              </w:rPr>
            </w:pPr>
            <w:r w:rsidRPr="00BF14D5">
              <w:rPr>
                <w:color w:val="000000" w:themeColor="text1"/>
              </w:rPr>
              <w:t>KPMG Canada Square, Canary Wharf, London</w:t>
            </w:r>
            <w:r>
              <w:rPr>
                <w:color w:val="000000" w:themeColor="text1"/>
              </w:rPr>
              <w:t>,</w:t>
            </w:r>
            <w:r w:rsidRPr="00BF14D5">
              <w:rPr>
                <w:color w:val="000000" w:themeColor="text1"/>
              </w:rPr>
              <w:t xml:space="preserve"> UK E14 5GL</w:t>
            </w:r>
          </w:p>
          <w:p w14:paraId="7F6FBC1B" w14:textId="77777777" w:rsidR="009D39DA" w:rsidRDefault="009D39DA" w:rsidP="002B3C35"/>
          <w:p w14:paraId="7C9054B6" w14:textId="77777777" w:rsidR="009D39DA" w:rsidRDefault="009D39DA" w:rsidP="002B3C35">
            <w:pPr>
              <w:rPr>
                <w:b/>
              </w:rPr>
            </w:pPr>
            <w:r>
              <w:rPr>
                <w:color w:val="808080"/>
                <w:sz w:val="18"/>
                <w:szCs w:val="18"/>
              </w:rPr>
              <w:t xml:space="preserve"> </w:t>
            </w:r>
          </w:p>
        </w:tc>
      </w:tr>
      <w:tr w:rsidR="009D39DA" w14:paraId="5D090B36" w14:textId="77777777" w:rsidTr="002B3C35">
        <w:trPr>
          <w:trHeight w:val="454"/>
        </w:trPr>
        <w:tc>
          <w:tcPr>
            <w:tcW w:w="297" w:type="pct"/>
            <w:shd w:val="clear" w:color="auto" w:fill="F2F2F2" w:themeFill="background1" w:themeFillShade="F2"/>
            <w:vAlign w:val="center"/>
          </w:tcPr>
          <w:p w14:paraId="79498AFC" w14:textId="77777777" w:rsidR="009D39DA" w:rsidRDefault="009D39DA" w:rsidP="002B3C35">
            <w:pPr>
              <w:spacing w:before="120"/>
              <w:rPr>
                <w:bCs/>
              </w:rPr>
            </w:pPr>
          </w:p>
        </w:tc>
        <w:tc>
          <w:tcPr>
            <w:tcW w:w="4703" w:type="pct"/>
            <w:gridSpan w:val="4"/>
            <w:shd w:val="clear" w:color="auto" w:fill="F2F2F2" w:themeFill="background1" w:themeFillShade="F2"/>
            <w:vAlign w:val="center"/>
          </w:tcPr>
          <w:p w14:paraId="1565CC80" w14:textId="77777777" w:rsidR="009D39DA" w:rsidRDefault="009D39DA" w:rsidP="002B3C35">
            <w:pPr>
              <w:spacing w:before="120"/>
              <w:rPr>
                <w:b/>
              </w:rPr>
            </w:pPr>
            <w:r>
              <w:rPr>
                <w:b/>
              </w:rPr>
              <w:t>Research activity outside of the UK</w:t>
            </w:r>
          </w:p>
          <w:p w14:paraId="7D631427" w14:textId="36CEBB90" w:rsidR="009D39DA" w:rsidRDefault="009D39DA" w:rsidP="002B3C35">
            <w:pPr>
              <w:autoSpaceDE w:val="0"/>
              <w:autoSpaceDN w:val="0"/>
              <w:adjustRightInd w:val="0"/>
            </w:pPr>
            <w:r>
              <w:t xml:space="preserve">If research activity will take place overseas, you are responsible for ensuring that local ethical considerations are met and that the relevant permissions are obtained.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99050E">
              <w:t>cultural</w:t>
            </w:r>
            <w:r>
              <w:t xml:space="preserve"> and/or legal sensitivities or vulnerabilities of participants. If you live in the country where you will do the </w:t>
            </w:r>
            <w:r w:rsidR="00A87B2E">
              <w:t>research,</w:t>
            </w:r>
            <w:r>
              <w:t xml:space="preserve"> then please state this.</w:t>
            </w:r>
          </w:p>
        </w:tc>
      </w:tr>
      <w:tr w:rsidR="009D39DA" w14:paraId="7FA209DA" w14:textId="77777777" w:rsidTr="002B3C35">
        <w:trPr>
          <w:trHeight w:val="454"/>
        </w:trPr>
        <w:tc>
          <w:tcPr>
            <w:tcW w:w="297" w:type="pct"/>
            <w:vAlign w:val="center"/>
          </w:tcPr>
          <w:p w14:paraId="3EFFF7F3" w14:textId="77777777" w:rsidR="009D39DA" w:rsidRDefault="009D39DA" w:rsidP="002B3C35">
            <w:pPr>
              <w:rPr>
                <w:bCs/>
              </w:rPr>
            </w:pPr>
            <w:r>
              <w:rPr>
                <w:bCs/>
              </w:rPr>
              <w:t>9</w:t>
            </w:r>
          </w:p>
        </w:tc>
        <w:tc>
          <w:tcPr>
            <w:tcW w:w="4703" w:type="pct"/>
            <w:gridSpan w:val="4"/>
            <w:vAlign w:val="center"/>
          </w:tcPr>
          <w:p w14:paraId="7CD7FD3D" w14:textId="77777777" w:rsidR="009D39DA" w:rsidRDefault="009D39DA" w:rsidP="002B3C35"/>
          <w:p w14:paraId="051B16CF" w14:textId="77777777" w:rsidR="009D39DA" w:rsidRDefault="009D39DA" w:rsidP="002B3C35">
            <w:r>
              <w:t>N/A</w:t>
            </w:r>
          </w:p>
          <w:p w14:paraId="7B46AA3C" w14:textId="77777777" w:rsidR="009D39DA" w:rsidRDefault="009D39DA" w:rsidP="002B3C35"/>
          <w:p w14:paraId="60FDB1FC" w14:textId="77777777" w:rsidR="009D39DA" w:rsidRDefault="009D39DA" w:rsidP="002B3C35">
            <w:pPr>
              <w:rPr>
                <w:b/>
                <w:i/>
              </w:rPr>
            </w:pPr>
            <w:r>
              <w:rPr>
                <w:i/>
                <w:color w:val="808080"/>
                <w:sz w:val="18"/>
                <w:szCs w:val="18"/>
              </w:rPr>
              <w:t xml:space="preserve"> </w:t>
            </w:r>
          </w:p>
        </w:tc>
      </w:tr>
    </w:tbl>
    <w:p w14:paraId="0660F353" w14:textId="77777777" w:rsidR="009D39DA" w:rsidRDefault="009D39DA" w:rsidP="009D39D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D39DA" w14:paraId="0C912E0C" w14:textId="77777777" w:rsidTr="002B3C35">
        <w:trPr>
          <w:trHeight w:val="383"/>
        </w:trPr>
        <w:tc>
          <w:tcPr>
            <w:tcW w:w="567" w:type="dxa"/>
            <w:vMerge w:val="restart"/>
            <w:shd w:val="clear" w:color="auto" w:fill="F2F2F2" w:themeFill="background1" w:themeFillShade="F2"/>
            <w:vAlign w:val="center"/>
          </w:tcPr>
          <w:p w14:paraId="506365D5" w14:textId="77777777" w:rsidR="009D39DA" w:rsidRDefault="009D39DA" w:rsidP="002B3C35">
            <w:pPr>
              <w:autoSpaceDE w:val="0"/>
              <w:autoSpaceDN w:val="0"/>
              <w:adjustRightInd w:val="0"/>
              <w:rPr>
                <w:sz w:val="22"/>
                <w:szCs w:val="22"/>
              </w:rPr>
            </w:pPr>
            <w:r>
              <w:rPr>
                <w:sz w:val="22"/>
                <w:szCs w:val="22"/>
              </w:rPr>
              <w:t>10</w:t>
            </w:r>
          </w:p>
        </w:tc>
        <w:tc>
          <w:tcPr>
            <w:tcW w:w="7371" w:type="dxa"/>
            <w:vMerge w:val="restart"/>
            <w:shd w:val="clear" w:color="auto" w:fill="F2F2F2" w:themeFill="background1" w:themeFillShade="F2"/>
            <w:vAlign w:val="center"/>
          </w:tcPr>
          <w:p w14:paraId="10467C71" w14:textId="77777777" w:rsidR="009D39DA" w:rsidRDefault="009D39DA" w:rsidP="002B3C35">
            <w:pPr>
              <w:autoSpaceDE w:val="0"/>
              <w:autoSpaceDN w:val="0"/>
              <w:adjustRightInd w:val="0"/>
              <w:rPr>
                <w:sz w:val="22"/>
                <w:szCs w:val="22"/>
              </w:rPr>
            </w:pPr>
            <w:r>
              <w:rPr>
                <w:sz w:val="22"/>
                <w:szCs w:val="22"/>
              </w:rPr>
              <w:t xml:space="preserve">Use of documentation not in the public domain: Are any documents </w:t>
            </w:r>
            <w:r>
              <w:rPr>
                <w:b/>
                <w:sz w:val="22"/>
                <w:szCs w:val="22"/>
                <w:u w:val="single"/>
              </w:rPr>
              <w:t>NOT</w:t>
            </w:r>
            <w:r>
              <w:rPr>
                <w:sz w:val="22"/>
                <w:szCs w:val="22"/>
              </w:rPr>
              <w:t xml:space="preserve"> publicly available? </w:t>
            </w:r>
          </w:p>
          <w:p w14:paraId="7B20A947" w14:textId="77777777" w:rsidR="009D39DA" w:rsidRDefault="009D39DA" w:rsidP="002B3C35">
            <w:pPr>
              <w:autoSpaceDE w:val="0"/>
              <w:autoSpaceDN w:val="0"/>
              <w:adjustRightInd w:val="0"/>
              <w:rPr>
                <w:bCs/>
                <w:sz w:val="22"/>
                <w:szCs w:val="22"/>
              </w:rPr>
            </w:pPr>
          </w:p>
        </w:tc>
        <w:tc>
          <w:tcPr>
            <w:tcW w:w="1276" w:type="dxa"/>
            <w:shd w:val="clear" w:color="auto" w:fill="F2F2F2" w:themeFill="background1" w:themeFillShade="F2"/>
            <w:vAlign w:val="center"/>
          </w:tcPr>
          <w:p w14:paraId="2F0B0BC5" w14:textId="77777777" w:rsidR="009D39DA" w:rsidRDefault="009D39DA" w:rsidP="002B3C35">
            <w:pPr>
              <w:autoSpaceDE w:val="0"/>
              <w:autoSpaceDN w:val="0"/>
              <w:adjustRightInd w:val="0"/>
              <w:jc w:val="center"/>
              <w:rPr>
                <w:b/>
                <w:sz w:val="22"/>
                <w:szCs w:val="22"/>
              </w:rPr>
            </w:pPr>
            <w:r>
              <w:rPr>
                <w:b/>
                <w:sz w:val="22"/>
                <w:szCs w:val="22"/>
              </w:rPr>
              <w:t>NO</w:t>
            </w:r>
          </w:p>
        </w:tc>
        <w:tc>
          <w:tcPr>
            <w:tcW w:w="1276"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EndPr/>
            <w:sdtContent>
              <w:p w14:paraId="55CF4B86" w14:textId="77777777" w:rsidR="009D39DA" w:rsidRDefault="009D39DA" w:rsidP="002B3C35">
                <w:pPr>
                  <w:autoSpaceDE w:val="0"/>
                  <w:autoSpaceDN w:val="0"/>
                  <w:adjustRightInd w:val="0"/>
                  <w:jc w:val="center"/>
                  <w:rPr>
                    <w:bCs/>
                    <w:sz w:val="22"/>
                    <w:szCs w:val="22"/>
                  </w:rPr>
                </w:pPr>
                <w:r>
                  <w:rPr>
                    <w:rFonts w:ascii="MS Gothic" w:eastAsia="MS Gothic" w:hAnsi="MS Gothic" w:hint="eastAsia"/>
                    <w:bCs/>
                    <w:sz w:val="22"/>
                    <w:szCs w:val="22"/>
                  </w:rPr>
                  <w:t>☒</w:t>
                </w:r>
              </w:p>
            </w:sdtContent>
          </w:sdt>
        </w:tc>
      </w:tr>
      <w:tr w:rsidR="009D39DA" w14:paraId="4D657959" w14:textId="77777777" w:rsidTr="002B3C35">
        <w:trPr>
          <w:trHeight w:val="218"/>
        </w:trPr>
        <w:tc>
          <w:tcPr>
            <w:tcW w:w="567" w:type="dxa"/>
            <w:vMerge/>
            <w:shd w:val="clear" w:color="auto" w:fill="F2F2F2" w:themeFill="background1" w:themeFillShade="F2"/>
            <w:vAlign w:val="center"/>
          </w:tcPr>
          <w:p w14:paraId="38A03815" w14:textId="77777777" w:rsidR="009D39DA" w:rsidRDefault="009D39DA" w:rsidP="002B3C35">
            <w:pPr>
              <w:autoSpaceDE w:val="0"/>
              <w:autoSpaceDN w:val="0"/>
              <w:adjustRightInd w:val="0"/>
              <w:rPr>
                <w:bCs/>
                <w:sz w:val="22"/>
                <w:szCs w:val="22"/>
              </w:rPr>
            </w:pPr>
          </w:p>
        </w:tc>
        <w:tc>
          <w:tcPr>
            <w:tcW w:w="7371" w:type="dxa"/>
            <w:vMerge/>
            <w:shd w:val="clear" w:color="auto" w:fill="F2F2F2" w:themeFill="background1" w:themeFillShade="F2"/>
          </w:tcPr>
          <w:p w14:paraId="75946088" w14:textId="77777777" w:rsidR="009D39DA" w:rsidRDefault="009D39DA" w:rsidP="002B3C35">
            <w:pPr>
              <w:autoSpaceDE w:val="0"/>
              <w:autoSpaceDN w:val="0"/>
              <w:adjustRightInd w:val="0"/>
              <w:rPr>
                <w:bCs/>
                <w:sz w:val="22"/>
                <w:szCs w:val="22"/>
              </w:rPr>
            </w:pPr>
          </w:p>
        </w:tc>
        <w:tc>
          <w:tcPr>
            <w:tcW w:w="1276" w:type="dxa"/>
            <w:shd w:val="clear" w:color="auto" w:fill="F2F2F2" w:themeFill="background1" w:themeFillShade="F2"/>
            <w:vAlign w:val="center"/>
          </w:tcPr>
          <w:p w14:paraId="5848389E" w14:textId="77777777" w:rsidR="009D39DA" w:rsidRDefault="009D39DA" w:rsidP="002B3C35">
            <w:pPr>
              <w:autoSpaceDE w:val="0"/>
              <w:autoSpaceDN w:val="0"/>
              <w:adjustRightInd w:val="0"/>
              <w:jc w:val="center"/>
              <w:rPr>
                <w:b/>
                <w:sz w:val="22"/>
                <w:szCs w:val="22"/>
              </w:rPr>
            </w:pPr>
            <w:r>
              <w:rPr>
                <w:b/>
                <w:sz w:val="22"/>
                <w:szCs w:val="22"/>
              </w:rPr>
              <w:t>YES</w:t>
            </w:r>
          </w:p>
        </w:tc>
        <w:tc>
          <w:tcPr>
            <w:tcW w:w="1276" w:type="dxa"/>
            <w:shd w:val="clear" w:color="auto" w:fill="D9D9D9" w:themeFill="background1" w:themeFillShade="D9"/>
            <w:vAlign w:val="center"/>
          </w:tcPr>
          <w:p w14:paraId="65B0DEF0" w14:textId="77777777" w:rsidR="009D39DA" w:rsidRDefault="00453A47" w:rsidP="002B3C35">
            <w:pPr>
              <w:autoSpaceDE w:val="0"/>
              <w:autoSpaceDN w:val="0"/>
              <w:adjustRightInd w:val="0"/>
              <w:jc w:val="center"/>
              <w:rPr>
                <w:bCs/>
                <w:sz w:val="22"/>
                <w:szCs w:val="22"/>
              </w:rPr>
            </w:pPr>
            <w:sdt>
              <w:sdtPr>
                <w:rPr>
                  <w:bCs/>
                </w:rPr>
                <w:id w:val="1644230281"/>
                <w14:checkbox>
                  <w14:checked w14:val="0"/>
                  <w14:checkedState w14:val="2612" w14:font="MS Gothic"/>
                  <w14:uncheckedState w14:val="2610" w14:font="MS Gothic"/>
                </w14:checkbox>
              </w:sdtPr>
              <w:sdtEndPr/>
              <w:sdtContent>
                <w:r w:rsidR="009D39DA">
                  <w:rPr>
                    <w:rFonts w:ascii="MS Gothic" w:eastAsia="MS Gothic" w:hAnsi="MS Gothic" w:hint="eastAsia"/>
                    <w:bCs/>
                    <w:sz w:val="22"/>
                    <w:szCs w:val="22"/>
                  </w:rPr>
                  <w:t>☐</w:t>
                </w:r>
              </w:sdtContent>
            </w:sdt>
          </w:p>
        </w:tc>
      </w:tr>
      <w:tr w:rsidR="009D39DA" w14:paraId="18F3BE53" w14:textId="77777777" w:rsidTr="002B3C35">
        <w:tc>
          <w:tcPr>
            <w:tcW w:w="567" w:type="dxa"/>
            <w:shd w:val="clear" w:color="auto" w:fill="FFFFFF" w:themeFill="background1"/>
            <w:vAlign w:val="center"/>
          </w:tcPr>
          <w:p w14:paraId="48ED3535" w14:textId="77777777" w:rsidR="009D39DA" w:rsidRDefault="009D39DA" w:rsidP="002B3C35">
            <w:pPr>
              <w:autoSpaceDE w:val="0"/>
              <w:autoSpaceDN w:val="0"/>
              <w:adjustRightInd w:val="0"/>
              <w:rPr>
                <w:sz w:val="22"/>
                <w:szCs w:val="22"/>
              </w:rPr>
            </w:pPr>
            <w:r>
              <w:rPr>
                <w:sz w:val="22"/>
                <w:szCs w:val="22"/>
              </w:rPr>
              <w:t>11</w:t>
            </w:r>
          </w:p>
        </w:tc>
        <w:tc>
          <w:tcPr>
            <w:tcW w:w="9923" w:type="dxa"/>
            <w:gridSpan w:val="3"/>
            <w:shd w:val="clear" w:color="auto" w:fill="FFFFFF" w:themeFill="background1"/>
          </w:tcPr>
          <w:p w14:paraId="4F1EFEFB" w14:textId="77777777" w:rsidR="009D39DA" w:rsidRDefault="009D39DA" w:rsidP="002B3C35">
            <w:pPr>
              <w:autoSpaceDE w:val="0"/>
              <w:autoSpaceDN w:val="0"/>
              <w:adjustRightInd w:val="0"/>
              <w:rPr>
                <w:sz w:val="22"/>
                <w:szCs w:val="22"/>
              </w:rPr>
            </w:pPr>
            <w:r>
              <w:rPr>
                <w:sz w:val="22"/>
                <w:szCs w:val="22"/>
              </w:rPr>
              <w:t xml:space="preserve">If </w:t>
            </w:r>
            <w:proofErr w:type="gramStart"/>
            <w:r>
              <w:rPr>
                <w:sz w:val="22"/>
                <w:szCs w:val="22"/>
              </w:rPr>
              <w:t>Yes</w:t>
            </w:r>
            <w:proofErr w:type="gramEnd"/>
            <w:r>
              <w:rPr>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328BD05" w14:textId="77777777" w:rsidR="009D39DA" w:rsidRDefault="009D39DA" w:rsidP="002B3C35">
            <w:pPr>
              <w:rPr>
                <w:sz w:val="22"/>
                <w:szCs w:val="22"/>
              </w:rPr>
            </w:pPr>
          </w:p>
          <w:p w14:paraId="7CE860D9" w14:textId="77777777" w:rsidR="009D39DA" w:rsidRDefault="009D39DA" w:rsidP="002B3C35">
            <w:pPr>
              <w:rPr>
                <w:sz w:val="22"/>
                <w:szCs w:val="22"/>
              </w:rPr>
            </w:pPr>
          </w:p>
          <w:p w14:paraId="79D864BB" w14:textId="77777777" w:rsidR="009D39DA" w:rsidRDefault="009D39DA" w:rsidP="002B3C35">
            <w:pPr>
              <w:rPr>
                <w:sz w:val="22"/>
                <w:szCs w:val="22"/>
              </w:rPr>
            </w:pPr>
          </w:p>
          <w:p w14:paraId="7D9D5C88" w14:textId="77777777" w:rsidR="009D39DA" w:rsidRDefault="009D39DA" w:rsidP="002B3C35">
            <w:pPr>
              <w:autoSpaceDE w:val="0"/>
              <w:autoSpaceDN w:val="0"/>
              <w:adjustRightInd w:val="0"/>
              <w:rPr>
                <w:bCs/>
                <w:sz w:val="22"/>
                <w:szCs w:val="22"/>
              </w:rPr>
            </w:pPr>
            <w:r>
              <w:rPr>
                <w:i/>
                <w:sz w:val="18"/>
                <w:szCs w:val="18"/>
              </w:rPr>
              <w:t xml:space="preserve"> </w:t>
            </w:r>
          </w:p>
        </w:tc>
      </w:tr>
    </w:tbl>
    <w:p w14:paraId="59D945CD" w14:textId="77777777" w:rsidR="009D39DA" w:rsidRDefault="009D39DA" w:rsidP="009D39DA">
      <w:pPr>
        <w:autoSpaceDE w:val="0"/>
        <w:autoSpaceDN w:val="0"/>
        <w:adjustRightInd w:val="0"/>
        <w:spacing w:after="240"/>
        <w:rPr>
          <w:b/>
        </w:rPr>
      </w:pPr>
    </w:p>
    <w:tbl>
      <w:tblPr>
        <w:tblStyle w:val="TableGrid"/>
        <w:tblW w:w="10451" w:type="dxa"/>
        <w:tblLook w:val="04A0" w:firstRow="1" w:lastRow="0" w:firstColumn="1" w:lastColumn="0" w:noHBand="0" w:noVBand="1"/>
      </w:tblPr>
      <w:tblGrid>
        <w:gridCol w:w="562"/>
        <w:gridCol w:w="8217"/>
        <w:gridCol w:w="850"/>
        <w:gridCol w:w="822"/>
      </w:tblGrid>
      <w:tr w:rsidR="009D39DA" w14:paraId="1BC01939" w14:textId="77777777" w:rsidTr="002B3C35">
        <w:tc>
          <w:tcPr>
            <w:tcW w:w="562" w:type="dxa"/>
            <w:shd w:val="clear" w:color="auto" w:fill="F2F2F2" w:themeFill="background1" w:themeFillShade="F2"/>
            <w:vAlign w:val="center"/>
          </w:tcPr>
          <w:p w14:paraId="7F57A688" w14:textId="77777777" w:rsidR="009D39DA" w:rsidRDefault="009D39DA" w:rsidP="002B3C35">
            <w:pPr>
              <w:autoSpaceDE w:val="0"/>
              <w:autoSpaceDN w:val="0"/>
              <w:adjustRightInd w:val="0"/>
              <w:jc w:val="center"/>
              <w:rPr>
                <w:b/>
                <w:sz w:val="22"/>
                <w:szCs w:val="22"/>
              </w:rPr>
            </w:pPr>
          </w:p>
        </w:tc>
        <w:tc>
          <w:tcPr>
            <w:tcW w:w="8217" w:type="dxa"/>
            <w:shd w:val="clear" w:color="auto" w:fill="F2F2F2" w:themeFill="background1" w:themeFillShade="F2"/>
          </w:tcPr>
          <w:p w14:paraId="609CA02C" w14:textId="77777777" w:rsidR="009D39DA" w:rsidRDefault="009D39DA" w:rsidP="002B3C35">
            <w:pPr>
              <w:autoSpaceDE w:val="0"/>
              <w:autoSpaceDN w:val="0"/>
              <w:adjustRightInd w:val="0"/>
              <w:jc w:val="both"/>
              <w:rPr>
                <w:b/>
                <w:sz w:val="22"/>
                <w:szCs w:val="22"/>
              </w:rPr>
            </w:pPr>
            <w:r>
              <w:rPr>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3B9A00F" w14:textId="77777777" w:rsidR="009D39DA" w:rsidRDefault="009D39DA" w:rsidP="002B3C35">
            <w:pPr>
              <w:autoSpaceDE w:val="0"/>
              <w:autoSpaceDN w:val="0"/>
              <w:adjustRightInd w:val="0"/>
              <w:jc w:val="center"/>
              <w:rPr>
                <w:b/>
                <w:bCs/>
                <w:sz w:val="22"/>
                <w:szCs w:val="22"/>
              </w:rPr>
            </w:pPr>
          </w:p>
          <w:p w14:paraId="333E44C1" w14:textId="77777777" w:rsidR="009D39DA" w:rsidRDefault="009D39DA" w:rsidP="002B3C35">
            <w:pPr>
              <w:autoSpaceDE w:val="0"/>
              <w:autoSpaceDN w:val="0"/>
              <w:adjustRightInd w:val="0"/>
              <w:jc w:val="center"/>
              <w:rPr>
                <w:b/>
                <w:bCs/>
                <w:sz w:val="22"/>
                <w:szCs w:val="22"/>
              </w:rPr>
            </w:pPr>
            <w:r>
              <w:rPr>
                <w:b/>
                <w:bCs/>
                <w:sz w:val="22"/>
                <w:szCs w:val="22"/>
              </w:rPr>
              <w:t>YES</w:t>
            </w:r>
          </w:p>
        </w:tc>
        <w:tc>
          <w:tcPr>
            <w:tcW w:w="822" w:type="dxa"/>
            <w:shd w:val="clear" w:color="auto" w:fill="F2F2F2" w:themeFill="background1" w:themeFillShade="F2"/>
          </w:tcPr>
          <w:p w14:paraId="76E069C4" w14:textId="77777777" w:rsidR="009D39DA" w:rsidRDefault="009D39DA" w:rsidP="002B3C35">
            <w:pPr>
              <w:autoSpaceDE w:val="0"/>
              <w:autoSpaceDN w:val="0"/>
              <w:adjustRightInd w:val="0"/>
              <w:jc w:val="center"/>
              <w:rPr>
                <w:b/>
                <w:bCs/>
                <w:sz w:val="22"/>
                <w:szCs w:val="22"/>
              </w:rPr>
            </w:pPr>
          </w:p>
          <w:p w14:paraId="1A467340" w14:textId="77777777" w:rsidR="009D39DA" w:rsidRDefault="009D39DA" w:rsidP="002B3C35">
            <w:pPr>
              <w:autoSpaceDE w:val="0"/>
              <w:autoSpaceDN w:val="0"/>
              <w:adjustRightInd w:val="0"/>
              <w:jc w:val="center"/>
              <w:rPr>
                <w:b/>
                <w:bCs/>
                <w:sz w:val="22"/>
                <w:szCs w:val="22"/>
              </w:rPr>
            </w:pPr>
            <w:r>
              <w:rPr>
                <w:b/>
                <w:bCs/>
                <w:sz w:val="22"/>
                <w:szCs w:val="22"/>
              </w:rPr>
              <w:t>NO</w:t>
            </w:r>
          </w:p>
        </w:tc>
      </w:tr>
      <w:tr w:rsidR="009D39DA" w14:paraId="298F18D9" w14:textId="77777777" w:rsidTr="002B3C35">
        <w:trPr>
          <w:trHeight w:val="439"/>
        </w:trPr>
        <w:tc>
          <w:tcPr>
            <w:tcW w:w="562" w:type="dxa"/>
            <w:shd w:val="clear" w:color="auto" w:fill="F2F2F2" w:themeFill="background1" w:themeFillShade="F2"/>
            <w:vAlign w:val="center"/>
          </w:tcPr>
          <w:p w14:paraId="33945150" w14:textId="77777777" w:rsidR="009D39DA" w:rsidRDefault="009D39DA" w:rsidP="002B3C35">
            <w:pPr>
              <w:autoSpaceDE w:val="0"/>
              <w:autoSpaceDN w:val="0"/>
              <w:adjustRightInd w:val="0"/>
              <w:jc w:val="center"/>
              <w:rPr>
                <w:sz w:val="22"/>
                <w:szCs w:val="22"/>
              </w:rPr>
            </w:pPr>
            <w:r>
              <w:rPr>
                <w:sz w:val="22"/>
                <w:szCs w:val="22"/>
              </w:rPr>
              <w:t>12</w:t>
            </w:r>
          </w:p>
        </w:tc>
        <w:tc>
          <w:tcPr>
            <w:tcW w:w="8217" w:type="dxa"/>
            <w:shd w:val="clear" w:color="auto" w:fill="F2F2F2" w:themeFill="background1" w:themeFillShade="F2"/>
            <w:vAlign w:val="center"/>
          </w:tcPr>
          <w:p w14:paraId="5C0026FA" w14:textId="77777777" w:rsidR="009D39DA" w:rsidRDefault="009D39DA" w:rsidP="002B3C35">
            <w:pPr>
              <w:autoSpaceDE w:val="0"/>
              <w:autoSpaceDN w:val="0"/>
              <w:adjustRightInd w:val="0"/>
              <w:rPr>
                <w:sz w:val="22"/>
                <w:szCs w:val="22"/>
              </w:rPr>
            </w:pPr>
            <w:r>
              <w:rPr>
                <w:sz w:val="22"/>
                <w:szCs w:val="22"/>
              </w:rPr>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EndPr/>
            <w:sdtContent>
              <w:p w14:paraId="0CE4388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EndPr/>
            <w:sdtContent>
              <w:p w14:paraId="2A58BE7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5BBCE2BD" w14:textId="77777777" w:rsidTr="002B3C35">
        <w:trPr>
          <w:trHeight w:val="403"/>
        </w:trPr>
        <w:tc>
          <w:tcPr>
            <w:tcW w:w="562" w:type="dxa"/>
            <w:shd w:val="clear" w:color="auto" w:fill="F2F2F2" w:themeFill="background1" w:themeFillShade="F2"/>
            <w:vAlign w:val="center"/>
          </w:tcPr>
          <w:p w14:paraId="71B8F2DA" w14:textId="77777777" w:rsidR="009D39DA" w:rsidRDefault="009D39DA" w:rsidP="002B3C35">
            <w:pPr>
              <w:autoSpaceDE w:val="0"/>
              <w:autoSpaceDN w:val="0"/>
              <w:adjustRightInd w:val="0"/>
              <w:jc w:val="center"/>
              <w:rPr>
                <w:sz w:val="22"/>
                <w:szCs w:val="22"/>
              </w:rPr>
            </w:pPr>
            <w:r>
              <w:rPr>
                <w:sz w:val="22"/>
                <w:szCs w:val="22"/>
              </w:rPr>
              <w:lastRenderedPageBreak/>
              <w:t>13</w:t>
            </w:r>
          </w:p>
        </w:tc>
        <w:tc>
          <w:tcPr>
            <w:tcW w:w="8217" w:type="dxa"/>
            <w:shd w:val="clear" w:color="auto" w:fill="F2F2F2" w:themeFill="background1" w:themeFillShade="F2"/>
            <w:vAlign w:val="center"/>
          </w:tcPr>
          <w:p w14:paraId="5F4993F9" w14:textId="77777777" w:rsidR="009D39DA" w:rsidRDefault="009D39DA" w:rsidP="002B3C35">
            <w:pPr>
              <w:autoSpaceDE w:val="0"/>
              <w:autoSpaceDN w:val="0"/>
              <w:adjustRightInd w:val="0"/>
              <w:rPr>
                <w:sz w:val="22"/>
                <w:szCs w:val="22"/>
              </w:rPr>
            </w:pPr>
            <w:r>
              <w:rPr>
                <w:sz w:val="22"/>
                <w:szCs w:val="22"/>
              </w:rPr>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EndPr/>
            <w:sdtContent>
              <w:p w14:paraId="24BE9E30"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EndPr/>
            <w:sdtContent>
              <w:p w14:paraId="3FC74C0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5B37254E" w14:textId="77777777" w:rsidTr="002B3C35">
        <w:trPr>
          <w:trHeight w:val="439"/>
        </w:trPr>
        <w:tc>
          <w:tcPr>
            <w:tcW w:w="562" w:type="dxa"/>
            <w:shd w:val="clear" w:color="auto" w:fill="F2F2F2" w:themeFill="background1" w:themeFillShade="F2"/>
            <w:vAlign w:val="center"/>
          </w:tcPr>
          <w:p w14:paraId="785354F5" w14:textId="77777777" w:rsidR="009D39DA" w:rsidRDefault="009D39DA" w:rsidP="002B3C35">
            <w:pPr>
              <w:autoSpaceDE w:val="0"/>
              <w:autoSpaceDN w:val="0"/>
              <w:adjustRightInd w:val="0"/>
              <w:jc w:val="center"/>
              <w:rPr>
                <w:sz w:val="22"/>
                <w:szCs w:val="22"/>
              </w:rPr>
            </w:pPr>
            <w:r>
              <w:rPr>
                <w:sz w:val="22"/>
                <w:szCs w:val="22"/>
              </w:rPr>
              <w:t>14</w:t>
            </w:r>
          </w:p>
        </w:tc>
        <w:tc>
          <w:tcPr>
            <w:tcW w:w="8217" w:type="dxa"/>
            <w:shd w:val="clear" w:color="auto" w:fill="F2F2F2" w:themeFill="background1" w:themeFillShade="F2"/>
            <w:vAlign w:val="center"/>
          </w:tcPr>
          <w:p w14:paraId="2FEF3537" w14:textId="77777777" w:rsidR="009D39DA" w:rsidRDefault="009D39DA" w:rsidP="002B3C35">
            <w:pPr>
              <w:autoSpaceDE w:val="0"/>
              <w:autoSpaceDN w:val="0"/>
              <w:adjustRightInd w:val="0"/>
              <w:rPr>
                <w:sz w:val="22"/>
                <w:szCs w:val="22"/>
              </w:rPr>
            </w:pPr>
            <w:r>
              <w:rPr>
                <w:sz w:val="22"/>
                <w:szCs w:val="22"/>
              </w:rPr>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EndPr/>
            <w:sdtContent>
              <w:p w14:paraId="06D93C5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EndPr/>
            <w:sdtContent>
              <w:p w14:paraId="56ECF31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A2EFFBF" w14:textId="77777777" w:rsidTr="002B3C35">
        <w:trPr>
          <w:trHeight w:val="403"/>
        </w:trPr>
        <w:tc>
          <w:tcPr>
            <w:tcW w:w="562" w:type="dxa"/>
            <w:shd w:val="clear" w:color="auto" w:fill="F2F2F2" w:themeFill="background1" w:themeFillShade="F2"/>
            <w:vAlign w:val="center"/>
          </w:tcPr>
          <w:p w14:paraId="6D9EFAA6" w14:textId="77777777" w:rsidR="009D39DA" w:rsidRDefault="009D39DA" w:rsidP="002B3C35">
            <w:pPr>
              <w:autoSpaceDE w:val="0"/>
              <w:autoSpaceDN w:val="0"/>
              <w:adjustRightInd w:val="0"/>
              <w:jc w:val="center"/>
              <w:rPr>
                <w:sz w:val="22"/>
                <w:szCs w:val="22"/>
              </w:rPr>
            </w:pPr>
            <w:r>
              <w:rPr>
                <w:sz w:val="22"/>
                <w:szCs w:val="22"/>
              </w:rPr>
              <w:t>15</w:t>
            </w:r>
          </w:p>
        </w:tc>
        <w:tc>
          <w:tcPr>
            <w:tcW w:w="8217" w:type="dxa"/>
            <w:shd w:val="clear" w:color="auto" w:fill="F2F2F2" w:themeFill="background1" w:themeFillShade="F2"/>
            <w:vAlign w:val="center"/>
          </w:tcPr>
          <w:p w14:paraId="07029FEE" w14:textId="77777777" w:rsidR="009D39DA" w:rsidRDefault="009D39DA" w:rsidP="002B3C35">
            <w:pPr>
              <w:autoSpaceDE w:val="0"/>
              <w:autoSpaceDN w:val="0"/>
              <w:adjustRightInd w:val="0"/>
              <w:rPr>
                <w:sz w:val="22"/>
                <w:szCs w:val="22"/>
              </w:rPr>
            </w:pPr>
            <w:r>
              <w:rPr>
                <w:sz w:val="22"/>
                <w:szCs w:val="22"/>
              </w:rPr>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EndPr/>
            <w:sdtContent>
              <w:p w14:paraId="0ABE170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EndPr/>
            <w:sdtContent>
              <w:p w14:paraId="3986F9E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1B9DC752" w14:textId="77777777" w:rsidTr="002B3C35">
        <w:trPr>
          <w:trHeight w:val="403"/>
        </w:trPr>
        <w:tc>
          <w:tcPr>
            <w:tcW w:w="562" w:type="dxa"/>
            <w:shd w:val="clear" w:color="auto" w:fill="F2F2F2" w:themeFill="background1" w:themeFillShade="F2"/>
            <w:vAlign w:val="center"/>
          </w:tcPr>
          <w:p w14:paraId="48160586" w14:textId="77777777" w:rsidR="009D39DA" w:rsidRDefault="009D39DA" w:rsidP="002B3C35">
            <w:pPr>
              <w:autoSpaceDE w:val="0"/>
              <w:autoSpaceDN w:val="0"/>
              <w:adjustRightInd w:val="0"/>
              <w:jc w:val="center"/>
              <w:rPr>
                <w:sz w:val="22"/>
                <w:szCs w:val="22"/>
              </w:rPr>
            </w:pPr>
            <w:r>
              <w:rPr>
                <w:sz w:val="22"/>
                <w:szCs w:val="22"/>
              </w:rPr>
              <w:t>16</w:t>
            </w:r>
          </w:p>
        </w:tc>
        <w:tc>
          <w:tcPr>
            <w:tcW w:w="8217" w:type="dxa"/>
            <w:shd w:val="clear" w:color="auto" w:fill="F2F2F2" w:themeFill="background1" w:themeFillShade="F2"/>
            <w:vAlign w:val="center"/>
          </w:tcPr>
          <w:p w14:paraId="0FDEB5EE" w14:textId="77777777" w:rsidR="009D39DA" w:rsidRDefault="009D39DA" w:rsidP="002B3C35">
            <w:pPr>
              <w:autoSpaceDE w:val="0"/>
              <w:autoSpaceDN w:val="0"/>
              <w:adjustRightInd w:val="0"/>
              <w:rPr>
                <w:sz w:val="22"/>
                <w:szCs w:val="22"/>
              </w:rPr>
            </w:pPr>
            <w:r>
              <w:rPr>
                <w:sz w:val="22"/>
                <w:szCs w:val="22"/>
              </w:rPr>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EndPr/>
            <w:sdtContent>
              <w:p w14:paraId="6DF6338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EndPr/>
            <w:sdtContent>
              <w:p w14:paraId="19242B4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24E9CBDB" w14:textId="77777777" w:rsidTr="002B3C35">
        <w:trPr>
          <w:trHeight w:val="439"/>
        </w:trPr>
        <w:tc>
          <w:tcPr>
            <w:tcW w:w="562" w:type="dxa"/>
            <w:shd w:val="clear" w:color="auto" w:fill="F2F2F2" w:themeFill="background1" w:themeFillShade="F2"/>
            <w:vAlign w:val="center"/>
          </w:tcPr>
          <w:p w14:paraId="0EF45DEC" w14:textId="77777777" w:rsidR="009D39DA" w:rsidRDefault="009D39DA" w:rsidP="002B3C35">
            <w:pPr>
              <w:autoSpaceDE w:val="0"/>
              <w:autoSpaceDN w:val="0"/>
              <w:adjustRightInd w:val="0"/>
              <w:jc w:val="center"/>
              <w:rPr>
                <w:sz w:val="22"/>
                <w:szCs w:val="22"/>
              </w:rPr>
            </w:pPr>
            <w:r>
              <w:rPr>
                <w:sz w:val="22"/>
                <w:szCs w:val="22"/>
              </w:rPr>
              <w:t>17</w:t>
            </w:r>
          </w:p>
        </w:tc>
        <w:tc>
          <w:tcPr>
            <w:tcW w:w="8217" w:type="dxa"/>
            <w:shd w:val="clear" w:color="auto" w:fill="F2F2F2" w:themeFill="background1" w:themeFillShade="F2"/>
            <w:vAlign w:val="center"/>
          </w:tcPr>
          <w:p w14:paraId="4FC3E500" w14:textId="77777777" w:rsidR="009D39DA" w:rsidRDefault="009D39DA" w:rsidP="002B3C35">
            <w:pPr>
              <w:autoSpaceDE w:val="0"/>
              <w:autoSpaceDN w:val="0"/>
              <w:adjustRightInd w:val="0"/>
              <w:rPr>
                <w:sz w:val="22"/>
                <w:szCs w:val="22"/>
              </w:rPr>
            </w:pPr>
            <w:r>
              <w:rPr>
                <w:sz w:val="22"/>
                <w:szCs w:val="22"/>
              </w:rPr>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EndPr/>
            <w:sdtContent>
              <w:p w14:paraId="293508A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EndPr/>
            <w:sdtContent>
              <w:p w14:paraId="729A4F8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35BD345" w14:textId="77777777" w:rsidTr="002B3C35">
        <w:trPr>
          <w:trHeight w:val="403"/>
        </w:trPr>
        <w:tc>
          <w:tcPr>
            <w:tcW w:w="562" w:type="dxa"/>
            <w:shd w:val="clear" w:color="auto" w:fill="F2F2F2" w:themeFill="background1" w:themeFillShade="F2"/>
            <w:vAlign w:val="center"/>
          </w:tcPr>
          <w:p w14:paraId="383E53EC" w14:textId="77777777" w:rsidR="009D39DA" w:rsidRDefault="009D39DA" w:rsidP="002B3C35">
            <w:pPr>
              <w:autoSpaceDE w:val="0"/>
              <w:autoSpaceDN w:val="0"/>
              <w:adjustRightInd w:val="0"/>
              <w:jc w:val="center"/>
              <w:rPr>
                <w:sz w:val="22"/>
                <w:szCs w:val="22"/>
              </w:rPr>
            </w:pPr>
            <w:r>
              <w:rPr>
                <w:sz w:val="22"/>
                <w:szCs w:val="22"/>
              </w:rPr>
              <w:t>18</w:t>
            </w:r>
          </w:p>
        </w:tc>
        <w:tc>
          <w:tcPr>
            <w:tcW w:w="8217" w:type="dxa"/>
            <w:shd w:val="clear" w:color="auto" w:fill="F2F2F2" w:themeFill="background1" w:themeFillShade="F2"/>
            <w:vAlign w:val="center"/>
          </w:tcPr>
          <w:p w14:paraId="4A264386" w14:textId="77777777" w:rsidR="009D39DA" w:rsidRDefault="009D39DA" w:rsidP="002B3C35">
            <w:pPr>
              <w:autoSpaceDE w:val="0"/>
              <w:autoSpaceDN w:val="0"/>
              <w:adjustRightInd w:val="0"/>
              <w:rPr>
                <w:sz w:val="22"/>
                <w:szCs w:val="22"/>
              </w:rPr>
            </w:pPr>
            <w:r>
              <w:rPr>
                <w:sz w:val="22"/>
                <w:szCs w:val="22"/>
              </w:rPr>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EndPr/>
            <w:sdtContent>
              <w:p w14:paraId="38F94DC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EndPr/>
            <w:sdtContent>
              <w:p w14:paraId="4F2902C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C8B7C95" w14:textId="77777777" w:rsidTr="002B3C35">
        <w:trPr>
          <w:trHeight w:val="403"/>
        </w:trPr>
        <w:tc>
          <w:tcPr>
            <w:tcW w:w="562" w:type="dxa"/>
            <w:shd w:val="clear" w:color="auto" w:fill="F2F2F2" w:themeFill="background1" w:themeFillShade="F2"/>
            <w:vAlign w:val="center"/>
          </w:tcPr>
          <w:p w14:paraId="24C4F581" w14:textId="77777777" w:rsidR="009D39DA" w:rsidRDefault="009D39DA" w:rsidP="002B3C35">
            <w:pPr>
              <w:autoSpaceDE w:val="0"/>
              <w:autoSpaceDN w:val="0"/>
              <w:adjustRightInd w:val="0"/>
              <w:jc w:val="center"/>
              <w:rPr>
                <w:sz w:val="22"/>
                <w:szCs w:val="22"/>
              </w:rPr>
            </w:pPr>
            <w:r>
              <w:rPr>
                <w:sz w:val="22"/>
                <w:szCs w:val="22"/>
              </w:rPr>
              <w:t>19</w:t>
            </w:r>
          </w:p>
        </w:tc>
        <w:tc>
          <w:tcPr>
            <w:tcW w:w="9889" w:type="dxa"/>
            <w:gridSpan w:val="3"/>
            <w:shd w:val="clear" w:color="auto" w:fill="F2F2F2" w:themeFill="background1" w:themeFillShade="F2"/>
            <w:vAlign w:val="center"/>
          </w:tcPr>
          <w:p w14:paraId="330B1E05" w14:textId="77777777" w:rsidR="009D39DA" w:rsidRDefault="009D39DA" w:rsidP="002B3C35">
            <w:pPr>
              <w:autoSpaceDE w:val="0"/>
              <w:autoSpaceDN w:val="0"/>
              <w:adjustRightInd w:val="0"/>
              <w:rPr>
                <w:bCs/>
                <w:sz w:val="22"/>
                <w:szCs w:val="22"/>
              </w:rPr>
            </w:pPr>
            <w:r>
              <w:rPr>
                <w:sz w:val="22"/>
                <w:szCs w:val="22"/>
              </w:rPr>
              <w:t>If YES to any of the above, please give details:</w:t>
            </w:r>
          </w:p>
        </w:tc>
      </w:tr>
      <w:tr w:rsidR="009D39DA" w14:paraId="79203951" w14:textId="77777777" w:rsidTr="002B3C35">
        <w:trPr>
          <w:trHeight w:val="403"/>
        </w:trPr>
        <w:tc>
          <w:tcPr>
            <w:tcW w:w="562" w:type="dxa"/>
            <w:vAlign w:val="center"/>
          </w:tcPr>
          <w:p w14:paraId="1E374702" w14:textId="77777777" w:rsidR="009D39DA" w:rsidRDefault="009D39DA" w:rsidP="002B3C35">
            <w:pPr>
              <w:autoSpaceDE w:val="0"/>
              <w:autoSpaceDN w:val="0"/>
              <w:adjustRightInd w:val="0"/>
              <w:jc w:val="center"/>
              <w:rPr>
                <w:sz w:val="22"/>
                <w:szCs w:val="22"/>
              </w:rPr>
            </w:pPr>
          </w:p>
        </w:tc>
        <w:tc>
          <w:tcPr>
            <w:tcW w:w="9889" w:type="dxa"/>
            <w:gridSpan w:val="3"/>
            <w:vAlign w:val="center"/>
          </w:tcPr>
          <w:p w14:paraId="49ABDA43" w14:textId="77777777" w:rsidR="009D39DA" w:rsidRDefault="009D39DA" w:rsidP="002B3C35"/>
          <w:p w14:paraId="60E12191" w14:textId="77777777" w:rsidR="009D39DA" w:rsidRDefault="009D39DA" w:rsidP="002B3C35"/>
          <w:p w14:paraId="37D1A0BA" w14:textId="77777777" w:rsidR="009D39DA" w:rsidRDefault="009D39DA" w:rsidP="002B3C35">
            <w:pPr>
              <w:rPr>
                <w:sz w:val="22"/>
                <w:szCs w:val="22"/>
              </w:rPr>
            </w:pPr>
          </w:p>
          <w:p w14:paraId="000FCC60" w14:textId="77777777" w:rsidR="009D39DA" w:rsidRDefault="009D39DA" w:rsidP="002B3C35">
            <w:pPr>
              <w:autoSpaceDE w:val="0"/>
              <w:autoSpaceDN w:val="0"/>
              <w:adjustRightInd w:val="0"/>
              <w:rPr>
                <w:b/>
                <w:bCs/>
                <w:sz w:val="22"/>
                <w:szCs w:val="22"/>
              </w:rPr>
            </w:pPr>
            <w:r>
              <w:rPr>
                <w:color w:val="808080"/>
                <w:sz w:val="18"/>
                <w:szCs w:val="18"/>
              </w:rPr>
              <w:t xml:space="preserve"> </w:t>
            </w:r>
          </w:p>
        </w:tc>
      </w:tr>
    </w:tbl>
    <w:p w14:paraId="6443CC57" w14:textId="77777777" w:rsidR="009D39DA" w:rsidRDefault="009D39DA" w:rsidP="009D39DA">
      <w:pPr>
        <w:autoSpaceDE w:val="0"/>
        <w:autoSpaceDN w:val="0"/>
        <w:adjustRightInd w:val="0"/>
        <w:spacing w:after="240"/>
        <w:rPr>
          <w:b/>
        </w:rPr>
      </w:pPr>
    </w:p>
    <w:p w14:paraId="18030D16" w14:textId="77777777" w:rsidR="009D39DA" w:rsidRDefault="009D39DA" w:rsidP="009D39DA">
      <w:pPr>
        <w:spacing w:after="240"/>
        <w:rPr>
          <w:b/>
        </w:rPr>
      </w:pPr>
      <w:r>
        <w:rPr>
          <w:b/>
        </w:rPr>
        <w:t>DF: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D39DA" w14:paraId="55E9BA84" w14:textId="77777777" w:rsidTr="002B3C35">
        <w:trPr>
          <w:trHeight w:val="558"/>
        </w:trPr>
        <w:tc>
          <w:tcPr>
            <w:tcW w:w="562" w:type="dxa"/>
            <w:shd w:val="clear" w:color="auto" w:fill="F2F2F2" w:themeFill="background1" w:themeFillShade="F2"/>
            <w:vAlign w:val="center"/>
          </w:tcPr>
          <w:p w14:paraId="4819B28C" w14:textId="77777777" w:rsidR="009D39DA" w:rsidRDefault="009D39DA" w:rsidP="002B3C35">
            <w:pPr>
              <w:autoSpaceDE w:val="0"/>
              <w:autoSpaceDN w:val="0"/>
              <w:adjustRightInd w:val="0"/>
              <w:rPr>
                <w:b/>
                <w:sz w:val="22"/>
                <w:szCs w:val="22"/>
              </w:rPr>
            </w:pPr>
          </w:p>
        </w:tc>
        <w:tc>
          <w:tcPr>
            <w:tcW w:w="8227" w:type="dxa"/>
            <w:shd w:val="clear" w:color="auto" w:fill="F2F2F2" w:themeFill="background1" w:themeFillShade="F2"/>
            <w:vAlign w:val="center"/>
          </w:tcPr>
          <w:p w14:paraId="1CE38F7C" w14:textId="77777777" w:rsidR="009D39DA" w:rsidRDefault="009D39DA" w:rsidP="002B3C35">
            <w:pPr>
              <w:autoSpaceDE w:val="0"/>
              <w:autoSpaceDN w:val="0"/>
              <w:adjustRightInd w:val="0"/>
              <w:rPr>
                <w:b/>
                <w:sz w:val="22"/>
                <w:szCs w:val="22"/>
              </w:rPr>
            </w:pPr>
            <w:r>
              <w:rPr>
                <w:b/>
                <w:sz w:val="22"/>
                <w:szCs w:val="22"/>
              </w:rPr>
              <w:t>Will the research activity include:</w:t>
            </w:r>
          </w:p>
        </w:tc>
        <w:tc>
          <w:tcPr>
            <w:tcW w:w="846" w:type="dxa"/>
            <w:shd w:val="clear" w:color="auto" w:fill="F2F2F2" w:themeFill="background1" w:themeFillShade="F2"/>
            <w:vAlign w:val="center"/>
          </w:tcPr>
          <w:p w14:paraId="61044DBA" w14:textId="77777777" w:rsidR="009D39DA" w:rsidRDefault="009D39DA" w:rsidP="002B3C35">
            <w:pPr>
              <w:autoSpaceDE w:val="0"/>
              <w:autoSpaceDN w:val="0"/>
              <w:adjustRightInd w:val="0"/>
              <w:jc w:val="center"/>
              <w:rPr>
                <w:b/>
                <w:bCs/>
                <w:sz w:val="22"/>
                <w:szCs w:val="22"/>
              </w:rPr>
            </w:pPr>
            <w:r>
              <w:rPr>
                <w:b/>
                <w:bCs/>
                <w:sz w:val="22"/>
                <w:szCs w:val="22"/>
              </w:rPr>
              <w:t>YES</w:t>
            </w:r>
          </w:p>
        </w:tc>
        <w:tc>
          <w:tcPr>
            <w:tcW w:w="816" w:type="dxa"/>
            <w:shd w:val="clear" w:color="auto" w:fill="F2F2F2" w:themeFill="background1" w:themeFillShade="F2"/>
            <w:vAlign w:val="center"/>
          </w:tcPr>
          <w:p w14:paraId="7D26D5EC" w14:textId="77777777" w:rsidR="009D39DA" w:rsidRDefault="009D39DA" w:rsidP="002B3C35">
            <w:pPr>
              <w:autoSpaceDE w:val="0"/>
              <w:autoSpaceDN w:val="0"/>
              <w:adjustRightInd w:val="0"/>
              <w:jc w:val="center"/>
              <w:rPr>
                <w:b/>
                <w:bCs/>
                <w:sz w:val="22"/>
                <w:szCs w:val="22"/>
              </w:rPr>
            </w:pPr>
            <w:r>
              <w:rPr>
                <w:b/>
                <w:bCs/>
                <w:sz w:val="22"/>
                <w:szCs w:val="22"/>
              </w:rPr>
              <w:t>NO</w:t>
            </w:r>
          </w:p>
        </w:tc>
      </w:tr>
      <w:tr w:rsidR="009D39DA" w14:paraId="19FB0616" w14:textId="77777777" w:rsidTr="002B3C35">
        <w:trPr>
          <w:trHeight w:val="439"/>
        </w:trPr>
        <w:tc>
          <w:tcPr>
            <w:tcW w:w="562" w:type="dxa"/>
            <w:shd w:val="clear" w:color="auto" w:fill="F2F2F2" w:themeFill="background1" w:themeFillShade="F2"/>
            <w:vAlign w:val="center"/>
          </w:tcPr>
          <w:p w14:paraId="02A5367E" w14:textId="77777777" w:rsidR="009D39DA" w:rsidRDefault="009D39DA" w:rsidP="002B3C35">
            <w:pPr>
              <w:autoSpaceDE w:val="0"/>
              <w:autoSpaceDN w:val="0"/>
              <w:adjustRightInd w:val="0"/>
              <w:rPr>
                <w:sz w:val="22"/>
                <w:szCs w:val="22"/>
              </w:rPr>
            </w:pPr>
            <w:r>
              <w:rPr>
                <w:sz w:val="22"/>
                <w:szCs w:val="22"/>
              </w:rPr>
              <w:t>1</w:t>
            </w:r>
          </w:p>
        </w:tc>
        <w:tc>
          <w:tcPr>
            <w:tcW w:w="8227" w:type="dxa"/>
            <w:shd w:val="clear" w:color="auto" w:fill="F2F2F2" w:themeFill="background1" w:themeFillShade="F2"/>
            <w:vAlign w:val="center"/>
          </w:tcPr>
          <w:p w14:paraId="17283FC4" w14:textId="77777777" w:rsidR="009D39DA" w:rsidRDefault="009D39DA" w:rsidP="002B3C35">
            <w:pPr>
              <w:autoSpaceDE w:val="0"/>
              <w:autoSpaceDN w:val="0"/>
              <w:adjustRightInd w:val="0"/>
              <w:rPr>
                <w:sz w:val="22"/>
                <w:szCs w:val="22"/>
              </w:rPr>
            </w:pPr>
            <w:r>
              <w:rPr>
                <w:sz w:val="22"/>
                <w:szCs w:val="22"/>
              </w:rPr>
              <w:t>Use of a questionnaire or similar research instrument?</w:t>
            </w:r>
          </w:p>
        </w:tc>
        <w:tc>
          <w:tcPr>
            <w:tcW w:w="846"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EndPr/>
            <w:sdtContent>
              <w:p w14:paraId="7E22FA5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EndPr/>
            <w:sdtContent>
              <w:p w14:paraId="1EEA34D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1B39A50" w14:textId="77777777" w:rsidTr="002B3C35">
        <w:trPr>
          <w:trHeight w:val="439"/>
        </w:trPr>
        <w:tc>
          <w:tcPr>
            <w:tcW w:w="562" w:type="dxa"/>
            <w:shd w:val="clear" w:color="auto" w:fill="F2F2F2" w:themeFill="background1" w:themeFillShade="F2"/>
            <w:vAlign w:val="center"/>
          </w:tcPr>
          <w:p w14:paraId="4E2540E0" w14:textId="77777777" w:rsidR="009D39DA" w:rsidRDefault="009D39DA" w:rsidP="002B3C35">
            <w:pPr>
              <w:autoSpaceDE w:val="0"/>
              <w:autoSpaceDN w:val="0"/>
              <w:adjustRightInd w:val="0"/>
              <w:rPr>
                <w:sz w:val="22"/>
                <w:szCs w:val="22"/>
              </w:rPr>
            </w:pPr>
            <w:r>
              <w:rPr>
                <w:sz w:val="22"/>
                <w:szCs w:val="22"/>
              </w:rPr>
              <w:t>2</w:t>
            </w:r>
          </w:p>
        </w:tc>
        <w:tc>
          <w:tcPr>
            <w:tcW w:w="8227" w:type="dxa"/>
            <w:shd w:val="clear" w:color="auto" w:fill="F2F2F2" w:themeFill="background1" w:themeFillShade="F2"/>
            <w:vAlign w:val="center"/>
          </w:tcPr>
          <w:p w14:paraId="0636A4C6" w14:textId="77777777" w:rsidR="009D39DA" w:rsidRDefault="009D39DA" w:rsidP="002B3C35">
            <w:pPr>
              <w:autoSpaceDE w:val="0"/>
              <w:autoSpaceDN w:val="0"/>
              <w:adjustRightInd w:val="0"/>
              <w:rPr>
                <w:sz w:val="22"/>
                <w:szCs w:val="22"/>
              </w:rPr>
            </w:pPr>
            <w:r>
              <w:rPr>
                <w:sz w:val="22"/>
                <w:szCs w:val="22"/>
              </w:rPr>
              <w:t>Use of interviews?</w:t>
            </w:r>
          </w:p>
        </w:tc>
        <w:tc>
          <w:tcPr>
            <w:tcW w:w="846" w:type="dxa"/>
            <w:shd w:val="clear" w:color="auto" w:fill="BFBFBF" w:themeFill="background1" w:themeFillShade="BF"/>
            <w:vAlign w:val="center"/>
          </w:tcPr>
          <w:sdt>
            <w:sdtPr>
              <w:id w:val="-800765487"/>
              <w14:checkbox>
                <w14:checked w14:val="1"/>
                <w14:checkedState w14:val="2612" w14:font="MS Gothic"/>
                <w14:uncheckedState w14:val="2610" w14:font="MS Gothic"/>
              </w14:checkbox>
            </w:sdtPr>
            <w:sdtEndPr/>
            <w:sdtContent>
              <w:p w14:paraId="795BF9C5"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749926786"/>
              <w14:checkbox>
                <w14:checked w14:val="0"/>
                <w14:checkedState w14:val="2612" w14:font="MS Gothic"/>
                <w14:uncheckedState w14:val="2610" w14:font="MS Gothic"/>
              </w14:checkbox>
            </w:sdtPr>
            <w:sdtEndPr/>
            <w:sdtContent>
              <w:p w14:paraId="588A037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3F32EA4F" w14:textId="77777777" w:rsidTr="002B3C35">
        <w:trPr>
          <w:trHeight w:val="439"/>
        </w:trPr>
        <w:tc>
          <w:tcPr>
            <w:tcW w:w="562" w:type="dxa"/>
            <w:shd w:val="clear" w:color="auto" w:fill="F2F2F2" w:themeFill="background1" w:themeFillShade="F2"/>
            <w:vAlign w:val="center"/>
          </w:tcPr>
          <w:p w14:paraId="2233BDBD" w14:textId="77777777" w:rsidR="009D39DA" w:rsidRDefault="009D39DA" w:rsidP="002B3C35">
            <w:pPr>
              <w:autoSpaceDE w:val="0"/>
              <w:autoSpaceDN w:val="0"/>
              <w:adjustRightInd w:val="0"/>
              <w:rPr>
                <w:sz w:val="22"/>
                <w:szCs w:val="22"/>
              </w:rPr>
            </w:pPr>
            <w:r>
              <w:rPr>
                <w:sz w:val="22"/>
                <w:szCs w:val="22"/>
              </w:rPr>
              <w:t>3</w:t>
            </w:r>
          </w:p>
        </w:tc>
        <w:tc>
          <w:tcPr>
            <w:tcW w:w="8227" w:type="dxa"/>
            <w:shd w:val="clear" w:color="auto" w:fill="F2F2F2" w:themeFill="background1" w:themeFillShade="F2"/>
            <w:vAlign w:val="center"/>
          </w:tcPr>
          <w:p w14:paraId="3602CADC" w14:textId="77777777" w:rsidR="009D39DA" w:rsidRDefault="009D39DA" w:rsidP="002B3C35">
            <w:pPr>
              <w:autoSpaceDE w:val="0"/>
              <w:autoSpaceDN w:val="0"/>
              <w:adjustRightInd w:val="0"/>
              <w:rPr>
                <w:sz w:val="22"/>
                <w:szCs w:val="22"/>
              </w:rPr>
            </w:pPr>
            <w:r>
              <w:rPr>
                <w:sz w:val="22"/>
                <w:szCs w:val="22"/>
              </w:rPr>
              <w:t>Use of focus groups?</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EndPr/>
            <w:sdtContent>
              <w:p w14:paraId="242D338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EndPr/>
            <w:sdtContent>
              <w:p w14:paraId="751EF1E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D314160" w14:textId="77777777" w:rsidTr="002B3C35">
        <w:trPr>
          <w:trHeight w:val="403"/>
        </w:trPr>
        <w:tc>
          <w:tcPr>
            <w:tcW w:w="562" w:type="dxa"/>
            <w:shd w:val="clear" w:color="auto" w:fill="F2F2F2" w:themeFill="background1" w:themeFillShade="F2"/>
            <w:vAlign w:val="center"/>
          </w:tcPr>
          <w:p w14:paraId="1F53A5F4" w14:textId="77777777" w:rsidR="009D39DA" w:rsidRDefault="009D39DA" w:rsidP="002B3C35">
            <w:pPr>
              <w:autoSpaceDE w:val="0"/>
              <w:autoSpaceDN w:val="0"/>
              <w:adjustRightInd w:val="0"/>
              <w:rPr>
                <w:sz w:val="22"/>
                <w:szCs w:val="22"/>
              </w:rPr>
            </w:pPr>
            <w:r>
              <w:rPr>
                <w:sz w:val="22"/>
                <w:szCs w:val="22"/>
              </w:rPr>
              <w:t>4</w:t>
            </w:r>
          </w:p>
        </w:tc>
        <w:tc>
          <w:tcPr>
            <w:tcW w:w="8227" w:type="dxa"/>
            <w:shd w:val="clear" w:color="auto" w:fill="F2F2F2" w:themeFill="background1" w:themeFillShade="F2"/>
            <w:vAlign w:val="center"/>
          </w:tcPr>
          <w:p w14:paraId="67123F88" w14:textId="77777777" w:rsidR="009D39DA" w:rsidRDefault="009D39DA" w:rsidP="002B3C35">
            <w:pPr>
              <w:autoSpaceDE w:val="0"/>
              <w:autoSpaceDN w:val="0"/>
              <w:adjustRightInd w:val="0"/>
              <w:rPr>
                <w:sz w:val="22"/>
                <w:szCs w:val="22"/>
              </w:rPr>
            </w:pPr>
            <w:r>
              <w:rPr>
                <w:sz w:val="22"/>
                <w:szCs w:val="22"/>
              </w:rPr>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421C1F9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4BF4E63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12E4230" w14:textId="77777777" w:rsidTr="002B3C35">
        <w:trPr>
          <w:trHeight w:val="403"/>
        </w:trPr>
        <w:tc>
          <w:tcPr>
            <w:tcW w:w="562" w:type="dxa"/>
            <w:shd w:val="clear" w:color="auto" w:fill="F2F2F2" w:themeFill="background1" w:themeFillShade="F2"/>
            <w:vAlign w:val="center"/>
          </w:tcPr>
          <w:p w14:paraId="35A5AE7B" w14:textId="77777777" w:rsidR="009D39DA" w:rsidRDefault="009D39DA" w:rsidP="002B3C35">
            <w:pPr>
              <w:autoSpaceDE w:val="0"/>
              <w:autoSpaceDN w:val="0"/>
              <w:adjustRightInd w:val="0"/>
              <w:rPr>
                <w:sz w:val="22"/>
                <w:szCs w:val="22"/>
              </w:rPr>
            </w:pPr>
            <w:r>
              <w:rPr>
                <w:sz w:val="22"/>
                <w:szCs w:val="22"/>
              </w:rPr>
              <w:t>5</w:t>
            </w:r>
          </w:p>
        </w:tc>
        <w:tc>
          <w:tcPr>
            <w:tcW w:w="8227" w:type="dxa"/>
            <w:shd w:val="clear" w:color="auto" w:fill="F2F2F2" w:themeFill="background1" w:themeFillShade="F2"/>
            <w:vAlign w:val="center"/>
          </w:tcPr>
          <w:p w14:paraId="30237DC6" w14:textId="77777777" w:rsidR="009D39DA" w:rsidRDefault="009D39DA" w:rsidP="002B3C35">
            <w:pPr>
              <w:autoSpaceDE w:val="0"/>
              <w:autoSpaceDN w:val="0"/>
              <w:adjustRightInd w:val="0"/>
              <w:rPr>
                <w:sz w:val="22"/>
                <w:szCs w:val="22"/>
              </w:rPr>
            </w:pPr>
            <w:r>
              <w:rPr>
                <w:sz w:val="22"/>
                <w:szCs w:val="22"/>
              </w:rPr>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EndPr/>
            <w:sdtContent>
              <w:p w14:paraId="5C9CEDA5"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EndPr/>
            <w:sdtContent>
              <w:p w14:paraId="0B55AF2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D5FBCFF" w14:textId="77777777" w:rsidTr="002B3C35">
        <w:trPr>
          <w:trHeight w:val="403"/>
        </w:trPr>
        <w:tc>
          <w:tcPr>
            <w:tcW w:w="562" w:type="dxa"/>
            <w:shd w:val="clear" w:color="auto" w:fill="F2F2F2" w:themeFill="background1" w:themeFillShade="F2"/>
            <w:vAlign w:val="center"/>
          </w:tcPr>
          <w:p w14:paraId="16AE1A69" w14:textId="77777777" w:rsidR="009D39DA" w:rsidRDefault="009D39DA" w:rsidP="002B3C35">
            <w:pPr>
              <w:autoSpaceDE w:val="0"/>
              <w:autoSpaceDN w:val="0"/>
              <w:adjustRightInd w:val="0"/>
              <w:rPr>
                <w:sz w:val="22"/>
                <w:szCs w:val="22"/>
              </w:rPr>
            </w:pPr>
            <w:r>
              <w:rPr>
                <w:sz w:val="22"/>
                <w:szCs w:val="22"/>
              </w:rPr>
              <w:t>6</w:t>
            </w:r>
          </w:p>
        </w:tc>
        <w:tc>
          <w:tcPr>
            <w:tcW w:w="8227" w:type="dxa"/>
            <w:shd w:val="clear" w:color="auto" w:fill="F2F2F2" w:themeFill="background1" w:themeFillShade="F2"/>
            <w:vAlign w:val="center"/>
          </w:tcPr>
          <w:p w14:paraId="3037E212" w14:textId="77777777" w:rsidR="009D39DA" w:rsidRDefault="009D39DA" w:rsidP="002B3C35">
            <w:pPr>
              <w:autoSpaceDE w:val="0"/>
              <w:autoSpaceDN w:val="0"/>
              <w:adjustRightInd w:val="0"/>
              <w:rPr>
                <w:sz w:val="22"/>
                <w:szCs w:val="22"/>
              </w:rPr>
            </w:pPr>
            <w:r>
              <w:rPr>
                <w:sz w:val="22"/>
                <w:szCs w:val="22"/>
              </w:rPr>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14:paraId="6AE8A1A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EndPr/>
            <w:sdtContent>
              <w:p w14:paraId="798E910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D559EAF" w14:textId="77777777" w:rsidTr="002B3C35">
        <w:trPr>
          <w:trHeight w:val="439"/>
        </w:trPr>
        <w:tc>
          <w:tcPr>
            <w:tcW w:w="562" w:type="dxa"/>
            <w:shd w:val="clear" w:color="auto" w:fill="F2F2F2" w:themeFill="background1" w:themeFillShade="F2"/>
            <w:vAlign w:val="center"/>
          </w:tcPr>
          <w:p w14:paraId="0CE266AB" w14:textId="77777777" w:rsidR="009D39DA" w:rsidRDefault="009D39DA" w:rsidP="002B3C35">
            <w:pPr>
              <w:autoSpaceDE w:val="0"/>
              <w:autoSpaceDN w:val="0"/>
              <w:adjustRightInd w:val="0"/>
              <w:rPr>
                <w:sz w:val="22"/>
                <w:szCs w:val="22"/>
              </w:rPr>
            </w:pPr>
            <w:r>
              <w:rPr>
                <w:sz w:val="22"/>
                <w:szCs w:val="22"/>
              </w:rPr>
              <w:t>7</w:t>
            </w:r>
          </w:p>
        </w:tc>
        <w:tc>
          <w:tcPr>
            <w:tcW w:w="8227" w:type="dxa"/>
            <w:shd w:val="clear" w:color="auto" w:fill="F2F2F2" w:themeFill="background1" w:themeFillShade="F2"/>
            <w:vAlign w:val="center"/>
          </w:tcPr>
          <w:p w14:paraId="6489747A" w14:textId="77777777" w:rsidR="009D39DA" w:rsidRDefault="009D39DA" w:rsidP="002B3C35">
            <w:pPr>
              <w:autoSpaceDE w:val="0"/>
              <w:autoSpaceDN w:val="0"/>
              <w:adjustRightInd w:val="0"/>
              <w:rPr>
                <w:sz w:val="22"/>
                <w:szCs w:val="22"/>
              </w:rPr>
            </w:pPr>
            <w:r>
              <w:rPr>
                <w:sz w:val="22"/>
                <w:szCs w:val="22"/>
              </w:rPr>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08465BA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0E375F74"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6B9C2E8" w14:textId="77777777" w:rsidTr="002B3C35">
        <w:trPr>
          <w:trHeight w:val="403"/>
        </w:trPr>
        <w:tc>
          <w:tcPr>
            <w:tcW w:w="562" w:type="dxa"/>
            <w:shd w:val="clear" w:color="auto" w:fill="F2F2F2" w:themeFill="background1" w:themeFillShade="F2"/>
            <w:vAlign w:val="center"/>
          </w:tcPr>
          <w:p w14:paraId="58B58C98" w14:textId="77777777" w:rsidR="009D39DA" w:rsidRDefault="009D39DA" w:rsidP="002B3C35">
            <w:pPr>
              <w:autoSpaceDE w:val="0"/>
              <w:autoSpaceDN w:val="0"/>
              <w:adjustRightInd w:val="0"/>
              <w:rPr>
                <w:sz w:val="22"/>
                <w:szCs w:val="22"/>
              </w:rPr>
            </w:pPr>
            <w:r>
              <w:rPr>
                <w:sz w:val="22"/>
                <w:szCs w:val="22"/>
              </w:rPr>
              <w:t>8</w:t>
            </w:r>
          </w:p>
        </w:tc>
        <w:tc>
          <w:tcPr>
            <w:tcW w:w="8227" w:type="dxa"/>
            <w:shd w:val="clear" w:color="auto" w:fill="F2F2F2" w:themeFill="background1" w:themeFillShade="F2"/>
            <w:vAlign w:val="center"/>
          </w:tcPr>
          <w:p w14:paraId="47DF8826" w14:textId="77777777" w:rsidR="009D39DA" w:rsidRDefault="009D39DA" w:rsidP="002B3C35">
            <w:pPr>
              <w:autoSpaceDE w:val="0"/>
              <w:autoSpaceDN w:val="0"/>
              <w:adjustRightInd w:val="0"/>
              <w:rPr>
                <w:sz w:val="22"/>
                <w:szCs w:val="22"/>
              </w:rPr>
            </w:pPr>
            <w:r>
              <w:rPr>
                <w:sz w:val="22"/>
                <w:szCs w:val="22"/>
              </w:rPr>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6576E6F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1D880879"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1408ECF1" w14:textId="77777777" w:rsidTr="002B3C35">
        <w:trPr>
          <w:trHeight w:val="439"/>
        </w:trPr>
        <w:tc>
          <w:tcPr>
            <w:tcW w:w="562" w:type="dxa"/>
            <w:shd w:val="clear" w:color="auto" w:fill="F2F2F2" w:themeFill="background1" w:themeFillShade="F2"/>
            <w:vAlign w:val="center"/>
          </w:tcPr>
          <w:p w14:paraId="1F76F38F" w14:textId="77777777" w:rsidR="009D39DA" w:rsidRDefault="009D39DA" w:rsidP="002B3C35">
            <w:pPr>
              <w:autoSpaceDE w:val="0"/>
              <w:autoSpaceDN w:val="0"/>
              <w:adjustRightInd w:val="0"/>
              <w:rPr>
                <w:sz w:val="22"/>
                <w:szCs w:val="22"/>
              </w:rPr>
            </w:pPr>
            <w:r>
              <w:rPr>
                <w:sz w:val="22"/>
                <w:szCs w:val="22"/>
              </w:rPr>
              <w:t>9</w:t>
            </w:r>
          </w:p>
        </w:tc>
        <w:tc>
          <w:tcPr>
            <w:tcW w:w="8227" w:type="dxa"/>
            <w:shd w:val="clear" w:color="auto" w:fill="F2F2F2" w:themeFill="background1" w:themeFillShade="F2"/>
            <w:vAlign w:val="center"/>
          </w:tcPr>
          <w:p w14:paraId="316A6E0C" w14:textId="77777777" w:rsidR="009D39DA" w:rsidRDefault="009D39DA" w:rsidP="002B3C35">
            <w:pPr>
              <w:autoSpaceDE w:val="0"/>
              <w:autoSpaceDN w:val="0"/>
              <w:adjustRightInd w:val="0"/>
              <w:rPr>
                <w:sz w:val="22"/>
                <w:szCs w:val="22"/>
              </w:rPr>
            </w:pPr>
            <w:r>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5B0C8592"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0A6D0942"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E2EBBCF" w14:textId="77777777" w:rsidTr="002B3C35">
        <w:trPr>
          <w:trHeight w:val="403"/>
        </w:trPr>
        <w:tc>
          <w:tcPr>
            <w:tcW w:w="562" w:type="dxa"/>
            <w:shd w:val="clear" w:color="auto" w:fill="F2F2F2" w:themeFill="background1" w:themeFillShade="F2"/>
            <w:vAlign w:val="center"/>
          </w:tcPr>
          <w:p w14:paraId="3576835D" w14:textId="77777777" w:rsidR="009D39DA" w:rsidRDefault="009D39DA" w:rsidP="002B3C35">
            <w:pPr>
              <w:autoSpaceDE w:val="0"/>
              <w:autoSpaceDN w:val="0"/>
              <w:adjustRightInd w:val="0"/>
              <w:rPr>
                <w:sz w:val="22"/>
                <w:szCs w:val="22"/>
              </w:rPr>
            </w:pPr>
            <w:r>
              <w:rPr>
                <w:sz w:val="22"/>
                <w:szCs w:val="22"/>
              </w:rPr>
              <w:t>10</w:t>
            </w:r>
          </w:p>
        </w:tc>
        <w:tc>
          <w:tcPr>
            <w:tcW w:w="8227" w:type="dxa"/>
            <w:shd w:val="clear" w:color="auto" w:fill="F2F2F2" w:themeFill="background1" w:themeFillShade="F2"/>
            <w:vAlign w:val="center"/>
          </w:tcPr>
          <w:p w14:paraId="1E9A47E6" w14:textId="77777777" w:rsidR="009D39DA" w:rsidRDefault="009D39DA" w:rsidP="002B3C35">
            <w:pPr>
              <w:autoSpaceDE w:val="0"/>
              <w:autoSpaceDN w:val="0"/>
              <w:adjustRightInd w:val="0"/>
              <w:rPr>
                <w:sz w:val="22"/>
                <w:szCs w:val="22"/>
              </w:rPr>
            </w:pPr>
            <w:r>
              <w:rPr>
                <w:sz w:val="22"/>
                <w:szCs w:val="22"/>
              </w:rPr>
              <w:t>Administration of any questions, test stimuli, or presentation that may be experienced as physically, mentally or emotionally harmful/offensive?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1FC5167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66FC0A94"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1D49FF9" w14:textId="77777777" w:rsidTr="002B3C35">
        <w:trPr>
          <w:trHeight w:val="403"/>
        </w:trPr>
        <w:tc>
          <w:tcPr>
            <w:tcW w:w="562" w:type="dxa"/>
            <w:shd w:val="clear" w:color="auto" w:fill="F2F2F2" w:themeFill="background1" w:themeFillShade="F2"/>
            <w:vAlign w:val="center"/>
          </w:tcPr>
          <w:p w14:paraId="11E7F18F" w14:textId="77777777" w:rsidR="009D39DA" w:rsidRDefault="009D39DA" w:rsidP="002B3C35">
            <w:pPr>
              <w:autoSpaceDE w:val="0"/>
              <w:autoSpaceDN w:val="0"/>
              <w:adjustRightInd w:val="0"/>
              <w:rPr>
                <w:sz w:val="22"/>
                <w:szCs w:val="22"/>
              </w:rPr>
            </w:pPr>
            <w:r>
              <w:rPr>
                <w:sz w:val="22"/>
                <w:szCs w:val="22"/>
              </w:rPr>
              <w:t>11</w:t>
            </w:r>
          </w:p>
        </w:tc>
        <w:tc>
          <w:tcPr>
            <w:tcW w:w="8227" w:type="dxa"/>
            <w:shd w:val="clear" w:color="auto" w:fill="F2F2F2" w:themeFill="background1" w:themeFillShade="F2"/>
            <w:vAlign w:val="center"/>
          </w:tcPr>
          <w:p w14:paraId="0A2AAA15" w14:textId="77777777" w:rsidR="009D39DA" w:rsidRDefault="009D39DA" w:rsidP="002B3C35">
            <w:pPr>
              <w:autoSpaceDE w:val="0"/>
              <w:autoSpaceDN w:val="0"/>
              <w:adjustRightInd w:val="0"/>
              <w:rPr>
                <w:sz w:val="22"/>
                <w:szCs w:val="22"/>
              </w:rPr>
            </w:pPr>
            <w:r>
              <w:rPr>
                <w:sz w:val="22"/>
                <w:szCs w:val="22"/>
              </w:rPr>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14:paraId="21CBA4C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14:paraId="1C7CFBC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65E1AF3" w14:textId="77777777" w:rsidTr="002B3C35">
        <w:trPr>
          <w:trHeight w:val="403"/>
        </w:trPr>
        <w:tc>
          <w:tcPr>
            <w:tcW w:w="562" w:type="dxa"/>
            <w:shd w:val="clear" w:color="auto" w:fill="F2F2F2" w:themeFill="background1" w:themeFillShade="F2"/>
            <w:vAlign w:val="center"/>
          </w:tcPr>
          <w:p w14:paraId="5509C549" w14:textId="77777777" w:rsidR="009D39DA" w:rsidRDefault="009D39DA" w:rsidP="002B3C35">
            <w:pPr>
              <w:autoSpaceDE w:val="0"/>
              <w:autoSpaceDN w:val="0"/>
              <w:adjustRightInd w:val="0"/>
              <w:rPr>
                <w:sz w:val="22"/>
                <w:szCs w:val="22"/>
              </w:rPr>
            </w:pPr>
            <w:r>
              <w:rPr>
                <w:sz w:val="22"/>
                <w:szCs w:val="22"/>
              </w:rPr>
              <w:t>12</w:t>
            </w:r>
          </w:p>
        </w:tc>
        <w:tc>
          <w:tcPr>
            <w:tcW w:w="8227" w:type="dxa"/>
            <w:shd w:val="clear" w:color="auto" w:fill="F2F2F2" w:themeFill="background1" w:themeFillShade="F2"/>
            <w:vAlign w:val="center"/>
          </w:tcPr>
          <w:p w14:paraId="72E25357" w14:textId="77777777" w:rsidR="009D39DA" w:rsidRDefault="009D39DA" w:rsidP="002B3C35">
            <w:pPr>
              <w:autoSpaceDE w:val="0"/>
              <w:autoSpaceDN w:val="0"/>
              <w:adjustRightInd w:val="0"/>
              <w:rPr>
                <w:sz w:val="22"/>
                <w:szCs w:val="22"/>
              </w:rPr>
            </w:pPr>
            <w:r>
              <w:rPr>
                <w:sz w:val="22"/>
                <w:szCs w:val="22"/>
              </w:rPr>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14:paraId="6FA42EE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14:paraId="08A96A42"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25FFEF87" w14:textId="77777777" w:rsidTr="002B3C35">
        <w:trPr>
          <w:trHeight w:val="403"/>
        </w:trPr>
        <w:tc>
          <w:tcPr>
            <w:tcW w:w="562" w:type="dxa"/>
            <w:shd w:val="clear" w:color="auto" w:fill="F2F2F2" w:themeFill="background1" w:themeFillShade="F2"/>
            <w:vAlign w:val="center"/>
          </w:tcPr>
          <w:p w14:paraId="433CC63A" w14:textId="77777777" w:rsidR="009D39DA" w:rsidRDefault="009D39DA" w:rsidP="002B3C35">
            <w:pPr>
              <w:autoSpaceDE w:val="0"/>
              <w:autoSpaceDN w:val="0"/>
              <w:adjustRightInd w:val="0"/>
              <w:rPr>
                <w:sz w:val="22"/>
                <w:szCs w:val="22"/>
              </w:rPr>
            </w:pPr>
            <w:r>
              <w:rPr>
                <w:sz w:val="22"/>
                <w:szCs w:val="22"/>
              </w:rPr>
              <w:t>13</w:t>
            </w:r>
          </w:p>
        </w:tc>
        <w:tc>
          <w:tcPr>
            <w:tcW w:w="8227" w:type="dxa"/>
            <w:shd w:val="clear" w:color="auto" w:fill="F2F2F2" w:themeFill="background1" w:themeFillShade="F2"/>
            <w:vAlign w:val="center"/>
          </w:tcPr>
          <w:p w14:paraId="0D8D72C5" w14:textId="77777777" w:rsidR="009D39DA" w:rsidRDefault="009D39DA" w:rsidP="002B3C35">
            <w:pPr>
              <w:autoSpaceDE w:val="0"/>
              <w:autoSpaceDN w:val="0"/>
              <w:adjustRightInd w:val="0"/>
              <w:rPr>
                <w:sz w:val="22"/>
                <w:szCs w:val="22"/>
              </w:rPr>
            </w:pPr>
            <w:r>
              <w:rPr>
                <w:sz w:val="22"/>
                <w:szCs w:val="22"/>
              </w:rPr>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14:paraId="06789EE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14:paraId="5C7595C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44AAB69" w14:textId="77777777" w:rsidTr="002B3C35">
        <w:trPr>
          <w:trHeight w:val="403"/>
        </w:trPr>
        <w:tc>
          <w:tcPr>
            <w:tcW w:w="562" w:type="dxa"/>
            <w:shd w:val="clear" w:color="auto" w:fill="F2F2F2" w:themeFill="background1" w:themeFillShade="F2"/>
            <w:vAlign w:val="center"/>
          </w:tcPr>
          <w:p w14:paraId="6694C7A9" w14:textId="77777777" w:rsidR="009D39DA" w:rsidRDefault="009D39DA" w:rsidP="002B3C35">
            <w:pPr>
              <w:autoSpaceDE w:val="0"/>
              <w:autoSpaceDN w:val="0"/>
              <w:adjustRightInd w:val="0"/>
              <w:rPr>
                <w:sz w:val="22"/>
                <w:szCs w:val="22"/>
              </w:rPr>
            </w:pPr>
            <w:r>
              <w:rPr>
                <w:sz w:val="22"/>
                <w:szCs w:val="22"/>
              </w:rPr>
              <w:t>14</w:t>
            </w:r>
          </w:p>
        </w:tc>
        <w:tc>
          <w:tcPr>
            <w:tcW w:w="8227" w:type="dxa"/>
            <w:shd w:val="clear" w:color="auto" w:fill="F2F2F2" w:themeFill="background1" w:themeFillShade="F2"/>
            <w:vAlign w:val="center"/>
          </w:tcPr>
          <w:p w14:paraId="74BC9261" w14:textId="77777777" w:rsidR="009D39DA" w:rsidRDefault="009D39DA" w:rsidP="002B3C35">
            <w:pPr>
              <w:autoSpaceDE w:val="0"/>
              <w:autoSpaceDN w:val="0"/>
              <w:adjustRightInd w:val="0"/>
              <w:rPr>
                <w:sz w:val="22"/>
                <w:szCs w:val="22"/>
              </w:rPr>
            </w:pPr>
            <w:r>
              <w:rPr>
                <w:sz w:val="22"/>
                <w:szCs w:val="22"/>
              </w:rPr>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14:paraId="01489A5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14:paraId="59559BE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5022B1B" w14:textId="77777777" w:rsidTr="002B3C35">
        <w:trPr>
          <w:trHeight w:val="403"/>
        </w:trPr>
        <w:tc>
          <w:tcPr>
            <w:tcW w:w="562" w:type="dxa"/>
            <w:shd w:val="clear" w:color="auto" w:fill="F2F2F2" w:themeFill="background1" w:themeFillShade="F2"/>
            <w:vAlign w:val="center"/>
          </w:tcPr>
          <w:p w14:paraId="7F9EACD0" w14:textId="77777777" w:rsidR="009D39DA" w:rsidRDefault="009D39DA" w:rsidP="002B3C35">
            <w:pPr>
              <w:autoSpaceDE w:val="0"/>
              <w:autoSpaceDN w:val="0"/>
              <w:adjustRightInd w:val="0"/>
              <w:rPr>
                <w:sz w:val="22"/>
                <w:szCs w:val="22"/>
              </w:rPr>
            </w:pPr>
            <w:r>
              <w:rPr>
                <w:sz w:val="22"/>
                <w:szCs w:val="22"/>
              </w:rPr>
              <w:t>15</w:t>
            </w:r>
          </w:p>
        </w:tc>
        <w:tc>
          <w:tcPr>
            <w:tcW w:w="8227" w:type="dxa"/>
            <w:shd w:val="clear" w:color="auto" w:fill="F2F2F2" w:themeFill="background1" w:themeFillShade="F2"/>
            <w:vAlign w:val="center"/>
          </w:tcPr>
          <w:p w14:paraId="0558A752" w14:textId="77777777" w:rsidR="009D39DA" w:rsidRDefault="009D39DA" w:rsidP="002B3C35">
            <w:pPr>
              <w:autoSpaceDE w:val="0"/>
              <w:autoSpaceDN w:val="0"/>
              <w:adjustRightInd w:val="0"/>
              <w:rPr>
                <w:sz w:val="22"/>
                <w:szCs w:val="22"/>
              </w:rPr>
            </w:pPr>
            <w:r>
              <w:rPr>
                <w:sz w:val="22"/>
                <w:szCs w:val="22"/>
              </w:rPr>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14:paraId="35179CB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14:paraId="65E45E4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05FF0E6" w14:textId="77777777" w:rsidTr="002B3C35">
        <w:trPr>
          <w:trHeight w:val="403"/>
        </w:trPr>
        <w:tc>
          <w:tcPr>
            <w:tcW w:w="562" w:type="dxa"/>
            <w:shd w:val="clear" w:color="auto" w:fill="F2F2F2" w:themeFill="background1" w:themeFillShade="F2"/>
            <w:vAlign w:val="center"/>
          </w:tcPr>
          <w:p w14:paraId="3F3C65B4" w14:textId="77777777" w:rsidR="009D39DA" w:rsidRDefault="009D39DA" w:rsidP="002B3C35">
            <w:pPr>
              <w:autoSpaceDE w:val="0"/>
              <w:autoSpaceDN w:val="0"/>
              <w:adjustRightInd w:val="0"/>
              <w:rPr>
                <w:sz w:val="22"/>
                <w:szCs w:val="22"/>
              </w:rPr>
            </w:pPr>
            <w:r>
              <w:rPr>
                <w:sz w:val="22"/>
                <w:szCs w:val="22"/>
              </w:rPr>
              <w:t>16</w:t>
            </w:r>
          </w:p>
        </w:tc>
        <w:tc>
          <w:tcPr>
            <w:tcW w:w="8227" w:type="dxa"/>
            <w:shd w:val="clear" w:color="auto" w:fill="F2F2F2" w:themeFill="background1" w:themeFillShade="F2"/>
            <w:vAlign w:val="center"/>
          </w:tcPr>
          <w:p w14:paraId="0B167B64" w14:textId="77777777" w:rsidR="009D39DA" w:rsidRDefault="009D39DA" w:rsidP="002B3C35">
            <w:pPr>
              <w:autoSpaceDE w:val="0"/>
              <w:autoSpaceDN w:val="0"/>
              <w:adjustRightInd w:val="0"/>
              <w:rPr>
                <w:sz w:val="22"/>
                <w:szCs w:val="22"/>
              </w:rPr>
            </w:pPr>
            <w:r>
              <w:rPr>
                <w:sz w:val="22"/>
                <w:szCs w:val="22"/>
              </w:rPr>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EndPr/>
            <w:sdtContent>
              <w:p w14:paraId="78886C5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EndPr/>
            <w:sdtContent>
              <w:p w14:paraId="24B21F1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11DD0C4C" w14:textId="77777777" w:rsidTr="002B3C35">
        <w:trPr>
          <w:trHeight w:val="403"/>
        </w:trPr>
        <w:tc>
          <w:tcPr>
            <w:tcW w:w="562" w:type="dxa"/>
            <w:shd w:val="clear" w:color="auto" w:fill="F2F2F2" w:themeFill="background1" w:themeFillShade="F2"/>
            <w:vAlign w:val="center"/>
          </w:tcPr>
          <w:p w14:paraId="5BA99A32" w14:textId="77777777" w:rsidR="009D39DA" w:rsidRDefault="009D39DA" w:rsidP="002B3C35">
            <w:pPr>
              <w:autoSpaceDE w:val="0"/>
              <w:autoSpaceDN w:val="0"/>
              <w:adjustRightInd w:val="0"/>
              <w:rPr>
                <w:sz w:val="22"/>
                <w:szCs w:val="22"/>
              </w:rPr>
            </w:pPr>
            <w:r>
              <w:rPr>
                <w:sz w:val="22"/>
                <w:szCs w:val="22"/>
              </w:rPr>
              <w:t>17</w:t>
            </w:r>
          </w:p>
        </w:tc>
        <w:tc>
          <w:tcPr>
            <w:tcW w:w="8227" w:type="dxa"/>
            <w:shd w:val="clear" w:color="auto" w:fill="F2F2F2" w:themeFill="background1" w:themeFillShade="F2"/>
            <w:vAlign w:val="center"/>
          </w:tcPr>
          <w:p w14:paraId="148D468F" w14:textId="77777777" w:rsidR="009D39DA" w:rsidRDefault="009D39DA" w:rsidP="002B3C35">
            <w:pPr>
              <w:autoSpaceDE w:val="0"/>
              <w:autoSpaceDN w:val="0"/>
              <w:adjustRightInd w:val="0"/>
              <w:rPr>
                <w:sz w:val="22"/>
                <w:szCs w:val="22"/>
              </w:rPr>
            </w:pPr>
            <w:r>
              <w:rPr>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14:paraId="0AD89FF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14:paraId="337E5DB1"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D864838" w14:textId="77777777" w:rsidTr="002B3C35">
        <w:trPr>
          <w:trHeight w:val="403"/>
        </w:trPr>
        <w:tc>
          <w:tcPr>
            <w:tcW w:w="562" w:type="dxa"/>
            <w:vAlign w:val="center"/>
          </w:tcPr>
          <w:p w14:paraId="682D6D8A" w14:textId="77777777" w:rsidR="009D39DA" w:rsidRDefault="009D39DA" w:rsidP="002B3C35">
            <w:pPr>
              <w:autoSpaceDE w:val="0"/>
              <w:autoSpaceDN w:val="0"/>
              <w:adjustRightInd w:val="0"/>
              <w:rPr>
                <w:sz w:val="22"/>
                <w:szCs w:val="22"/>
              </w:rPr>
            </w:pPr>
          </w:p>
        </w:tc>
        <w:tc>
          <w:tcPr>
            <w:tcW w:w="8227" w:type="dxa"/>
            <w:vAlign w:val="center"/>
          </w:tcPr>
          <w:p w14:paraId="31D02E3C" w14:textId="77777777" w:rsidR="009D39DA" w:rsidRDefault="009D39DA" w:rsidP="002B3C35">
            <w:pPr>
              <w:autoSpaceDE w:val="0"/>
              <w:autoSpaceDN w:val="0"/>
              <w:adjustRightInd w:val="0"/>
              <w:rPr>
                <w:sz w:val="22"/>
                <w:szCs w:val="22"/>
              </w:rPr>
            </w:pPr>
            <w:r>
              <w:rPr>
                <w:sz w:val="22"/>
                <w:szCs w:val="22"/>
              </w:rPr>
              <w:t>Details of any other primary data collection method:</w:t>
            </w:r>
          </w:p>
          <w:p w14:paraId="1A8A8B3E" w14:textId="77777777" w:rsidR="009D39DA" w:rsidRDefault="009D39DA" w:rsidP="002B3C35"/>
          <w:p w14:paraId="500C7C06" w14:textId="77777777" w:rsidR="009D39DA" w:rsidRDefault="009D39DA" w:rsidP="002B3C35"/>
          <w:p w14:paraId="09FEDC5B" w14:textId="77777777" w:rsidR="009D39DA" w:rsidRDefault="009D39DA" w:rsidP="002B3C35">
            <w:pPr>
              <w:rPr>
                <w:sz w:val="22"/>
                <w:szCs w:val="22"/>
              </w:rPr>
            </w:pPr>
          </w:p>
          <w:p w14:paraId="1158514C" w14:textId="77777777" w:rsidR="009D39DA" w:rsidRDefault="009D39DA" w:rsidP="002B3C35">
            <w:pPr>
              <w:autoSpaceDE w:val="0"/>
              <w:autoSpaceDN w:val="0"/>
              <w:adjustRightInd w:val="0"/>
              <w:rPr>
                <w:sz w:val="22"/>
                <w:szCs w:val="22"/>
              </w:rPr>
            </w:pPr>
            <w:r>
              <w:rPr>
                <w:sz w:val="18"/>
                <w:szCs w:val="18"/>
              </w:rPr>
              <w:t xml:space="preserve"> </w:t>
            </w:r>
          </w:p>
        </w:tc>
        <w:tc>
          <w:tcPr>
            <w:tcW w:w="846" w:type="dxa"/>
            <w:vMerge/>
            <w:shd w:val="clear" w:color="auto" w:fill="BFBFBF" w:themeFill="background1" w:themeFillShade="BF"/>
            <w:vAlign w:val="center"/>
          </w:tcPr>
          <w:p w14:paraId="043399F8" w14:textId="77777777" w:rsidR="009D39DA" w:rsidRDefault="009D39DA" w:rsidP="002B3C35">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4AA66BE7" w14:textId="77777777" w:rsidR="009D39DA" w:rsidRDefault="009D39DA" w:rsidP="002B3C35">
            <w:pPr>
              <w:autoSpaceDE w:val="0"/>
              <w:autoSpaceDN w:val="0"/>
              <w:adjustRightInd w:val="0"/>
              <w:jc w:val="center"/>
              <w:rPr>
                <w:b/>
                <w:bCs/>
                <w:sz w:val="22"/>
                <w:szCs w:val="22"/>
              </w:rPr>
            </w:pPr>
          </w:p>
        </w:tc>
      </w:tr>
    </w:tbl>
    <w:p w14:paraId="538D7B3D" w14:textId="77777777" w:rsidR="009D39DA" w:rsidRDefault="009D39DA" w:rsidP="009D39DA">
      <w:pPr>
        <w:rPr>
          <w:bCs/>
          <w:iCs/>
        </w:rPr>
      </w:pPr>
      <w:r>
        <w:rPr>
          <w:bCs/>
          <w:iCs/>
        </w:rPr>
        <w:t xml:space="preserve">If NO to every question, then the research activity is (ethically) low risk and </w:t>
      </w:r>
      <w:r>
        <w:rPr>
          <w:b/>
          <w:bCs/>
          <w:iCs/>
        </w:rPr>
        <w:t>may</w:t>
      </w:r>
      <w:r>
        <w:rPr>
          <w:bCs/>
          <w:iCs/>
        </w:rPr>
        <w:t xml:space="preserve"> be exempt from </w:t>
      </w:r>
      <w:r>
        <w:rPr>
          <w:b/>
          <w:bCs/>
          <w:iCs/>
        </w:rPr>
        <w:t>some</w:t>
      </w:r>
      <w:r>
        <w:rPr>
          <w:bCs/>
          <w:iCs/>
        </w:rPr>
        <w:t xml:space="preserve"> of the following sections (please refer to Guidance Notes).</w:t>
      </w:r>
    </w:p>
    <w:p w14:paraId="75BDA667" w14:textId="77777777" w:rsidR="009D39DA" w:rsidRDefault="009D39DA" w:rsidP="009D39DA">
      <w:pPr>
        <w:rPr>
          <w:bCs/>
          <w:iCs/>
        </w:rPr>
      </w:pPr>
    </w:p>
    <w:p w14:paraId="07A5B60E" w14:textId="77777777" w:rsidR="009D39DA" w:rsidRDefault="009D39DA" w:rsidP="009D39DA">
      <w:pPr>
        <w:rPr>
          <w:bCs/>
          <w:iCs/>
        </w:rPr>
      </w:pPr>
      <w:r>
        <w:rPr>
          <w:bCs/>
          <w:iCs/>
        </w:rPr>
        <w:t xml:space="preserve">If YES to any question, then no research activity should be undertaken until full ethical approval has been obtained. </w:t>
      </w:r>
    </w:p>
    <w:p w14:paraId="7B45FBA4" w14:textId="77777777" w:rsidR="009D39DA" w:rsidRDefault="009D39DA" w:rsidP="009D39DA">
      <w:pPr>
        <w:rPr>
          <w:bCs/>
          <w:iCs/>
        </w:rPr>
      </w:pPr>
    </w:p>
    <w:p w14:paraId="46D3CA7F" w14:textId="77777777" w:rsidR="009D39DA" w:rsidRDefault="009D39DA" w:rsidP="009D39DA">
      <w:pPr>
        <w:autoSpaceDE w:val="0"/>
        <w:autoSpaceDN w:val="0"/>
        <w:adjustRightInd w:val="0"/>
        <w:spacing w:after="240"/>
        <w:rPr>
          <w:b/>
          <w:color w:val="FF0000"/>
        </w:rPr>
      </w:pPr>
      <w:r>
        <w:rPr>
          <w:b/>
        </w:rPr>
        <w:t xml:space="preserve">SECTION G: Intended Participants </w:t>
      </w:r>
    </w:p>
    <w:p w14:paraId="460C5728" w14:textId="77777777" w:rsidR="009D39DA" w:rsidRDefault="009D39DA" w:rsidP="009D39DA">
      <w:pPr>
        <w:rPr>
          <w:bCs/>
          <w:sz w:val="24"/>
          <w:szCs w:val="24"/>
        </w:rPr>
      </w:pPr>
      <w:r>
        <w:rPr>
          <w:bCs/>
          <w:sz w:val="24"/>
          <w:szCs w:val="24"/>
        </w:rPr>
        <w:t>If there are no participants, then do not complete this section, but go directly to section H.</w:t>
      </w:r>
    </w:p>
    <w:p w14:paraId="62787E62" w14:textId="77777777" w:rsidR="009D39DA" w:rsidRDefault="009D39DA" w:rsidP="009D39DA">
      <w:pPr>
        <w:rPr>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D39DA" w14:paraId="19EC40E6" w14:textId="77777777" w:rsidTr="002B3C35">
        <w:tc>
          <w:tcPr>
            <w:tcW w:w="562" w:type="dxa"/>
            <w:shd w:val="clear" w:color="auto" w:fill="F2F2F2" w:themeFill="background1" w:themeFillShade="F2"/>
            <w:vAlign w:val="center"/>
          </w:tcPr>
          <w:p w14:paraId="4395622C" w14:textId="77777777" w:rsidR="009D39DA" w:rsidRDefault="009D39DA" w:rsidP="002B3C35">
            <w:pPr>
              <w:autoSpaceDE w:val="0"/>
              <w:autoSpaceDN w:val="0"/>
              <w:adjustRightInd w:val="0"/>
              <w:jc w:val="center"/>
              <w:rPr>
                <w:b/>
                <w:sz w:val="22"/>
                <w:szCs w:val="22"/>
              </w:rPr>
            </w:pPr>
          </w:p>
        </w:tc>
        <w:tc>
          <w:tcPr>
            <w:tcW w:w="8217" w:type="dxa"/>
            <w:shd w:val="clear" w:color="auto" w:fill="F2F2F2" w:themeFill="background1" w:themeFillShade="F2"/>
          </w:tcPr>
          <w:p w14:paraId="54E41364" w14:textId="77777777" w:rsidR="009D39DA" w:rsidRDefault="009D39DA" w:rsidP="002B3C35">
            <w:pPr>
              <w:autoSpaceDE w:val="0"/>
              <w:autoSpaceDN w:val="0"/>
              <w:adjustRightInd w:val="0"/>
              <w:jc w:val="both"/>
              <w:rPr>
                <w:b/>
                <w:sz w:val="22"/>
                <w:szCs w:val="22"/>
              </w:rPr>
            </w:pPr>
            <w:r>
              <w:rPr>
                <w:b/>
                <w:sz w:val="22"/>
                <w:szCs w:val="22"/>
              </w:rPr>
              <w:t>Who are the intended participants:</w:t>
            </w:r>
          </w:p>
        </w:tc>
        <w:tc>
          <w:tcPr>
            <w:tcW w:w="850" w:type="dxa"/>
            <w:shd w:val="clear" w:color="auto" w:fill="F2F2F2" w:themeFill="background1" w:themeFillShade="F2"/>
          </w:tcPr>
          <w:p w14:paraId="4CC8C243" w14:textId="77777777" w:rsidR="009D39DA" w:rsidRDefault="009D39DA" w:rsidP="002B3C35">
            <w:pPr>
              <w:autoSpaceDE w:val="0"/>
              <w:autoSpaceDN w:val="0"/>
              <w:adjustRightInd w:val="0"/>
              <w:jc w:val="center"/>
              <w:rPr>
                <w:b/>
                <w:bCs/>
                <w:sz w:val="22"/>
                <w:szCs w:val="22"/>
              </w:rPr>
            </w:pPr>
          </w:p>
          <w:p w14:paraId="4CD16380" w14:textId="77777777" w:rsidR="009D39DA" w:rsidRDefault="009D39DA" w:rsidP="002B3C35">
            <w:pPr>
              <w:autoSpaceDE w:val="0"/>
              <w:autoSpaceDN w:val="0"/>
              <w:adjustRightInd w:val="0"/>
              <w:jc w:val="center"/>
              <w:rPr>
                <w:b/>
                <w:bCs/>
                <w:sz w:val="22"/>
                <w:szCs w:val="22"/>
              </w:rPr>
            </w:pPr>
            <w:r>
              <w:rPr>
                <w:b/>
                <w:bCs/>
                <w:sz w:val="22"/>
                <w:szCs w:val="22"/>
              </w:rPr>
              <w:t>YES</w:t>
            </w:r>
          </w:p>
        </w:tc>
        <w:tc>
          <w:tcPr>
            <w:tcW w:w="822" w:type="dxa"/>
            <w:shd w:val="clear" w:color="auto" w:fill="F2F2F2" w:themeFill="background1" w:themeFillShade="F2"/>
          </w:tcPr>
          <w:p w14:paraId="17E2F334" w14:textId="77777777" w:rsidR="009D39DA" w:rsidRDefault="009D39DA" w:rsidP="002B3C35">
            <w:pPr>
              <w:autoSpaceDE w:val="0"/>
              <w:autoSpaceDN w:val="0"/>
              <w:adjustRightInd w:val="0"/>
              <w:jc w:val="center"/>
              <w:rPr>
                <w:b/>
                <w:bCs/>
                <w:sz w:val="22"/>
                <w:szCs w:val="22"/>
              </w:rPr>
            </w:pPr>
          </w:p>
          <w:p w14:paraId="7898D33A" w14:textId="77777777" w:rsidR="009D39DA" w:rsidRDefault="009D39DA" w:rsidP="002B3C35">
            <w:pPr>
              <w:autoSpaceDE w:val="0"/>
              <w:autoSpaceDN w:val="0"/>
              <w:adjustRightInd w:val="0"/>
              <w:jc w:val="center"/>
              <w:rPr>
                <w:b/>
                <w:bCs/>
                <w:sz w:val="22"/>
                <w:szCs w:val="22"/>
              </w:rPr>
            </w:pPr>
            <w:r>
              <w:rPr>
                <w:b/>
                <w:bCs/>
                <w:sz w:val="22"/>
                <w:szCs w:val="22"/>
              </w:rPr>
              <w:t>NO</w:t>
            </w:r>
          </w:p>
        </w:tc>
      </w:tr>
      <w:tr w:rsidR="009D39DA" w14:paraId="7D907971" w14:textId="77777777" w:rsidTr="002B3C35">
        <w:trPr>
          <w:trHeight w:val="439"/>
        </w:trPr>
        <w:tc>
          <w:tcPr>
            <w:tcW w:w="562" w:type="dxa"/>
            <w:shd w:val="clear" w:color="auto" w:fill="F2F2F2" w:themeFill="background1" w:themeFillShade="F2"/>
            <w:vAlign w:val="center"/>
          </w:tcPr>
          <w:p w14:paraId="17826F87" w14:textId="77777777" w:rsidR="009D39DA" w:rsidRDefault="009D39DA" w:rsidP="002B3C35">
            <w:pPr>
              <w:autoSpaceDE w:val="0"/>
              <w:autoSpaceDN w:val="0"/>
              <w:adjustRightInd w:val="0"/>
              <w:jc w:val="center"/>
              <w:rPr>
                <w:sz w:val="22"/>
                <w:szCs w:val="22"/>
              </w:rPr>
            </w:pPr>
            <w:r>
              <w:rPr>
                <w:sz w:val="22"/>
                <w:szCs w:val="22"/>
              </w:rPr>
              <w:t>1</w:t>
            </w:r>
          </w:p>
        </w:tc>
        <w:tc>
          <w:tcPr>
            <w:tcW w:w="8217" w:type="dxa"/>
            <w:shd w:val="clear" w:color="auto" w:fill="F2F2F2" w:themeFill="background1" w:themeFillShade="F2"/>
            <w:vAlign w:val="center"/>
          </w:tcPr>
          <w:p w14:paraId="01FD5BD3" w14:textId="77777777" w:rsidR="009D39DA" w:rsidRDefault="009D39DA" w:rsidP="002B3C35">
            <w:pPr>
              <w:autoSpaceDE w:val="0"/>
              <w:autoSpaceDN w:val="0"/>
              <w:adjustRightInd w:val="0"/>
              <w:rPr>
                <w:sz w:val="22"/>
                <w:szCs w:val="22"/>
              </w:rPr>
            </w:pPr>
            <w:r>
              <w:rPr>
                <w:sz w:val="22"/>
                <w:szCs w:val="22"/>
              </w:rPr>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6FB84F9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EndPr/>
            <w:sdtContent>
              <w:p w14:paraId="0CD25EE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8DC2370" w14:textId="77777777" w:rsidTr="002B3C35">
        <w:trPr>
          <w:trHeight w:val="403"/>
        </w:trPr>
        <w:tc>
          <w:tcPr>
            <w:tcW w:w="562" w:type="dxa"/>
            <w:shd w:val="clear" w:color="auto" w:fill="F2F2F2" w:themeFill="background1" w:themeFillShade="F2"/>
            <w:vAlign w:val="center"/>
          </w:tcPr>
          <w:p w14:paraId="2A8FF1F7" w14:textId="77777777" w:rsidR="009D39DA" w:rsidRDefault="009D39DA" w:rsidP="002B3C35">
            <w:pPr>
              <w:autoSpaceDE w:val="0"/>
              <w:autoSpaceDN w:val="0"/>
              <w:adjustRightInd w:val="0"/>
              <w:jc w:val="center"/>
              <w:rPr>
                <w:sz w:val="22"/>
                <w:szCs w:val="22"/>
              </w:rPr>
            </w:pPr>
            <w:r>
              <w:rPr>
                <w:sz w:val="22"/>
                <w:szCs w:val="22"/>
              </w:rPr>
              <w:t>2</w:t>
            </w:r>
          </w:p>
        </w:tc>
        <w:tc>
          <w:tcPr>
            <w:tcW w:w="8217" w:type="dxa"/>
            <w:shd w:val="clear" w:color="auto" w:fill="F2F2F2" w:themeFill="background1" w:themeFillShade="F2"/>
            <w:vAlign w:val="center"/>
          </w:tcPr>
          <w:p w14:paraId="6F426BC4" w14:textId="77777777" w:rsidR="009D39DA" w:rsidRDefault="009D39DA" w:rsidP="002B3C35">
            <w:pPr>
              <w:autoSpaceDE w:val="0"/>
              <w:autoSpaceDN w:val="0"/>
              <w:adjustRightInd w:val="0"/>
              <w:rPr>
                <w:sz w:val="22"/>
                <w:szCs w:val="22"/>
              </w:rPr>
            </w:pPr>
            <w:r>
              <w:rPr>
                <w:sz w:val="22"/>
                <w:szCs w:val="22"/>
              </w:rPr>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EndPr/>
            <w:sdtContent>
              <w:p w14:paraId="622D32A4"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14:paraId="7AFCA1E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34B6860F" w14:textId="77777777" w:rsidTr="002B3C35">
        <w:trPr>
          <w:trHeight w:val="439"/>
        </w:trPr>
        <w:tc>
          <w:tcPr>
            <w:tcW w:w="562" w:type="dxa"/>
            <w:shd w:val="clear" w:color="auto" w:fill="F2F2F2" w:themeFill="background1" w:themeFillShade="F2"/>
            <w:vAlign w:val="center"/>
          </w:tcPr>
          <w:p w14:paraId="404857BB" w14:textId="77777777" w:rsidR="009D39DA" w:rsidRDefault="009D39DA" w:rsidP="002B3C35">
            <w:pPr>
              <w:autoSpaceDE w:val="0"/>
              <w:autoSpaceDN w:val="0"/>
              <w:adjustRightInd w:val="0"/>
              <w:jc w:val="center"/>
              <w:rPr>
                <w:sz w:val="22"/>
                <w:szCs w:val="22"/>
              </w:rPr>
            </w:pPr>
            <w:r>
              <w:rPr>
                <w:sz w:val="22"/>
                <w:szCs w:val="22"/>
              </w:rPr>
              <w:t>3</w:t>
            </w:r>
          </w:p>
        </w:tc>
        <w:tc>
          <w:tcPr>
            <w:tcW w:w="8217" w:type="dxa"/>
            <w:shd w:val="clear" w:color="auto" w:fill="F2F2F2" w:themeFill="background1" w:themeFillShade="F2"/>
            <w:vAlign w:val="center"/>
          </w:tcPr>
          <w:p w14:paraId="325A64D2" w14:textId="77777777" w:rsidR="009D39DA" w:rsidRDefault="009D39DA" w:rsidP="002B3C35">
            <w:pPr>
              <w:autoSpaceDE w:val="0"/>
              <w:autoSpaceDN w:val="0"/>
              <w:adjustRightInd w:val="0"/>
              <w:rPr>
                <w:sz w:val="22"/>
                <w:szCs w:val="22"/>
              </w:rPr>
            </w:pPr>
            <w:r>
              <w:rPr>
                <w:sz w:val="22"/>
                <w:szCs w:val="22"/>
              </w:rPr>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50DA957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EndPr/>
            <w:sdtContent>
              <w:p w14:paraId="6CA5EE5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3DACDF8E" w14:textId="77777777" w:rsidTr="002B3C35">
        <w:trPr>
          <w:trHeight w:val="403"/>
        </w:trPr>
        <w:tc>
          <w:tcPr>
            <w:tcW w:w="562" w:type="dxa"/>
            <w:shd w:val="clear" w:color="auto" w:fill="F2F2F2" w:themeFill="background1" w:themeFillShade="F2"/>
            <w:vAlign w:val="center"/>
          </w:tcPr>
          <w:p w14:paraId="5941B54E" w14:textId="77777777" w:rsidR="009D39DA" w:rsidRDefault="009D39DA" w:rsidP="002B3C35">
            <w:pPr>
              <w:autoSpaceDE w:val="0"/>
              <w:autoSpaceDN w:val="0"/>
              <w:adjustRightInd w:val="0"/>
              <w:jc w:val="center"/>
              <w:rPr>
                <w:sz w:val="22"/>
                <w:szCs w:val="22"/>
              </w:rPr>
            </w:pPr>
            <w:r>
              <w:rPr>
                <w:sz w:val="22"/>
                <w:szCs w:val="22"/>
              </w:rPr>
              <w:t>4</w:t>
            </w:r>
          </w:p>
        </w:tc>
        <w:tc>
          <w:tcPr>
            <w:tcW w:w="8217" w:type="dxa"/>
            <w:shd w:val="clear" w:color="auto" w:fill="F2F2F2" w:themeFill="background1" w:themeFillShade="F2"/>
            <w:vAlign w:val="center"/>
          </w:tcPr>
          <w:p w14:paraId="48D55298" w14:textId="77777777" w:rsidR="009D39DA" w:rsidRDefault="009D39DA" w:rsidP="002B3C35">
            <w:pPr>
              <w:autoSpaceDE w:val="0"/>
              <w:autoSpaceDN w:val="0"/>
              <w:adjustRightInd w:val="0"/>
              <w:rPr>
                <w:sz w:val="22"/>
                <w:szCs w:val="22"/>
              </w:rPr>
            </w:pPr>
            <w:r>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3ACE623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EndPr/>
            <w:sdtContent>
              <w:p w14:paraId="1A9ABF62"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352EE1B6" w14:textId="77777777" w:rsidTr="002B3C35">
        <w:trPr>
          <w:trHeight w:val="403"/>
        </w:trPr>
        <w:tc>
          <w:tcPr>
            <w:tcW w:w="562" w:type="dxa"/>
            <w:shd w:val="clear" w:color="auto" w:fill="F2F2F2" w:themeFill="background1" w:themeFillShade="F2"/>
            <w:vAlign w:val="center"/>
          </w:tcPr>
          <w:p w14:paraId="2C0912F8" w14:textId="77777777" w:rsidR="009D39DA" w:rsidRDefault="009D39DA" w:rsidP="002B3C35">
            <w:pPr>
              <w:autoSpaceDE w:val="0"/>
              <w:autoSpaceDN w:val="0"/>
              <w:adjustRightInd w:val="0"/>
              <w:jc w:val="center"/>
              <w:rPr>
                <w:sz w:val="22"/>
                <w:szCs w:val="22"/>
              </w:rPr>
            </w:pPr>
            <w:r>
              <w:rPr>
                <w:sz w:val="22"/>
                <w:szCs w:val="22"/>
              </w:rPr>
              <w:t>5</w:t>
            </w:r>
          </w:p>
        </w:tc>
        <w:tc>
          <w:tcPr>
            <w:tcW w:w="8217" w:type="dxa"/>
            <w:shd w:val="clear" w:color="auto" w:fill="F2F2F2" w:themeFill="background1" w:themeFillShade="F2"/>
            <w:vAlign w:val="center"/>
          </w:tcPr>
          <w:p w14:paraId="73297966" w14:textId="77777777" w:rsidR="009D39DA" w:rsidRDefault="009D39DA" w:rsidP="002B3C35">
            <w:pPr>
              <w:autoSpaceDE w:val="0"/>
              <w:autoSpaceDN w:val="0"/>
              <w:adjustRightInd w:val="0"/>
              <w:rPr>
                <w:sz w:val="22"/>
                <w:szCs w:val="22"/>
              </w:rPr>
            </w:pPr>
            <w:r>
              <w:rPr>
                <w:sz w:val="22"/>
                <w:szCs w:val="22"/>
              </w:rPr>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19233EE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EndPr/>
            <w:sdtContent>
              <w:p w14:paraId="78321A7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2DD969DE" w14:textId="77777777" w:rsidTr="002B3C35">
        <w:trPr>
          <w:trHeight w:val="439"/>
        </w:trPr>
        <w:tc>
          <w:tcPr>
            <w:tcW w:w="562" w:type="dxa"/>
            <w:shd w:val="clear" w:color="auto" w:fill="F2F2F2" w:themeFill="background1" w:themeFillShade="F2"/>
            <w:vAlign w:val="center"/>
          </w:tcPr>
          <w:p w14:paraId="6295D4DD" w14:textId="77777777" w:rsidR="009D39DA" w:rsidRDefault="009D39DA" w:rsidP="002B3C35">
            <w:pPr>
              <w:autoSpaceDE w:val="0"/>
              <w:autoSpaceDN w:val="0"/>
              <w:adjustRightInd w:val="0"/>
              <w:jc w:val="center"/>
              <w:rPr>
                <w:sz w:val="22"/>
                <w:szCs w:val="22"/>
              </w:rPr>
            </w:pPr>
            <w:r>
              <w:rPr>
                <w:sz w:val="22"/>
                <w:szCs w:val="22"/>
              </w:rPr>
              <w:t>6</w:t>
            </w:r>
          </w:p>
        </w:tc>
        <w:tc>
          <w:tcPr>
            <w:tcW w:w="8217" w:type="dxa"/>
            <w:shd w:val="clear" w:color="auto" w:fill="F2F2F2" w:themeFill="background1" w:themeFillShade="F2"/>
            <w:vAlign w:val="center"/>
          </w:tcPr>
          <w:p w14:paraId="291402A5" w14:textId="77777777" w:rsidR="009D39DA" w:rsidRDefault="009D39DA" w:rsidP="002B3C35">
            <w:pPr>
              <w:autoSpaceDE w:val="0"/>
              <w:autoSpaceDN w:val="0"/>
              <w:adjustRightInd w:val="0"/>
              <w:rPr>
                <w:sz w:val="22"/>
                <w:szCs w:val="22"/>
              </w:rPr>
            </w:pPr>
            <w:r>
              <w:rPr>
                <w:sz w:val="22"/>
                <w:szCs w:val="22"/>
              </w:rPr>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7FB63E0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EndPr/>
            <w:sdtContent>
              <w:p w14:paraId="0D771E7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F096CF5" w14:textId="77777777" w:rsidTr="002B3C35">
        <w:trPr>
          <w:trHeight w:val="403"/>
        </w:trPr>
        <w:tc>
          <w:tcPr>
            <w:tcW w:w="562" w:type="dxa"/>
            <w:shd w:val="clear" w:color="auto" w:fill="F2F2F2" w:themeFill="background1" w:themeFillShade="F2"/>
            <w:vAlign w:val="center"/>
          </w:tcPr>
          <w:p w14:paraId="08BF35EE" w14:textId="77777777" w:rsidR="009D39DA" w:rsidRDefault="009D39DA" w:rsidP="002B3C35">
            <w:pPr>
              <w:autoSpaceDE w:val="0"/>
              <w:autoSpaceDN w:val="0"/>
              <w:adjustRightInd w:val="0"/>
              <w:jc w:val="center"/>
              <w:rPr>
                <w:sz w:val="22"/>
                <w:szCs w:val="22"/>
              </w:rPr>
            </w:pPr>
            <w:r>
              <w:rPr>
                <w:sz w:val="22"/>
                <w:szCs w:val="22"/>
              </w:rPr>
              <w:t>7</w:t>
            </w:r>
          </w:p>
        </w:tc>
        <w:tc>
          <w:tcPr>
            <w:tcW w:w="8217" w:type="dxa"/>
            <w:shd w:val="clear" w:color="auto" w:fill="F2F2F2" w:themeFill="background1" w:themeFillShade="F2"/>
            <w:vAlign w:val="center"/>
          </w:tcPr>
          <w:p w14:paraId="2A849B7E" w14:textId="77777777" w:rsidR="009D39DA" w:rsidRDefault="009D39DA" w:rsidP="002B3C35">
            <w:pPr>
              <w:autoSpaceDE w:val="0"/>
              <w:autoSpaceDN w:val="0"/>
              <w:adjustRightInd w:val="0"/>
              <w:rPr>
                <w:sz w:val="22"/>
                <w:szCs w:val="22"/>
              </w:rPr>
            </w:pPr>
            <w:r>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14:paraId="3C4DF4C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EndPr/>
            <w:sdtContent>
              <w:p w14:paraId="15B5805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5983EDE" w14:textId="77777777" w:rsidTr="002B3C35">
        <w:trPr>
          <w:trHeight w:val="403"/>
        </w:trPr>
        <w:tc>
          <w:tcPr>
            <w:tcW w:w="562" w:type="dxa"/>
            <w:shd w:val="clear" w:color="auto" w:fill="F2F2F2" w:themeFill="background1" w:themeFillShade="F2"/>
            <w:vAlign w:val="center"/>
          </w:tcPr>
          <w:p w14:paraId="57A5EDA9" w14:textId="77777777" w:rsidR="009D39DA" w:rsidRDefault="009D39DA" w:rsidP="002B3C35">
            <w:pPr>
              <w:autoSpaceDE w:val="0"/>
              <w:autoSpaceDN w:val="0"/>
              <w:adjustRightInd w:val="0"/>
              <w:jc w:val="center"/>
              <w:rPr>
                <w:sz w:val="22"/>
                <w:szCs w:val="22"/>
              </w:rPr>
            </w:pPr>
            <w:r>
              <w:rPr>
                <w:sz w:val="22"/>
                <w:szCs w:val="22"/>
              </w:rPr>
              <w:t>8</w:t>
            </w:r>
          </w:p>
        </w:tc>
        <w:tc>
          <w:tcPr>
            <w:tcW w:w="8217" w:type="dxa"/>
            <w:shd w:val="clear" w:color="auto" w:fill="F2F2F2" w:themeFill="background1" w:themeFillShade="F2"/>
            <w:vAlign w:val="center"/>
          </w:tcPr>
          <w:p w14:paraId="139B5393" w14:textId="77777777" w:rsidR="009D39DA" w:rsidRDefault="009D39DA" w:rsidP="002B3C35">
            <w:pPr>
              <w:autoSpaceDE w:val="0"/>
              <w:autoSpaceDN w:val="0"/>
              <w:adjustRightInd w:val="0"/>
              <w:rPr>
                <w:sz w:val="22"/>
                <w:szCs w:val="22"/>
              </w:rPr>
            </w:pPr>
            <w:r>
              <w:rPr>
                <w:sz w:val="22"/>
                <w:szCs w:val="22"/>
              </w:rPr>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14:paraId="48E1E67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EndPr/>
            <w:sdtContent>
              <w:p w14:paraId="1D529E8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F0B6C98" w14:textId="77777777" w:rsidTr="002B3C35">
        <w:trPr>
          <w:trHeight w:val="403"/>
        </w:trPr>
        <w:tc>
          <w:tcPr>
            <w:tcW w:w="562" w:type="dxa"/>
            <w:shd w:val="clear" w:color="auto" w:fill="F2F2F2" w:themeFill="background1" w:themeFillShade="F2"/>
            <w:vAlign w:val="center"/>
          </w:tcPr>
          <w:p w14:paraId="3CB0895D" w14:textId="77777777" w:rsidR="009D39DA" w:rsidRDefault="009D39DA" w:rsidP="002B3C35">
            <w:pPr>
              <w:autoSpaceDE w:val="0"/>
              <w:autoSpaceDN w:val="0"/>
              <w:adjustRightInd w:val="0"/>
              <w:jc w:val="center"/>
              <w:rPr>
                <w:sz w:val="22"/>
                <w:szCs w:val="22"/>
              </w:rPr>
            </w:pPr>
            <w:r>
              <w:rPr>
                <w:sz w:val="22"/>
                <w:szCs w:val="22"/>
              </w:rPr>
              <w:t>9</w:t>
            </w:r>
          </w:p>
        </w:tc>
        <w:tc>
          <w:tcPr>
            <w:tcW w:w="8217" w:type="dxa"/>
            <w:shd w:val="clear" w:color="auto" w:fill="F2F2F2" w:themeFill="background1" w:themeFillShade="F2"/>
            <w:vAlign w:val="center"/>
          </w:tcPr>
          <w:p w14:paraId="5B928FE6" w14:textId="77777777" w:rsidR="009D39DA" w:rsidRDefault="009D39DA" w:rsidP="002B3C35">
            <w:pPr>
              <w:autoSpaceDE w:val="0"/>
              <w:autoSpaceDN w:val="0"/>
              <w:adjustRightInd w:val="0"/>
              <w:rPr>
                <w:sz w:val="22"/>
                <w:szCs w:val="22"/>
              </w:rPr>
            </w:pPr>
            <w:r>
              <w:rPr>
                <w:sz w:val="22"/>
                <w:szCs w:val="22"/>
              </w:rPr>
              <w:t>Others. Please indicate the participants below, and specifically any group who may be unable to give consent.</w:t>
            </w:r>
          </w:p>
          <w:p w14:paraId="20A73F9A" w14:textId="77777777" w:rsidR="009D39DA" w:rsidRDefault="009D39DA" w:rsidP="002B3C35">
            <w:pPr>
              <w:autoSpaceDE w:val="0"/>
              <w:autoSpaceDN w:val="0"/>
              <w:adjustRightInd w:val="0"/>
              <w:rPr>
                <w:sz w:val="22"/>
                <w:szCs w:val="22"/>
              </w:rPr>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14:paraId="4B3FB0A4"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EndPr/>
            <w:sdtContent>
              <w:p w14:paraId="6568582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11FC3748" w14:textId="77777777" w:rsidTr="002B3C35">
        <w:trPr>
          <w:trHeight w:val="403"/>
        </w:trPr>
        <w:tc>
          <w:tcPr>
            <w:tcW w:w="562" w:type="dxa"/>
            <w:vAlign w:val="center"/>
          </w:tcPr>
          <w:p w14:paraId="2451F08B" w14:textId="77777777" w:rsidR="009D39DA" w:rsidRDefault="009D39DA" w:rsidP="002B3C35">
            <w:pPr>
              <w:autoSpaceDE w:val="0"/>
              <w:autoSpaceDN w:val="0"/>
              <w:adjustRightInd w:val="0"/>
              <w:jc w:val="center"/>
              <w:rPr>
                <w:sz w:val="22"/>
                <w:szCs w:val="22"/>
              </w:rPr>
            </w:pPr>
          </w:p>
        </w:tc>
        <w:tc>
          <w:tcPr>
            <w:tcW w:w="8217" w:type="dxa"/>
            <w:vAlign w:val="center"/>
          </w:tcPr>
          <w:p w14:paraId="7685B891" w14:textId="77777777" w:rsidR="009D39DA" w:rsidRDefault="009D39DA" w:rsidP="002B3C35">
            <w:pPr>
              <w:autoSpaceDE w:val="0"/>
              <w:autoSpaceDN w:val="0"/>
              <w:adjustRightInd w:val="0"/>
              <w:rPr>
                <w:sz w:val="22"/>
                <w:szCs w:val="22"/>
              </w:rPr>
            </w:pPr>
            <w:r>
              <w:rPr>
                <w:sz w:val="22"/>
                <w:szCs w:val="22"/>
              </w:rPr>
              <w:t>Details of any other participant groups:</w:t>
            </w:r>
          </w:p>
          <w:p w14:paraId="03069C19" w14:textId="77777777" w:rsidR="009D39DA" w:rsidRDefault="009D39DA" w:rsidP="002B3C35"/>
          <w:p w14:paraId="2F9F23A7" w14:textId="77777777" w:rsidR="009D39DA" w:rsidRDefault="009D39DA" w:rsidP="002B3C35"/>
          <w:p w14:paraId="07279CD5" w14:textId="77777777" w:rsidR="009D39DA" w:rsidRDefault="009D39DA" w:rsidP="002B3C35">
            <w:pPr>
              <w:rPr>
                <w:sz w:val="22"/>
                <w:szCs w:val="22"/>
              </w:rPr>
            </w:pPr>
          </w:p>
          <w:p w14:paraId="15B855B9" w14:textId="77777777" w:rsidR="009D39DA" w:rsidRDefault="009D39DA" w:rsidP="002B3C35">
            <w:pPr>
              <w:autoSpaceDE w:val="0"/>
              <w:autoSpaceDN w:val="0"/>
              <w:adjustRightInd w:val="0"/>
              <w:rPr>
                <w:sz w:val="22"/>
                <w:szCs w:val="22"/>
              </w:rPr>
            </w:pPr>
            <w:r>
              <w:rPr>
                <w:color w:val="808080"/>
                <w:sz w:val="18"/>
                <w:szCs w:val="18"/>
              </w:rPr>
              <w:t xml:space="preserve"> </w:t>
            </w:r>
          </w:p>
        </w:tc>
        <w:tc>
          <w:tcPr>
            <w:tcW w:w="850" w:type="dxa"/>
            <w:vMerge/>
            <w:shd w:val="clear" w:color="auto" w:fill="BFBFBF" w:themeFill="background1" w:themeFillShade="BF"/>
            <w:vAlign w:val="center"/>
          </w:tcPr>
          <w:p w14:paraId="5BBD527A" w14:textId="77777777" w:rsidR="009D39DA" w:rsidRDefault="009D39DA" w:rsidP="002B3C35">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0911FBF9" w14:textId="77777777" w:rsidR="009D39DA" w:rsidRDefault="009D39DA" w:rsidP="002B3C35">
            <w:pPr>
              <w:autoSpaceDE w:val="0"/>
              <w:autoSpaceDN w:val="0"/>
              <w:adjustRightInd w:val="0"/>
              <w:jc w:val="center"/>
              <w:rPr>
                <w:b/>
                <w:bCs/>
                <w:sz w:val="22"/>
                <w:szCs w:val="22"/>
              </w:rPr>
            </w:pPr>
          </w:p>
        </w:tc>
      </w:tr>
    </w:tbl>
    <w:p w14:paraId="13E18500" w14:textId="77777777" w:rsidR="009D39DA" w:rsidRDefault="009D39DA" w:rsidP="009D39DA">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9D39DA" w14:paraId="6DDBC8D6" w14:textId="77777777" w:rsidTr="002B3C35">
        <w:trPr>
          <w:trHeight w:val="403"/>
        </w:trPr>
        <w:tc>
          <w:tcPr>
            <w:tcW w:w="562" w:type="dxa"/>
            <w:tcBorders>
              <w:bottom w:val="single" w:sz="4" w:space="0" w:color="auto"/>
            </w:tcBorders>
            <w:shd w:val="clear" w:color="auto" w:fill="F2F2F2" w:themeFill="background1" w:themeFillShade="F2"/>
          </w:tcPr>
          <w:p w14:paraId="4DB7FB2F" w14:textId="77777777" w:rsidR="009D39DA" w:rsidRDefault="009D39DA" w:rsidP="002B3C35">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262C1E08" w14:textId="77777777" w:rsidR="009D39DA" w:rsidRDefault="009D39DA" w:rsidP="002B3C35">
            <w:pPr>
              <w:rPr>
                <w:b/>
                <w:sz w:val="22"/>
                <w:szCs w:val="22"/>
              </w:rPr>
            </w:pPr>
            <w:r>
              <w:rPr>
                <w:b/>
                <w:sz w:val="22"/>
                <w:szCs w:val="22"/>
              </w:rPr>
              <w:t>Participant numbers and source</w:t>
            </w:r>
          </w:p>
          <w:p w14:paraId="0588D839" w14:textId="77777777" w:rsidR="009D39DA" w:rsidRDefault="009D39DA" w:rsidP="002B3C35">
            <w:pPr>
              <w:autoSpaceDE w:val="0"/>
              <w:autoSpaceDN w:val="0"/>
              <w:adjustRightInd w:val="0"/>
              <w:rPr>
                <w:sz w:val="22"/>
                <w:szCs w:val="22"/>
              </w:rPr>
            </w:pPr>
            <w:r>
              <w:rPr>
                <w:sz w:val="22"/>
                <w:szCs w:val="22"/>
              </w:rPr>
              <w:lastRenderedPageBreak/>
              <w:t xml:space="preserve">Provide an estimate of the expected number of participants. How will you identify participants and how will they be recruited? </w:t>
            </w:r>
          </w:p>
        </w:tc>
      </w:tr>
      <w:tr w:rsidR="009D39DA" w14:paraId="13541506" w14:textId="77777777" w:rsidTr="002B3C3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4BA8C" w14:textId="77777777" w:rsidR="009D39DA" w:rsidRDefault="009D39DA" w:rsidP="002B3C35">
            <w:pPr>
              <w:jc w:val="center"/>
              <w:rPr>
                <w:sz w:val="22"/>
                <w:szCs w:val="22"/>
              </w:rPr>
            </w:pPr>
            <w:r>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549A0" w14:textId="77777777" w:rsidR="009D39DA" w:rsidRDefault="009D39DA" w:rsidP="002B3C35">
            <w:pPr>
              <w:rPr>
                <w:sz w:val="22"/>
                <w:szCs w:val="22"/>
              </w:rPr>
            </w:pPr>
            <w:r>
              <w:rPr>
                <w:sz w:val="22"/>
                <w:szCs w:val="22"/>
              </w:rPr>
              <w:t>How many participants are expected?</w:t>
            </w:r>
          </w:p>
          <w:p w14:paraId="33C664E1" w14:textId="77777777" w:rsidR="009D39DA" w:rsidRDefault="009D39DA" w:rsidP="002B3C35">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18D8D7" w14:textId="77777777" w:rsidR="009D39DA" w:rsidRPr="00D60E00" w:rsidRDefault="009D39DA" w:rsidP="002B3C35">
            <w:pPr>
              <w:rPr>
                <w:sz w:val="22"/>
                <w:szCs w:val="22"/>
              </w:rPr>
            </w:pPr>
            <w:r w:rsidRPr="00D60E00">
              <w:rPr>
                <w:sz w:val="22"/>
                <w:szCs w:val="22"/>
              </w:rPr>
              <w:t>20-</w:t>
            </w:r>
            <w:r>
              <w:rPr>
                <w:sz w:val="22"/>
                <w:szCs w:val="22"/>
              </w:rPr>
              <w:t>25</w:t>
            </w:r>
          </w:p>
          <w:p w14:paraId="1D43866D" w14:textId="77777777" w:rsidR="009D39DA" w:rsidRPr="00D60E00" w:rsidRDefault="009D39DA" w:rsidP="002B3C35">
            <w:pPr>
              <w:rPr>
                <w:sz w:val="22"/>
                <w:szCs w:val="22"/>
              </w:rPr>
            </w:pPr>
          </w:p>
          <w:p w14:paraId="4288C0AA" w14:textId="77777777" w:rsidR="009D39DA" w:rsidRDefault="009D39DA" w:rsidP="002B3C35">
            <w:pPr>
              <w:rPr>
                <w:b/>
                <w:sz w:val="22"/>
                <w:szCs w:val="22"/>
              </w:rPr>
            </w:pPr>
            <w:r>
              <w:rPr>
                <w:i/>
                <w:color w:val="808080"/>
                <w:sz w:val="18"/>
                <w:szCs w:val="18"/>
              </w:rPr>
              <w:t xml:space="preserve"> </w:t>
            </w:r>
          </w:p>
        </w:tc>
      </w:tr>
      <w:tr w:rsidR="009D39DA" w14:paraId="3322DE36" w14:textId="77777777" w:rsidTr="002B3C3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743CD" w14:textId="77777777" w:rsidR="009D39DA" w:rsidRDefault="009D39DA" w:rsidP="002B3C35">
            <w:pPr>
              <w:jc w:val="center"/>
              <w:rPr>
                <w:sz w:val="22"/>
                <w:szCs w:val="22"/>
              </w:rPr>
            </w:pPr>
            <w:r>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0C0EC" w14:textId="77777777" w:rsidR="009D39DA" w:rsidRDefault="009D39DA" w:rsidP="002B3C35">
            <w:pPr>
              <w:rPr>
                <w:sz w:val="22"/>
                <w:szCs w:val="22"/>
              </w:rPr>
            </w:pPr>
            <w:r>
              <w:rPr>
                <w:sz w:val="22"/>
                <w:szCs w:val="22"/>
              </w:rPr>
              <w:t>Who will the participants be?</w:t>
            </w:r>
          </w:p>
          <w:p w14:paraId="77E61970" w14:textId="77777777" w:rsidR="009D39DA" w:rsidRDefault="009D39DA" w:rsidP="002B3C35">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6AD99E" w14:textId="77777777" w:rsidR="009D39DA" w:rsidRDefault="009D39DA" w:rsidP="002B3C35">
            <w:pPr>
              <w:rPr>
                <w:color w:val="FF0000"/>
                <w:sz w:val="22"/>
                <w:szCs w:val="22"/>
              </w:rPr>
            </w:pPr>
          </w:p>
          <w:p w14:paraId="0B2B6D06" w14:textId="77777777" w:rsidR="009D39DA" w:rsidRPr="00D60E00" w:rsidRDefault="009D39DA" w:rsidP="002B3C35">
            <w:pPr>
              <w:rPr>
                <w:sz w:val="22"/>
                <w:szCs w:val="22"/>
              </w:rPr>
            </w:pPr>
            <w:r w:rsidRPr="00D60E00">
              <w:rPr>
                <w:sz w:val="22"/>
                <w:szCs w:val="22"/>
              </w:rPr>
              <w:t xml:space="preserve">KPMG </w:t>
            </w:r>
            <w:r>
              <w:rPr>
                <w:sz w:val="22"/>
                <w:szCs w:val="22"/>
              </w:rPr>
              <w:t>front-of-house</w:t>
            </w:r>
            <w:r w:rsidRPr="00D60E00">
              <w:rPr>
                <w:sz w:val="22"/>
                <w:szCs w:val="22"/>
              </w:rPr>
              <w:t xml:space="preserve"> staff.</w:t>
            </w:r>
          </w:p>
          <w:p w14:paraId="1C0244DE" w14:textId="77777777" w:rsidR="009D39DA" w:rsidRDefault="009D39DA" w:rsidP="002B3C35">
            <w:pPr>
              <w:rPr>
                <w:sz w:val="22"/>
                <w:szCs w:val="22"/>
              </w:rPr>
            </w:pPr>
          </w:p>
          <w:p w14:paraId="1E18A948" w14:textId="77777777" w:rsidR="009D39DA" w:rsidRDefault="009D39DA" w:rsidP="002B3C35">
            <w:pPr>
              <w:rPr>
                <w:i/>
                <w:color w:val="808080"/>
                <w:sz w:val="18"/>
                <w:szCs w:val="18"/>
              </w:rPr>
            </w:pPr>
            <w:r>
              <w:rPr>
                <w:i/>
                <w:color w:val="808080"/>
                <w:sz w:val="18"/>
                <w:szCs w:val="18"/>
              </w:rPr>
              <w:t xml:space="preserve"> </w:t>
            </w:r>
          </w:p>
        </w:tc>
      </w:tr>
      <w:tr w:rsidR="009D39DA" w14:paraId="7AC080F3" w14:textId="77777777" w:rsidTr="002B3C35">
        <w:trPr>
          <w:trHeight w:val="403"/>
        </w:trPr>
        <w:tc>
          <w:tcPr>
            <w:tcW w:w="562" w:type="dxa"/>
            <w:tcBorders>
              <w:top w:val="single" w:sz="4" w:space="0" w:color="auto"/>
            </w:tcBorders>
            <w:shd w:val="clear" w:color="auto" w:fill="F2F2F2" w:themeFill="background1" w:themeFillShade="F2"/>
            <w:vAlign w:val="center"/>
          </w:tcPr>
          <w:p w14:paraId="5BB39A27" w14:textId="77777777" w:rsidR="009D39DA" w:rsidRDefault="009D39DA" w:rsidP="002B3C35">
            <w:pPr>
              <w:jc w:val="center"/>
              <w:rPr>
                <w:sz w:val="22"/>
                <w:szCs w:val="22"/>
              </w:rPr>
            </w:pPr>
            <w:r>
              <w:rPr>
                <w:sz w:val="22"/>
                <w:szCs w:val="22"/>
              </w:rPr>
              <w:t>12</w:t>
            </w:r>
          </w:p>
        </w:tc>
        <w:tc>
          <w:tcPr>
            <w:tcW w:w="3256" w:type="dxa"/>
            <w:tcBorders>
              <w:top w:val="single" w:sz="4" w:space="0" w:color="auto"/>
            </w:tcBorders>
            <w:shd w:val="clear" w:color="auto" w:fill="F2F2F2" w:themeFill="background1" w:themeFillShade="F2"/>
            <w:vAlign w:val="center"/>
          </w:tcPr>
          <w:p w14:paraId="142DB086" w14:textId="77777777" w:rsidR="009D39DA" w:rsidRDefault="009D39DA" w:rsidP="002B3C35">
            <w:pPr>
              <w:rPr>
                <w:sz w:val="22"/>
                <w:szCs w:val="22"/>
              </w:rPr>
            </w:pPr>
            <w:r>
              <w:rPr>
                <w:sz w:val="22"/>
                <w:szCs w:val="22"/>
              </w:rPr>
              <w:t>How will you identify the participants?</w:t>
            </w:r>
          </w:p>
        </w:tc>
        <w:tc>
          <w:tcPr>
            <w:tcW w:w="6633" w:type="dxa"/>
            <w:tcBorders>
              <w:top w:val="single" w:sz="4" w:space="0" w:color="auto"/>
            </w:tcBorders>
            <w:vAlign w:val="center"/>
          </w:tcPr>
          <w:p w14:paraId="37D9BCCD" w14:textId="77777777" w:rsidR="009D39DA" w:rsidRDefault="009D39DA" w:rsidP="002B3C35">
            <w:pPr>
              <w:rPr>
                <w:color w:val="FF0000"/>
                <w:sz w:val="22"/>
                <w:szCs w:val="22"/>
              </w:rPr>
            </w:pPr>
            <w:r>
              <w:rPr>
                <w:color w:val="000000"/>
                <w:sz w:val="22"/>
                <w:szCs w:val="22"/>
              </w:rPr>
              <w:t xml:space="preserve">Both Managers and staff at KPMG </w:t>
            </w:r>
          </w:p>
          <w:p w14:paraId="372CE030" w14:textId="77777777" w:rsidR="009D39DA" w:rsidRDefault="009D39DA" w:rsidP="002B3C35">
            <w:pPr>
              <w:rPr>
                <w:sz w:val="22"/>
                <w:szCs w:val="22"/>
              </w:rPr>
            </w:pPr>
          </w:p>
          <w:p w14:paraId="4FA15180" w14:textId="77777777" w:rsidR="009D39DA" w:rsidRDefault="009D39DA" w:rsidP="002B3C35">
            <w:pPr>
              <w:rPr>
                <w:color w:val="808080"/>
                <w:sz w:val="18"/>
                <w:szCs w:val="18"/>
              </w:rPr>
            </w:pPr>
            <w:r>
              <w:rPr>
                <w:i/>
                <w:color w:val="808080"/>
                <w:sz w:val="18"/>
                <w:szCs w:val="18"/>
              </w:rPr>
              <w:t xml:space="preserve"> </w:t>
            </w:r>
          </w:p>
        </w:tc>
      </w:tr>
    </w:tbl>
    <w:p w14:paraId="461FE83B" w14:textId="77777777" w:rsidR="009D39DA" w:rsidRDefault="009D39DA" w:rsidP="009D39DA">
      <w:pPr>
        <w:rPr>
          <w:bCs/>
          <w:sz w:val="24"/>
          <w:szCs w:val="24"/>
        </w:rPr>
      </w:pPr>
    </w:p>
    <w:p w14:paraId="511D064F" w14:textId="77777777" w:rsidR="009D39DA" w:rsidRDefault="009D39DA" w:rsidP="009D39DA"/>
    <w:tbl>
      <w:tblPr>
        <w:tblStyle w:val="TableGrid"/>
        <w:tblW w:w="10485" w:type="dxa"/>
        <w:tblLook w:val="04A0" w:firstRow="1" w:lastRow="0" w:firstColumn="1" w:lastColumn="0" w:noHBand="0" w:noVBand="1"/>
      </w:tblPr>
      <w:tblGrid>
        <w:gridCol w:w="562"/>
        <w:gridCol w:w="7088"/>
        <w:gridCol w:w="992"/>
        <w:gridCol w:w="851"/>
        <w:gridCol w:w="992"/>
      </w:tblGrid>
      <w:tr w:rsidR="009D39DA" w14:paraId="1610CA46" w14:textId="77777777" w:rsidTr="002B3C35">
        <w:tc>
          <w:tcPr>
            <w:tcW w:w="562" w:type="dxa"/>
            <w:shd w:val="clear" w:color="auto" w:fill="F2F2F2" w:themeFill="background1" w:themeFillShade="F2"/>
            <w:vAlign w:val="center"/>
          </w:tcPr>
          <w:p w14:paraId="6187ED99" w14:textId="77777777" w:rsidR="009D39DA" w:rsidRDefault="009D39DA" w:rsidP="002B3C35">
            <w:pPr>
              <w:autoSpaceDE w:val="0"/>
              <w:autoSpaceDN w:val="0"/>
              <w:adjustRightInd w:val="0"/>
              <w:jc w:val="center"/>
              <w:rPr>
                <w:bCs/>
                <w:sz w:val="22"/>
                <w:szCs w:val="22"/>
              </w:rPr>
            </w:pPr>
          </w:p>
        </w:tc>
        <w:tc>
          <w:tcPr>
            <w:tcW w:w="7088" w:type="dxa"/>
            <w:shd w:val="clear" w:color="auto" w:fill="F2F2F2" w:themeFill="background1" w:themeFillShade="F2"/>
          </w:tcPr>
          <w:p w14:paraId="36B2EBD0" w14:textId="77777777" w:rsidR="009D39DA" w:rsidRDefault="009D39DA" w:rsidP="002B3C35">
            <w:pPr>
              <w:autoSpaceDE w:val="0"/>
              <w:autoSpaceDN w:val="0"/>
              <w:adjustRightInd w:val="0"/>
              <w:jc w:val="both"/>
              <w:rPr>
                <w:b/>
                <w:sz w:val="22"/>
                <w:szCs w:val="22"/>
              </w:rPr>
            </w:pPr>
            <w:r>
              <w:rPr>
                <w:b/>
                <w:sz w:val="22"/>
                <w:szCs w:val="22"/>
              </w:rPr>
              <w:t>Information for participants:</w:t>
            </w:r>
          </w:p>
        </w:tc>
        <w:tc>
          <w:tcPr>
            <w:tcW w:w="992" w:type="dxa"/>
            <w:shd w:val="clear" w:color="auto" w:fill="F2F2F2" w:themeFill="background1" w:themeFillShade="F2"/>
            <w:vAlign w:val="bottom"/>
          </w:tcPr>
          <w:p w14:paraId="090D4D41" w14:textId="77777777" w:rsidR="009D39DA" w:rsidRDefault="009D39DA" w:rsidP="002B3C35">
            <w:pPr>
              <w:autoSpaceDE w:val="0"/>
              <w:autoSpaceDN w:val="0"/>
              <w:adjustRightInd w:val="0"/>
              <w:jc w:val="center"/>
              <w:rPr>
                <w:b/>
                <w:bCs/>
                <w:sz w:val="16"/>
                <w:szCs w:val="16"/>
              </w:rPr>
            </w:pPr>
          </w:p>
          <w:p w14:paraId="5E595D0D" w14:textId="77777777" w:rsidR="009D39DA" w:rsidRDefault="009D39DA" w:rsidP="002B3C35">
            <w:pPr>
              <w:autoSpaceDE w:val="0"/>
              <w:autoSpaceDN w:val="0"/>
              <w:adjustRightInd w:val="0"/>
              <w:jc w:val="center"/>
              <w:rPr>
                <w:b/>
                <w:bCs/>
                <w:sz w:val="22"/>
                <w:szCs w:val="22"/>
              </w:rPr>
            </w:pPr>
            <w:r>
              <w:rPr>
                <w:b/>
                <w:bCs/>
                <w:sz w:val="22"/>
                <w:szCs w:val="22"/>
              </w:rPr>
              <w:t>YES</w:t>
            </w:r>
          </w:p>
        </w:tc>
        <w:tc>
          <w:tcPr>
            <w:tcW w:w="851" w:type="dxa"/>
            <w:shd w:val="clear" w:color="auto" w:fill="F2F2F2" w:themeFill="background1" w:themeFillShade="F2"/>
            <w:vAlign w:val="bottom"/>
          </w:tcPr>
          <w:p w14:paraId="25539C88" w14:textId="77777777" w:rsidR="009D39DA" w:rsidRDefault="009D39DA" w:rsidP="002B3C35">
            <w:pPr>
              <w:autoSpaceDE w:val="0"/>
              <w:autoSpaceDN w:val="0"/>
              <w:adjustRightInd w:val="0"/>
              <w:jc w:val="center"/>
              <w:rPr>
                <w:b/>
                <w:bCs/>
                <w:sz w:val="22"/>
                <w:szCs w:val="22"/>
              </w:rPr>
            </w:pPr>
            <w:r>
              <w:rPr>
                <w:b/>
                <w:bCs/>
                <w:sz w:val="22"/>
                <w:szCs w:val="22"/>
              </w:rPr>
              <w:t>NO</w:t>
            </w:r>
          </w:p>
        </w:tc>
        <w:tc>
          <w:tcPr>
            <w:tcW w:w="992" w:type="dxa"/>
            <w:shd w:val="clear" w:color="auto" w:fill="F2F2F2" w:themeFill="background1" w:themeFillShade="F2"/>
          </w:tcPr>
          <w:p w14:paraId="13A8DAF6" w14:textId="77777777" w:rsidR="009D39DA" w:rsidRDefault="009D39DA" w:rsidP="002B3C35">
            <w:pPr>
              <w:autoSpaceDE w:val="0"/>
              <w:autoSpaceDN w:val="0"/>
              <w:adjustRightInd w:val="0"/>
              <w:jc w:val="center"/>
              <w:rPr>
                <w:b/>
                <w:bCs/>
                <w:sz w:val="16"/>
                <w:szCs w:val="16"/>
              </w:rPr>
            </w:pPr>
          </w:p>
          <w:p w14:paraId="4FE4C2C4" w14:textId="77777777" w:rsidR="009D39DA" w:rsidRDefault="009D39DA" w:rsidP="002B3C35">
            <w:pPr>
              <w:autoSpaceDE w:val="0"/>
              <w:autoSpaceDN w:val="0"/>
              <w:adjustRightInd w:val="0"/>
              <w:jc w:val="center"/>
              <w:rPr>
                <w:b/>
                <w:bCs/>
                <w:sz w:val="22"/>
                <w:szCs w:val="22"/>
              </w:rPr>
            </w:pPr>
            <w:r>
              <w:rPr>
                <w:b/>
                <w:bCs/>
                <w:sz w:val="22"/>
                <w:szCs w:val="22"/>
              </w:rPr>
              <w:t>N/A</w:t>
            </w:r>
          </w:p>
        </w:tc>
      </w:tr>
      <w:tr w:rsidR="009D39DA" w14:paraId="38C52434" w14:textId="77777777" w:rsidTr="002B3C35">
        <w:trPr>
          <w:trHeight w:val="439"/>
        </w:trPr>
        <w:tc>
          <w:tcPr>
            <w:tcW w:w="562" w:type="dxa"/>
            <w:shd w:val="clear" w:color="auto" w:fill="F2F2F2" w:themeFill="background1" w:themeFillShade="F2"/>
            <w:vAlign w:val="center"/>
          </w:tcPr>
          <w:p w14:paraId="1D2C9694" w14:textId="77777777" w:rsidR="009D39DA" w:rsidRDefault="009D39DA" w:rsidP="002B3C35">
            <w:pPr>
              <w:autoSpaceDE w:val="0"/>
              <w:autoSpaceDN w:val="0"/>
              <w:adjustRightInd w:val="0"/>
              <w:jc w:val="center"/>
              <w:rPr>
                <w:sz w:val="22"/>
                <w:szCs w:val="22"/>
              </w:rPr>
            </w:pPr>
            <w:r>
              <w:rPr>
                <w:sz w:val="22"/>
                <w:szCs w:val="22"/>
              </w:rPr>
              <w:t>13</w:t>
            </w:r>
          </w:p>
        </w:tc>
        <w:tc>
          <w:tcPr>
            <w:tcW w:w="7088" w:type="dxa"/>
            <w:shd w:val="clear" w:color="auto" w:fill="F2F2F2" w:themeFill="background1" w:themeFillShade="F2"/>
            <w:vAlign w:val="center"/>
          </w:tcPr>
          <w:p w14:paraId="5299799E" w14:textId="77777777" w:rsidR="009D39DA" w:rsidRDefault="009D39DA" w:rsidP="002B3C35">
            <w:pPr>
              <w:autoSpaceDE w:val="0"/>
              <w:autoSpaceDN w:val="0"/>
              <w:adjustRightInd w:val="0"/>
              <w:rPr>
                <w:sz w:val="22"/>
                <w:szCs w:val="22"/>
              </w:rPr>
            </w:pPr>
            <w:r>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EndPr/>
            <w:sdtContent>
              <w:p w14:paraId="64DB71A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14:paraId="51A4B411"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14:paraId="369CCF30"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9F05186" w14:textId="77777777" w:rsidTr="002B3C35">
        <w:trPr>
          <w:trHeight w:val="403"/>
        </w:trPr>
        <w:tc>
          <w:tcPr>
            <w:tcW w:w="562" w:type="dxa"/>
            <w:shd w:val="clear" w:color="auto" w:fill="F2F2F2" w:themeFill="background1" w:themeFillShade="F2"/>
            <w:vAlign w:val="center"/>
          </w:tcPr>
          <w:p w14:paraId="7E0AA877" w14:textId="77777777" w:rsidR="009D39DA" w:rsidRDefault="009D39DA" w:rsidP="002B3C35">
            <w:pPr>
              <w:autoSpaceDE w:val="0"/>
              <w:autoSpaceDN w:val="0"/>
              <w:adjustRightInd w:val="0"/>
              <w:jc w:val="center"/>
              <w:rPr>
                <w:sz w:val="22"/>
                <w:szCs w:val="22"/>
              </w:rPr>
            </w:pPr>
            <w:r>
              <w:rPr>
                <w:sz w:val="22"/>
                <w:szCs w:val="22"/>
              </w:rPr>
              <w:t>14</w:t>
            </w:r>
          </w:p>
        </w:tc>
        <w:tc>
          <w:tcPr>
            <w:tcW w:w="7088" w:type="dxa"/>
            <w:shd w:val="clear" w:color="auto" w:fill="F2F2F2" w:themeFill="background1" w:themeFillShade="F2"/>
            <w:vAlign w:val="center"/>
          </w:tcPr>
          <w:p w14:paraId="79EDEBAA" w14:textId="77777777" w:rsidR="009D39DA" w:rsidRDefault="009D39DA" w:rsidP="002B3C35">
            <w:pPr>
              <w:autoSpaceDE w:val="0"/>
              <w:autoSpaceDN w:val="0"/>
              <w:adjustRightInd w:val="0"/>
              <w:rPr>
                <w:sz w:val="22"/>
                <w:szCs w:val="22"/>
              </w:rPr>
            </w:pPr>
            <w:r>
              <w:rPr>
                <w:sz w:val="22"/>
                <w:szCs w:val="22"/>
              </w:rPr>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EndPr/>
            <w:sdtContent>
              <w:p w14:paraId="3776E480"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14:paraId="6728D332"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14:paraId="243B170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FA03BCE" w14:textId="77777777" w:rsidTr="002B3C35">
        <w:trPr>
          <w:trHeight w:val="439"/>
        </w:trPr>
        <w:tc>
          <w:tcPr>
            <w:tcW w:w="562" w:type="dxa"/>
            <w:shd w:val="clear" w:color="auto" w:fill="F2F2F2" w:themeFill="background1" w:themeFillShade="F2"/>
            <w:vAlign w:val="center"/>
          </w:tcPr>
          <w:p w14:paraId="6374488F" w14:textId="77777777" w:rsidR="009D39DA" w:rsidRDefault="009D39DA" w:rsidP="002B3C35">
            <w:pPr>
              <w:autoSpaceDE w:val="0"/>
              <w:autoSpaceDN w:val="0"/>
              <w:adjustRightInd w:val="0"/>
              <w:jc w:val="center"/>
              <w:rPr>
                <w:sz w:val="22"/>
                <w:szCs w:val="22"/>
              </w:rPr>
            </w:pPr>
            <w:r>
              <w:rPr>
                <w:sz w:val="22"/>
                <w:szCs w:val="22"/>
              </w:rPr>
              <w:t>15</w:t>
            </w:r>
          </w:p>
        </w:tc>
        <w:tc>
          <w:tcPr>
            <w:tcW w:w="7088" w:type="dxa"/>
            <w:shd w:val="clear" w:color="auto" w:fill="F2F2F2" w:themeFill="background1" w:themeFillShade="F2"/>
            <w:vAlign w:val="center"/>
          </w:tcPr>
          <w:p w14:paraId="7F108FB4" w14:textId="77777777" w:rsidR="009D39DA" w:rsidRDefault="009D39DA" w:rsidP="002B3C35">
            <w:pPr>
              <w:autoSpaceDE w:val="0"/>
              <w:autoSpaceDN w:val="0"/>
              <w:adjustRightInd w:val="0"/>
              <w:rPr>
                <w:sz w:val="22"/>
                <w:szCs w:val="22"/>
              </w:rPr>
            </w:pPr>
            <w:r>
              <w:rPr>
                <w:sz w:val="22"/>
                <w:szCs w:val="22"/>
              </w:rPr>
              <w:t>Will you obtain written consent for participation?</w:t>
            </w:r>
          </w:p>
        </w:tc>
        <w:tc>
          <w:tcPr>
            <w:tcW w:w="992"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3965F2F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777214799"/>
              <w14:checkbox>
                <w14:checked w14:val="1"/>
                <w14:checkedState w14:val="2612" w14:font="MS Gothic"/>
                <w14:uncheckedState w14:val="2610" w14:font="MS Gothic"/>
              </w14:checkbox>
            </w:sdtPr>
            <w:sdtEndPr/>
            <w:sdtContent>
              <w:p w14:paraId="1726A9E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EndPr/>
            <w:sdtContent>
              <w:p w14:paraId="4150B0E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15E2DF2E" w14:textId="77777777" w:rsidTr="002B3C35">
        <w:trPr>
          <w:trHeight w:val="403"/>
        </w:trPr>
        <w:tc>
          <w:tcPr>
            <w:tcW w:w="562" w:type="dxa"/>
            <w:shd w:val="clear" w:color="auto" w:fill="F2F2F2" w:themeFill="background1" w:themeFillShade="F2"/>
            <w:vAlign w:val="center"/>
          </w:tcPr>
          <w:p w14:paraId="51232128" w14:textId="77777777" w:rsidR="009D39DA" w:rsidRDefault="009D39DA" w:rsidP="002B3C35">
            <w:pPr>
              <w:autoSpaceDE w:val="0"/>
              <w:autoSpaceDN w:val="0"/>
              <w:adjustRightInd w:val="0"/>
              <w:jc w:val="center"/>
              <w:rPr>
                <w:sz w:val="22"/>
                <w:szCs w:val="22"/>
              </w:rPr>
            </w:pPr>
            <w:r>
              <w:rPr>
                <w:sz w:val="22"/>
                <w:szCs w:val="22"/>
              </w:rPr>
              <w:t>16</w:t>
            </w:r>
          </w:p>
        </w:tc>
        <w:tc>
          <w:tcPr>
            <w:tcW w:w="7088" w:type="dxa"/>
            <w:shd w:val="clear" w:color="auto" w:fill="F2F2F2" w:themeFill="background1" w:themeFillShade="F2"/>
            <w:vAlign w:val="center"/>
          </w:tcPr>
          <w:p w14:paraId="4BBBD4C5" w14:textId="77777777" w:rsidR="009D39DA" w:rsidRDefault="009D39DA" w:rsidP="002B3C35">
            <w:pPr>
              <w:autoSpaceDE w:val="0"/>
              <w:autoSpaceDN w:val="0"/>
              <w:adjustRightInd w:val="0"/>
              <w:rPr>
                <w:sz w:val="22"/>
                <w:szCs w:val="22"/>
              </w:rPr>
            </w:pPr>
            <w:r>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1"/>
                <w14:checkedState w14:val="2612" w14:font="MS Gothic"/>
                <w14:uncheckedState w14:val="2610" w14:font="MS Gothic"/>
              </w14:checkbox>
            </w:sdtPr>
            <w:sdtEndPr/>
            <w:sdtContent>
              <w:p w14:paraId="7FDE703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14:paraId="1383E85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EndPr/>
            <w:sdtContent>
              <w:p w14:paraId="46751CE9"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313E0AC" w14:textId="77777777" w:rsidTr="002B3C35">
        <w:trPr>
          <w:trHeight w:val="439"/>
        </w:trPr>
        <w:tc>
          <w:tcPr>
            <w:tcW w:w="562" w:type="dxa"/>
            <w:shd w:val="clear" w:color="auto" w:fill="F2F2F2" w:themeFill="background1" w:themeFillShade="F2"/>
            <w:vAlign w:val="center"/>
          </w:tcPr>
          <w:p w14:paraId="3B989498" w14:textId="77777777" w:rsidR="009D39DA" w:rsidRDefault="009D39DA" w:rsidP="002B3C35">
            <w:pPr>
              <w:autoSpaceDE w:val="0"/>
              <w:autoSpaceDN w:val="0"/>
              <w:adjustRightInd w:val="0"/>
              <w:jc w:val="center"/>
              <w:rPr>
                <w:sz w:val="22"/>
                <w:szCs w:val="22"/>
              </w:rPr>
            </w:pPr>
            <w:r>
              <w:rPr>
                <w:sz w:val="22"/>
                <w:szCs w:val="22"/>
              </w:rPr>
              <w:t>17</w:t>
            </w:r>
          </w:p>
        </w:tc>
        <w:tc>
          <w:tcPr>
            <w:tcW w:w="7088" w:type="dxa"/>
            <w:shd w:val="clear" w:color="auto" w:fill="F2F2F2" w:themeFill="background1" w:themeFillShade="F2"/>
            <w:vAlign w:val="center"/>
          </w:tcPr>
          <w:p w14:paraId="67895D7D" w14:textId="77777777" w:rsidR="009D39DA" w:rsidRDefault="009D39DA" w:rsidP="002B3C35">
            <w:pPr>
              <w:autoSpaceDE w:val="0"/>
              <w:autoSpaceDN w:val="0"/>
              <w:adjustRightInd w:val="0"/>
              <w:rPr>
                <w:sz w:val="22"/>
                <w:szCs w:val="22"/>
              </w:rPr>
            </w:pPr>
            <w:r>
              <w:rPr>
                <w:sz w:val="22"/>
                <w:szCs w:val="22"/>
              </w:rPr>
              <w:t>If the research is observational, will you ask participants for their consent to be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1BD46F2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14:paraId="3FBA31B2"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EndPr/>
            <w:sdtContent>
              <w:p w14:paraId="65114869"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190DD5F" w14:textId="77777777" w:rsidTr="002B3C35">
        <w:trPr>
          <w:trHeight w:val="403"/>
        </w:trPr>
        <w:tc>
          <w:tcPr>
            <w:tcW w:w="562" w:type="dxa"/>
            <w:shd w:val="clear" w:color="auto" w:fill="F2F2F2" w:themeFill="background1" w:themeFillShade="F2"/>
            <w:vAlign w:val="center"/>
          </w:tcPr>
          <w:p w14:paraId="0C9F2258" w14:textId="77777777" w:rsidR="009D39DA" w:rsidRDefault="009D39DA" w:rsidP="002B3C35">
            <w:pPr>
              <w:autoSpaceDE w:val="0"/>
              <w:autoSpaceDN w:val="0"/>
              <w:adjustRightInd w:val="0"/>
              <w:jc w:val="center"/>
              <w:rPr>
                <w:sz w:val="22"/>
                <w:szCs w:val="22"/>
              </w:rPr>
            </w:pPr>
            <w:r>
              <w:rPr>
                <w:sz w:val="22"/>
                <w:szCs w:val="22"/>
              </w:rPr>
              <w:t>18</w:t>
            </w:r>
          </w:p>
        </w:tc>
        <w:tc>
          <w:tcPr>
            <w:tcW w:w="7088" w:type="dxa"/>
            <w:shd w:val="clear" w:color="auto" w:fill="F2F2F2" w:themeFill="background1" w:themeFillShade="F2"/>
            <w:vAlign w:val="center"/>
          </w:tcPr>
          <w:p w14:paraId="4FF5471C" w14:textId="77777777" w:rsidR="009D39DA" w:rsidRDefault="009D39DA" w:rsidP="002B3C35">
            <w:pPr>
              <w:autoSpaceDE w:val="0"/>
              <w:autoSpaceDN w:val="0"/>
              <w:adjustRightInd w:val="0"/>
              <w:rPr>
                <w:sz w:val="22"/>
                <w:szCs w:val="22"/>
              </w:rPr>
            </w:pPr>
            <w:r>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EndPr/>
            <w:sdtContent>
              <w:p w14:paraId="0FB5DF6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14:paraId="4F48514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14:paraId="2462E8F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665D3593" w14:textId="77777777" w:rsidTr="002B3C35">
        <w:trPr>
          <w:trHeight w:val="439"/>
        </w:trPr>
        <w:tc>
          <w:tcPr>
            <w:tcW w:w="562" w:type="dxa"/>
            <w:shd w:val="clear" w:color="auto" w:fill="F2F2F2" w:themeFill="background1" w:themeFillShade="F2"/>
            <w:vAlign w:val="center"/>
          </w:tcPr>
          <w:p w14:paraId="2D89467A" w14:textId="77777777" w:rsidR="009D39DA" w:rsidRDefault="009D39DA" w:rsidP="002B3C35">
            <w:pPr>
              <w:autoSpaceDE w:val="0"/>
              <w:autoSpaceDN w:val="0"/>
              <w:adjustRightInd w:val="0"/>
              <w:jc w:val="center"/>
              <w:rPr>
                <w:sz w:val="22"/>
                <w:szCs w:val="22"/>
              </w:rPr>
            </w:pPr>
            <w:r>
              <w:rPr>
                <w:sz w:val="22"/>
                <w:szCs w:val="22"/>
              </w:rPr>
              <w:t>19</w:t>
            </w:r>
          </w:p>
        </w:tc>
        <w:tc>
          <w:tcPr>
            <w:tcW w:w="7088" w:type="dxa"/>
            <w:shd w:val="clear" w:color="auto" w:fill="F2F2F2" w:themeFill="background1" w:themeFillShade="F2"/>
            <w:vAlign w:val="center"/>
          </w:tcPr>
          <w:p w14:paraId="06617C4F" w14:textId="77777777" w:rsidR="009D39DA" w:rsidRDefault="009D39DA" w:rsidP="002B3C35">
            <w:pPr>
              <w:autoSpaceDE w:val="0"/>
              <w:autoSpaceDN w:val="0"/>
              <w:adjustRightInd w:val="0"/>
              <w:rPr>
                <w:sz w:val="22"/>
                <w:szCs w:val="22"/>
              </w:rPr>
            </w:pPr>
            <w:r>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EndPr/>
            <w:sdtContent>
              <w:p w14:paraId="64EA945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14:paraId="1649A131"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14:paraId="21B98CD9"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472788A" w14:textId="77777777" w:rsidTr="002B3C35">
        <w:trPr>
          <w:trHeight w:val="403"/>
        </w:trPr>
        <w:tc>
          <w:tcPr>
            <w:tcW w:w="562" w:type="dxa"/>
            <w:shd w:val="clear" w:color="auto" w:fill="F2F2F2" w:themeFill="background1" w:themeFillShade="F2"/>
            <w:vAlign w:val="center"/>
          </w:tcPr>
          <w:p w14:paraId="20DD32F4" w14:textId="77777777" w:rsidR="009D39DA" w:rsidRDefault="009D39DA" w:rsidP="002B3C35">
            <w:pPr>
              <w:autoSpaceDE w:val="0"/>
              <w:autoSpaceDN w:val="0"/>
              <w:adjustRightInd w:val="0"/>
              <w:jc w:val="center"/>
              <w:rPr>
                <w:sz w:val="22"/>
                <w:szCs w:val="22"/>
              </w:rPr>
            </w:pPr>
            <w:r>
              <w:rPr>
                <w:sz w:val="22"/>
                <w:szCs w:val="22"/>
              </w:rPr>
              <w:t>20</w:t>
            </w:r>
          </w:p>
        </w:tc>
        <w:tc>
          <w:tcPr>
            <w:tcW w:w="7088" w:type="dxa"/>
            <w:shd w:val="clear" w:color="auto" w:fill="F2F2F2" w:themeFill="background1" w:themeFillShade="F2"/>
            <w:vAlign w:val="center"/>
          </w:tcPr>
          <w:p w14:paraId="60F8795B" w14:textId="77777777" w:rsidR="009D39DA" w:rsidRDefault="009D39DA" w:rsidP="002B3C35">
            <w:pPr>
              <w:autoSpaceDE w:val="0"/>
              <w:autoSpaceDN w:val="0"/>
              <w:adjustRightInd w:val="0"/>
              <w:rPr>
                <w:sz w:val="22"/>
                <w:szCs w:val="22"/>
              </w:rPr>
            </w:pPr>
            <w:r>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EndPr/>
            <w:sdtContent>
              <w:p w14:paraId="3754732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14:paraId="3DD3340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14:paraId="6A7FD099"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2416644" w14:textId="77777777" w:rsidTr="002B3C35">
        <w:trPr>
          <w:trHeight w:val="439"/>
        </w:trPr>
        <w:tc>
          <w:tcPr>
            <w:tcW w:w="562" w:type="dxa"/>
            <w:shd w:val="clear" w:color="auto" w:fill="F2F2F2" w:themeFill="background1" w:themeFillShade="F2"/>
            <w:vAlign w:val="center"/>
          </w:tcPr>
          <w:p w14:paraId="768722BE" w14:textId="77777777" w:rsidR="009D39DA" w:rsidRDefault="009D39DA" w:rsidP="002B3C35">
            <w:pPr>
              <w:autoSpaceDE w:val="0"/>
              <w:autoSpaceDN w:val="0"/>
              <w:adjustRightInd w:val="0"/>
              <w:jc w:val="center"/>
              <w:rPr>
                <w:sz w:val="22"/>
                <w:szCs w:val="22"/>
              </w:rPr>
            </w:pPr>
            <w:r>
              <w:rPr>
                <w:sz w:val="22"/>
                <w:szCs w:val="22"/>
              </w:rPr>
              <w:t>21</w:t>
            </w:r>
          </w:p>
        </w:tc>
        <w:tc>
          <w:tcPr>
            <w:tcW w:w="7088" w:type="dxa"/>
            <w:shd w:val="clear" w:color="auto" w:fill="F2F2F2" w:themeFill="background1" w:themeFillShade="F2"/>
            <w:vAlign w:val="center"/>
          </w:tcPr>
          <w:p w14:paraId="394CC058" w14:textId="77777777" w:rsidR="009D39DA" w:rsidRDefault="009D39DA" w:rsidP="002B3C35">
            <w:pPr>
              <w:autoSpaceDE w:val="0"/>
              <w:autoSpaceDN w:val="0"/>
              <w:adjustRightInd w:val="0"/>
              <w:rPr>
                <w:sz w:val="22"/>
                <w:szCs w:val="22"/>
              </w:rPr>
            </w:pPr>
            <w:r>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1"/>
                <w14:checkedState w14:val="2612" w14:font="MS Gothic"/>
                <w14:uncheckedState w14:val="2610" w14:font="MS Gothic"/>
              </w14:checkbox>
            </w:sdtPr>
            <w:sdtEndPr/>
            <w:sdtContent>
              <w:p w14:paraId="507BCA6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EndPr/>
            <w:sdtContent>
              <w:p w14:paraId="3810DAD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14:paraId="79A8228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112EEB2" w14:textId="77777777" w:rsidTr="002B3C35">
        <w:trPr>
          <w:trHeight w:val="403"/>
        </w:trPr>
        <w:tc>
          <w:tcPr>
            <w:tcW w:w="562" w:type="dxa"/>
            <w:tcBorders>
              <w:bottom w:val="single" w:sz="4" w:space="0" w:color="auto"/>
            </w:tcBorders>
            <w:shd w:val="clear" w:color="auto" w:fill="F2F2F2" w:themeFill="background1" w:themeFillShade="F2"/>
            <w:vAlign w:val="center"/>
          </w:tcPr>
          <w:p w14:paraId="61FD14A5" w14:textId="77777777" w:rsidR="009D39DA" w:rsidRDefault="009D39DA" w:rsidP="002B3C35">
            <w:pPr>
              <w:autoSpaceDE w:val="0"/>
              <w:autoSpaceDN w:val="0"/>
              <w:adjustRightInd w:val="0"/>
              <w:jc w:val="center"/>
              <w:rPr>
                <w:sz w:val="22"/>
                <w:szCs w:val="22"/>
              </w:rPr>
            </w:pPr>
            <w:r>
              <w:rPr>
                <w:sz w:val="22"/>
                <w:szCs w:val="22"/>
              </w:rPr>
              <w:t>22</w:t>
            </w:r>
          </w:p>
        </w:tc>
        <w:tc>
          <w:tcPr>
            <w:tcW w:w="9923" w:type="dxa"/>
            <w:gridSpan w:val="4"/>
            <w:tcBorders>
              <w:bottom w:val="single" w:sz="4" w:space="0" w:color="auto"/>
            </w:tcBorders>
            <w:shd w:val="clear" w:color="auto" w:fill="F2F2F2" w:themeFill="background1" w:themeFillShade="F2"/>
            <w:vAlign w:val="center"/>
          </w:tcPr>
          <w:p w14:paraId="450DE4E5" w14:textId="77777777" w:rsidR="009D39DA" w:rsidRDefault="009D39DA" w:rsidP="002B3C35">
            <w:pPr>
              <w:autoSpaceDE w:val="0"/>
              <w:autoSpaceDN w:val="0"/>
              <w:adjustRightInd w:val="0"/>
              <w:rPr>
                <w:sz w:val="22"/>
                <w:szCs w:val="22"/>
              </w:rPr>
            </w:pPr>
            <w:r>
              <w:rPr>
                <w:sz w:val="22"/>
                <w:szCs w:val="22"/>
              </w:rPr>
              <w:t>If NO</w:t>
            </w:r>
            <w:r>
              <w:rPr>
                <w:b/>
                <w:bCs/>
                <w:sz w:val="22"/>
                <w:szCs w:val="22"/>
              </w:rPr>
              <w:t xml:space="preserve"> </w:t>
            </w:r>
            <w:r>
              <w:rPr>
                <w:sz w:val="22"/>
                <w:szCs w:val="22"/>
              </w:rPr>
              <w:t xml:space="preserve">to any of the above questions, please give an explanation </w:t>
            </w:r>
          </w:p>
        </w:tc>
      </w:tr>
      <w:tr w:rsidR="009D39DA" w14:paraId="61EDA222" w14:textId="77777777" w:rsidTr="002B3C35">
        <w:trPr>
          <w:trHeight w:val="403"/>
        </w:trPr>
        <w:tc>
          <w:tcPr>
            <w:tcW w:w="562" w:type="dxa"/>
            <w:vAlign w:val="center"/>
          </w:tcPr>
          <w:p w14:paraId="0E5C03C6" w14:textId="77777777" w:rsidR="009D39DA" w:rsidRDefault="009D39DA" w:rsidP="002B3C35">
            <w:pPr>
              <w:jc w:val="center"/>
              <w:rPr>
                <w:sz w:val="22"/>
                <w:szCs w:val="22"/>
              </w:rPr>
            </w:pPr>
          </w:p>
        </w:tc>
        <w:tc>
          <w:tcPr>
            <w:tcW w:w="9923" w:type="dxa"/>
            <w:gridSpan w:val="4"/>
            <w:vAlign w:val="center"/>
          </w:tcPr>
          <w:p w14:paraId="7B0985FD" w14:textId="77777777" w:rsidR="009D39DA" w:rsidRDefault="009D39DA" w:rsidP="002B3C35">
            <w:pPr>
              <w:rPr>
                <w:sz w:val="22"/>
                <w:szCs w:val="22"/>
              </w:rPr>
            </w:pPr>
          </w:p>
          <w:p w14:paraId="37662A8E" w14:textId="77777777" w:rsidR="009D39DA" w:rsidRDefault="009D39DA" w:rsidP="002B3C35">
            <w:pPr>
              <w:rPr>
                <w:sz w:val="22"/>
                <w:szCs w:val="22"/>
              </w:rPr>
            </w:pPr>
            <w:r>
              <w:rPr>
                <w:sz w:val="22"/>
                <w:szCs w:val="22"/>
              </w:rPr>
              <w:t>For this research, their permission (informed consent).</w:t>
            </w:r>
          </w:p>
          <w:p w14:paraId="657B55F0" w14:textId="77777777" w:rsidR="009D39DA" w:rsidRDefault="009D39DA" w:rsidP="002B3C35">
            <w:pPr>
              <w:rPr>
                <w:i/>
                <w:color w:val="808080"/>
                <w:sz w:val="18"/>
                <w:szCs w:val="18"/>
              </w:rPr>
            </w:pPr>
          </w:p>
          <w:p w14:paraId="479CB58C" w14:textId="77777777" w:rsidR="009D39DA" w:rsidRDefault="009D39DA" w:rsidP="002B3C35">
            <w:r>
              <w:rPr>
                <w:i/>
                <w:color w:val="808080"/>
                <w:sz w:val="18"/>
                <w:szCs w:val="18"/>
              </w:rPr>
              <w:t xml:space="preserve"> </w:t>
            </w:r>
          </w:p>
        </w:tc>
      </w:tr>
    </w:tbl>
    <w:p w14:paraId="7471F03A" w14:textId="77777777" w:rsidR="009D39DA" w:rsidRDefault="009D39DA" w:rsidP="009D39DA"/>
    <w:tbl>
      <w:tblPr>
        <w:tblStyle w:val="TableGrid"/>
        <w:tblW w:w="10485" w:type="dxa"/>
        <w:tblLook w:val="04A0" w:firstRow="1" w:lastRow="0" w:firstColumn="1" w:lastColumn="0" w:noHBand="0" w:noVBand="1"/>
      </w:tblPr>
      <w:tblGrid>
        <w:gridCol w:w="562"/>
        <w:gridCol w:w="7088"/>
        <w:gridCol w:w="992"/>
        <w:gridCol w:w="851"/>
        <w:gridCol w:w="992"/>
      </w:tblGrid>
      <w:tr w:rsidR="009D39DA" w14:paraId="5B8F233A" w14:textId="77777777" w:rsidTr="002B3C35">
        <w:tc>
          <w:tcPr>
            <w:tcW w:w="562" w:type="dxa"/>
            <w:shd w:val="clear" w:color="auto" w:fill="F2F2F2" w:themeFill="background1" w:themeFillShade="F2"/>
          </w:tcPr>
          <w:p w14:paraId="5219E744" w14:textId="77777777" w:rsidR="009D39DA" w:rsidRDefault="009D39DA" w:rsidP="002B3C35">
            <w:pPr>
              <w:autoSpaceDE w:val="0"/>
              <w:autoSpaceDN w:val="0"/>
              <w:adjustRightInd w:val="0"/>
              <w:jc w:val="both"/>
              <w:rPr>
                <w:bCs/>
                <w:sz w:val="22"/>
                <w:szCs w:val="22"/>
              </w:rPr>
            </w:pPr>
          </w:p>
        </w:tc>
        <w:tc>
          <w:tcPr>
            <w:tcW w:w="7088" w:type="dxa"/>
            <w:shd w:val="clear" w:color="auto" w:fill="F2F2F2" w:themeFill="background1" w:themeFillShade="F2"/>
            <w:vAlign w:val="center"/>
          </w:tcPr>
          <w:p w14:paraId="46CA01D5" w14:textId="77777777" w:rsidR="009D39DA" w:rsidRDefault="009D39DA" w:rsidP="002B3C35">
            <w:pPr>
              <w:autoSpaceDE w:val="0"/>
              <w:autoSpaceDN w:val="0"/>
              <w:adjustRightInd w:val="0"/>
              <w:rPr>
                <w:b/>
                <w:sz w:val="22"/>
                <w:szCs w:val="22"/>
              </w:rPr>
            </w:pPr>
            <w:r>
              <w:rPr>
                <w:b/>
                <w:sz w:val="22"/>
                <w:szCs w:val="22"/>
              </w:rPr>
              <w:t>Information for participants:</w:t>
            </w:r>
          </w:p>
        </w:tc>
        <w:tc>
          <w:tcPr>
            <w:tcW w:w="992" w:type="dxa"/>
            <w:shd w:val="clear" w:color="auto" w:fill="F2F2F2" w:themeFill="background1" w:themeFillShade="F2"/>
            <w:vAlign w:val="bottom"/>
          </w:tcPr>
          <w:p w14:paraId="4EB511F5" w14:textId="77777777" w:rsidR="009D39DA" w:rsidRDefault="009D39DA" w:rsidP="002B3C35">
            <w:pPr>
              <w:autoSpaceDE w:val="0"/>
              <w:autoSpaceDN w:val="0"/>
              <w:adjustRightInd w:val="0"/>
              <w:jc w:val="center"/>
              <w:rPr>
                <w:b/>
                <w:bCs/>
                <w:sz w:val="16"/>
                <w:szCs w:val="16"/>
              </w:rPr>
            </w:pPr>
          </w:p>
          <w:p w14:paraId="137ECC15" w14:textId="77777777" w:rsidR="009D39DA" w:rsidRDefault="009D39DA" w:rsidP="002B3C35">
            <w:pPr>
              <w:autoSpaceDE w:val="0"/>
              <w:autoSpaceDN w:val="0"/>
              <w:adjustRightInd w:val="0"/>
              <w:jc w:val="center"/>
              <w:rPr>
                <w:b/>
                <w:bCs/>
                <w:sz w:val="22"/>
                <w:szCs w:val="22"/>
              </w:rPr>
            </w:pPr>
            <w:r>
              <w:rPr>
                <w:b/>
                <w:bCs/>
                <w:sz w:val="22"/>
                <w:szCs w:val="22"/>
              </w:rPr>
              <w:t>YES</w:t>
            </w:r>
          </w:p>
        </w:tc>
        <w:tc>
          <w:tcPr>
            <w:tcW w:w="851" w:type="dxa"/>
            <w:shd w:val="clear" w:color="auto" w:fill="F2F2F2" w:themeFill="background1" w:themeFillShade="F2"/>
            <w:vAlign w:val="bottom"/>
          </w:tcPr>
          <w:p w14:paraId="02680093" w14:textId="77777777" w:rsidR="009D39DA" w:rsidRDefault="009D39DA" w:rsidP="002B3C35">
            <w:pPr>
              <w:autoSpaceDE w:val="0"/>
              <w:autoSpaceDN w:val="0"/>
              <w:adjustRightInd w:val="0"/>
              <w:jc w:val="center"/>
              <w:rPr>
                <w:b/>
                <w:bCs/>
                <w:sz w:val="22"/>
                <w:szCs w:val="22"/>
              </w:rPr>
            </w:pPr>
            <w:r>
              <w:rPr>
                <w:b/>
                <w:bCs/>
                <w:sz w:val="22"/>
                <w:szCs w:val="22"/>
              </w:rPr>
              <w:t>NO</w:t>
            </w:r>
          </w:p>
        </w:tc>
        <w:tc>
          <w:tcPr>
            <w:tcW w:w="992" w:type="dxa"/>
            <w:shd w:val="clear" w:color="auto" w:fill="F2F2F2" w:themeFill="background1" w:themeFillShade="F2"/>
            <w:vAlign w:val="bottom"/>
          </w:tcPr>
          <w:p w14:paraId="6AEAAAB1" w14:textId="77777777" w:rsidR="009D39DA" w:rsidRDefault="009D39DA" w:rsidP="002B3C35">
            <w:pPr>
              <w:autoSpaceDE w:val="0"/>
              <w:autoSpaceDN w:val="0"/>
              <w:adjustRightInd w:val="0"/>
              <w:jc w:val="center"/>
              <w:rPr>
                <w:b/>
                <w:bCs/>
                <w:sz w:val="16"/>
                <w:szCs w:val="16"/>
              </w:rPr>
            </w:pPr>
          </w:p>
          <w:p w14:paraId="47A33759" w14:textId="77777777" w:rsidR="009D39DA" w:rsidRDefault="009D39DA" w:rsidP="002B3C35">
            <w:pPr>
              <w:autoSpaceDE w:val="0"/>
              <w:autoSpaceDN w:val="0"/>
              <w:adjustRightInd w:val="0"/>
              <w:jc w:val="center"/>
              <w:rPr>
                <w:b/>
                <w:bCs/>
                <w:sz w:val="22"/>
                <w:szCs w:val="22"/>
              </w:rPr>
            </w:pPr>
            <w:r>
              <w:rPr>
                <w:b/>
                <w:bCs/>
                <w:sz w:val="22"/>
                <w:szCs w:val="22"/>
              </w:rPr>
              <w:t>N/A</w:t>
            </w:r>
          </w:p>
        </w:tc>
      </w:tr>
      <w:tr w:rsidR="009D39DA" w14:paraId="77266F2B" w14:textId="77777777" w:rsidTr="002B3C35">
        <w:trPr>
          <w:trHeight w:val="439"/>
        </w:trPr>
        <w:tc>
          <w:tcPr>
            <w:tcW w:w="562" w:type="dxa"/>
            <w:shd w:val="clear" w:color="auto" w:fill="F2F2F2" w:themeFill="background1" w:themeFillShade="F2"/>
            <w:vAlign w:val="center"/>
          </w:tcPr>
          <w:p w14:paraId="1D47565E" w14:textId="77777777" w:rsidR="009D39DA" w:rsidRDefault="009D39DA" w:rsidP="002B3C35">
            <w:pPr>
              <w:autoSpaceDE w:val="0"/>
              <w:autoSpaceDN w:val="0"/>
              <w:adjustRightInd w:val="0"/>
              <w:jc w:val="center"/>
              <w:rPr>
                <w:sz w:val="22"/>
                <w:szCs w:val="22"/>
              </w:rPr>
            </w:pPr>
            <w:r>
              <w:rPr>
                <w:sz w:val="22"/>
                <w:szCs w:val="22"/>
              </w:rPr>
              <w:t>24</w:t>
            </w:r>
          </w:p>
        </w:tc>
        <w:tc>
          <w:tcPr>
            <w:tcW w:w="7088" w:type="dxa"/>
            <w:shd w:val="clear" w:color="auto" w:fill="F2F2F2" w:themeFill="background1" w:themeFillShade="F2"/>
            <w:vAlign w:val="center"/>
          </w:tcPr>
          <w:p w14:paraId="54C91602" w14:textId="77777777" w:rsidR="009D39DA" w:rsidRDefault="009D39DA" w:rsidP="002B3C35">
            <w:pPr>
              <w:autoSpaceDE w:val="0"/>
              <w:autoSpaceDN w:val="0"/>
              <w:adjustRightInd w:val="0"/>
              <w:rPr>
                <w:sz w:val="22"/>
                <w:szCs w:val="22"/>
              </w:rPr>
            </w:pPr>
            <w:r>
              <w:rPr>
                <w:sz w:val="22"/>
                <w:szCs w:val="22"/>
              </w:rPr>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415E3DF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EndPr/>
            <w:sdtContent>
              <w:p w14:paraId="577C1481"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14:paraId="4E2B88A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5018BB61" w14:textId="77777777" w:rsidTr="002B3C35">
        <w:trPr>
          <w:trHeight w:val="403"/>
        </w:trPr>
        <w:tc>
          <w:tcPr>
            <w:tcW w:w="562" w:type="dxa"/>
            <w:shd w:val="clear" w:color="auto" w:fill="F2F2F2" w:themeFill="background1" w:themeFillShade="F2"/>
            <w:vAlign w:val="center"/>
          </w:tcPr>
          <w:p w14:paraId="1883B22B" w14:textId="77777777" w:rsidR="009D39DA" w:rsidRDefault="009D39DA" w:rsidP="002B3C35">
            <w:pPr>
              <w:autoSpaceDE w:val="0"/>
              <w:autoSpaceDN w:val="0"/>
              <w:adjustRightInd w:val="0"/>
              <w:jc w:val="center"/>
              <w:rPr>
                <w:sz w:val="22"/>
                <w:szCs w:val="22"/>
              </w:rPr>
            </w:pPr>
            <w:r>
              <w:rPr>
                <w:sz w:val="22"/>
                <w:szCs w:val="22"/>
              </w:rPr>
              <w:t>25</w:t>
            </w:r>
          </w:p>
        </w:tc>
        <w:tc>
          <w:tcPr>
            <w:tcW w:w="7088" w:type="dxa"/>
            <w:shd w:val="clear" w:color="auto" w:fill="F2F2F2" w:themeFill="background1" w:themeFillShade="F2"/>
            <w:vAlign w:val="center"/>
          </w:tcPr>
          <w:p w14:paraId="0F56E4AE" w14:textId="77777777" w:rsidR="009D39DA" w:rsidRDefault="009D39DA" w:rsidP="002B3C35">
            <w:pPr>
              <w:autoSpaceDE w:val="0"/>
              <w:autoSpaceDN w:val="0"/>
              <w:adjustRightInd w:val="0"/>
              <w:rPr>
                <w:sz w:val="22"/>
                <w:szCs w:val="22"/>
              </w:rPr>
            </w:pPr>
            <w:r>
              <w:rPr>
                <w:sz w:val="22"/>
                <w:szCs w:val="22"/>
              </w:rPr>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138F9E8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2089267095"/>
              <w14:checkbox>
                <w14:checked w14:val="1"/>
                <w14:checkedState w14:val="2612" w14:font="MS Gothic"/>
                <w14:uncheckedState w14:val="2610" w14:font="MS Gothic"/>
              </w14:checkbox>
            </w:sdtPr>
            <w:sdtEndPr/>
            <w:sdtContent>
              <w:p w14:paraId="07C0BD04"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EndPr/>
            <w:sdtContent>
              <w:p w14:paraId="0820097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D6F18DB" w14:textId="77777777" w:rsidTr="002B3C35">
        <w:trPr>
          <w:trHeight w:val="439"/>
        </w:trPr>
        <w:tc>
          <w:tcPr>
            <w:tcW w:w="562" w:type="dxa"/>
            <w:shd w:val="clear" w:color="auto" w:fill="F2F2F2" w:themeFill="background1" w:themeFillShade="F2"/>
            <w:vAlign w:val="center"/>
          </w:tcPr>
          <w:p w14:paraId="5FD95034" w14:textId="77777777" w:rsidR="009D39DA" w:rsidRDefault="009D39DA" w:rsidP="002B3C35">
            <w:pPr>
              <w:autoSpaceDE w:val="0"/>
              <w:autoSpaceDN w:val="0"/>
              <w:adjustRightInd w:val="0"/>
              <w:jc w:val="center"/>
              <w:rPr>
                <w:sz w:val="22"/>
                <w:szCs w:val="22"/>
              </w:rPr>
            </w:pPr>
            <w:r>
              <w:rPr>
                <w:sz w:val="22"/>
                <w:szCs w:val="22"/>
              </w:rPr>
              <w:t>26</w:t>
            </w:r>
          </w:p>
        </w:tc>
        <w:tc>
          <w:tcPr>
            <w:tcW w:w="7088" w:type="dxa"/>
            <w:shd w:val="clear" w:color="auto" w:fill="F2F2F2" w:themeFill="background1" w:themeFillShade="F2"/>
            <w:vAlign w:val="center"/>
          </w:tcPr>
          <w:p w14:paraId="2EE6BE2C" w14:textId="77777777" w:rsidR="009D39DA" w:rsidRDefault="009D39DA" w:rsidP="002B3C35">
            <w:pPr>
              <w:autoSpaceDE w:val="0"/>
              <w:autoSpaceDN w:val="0"/>
              <w:adjustRightInd w:val="0"/>
              <w:rPr>
                <w:sz w:val="22"/>
                <w:szCs w:val="22"/>
              </w:rPr>
            </w:pPr>
            <w:r>
              <w:rPr>
                <w:sz w:val="22"/>
                <w:szCs w:val="22"/>
              </w:rPr>
              <w:t>Are there any financial or other interests of the investigator or the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651A6B4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EndPr/>
            <w:sdtContent>
              <w:p w14:paraId="4193A0E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14:paraId="579154C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5E1EBB4F" w14:textId="77777777" w:rsidTr="002B3C35">
        <w:trPr>
          <w:trHeight w:val="403"/>
        </w:trPr>
        <w:tc>
          <w:tcPr>
            <w:tcW w:w="562" w:type="dxa"/>
            <w:shd w:val="clear" w:color="auto" w:fill="F2F2F2" w:themeFill="background1" w:themeFillShade="F2"/>
            <w:vAlign w:val="center"/>
          </w:tcPr>
          <w:p w14:paraId="2A198857" w14:textId="77777777" w:rsidR="009D39DA" w:rsidRDefault="009D39DA" w:rsidP="002B3C35">
            <w:pPr>
              <w:autoSpaceDE w:val="0"/>
              <w:autoSpaceDN w:val="0"/>
              <w:adjustRightInd w:val="0"/>
              <w:jc w:val="center"/>
              <w:rPr>
                <w:sz w:val="22"/>
                <w:szCs w:val="22"/>
              </w:rPr>
            </w:pPr>
            <w:r>
              <w:rPr>
                <w:sz w:val="22"/>
                <w:szCs w:val="22"/>
              </w:rPr>
              <w:t>27</w:t>
            </w:r>
          </w:p>
        </w:tc>
        <w:tc>
          <w:tcPr>
            <w:tcW w:w="7088" w:type="dxa"/>
            <w:shd w:val="clear" w:color="auto" w:fill="F2F2F2" w:themeFill="background1" w:themeFillShade="F2"/>
            <w:vAlign w:val="center"/>
          </w:tcPr>
          <w:p w14:paraId="309031F8" w14:textId="77777777" w:rsidR="009D39DA" w:rsidRDefault="009D39DA" w:rsidP="002B3C35">
            <w:pPr>
              <w:autoSpaceDE w:val="0"/>
              <w:autoSpaceDN w:val="0"/>
              <w:adjustRightInd w:val="0"/>
              <w:rPr>
                <w:sz w:val="22"/>
                <w:szCs w:val="22"/>
              </w:rPr>
            </w:pPr>
            <w:r>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26D9D20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EndPr/>
            <w:sdtContent>
              <w:p w14:paraId="0D5C508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14:paraId="298B3FE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273CE1E7" w14:textId="77777777" w:rsidTr="002B3C35">
        <w:trPr>
          <w:trHeight w:val="403"/>
        </w:trPr>
        <w:tc>
          <w:tcPr>
            <w:tcW w:w="562" w:type="dxa"/>
            <w:shd w:val="clear" w:color="auto" w:fill="F2F2F2" w:themeFill="background1" w:themeFillShade="F2"/>
            <w:vAlign w:val="center"/>
          </w:tcPr>
          <w:p w14:paraId="5C04A95A" w14:textId="77777777" w:rsidR="009D39DA" w:rsidRDefault="009D39DA" w:rsidP="002B3C35">
            <w:pPr>
              <w:autoSpaceDE w:val="0"/>
              <w:autoSpaceDN w:val="0"/>
              <w:adjustRightInd w:val="0"/>
              <w:jc w:val="center"/>
              <w:rPr>
                <w:sz w:val="22"/>
                <w:szCs w:val="22"/>
              </w:rPr>
            </w:pPr>
            <w:r>
              <w:rPr>
                <w:sz w:val="22"/>
                <w:szCs w:val="22"/>
              </w:rPr>
              <w:lastRenderedPageBreak/>
              <w:t>28</w:t>
            </w:r>
          </w:p>
        </w:tc>
        <w:tc>
          <w:tcPr>
            <w:tcW w:w="9923" w:type="dxa"/>
            <w:gridSpan w:val="4"/>
            <w:shd w:val="clear" w:color="auto" w:fill="F2F2F2" w:themeFill="background1" w:themeFillShade="F2"/>
            <w:vAlign w:val="center"/>
          </w:tcPr>
          <w:p w14:paraId="39E1D1DD" w14:textId="77777777" w:rsidR="009D39DA" w:rsidRDefault="009D39DA" w:rsidP="002B3C35">
            <w:pPr>
              <w:autoSpaceDE w:val="0"/>
              <w:autoSpaceDN w:val="0"/>
              <w:adjustRightInd w:val="0"/>
              <w:rPr>
                <w:sz w:val="22"/>
                <w:szCs w:val="22"/>
              </w:rPr>
            </w:pPr>
            <w:r>
              <w:rPr>
                <w:sz w:val="22"/>
                <w:szCs w:val="22"/>
              </w:rPr>
              <w:t>If YES</w:t>
            </w:r>
            <w:r>
              <w:rPr>
                <w:b/>
                <w:bCs/>
                <w:sz w:val="22"/>
                <w:szCs w:val="22"/>
              </w:rPr>
              <w:t xml:space="preserve"> </w:t>
            </w:r>
            <w:r>
              <w:rPr>
                <w:sz w:val="22"/>
                <w:szCs w:val="22"/>
              </w:rPr>
              <w:t xml:space="preserve">to any question, please provide full details </w:t>
            </w:r>
          </w:p>
        </w:tc>
      </w:tr>
      <w:tr w:rsidR="009D39DA" w14:paraId="581321BA" w14:textId="77777777" w:rsidTr="002B3C35">
        <w:trPr>
          <w:trHeight w:val="403"/>
        </w:trPr>
        <w:tc>
          <w:tcPr>
            <w:tcW w:w="562" w:type="dxa"/>
            <w:vAlign w:val="center"/>
          </w:tcPr>
          <w:p w14:paraId="65B333DB" w14:textId="77777777" w:rsidR="009D39DA" w:rsidRDefault="009D39DA" w:rsidP="002B3C35">
            <w:pPr>
              <w:jc w:val="center"/>
              <w:rPr>
                <w:sz w:val="22"/>
                <w:szCs w:val="22"/>
              </w:rPr>
            </w:pPr>
          </w:p>
        </w:tc>
        <w:tc>
          <w:tcPr>
            <w:tcW w:w="9923" w:type="dxa"/>
            <w:gridSpan w:val="4"/>
            <w:vAlign w:val="center"/>
          </w:tcPr>
          <w:p w14:paraId="26D949B4" w14:textId="77777777" w:rsidR="009D39DA" w:rsidRDefault="009D39DA" w:rsidP="002B3C35">
            <w:pPr>
              <w:rPr>
                <w:sz w:val="22"/>
                <w:szCs w:val="22"/>
              </w:rPr>
            </w:pPr>
          </w:p>
          <w:p w14:paraId="78ED3C81" w14:textId="77777777" w:rsidR="009D39DA" w:rsidRDefault="009D39DA" w:rsidP="002B3C35">
            <w:pPr>
              <w:rPr>
                <w:sz w:val="22"/>
                <w:szCs w:val="22"/>
              </w:rPr>
            </w:pPr>
          </w:p>
          <w:p w14:paraId="403710F5" w14:textId="77777777" w:rsidR="009D39DA" w:rsidRDefault="009D39DA" w:rsidP="002B3C35">
            <w:pPr>
              <w:rPr>
                <w:sz w:val="22"/>
                <w:szCs w:val="22"/>
              </w:rPr>
            </w:pPr>
          </w:p>
          <w:p w14:paraId="1B9256A8" w14:textId="77777777" w:rsidR="009D39DA" w:rsidRDefault="009D39DA" w:rsidP="002B3C35">
            <w:pPr>
              <w:autoSpaceDE w:val="0"/>
              <w:autoSpaceDN w:val="0"/>
              <w:adjustRightInd w:val="0"/>
            </w:pPr>
            <w:r>
              <w:rPr>
                <w:i/>
                <w:color w:val="808080"/>
                <w:sz w:val="18"/>
                <w:szCs w:val="18"/>
              </w:rPr>
              <w:t xml:space="preserve"> </w:t>
            </w:r>
          </w:p>
        </w:tc>
      </w:tr>
    </w:tbl>
    <w:p w14:paraId="7101CD56" w14:textId="77777777" w:rsidR="009D39DA" w:rsidRDefault="009D39DA" w:rsidP="009D39DA">
      <w:pPr>
        <w:autoSpaceDE w:val="0"/>
        <w:autoSpaceDN w:val="0"/>
        <w:adjustRightInd w:val="0"/>
        <w:spacing w:after="240"/>
        <w:rPr>
          <w:b/>
        </w:rPr>
      </w:pPr>
    </w:p>
    <w:p w14:paraId="6D2F443D" w14:textId="77777777" w:rsidR="009D39DA" w:rsidRDefault="009D39DA" w:rsidP="009D39DA">
      <w:pPr>
        <w:rPr>
          <w:b/>
          <w:color w:val="FF0000"/>
        </w:rPr>
      </w:pPr>
      <w:r>
        <w:rPr>
          <w:b/>
        </w:rPr>
        <w:t xml:space="preserve">SECTION H: Anticipated Risks </w:t>
      </w:r>
    </w:p>
    <w:p w14:paraId="4959DCDC" w14:textId="77777777" w:rsidR="009D39DA" w:rsidRDefault="009D39DA" w:rsidP="009D39DA">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
        <w:gridCol w:w="4845"/>
        <w:gridCol w:w="3268"/>
        <w:gridCol w:w="849"/>
        <w:gridCol w:w="680"/>
      </w:tblGrid>
      <w:tr w:rsidR="009D39DA" w14:paraId="6B3C14DB" w14:textId="77777777" w:rsidTr="002B3C35">
        <w:tc>
          <w:tcPr>
            <w:tcW w:w="596" w:type="dxa"/>
            <w:tcBorders>
              <w:bottom w:val="single" w:sz="4" w:space="0" w:color="auto"/>
            </w:tcBorders>
            <w:shd w:val="clear" w:color="auto" w:fill="F2F2F2" w:themeFill="background1" w:themeFillShade="F2"/>
          </w:tcPr>
          <w:p w14:paraId="177AB1C6" w14:textId="77777777" w:rsidR="009D39DA" w:rsidRDefault="009D39DA" w:rsidP="002B3C35">
            <w:pPr>
              <w:pStyle w:val="Heading1"/>
              <w:jc w:val="left"/>
              <w:rPr>
                <w:b w:val="0"/>
                <w:bCs w:val="0"/>
              </w:rPr>
            </w:pPr>
          </w:p>
        </w:tc>
        <w:tc>
          <w:tcPr>
            <w:tcW w:w="9923" w:type="dxa"/>
            <w:gridSpan w:val="4"/>
            <w:tcBorders>
              <w:bottom w:val="single" w:sz="4" w:space="0" w:color="auto"/>
            </w:tcBorders>
            <w:shd w:val="clear" w:color="auto" w:fill="F2F2F2" w:themeFill="background1" w:themeFillShade="F2"/>
          </w:tcPr>
          <w:p w14:paraId="5902C834" w14:textId="77777777" w:rsidR="009D39DA" w:rsidRPr="009A46F8" w:rsidRDefault="009D39DA" w:rsidP="002B3C35">
            <w:pPr>
              <w:pStyle w:val="Heading1"/>
              <w:jc w:val="left"/>
              <w:rPr>
                <w:sz w:val="22"/>
                <w:szCs w:val="22"/>
              </w:rPr>
            </w:pPr>
            <w:r>
              <w:br w:type="page"/>
            </w:r>
            <w:r w:rsidRPr="009A46F8">
              <w:rPr>
                <w:sz w:val="22"/>
                <w:szCs w:val="22"/>
              </w:rPr>
              <w:t>Outline any anticipated risks</w:t>
            </w:r>
            <w:r w:rsidRPr="009A46F8">
              <w:rPr>
                <w:rFonts w:eastAsia="SimSun"/>
                <w:sz w:val="22"/>
                <w:szCs w:val="22"/>
                <w:lang w:eastAsia="zh-CN"/>
              </w:rPr>
              <w:t xml:space="preserve"> </w:t>
            </w:r>
            <w:r w:rsidRPr="009A46F8">
              <w:rPr>
                <w:sz w:val="22"/>
                <w:szCs w:val="22"/>
              </w:rPr>
              <w:t xml:space="preserve">that may adversely affect any of the participants, the researchers and/or the University, and the steps that will be taken to address them. </w:t>
            </w:r>
          </w:p>
          <w:p w14:paraId="5AC75379" w14:textId="77777777" w:rsidR="009D39DA" w:rsidRDefault="009D39DA" w:rsidP="002B3C35"/>
          <w:p w14:paraId="2BDA27F8" w14:textId="77777777" w:rsidR="009D39DA" w:rsidRDefault="009D39DA" w:rsidP="002B3C35">
            <w:r>
              <w:t xml:space="preserve">If you have completed a full risk assessment (for example, as required by a laboratory or external research collaborator), you may append that to this form.  </w:t>
            </w:r>
          </w:p>
        </w:tc>
      </w:tr>
      <w:tr w:rsidR="009D39DA" w14:paraId="75D9031E" w14:textId="77777777" w:rsidTr="002B3C35">
        <w:tc>
          <w:tcPr>
            <w:tcW w:w="596" w:type="dxa"/>
            <w:vMerge w:val="restart"/>
            <w:shd w:val="clear" w:color="auto" w:fill="F2F2F2" w:themeFill="background1" w:themeFillShade="F2"/>
            <w:vAlign w:val="center"/>
          </w:tcPr>
          <w:p w14:paraId="7AF90580" w14:textId="77777777" w:rsidR="009D39DA" w:rsidRDefault="009D39DA" w:rsidP="002B3C35">
            <w:pPr>
              <w:pStyle w:val="Heading1"/>
              <w:rPr>
                <w:b w:val="0"/>
                <w:bCs w:val="0"/>
                <w:sz w:val="20"/>
                <w:szCs w:val="16"/>
              </w:rPr>
            </w:pPr>
            <w:r>
              <w:rPr>
                <w:b w:val="0"/>
                <w:bCs w:val="0"/>
                <w:sz w:val="20"/>
                <w:szCs w:val="16"/>
              </w:rPr>
              <w:t>1</w:t>
            </w:r>
          </w:p>
        </w:tc>
        <w:tc>
          <w:tcPr>
            <w:tcW w:w="8393" w:type="dxa"/>
            <w:gridSpan w:val="2"/>
            <w:vMerge w:val="restart"/>
            <w:shd w:val="clear" w:color="auto" w:fill="F2F2F2" w:themeFill="background1" w:themeFillShade="F2"/>
            <w:vAlign w:val="center"/>
          </w:tcPr>
          <w:p w14:paraId="3E54E7BA" w14:textId="77777777" w:rsidR="009D39DA" w:rsidRPr="009A46F8" w:rsidRDefault="009D39DA" w:rsidP="002B3C35">
            <w:pPr>
              <w:pStyle w:val="Heading1"/>
              <w:jc w:val="left"/>
              <w:rPr>
                <w:sz w:val="22"/>
                <w:szCs w:val="22"/>
              </w:rPr>
            </w:pPr>
            <w:r w:rsidRPr="009A46F8">
              <w:rPr>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5A4A9785" w14:textId="77777777" w:rsidR="009D39DA" w:rsidRPr="009A46F8" w:rsidRDefault="009D39DA" w:rsidP="002B3C35">
            <w:pPr>
              <w:pStyle w:val="Heading1"/>
              <w:jc w:val="left"/>
              <w:rPr>
                <w:sz w:val="22"/>
                <w:szCs w:val="22"/>
              </w:rPr>
            </w:pPr>
            <w:r w:rsidRPr="009A46F8">
              <w:rPr>
                <w:sz w:val="22"/>
                <w:szCs w:val="22"/>
              </w:rPr>
              <w:t xml:space="preserve">Yes </w:t>
            </w:r>
          </w:p>
        </w:tc>
        <w:tc>
          <w:tcPr>
            <w:tcW w:w="680" w:type="dxa"/>
            <w:tcBorders>
              <w:bottom w:val="single" w:sz="4" w:space="0" w:color="auto"/>
            </w:tcBorders>
            <w:shd w:val="clear" w:color="auto" w:fill="BFBFBF" w:themeFill="background1" w:themeFillShade="BF"/>
          </w:tcPr>
          <w:p w14:paraId="7AA3B80F" w14:textId="77777777" w:rsidR="009D39DA" w:rsidRDefault="00453A47" w:rsidP="002B3C35">
            <w:pPr>
              <w:pStyle w:val="Heading1"/>
              <w:rPr>
                <w:sz w:val="20"/>
                <w:szCs w:val="16"/>
              </w:rPr>
            </w:pPr>
            <w:sdt>
              <w:sdtPr>
                <w:rPr>
                  <w:b w:val="0"/>
                  <w:bCs w:val="0"/>
                </w:rPr>
                <w:id w:val="-2006964611"/>
                <w14:checkbox>
                  <w14:checked w14:val="0"/>
                  <w14:checkedState w14:val="2612" w14:font="MS Gothic"/>
                  <w14:uncheckedState w14:val="2610" w14:font="MS Gothic"/>
                </w14:checkbox>
              </w:sdtPr>
              <w:sdtEndPr/>
              <w:sdtContent>
                <w:r w:rsidR="009D39DA">
                  <w:rPr>
                    <w:rFonts w:ascii="MS Gothic" w:eastAsia="MS Gothic" w:hAnsi="MS Gothic" w:hint="eastAsia"/>
                    <w:b w:val="0"/>
                    <w:bCs w:val="0"/>
                  </w:rPr>
                  <w:t>☐</w:t>
                </w:r>
              </w:sdtContent>
            </w:sdt>
          </w:p>
        </w:tc>
      </w:tr>
      <w:tr w:rsidR="009D39DA" w14:paraId="6BB109E4" w14:textId="77777777" w:rsidTr="002B3C35">
        <w:tc>
          <w:tcPr>
            <w:tcW w:w="596" w:type="dxa"/>
            <w:vMerge/>
            <w:tcBorders>
              <w:bottom w:val="single" w:sz="4" w:space="0" w:color="auto"/>
            </w:tcBorders>
            <w:shd w:val="clear" w:color="auto" w:fill="F2F2F2" w:themeFill="background1" w:themeFillShade="F2"/>
            <w:vAlign w:val="center"/>
          </w:tcPr>
          <w:p w14:paraId="215996DA" w14:textId="77777777" w:rsidR="009D39DA" w:rsidRDefault="009D39DA" w:rsidP="002B3C35">
            <w:pPr>
              <w:pStyle w:val="Heading1"/>
              <w:rPr>
                <w:b w:val="0"/>
                <w:bCs w:val="0"/>
                <w:sz w:val="20"/>
                <w:szCs w:val="16"/>
              </w:rPr>
            </w:pPr>
          </w:p>
        </w:tc>
        <w:tc>
          <w:tcPr>
            <w:tcW w:w="8393" w:type="dxa"/>
            <w:gridSpan w:val="2"/>
            <w:vMerge/>
            <w:tcBorders>
              <w:bottom w:val="single" w:sz="4" w:space="0" w:color="auto"/>
            </w:tcBorders>
            <w:shd w:val="clear" w:color="auto" w:fill="F2F2F2" w:themeFill="background1" w:themeFillShade="F2"/>
          </w:tcPr>
          <w:p w14:paraId="04FCF3E7" w14:textId="77777777" w:rsidR="009D39DA" w:rsidRPr="009A46F8" w:rsidRDefault="009D39DA" w:rsidP="002B3C35">
            <w:pPr>
              <w:pStyle w:val="Heading1"/>
              <w:jc w:val="left"/>
              <w:rPr>
                <w:sz w:val="22"/>
                <w:szCs w:val="22"/>
              </w:rPr>
            </w:pPr>
          </w:p>
        </w:tc>
        <w:tc>
          <w:tcPr>
            <w:tcW w:w="850" w:type="dxa"/>
            <w:tcBorders>
              <w:bottom w:val="single" w:sz="4" w:space="0" w:color="auto"/>
            </w:tcBorders>
            <w:shd w:val="clear" w:color="auto" w:fill="F2F2F2" w:themeFill="background1" w:themeFillShade="F2"/>
          </w:tcPr>
          <w:p w14:paraId="77259C10" w14:textId="77777777" w:rsidR="009D39DA" w:rsidRPr="009A46F8" w:rsidRDefault="009D39DA" w:rsidP="002B3C35">
            <w:pPr>
              <w:pStyle w:val="Heading1"/>
              <w:jc w:val="left"/>
              <w:rPr>
                <w:sz w:val="22"/>
                <w:szCs w:val="22"/>
              </w:rPr>
            </w:pPr>
            <w:r w:rsidRPr="009A46F8">
              <w:rPr>
                <w:sz w:val="22"/>
                <w:szCs w:val="22"/>
              </w:rPr>
              <w:t>No</w:t>
            </w:r>
          </w:p>
        </w:tc>
        <w:tc>
          <w:tcPr>
            <w:tcW w:w="680" w:type="dxa"/>
            <w:tcBorders>
              <w:bottom w:val="single" w:sz="4" w:space="0" w:color="auto"/>
            </w:tcBorders>
            <w:shd w:val="clear" w:color="auto" w:fill="BFBFBF" w:themeFill="background1" w:themeFillShade="BF"/>
          </w:tcPr>
          <w:p w14:paraId="78E10606" w14:textId="77777777" w:rsidR="009D39DA" w:rsidRDefault="00453A47" w:rsidP="002B3C35">
            <w:pPr>
              <w:pStyle w:val="Heading1"/>
              <w:rPr>
                <w:b w:val="0"/>
                <w:bCs w:val="0"/>
              </w:rPr>
            </w:pPr>
            <w:sdt>
              <w:sdtPr>
                <w:rPr>
                  <w:b w:val="0"/>
                  <w:bCs w:val="0"/>
                </w:rPr>
                <w:id w:val="-389729326"/>
                <w14:checkbox>
                  <w14:checked w14:val="1"/>
                  <w14:checkedState w14:val="2612" w14:font="MS Gothic"/>
                  <w14:uncheckedState w14:val="2610" w14:font="MS Gothic"/>
                </w14:checkbox>
              </w:sdtPr>
              <w:sdtEndPr/>
              <w:sdtContent>
                <w:r w:rsidR="009D39DA">
                  <w:rPr>
                    <w:rFonts w:ascii="MS Gothic" w:eastAsia="MS Gothic" w:hAnsi="MS Gothic" w:hint="eastAsia"/>
                    <w:b w:val="0"/>
                    <w:bCs w:val="0"/>
                  </w:rPr>
                  <w:t>☒</w:t>
                </w:r>
              </w:sdtContent>
            </w:sdt>
          </w:p>
        </w:tc>
      </w:tr>
      <w:tr w:rsidR="009D39DA" w14:paraId="09F66A39" w14:textId="77777777" w:rsidTr="002B3C35">
        <w:tc>
          <w:tcPr>
            <w:tcW w:w="596" w:type="dxa"/>
            <w:tcBorders>
              <w:bottom w:val="single" w:sz="4" w:space="0" w:color="auto"/>
            </w:tcBorders>
            <w:shd w:val="clear" w:color="auto" w:fill="F2F2F2" w:themeFill="background1" w:themeFillShade="F2"/>
            <w:vAlign w:val="center"/>
          </w:tcPr>
          <w:p w14:paraId="01D55775" w14:textId="77777777" w:rsidR="009D39DA" w:rsidRDefault="009D39DA" w:rsidP="002B3C35">
            <w:pPr>
              <w:jc w:val="center"/>
            </w:pPr>
            <w:r>
              <w:t>2</w:t>
            </w:r>
          </w:p>
        </w:tc>
        <w:tc>
          <w:tcPr>
            <w:tcW w:w="9923" w:type="dxa"/>
            <w:gridSpan w:val="4"/>
            <w:tcBorders>
              <w:bottom w:val="single" w:sz="4" w:space="0" w:color="auto"/>
            </w:tcBorders>
            <w:shd w:val="clear" w:color="auto" w:fill="F2F2F2" w:themeFill="background1" w:themeFillShade="F2"/>
          </w:tcPr>
          <w:p w14:paraId="7088DF12" w14:textId="77777777" w:rsidR="009D39DA" w:rsidRDefault="009D39DA" w:rsidP="002B3C35">
            <w:r>
              <w:rPr>
                <w:b/>
              </w:rPr>
              <w:t>Risks to participants</w:t>
            </w:r>
          </w:p>
          <w:p w14:paraId="4DE29EE4" w14:textId="77777777" w:rsidR="009D39DA" w:rsidRDefault="009D39DA" w:rsidP="002B3C35">
            <w:pPr>
              <w:rPr>
                <w:b/>
              </w:rPr>
            </w:pPr>
            <w:r>
              <w:t>For example: sector-specific health &amp; safety, emotional distress, financial disclosure, physical harm, transfer of personal data, sensitive organisational information</w:t>
            </w:r>
          </w:p>
        </w:tc>
      </w:tr>
      <w:tr w:rsidR="009D39DA" w14:paraId="33D8EB22" w14:textId="77777777" w:rsidTr="002B3C35">
        <w:tc>
          <w:tcPr>
            <w:tcW w:w="596" w:type="dxa"/>
            <w:tcBorders>
              <w:top w:val="single" w:sz="4" w:space="0" w:color="auto"/>
              <w:bottom w:val="single" w:sz="4" w:space="0" w:color="auto"/>
            </w:tcBorders>
            <w:vAlign w:val="center"/>
          </w:tcPr>
          <w:p w14:paraId="4D55B492" w14:textId="77777777" w:rsidR="009D39DA" w:rsidRDefault="009D39DA" w:rsidP="002B3C35">
            <w:pPr>
              <w:autoSpaceDE w:val="0"/>
              <w:autoSpaceDN w:val="0"/>
              <w:adjustRightInd w:val="0"/>
              <w:jc w:val="center"/>
            </w:pPr>
          </w:p>
        </w:tc>
        <w:tc>
          <w:tcPr>
            <w:tcW w:w="4991" w:type="dxa"/>
            <w:tcBorders>
              <w:top w:val="single" w:sz="4" w:space="0" w:color="auto"/>
              <w:bottom w:val="single" w:sz="4" w:space="0" w:color="auto"/>
            </w:tcBorders>
          </w:tcPr>
          <w:p w14:paraId="6BFD10CA" w14:textId="77777777" w:rsidR="009D39DA" w:rsidRDefault="009D39DA" w:rsidP="002B3C35">
            <w:pPr>
              <w:autoSpaceDE w:val="0"/>
              <w:autoSpaceDN w:val="0"/>
              <w:adjustRightInd w:val="0"/>
            </w:pPr>
            <w:r>
              <w:t>Risk to participants:</w:t>
            </w:r>
          </w:p>
          <w:p w14:paraId="667A07B9" w14:textId="77777777" w:rsidR="009D39DA" w:rsidRDefault="009D39DA" w:rsidP="002B3C35">
            <w:pPr>
              <w:autoSpaceDE w:val="0"/>
              <w:autoSpaceDN w:val="0"/>
              <w:adjustRightInd w:val="0"/>
            </w:pPr>
          </w:p>
          <w:p w14:paraId="7287253D" w14:textId="77777777" w:rsidR="009D39DA" w:rsidRPr="005A6F2A" w:rsidRDefault="009D39DA" w:rsidP="009D39DA">
            <w:pPr>
              <w:pStyle w:val="ListParagraph"/>
              <w:numPr>
                <w:ilvl w:val="0"/>
                <w:numId w:val="18"/>
              </w:numPr>
              <w:autoSpaceDE w:val="0"/>
              <w:autoSpaceDN w:val="0"/>
              <w:adjustRightInd w:val="0"/>
              <w:spacing w:before="0" w:after="0" w:line="240" w:lineRule="auto"/>
              <w:jc w:val="left"/>
            </w:pPr>
            <w:r w:rsidRPr="005A6F2A">
              <w:t>Feeling Embarrassed</w:t>
            </w:r>
          </w:p>
          <w:p w14:paraId="45AC779E" w14:textId="77777777" w:rsidR="009D39DA" w:rsidRPr="005A6F2A" w:rsidRDefault="009D39DA" w:rsidP="009D39DA">
            <w:pPr>
              <w:pStyle w:val="ListParagraph"/>
              <w:numPr>
                <w:ilvl w:val="0"/>
                <w:numId w:val="18"/>
              </w:numPr>
              <w:autoSpaceDE w:val="0"/>
              <w:autoSpaceDN w:val="0"/>
              <w:adjustRightInd w:val="0"/>
              <w:spacing w:before="0" w:after="0" w:line="240" w:lineRule="auto"/>
              <w:jc w:val="left"/>
            </w:pPr>
            <w:r w:rsidRPr="005A6F2A">
              <w:t>Emotional stress during questioning and interaction.</w:t>
            </w:r>
          </w:p>
          <w:p w14:paraId="0475B5F4" w14:textId="77777777" w:rsidR="009D39DA" w:rsidRPr="005A6F2A" w:rsidRDefault="009D39DA" w:rsidP="009D39DA">
            <w:pPr>
              <w:pStyle w:val="ListParagraph"/>
              <w:numPr>
                <w:ilvl w:val="0"/>
                <w:numId w:val="18"/>
              </w:numPr>
              <w:autoSpaceDE w:val="0"/>
              <w:autoSpaceDN w:val="0"/>
              <w:adjustRightInd w:val="0"/>
              <w:spacing w:before="0" w:after="0" w:line="240" w:lineRule="auto"/>
              <w:jc w:val="left"/>
            </w:pPr>
            <w:r w:rsidRPr="005A6F2A">
              <w:t>Emotional Pressure</w:t>
            </w:r>
          </w:p>
          <w:p w14:paraId="32D2050B" w14:textId="77777777" w:rsidR="009D39DA" w:rsidRPr="005A6F2A" w:rsidRDefault="009D39DA" w:rsidP="009D39DA">
            <w:pPr>
              <w:pStyle w:val="ListParagraph"/>
              <w:numPr>
                <w:ilvl w:val="0"/>
                <w:numId w:val="18"/>
              </w:numPr>
              <w:autoSpaceDE w:val="0"/>
              <w:autoSpaceDN w:val="0"/>
              <w:adjustRightInd w:val="0"/>
              <w:spacing w:before="0" w:after="0" w:line="240" w:lineRule="auto"/>
              <w:jc w:val="left"/>
            </w:pPr>
            <w:r w:rsidRPr="005A6F2A">
              <w:t>Psychological discomfort</w:t>
            </w:r>
          </w:p>
          <w:p w14:paraId="3E1841B3" w14:textId="77777777" w:rsidR="009D39DA" w:rsidRPr="005A6F2A" w:rsidRDefault="009D39DA" w:rsidP="009D39DA">
            <w:pPr>
              <w:pStyle w:val="ListParagraph"/>
              <w:numPr>
                <w:ilvl w:val="0"/>
                <w:numId w:val="18"/>
              </w:numPr>
              <w:autoSpaceDE w:val="0"/>
              <w:autoSpaceDN w:val="0"/>
              <w:adjustRightInd w:val="0"/>
              <w:spacing w:before="0" w:after="0" w:line="240" w:lineRule="auto"/>
              <w:jc w:val="left"/>
            </w:pPr>
            <w:r w:rsidRPr="005A6F2A">
              <w:t>Damaged reputation</w:t>
            </w:r>
          </w:p>
          <w:p w14:paraId="439D4D8A" w14:textId="77777777" w:rsidR="009D39DA" w:rsidRDefault="009D39DA" w:rsidP="002B3C35"/>
          <w:p w14:paraId="04B474FD" w14:textId="77777777" w:rsidR="009D39DA" w:rsidRDefault="009D39DA" w:rsidP="002B3C35">
            <w:pPr>
              <w:autoSpaceDE w:val="0"/>
              <w:autoSpaceDN w:val="0"/>
              <w:adjustRightInd w:val="0"/>
            </w:pPr>
            <w:r>
              <w:rPr>
                <w:i/>
                <w:color w:val="808080"/>
                <w:sz w:val="18"/>
                <w:szCs w:val="18"/>
              </w:rPr>
              <w:t xml:space="preserve"> </w:t>
            </w:r>
          </w:p>
        </w:tc>
        <w:tc>
          <w:tcPr>
            <w:tcW w:w="4932" w:type="dxa"/>
            <w:gridSpan w:val="3"/>
            <w:tcBorders>
              <w:top w:val="single" w:sz="4" w:space="0" w:color="auto"/>
              <w:bottom w:val="single" w:sz="4" w:space="0" w:color="auto"/>
            </w:tcBorders>
          </w:tcPr>
          <w:p w14:paraId="19F8B6D3" w14:textId="77777777" w:rsidR="009D39DA" w:rsidRDefault="009D39DA" w:rsidP="002B3C35">
            <w:pPr>
              <w:autoSpaceDE w:val="0"/>
              <w:autoSpaceDN w:val="0"/>
              <w:adjustRightInd w:val="0"/>
              <w:rPr>
                <w:i/>
                <w:sz w:val="18"/>
                <w:szCs w:val="18"/>
              </w:rPr>
            </w:pPr>
            <w:r>
              <w:rPr>
                <w:i/>
                <w:sz w:val="18"/>
                <w:szCs w:val="18"/>
              </w:rPr>
              <w:t>How will you mitigate the risk to participants?</w:t>
            </w:r>
          </w:p>
          <w:p w14:paraId="758A76DE" w14:textId="77777777" w:rsidR="009D39DA" w:rsidRDefault="009D39DA" w:rsidP="002B3C35">
            <w:pPr>
              <w:rPr>
                <w:color w:val="FF0000"/>
              </w:rPr>
            </w:pPr>
          </w:p>
          <w:p w14:paraId="5BFF2805" w14:textId="77777777" w:rsidR="009D39DA" w:rsidRPr="005A6F2A" w:rsidRDefault="009D39DA" w:rsidP="009D39DA">
            <w:pPr>
              <w:pStyle w:val="ListParagraph"/>
              <w:numPr>
                <w:ilvl w:val="0"/>
                <w:numId w:val="19"/>
              </w:numPr>
              <w:spacing w:before="0" w:after="0" w:line="240" w:lineRule="auto"/>
              <w:jc w:val="left"/>
            </w:pPr>
            <w:r w:rsidRPr="005A6F2A">
              <w:t>Secure Data Storage and Protection</w:t>
            </w:r>
          </w:p>
          <w:p w14:paraId="66AF2DF1" w14:textId="77777777" w:rsidR="009D39DA" w:rsidRPr="005A6F2A" w:rsidRDefault="009D39DA" w:rsidP="009D39DA">
            <w:pPr>
              <w:pStyle w:val="ListParagraph"/>
              <w:numPr>
                <w:ilvl w:val="0"/>
                <w:numId w:val="19"/>
              </w:numPr>
              <w:spacing w:before="0" w:after="0" w:line="240" w:lineRule="auto"/>
              <w:jc w:val="left"/>
            </w:pPr>
            <w:r w:rsidRPr="005A6F2A">
              <w:t xml:space="preserve">Lower the Risk and Pressure </w:t>
            </w:r>
          </w:p>
          <w:p w14:paraId="6982667E" w14:textId="77777777" w:rsidR="009D39DA" w:rsidRPr="005A6F2A" w:rsidRDefault="009D39DA" w:rsidP="009D39DA">
            <w:pPr>
              <w:pStyle w:val="ListParagraph"/>
              <w:numPr>
                <w:ilvl w:val="0"/>
                <w:numId w:val="19"/>
              </w:numPr>
              <w:spacing w:before="0" w:after="0" w:line="240" w:lineRule="auto"/>
              <w:jc w:val="left"/>
            </w:pPr>
            <w:r w:rsidRPr="005A6F2A">
              <w:t>Allow all Participants to skip questions</w:t>
            </w:r>
          </w:p>
          <w:p w14:paraId="4AA2D7D9" w14:textId="77777777" w:rsidR="009D39DA" w:rsidRPr="005A6F2A" w:rsidRDefault="009D39DA" w:rsidP="009D39DA">
            <w:pPr>
              <w:pStyle w:val="ListParagraph"/>
              <w:numPr>
                <w:ilvl w:val="0"/>
                <w:numId w:val="19"/>
              </w:numPr>
              <w:spacing w:before="0" w:after="0" w:line="240" w:lineRule="auto"/>
              <w:jc w:val="left"/>
            </w:pPr>
            <w:r w:rsidRPr="005A6F2A">
              <w:t xml:space="preserve">Avoid discomfort topics </w:t>
            </w:r>
          </w:p>
          <w:p w14:paraId="643F8522" w14:textId="77777777" w:rsidR="009D39DA" w:rsidRPr="005A6F2A" w:rsidRDefault="009D39DA" w:rsidP="009D39DA">
            <w:pPr>
              <w:pStyle w:val="ListParagraph"/>
              <w:numPr>
                <w:ilvl w:val="0"/>
                <w:numId w:val="19"/>
              </w:numPr>
              <w:spacing w:before="0" w:after="0" w:line="240" w:lineRule="auto"/>
              <w:jc w:val="left"/>
            </w:pPr>
            <w:r w:rsidRPr="005A6F2A">
              <w:t>Recording consent</w:t>
            </w:r>
          </w:p>
          <w:p w14:paraId="73E3595E" w14:textId="77777777" w:rsidR="009D39DA" w:rsidRDefault="009D39DA" w:rsidP="002B3C35"/>
          <w:p w14:paraId="73E85A30" w14:textId="77777777" w:rsidR="009D39DA" w:rsidRDefault="009D39DA" w:rsidP="002B3C35">
            <w:pPr>
              <w:autoSpaceDE w:val="0"/>
              <w:autoSpaceDN w:val="0"/>
              <w:adjustRightInd w:val="0"/>
              <w:rPr>
                <w:i/>
              </w:rPr>
            </w:pPr>
            <w:r>
              <w:rPr>
                <w:i/>
                <w:color w:val="808080"/>
                <w:sz w:val="18"/>
                <w:szCs w:val="18"/>
              </w:rPr>
              <w:t xml:space="preserve"> </w:t>
            </w:r>
          </w:p>
        </w:tc>
      </w:tr>
      <w:tr w:rsidR="009D39DA" w14:paraId="53838BF8" w14:textId="77777777" w:rsidTr="002B3C35">
        <w:tc>
          <w:tcPr>
            <w:tcW w:w="596" w:type="dxa"/>
            <w:tcBorders>
              <w:bottom w:val="single" w:sz="4" w:space="0" w:color="auto"/>
            </w:tcBorders>
            <w:shd w:val="clear" w:color="auto" w:fill="F2F2F2" w:themeFill="background1" w:themeFillShade="F2"/>
            <w:vAlign w:val="center"/>
          </w:tcPr>
          <w:p w14:paraId="23C14F65" w14:textId="77777777" w:rsidR="009D39DA" w:rsidRDefault="009D39DA" w:rsidP="002B3C35">
            <w:pPr>
              <w:jc w:val="center"/>
            </w:pPr>
            <w:r>
              <w:lastRenderedPageBreak/>
              <w:t>3</w:t>
            </w:r>
          </w:p>
        </w:tc>
        <w:tc>
          <w:tcPr>
            <w:tcW w:w="9923" w:type="dxa"/>
            <w:gridSpan w:val="4"/>
            <w:tcBorders>
              <w:bottom w:val="single" w:sz="4" w:space="0" w:color="auto"/>
            </w:tcBorders>
            <w:shd w:val="clear" w:color="auto" w:fill="F2F2F2" w:themeFill="background1" w:themeFillShade="F2"/>
          </w:tcPr>
          <w:p w14:paraId="4A0F9993" w14:textId="77777777" w:rsidR="009D39DA" w:rsidRDefault="009D39DA" w:rsidP="002B3C35">
            <w:r>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lang w:val="en-US"/>
              </w:rPr>
              <w:t xml:space="preserve">where applicable, consent procedures should make it clear that if something potentially or </w:t>
            </w:r>
            <w:proofErr w:type="gramStart"/>
            <w:r>
              <w:rPr>
                <w:color w:val="161616"/>
                <w:lang w:val="en-US"/>
              </w:rPr>
              <w:t>actually illegal</w:t>
            </w:r>
            <w:proofErr w:type="gramEnd"/>
            <w:r>
              <w:rPr>
                <w:color w:val="161616"/>
                <w:lang w:val="en-US"/>
              </w:rPr>
              <w:t xml:space="preserve"> is discovered </w:t>
            </w:r>
            <w:proofErr w:type="gramStart"/>
            <w:r>
              <w:rPr>
                <w:color w:val="161616"/>
                <w:lang w:val="en-US"/>
              </w:rPr>
              <w:t>in the course of</w:t>
            </w:r>
            <w:proofErr w:type="gramEnd"/>
            <w:r>
              <w:rPr>
                <w:color w:val="161616"/>
                <w:lang w:val="en-US"/>
              </w:rPr>
              <w:t xml:space="preserve"> a project, it may need to be disclosed to the proper authorities</w:t>
            </w:r>
          </w:p>
        </w:tc>
      </w:tr>
      <w:tr w:rsidR="009D39DA" w14:paraId="47282929" w14:textId="77777777" w:rsidTr="002B3C35">
        <w:tc>
          <w:tcPr>
            <w:tcW w:w="596" w:type="dxa"/>
            <w:tcBorders>
              <w:top w:val="single" w:sz="4" w:space="0" w:color="auto"/>
              <w:bottom w:val="single" w:sz="4" w:space="0" w:color="auto"/>
            </w:tcBorders>
            <w:vAlign w:val="center"/>
          </w:tcPr>
          <w:p w14:paraId="789D94B0" w14:textId="77777777" w:rsidR="009D39DA" w:rsidRDefault="009D39DA" w:rsidP="002B3C35">
            <w:pPr>
              <w:jc w:val="center"/>
            </w:pPr>
          </w:p>
        </w:tc>
        <w:tc>
          <w:tcPr>
            <w:tcW w:w="9923" w:type="dxa"/>
            <w:gridSpan w:val="4"/>
            <w:tcBorders>
              <w:top w:val="single" w:sz="4" w:space="0" w:color="auto"/>
              <w:bottom w:val="single" w:sz="4" w:space="0" w:color="auto"/>
            </w:tcBorders>
          </w:tcPr>
          <w:p w14:paraId="505E1DD8" w14:textId="77777777" w:rsidR="009D39DA" w:rsidRDefault="009D39DA" w:rsidP="002B3C35">
            <w:pPr>
              <w:rPr>
                <w:color w:val="FF0000"/>
              </w:rPr>
            </w:pPr>
            <w:r>
              <w:t>N/A</w:t>
            </w:r>
          </w:p>
          <w:p w14:paraId="45ABD5B0" w14:textId="77777777" w:rsidR="009D39DA" w:rsidRDefault="009D39DA" w:rsidP="002B3C35"/>
          <w:p w14:paraId="6C31A231" w14:textId="77777777" w:rsidR="009D39DA" w:rsidRDefault="009D39DA" w:rsidP="002B3C35">
            <w:pPr>
              <w:autoSpaceDE w:val="0"/>
              <w:autoSpaceDN w:val="0"/>
              <w:adjustRightInd w:val="0"/>
            </w:pPr>
            <w:r>
              <w:rPr>
                <w:i/>
                <w:color w:val="808080"/>
                <w:sz w:val="18"/>
                <w:szCs w:val="18"/>
              </w:rPr>
              <w:t xml:space="preserve"> </w:t>
            </w:r>
          </w:p>
        </w:tc>
      </w:tr>
      <w:tr w:rsidR="009D39DA" w14:paraId="320C932D" w14:textId="77777777" w:rsidTr="002B3C35">
        <w:tc>
          <w:tcPr>
            <w:tcW w:w="596" w:type="dxa"/>
            <w:tcBorders>
              <w:top w:val="single" w:sz="4" w:space="0" w:color="auto"/>
              <w:bottom w:val="single" w:sz="4" w:space="0" w:color="auto"/>
            </w:tcBorders>
            <w:shd w:val="clear" w:color="auto" w:fill="F2F2F2" w:themeFill="background1" w:themeFillShade="F2"/>
            <w:vAlign w:val="center"/>
          </w:tcPr>
          <w:p w14:paraId="6ABFF15E" w14:textId="77777777" w:rsidR="009D39DA" w:rsidRDefault="009D39DA" w:rsidP="002B3C35">
            <w:pPr>
              <w:jc w:val="center"/>
            </w:pPr>
            <w:r>
              <w:t>4</w:t>
            </w:r>
          </w:p>
        </w:tc>
        <w:tc>
          <w:tcPr>
            <w:tcW w:w="9923" w:type="dxa"/>
            <w:gridSpan w:val="4"/>
            <w:tcBorders>
              <w:top w:val="single" w:sz="4" w:space="0" w:color="auto"/>
              <w:bottom w:val="single" w:sz="4" w:space="0" w:color="auto"/>
            </w:tcBorders>
            <w:shd w:val="clear" w:color="auto" w:fill="F2F2F2" w:themeFill="background1" w:themeFillShade="F2"/>
          </w:tcPr>
          <w:p w14:paraId="609B9D6E" w14:textId="77777777" w:rsidR="009D39DA" w:rsidRDefault="009D39DA" w:rsidP="002B3C35">
            <w:r>
              <w:rPr>
                <w:b/>
              </w:rPr>
              <w:t>Risks to the investigator</w:t>
            </w:r>
          </w:p>
          <w:p w14:paraId="4CF36F95" w14:textId="77777777" w:rsidR="009D39DA" w:rsidRDefault="009D39DA" w:rsidP="002B3C35">
            <w:r>
              <w:t>For example: personal health &amp; safety, physical harm, emotional distress, risk of accusation of harm/impropriety, conflict of interest</w:t>
            </w:r>
          </w:p>
        </w:tc>
      </w:tr>
      <w:tr w:rsidR="009D39DA" w14:paraId="45534D45" w14:textId="77777777" w:rsidTr="002B3C35">
        <w:tc>
          <w:tcPr>
            <w:tcW w:w="596" w:type="dxa"/>
            <w:tcBorders>
              <w:top w:val="single" w:sz="4" w:space="0" w:color="auto"/>
              <w:bottom w:val="single" w:sz="4" w:space="0" w:color="auto"/>
            </w:tcBorders>
            <w:vAlign w:val="center"/>
          </w:tcPr>
          <w:p w14:paraId="2776FC57" w14:textId="77777777" w:rsidR="009D39DA" w:rsidRDefault="009D39DA" w:rsidP="002B3C35">
            <w:pPr>
              <w:autoSpaceDE w:val="0"/>
              <w:autoSpaceDN w:val="0"/>
              <w:adjustRightInd w:val="0"/>
              <w:jc w:val="center"/>
            </w:pPr>
          </w:p>
        </w:tc>
        <w:tc>
          <w:tcPr>
            <w:tcW w:w="4991" w:type="dxa"/>
            <w:tcBorders>
              <w:top w:val="single" w:sz="4" w:space="0" w:color="auto"/>
              <w:bottom w:val="single" w:sz="4" w:space="0" w:color="auto"/>
            </w:tcBorders>
          </w:tcPr>
          <w:p w14:paraId="1ABB6B07" w14:textId="77777777" w:rsidR="009D39DA" w:rsidRDefault="009D39DA" w:rsidP="002B3C35">
            <w:pPr>
              <w:autoSpaceDE w:val="0"/>
              <w:autoSpaceDN w:val="0"/>
              <w:adjustRightInd w:val="0"/>
            </w:pPr>
            <w:r>
              <w:t>Risk to the investigator:</w:t>
            </w:r>
          </w:p>
          <w:p w14:paraId="2305A1B8" w14:textId="77777777" w:rsidR="009D39DA" w:rsidRPr="00CF77F0" w:rsidRDefault="009D39DA" w:rsidP="002B3C35">
            <w:pPr>
              <w:autoSpaceDE w:val="0"/>
              <w:autoSpaceDN w:val="0"/>
              <w:adjustRightInd w:val="0"/>
            </w:pPr>
          </w:p>
          <w:p w14:paraId="2A19CFD6" w14:textId="77777777" w:rsidR="009D39DA" w:rsidRPr="006A1871" w:rsidRDefault="009D39DA" w:rsidP="009D39DA">
            <w:pPr>
              <w:pStyle w:val="ListParagraph"/>
              <w:numPr>
                <w:ilvl w:val="0"/>
                <w:numId w:val="20"/>
              </w:numPr>
              <w:spacing w:before="0" w:after="0" w:line="240" w:lineRule="auto"/>
              <w:jc w:val="left"/>
            </w:pPr>
            <w:r w:rsidRPr="006A1871">
              <w:t>Personal Health &amp; Safety</w:t>
            </w:r>
          </w:p>
          <w:p w14:paraId="3B46FCDD" w14:textId="77777777" w:rsidR="009D39DA" w:rsidRPr="006A1871" w:rsidRDefault="009D39DA" w:rsidP="009D39DA">
            <w:pPr>
              <w:pStyle w:val="ListParagraph"/>
              <w:numPr>
                <w:ilvl w:val="0"/>
                <w:numId w:val="20"/>
              </w:numPr>
              <w:spacing w:before="0" w:after="0" w:line="240" w:lineRule="auto"/>
              <w:jc w:val="left"/>
            </w:pPr>
            <w:r w:rsidRPr="006A1871">
              <w:t>Reputational Risk</w:t>
            </w:r>
          </w:p>
          <w:p w14:paraId="2D5F8600" w14:textId="77777777" w:rsidR="009D39DA" w:rsidRPr="006A1871" w:rsidRDefault="009D39DA" w:rsidP="009D39DA">
            <w:pPr>
              <w:pStyle w:val="ListParagraph"/>
              <w:numPr>
                <w:ilvl w:val="0"/>
                <w:numId w:val="20"/>
              </w:numPr>
              <w:spacing w:before="0" w:after="0" w:line="240" w:lineRule="auto"/>
              <w:jc w:val="left"/>
            </w:pPr>
            <w:r w:rsidRPr="006A1871">
              <w:t>Risk of Accusation of Impropriety or Harm</w:t>
            </w:r>
          </w:p>
          <w:p w14:paraId="44A46E10" w14:textId="77777777" w:rsidR="009D39DA" w:rsidRPr="00CF77F0" w:rsidRDefault="009D39DA" w:rsidP="002B3C35"/>
          <w:p w14:paraId="731F4143" w14:textId="77777777" w:rsidR="009D39DA" w:rsidRDefault="009D39DA" w:rsidP="002B3C35">
            <w:pPr>
              <w:autoSpaceDE w:val="0"/>
              <w:autoSpaceDN w:val="0"/>
              <w:adjustRightInd w:val="0"/>
            </w:pPr>
            <w:r>
              <w:rPr>
                <w:i/>
                <w:color w:val="808080"/>
                <w:sz w:val="18"/>
                <w:szCs w:val="18"/>
              </w:rPr>
              <w:t xml:space="preserve"> </w:t>
            </w:r>
          </w:p>
        </w:tc>
        <w:tc>
          <w:tcPr>
            <w:tcW w:w="4932" w:type="dxa"/>
            <w:gridSpan w:val="3"/>
            <w:tcBorders>
              <w:top w:val="single" w:sz="4" w:space="0" w:color="auto"/>
              <w:bottom w:val="single" w:sz="4" w:space="0" w:color="auto"/>
            </w:tcBorders>
          </w:tcPr>
          <w:p w14:paraId="1117A54C" w14:textId="77777777" w:rsidR="009D39DA" w:rsidRPr="00B170D9" w:rsidRDefault="009D39DA" w:rsidP="002B3C35">
            <w:pPr>
              <w:autoSpaceDE w:val="0"/>
              <w:autoSpaceDN w:val="0"/>
              <w:adjustRightInd w:val="0"/>
              <w:rPr>
                <w:i/>
                <w:sz w:val="18"/>
                <w:szCs w:val="18"/>
              </w:rPr>
            </w:pPr>
            <w:r w:rsidRPr="00B170D9">
              <w:rPr>
                <w:i/>
                <w:sz w:val="18"/>
                <w:szCs w:val="18"/>
              </w:rPr>
              <w:t>How will you mitigate the risk to the investigator?</w:t>
            </w:r>
          </w:p>
          <w:p w14:paraId="532D151F" w14:textId="77777777" w:rsidR="009D39DA" w:rsidRPr="00B170D9" w:rsidRDefault="009D39DA" w:rsidP="002B3C35"/>
          <w:p w14:paraId="03902F2A" w14:textId="77777777" w:rsidR="009D39DA" w:rsidRPr="000E18EA" w:rsidRDefault="009D39DA" w:rsidP="009D39DA">
            <w:pPr>
              <w:pStyle w:val="ListParagraph"/>
              <w:numPr>
                <w:ilvl w:val="0"/>
                <w:numId w:val="21"/>
              </w:numPr>
              <w:spacing w:before="0" w:after="0" w:line="240" w:lineRule="auto"/>
              <w:jc w:val="left"/>
            </w:pPr>
            <w:r w:rsidRPr="000E18EA">
              <w:t>Use Data Collection Methods</w:t>
            </w:r>
          </w:p>
          <w:p w14:paraId="4D6E1D1F" w14:textId="77777777" w:rsidR="009D39DA" w:rsidRPr="000E18EA" w:rsidRDefault="009D39DA" w:rsidP="009D39DA">
            <w:pPr>
              <w:pStyle w:val="ListParagraph"/>
              <w:numPr>
                <w:ilvl w:val="0"/>
                <w:numId w:val="21"/>
              </w:numPr>
              <w:spacing w:before="0" w:after="0" w:line="240" w:lineRule="auto"/>
              <w:jc w:val="left"/>
            </w:pPr>
            <w:r w:rsidRPr="000E18EA">
              <w:t>Keep all research regulations and institutional policies updated</w:t>
            </w:r>
          </w:p>
          <w:p w14:paraId="14601750" w14:textId="77777777" w:rsidR="009D39DA" w:rsidRPr="000E18EA" w:rsidRDefault="009D39DA" w:rsidP="009D39DA">
            <w:pPr>
              <w:pStyle w:val="ListParagraph"/>
              <w:numPr>
                <w:ilvl w:val="0"/>
                <w:numId w:val="21"/>
              </w:numPr>
              <w:spacing w:before="0" w:after="0" w:line="240" w:lineRule="auto"/>
              <w:jc w:val="left"/>
            </w:pPr>
            <w:r w:rsidRPr="000E18EA">
              <w:t>Transparent with communication</w:t>
            </w:r>
          </w:p>
          <w:p w14:paraId="456B24DD" w14:textId="77777777" w:rsidR="009D39DA" w:rsidRPr="000E18EA" w:rsidRDefault="009D39DA" w:rsidP="009D39DA">
            <w:pPr>
              <w:pStyle w:val="ListParagraph"/>
              <w:numPr>
                <w:ilvl w:val="0"/>
                <w:numId w:val="21"/>
              </w:numPr>
              <w:spacing w:before="0" w:after="0" w:line="240" w:lineRule="auto"/>
              <w:jc w:val="left"/>
            </w:pPr>
            <w:r w:rsidRPr="000E18EA">
              <w:t>Reducing Emotional or Psychological Strain</w:t>
            </w:r>
          </w:p>
          <w:p w14:paraId="3A721318" w14:textId="77777777" w:rsidR="009D39DA" w:rsidRPr="00B170D9" w:rsidRDefault="009D39DA" w:rsidP="002B3C35">
            <w:pPr>
              <w:autoSpaceDE w:val="0"/>
              <w:autoSpaceDN w:val="0"/>
              <w:adjustRightInd w:val="0"/>
            </w:pPr>
            <w:r>
              <w:rPr>
                <w:i/>
                <w:sz w:val="18"/>
                <w:szCs w:val="18"/>
              </w:rPr>
              <w:t xml:space="preserve"> </w:t>
            </w:r>
          </w:p>
        </w:tc>
      </w:tr>
      <w:tr w:rsidR="009D39DA" w14:paraId="64BEFCED" w14:textId="77777777" w:rsidTr="002B3C35">
        <w:tc>
          <w:tcPr>
            <w:tcW w:w="596" w:type="dxa"/>
            <w:tcBorders>
              <w:top w:val="single" w:sz="4" w:space="0" w:color="auto"/>
              <w:bottom w:val="single" w:sz="4" w:space="0" w:color="auto"/>
            </w:tcBorders>
            <w:shd w:val="clear" w:color="auto" w:fill="F2F2F2" w:themeFill="background1" w:themeFillShade="F2"/>
            <w:vAlign w:val="center"/>
          </w:tcPr>
          <w:p w14:paraId="27C829D5" w14:textId="77777777" w:rsidR="009D39DA" w:rsidRDefault="009D39DA" w:rsidP="002B3C35">
            <w:pPr>
              <w:jc w:val="center"/>
            </w:pPr>
            <w:r>
              <w:t>5</w:t>
            </w:r>
          </w:p>
        </w:tc>
        <w:tc>
          <w:tcPr>
            <w:tcW w:w="9923" w:type="dxa"/>
            <w:gridSpan w:val="4"/>
            <w:tcBorders>
              <w:top w:val="single" w:sz="4" w:space="0" w:color="auto"/>
              <w:bottom w:val="single" w:sz="4" w:space="0" w:color="auto"/>
            </w:tcBorders>
            <w:shd w:val="clear" w:color="auto" w:fill="F2F2F2" w:themeFill="background1" w:themeFillShade="F2"/>
          </w:tcPr>
          <w:p w14:paraId="44F99B15" w14:textId="77777777" w:rsidR="009D39DA" w:rsidRDefault="009D39DA" w:rsidP="002B3C35">
            <w:r>
              <w:rPr>
                <w:b/>
              </w:rPr>
              <w:t>University/institutional risks</w:t>
            </w:r>
          </w:p>
          <w:p w14:paraId="36BF5224" w14:textId="77777777" w:rsidR="009D39DA" w:rsidRDefault="009D39DA" w:rsidP="002B3C35">
            <w:r>
              <w:t>For example: adverse publicity, financial loss, data protection</w:t>
            </w:r>
          </w:p>
        </w:tc>
      </w:tr>
      <w:tr w:rsidR="009D39DA" w14:paraId="751CE3BC" w14:textId="77777777" w:rsidTr="002B3C35">
        <w:tc>
          <w:tcPr>
            <w:tcW w:w="596" w:type="dxa"/>
            <w:tcBorders>
              <w:top w:val="single" w:sz="4" w:space="0" w:color="auto"/>
              <w:bottom w:val="single" w:sz="4" w:space="0" w:color="auto"/>
            </w:tcBorders>
            <w:vAlign w:val="center"/>
          </w:tcPr>
          <w:p w14:paraId="0DFA05BD" w14:textId="77777777" w:rsidR="009D39DA" w:rsidRDefault="009D39DA" w:rsidP="002B3C35">
            <w:pPr>
              <w:autoSpaceDE w:val="0"/>
              <w:autoSpaceDN w:val="0"/>
              <w:adjustRightInd w:val="0"/>
              <w:jc w:val="center"/>
            </w:pPr>
          </w:p>
        </w:tc>
        <w:tc>
          <w:tcPr>
            <w:tcW w:w="4991" w:type="dxa"/>
            <w:tcBorders>
              <w:top w:val="single" w:sz="4" w:space="0" w:color="auto"/>
              <w:bottom w:val="single" w:sz="4" w:space="0" w:color="auto"/>
            </w:tcBorders>
          </w:tcPr>
          <w:p w14:paraId="4BBADDE1" w14:textId="77777777" w:rsidR="009D39DA" w:rsidRDefault="009D39DA" w:rsidP="002B3C35">
            <w:pPr>
              <w:autoSpaceDE w:val="0"/>
              <w:autoSpaceDN w:val="0"/>
              <w:adjustRightInd w:val="0"/>
            </w:pPr>
            <w:r>
              <w:t>Risk to the University:</w:t>
            </w:r>
          </w:p>
          <w:p w14:paraId="5ADEDFBF" w14:textId="77777777" w:rsidR="009D39DA" w:rsidRDefault="009D39DA" w:rsidP="002B3C35">
            <w:pPr>
              <w:autoSpaceDE w:val="0"/>
              <w:autoSpaceDN w:val="0"/>
              <w:adjustRightInd w:val="0"/>
            </w:pPr>
          </w:p>
          <w:p w14:paraId="333A8884" w14:textId="77777777" w:rsidR="009D39DA" w:rsidRDefault="009D39DA" w:rsidP="002B3C35">
            <w:r w:rsidRPr="00B13787">
              <w:t>Adverse Publicity or Reputational Damage</w:t>
            </w:r>
          </w:p>
          <w:p w14:paraId="6793F988" w14:textId="77777777" w:rsidR="009D39DA" w:rsidRPr="00180BEC" w:rsidRDefault="009D39DA" w:rsidP="002B3C35">
            <w:r>
              <w:lastRenderedPageBreak/>
              <w:t>May face legal, financial,</w:t>
            </w:r>
            <w:r w:rsidRPr="00B13787">
              <w:t xml:space="preserve"> or Administrative </w:t>
            </w:r>
          </w:p>
          <w:p w14:paraId="32D8BE7C" w14:textId="77777777" w:rsidR="009D39DA" w:rsidRDefault="009D39DA" w:rsidP="002B3C35"/>
          <w:p w14:paraId="401059FD" w14:textId="77777777" w:rsidR="009D39DA" w:rsidRDefault="009D39DA" w:rsidP="002B3C35">
            <w:pPr>
              <w:autoSpaceDE w:val="0"/>
              <w:autoSpaceDN w:val="0"/>
              <w:adjustRightInd w:val="0"/>
            </w:pPr>
            <w:r>
              <w:rPr>
                <w:i/>
                <w:color w:val="808080"/>
                <w:sz w:val="18"/>
                <w:szCs w:val="18"/>
              </w:rPr>
              <w:t xml:space="preserve"> </w:t>
            </w:r>
          </w:p>
        </w:tc>
        <w:tc>
          <w:tcPr>
            <w:tcW w:w="4932" w:type="dxa"/>
            <w:gridSpan w:val="3"/>
            <w:tcBorders>
              <w:top w:val="single" w:sz="4" w:space="0" w:color="auto"/>
              <w:bottom w:val="single" w:sz="4" w:space="0" w:color="auto"/>
            </w:tcBorders>
          </w:tcPr>
          <w:p w14:paraId="4E590890" w14:textId="77777777" w:rsidR="009D39DA" w:rsidRDefault="009D39DA" w:rsidP="002B3C35">
            <w:pPr>
              <w:autoSpaceDE w:val="0"/>
              <w:autoSpaceDN w:val="0"/>
              <w:adjustRightInd w:val="0"/>
              <w:rPr>
                <w:i/>
                <w:sz w:val="18"/>
                <w:szCs w:val="18"/>
              </w:rPr>
            </w:pPr>
            <w:r>
              <w:rPr>
                <w:i/>
                <w:sz w:val="18"/>
                <w:szCs w:val="18"/>
              </w:rPr>
              <w:lastRenderedPageBreak/>
              <w:t>How will you mitigate the risk to the University?</w:t>
            </w:r>
          </w:p>
          <w:p w14:paraId="48AA6B5B" w14:textId="77777777" w:rsidR="009D39DA" w:rsidRDefault="009D39DA" w:rsidP="002B3C35">
            <w:pPr>
              <w:autoSpaceDE w:val="0"/>
              <w:autoSpaceDN w:val="0"/>
              <w:adjustRightInd w:val="0"/>
              <w:rPr>
                <w:i/>
                <w:sz w:val="18"/>
                <w:szCs w:val="18"/>
              </w:rPr>
            </w:pPr>
          </w:p>
          <w:p w14:paraId="4CE5633D" w14:textId="77777777" w:rsidR="009D39DA" w:rsidRPr="00093610" w:rsidRDefault="009D39DA" w:rsidP="009D39DA">
            <w:pPr>
              <w:pStyle w:val="ListParagraph"/>
              <w:numPr>
                <w:ilvl w:val="0"/>
                <w:numId w:val="22"/>
              </w:numPr>
              <w:spacing w:before="0" w:after="0" w:line="240" w:lineRule="auto"/>
              <w:jc w:val="left"/>
            </w:pPr>
            <w:r w:rsidRPr="00093610">
              <w:t>Preventing Data Protection Breaches</w:t>
            </w:r>
          </w:p>
          <w:p w14:paraId="171D0B8E" w14:textId="77777777" w:rsidR="009D39DA" w:rsidRPr="00093610" w:rsidRDefault="009D39DA" w:rsidP="009D39DA">
            <w:pPr>
              <w:pStyle w:val="ListParagraph"/>
              <w:numPr>
                <w:ilvl w:val="0"/>
                <w:numId w:val="22"/>
              </w:numPr>
              <w:spacing w:before="0" w:after="0" w:line="240" w:lineRule="auto"/>
              <w:jc w:val="left"/>
            </w:pPr>
            <w:r w:rsidRPr="00093610">
              <w:t>To ensure that we follow the ethical Procedures</w:t>
            </w:r>
          </w:p>
          <w:p w14:paraId="50510BBE" w14:textId="77777777" w:rsidR="009D39DA" w:rsidRPr="00093610" w:rsidRDefault="009D39DA" w:rsidP="009D39DA">
            <w:pPr>
              <w:pStyle w:val="ListParagraph"/>
              <w:numPr>
                <w:ilvl w:val="0"/>
                <w:numId w:val="22"/>
              </w:numPr>
              <w:spacing w:before="0" w:after="0" w:line="240" w:lineRule="auto"/>
              <w:jc w:val="left"/>
            </w:pPr>
            <w:r w:rsidRPr="00093610">
              <w:lastRenderedPageBreak/>
              <w:t>Obtain ethical approval to safeguard the university's consent before data collection</w:t>
            </w:r>
          </w:p>
          <w:p w14:paraId="503C6AF6" w14:textId="77777777" w:rsidR="009D39DA" w:rsidRPr="00093610" w:rsidRDefault="009D39DA" w:rsidP="009D39DA">
            <w:pPr>
              <w:pStyle w:val="ListParagraph"/>
              <w:numPr>
                <w:ilvl w:val="0"/>
                <w:numId w:val="22"/>
              </w:numPr>
              <w:spacing w:before="0" w:after="0" w:line="240" w:lineRule="auto"/>
              <w:jc w:val="left"/>
            </w:pPr>
            <w:r w:rsidRPr="00093610">
              <w:t xml:space="preserve">Attended ethics training to be aware of protocol, policy and procedure. </w:t>
            </w:r>
          </w:p>
          <w:p w14:paraId="38E051A2" w14:textId="77777777" w:rsidR="009D39DA" w:rsidRDefault="009D39DA" w:rsidP="002B3C35">
            <w:pPr>
              <w:rPr>
                <w:color w:val="FF0000"/>
              </w:rPr>
            </w:pPr>
          </w:p>
          <w:p w14:paraId="10A88DC5" w14:textId="77777777" w:rsidR="009D39DA" w:rsidRDefault="009D39DA" w:rsidP="002B3C35">
            <w:pPr>
              <w:rPr>
                <w:color w:val="FF0000"/>
              </w:rPr>
            </w:pPr>
          </w:p>
          <w:p w14:paraId="2D5370D8" w14:textId="77777777" w:rsidR="009D39DA" w:rsidRDefault="009D39DA" w:rsidP="002B3C35">
            <w:pPr>
              <w:autoSpaceDE w:val="0"/>
              <w:autoSpaceDN w:val="0"/>
              <w:adjustRightInd w:val="0"/>
            </w:pPr>
            <w:r>
              <w:rPr>
                <w:i/>
                <w:color w:val="808080"/>
                <w:sz w:val="18"/>
                <w:szCs w:val="18"/>
              </w:rPr>
              <w:t xml:space="preserve"> </w:t>
            </w:r>
          </w:p>
        </w:tc>
      </w:tr>
      <w:tr w:rsidR="009D39DA" w14:paraId="51BBB872" w14:textId="77777777" w:rsidTr="002B3C35">
        <w:tc>
          <w:tcPr>
            <w:tcW w:w="596" w:type="dxa"/>
            <w:tcBorders>
              <w:top w:val="single" w:sz="4" w:space="0" w:color="auto"/>
              <w:bottom w:val="single" w:sz="4" w:space="0" w:color="auto"/>
            </w:tcBorders>
            <w:shd w:val="clear" w:color="auto" w:fill="F2F2F2" w:themeFill="background1" w:themeFillShade="F2"/>
            <w:vAlign w:val="center"/>
          </w:tcPr>
          <w:p w14:paraId="70599842" w14:textId="77777777" w:rsidR="009D39DA" w:rsidRDefault="009D39DA" w:rsidP="002B3C35">
            <w:pPr>
              <w:jc w:val="center"/>
            </w:pPr>
            <w:r>
              <w:t>6</w:t>
            </w:r>
          </w:p>
        </w:tc>
        <w:tc>
          <w:tcPr>
            <w:tcW w:w="9923" w:type="dxa"/>
            <w:gridSpan w:val="4"/>
            <w:tcBorders>
              <w:top w:val="single" w:sz="4" w:space="0" w:color="auto"/>
              <w:bottom w:val="single" w:sz="4" w:space="0" w:color="auto"/>
            </w:tcBorders>
            <w:shd w:val="clear" w:color="auto" w:fill="F2F2F2" w:themeFill="background1" w:themeFillShade="F2"/>
          </w:tcPr>
          <w:p w14:paraId="38330AA5" w14:textId="77777777" w:rsidR="009D39DA" w:rsidRDefault="009D39DA" w:rsidP="002B3C35">
            <w:r>
              <w:rPr>
                <w:b/>
              </w:rPr>
              <w:t>Environmental risks</w:t>
            </w:r>
          </w:p>
          <w:p w14:paraId="192C40B9" w14:textId="77777777" w:rsidR="009D39DA" w:rsidRDefault="009D39DA" w:rsidP="002B3C35">
            <w:r>
              <w:t>For example: accidental spillage of pollutants, damage to local ecosystems</w:t>
            </w:r>
          </w:p>
        </w:tc>
      </w:tr>
      <w:tr w:rsidR="00BC3BCA" w14:paraId="0D40A162" w14:textId="77777777" w:rsidTr="00B33C80">
        <w:tc>
          <w:tcPr>
            <w:tcW w:w="596" w:type="dxa"/>
            <w:tcBorders>
              <w:top w:val="single" w:sz="4" w:space="0" w:color="auto"/>
              <w:bottom w:val="single" w:sz="4" w:space="0" w:color="auto"/>
            </w:tcBorders>
          </w:tcPr>
          <w:p w14:paraId="299FD2F2" w14:textId="3B53566B" w:rsidR="00BC3BCA" w:rsidRDefault="009664AF" w:rsidP="00BC3BCA">
            <w:pPr>
              <w:autoSpaceDE w:val="0"/>
              <w:autoSpaceDN w:val="0"/>
              <w:adjustRightInd w:val="0"/>
              <w:jc w:val="center"/>
            </w:pPr>
            <w:r w:rsidRPr="009664AF">
              <w:t>, and the Ethical form was also</w:t>
            </w:r>
            <w:r w:rsidR="00BC3BCA" w:rsidRPr="00510C37">
              <w:t>,</w:t>
            </w:r>
          </w:p>
        </w:tc>
        <w:tc>
          <w:tcPr>
            <w:tcW w:w="4991" w:type="dxa"/>
            <w:tcBorders>
              <w:top w:val="single" w:sz="4" w:space="0" w:color="auto"/>
              <w:bottom w:val="single" w:sz="4" w:space="0" w:color="auto"/>
            </w:tcBorders>
          </w:tcPr>
          <w:p w14:paraId="0F973F34" w14:textId="7B656D01" w:rsidR="00BC3BCA" w:rsidRDefault="00BC3BCA" w:rsidP="00BC3BCA">
            <w:pPr>
              <w:autoSpaceDE w:val="0"/>
              <w:autoSpaceDN w:val="0"/>
              <w:adjustRightInd w:val="0"/>
            </w:pPr>
            <w:r w:rsidRPr="00510C37">
              <w:t>,</w:t>
            </w:r>
          </w:p>
        </w:tc>
        <w:tc>
          <w:tcPr>
            <w:tcW w:w="4932" w:type="dxa"/>
            <w:gridSpan w:val="3"/>
            <w:tcBorders>
              <w:top w:val="single" w:sz="4" w:space="0" w:color="auto"/>
              <w:bottom w:val="single" w:sz="4" w:space="0" w:color="auto"/>
            </w:tcBorders>
          </w:tcPr>
          <w:p w14:paraId="2E0191BC" w14:textId="78F3D77E" w:rsidR="00BC3BCA" w:rsidRDefault="00BC3BCA" w:rsidP="00BC3BCA">
            <w:pPr>
              <w:autoSpaceDE w:val="0"/>
              <w:autoSpaceDN w:val="0"/>
              <w:adjustRightInd w:val="0"/>
            </w:pPr>
            <w:r w:rsidRPr="00510C37">
              <w:t>,</w:t>
            </w:r>
          </w:p>
        </w:tc>
      </w:tr>
    </w:tbl>
    <w:p w14:paraId="037BD60A" w14:textId="77777777" w:rsidR="009D39DA" w:rsidRDefault="009D39DA" w:rsidP="009D39DA"/>
    <w:tbl>
      <w:tblPr>
        <w:tblW w:w="10519" w:type="dxa"/>
        <w:tblInd w:w="-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9D39DA" w14:paraId="153240D3" w14:textId="77777777" w:rsidTr="001C08C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0CF0244" w14:textId="77777777" w:rsidR="009D39DA" w:rsidRDefault="009D39DA" w:rsidP="002B3C35">
            <w:pPr>
              <w:autoSpaceDE w:val="0"/>
              <w:autoSpaceDN w:val="0"/>
              <w:adjustRightInd w:val="0"/>
              <w:jc w:val="cente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096D33A" w14:textId="77777777" w:rsidR="009D39DA" w:rsidRDefault="009D39DA" w:rsidP="002B3C35">
            <w:pPr>
              <w:autoSpaceDE w:val="0"/>
              <w:autoSpaceDN w:val="0"/>
              <w:adjustRightInd w:val="0"/>
              <w:rPr>
                <w:b/>
              </w:rPr>
            </w:pPr>
            <w:r>
              <w:rPr>
                <w:b/>
              </w:rPr>
              <w:t>Disclosure and Barring Service</w:t>
            </w:r>
          </w:p>
        </w:tc>
      </w:tr>
      <w:tr w:rsidR="009D39DA" w14:paraId="29E1FE0E" w14:textId="77777777" w:rsidTr="001C08C2">
        <w:tc>
          <w:tcPr>
            <w:tcW w:w="596" w:type="dxa"/>
            <w:tcBorders>
              <w:top w:val="single" w:sz="4" w:space="0" w:color="auto"/>
              <w:bottom w:val="single" w:sz="4" w:space="0" w:color="auto"/>
            </w:tcBorders>
            <w:shd w:val="clear" w:color="auto" w:fill="F2F2F2" w:themeFill="background1" w:themeFillShade="F2"/>
            <w:vAlign w:val="center"/>
          </w:tcPr>
          <w:p w14:paraId="43ED8F95" w14:textId="77777777" w:rsidR="009D39DA" w:rsidRDefault="009D39DA" w:rsidP="002B3C35">
            <w:pPr>
              <w:autoSpaceDE w:val="0"/>
              <w:autoSpaceDN w:val="0"/>
              <w:adjustRightInd w:val="0"/>
              <w:jc w:val="center"/>
              <w:rPr>
                <w:bCs/>
              </w:rPr>
            </w:pPr>
          </w:p>
        </w:tc>
        <w:tc>
          <w:tcPr>
            <w:tcW w:w="7401" w:type="dxa"/>
            <w:tcBorders>
              <w:top w:val="single" w:sz="4" w:space="0" w:color="auto"/>
              <w:bottom w:val="single" w:sz="4" w:space="0" w:color="auto"/>
            </w:tcBorders>
            <w:shd w:val="clear" w:color="auto" w:fill="F2F2F2" w:themeFill="background1" w:themeFillShade="F2"/>
          </w:tcPr>
          <w:p w14:paraId="0BAA1210" w14:textId="77777777" w:rsidR="009D39DA" w:rsidRDefault="009D39DA" w:rsidP="002B3C35">
            <w:pPr>
              <w:autoSpaceDE w:val="0"/>
              <w:autoSpaceDN w:val="0"/>
              <w:adjustRightInd w:val="0"/>
              <w:rPr>
                <w:sz w:val="16"/>
                <w:szCs w:val="16"/>
              </w:rPr>
            </w:pPr>
            <w: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6839581" w14:textId="77777777" w:rsidR="009D39DA" w:rsidRDefault="009D39DA" w:rsidP="002B3C35">
            <w:pPr>
              <w:autoSpaceDE w:val="0"/>
              <w:autoSpaceDN w:val="0"/>
              <w:adjustRightInd w:val="0"/>
              <w:jc w:val="center"/>
              <w:rPr>
                <w:b/>
                <w:bCs/>
              </w:rPr>
            </w:pPr>
            <w:r>
              <w:rPr>
                <w:b/>
                <w:bCs/>
              </w:rPr>
              <w:t>YES</w:t>
            </w:r>
          </w:p>
          <w:p w14:paraId="510B375A" w14:textId="77777777" w:rsidR="009D39DA" w:rsidRDefault="009D39DA" w:rsidP="002B3C35">
            <w:pPr>
              <w:autoSpaceDE w:val="0"/>
              <w:autoSpaceDN w:val="0"/>
              <w:adjustRightInd w:val="0"/>
              <w:jc w:val="center"/>
              <w:rPr>
                <w:b/>
              </w:rPr>
            </w:pPr>
          </w:p>
        </w:tc>
        <w:tc>
          <w:tcPr>
            <w:tcW w:w="850" w:type="dxa"/>
            <w:tcBorders>
              <w:top w:val="single" w:sz="4" w:space="0" w:color="auto"/>
              <w:bottom w:val="single" w:sz="4" w:space="0" w:color="auto"/>
            </w:tcBorders>
            <w:shd w:val="clear" w:color="auto" w:fill="F2F2F2" w:themeFill="background1" w:themeFillShade="F2"/>
            <w:vAlign w:val="bottom"/>
          </w:tcPr>
          <w:p w14:paraId="36574818" w14:textId="77777777" w:rsidR="009D39DA" w:rsidRDefault="009D39DA" w:rsidP="002B3C35">
            <w:pPr>
              <w:autoSpaceDE w:val="0"/>
              <w:autoSpaceDN w:val="0"/>
              <w:adjustRightInd w:val="0"/>
              <w:jc w:val="center"/>
              <w:rPr>
                <w:b/>
                <w:bCs/>
              </w:rPr>
            </w:pPr>
            <w:r>
              <w:rPr>
                <w:b/>
                <w:bCs/>
              </w:rPr>
              <w:t>NO</w:t>
            </w:r>
          </w:p>
          <w:p w14:paraId="4D7596BC" w14:textId="77777777" w:rsidR="009D39DA" w:rsidRDefault="009D39DA" w:rsidP="002B3C35">
            <w:pPr>
              <w:autoSpaceDE w:val="0"/>
              <w:autoSpaceDN w:val="0"/>
              <w:adjustRightInd w:val="0"/>
              <w:jc w:val="center"/>
              <w:rPr>
                <w:b/>
              </w:rPr>
            </w:pPr>
          </w:p>
        </w:tc>
        <w:tc>
          <w:tcPr>
            <w:tcW w:w="851" w:type="dxa"/>
            <w:tcBorders>
              <w:top w:val="single" w:sz="4" w:space="0" w:color="auto"/>
              <w:bottom w:val="single" w:sz="4" w:space="0" w:color="auto"/>
            </w:tcBorders>
            <w:shd w:val="clear" w:color="auto" w:fill="F2F2F2" w:themeFill="background1" w:themeFillShade="F2"/>
            <w:vAlign w:val="bottom"/>
          </w:tcPr>
          <w:p w14:paraId="33249838" w14:textId="77777777" w:rsidR="009D39DA" w:rsidRDefault="009D39DA" w:rsidP="002B3C35">
            <w:pPr>
              <w:autoSpaceDE w:val="0"/>
              <w:autoSpaceDN w:val="0"/>
              <w:adjustRightInd w:val="0"/>
              <w:jc w:val="center"/>
              <w:rPr>
                <w:b/>
                <w:bCs/>
              </w:rPr>
            </w:pPr>
            <w:r>
              <w:rPr>
                <w:b/>
                <w:bCs/>
              </w:rPr>
              <w:t>N/A</w:t>
            </w:r>
          </w:p>
          <w:p w14:paraId="1DF061BB" w14:textId="77777777" w:rsidR="009D39DA" w:rsidRDefault="009D39DA" w:rsidP="002B3C35">
            <w:pPr>
              <w:autoSpaceDE w:val="0"/>
              <w:autoSpaceDN w:val="0"/>
              <w:adjustRightInd w:val="0"/>
              <w:jc w:val="center"/>
              <w:rPr>
                <w:b/>
              </w:rPr>
            </w:pPr>
          </w:p>
        </w:tc>
      </w:tr>
      <w:tr w:rsidR="009D39DA" w14:paraId="15EAF842" w14:textId="77777777" w:rsidTr="001C08C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DDC1EA0" w14:textId="77777777" w:rsidR="009D39DA" w:rsidRDefault="009D39DA" w:rsidP="002B3C35">
            <w:pPr>
              <w:autoSpaceDE w:val="0"/>
              <w:autoSpaceDN w:val="0"/>
              <w:adjustRightInd w:val="0"/>
              <w:jc w:val="center"/>
              <w:rPr>
                <w:bCs/>
              </w:rPr>
            </w:pPr>
            <w:r>
              <w:rPr>
                <w:bCs/>
              </w:rPr>
              <w:t>7</w:t>
            </w:r>
          </w:p>
        </w:tc>
        <w:tc>
          <w:tcPr>
            <w:tcW w:w="7401" w:type="dxa"/>
            <w:tcBorders>
              <w:top w:val="single" w:sz="4" w:space="0" w:color="auto"/>
              <w:bottom w:val="single" w:sz="4" w:space="0" w:color="auto"/>
            </w:tcBorders>
            <w:shd w:val="clear" w:color="auto" w:fill="F2F2F2" w:themeFill="background1" w:themeFillShade="F2"/>
            <w:vAlign w:val="center"/>
          </w:tcPr>
          <w:p w14:paraId="608FBB29" w14:textId="77777777" w:rsidR="009D39DA" w:rsidRDefault="009D39DA" w:rsidP="002B3C35">
            <w:pPr>
              <w:autoSpaceDE w:val="0"/>
              <w:autoSpaceDN w:val="0"/>
              <w:adjustRightInd w:val="0"/>
            </w:pPr>
            <w: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50C0856" w14:textId="77777777" w:rsidR="009D39DA" w:rsidRDefault="00453A47" w:rsidP="002B3C35">
            <w:pPr>
              <w:autoSpaceDE w:val="0"/>
              <w:autoSpaceDN w:val="0"/>
              <w:adjustRightInd w:val="0"/>
              <w:jc w:val="center"/>
              <w:rPr>
                <w:sz w:val="16"/>
                <w:szCs w:val="16"/>
              </w:rPr>
            </w:pPr>
            <w:sdt>
              <w:sdtPr>
                <w:id w:val="-1418780434"/>
                <w14:checkbox>
                  <w14:checked w14:val="0"/>
                  <w14:checkedState w14:val="2612" w14:font="MS Gothic"/>
                  <w14:uncheckedState w14:val="2610" w14:font="MS Gothic"/>
                </w14:checkbox>
              </w:sdtPr>
              <w:sdtEndPr/>
              <w:sdtContent>
                <w:r w:rsidR="009D39DA">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9A8890F" w14:textId="77777777" w:rsidR="009D39DA" w:rsidRDefault="00453A47" w:rsidP="002B3C35">
            <w:pPr>
              <w:autoSpaceDE w:val="0"/>
              <w:autoSpaceDN w:val="0"/>
              <w:adjustRightInd w:val="0"/>
              <w:jc w:val="center"/>
              <w:rPr>
                <w:sz w:val="16"/>
                <w:szCs w:val="16"/>
              </w:rPr>
            </w:pPr>
            <w:sdt>
              <w:sdtPr>
                <w:id w:val="-2018915239"/>
                <w14:checkbox>
                  <w14:checked w14:val="1"/>
                  <w14:checkedState w14:val="2612" w14:font="MS Gothic"/>
                  <w14:uncheckedState w14:val="2610" w14:font="MS Gothic"/>
                </w14:checkbox>
              </w:sdtPr>
              <w:sdtEndPr/>
              <w:sdtContent>
                <w:r w:rsidR="009D39DA">
                  <w:rPr>
                    <w:rFonts w:ascii="MS Gothic" w:eastAsia="MS Gothic" w:hAnsi="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19ED8AC" w14:textId="77777777" w:rsidR="009D39DA" w:rsidRDefault="00453A47" w:rsidP="002B3C35">
            <w:pPr>
              <w:autoSpaceDE w:val="0"/>
              <w:autoSpaceDN w:val="0"/>
              <w:adjustRightInd w:val="0"/>
              <w:jc w:val="center"/>
              <w:rPr>
                <w:sz w:val="16"/>
                <w:szCs w:val="16"/>
              </w:rPr>
            </w:pPr>
            <w:sdt>
              <w:sdtPr>
                <w:id w:val="-774482751"/>
                <w14:checkbox>
                  <w14:checked w14:val="0"/>
                  <w14:checkedState w14:val="2612" w14:font="MS Gothic"/>
                  <w14:uncheckedState w14:val="2610" w14:font="MS Gothic"/>
                </w14:checkbox>
              </w:sdtPr>
              <w:sdtEndPr/>
              <w:sdtContent>
                <w:r w:rsidR="009D39DA">
                  <w:rPr>
                    <w:rFonts w:ascii="MS Gothic" w:eastAsia="MS Gothic" w:hAnsi="MS Gothic" w:hint="eastAsia"/>
                  </w:rPr>
                  <w:t>☐</w:t>
                </w:r>
              </w:sdtContent>
            </w:sdt>
          </w:p>
        </w:tc>
      </w:tr>
      <w:tr w:rsidR="009D39DA" w14:paraId="03075D67" w14:textId="77777777" w:rsidTr="001C08C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42B12C" w14:textId="77777777" w:rsidR="009D39DA" w:rsidRDefault="009D39DA" w:rsidP="002B3C35">
            <w:pPr>
              <w:autoSpaceDE w:val="0"/>
              <w:autoSpaceDN w:val="0"/>
              <w:adjustRightInd w:val="0"/>
              <w:jc w:val="center"/>
              <w:rPr>
                <w:bCs/>
              </w:rPr>
            </w:pPr>
            <w:r>
              <w:rPr>
                <w:bCs/>
              </w:rPr>
              <w:t>8</w:t>
            </w:r>
          </w:p>
        </w:tc>
        <w:tc>
          <w:tcPr>
            <w:tcW w:w="7401" w:type="dxa"/>
            <w:tcBorders>
              <w:top w:val="single" w:sz="4" w:space="0" w:color="auto"/>
              <w:bottom w:val="single" w:sz="4" w:space="0" w:color="auto"/>
            </w:tcBorders>
            <w:shd w:val="clear" w:color="auto" w:fill="F2F2F2" w:themeFill="background1" w:themeFillShade="F2"/>
            <w:vAlign w:val="center"/>
          </w:tcPr>
          <w:p w14:paraId="0393E3D8" w14:textId="77777777" w:rsidR="009D39DA" w:rsidRDefault="009D39DA" w:rsidP="002B3C35">
            <w:pPr>
              <w:autoSpaceDE w:val="0"/>
              <w:autoSpaceDN w:val="0"/>
              <w:adjustRightInd w:val="0"/>
            </w:pPr>
            <w:r>
              <w:t>If YES, please give the certificate number. If the certificate number is not available, please write “Pending”; in this case, any ethical approval will be subject to the provision of the appropriate certificate number.</w:t>
            </w:r>
          </w:p>
        </w:tc>
        <w:tc>
          <w:tcPr>
            <w:tcW w:w="2522" w:type="dxa"/>
            <w:gridSpan w:val="3"/>
            <w:tcBorders>
              <w:top w:val="single" w:sz="4" w:space="0" w:color="auto"/>
              <w:bottom w:val="single" w:sz="4" w:space="0" w:color="auto"/>
            </w:tcBorders>
            <w:vAlign w:val="center"/>
          </w:tcPr>
          <w:p w14:paraId="5B987683" w14:textId="77777777" w:rsidR="009D39DA" w:rsidRDefault="009D39DA" w:rsidP="002B3C35">
            <w:pPr>
              <w:autoSpaceDE w:val="0"/>
              <w:autoSpaceDN w:val="0"/>
              <w:adjustRightInd w:val="0"/>
              <w:jc w:val="center"/>
              <w:rPr>
                <w:b/>
                <w:bCs/>
                <w:color w:val="FF0000"/>
              </w:rPr>
            </w:pPr>
          </w:p>
        </w:tc>
      </w:tr>
    </w:tbl>
    <w:p w14:paraId="4C96FBC7" w14:textId="77777777" w:rsidR="009D39DA" w:rsidRDefault="009D39DA" w:rsidP="009D39DA">
      <w:pPr>
        <w:autoSpaceDE w:val="0"/>
        <w:autoSpaceDN w:val="0"/>
        <w:adjustRightInd w:val="0"/>
        <w:spacing w:after="240"/>
        <w:rPr>
          <w:b/>
        </w:rPr>
      </w:pPr>
    </w:p>
    <w:p w14:paraId="5745E673" w14:textId="77777777" w:rsidR="009D39DA" w:rsidRDefault="009D39DA" w:rsidP="009D39DA">
      <w:pPr>
        <w:rPr>
          <w:b/>
          <w:color w:val="FF0000"/>
        </w:rPr>
      </w:pPr>
      <w:r>
        <w:rPr>
          <w:b/>
        </w:rPr>
        <w:t xml:space="preserve">SECTION I: Feedback, Consent and Confidentiality </w:t>
      </w:r>
    </w:p>
    <w:p w14:paraId="2FA69C80" w14:textId="77777777" w:rsidR="009D39DA" w:rsidRDefault="009D39DA" w:rsidP="009D39DA">
      <w:pPr>
        <w:rPr>
          <w:b/>
        </w:rPr>
      </w:pPr>
    </w:p>
    <w:tbl>
      <w:tblPr>
        <w:tblW w:w="1071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7"/>
        <w:gridCol w:w="10111"/>
      </w:tblGrid>
      <w:tr w:rsidR="009D39DA" w14:paraId="304488A4" w14:textId="77777777" w:rsidTr="002B3C35">
        <w:trPr>
          <w:trHeight w:val="525"/>
        </w:trPr>
        <w:tc>
          <w:tcPr>
            <w:tcW w:w="607" w:type="dxa"/>
            <w:tcBorders>
              <w:top w:val="single" w:sz="4" w:space="0" w:color="auto"/>
              <w:bottom w:val="single" w:sz="4" w:space="0" w:color="auto"/>
            </w:tcBorders>
            <w:shd w:val="clear" w:color="auto" w:fill="F2F2F2" w:themeFill="background1" w:themeFillShade="F2"/>
          </w:tcPr>
          <w:p w14:paraId="25CEA25C" w14:textId="77777777" w:rsidR="009D39DA" w:rsidRDefault="009D39DA" w:rsidP="002B3C35">
            <w:pPr>
              <w:rPr>
                <w:bCs/>
              </w:rPr>
            </w:pPr>
            <w:r>
              <w:rPr>
                <w:bCs/>
              </w:rPr>
              <w:t>1</w:t>
            </w:r>
          </w:p>
        </w:tc>
        <w:tc>
          <w:tcPr>
            <w:tcW w:w="10111" w:type="dxa"/>
            <w:tcBorders>
              <w:top w:val="single" w:sz="4" w:space="0" w:color="auto"/>
              <w:bottom w:val="single" w:sz="4" w:space="0" w:color="auto"/>
            </w:tcBorders>
            <w:shd w:val="clear" w:color="auto" w:fill="F2F2F2" w:themeFill="background1" w:themeFillShade="F2"/>
          </w:tcPr>
          <w:p w14:paraId="03375E52" w14:textId="77777777" w:rsidR="009D39DA" w:rsidRDefault="009D39DA" w:rsidP="002B3C35">
            <w:r>
              <w:rPr>
                <w:b/>
              </w:rPr>
              <w:t>Feedback</w:t>
            </w:r>
          </w:p>
          <w:p w14:paraId="7E2A1A6B" w14:textId="77777777" w:rsidR="009D39DA" w:rsidRDefault="009D39DA" w:rsidP="002B3C35">
            <w:r>
              <w:t xml:space="preserve">What de-briefing and feedback will be provided to participants, how will this be done and when? </w:t>
            </w:r>
          </w:p>
        </w:tc>
      </w:tr>
      <w:tr w:rsidR="009D39DA" w14:paraId="2A5C4222" w14:textId="77777777" w:rsidTr="002B3C35">
        <w:trPr>
          <w:trHeight w:val="2648"/>
        </w:trPr>
        <w:tc>
          <w:tcPr>
            <w:tcW w:w="607" w:type="dxa"/>
            <w:tcBorders>
              <w:top w:val="single" w:sz="4" w:space="0" w:color="auto"/>
              <w:bottom w:val="single" w:sz="4" w:space="0" w:color="auto"/>
            </w:tcBorders>
          </w:tcPr>
          <w:p w14:paraId="503AB93E" w14:textId="77777777" w:rsidR="009D39DA" w:rsidRDefault="009D39DA" w:rsidP="002B3C35">
            <w:pPr>
              <w:rPr>
                <w:bCs/>
              </w:rPr>
            </w:pPr>
          </w:p>
        </w:tc>
        <w:tc>
          <w:tcPr>
            <w:tcW w:w="10111" w:type="dxa"/>
            <w:tcBorders>
              <w:top w:val="single" w:sz="4" w:space="0" w:color="auto"/>
              <w:bottom w:val="single" w:sz="4" w:space="0" w:color="auto"/>
            </w:tcBorders>
          </w:tcPr>
          <w:p w14:paraId="77E16C2B" w14:textId="77777777" w:rsidR="009D39DA" w:rsidRDefault="009D39DA" w:rsidP="002B3C35">
            <w:pPr>
              <w:pStyle w:val="NormalWeb1"/>
              <w:spacing w:line="360" w:lineRule="auto"/>
              <w:jc w:val="both"/>
              <w:rPr>
                <w:rStyle w:val="nw1"/>
                <w:rFonts w:ascii="Arial" w:hAnsi="Arial"/>
                <w:sz w:val="22"/>
                <w:lang w:eastAsia="en-US"/>
              </w:rPr>
            </w:pPr>
          </w:p>
          <w:p w14:paraId="1DFF9600" w14:textId="77777777" w:rsidR="009D39DA" w:rsidRDefault="009D39DA" w:rsidP="002B3C35">
            <w:pPr>
              <w:pStyle w:val="NormalWeb1"/>
              <w:spacing w:line="360" w:lineRule="auto"/>
              <w:jc w:val="both"/>
              <w:rPr>
                <w:rStyle w:val="nw1"/>
                <w:rFonts w:ascii="Arial" w:hAnsi="Arial"/>
                <w:sz w:val="22"/>
                <w:lang w:eastAsia="en-US"/>
              </w:rPr>
            </w:pPr>
            <w:r w:rsidRPr="00FE11F2">
              <w:rPr>
                <w:rStyle w:val="nw1"/>
                <w:rFonts w:ascii="Arial" w:hAnsi="Arial"/>
                <w:sz w:val="22"/>
                <w:lang w:eastAsia="en-US"/>
              </w:rPr>
              <w:t>Participants will be offered the opportunity to receive a summary of the final research findings once the project is complete.</w:t>
            </w:r>
            <w:r>
              <w:rPr>
                <w:rStyle w:val="nw1"/>
                <w:rFonts w:ascii="Arial" w:hAnsi="Arial"/>
                <w:sz w:val="22"/>
                <w:lang w:eastAsia="en-US"/>
              </w:rPr>
              <w:t xml:space="preserve"> They will receive a debriefing and feedback immediately after participation in person, including the purpose of the research and feedback to all participants.</w:t>
            </w:r>
          </w:p>
          <w:p w14:paraId="712A3286" w14:textId="77777777" w:rsidR="009D39DA" w:rsidRDefault="009D39DA" w:rsidP="002B3C35"/>
          <w:p w14:paraId="7AE1252E" w14:textId="77777777" w:rsidR="009D39DA" w:rsidRDefault="009D39DA" w:rsidP="002B3C35">
            <w:pPr>
              <w:autoSpaceDE w:val="0"/>
              <w:autoSpaceDN w:val="0"/>
              <w:adjustRightInd w:val="0"/>
            </w:pPr>
            <w:r>
              <w:rPr>
                <w:i/>
                <w:color w:val="808080"/>
                <w:sz w:val="18"/>
                <w:szCs w:val="18"/>
              </w:rPr>
              <w:t xml:space="preserve"> </w:t>
            </w:r>
          </w:p>
        </w:tc>
      </w:tr>
      <w:tr w:rsidR="009D39DA" w14:paraId="10272EB6" w14:textId="77777777" w:rsidTr="002B3C35">
        <w:trPr>
          <w:trHeight w:val="267"/>
        </w:trPr>
        <w:tc>
          <w:tcPr>
            <w:tcW w:w="607" w:type="dxa"/>
            <w:tcBorders>
              <w:top w:val="single" w:sz="4" w:space="0" w:color="auto"/>
              <w:bottom w:val="single" w:sz="4" w:space="0" w:color="auto"/>
            </w:tcBorders>
            <w:shd w:val="clear" w:color="auto" w:fill="F2F2F2" w:themeFill="background1" w:themeFillShade="F2"/>
          </w:tcPr>
          <w:p w14:paraId="3061E5E6" w14:textId="77777777" w:rsidR="009D39DA" w:rsidRDefault="009D39DA" w:rsidP="002B3C35">
            <w:pPr>
              <w:rPr>
                <w:bCs/>
              </w:rPr>
            </w:pPr>
            <w:r>
              <w:rPr>
                <w:bCs/>
              </w:rPr>
              <w:t>2</w:t>
            </w:r>
          </w:p>
        </w:tc>
        <w:tc>
          <w:tcPr>
            <w:tcW w:w="10111" w:type="dxa"/>
            <w:tcBorders>
              <w:top w:val="single" w:sz="4" w:space="0" w:color="auto"/>
              <w:bottom w:val="single" w:sz="4" w:space="0" w:color="auto"/>
            </w:tcBorders>
            <w:shd w:val="clear" w:color="auto" w:fill="F2F2F2" w:themeFill="background1" w:themeFillShade="F2"/>
          </w:tcPr>
          <w:p w14:paraId="36BD7056" w14:textId="77777777" w:rsidR="009D39DA" w:rsidRDefault="009D39DA" w:rsidP="002B3C35">
            <w:r>
              <w:rPr>
                <w:b/>
              </w:rPr>
              <w:t>Informed consent</w:t>
            </w:r>
          </w:p>
          <w:p w14:paraId="1C8B6D89" w14:textId="77777777" w:rsidR="009D39DA" w:rsidRDefault="009D39DA" w:rsidP="002B3C35">
            <w:pPr>
              <w:autoSpaceDE w:val="0"/>
              <w:autoSpaceDN w:val="0"/>
              <w:adjustRightInd w:val="0"/>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2BF5CF87" w14:textId="77777777" w:rsidR="009D39DA" w:rsidRDefault="009D39DA" w:rsidP="002B3C35">
            <w:pPr>
              <w:autoSpaceDE w:val="0"/>
              <w:autoSpaceDN w:val="0"/>
              <w:adjustRightInd w:val="0"/>
            </w:pPr>
          </w:p>
        </w:tc>
      </w:tr>
      <w:tr w:rsidR="009D39DA" w14:paraId="14138BC1" w14:textId="77777777" w:rsidTr="002B3C35">
        <w:trPr>
          <w:trHeight w:val="148"/>
        </w:trPr>
        <w:tc>
          <w:tcPr>
            <w:tcW w:w="607" w:type="dxa"/>
            <w:tcBorders>
              <w:top w:val="single" w:sz="4" w:space="0" w:color="auto"/>
              <w:bottom w:val="single" w:sz="4" w:space="0" w:color="auto"/>
            </w:tcBorders>
          </w:tcPr>
          <w:p w14:paraId="4A37A63A" w14:textId="77777777" w:rsidR="009D39DA" w:rsidRPr="001311DD" w:rsidRDefault="009D39DA" w:rsidP="002B3C35">
            <w:pPr>
              <w:rPr>
                <w:bCs/>
                <w:highlight w:val="yellow"/>
              </w:rPr>
            </w:pPr>
          </w:p>
        </w:tc>
        <w:tc>
          <w:tcPr>
            <w:tcW w:w="10111" w:type="dxa"/>
            <w:tcBorders>
              <w:top w:val="single" w:sz="4" w:space="0" w:color="auto"/>
              <w:bottom w:val="single" w:sz="4" w:space="0" w:color="auto"/>
            </w:tcBorders>
          </w:tcPr>
          <w:p w14:paraId="53F0DC0E" w14:textId="77777777" w:rsidR="009D39DA"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Before any individual is invited to take part in the customer service satisfaction study at KPMG, they will be provided with a clear and comprehensive Participant Information Sheet (PIS). This document will be written in plain, accessible language and follow all guidelines.</w:t>
            </w:r>
          </w:p>
          <w:p w14:paraId="5A36EEE2" w14:textId="77777777" w:rsidR="009D39DA" w:rsidRPr="00180BEC" w:rsidRDefault="009D39DA" w:rsidP="002B3C35">
            <w:pPr>
              <w:pStyle w:val="NormalWeb1"/>
              <w:spacing w:line="360" w:lineRule="auto"/>
              <w:jc w:val="both"/>
              <w:rPr>
                <w:rFonts w:ascii="Arial" w:hAnsi="Arial"/>
                <w:sz w:val="22"/>
                <w:lang w:eastAsia="en-US"/>
              </w:rPr>
            </w:pPr>
            <w:r>
              <w:rPr>
                <w:rFonts w:ascii="Arial" w:hAnsi="Arial"/>
                <w:sz w:val="22"/>
                <w:lang w:eastAsia="en-US"/>
              </w:rPr>
              <w:t xml:space="preserve">             </w:t>
            </w:r>
            <w:r w:rsidRPr="00180BEC">
              <w:rPr>
                <w:rFonts w:ascii="Arial" w:hAnsi="Arial"/>
                <w:sz w:val="22"/>
                <w:lang w:eastAsia="en-US"/>
              </w:rPr>
              <w:t>The purpose and aims of the study</w:t>
            </w:r>
          </w:p>
          <w:p w14:paraId="0877403A" w14:textId="77777777" w:rsidR="009D39DA"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ab/>
              <w:t>What participation involves and the estimated time commitment</w:t>
            </w:r>
          </w:p>
          <w:p w14:paraId="61E7A8AA" w14:textId="77777777" w:rsidR="009D39DA" w:rsidRPr="00180BEC"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ab/>
              <w:t>The voluntary nature of participation</w:t>
            </w:r>
          </w:p>
          <w:p w14:paraId="0F3E796C" w14:textId="77777777" w:rsidR="009D39DA" w:rsidRPr="00180BEC"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ab/>
              <w:t>Any potential risks or discomforts</w:t>
            </w:r>
          </w:p>
          <w:p w14:paraId="6AC4DAC8" w14:textId="77777777" w:rsidR="009D39DA" w:rsidRPr="00180BEC"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 xml:space="preserve"> </w:t>
            </w:r>
            <w:r w:rsidRPr="00180BEC">
              <w:rPr>
                <w:rFonts w:ascii="Arial" w:hAnsi="Arial"/>
                <w:sz w:val="22"/>
                <w:lang w:eastAsia="en-US"/>
              </w:rPr>
              <w:tab/>
              <w:t>How data will be collected, stored, anonymised, and used</w:t>
            </w:r>
          </w:p>
          <w:p w14:paraId="1D0A0D7D" w14:textId="77777777" w:rsidR="009D39DA" w:rsidRPr="00180BEC"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ab/>
              <w:t>Their right to withdraw at any time before anonymisation</w:t>
            </w:r>
          </w:p>
          <w:p w14:paraId="25B43E5E" w14:textId="77777777" w:rsidR="009D39DA" w:rsidRPr="00180BEC"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lastRenderedPageBreak/>
              <w:tab/>
              <w:t>How confidentiality and privacy will be protected</w:t>
            </w:r>
          </w:p>
          <w:p w14:paraId="0EC95A58" w14:textId="77777777" w:rsidR="009D39DA" w:rsidRPr="00180BEC"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ab/>
              <w:t>Contact details for the researcher and academic supervisor</w:t>
            </w:r>
          </w:p>
          <w:p w14:paraId="5D9B8C4D" w14:textId="77777777" w:rsidR="009D39DA" w:rsidRPr="00180BEC" w:rsidRDefault="009D39DA" w:rsidP="002B3C35">
            <w:pPr>
              <w:pStyle w:val="NormalWeb1"/>
              <w:spacing w:line="360" w:lineRule="auto"/>
              <w:jc w:val="both"/>
              <w:rPr>
                <w:rFonts w:ascii="Arial" w:hAnsi="Arial"/>
                <w:sz w:val="22"/>
                <w:lang w:eastAsia="en-US"/>
              </w:rPr>
            </w:pPr>
            <w:r w:rsidRPr="00180BEC">
              <w:rPr>
                <w:rFonts w:ascii="Arial" w:hAnsi="Arial"/>
                <w:sz w:val="22"/>
                <w:lang w:eastAsia="en-US"/>
              </w:rPr>
              <w:t xml:space="preserve"> Data protection compliance – outlining how data will be handled in accordance with GDPR and the UK Data Protection Act 2018.</w:t>
            </w:r>
          </w:p>
          <w:p w14:paraId="336257DD" w14:textId="77777777" w:rsidR="009D39DA" w:rsidRPr="00180BEC" w:rsidRDefault="009D39DA" w:rsidP="002B3C35"/>
          <w:p w14:paraId="5ED196B8" w14:textId="77777777" w:rsidR="009D39DA" w:rsidRPr="00180BEC" w:rsidRDefault="009D39DA" w:rsidP="002B3C35"/>
          <w:p w14:paraId="298FFE17" w14:textId="77777777" w:rsidR="009D39DA" w:rsidRPr="00180BEC" w:rsidRDefault="009D39DA" w:rsidP="002B3C35">
            <w:pPr>
              <w:autoSpaceDE w:val="0"/>
              <w:autoSpaceDN w:val="0"/>
              <w:adjustRightInd w:val="0"/>
            </w:pPr>
            <w:r>
              <w:rPr>
                <w:i/>
                <w:sz w:val="18"/>
                <w:szCs w:val="18"/>
              </w:rPr>
              <w:t xml:space="preserve"> </w:t>
            </w:r>
          </w:p>
        </w:tc>
      </w:tr>
      <w:tr w:rsidR="009D39DA" w14:paraId="39586DC9" w14:textId="77777777" w:rsidTr="002B3C35">
        <w:trPr>
          <w:trHeight w:val="148"/>
        </w:trPr>
        <w:tc>
          <w:tcPr>
            <w:tcW w:w="607" w:type="dxa"/>
            <w:tcBorders>
              <w:top w:val="single" w:sz="4" w:space="0" w:color="auto"/>
              <w:bottom w:val="single" w:sz="4" w:space="0" w:color="auto"/>
            </w:tcBorders>
            <w:shd w:val="clear" w:color="auto" w:fill="F2F2F2" w:themeFill="background1" w:themeFillShade="F2"/>
          </w:tcPr>
          <w:p w14:paraId="4CE524F5" w14:textId="77777777" w:rsidR="009D39DA" w:rsidRDefault="009D39DA" w:rsidP="002B3C35">
            <w:pPr>
              <w:rPr>
                <w:bCs/>
              </w:rPr>
            </w:pPr>
            <w:r>
              <w:rPr>
                <w:bCs/>
              </w:rPr>
              <w:t>3</w:t>
            </w:r>
          </w:p>
        </w:tc>
        <w:tc>
          <w:tcPr>
            <w:tcW w:w="10111" w:type="dxa"/>
            <w:tcBorders>
              <w:top w:val="single" w:sz="4" w:space="0" w:color="auto"/>
              <w:bottom w:val="single" w:sz="4" w:space="0" w:color="auto"/>
            </w:tcBorders>
            <w:shd w:val="clear" w:color="auto" w:fill="F2F2F2" w:themeFill="background1" w:themeFillShade="F2"/>
          </w:tcPr>
          <w:p w14:paraId="0DC7AD8A" w14:textId="77777777" w:rsidR="009D39DA" w:rsidRDefault="009D39DA" w:rsidP="002B3C35">
            <w:pPr>
              <w:rPr>
                <w:b/>
              </w:rPr>
            </w:pPr>
            <w:r>
              <w:rPr>
                <w:b/>
              </w:rPr>
              <w:t>Confidentiality / Anonymity</w:t>
            </w:r>
          </w:p>
          <w:p w14:paraId="40593524" w14:textId="77777777" w:rsidR="009D39DA" w:rsidRDefault="009D39DA" w:rsidP="002B3C35">
            <w:r>
              <w:t xml:space="preserve">Set out how the anonymity of participants and confidentiality will be ensured in any outputs. If anonymity is not being offered, explain why this is the case. </w:t>
            </w:r>
          </w:p>
        </w:tc>
      </w:tr>
      <w:tr w:rsidR="009D39DA" w14:paraId="696F8477" w14:textId="77777777" w:rsidTr="002B3C35">
        <w:trPr>
          <w:trHeight w:val="999"/>
        </w:trPr>
        <w:tc>
          <w:tcPr>
            <w:tcW w:w="607" w:type="dxa"/>
            <w:tcBorders>
              <w:top w:val="single" w:sz="4" w:space="0" w:color="auto"/>
              <w:bottom w:val="single" w:sz="4" w:space="0" w:color="auto"/>
            </w:tcBorders>
          </w:tcPr>
          <w:p w14:paraId="10788B58" w14:textId="77777777" w:rsidR="009D39DA" w:rsidRDefault="009D39DA" w:rsidP="002B3C35">
            <w:pPr>
              <w:rPr>
                <w:bCs/>
              </w:rPr>
            </w:pPr>
          </w:p>
        </w:tc>
        <w:tc>
          <w:tcPr>
            <w:tcW w:w="10111" w:type="dxa"/>
            <w:tcBorders>
              <w:top w:val="single" w:sz="4" w:space="0" w:color="auto"/>
              <w:bottom w:val="single" w:sz="4" w:space="0" w:color="auto"/>
            </w:tcBorders>
          </w:tcPr>
          <w:p w14:paraId="7B8661D7" w14:textId="77777777" w:rsidR="009D39DA" w:rsidRDefault="009D39DA" w:rsidP="002B3C35">
            <w:r>
              <w:t>No participant's age or name will be used in the event</w:t>
            </w:r>
          </w:p>
          <w:p w14:paraId="6D64821E" w14:textId="77777777" w:rsidR="009D39DA" w:rsidRDefault="009D39DA" w:rsidP="002B3C35">
            <w:r>
              <w:t xml:space="preserve">There will be limited access to raw data for the researcher </w:t>
            </w:r>
          </w:p>
          <w:p w14:paraId="43E0B368" w14:textId="77777777" w:rsidR="009D39DA" w:rsidRDefault="009D39DA" w:rsidP="002B3C35">
            <w:r w:rsidRPr="00180BEC">
              <w:t>Confidentiality in Research Outputs</w:t>
            </w:r>
            <w:r>
              <w:t xml:space="preserve"> and any reports that use data</w:t>
            </w:r>
          </w:p>
          <w:p w14:paraId="1E4F7606" w14:textId="77777777" w:rsidR="009D39DA" w:rsidRDefault="009D39DA" w:rsidP="002B3C35">
            <w:pPr>
              <w:autoSpaceDE w:val="0"/>
              <w:autoSpaceDN w:val="0"/>
              <w:adjustRightInd w:val="0"/>
            </w:pPr>
            <w:r>
              <w:rPr>
                <w:i/>
                <w:color w:val="808080"/>
                <w:sz w:val="18"/>
                <w:szCs w:val="18"/>
              </w:rPr>
              <w:t xml:space="preserve"> </w:t>
            </w:r>
          </w:p>
        </w:tc>
      </w:tr>
    </w:tbl>
    <w:p w14:paraId="7639C396" w14:textId="77777777" w:rsidR="009D39DA" w:rsidRDefault="009D39DA" w:rsidP="009D39DA"/>
    <w:p w14:paraId="21114316" w14:textId="77777777" w:rsidR="009D39DA" w:rsidRDefault="009D39DA" w:rsidP="009D39DA">
      <w:pPr>
        <w:rPr>
          <w:b/>
        </w:rPr>
      </w:pPr>
      <w:r>
        <w:rPr>
          <w:b/>
        </w:rPr>
        <w:t xml:space="preserve">SECTION J: Data Protection and Storage </w:t>
      </w:r>
    </w:p>
    <w:p w14:paraId="2E47648E" w14:textId="77777777" w:rsidR="009D39DA" w:rsidRDefault="009D39DA" w:rsidP="009D39DA">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D39DA" w14:paraId="01904483" w14:textId="77777777" w:rsidTr="002B3C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3E972F5" w14:textId="77777777" w:rsidR="009D39DA" w:rsidRDefault="009D39DA" w:rsidP="002B3C35">
            <w:pPr>
              <w:pStyle w:val="NormalWeb"/>
              <w:autoSpaceDE w:val="0"/>
              <w:autoSpaceDN w:val="0"/>
              <w:adjustRightInd w:val="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EBCC8A" w14:textId="77777777" w:rsidR="009D39DA" w:rsidRDefault="009D39DA" w:rsidP="002B3C35">
            <w:pPr>
              <w:pStyle w:val="NormalWeb"/>
              <w:autoSpaceDE w:val="0"/>
              <w:autoSpaceDN w:val="0"/>
              <w:adjustRightInd w:val="0"/>
            </w:pPr>
            <w:r>
              <w:t>Does the research activity involve personal da</w:t>
            </w:r>
            <w:r>
              <w:rPr>
                <w:shd w:val="clear" w:color="auto" w:fill="F2F2F2" w:themeFill="background1" w:themeFillShade="F2"/>
              </w:rPr>
              <w:t>t</w:t>
            </w:r>
            <w: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29210" w14:textId="77777777" w:rsidR="009D39DA" w:rsidRDefault="009D39DA" w:rsidP="002B3C35">
            <w:pPr>
              <w:pStyle w:val="NormalWeb"/>
              <w:autoSpaceDE w:val="0"/>
              <w:autoSpaceDN w:val="0"/>
              <w:adjustRightInd w:val="0"/>
              <w:jc w:val="center"/>
              <w:rPr>
                <w:rFonts w:ascii="MS Gothic" w:eastAsia="MS Gothic" w:hAnsi="MS Gothic"/>
                <w:b/>
                <w:bCs/>
                <w:lang w:val="en-US"/>
              </w:rPr>
            </w:pPr>
            <w:r>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7A580A" w14:textId="77777777" w:rsidR="009D39DA" w:rsidRDefault="009D39DA" w:rsidP="002B3C35">
            <w:pPr>
              <w:pStyle w:val="NormalWeb"/>
              <w:autoSpaceDE w:val="0"/>
              <w:autoSpaceDN w:val="0"/>
              <w:adjustRightInd w:val="0"/>
              <w:jc w:val="center"/>
              <w:rPr>
                <w:rFonts w:ascii="MS Gothic" w:eastAsia="MS Gothic" w:hAnsi="MS Gothic"/>
                <w:b/>
                <w:bCs/>
                <w:lang w:val="en-US"/>
              </w:rPr>
            </w:pPr>
            <w:r>
              <w:rPr>
                <w:b/>
                <w:bCs/>
              </w:rPr>
              <w:t>NO</w:t>
            </w:r>
          </w:p>
        </w:tc>
      </w:tr>
      <w:tr w:rsidR="009D39DA" w14:paraId="1728F55D" w14:textId="77777777" w:rsidTr="002B3C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A11701" w14:textId="77777777" w:rsidR="009D39DA" w:rsidRDefault="009D39DA" w:rsidP="002B3C35">
            <w:pPr>
              <w:pStyle w:val="NormalWeb"/>
              <w:autoSpaceDE w:val="0"/>
              <w:autoSpaceDN w:val="0"/>
              <w:adjustRightInd w:val="0"/>
              <w:spacing w:before="0" w:beforeAutospacing="0" w:after="0" w:afterAutospacing="0"/>
              <w:jc w:val="center"/>
              <w:rPr>
                <w:bCs/>
                <w:iCs/>
              </w:rPr>
            </w:pPr>
            <w:r>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FC4ACB" w14:textId="77777777" w:rsidR="009D39DA" w:rsidRDefault="009D39DA" w:rsidP="002B3C35">
            <w:pPr>
              <w:pStyle w:val="NormalWeb"/>
              <w:autoSpaceDE w:val="0"/>
              <w:autoSpaceDN w:val="0"/>
              <w:adjustRightInd w:val="0"/>
              <w:spacing w:before="0" w:beforeAutospacing="0" w:after="0" w:afterAutospacing="0"/>
            </w:pPr>
            <w:r>
              <w:rPr>
                <w:b/>
                <w:bCs/>
                <w:i/>
                <w:iCs/>
              </w:rPr>
              <w:t>“Personal data”</w:t>
            </w:r>
            <w:r>
              <w:rPr>
                <w:i/>
                <w:iCs/>
              </w:rPr>
              <w:t xml:space="preserve"> </w:t>
            </w:r>
            <w:r>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iCs/>
                <w:color w:val="333333"/>
                <w:shd w:val="clear" w:color="auto" w:fill="F2F2F2" w:themeFill="background1" w:themeFillShade="F2"/>
              </w:rPr>
              <w:t>is considered to be</w:t>
            </w:r>
            <w:proofErr w:type="gramEnd"/>
            <w:r>
              <w:rPr>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CE3363" w14:textId="77777777" w:rsidR="009D39DA" w:rsidRDefault="009D39DA" w:rsidP="002B3C35">
            <w:pPr>
              <w:pStyle w:val="NormalWeb"/>
              <w:autoSpaceDE w:val="0"/>
              <w:autoSpaceDN w:val="0"/>
              <w:adjustRightInd w:val="0"/>
              <w:jc w:val="center"/>
              <w:rPr>
                <w:rFonts w:ascii="MS Gothic" w:eastAsia="MS Gothic" w:hAnsi="MS Gothic"/>
                <w:lang w:val="en-US"/>
              </w:rPr>
            </w:pPr>
            <w:r>
              <w:rPr>
                <w:rFonts w:ascii="MS Gothic" w:eastAsia="MS Gothic" w:hAnsi="MS Gothic" w:hint="eastAsia"/>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9632D5" w14:textId="77777777" w:rsidR="009D39DA" w:rsidRDefault="009D39DA" w:rsidP="002B3C35">
            <w:pPr>
              <w:pStyle w:val="NormalWeb"/>
              <w:autoSpaceDE w:val="0"/>
              <w:autoSpaceDN w:val="0"/>
              <w:adjustRightInd w:val="0"/>
              <w:jc w:val="center"/>
              <w:rPr>
                <w:rFonts w:ascii="MS Gothic" w:eastAsia="MS Gothic" w:hAnsi="MS Gothic"/>
                <w:lang w:val="en-US"/>
              </w:rPr>
            </w:pPr>
            <w:r>
              <w:rPr>
                <w:rFonts w:ascii="MS Gothic" w:eastAsia="MS Gothic" w:hAnsi="MS Gothic"/>
                <w:lang w:val="en-US"/>
              </w:rPr>
              <w:t>x</w:t>
            </w:r>
          </w:p>
        </w:tc>
      </w:tr>
      <w:tr w:rsidR="009D39DA" w14:paraId="1E775853" w14:textId="77777777" w:rsidTr="002B3C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9BE6A" w14:textId="77777777" w:rsidR="009D39DA" w:rsidRDefault="009D39DA" w:rsidP="002B3C35">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EAA2E1" w14:textId="77777777" w:rsidR="009D39DA" w:rsidRDefault="009D39DA" w:rsidP="002B3C35">
            <w:pPr>
              <w:pStyle w:val="NormalWeb"/>
              <w:autoSpaceDE w:val="0"/>
              <w:autoSpaceDN w:val="0"/>
              <w:adjustRightInd w:val="0"/>
            </w:pPr>
            <w:r>
              <w:t>If YES, provide a</w:t>
            </w:r>
            <w:r>
              <w:rPr>
                <w:b/>
                <w:bCs/>
              </w:rPr>
              <w:t xml:space="preserve"> </w:t>
            </w:r>
            <w:r>
              <w:t>description of the data and explain why this data needs to be collected:</w:t>
            </w:r>
          </w:p>
        </w:tc>
      </w:tr>
      <w:tr w:rsidR="009D39DA" w14:paraId="70F3E200" w14:textId="77777777" w:rsidTr="002B3C3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841FAC" w14:textId="77777777" w:rsidR="009D39DA" w:rsidRDefault="009D39DA" w:rsidP="002B3C35">
            <w:pPr>
              <w:jc w:val="center"/>
            </w:pPr>
            <w: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EBFFA2D" w14:textId="77777777" w:rsidR="009D39DA" w:rsidRDefault="009D39DA" w:rsidP="002B3C35"/>
          <w:p w14:paraId="05ED7162" w14:textId="77777777" w:rsidR="009D39DA" w:rsidRDefault="009D39DA" w:rsidP="002B3C35"/>
          <w:p w14:paraId="012378B3" w14:textId="77777777" w:rsidR="009D39DA" w:rsidRDefault="009D39DA" w:rsidP="002B3C35"/>
          <w:p w14:paraId="48DA1211" w14:textId="77777777" w:rsidR="009D39DA" w:rsidRDefault="009D39DA" w:rsidP="002B3C35">
            <w:pPr>
              <w:autoSpaceDE w:val="0"/>
              <w:autoSpaceDN w:val="0"/>
              <w:adjustRightInd w:val="0"/>
              <w:rPr>
                <w:i/>
              </w:rPr>
            </w:pPr>
            <w:r>
              <w:rPr>
                <w:i/>
                <w:color w:val="808080"/>
                <w:sz w:val="18"/>
                <w:szCs w:val="18"/>
              </w:rPr>
              <w:t xml:space="preserve"> </w:t>
            </w:r>
          </w:p>
        </w:tc>
      </w:tr>
      <w:tr w:rsidR="009D39DA" w14:paraId="4D99F0A9" w14:textId="77777777" w:rsidTr="002B3C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321EC6" w14:textId="77777777" w:rsidR="009D39DA" w:rsidRDefault="009D39DA" w:rsidP="002B3C35">
            <w:pPr>
              <w:pStyle w:val="NormalWeb"/>
              <w:autoSpaceDE w:val="0"/>
              <w:autoSpaceDN w:val="0"/>
              <w:adjustRightInd w:val="0"/>
              <w:spacing w:before="0" w:beforeAutospacing="0" w:after="0" w:afterAutospacing="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D366AD" w14:textId="77777777" w:rsidR="009D39DA" w:rsidRDefault="009D39DA" w:rsidP="002B3C35">
            <w:pPr>
              <w:pStyle w:val="NormalWeb"/>
              <w:autoSpaceDE w:val="0"/>
              <w:autoSpaceDN w:val="0"/>
              <w:adjustRightInd w:val="0"/>
              <w:spacing w:before="0" w:beforeAutospacing="0" w:after="0" w:afterAutospacing="0"/>
              <w:rPr>
                <w:rFonts w:eastAsiaTheme="minorHAnsi"/>
              </w:rPr>
            </w:pPr>
            <w: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6BF09" w14:textId="77777777" w:rsidR="009D39DA" w:rsidRDefault="009D39DA" w:rsidP="002B3C35">
            <w:pPr>
              <w:pStyle w:val="NormalWeb"/>
              <w:autoSpaceDE w:val="0"/>
              <w:autoSpaceDN w:val="0"/>
              <w:adjustRightInd w:val="0"/>
              <w:jc w:val="center"/>
              <w:rPr>
                <w:rFonts w:ascii="MS Gothic" w:eastAsia="MS Gothic" w:hAnsi="MS Gothic"/>
                <w:b/>
                <w:bCs/>
                <w:lang w:val="en-US"/>
              </w:rPr>
            </w:pPr>
            <w:r>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AB7AFD" w14:textId="77777777" w:rsidR="009D39DA" w:rsidRDefault="009D39DA" w:rsidP="002B3C35">
            <w:pPr>
              <w:pStyle w:val="NormalWeb"/>
              <w:autoSpaceDE w:val="0"/>
              <w:autoSpaceDN w:val="0"/>
              <w:adjustRightInd w:val="0"/>
              <w:jc w:val="center"/>
              <w:rPr>
                <w:rFonts w:ascii="MS Gothic" w:eastAsia="MS Gothic" w:hAnsi="MS Gothic"/>
                <w:b/>
                <w:bCs/>
                <w:lang w:val="en-US"/>
              </w:rPr>
            </w:pPr>
            <w:r>
              <w:rPr>
                <w:b/>
                <w:bCs/>
              </w:rPr>
              <w:t>NO</w:t>
            </w:r>
          </w:p>
        </w:tc>
      </w:tr>
      <w:tr w:rsidR="009D39DA" w14:paraId="19A4B12D" w14:textId="77777777" w:rsidTr="002B3C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25871" w14:textId="77777777" w:rsidR="009D39DA" w:rsidRDefault="009D39DA" w:rsidP="002B3C35">
            <w:pPr>
              <w:pStyle w:val="NormalWeb"/>
              <w:spacing w:before="0" w:beforeAutospacing="0" w:after="0" w:afterAutospacing="0"/>
              <w:jc w:val="center"/>
              <w:rPr>
                <w:rStyle w:val="Strong"/>
                <w:b w:val="0"/>
                <w:iCs/>
                <w:color w:val="000000"/>
                <w:sz w:val="20"/>
                <w:szCs w:val="23"/>
              </w:rPr>
            </w:pPr>
            <w:r>
              <w:rPr>
                <w:rStyle w:val="Strong"/>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7AC36" w14:textId="77777777" w:rsidR="009D39DA" w:rsidRDefault="009D39DA" w:rsidP="002B3C35">
            <w:pPr>
              <w:pStyle w:val="NormalWeb"/>
              <w:spacing w:before="0" w:beforeAutospacing="0" w:after="0" w:afterAutospacing="0"/>
            </w:pPr>
            <w:r>
              <w:rPr>
                <w:rStyle w:val="Strong"/>
                <w:i/>
                <w:iCs/>
                <w:color w:val="000000"/>
                <w:sz w:val="20"/>
                <w:szCs w:val="23"/>
              </w:rPr>
              <w:t>“Special category data”</w:t>
            </w:r>
            <w:r>
              <w:rPr>
                <w:i/>
                <w:iCs/>
                <w:color w:val="000000"/>
                <w:sz w:val="20"/>
                <w:szCs w:val="23"/>
              </w:rPr>
              <w:t xml:space="preserve"> means sensitive personal data consisting of information as to the data </w:t>
            </w:r>
            <w:proofErr w:type="gramStart"/>
            <w:r>
              <w:rPr>
                <w:i/>
                <w:iCs/>
                <w:color w:val="000000"/>
                <w:sz w:val="20"/>
                <w:szCs w:val="23"/>
              </w:rPr>
              <w:t>subjects’</w:t>
            </w:r>
            <w:proofErr w:type="gramEnd"/>
            <w:r>
              <w:rPr>
                <w:i/>
                <w:iCs/>
                <w:color w:val="000000"/>
                <w:sz w:val="20"/>
                <w:szCs w:val="23"/>
              </w:rPr>
              <w:t xml:space="preserve"> –</w:t>
            </w:r>
          </w:p>
          <w:p w14:paraId="49966032" w14:textId="77777777" w:rsidR="009D39DA" w:rsidRDefault="009D39DA" w:rsidP="002B3C35">
            <w:pPr>
              <w:pStyle w:val="NormalWeb"/>
              <w:spacing w:before="0" w:beforeAutospacing="0" w:after="0" w:afterAutospacing="0"/>
            </w:pPr>
            <w:r>
              <w:rPr>
                <w:i/>
                <w:iCs/>
                <w:color w:val="000000"/>
                <w:sz w:val="20"/>
                <w:szCs w:val="23"/>
              </w:rPr>
              <w:t>(a) racial or ethnic origin,</w:t>
            </w:r>
          </w:p>
          <w:p w14:paraId="28F52A11" w14:textId="77777777" w:rsidR="009D39DA" w:rsidRDefault="009D39DA" w:rsidP="002B3C35">
            <w:pPr>
              <w:pStyle w:val="NormalWeb"/>
              <w:spacing w:before="0" w:beforeAutospacing="0" w:after="0" w:afterAutospacing="0"/>
            </w:pPr>
            <w:r>
              <w:rPr>
                <w:i/>
                <w:iCs/>
                <w:color w:val="000000"/>
                <w:sz w:val="20"/>
                <w:szCs w:val="23"/>
              </w:rPr>
              <w:t>(b) political opinions,</w:t>
            </w:r>
          </w:p>
          <w:p w14:paraId="605BA817" w14:textId="77777777" w:rsidR="009D39DA" w:rsidRDefault="009D39DA" w:rsidP="002B3C35">
            <w:pPr>
              <w:pStyle w:val="NormalWeb"/>
              <w:spacing w:before="0" w:beforeAutospacing="0" w:after="0" w:afterAutospacing="0"/>
            </w:pPr>
            <w:r>
              <w:rPr>
                <w:i/>
                <w:iCs/>
                <w:color w:val="000000"/>
                <w:sz w:val="20"/>
                <w:szCs w:val="23"/>
              </w:rPr>
              <w:t>(</w:t>
            </w:r>
            <w:proofErr w:type="gramStart"/>
            <w:r>
              <w:rPr>
                <w:i/>
                <w:iCs/>
                <w:color w:val="000000"/>
                <w:sz w:val="20"/>
                <w:szCs w:val="23"/>
              </w:rPr>
              <w:t>c )</w:t>
            </w:r>
            <w:proofErr w:type="gramEnd"/>
            <w:r>
              <w:rPr>
                <w:i/>
                <w:iCs/>
                <w:color w:val="000000"/>
                <w:sz w:val="20"/>
                <w:szCs w:val="23"/>
              </w:rPr>
              <w:t xml:space="preserve"> religious beliefs or other beliefs of a similar nature,</w:t>
            </w:r>
          </w:p>
          <w:p w14:paraId="374C52FF" w14:textId="77777777" w:rsidR="009D39DA" w:rsidRDefault="009D39DA" w:rsidP="002B3C35">
            <w:pPr>
              <w:pStyle w:val="NormalWeb"/>
              <w:spacing w:before="0" w:beforeAutospacing="0" w:after="0" w:afterAutospacing="0"/>
            </w:pPr>
            <w:r>
              <w:rPr>
                <w:i/>
                <w:iCs/>
                <w:color w:val="000000"/>
                <w:sz w:val="20"/>
                <w:szCs w:val="23"/>
              </w:rPr>
              <w:t>(d) membership of a trade union (within the meaning of the Trade Union and Labour Relations (Consolidation) Act 1992),</w:t>
            </w:r>
          </w:p>
          <w:p w14:paraId="0618D5E9" w14:textId="77777777" w:rsidR="009D39DA" w:rsidRDefault="009D39DA" w:rsidP="002B3C35">
            <w:pPr>
              <w:pStyle w:val="NormalWeb"/>
              <w:spacing w:before="0" w:beforeAutospacing="0" w:after="0" w:afterAutospacing="0"/>
            </w:pPr>
            <w:r>
              <w:rPr>
                <w:i/>
                <w:iCs/>
                <w:color w:val="000000"/>
                <w:sz w:val="20"/>
                <w:szCs w:val="23"/>
              </w:rPr>
              <w:t>(e) physical or mental health or condition,</w:t>
            </w:r>
          </w:p>
          <w:p w14:paraId="01D2F3E3" w14:textId="77777777" w:rsidR="009D39DA" w:rsidRDefault="009D39DA" w:rsidP="002B3C35">
            <w:pPr>
              <w:pStyle w:val="NormalWeb"/>
              <w:spacing w:before="0" w:beforeAutospacing="0" w:after="0" w:afterAutospacing="0"/>
            </w:pPr>
            <w:r>
              <w:rPr>
                <w:i/>
                <w:iCs/>
                <w:color w:val="000000"/>
                <w:sz w:val="20"/>
                <w:szCs w:val="23"/>
              </w:rPr>
              <w:t>(f) sexual life,</w:t>
            </w:r>
          </w:p>
          <w:p w14:paraId="14E2ED56" w14:textId="77777777" w:rsidR="009D39DA" w:rsidRDefault="009D39DA" w:rsidP="002B3C35">
            <w:pPr>
              <w:pStyle w:val="NormalWeb"/>
              <w:spacing w:before="0" w:beforeAutospacing="0" w:after="0" w:afterAutospacing="0"/>
            </w:pPr>
            <w:r>
              <w:rPr>
                <w:i/>
                <w:iCs/>
                <w:color w:val="000000"/>
                <w:sz w:val="20"/>
                <w:szCs w:val="23"/>
              </w:rPr>
              <w:t>(g) genetics,</w:t>
            </w:r>
          </w:p>
          <w:p w14:paraId="60B7B39D" w14:textId="77777777" w:rsidR="009D39DA" w:rsidRDefault="009D39DA" w:rsidP="002B3C35">
            <w:pPr>
              <w:pStyle w:val="NormalWeb"/>
              <w:spacing w:before="0" w:beforeAutospacing="0" w:after="0" w:afterAutospacing="0"/>
              <w:rPr>
                <w:i/>
                <w:iCs/>
                <w:color w:val="000000"/>
                <w:sz w:val="20"/>
                <w:szCs w:val="23"/>
              </w:rPr>
            </w:pPr>
            <w:r>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7287CC" w14:textId="77777777" w:rsidR="009D39DA" w:rsidRDefault="009D39DA" w:rsidP="002B3C35">
            <w:pPr>
              <w:pStyle w:val="NormalWeb"/>
              <w:autoSpaceDE w:val="0"/>
              <w:autoSpaceDN w:val="0"/>
              <w:adjustRightInd w:val="0"/>
              <w:jc w:val="center"/>
            </w:pPr>
            <w:r>
              <w:rPr>
                <w:rFonts w:ascii="MS Gothic" w:eastAsia="MS Gothic" w:hAnsi="MS Gothic" w:hint="eastAsia"/>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D056F3" w14:textId="77777777" w:rsidR="009D39DA" w:rsidRDefault="009D39DA" w:rsidP="002B3C35">
            <w:pPr>
              <w:pStyle w:val="NormalWeb"/>
              <w:autoSpaceDE w:val="0"/>
              <w:autoSpaceDN w:val="0"/>
              <w:adjustRightInd w:val="0"/>
              <w:jc w:val="center"/>
            </w:pPr>
            <w:r>
              <w:rPr>
                <w:rFonts w:ascii="MS Gothic" w:eastAsia="MS Gothic" w:hAnsi="MS Gothic"/>
                <w:lang w:val="en-US"/>
              </w:rPr>
              <w:t>x</w:t>
            </w:r>
          </w:p>
        </w:tc>
      </w:tr>
      <w:tr w:rsidR="009D39DA" w14:paraId="586AF1F5" w14:textId="77777777" w:rsidTr="002B3C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DD05B" w14:textId="77777777" w:rsidR="009D39DA" w:rsidRDefault="009D39DA" w:rsidP="002B3C35">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F1810" w14:textId="77777777" w:rsidR="009D39DA" w:rsidRDefault="009D39DA" w:rsidP="002B3C35">
            <w:pPr>
              <w:pStyle w:val="NormalWeb"/>
              <w:autoSpaceDE w:val="0"/>
              <w:autoSpaceDN w:val="0"/>
              <w:adjustRightInd w:val="0"/>
            </w:pPr>
            <w:r>
              <w:t>If YES, provide a</w:t>
            </w:r>
            <w:r>
              <w:rPr>
                <w:b/>
                <w:bCs/>
              </w:rPr>
              <w:t xml:space="preserve"> </w:t>
            </w:r>
            <w:r>
              <w:t>description of the special category data and explain why this data needs to be collected:</w:t>
            </w:r>
          </w:p>
        </w:tc>
      </w:tr>
      <w:tr w:rsidR="009D39DA" w14:paraId="6B16DBD0" w14:textId="77777777" w:rsidTr="002B3C3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D11D2C" w14:textId="77777777" w:rsidR="009D39DA" w:rsidRDefault="009D39DA" w:rsidP="002B3C35">
            <w:pPr>
              <w:jc w:val="center"/>
            </w:pPr>
            <w: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658DA4F" w14:textId="77777777" w:rsidR="009D39DA" w:rsidRDefault="009D39DA" w:rsidP="002B3C35"/>
          <w:p w14:paraId="19BBBA74" w14:textId="77777777" w:rsidR="009D39DA" w:rsidRDefault="009D39DA" w:rsidP="002B3C35"/>
          <w:p w14:paraId="51ECBEFE" w14:textId="77777777" w:rsidR="009D39DA" w:rsidRDefault="009D39DA" w:rsidP="002B3C35"/>
          <w:p w14:paraId="026801BA" w14:textId="77777777" w:rsidR="009D39DA" w:rsidRDefault="009D39DA" w:rsidP="002B3C35">
            <w:pPr>
              <w:autoSpaceDE w:val="0"/>
              <w:autoSpaceDN w:val="0"/>
              <w:adjustRightInd w:val="0"/>
            </w:pPr>
            <w:r>
              <w:rPr>
                <w:i/>
                <w:color w:val="808080"/>
                <w:sz w:val="18"/>
                <w:szCs w:val="18"/>
              </w:rPr>
              <w:t xml:space="preserve"> </w:t>
            </w:r>
          </w:p>
        </w:tc>
      </w:tr>
    </w:tbl>
    <w:p w14:paraId="66FBB0F3" w14:textId="77777777" w:rsidR="009D39DA" w:rsidRDefault="009D39DA" w:rsidP="009D39DA"/>
    <w:tbl>
      <w:tblPr>
        <w:tblStyle w:val="TableGrid"/>
        <w:tblW w:w="10485" w:type="dxa"/>
        <w:tblLook w:val="04A0" w:firstRow="1" w:lastRow="0" w:firstColumn="1" w:lastColumn="0" w:noHBand="0" w:noVBand="1"/>
      </w:tblPr>
      <w:tblGrid>
        <w:gridCol w:w="562"/>
        <w:gridCol w:w="7905"/>
        <w:gridCol w:w="992"/>
        <w:gridCol w:w="1026"/>
      </w:tblGrid>
      <w:tr w:rsidR="009D39DA" w14:paraId="33F6AD5E" w14:textId="77777777" w:rsidTr="002B3C35">
        <w:trPr>
          <w:trHeight w:val="439"/>
        </w:trPr>
        <w:tc>
          <w:tcPr>
            <w:tcW w:w="562" w:type="dxa"/>
            <w:shd w:val="clear" w:color="auto" w:fill="F2F2F2" w:themeFill="background1" w:themeFillShade="F2"/>
            <w:vAlign w:val="center"/>
          </w:tcPr>
          <w:p w14:paraId="60C04AE5" w14:textId="77777777" w:rsidR="009D39DA" w:rsidRDefault="009D39DA" w:rsidP="002B3C35">
            <w:pPr>
              <w:autoSpaceDE w:val="0"/>
              <w:autoSpaceDN w:val="0"/>
              <w:adjustRightInd w:val="0"/>
              <w:jc w:val="center"/>
              <w:rPr>
                <w:sz w:val="22"/>
                <w:szCs w:val="22"/>
              </w:rPr>
            </w:pPr>
          </w:p>
        </w:tc>
        <w:tc>
          <w:tcPr>
            <w:tcW w:w="7905" w:type="dxa"/>
            <w:shd w:val="clear" w:color="auto" w:fill="F2F2F2" w:themeFill="background1" w:themeFillShade="F2"/>
          </w:tcPr>
          <w:p w14:paraId="4C060D41" w14:textId="77777777" w:rsidR="009D39DA" w:rsidRDefault="009D39DA" w:rsidP="002B3C35">
            <w:pPr>
              <w:autoSpaceDE w:val="0"/>
              <w:autoSpaceDN w:val="0"/>
              <w:adjustRightInd w:val="0"/>
              <w:rPr>
                <w:b/>
                <w:bCs/>
                <w:sz w:val="22"/>
                <w:szCs w:val="22"/>
              </w:rPr>
            </w:pPr>
            <w:r>
              <w:rPr>
                <w:b/>
              </w:rPr>
              <w:br w:type="page"/>
            </w:r>
            <w:r>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F375D31" w14:textId="77777777" w:rsidR="009D39DA" w:rsidRDefault="009D39DA" w:rsidP="002B3C35">
            <w:pPr>
              <w:autoSpaceDE w:val="0"/>
              <w:autoSpaceDN w:val="0"/>
              <w:adjustRightInd w:val="0"/>
              <w:jc w:val="center"/>
              <w:rPr>
                <w:b/>
                <w:bCs/>
                <w:sz w:val="22"/>
                <w:szCs w:val="22"/>
              </w:rPr>
            </w:pPr>
            <w:r>
              <w:rPr>
                <w:b/>
                <w:bCs/>
                <w:sz w:val="22"/>
                <w:szCs w:val="22"/>
              </w:rPr>
              <w:t>YES</w:t>
            </w:r>
          </w:p>
        </w:tc>
        <w:tc>
          <w:tcPr>
            <w:tcW w:w="1026" w:type="dxa"/>
            <w:shd w:val="clear" w:color="auto" w:fill="F2F2F2" w:themeFill="background1" w:themeFillShade="F2"/>
          </w:tcPr>
          <w:p w14:paraId="29FEEDD4" w14:textId="77777777" w:rsidR="009D39DA" w:rsidRDefault="009D39DA" w:rsidP="002B3C35">
            <w:pPr>
              <w:autoSpaceDE w:val="0"/>
              <w:autoSpaceDN w:val="0"/>
              <w:adjustRightInd w:val="0"/>
              <w:jc w:val="center"/>
              <w:rPr>
                <w:b/>
                <w:bCs/>
                <w:sz w:val="22"/>
                <w:szCs w:val="22"/>
              </w:rPr>
            </w:pPr>
            <w:r>
              <w:rPr>
                <w:b/>
                <w:bCs/>
                <w:sz w:val="22"/>
                <w:szCs w:val="22"/>
              </w:rPr>
              <w:t>NO</w:t>
            </w:r>
          </w:p>
        </w:tc>
      </w:tr>
      <w:tr w:rsidR="009D39DA" w14:paraId="21B667DA" w14:textId="77777777" w:rsidTr="002B3C35">
        <w:trPr>
          <w:trHeight w:val="439"/>
        </w:trPr>
        <w:tc>
          <w:tcPr>
            <w:tcW w:w="562" w:type="dxa"/>
            <w:shd w:val="clear" w:color="auto" w:fill="F2F2F2" w:themeFill="background1" w:themeFillShade="F2"/>
            <w:vAlign w:val="center"/>
          </w:tcPr>
          <w:p w14:paraId="1965B057" w14:textId="77777777" w:rsidR="009D39DA" w:rsidRDefault="009D39DA" w:rsidP="002B3C35">
            <w:pPr>
              <w:autoSpaceDE w:val="0"/>
              <w:autoSpaceDN w:val="0"/>
              <w:adjustRightInd w:val="0"/>
              <w:jc w:val="center"/>
              <w:rPr>
                <w:sz w:val="22"/>
                <w:szCs w:val="22"/>
              </w:rPr>
            </w:pPr>
            <w:r>
              <w:rPr>
                <w:sz w:val="22"/>
                <w:szCs w:val="22"/>
              </w:rPr>
              <w:t>5</w:t>
            </w:r>
          </w:p>
        </w:tc>
        <w:tc>
          <w:tcPr>
            <w:tcW w:w="7905" w:type="dxa"/>
            <w:shd w:val="clear" w:color="auto" w:fill="F2F2F2" w:themeFill="background1" w:themeFillShade="F2"/>
            <w:vAlign w:val="center"/>
          </w:tcPr>
          <w:p w14:paraId="6D2AAE21" w14:textId="77777777" w:rsidR="009D39DA" w:rsidRDefault="009D39DA" w:rsidP="002B3C35">
            <w:pPr>
              <w:autoSpaceDE w:val="0"/>
              <w:autoSpaceDN w:val="0"/>
              <w:adjustRightInd w:val="0"/>
              <w:rPr>
                <w:sz w:val="22"/>
                <w:szCs w:val="22"/>
              </w:rPr>
            </w:pPr>
            <w:r>
              <w:rPr>
                <w:sz w:val="22"/>
                <w:szCs w:val="22"/>
              </w:rPr>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19670E7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21A3BDD5"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244CE7CE" w14:textId="77777777" w:rsidTr="002B3C35">
        <w:trPr>
          <w:trHeight w:val="403"/>
        </w:trPr>
        <w:tc>
          <w:tcPr>
            <w:tcW w:w="562" w:type="dxa"/>
            <w:shd w:val="clear" w:color="auto" w:fill="F2F2F2" w:themeFill="background1" w:themeFillShade="F2"/>
            <w:vAlign w:val="center"/>
          </w:tcPr>
          <w:p w14:paraId="6DBAD701" w14:textId="77777777" w:rsidR="009D39DA" w:rsidRDefault="009D39DA" w:rsidP="002B3C35">
            <w:pPr>
              <w:autoSpaceDE w:val="0"/>
              <w:autoSpaceDN w:val="0"/>
              <w:adjustRightInd w:val="0"/>
              <w:jc w:val="center"/>
              <w:rPr>
                <w:sz w:val="22"/>
                <w:szCs w:val="22"/>
              </w:rPr>
            </w:pPr>
            <w:r>
              <w:rPr>
                <w:sz w:val="22"/>
                <w:szCs w:val="22"/>
              </w:rPr>
              <w:t>6</w:t>
            </w:r>
          </w:p>
        </w:tc>
        <w:tc>
          <w:tcPr>
            <w:tcW w:w="7905" w:type="dxa"/>
            <w:shd w:val="clear" w:color="auto" w:fill="F2F2F2" w:themeFill="background1" w:themeFillShade="F2"/>
            <w:vAlign w:val="center"/>
          </w:tcPr>
          <w:p w14:paraId="33D74623" w14:textId="77777777" w:rsidR="009D39DA" w:rsidRDefault="009D39DA" w:rsidP="002B3C35">
            <w:pPr>
              <w:autoSpaceDE w:val="0"/>
              <w:autoSpaceDN w:val="0"/>
              <w:adjustRightInd w:val="0"/>
              <w:rPr>
                <w:sz w:val="22"/>
                <w:szCs w:val="22"/>
              </w:rPr>
            </w:pPr>
            <w:r>
              <w:rPr>
                <w:sz w:val="22"/>
                <w:szCs w:val="22"/>
              </w:rPr>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64AA8175"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7C35500C"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56E9F1CD" w14:textId="77777777" w:rsidTr="002B3C35">
        <w:trPr>
          <w:trHeight w:val="439"/>
        </w:trPr>
        <w:tc>
          <w:tcPr>
            <w:tcW w:w="562" w:type="dxa"/>
            <w:shd w:val="clear" w:color="auto" w:fill="F2F2F2" w:themeFill="background1" w:themeFillShade="F2"/>
            <w:vAlign w:val="center"/>
          </w:tcPr>
          <w:p w14:paraId="35657EA9" w14:textId="77777777" w:rsidR="009D39DA" w:rsidRDefault="009D39DA" w:rsidP="002B3C35">
            <w:pPr>
              <w:autoSpaceDE w:val="0"/>
              <w:autoSpaceDN w:val="0"/>
              <w:adjustRightInd w:val="0"/>
              <w:jc w:val="center"/>
              <w:rPr>
                <w:sz w:val="22"/>
                <w:szCs w:val="22"/>
              </w:rPr>
            </w:pPr>
            <w:r>
              <w:rPr>
                <w:sz w:val="22"/>
                <w:szCs w:val="22"/>
              </w:rPr>
              <w:t>7</w:t>
            </w:r>
          </w:p>
        </w:tc>
        <w:tc>
          <w:tcPr>
            <w:tcW w:w="7905" w:type="dxa"/>
            <w:shd w:val="clear" w:color="auto" w:fill="F2F2F2" w:themeFill="background1" w:themeFillShade="F2"/>
            <w:vAlign w:val="center"/>
          </w:tcPr>
          <w:p w14:paraId="11B8F569" w14:textId="77777777" w:rsidR="009D39DA" w:rsidRDefault="009D39DA" w:rsidP="002B3C35">
            <w:pPr>
              <w:autoSpaceDE w:val="0"/>
              <w:autoSpaceDN w:val="0"/>
              <w:adjustRightInd w:val="0"/>
              <w:rPr>
                <w:sz w:val="22"/>
                <w:szCs w:val="22"/>
              </w:rPr>
            </w:pPr>
            <w:r>
              <w:rPr>
                <w:sz w:val="22"/>
                <w:szCs w:val="22"/>
              </w:rPr>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7FAB72B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6F5CD1CF"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E65C27A" w14:textId="77777777" w:rsidTr="002B3C35">
        <w:trPr>
          <w:trHeight w:val="403"/>
        </w:trPr>
        <w:tc>
          <w:tcPr>
            <w:tcW w:w="562" w:type="dxa"/>
            <w:shd w:val="clear" w:color="auto" w:fill="F2F2F2" w:themeFill="background1" w:themeFillShade="F2"/>
            <w:vAlign w:val="center"/>
          </w:tcPr>
          <w:p w14:paraId="67EE2C32" w14:textId="77777777" w:rsidR="009D39DA" w:rsidRDefault="009D39DA" w:rsidP="002B3C35">
            <w:pPr>
              <w:autoSpaceDE w:val="0"/>
              <w:autoSpaceDN w:val="0"/>
              <w:adjustRightInd w:val="0"/>
              <w:jc w:val="center"/>
              <w:rPr>
                <w:sz w:val="22"/>
                <w:szCs w:val="22"/>
              </w:rPr>
            </w:pPr>
            <w:r>
              <w:rPr>
                <w:sz w:val="22"/>
                <w:szCs w:val="22"/>
              </w:rPr>
              <w:t>8</w:t>
            </w:r>
          </w:p>
        </w:tc>
        <w:tc>
          <w:tcPr>
            <w:tcW w:w="7905" w:type="dxa"/>
            <w:shd w:val="clear" w:color="auto" w:fill="F2F2F2" w:themeFill="background1" w:themeFillShade="F2"/>
            <w:vAlign w:val="center"/>
          </w:tcPr>
          <w:p w14:paraId="37227B7E" w14:textId="77777777" w:rsidR="009D39DA" w:rsidRDefault="009D39DA" w:rsidP="002B3C35">
            <w:pPr>
              <w:autoSpaceDE w:val="0"/>
              <w:autoSpaceDN w:val="0"/>
              <w:adjustRightInd w:val="0"/>
              <w:rPr>
                <w:sz w:val="22"/>
                <w:szCs w:val="22"/>
              </w:rPr>
            </w:pPr>
            <w:r>
              <w:rPr>
                <w:sz w:val="22"/>
                <w:szCs w:val="22"/>
              </w:rPr>
              <w:t>Home or other personal computers?</w:t>
            </w:r>
          </w:p>
        </w:tc>
        <w:tc>
          <w:tcPr>
            <w:tcW w:w="992" w:type="dxa"/>
            <w:shd w:val="clear" w:color="auto" w:fill="BFBFBF" w:themeFill="background1" w:themeFillShade="BF"/>
          </w:tcPr>
          <w:sdt>
            <w:sdtPr>
              <w:id w:val="666676712"/>
              <w14:checkbox>
                <w14:checked w14:val="1"/>
                <w14:checkedState w14:val="2612" w14:font="MS Gothic"/>
                <w14:uncheckedState w14:val="2610" w14:font="MS Gothic"/>
              </w14:checkbox>
            </w:sdtPr>
            <w:sdtEndPr/>
            <w:sdtContent>
              <w:p w14:paraId="40E857E1"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EndPr/>
            <w:sdtContent>
              <w:p w14:paraId="2C803B0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0C189784" w14:textId="77777777" w:rsidTr="002B3C35">
        <w:trPr>
          <w:trHeight w:val="403"/>
        </w:trPr>
        <w:tc>
          <w:tcPr>
            <w:tcW w:w="562" w:type="dxa"/>
            <w:shd w:val="clear" w:color="auto" w:fill="F2F2F2" w:themeFill="background1" w:themeFillShade="F2"/>
            <w:vAlign w:val="center"/>
          </w:tcPr>
          <w:p w14:paraId="30E2A5FA" w14:textId="77777777" w:rsidR="009D39DA" w:rsidRDefault="009D39DA" w:rsidP="002B3C35">
            <w:pPr>
              <w:autoSpaceDE w:val="0"/>
              <w:autoSpaceDN w:val="0"/>
              <w:adjustRightInd w:val="0"/>
              <w:jc w:val="center"/>
              <w:rPr>
                <w:sz w:val="22"/>
                <w:szCs w:val="22"/>
              </w:rPr>
            </w:pPr>
            <w:r>
              <w:rPr>
                <w:sz w:val="22"/>
                <w:szCs w:val="22"/>
              </w:rPr>
              <w:t>9</w:t>
            </w:r>
          </w:p>
        </w:tc>
        <w:tc>
          <w:tcPr>
            <w:tcW w:w="7905" w:type="dxa"/>
            <w:shd w:val="clear" w:color="auto" w:fill="F2F2F2" w:themeFill="background1" w:themeFillShade="F2"/>
            <w:vAlign w:val="center"/>
          </w:tcPr>
          <w:p w14:paraId="020631A1" w14:textId="77777777" w:rsidR="009D39DA" w:rsidRDefault="009D39DA" w:rsidP="002B3C35">
            <w:pPr>
              <w:autoSpaceDE w:val="0"/>
              <w:autoSpaceDN w:val="0"/>
              <w:adjustRightInd w:val="0"/>
              <w:rPr>
                <w:sz w:val="22"/>
                <w:szCs w:val="22"/>
              </w:rPr>
            </w:pPr>
            <w:r>
              <w:rPr>
                <w:sz w:val="22"/>
                <w:szCs w:val="22"/>
              </w:rPr>
              <w:t>Laptop computers/ CDs/ Portable disk 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EndPr/>
            <w:sdtContent>
              <w:p w14:paraId="42AA9DB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id w:val="-1031489010"/>
              <w14:checkbox>
                <w14:checked w14:val="1"/>
                <w14:checkedState w14:val="2612" w14:font="MS Gothic"/>
                <w14:uncheckedState w14:val="2610" w14:font="MS Gothic"/>
              </w14:checkbox>
            </w:sdtPr>
            <w:sdtEndPr/>
            <w:sdtContent>
              <w:p w14:paraId="26725AF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3B1BCB41" w14:textId="77777777" w:rsidTr="002B3C35">
        <w:trPr>
          <w:trHeight w:val="403"/>
        </w:trPr>
        <w:tc>
          <w:tcPr>
            <w:tcW w:w="562" w:type="dxa"/>
            <w:shd w:val="clear" w:color="auto" w:fill="F2F2F2" w:themeFill="background1" w:themeFillShade="F2"/>
            <w:vAlign w:val="center"/>
          </w:tcPr>
          <w:p w14:paraId="26795801" w14:textId="77777777" w:rsidR="009D39DA" w:rsidRDefault="009D39DA" w:rsidP="002B3C35">
            <w:pPr>
              <w:autoSpaceDE w:val="0"/>
              <w:autoSpaceDN w:val="0"/>
              <w:adjustRightInd w:val="0"/>
              <w:jc w:val="center"/>
              <w:rPr>
                <w:sz w:val="22"/>
                <w:szCs w:val="22"/>
              </w:rPr>
            </w:pPr>
            <w:r>
              <w:rPr>
                <w:sz w:val="22"/>
                <w:szCs w:val="22"/>
              </w:rPr>
              <w:t>10</w:t>
            </w:r>
          </w:p>
        </w:tc>
        <w:tc>
          <w:tcPr>
            <w:tcW w:w="7905" w:type="dxa"/>
            <w:shd w:val="clear" w:color="auto" w:fill="F2F2F2" w:themeFill="background1" w:themeFillShade="F2"/>
            <w:vAlign w:val="center"/>
          </w:tcPr>
          <w:p w14:paraId="1831E8EB" w14:textId="77777777" w:rsidR="009D39DA" w:rsidRDefault="009D39DA" w:rsidP="002B3C35">
            <w:pPr>
              <w:autoSpaceDE w:val="0"/>
              <w:autoSpaceDN w:val="0"/>
              <w:adjustRightInd w:val="0"/>
              <w:rPr>
                <w:sz w:val="22"/>
                <w:szCs w:val="22"/>
              </w:rPr>
            </w:pPr>
            <w:r>
              <w:rPr>
                <w:sz w:val="22"/>
                <w:szCs w:val="22"/>
              </w:rPr>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EndPr/>
            <w:sdtContent>
              <w:p w14:paraId="4DC14EF2"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0BFE700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BF87514" w14:textId="77777777" w:rsidTr="002B3C35">
        <w:trPr>
          <w:trHeight w:val="403"/>
        </w:trPr>
        <w:tc>
          <w:tcPr>
            <w:tcW w:w="562" w:type="dxa"/>
            <w:shd w:val="clear" w:color="auto" w:fill="F2F2F2" w:themeFill="background1" w:themeFillShade="F2"/>
            <w:vAlign w:val="center"/>
          </w:tcPr>
          <w:p w14:paraId="34513DE0" w14:textId="77777777" w:rsidR="009D39DA" w:rsidRDefault="009D39DA" w:rsidP="002B3C35">
            <w:pPr>
              <w:autoSpaceDE w:val="0"/>
              <w:autoSpaceDN w:val="0"/>
              <w:adjustRightInd w:val="0"/>
              <w:jc w:val="center"/>
              <w:rPr>
                <w:sz w:val="22"/>
                <w:szCs w:val="22"/>
              </w:rPr>
            </w:pPr>
            <w:r>
              <w:rPr>
                <w:sz w:val="22"/>
                <w:szCs w:val="22"/>
              </w:rPr>
              <w:t>11</w:t>
            </w:r>
          </w:p>
        </w:tc>
        <w:tc>
          <w:tcPr>
            <w:tcW w:w="7905" w:type="dxa"/>
            <w:shd w:val="clear" w:color="auto" w:fill="F2F2F2" w:themeFill="background1" w:themeFillShade="F2"/>
          </w:tcPr>
          <w:p w14:paraId="2BBF9C3C" w14:textId="77777777" w:rsidR="009D39DA" w:rsidRDefault="009D39DA" w:rsidP="002B3C35">
            <w:pPr>
              <w:autoSpaceDE w:val="0"/>
              <w:autoSpaceDN w:val="0"/>
              <w:adjustRightInd w:val="0"/>
              <w:rPr>
                <w:sz w:val="22"/>
                <w:szCs w:val="22"/>
              </w:rPr>
            </w:pPr>
            <w:r>
              <w:rPr>
                <w:sz w:val="22"/>
                <w:szCs w:val="22"/>
              </w:rPr>
              <w:t>Other – specify:</w:t>
            </w:r>
          </w:p>
          <w:p w14:paraId="70D965D0" w14:textId="77777777" w:rsidR="009D39DA" w:rsidRDefault="009D39DA" w:rsidP="002B3C35">
            <w:pPr>
              <w:autoSpaceDE w:val="0"/>
              <w:autoSpaceDN w:val="0"/>
              <w:adjustRightInd w:val="0"/>
              <w:rPr>
                <w:sz w:val="22"/>
                <w:szCs w:val="22"/>
              </w:rPr>
            </w:pPr>
          </w:p>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14:paraId="5F23C95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14:paraId="7AF09E5E"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36014958" w14:textId="77777777" w:rsidTr="002B3C35">
        <w:trPr>
          <w:trHeight w:val="403"/>
        </w:trPr>
        <w:tc>
          <w:tcPr>
            <w:tcW w:w="562" w:type="dxa"/>
            <w:shd w:val="clear" w:color="auto" w:fill="F2F2F2" w:themeFill="background1" w:themeFillShade="F2"/>
            <w:vAlign w:val="center"/>
          </w:tcPr>
          <w:p w14:paraId="05B08711" w14:textId="77777777" w:rsidR="009D39DA" w:rsidRDefault="009D39DA" w:rsidP="002B3C35">
            <w:pPr>
              <w:autoSpaceDE w:val="0"/>
              <w:autoSpaceDN w:val="0"/>
              <w:adjustRightInd w:val="0"/>
              <w:jc w:val="center"/>
              <w:rPr>
                <w:bCs/>
                <w:sz w:val="22"/>
                <w:szCs w:val="22"/>
              </w:rPr>
            </w:pPr>
            <w:r>
              <w:rPr>
                <w:sz w:val="22"/>
                <w:szCs w:val="22"/>
              </w:rPr>
              <w:t>12</w:t>
            </w:r>
          </w:p>
        </w:tc>
        <w:tc>
          <w:tcPr>
            <w:tcW w:w="9923" w:type="dxa"/>
            <w:gridSpan w:val="3"/>
            <w:shd w:val="clear" w:color="auto" w:fill="F2F2F2" w:themeFill="background1" w:themeFillShade="F2"/>
          </w:tcPr>
          <w:p w14:paraId="603A41F5" w14:textId="77777777" w:rsidR="009D39DA" w:rsidRDefault="009D39DA" w:rsidP="002B3C35">
            <w:pPr>
              <w:autoSpaceDE w:val="0"/>
              <w:autoSpaceDN w:val="0"/>
              <w:adjustRightInd w:val="0"/>
              <w:rPr>
                <w:b/>
                <w:bCs/>
                <w:sz w:val="22"/>
                <w:szCs w:val="22"/>
              </w:rPr>
            </w:pPr>
            <w:r>
              <w:rPr>
                <w:bCs/>
                <w:sz w:val="22"/>
                <w:szCs w:val="22"/>
              </w:rPr>
              <w:t xml:space="preserve">For all stored data, explain the measures in place to ensure the security of the data collected, data confidentiality, including details of backup procedures, </w:t>
            </w:r>
            <w:r>
              <w:rPr>
                <w:bCs/>
                <w:sz w:val="22"/>
                <w:szCs w:val="22"/>
                <w:shd w:val="clear" w:color="auto" w:fill="F2F2F2" w:themeFill="background1" w:themeFillShade="F2"/>
              </w:rPr>
              <w:t>password</w:t>
            </w:r>
            <w:r>
              <w:rPr>
                <w:bCs/>
                <w:sz w:val="22"/>
                <w:szCs w:val="22"/>
              </w:rPr>
              <w:t xml:space="preserve"> protection, encryption, anonymisation and pseudonymisation</w:t>
            </w:r>
            <w:r>
              <w:rPr>
                <w:sz w:val="22"/>
                <w:szCs w:val="22"/>
              </w:rPr>
              <w:t>:</w:t>
            </w:r>
          </w:p>
        </w:tc>
      </w:tr>
      <w:tr w:rsidR="009D39DA" w14:paraId="213452B0" w14:textId="77777777" w:rsidTr="002B3C35">
        <w:trPr>
          <w:trHeight w:val="403"/>
        </w:trPr>
        <w:tc>
          <w:tcPr>
            <w:tcW w:w="562" w:type="dxa"/>
            <w:vAlign w:val="center"/>
          </w:tcPr>
          <w:p w14:paraId="6A6779AD" w14:textId="77777777" w:rsidR="009D39DA" w:rsidRDefault="009D39DA" w:rsidP="002B3C35">
            <w:pPr>
              <w:jc w:val="center"/>
              <w:rPr>
                <w:sz w:val="22"/>
                <w:szCs w:val="22"/>
              </w:rPr>
            </w:pPr>
          </w:p>
        </w:tc>
        <w:tc>
          <w:tcPr>
            <w:tcW w:w="9923" w:type="dxa"/>
            <w:gridSpan w:val="3"/>
          </w:tcPr>
          <w:p w14:paraId="1EB3D158" w14:textId="77777777" w:rsidR="009D39DA" w:rsidRDefault="009D39DA" w:rsidP="002B3C35">
            <w:pPr>
              <w:rPr>
                <w:sz w:val="22"/>
                <w:szCs w:val="22"/>
              </w:rPr>
            </w:pPr>
          </w:p>
          <w:p w14:paraId="7372DB3B" w14:textId="77777777" w:rsidR="009D39DA" w:rsidRDefault="009D39DA" w:rsidP="002B3C35">
            <w:pPr>
              <w:rPr>
                <w:sz w:val="22"/>
                <w:szCs w:val="22"/>
              </w:rPr>
            </w:pPr>
            <w:r>
              <w:rPr>
                <w:sz w:val="22"/>
                <w:szCs w:val="22"/>
              </w:rPr>
              <w:t xml:space="preserve">Data is </w:t>
            </w:r>
            <w:proofErr w:type="gramStart"/>
            <w:r>
              <w:rPr>
                <w:sz w:val="22"/>
                <w:szCs w:val="22"/>
              </w:rPr>
              <w:t>password-protected</w:t>
            </w:r>
            <w:proofErr w:type="gramEnd"/>
            <w:r>
              <w:rPr>
                <w:sz w:val="22"/>
                <w:szCs w:val="22"/>
              </w:rPr>
              <w:t>.</w:t>
            </w:r>
          </w:p>
          <w:p w14:paraId="18516477" w14:textId="77777777" w:rsidR="009D39DA" w:rsidRDefault="009D39DA" w:rsidP="002B3C35">
            <w:pPr>
              <w:rPr>
                <w:sz w:val="22"/>
                <w:szCs w:val="22"/>
              </w:rPr>
            </w:pPr>
          </w:p>
          <w:p w14:paraId="0587F0CA" w14:textId="77777777" w:rsidR="009D39DA" w:rsidRDefault="009D39DA" w:rsidP="002B3C35">
            <w:pPr>
              <w:rPr>
                <w:sz w:val="22"/>
                <w:szCs w:val="22"/>
              </w:rPr>
            </w:pPr>
          </w:p>
          <w:p w14:paraId="4B2D3AC4" w14:textId="77777777" w:rsidR="009D39DA" w:rsidRDefault="009D39DA" w:rsidP="002B3C35">
            <w:pPr>
              <w:autoSpaceDE w:val="0"/>
              <w:autoSpaceDN w:val="0"/>
              <w:adjustRightInd w:val="0"/>
              <w:rPr>
                <w:b/>
                <w:bCs/>
                <w:sz w:val="22"/>
                <w:szCs w:val="22"/>
              </w:rPr>
            </w:pPr>
            <w:r>
              <w:rPr>
                <w:i/>
                <w:color w:val="808080"/>
                <w:sz w:val="18"/>
                <w:szCs w:val="18"/>
              </w:rPr>
              <w:t xml:space="preserve"> </w:t>
            </w:r>
          </w:p>
        </w:tc>
      </w:tr>
    </w:tbl>
    <w:p w14:paraId="6F54E979" w14:textId="77777777" w:rsidR="009D39DA" w:rsidRDefault="009D39DA" w:rsidP="009D39DA"/>
    <w:tbl>
      <w:tblPr>
        <w:tblStyle w:val="TableGrid"/>
        <w:tblW w:w="10485" w:type="dxa"/>
        <w:tblLook w:val="04A0" w:firstRow="1" w:lastRow="0" w:firstColumn="1" w:lastColumn="0" w:noHBand="0" w:noVBand="1"/>
      </w:tblPr>
      <w:tblGrid>
        <w:gridCol w:w="562"/>
        <w:gridCol w:w="7905"/>
        <w:gridCol w:w="992"/>
        <w:gridCol w:w="1026"/>
      </w:tblGrid>
      <w:tr w:rsidR="009D39DA" w14:paraId="592FAF2F" w14:textId="77777777" w:rsidTr="002B3C35">
        <w:trPr>
          <w:trHeight w:val="439"/>
        </w:trPr>
        <w:tc>
          <w:tcPr>
            <w:tcW w:w="562" w:type="dxa"/>
            <w:shd w:val="clear" w:color="auto" w:fill="F2F2F2" w:themeFill="background1" w:themeFillShade="F2"/>
          </w:tcPr>
          <w:p w14:paraId="278DC85C" w14:textId="77777777" w:rsidR="009D39DA" w:rsidRDefault="009D39DA" w:rsidP="002B3C35">
            <w:pPr>
              <w:autoSpaceDE w:val="0"/>
              <w:autoSpaceDN w:val="0"/>
              <w:adjustRightInd w:val="0"/>
              <w:rPr>
                <w:sz w:val="22"/>
                <w:szCs w:val="22"/>
              </w:rPr>
            </w:pPr>
          </w:p>
        </w:tc>
        <w:tc>
          <w:tcPr>
            <w:tcW w:w="9923" w:type="dxa"/>
            <w:gridSpan w:val="3"/>
            <w:shd w:val="clear" w:color="auto" w:fill="F2F2F2" w:themeFill="background1" w:themeFillShade="F2"/>
            <w:vAlign w:val="center"/>
          </w:tcPr>
          <w:p w14:paraId="054C3F93" w14:textId="77777777" w:rsidR="009D39DA" w:rsidRDefault="009D39DA" w:rsidP="002B3C35">
            <w:pPr>
              <w:autoSpaceDE w:val="0"/>
              <w:autoSpaceDN w:val="0"/>
              <w:adjustRightInd w:val="0"/>
              <w:rPr>
                <w:b/>
                <w:bCs/>
                <w:sz w:val="22"/>
                <w:szCs w:val="22"/>
              </w:rPr>
            </w:pPr>
            <w:r>
              <w:rPr>
                <w:b/>
                <w:bCs/>
                <w:sz w:val="22"/>
                <w:szCs w:val="22"/>
              </w:rPr>
              <w:t>Data Protection</w:t>
            </w:r>
          </w:p>
        </w:tc>
      </w:tr>
      <w:tr w:rsidR="009D39DA" w14:paraId="2A96B9D8" w14:textId="77777777" w:rsidTr="002B3C35">
        <w:trPr>
          <w:trHeight w:val="439"/>
        </w:trPr>
        <w:tc>
          <w:tcPr>
            <w:tcW w:w="562" w:type="dxa"/>
            <w:shd w:val="clear" w:color="auto" w:fill="F2F2F2" w:themeFill="background1" w:themeFillShade="F2"/>
            <w:vAlign w:val="center"/>
          </w:tcPr>
          <w:p w14:paraId="1560948A" w14:textId="77777777" w:rsidR="009D39DA" w:rsidRDefault="009D39DA" w:rsidP="002B3C35">
            <w:pPr>
              <w:autoSpaceDE w:val="0"/>
              <w:autoSpaceDN w:val="0"/>
              <w:adjustRightInd w:val="0"/>
              <w:jc w:val="center"/>
              <w:rPr>
                <w:sz w:val="22"/>
                <w:szCs w:val="22"/>
              </w:rPr>
            </w:pPr>
          </w:p>
        </w:tc>
        <w:tc>
          <w:tcPr>
            <w:tcW w:w="7905" w:type="dxa"/>
            <w:shd w:val="clear" w:color="auto" w:fill="F2F2F2" w:themeFill="background1" w:themeFillShade="F2"/>
            <w:vAlign w:val="center"/>
          </w:tcPr>
          <w:p w14:paraId="352F2C47" w14:textId="77777777" w:rsidR="009D39DA" w:rsidRDefault="009D39DA" w:rsidP="002B3C35">
            <w:pPr>
              <w:autoSpaceDE w:val="0"/>
              <w:autoSpaceDN w:val="0"/>
              <w:adjustRightInd w:val="0"/>
              <w:rPr>
                <w:b/>
                <w:bCs/>
                <w:sz w:val="22"/>
                <w:szCs w:val="22"/>
              </w:rPr>
            </w:pPr>
            <w:r>
              <w:rPr>
                <w:sz w:val="22"/>
                <w:szCs w:val="22"/>
              </w:rPr>
              <w:t xml:space="preserve">Will the research activity </w:t>
            </w:r>
            <w:r>
              <w:rPr>
                <w:bCs/>
                <w:sz w:val="22"/>
                <w:szCs w:val="22"/>
              </w:rPr>
              <w:t>involve any of the following activities:</w:t>
            </w:r>
          </w:p>
        </w:tc>
        <w:tc>
          <w:tcPr>
            <w:tcW w:w="992" w:type="dxa"/>
            <w:shd w:val="clear" w:color="auto" w:fill="F2F2F2" w:themeFill="background1" w:themeFillShade="F2"/>
            <w:vAlign w:val="center"/>
          </w:tcPr>
          <w:p w14:paraId="6DC277D5" w14:textId="77777777" w:rsidR="009D39DA" w:rsidRDefault="009D39DA" w:rsidP="002B3C35">
            <w:pPr>
              <w:autoSpaceDE w:val="0"/>
              <w:autoSpaceDN w:val="0"/>
              <w:adjustRightInd w:val="0"/>
              <w:jc w:val="center"/>
              <w:rPr>
                <w:b/>
                <w:bCs/>
                <w:sz w:val="22"/>
                <w:szCs w:val="22"/>
              </w:rPr>
            </w:pPr>
            <w:r>
              <w:rPr>
                <w:b/>
                <w:bCs/>
                <w:sz w:val="22"/>
                <w:szCs w:val="22"/>
              </w:rPr>
              <w:t>YES</w:t>
            </w:r>
          </w:p>
        </w:tc>
        <w:tc>
          <w:tcPr>
            <w:tcW w:w="1026" w:type="dxa"/>
            <w:shd w:val="clear" w:color="auto" w:fill="F2F2F2" w:themeFill="background1" w:themeFillShade="F2"/>
            <w:vAlign w:val="center"/>
          </w:tcPr>
          <w:p w14:paraId="587C10A0" w14:textId="77777777" w:rsidR="009D39DA" w:rsidRDefault="009D39DA" w:rsidP="002B3C35">
            <w:pPr>
              <w:autoSpaceDE w:val="0"/>
              <w:autoSpaceDN w:val="0"/>
              <w:adjustRightInd w:val="0"/>
              <w:jc w:val="center"/>
              <w:rPr>
                <w:b/>
                <w:bCs/>
                <w:sz w:val="22"/>
                <w:szCs w:val="22"/>
              </w:rPr>
            </w:pPr>
            <w:r>
              <w:rPr>
                <w:b/>
                <w:bCs/>
                <w:sz w:val="22"/>
                <w:szCs w:val="22"/>
              </w:rPr>
              <w:t>NO</w:t>
            </w:r>
          </w:p>
        </w:tc>
      </w:tr>
      <w:tr w:rsidR="009D39DA" w14:paraId="170ABF1E" w14:textId="77777777" w:rsidTr="002B3C35">
        <w:trPr>
          <w:trHeight w:val="439"/>
        </w:trPr>
        <w:tc>
          <w:tcPr>
            <w:tcW w:w="562" w:type="dxa"/>
            <w:shd w:val="clear" w:color="auto" w:fill="F2F2F2" w:themeFill="background1" w:themeFillShade="F2"/>
            <w:vAlign w:val="center"/>
          </w:tcPr>
          <w:p w14:paraId="736466A3" w14:textId="77777777" w:rsidR="009D39DA" w:rsidRDefault="009D39DA" w:rsidP="002B3C35">
            <w:pPr>
              <w:autoSpaceDE w:val="0"/>
              <w:autoSpaceDN w:val="0"/>
              <w:adjustRightInd w:val="0"/>
              <w:jc w:val="center"/>
              <w:rPr>
                <w:sz w:val="22"/>
                <w:szCs w:val="22"/>
              </w:rPr>
            </w:pPr>
            <w:r>
              <w:rPr>
                <w:sz w:val="22"/>
                <w:szCs w:val="22"/>
              </w:rPr>
              <w:t>13</w:t>
            </w:r>
          </w:p>
        </w:tc>
        <w:tc>
          <w:tcPr>
            <w:tcW w:w="7905" w:type="dxa"/>
            <w:shd w:val="clear" w:color="auto" w:fill="F2F2F2" w:themeFill="background1" w:themeFillShade="F2"/>
            <w:vAlign w:val="center"/>
          </w:tcPr>
          <w:p w14:paraId="6DC26CE1" w14:textId="77777777" w:rsidR="009D39DA" w:rsidRDefault="009D39DA" w:rsidP="002B3C35">
            <w:pPr>
              <w:autoSpaceDE w:val="0"/>
              <w:autoSpaceDN w:val="0"/>
              <w:adjustRightInd w:val="0"/>
              <w:rPr>
                <w:sz w:val="22"/>
                <w:szCs w:val="22"/>
              </w:rPr>
            </w:pPr>
            <w:r>
              <w:rPr>
                <w:sz w:val="22"/>
                <w:szCs w:val="22"/>
              </w:rPr>
              <w:t>Electronic transfer of data in any form?</w:t>
            </w:r>
          </w:p>
        </w:tc>
        <w:tc>
          <w:tcPr>
            <w:tcW w:w="992" w:type="dxa"/>
            <w:shd w:val="clear" w:color="auto" w:fill="BFBFBF" w:themeFill="background1" w:themeFillShade="BF"/>
            <w:vAlign w:val="center"/>
          </w:tcPr>
          <w:sdt>
            <w:sdtPr>
              <w:id w:val="-243347341"/>
              <w14:checkbox>
                <w14:checked w14:val="1"/>
                <w14:checkedState w14:val="2612" w14:font="MS Gothic"/>
                <w14:uncheckedState w14:val="2610" w14:font="MS Gothic"/>
              </w14:checkbox>
            </w:sdtPr>
            <w:sdtEndPr/>
            <w:sdtContent>
              <w:p w14:paraId="56D7E2B5"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809138048"/>
              <w14:checkbox>
                <w14:checked w14:val="0"/>
                <w14:checkedState w14:val="2612" w14:font="MS Gothic"/>
                <w14:uncheckedState w14:val="2610" w14:font="MS Gothic"/>
              </w14:checkbox>
            </w:sdtPr>
            <w:sdtEndPr/>
            <w:sdtContent>
              <w:p w14:paraId="3321140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3A6DF304" w14:textId="77777777" w:rsidTr="002B3C35">
        <w:trPr>
          <w:trHeight w:val="403"/>
        </w:trPr>
        <w:tc>
          <w:tcPr>
            <w:tcW w:w="562" w:type="dxa"/>
            <w:shd w:val="clear" w:color="auto" w:fill="F2F2F2" w:themeFill="background1" w:themeFillShade="F2"/>
            <w:vAlign w:val="center"/>
          </w:tcPr>
          <w:p w14:paraId="1252A291" w14:textId="77777777" w:rsidR="009D39DA" w:rsidRDefault="009D39DA" w:rsidP="002B3C35">
            <w:pPr>
              <w:autoSpaceDE w:val="0"/>
              <w:autoSpaceDN w:val="0"/>
              <w:adjustRightInd w:val="0"/>
              <w:jc w:val="center"/>
              <w:rPr>
                <w:sz w:val="22"/>
                <w:szCs w:val="22"/>
              </w:rPr>
            </w:pPr>
            <w:r>
              <w:rPr>
                <w:sz w:val="22"/>
                <w:szCs w:val="22"/>
              </w:rPr>
              <w:t>14</w:t>
            </w:r>
          </w:p>
        </w:tc>
        <w:tc>
          <w:tcPr>
            <w:tcW w:w="7905" w:type="dxa"/>
            <w:shd w:val="clear" w:color="auto" w:fill="F2F2F2" w:themeFill="background1" w:themeFillShade="F2"/>
            <w:vAlign w:val="center"/>
          </w:tcPr>
          <w:p w14:paraId="07333ECA" w14:textId="77777777" w:rsidR="009D39DA" w:rsidRDefault="009D39DA" w:rsidP="002B3C35">
            <w:pPr>
              <w:autoSpaceDE w:val="0"/>
              <w:autoSpaceDN w:val="0"/>
              <w:adjustRightInd w:val="0"/>
              <w:rPr>
                <w:sz w:val="22"/>
                <w:szCs w:val="22"/>
              </w:rPr>
            </w:pPr>
            <w:r>
              <w:rPr>
                <w:sz w:val="22"/>
                <w:szCs w:val="22"/>
              </w:rPr>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53FC8201"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19144A2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235ED83A" w14:textId="77777777" w:rsidTr="002B3C35">
        <w:trPr>
          <w:trHeight w:val="439"/>
        </w:trPr>
        <w:tc>
          <w:tcPr>
            <w:tcW w:w="562" w:type="dxa"/>
            <w:shd w:val="clear" w:color="auto" w:fill="F2F2F2" w:themeFill="background1" w:themeFillShade="F2"/>
            <w:vAlign w:val="center"/>
          </w:tcPr>
          <w:p w14:paraId="2710BE6A" w14:textId="77777777" w:rsidR="009D39DA" w:rsidRDefault="009D39DA" w:rsidP="002B3C35">
            <w:pPr>
              <w:autoSpaceDE w:val="0"/>
              <w:autoSpaceDN w:val="0"/>
              <w:adjustRightInd w:val="0"/>
              <w:jc w:val="center"/>
              <w:rPr>
                <w:sz w:val="22"/>
                <w:szCs w:val="22"/>
              </w:rPr>
            </w:pPr>
            <w:r>
              <w:rPr>
                <w:sz w:val="22"/>
                <w:szCs w:val="22"/>
              </w:rPr>
              <w:t>15</w:t>
            </w:r>
          </w:p>
        </w:tc>
        <w:tc>
          <w:tcPr>
            <w:tcW w:w="7905" w:type="dxa"/>
            <w:shd w:val="clear" w:color="auto" w:fill="F2F2F2" w:themeFill="background1" w:themeFillShade="F2"/>
            <w:vAlign w:val="center"/>
          </w:tcPr>
          <w:p w14:paraId="4865B9CE" w14:textId="77777777" w:rsidR="009D39DA" w:rsidRDefault="009D39DA" w:rsidP="002B3C35">
            <w:pPr>
              <w:autoSpaceDE w:val="0"/>
              <w:autoSpaceDN w:val="0"/>
              <w:adjustRightInd w:val="0"/>
              <w:rPr>
                <w:sz w:val="22"/>
                <w:szCs w:val="22"/>
              </w:rPr>
            </w:pPr>
            <w:r>
              <w:rPr>
                <w:sz w:val="22"/>
                <w:szCs w:val="22"/>
              </w:rPr>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0195F0C0"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7041B23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D595045" w14:textId="77777777" w:rsidTr="002B3C35">
        <w:trPr>
          <w:trHeight w:val="403"/>
        </w:trPr>
        <w:tc>
          <w:tcPr>
            <w:tcW w:w="562" w:type="dxa"/>
            <w:shd w:val="clear" w:color="auto" w:fill="F2F2F2" w:themeFill="background1" w:themeFillShade="F2"/>
            <w:vAlign w:val="center"/>
          </w:tcPr>
          <w:p w14:paraId="0899EBD6" w14:textId="77777777" w:rsidR="009D39DA" w:rsidRDefault="009D39DA" w:rsidP="002B3C35">
            <w:pPr>
              <w:autoSpaceDE w:val="0"/>
              <w:autoSpaceDN w:val="0"/>
              <w:adjustRightInd w:val="0"/>
              <w:jc w:val="center"/>
              <w:rPr>
                <w:sz w:val="22"/>
                <w:szCs w:val="22"/>
              </w:rPr>
            </w:pPr>
            <w:r>
              <w:rPr>
                <w:sz w:val="22"/>
                <w:szCs w:val="22"/>
              </w:rPr>
              <w:t>16</w:t>
            </w:r>
          </w:p>
        </w:tc>
        <w:tc>
          <w:tcPr>
            <w:tcW w:w="7905" w:type="dxa"/>
            <w:shd w:val="clear" w:color="auto" w:fill="F2F2F2" w:themeFill="background1" w:themeFillShade="F2"/>
            <w:vAlign w:val="center"/>
          </w:tcPr>
          <w:p w14:paraId="13F91E27" w14:textId="77777777" w:rsidR="009D39DA" w:rsidRDefault="009D39DA" w:rsidP="002B3C35">
            <w:pPr>
              <w:autoSpaceDE w:val="0"/>
              <w:autoSpaceDN w:val="0"/>
              <w:adjustRightInd w:val="0"/>
              <w:rPr>
                <w:sz w:val="22"/>
                <w:szCs w:val="22"/>
              </w:rPr>
            </w:pPr>
            <w:r>
              <w:rPr>
                <w:sz w:val="22"/>
                <w:szCs w:val="22"/>
              </w:rPr>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5706747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2DAFD3B3"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4CA37FE9" w14:textId="77777777" w:rsidTr="002B3C35">
        <w:trPr>
          <w:trHeight w:val="403"/>
        </w:trPr>
        <w:tc>
          <w:tcPr>
            <w:tcW w:w="562" w:type="dxa"/>
            <w:shd w:val="clear" w:color="auto" w:fill="F2F2F2" w:themeFill="background1" w:themeFillShade="F2"/>
            <w:vAlign w:val="center"/>
          </w:tcPr>
          <w:p w14:paraId="76694386" w14:textId="77777777" w:rsidR="009D39DA" w:rsidRDefault="009D39DA" w:rsidP="002B3C35">
            <w:pPr>
              <w:autoSpaceDE w:val="0"/>
              <w:autoSpaceDN w:val="0"/>
              <w:adjustRightInd w:val="0"/>
              <w:jc w:val="center"/>
              <w:rPr>
                <w:sz w:val="22"/>
                <w:szCs w:val="22"/>
              </w:rPr>
            </w:pPr>
            <w:r>
              <w:rPr>
                <w:sz w:val="22"/>
                <w:szCs w:val="22"/>
              </w:rPr>
              <w:t>17</w:t>
            </w:r>
          </w:p>
        </w:tc>
        <w:tc>
          <w:tcPr>
            <w:tcW w:w="7905" w:type="dxa"/>
            <w:shd w:val="clear" w:color="auto" w:fill="F2F2F2" w:themeFill="background1" w:themeFillShade="F2"/>
            <w:vAlign w:val="center"/>
          </w:tcPr>
          <w:p w14:paraId="3F50716D" w14:textId="77777777" w:rsidR="009D39DA" w:rsidRDefault="009D39DA" w:rsidP="002B3C35">
            <w:pPr>
              <w:autoSpaceDE w:val="0"/>
              <w:autoSpaceDN w:val="0"/>
              <w:adjustRightInd w:val="0"/>
              <w:rPr>
                <w:sz w:val="22"/>
                <w:szCs w:val="22"/>
              </w:rPr>
            </w:pPr>
            <w:r>
              <w:rPr>
                <w:sz w:val="22"/>
                <w:szCs w:val="22"/>
              </w:rPr>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0C1C4548"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339A971A"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50216785" w14:textId="77777777" w:rsidTr="002B3C35">
        <w:trPr>
          <w:trHeight w:val="403"/>
        </w:trPr>
        <w:tc>
          <w:tcPr>
            <w:tcW w:w="562" w:type="dxa"/>
            <w:shd w:val="clear" w:color="auto" w:fill="F2F2F2" w:themeFill="background1" w:themeFillShade="F2"/>
            <w:vAlign w:val="center"/>
          </w:tcPr>
          <w:p w14:paraId="376EE1B7" w14:textId="77777777" w:rsidR="009D39DA" w:rsidRDefault="009D39DA" w:rsidP="002B3C35">
            <w:pPr>
              <w:autoSpaceDE w:val="0"/>
              <w:autoSpaceDN w:val="0"/>
              <w:adjustRightInd w:val="0"/>
              <w:jc w:val="center"/>
              <w:rPr>
                <w:sz w:val="22"/>
                <w:szCs w:val="22"/>
              </w:rPr>
            </w:pPr>
            <w:r>
              <w:rPr>
                <w:sz w:val="22"/>
                <w:szCs w:val="22"/>
              </w:rPr>
              <w:t>18</w:t>
            </w:r>
          </w:p>
        </w:tc>
        <w:tc>
          <w:tcPr>
            <w:tcW w:w="7905" w:type="dxa"/>
            <w:shd w:val="clear" w:color="auto" w:fill="F2F2F2" w:themeFill="background1" w:themeFillShade="F2"/>
            <w:vAlign w:val="center"/>
          </w:tcPr>
          <w:p w14:paraId="33D5FBAE" w14:textId="77777777" w:rsidR="009D39DA" w:rsidRDefault="009D39DA" w:rsidP="002B3C35">
            <w:pPr>
              <w:autoSpaceDE w:val="0"/>
              <w:autoSpaceDN w:val="0"/>
              <w:adjustRightInd w:val="0"/>
              <w:rPr>
                <w:sz w:val="22"/>
                <w:szCs w:val="22"/>
              </w:rPr>
            </w:pPr>
            <w:r>
              <w:rPr>
                <w:sz w:val="22"/>
                <w:szCs w:val="22"/>
              </w:rPr>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3324FFA7"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2D708169"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AEE7B9D" w14:textId="77777777" w:rsidTr="002B3C35">
        <w:trPr>
          <w:trHeight w:val="403"/>
        </w:trPr>
        <w:tc>
          <w:tcPr>
            <w:tcW w:w="562" w:type="dxa"/>
            <w:shd w:val="clear" w:color="auto" w:fill="F2F2F2" w:themeFill="background1" w:themeFillShade="F2"/>
            <w:vAlign w:val="center"/>
          </w:tcPr>
          <w:p w14:paraId="2C8D3302" w14:textId="77777777" w:rsidR="009D39DA" w:rsidRDefault="009D39DA" w:rsidP="002B3C35">
            <w:pPr>
              <w:autoSpaceDE w:val="0"/>
              <w:autoSpaceDN w:val="0"/>
              <w:adjustRightInd w:val="0"/>
              <w:jc w:val="center"/>
              <w:rPr>
                <w:sz w:val="22"/>
                <w:szCs w:val="22"/>
              </w:rPr>
            </w:pPr>
            <w:r>
              <w:rPr>
                <w:sz w:val="22"/>
                <w:szCs w:val="22"/>
              </w:rPr>
              <w:t>19</w:t>
            </w:r>
          </w:p>
        </w:tc>
        <w:tc>
          <w:tcPr>
            <w:tcW w:w="7905" w:type="dxa"/>
            <w:shd w:val="clear" w:color="auto" w:fill="F2F2F2" w:themeFill="background1" w:themeFillShade="F2"/>
            <w:vAlign w:val="center"/>
          </w:tcPr>
          <w:p w14:paraId="3FEA9776" w14:textId="77777777" w:rsidR="009D39DA" w:rsidRDefault="009D39DA" w:rsidP="002B3C35">
            <w:pPr>
              <w:autoSpaceDE w:val="0"/>
              <w:autoSpaceDN w:val="0"/>
              <w:adjustRightInd w:val="0"/>
              <w:rPr>
                <w:sz w:val="22"/>
                <w:szCs w:val="22"/>
              </w:rPr>
            </w:pPr>
            <w:r>
              <w:rPr>
                <w:sz w:val="22"/>
                <w:szCs w:val="22"/>
              </w:rPr>
              <w:t>Use of a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25C16B80"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0845DAFB"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6707654" w14:textId="77777777" w:rsidTr="002B3C35">
        <w:trPr>
          <w:trHeight w:val="403"/>
        </w:trPr>
        <w:tc>
          <w:tcPr>
            <w:tcW w:w="562" w:type="dxa"/>
            <w:shd w:val="clear" w:color="auto" w:fill="F2F2F2" w:themeFill="background1" w:themeFillShade="F2"/>
            <w:vAlign w:val="center"/>
          </w:tcPr>
          <w:p w14:paraId="2A092B3A" w14:textId="77777777" w:rsidR="009D39DA" w:rsidRDefault="009D39DA" w:rsidP="002B3C35">
            <w:pPr>
              <w:autoSpaceDE w:val="0"/>
              <w:autoSpaceDN w:val="0"/>
              <w:adjustRightInd w:val="0"/>
              <w:jc w:val="center"/>
              <w:rPr>
                <w:sz w:val="22"/>
                <w:szCs w:val="22"/>
              </w:rPr>
            </w:pPr>
            <w:r>
              <w:rPr>
                <w:sz w:val="22"/>
                <w:szCs w:val="22"/>
              </w:rPr>
              <w:t>20</w:t>
            </w:r>
          </w:p>
        </w:tc>
        <w:tc>
          <w:tcPr>
            <w:tcW w:w="7905" w:type="dxa"/>
            <w:shd w:val="clear" w:color="auto" w:fill="F2F2F2" w:themeFill="background1" w:themeFillShade="F2"/>
            <w:vAlign w:val="center"/>
          </w:tcPr>
          <w:p w14:paraId="3CCC06D8" w14:textId="77777777" w:rsidR="009D39DA" w:rsidRDefault="009D39DA" w:rsidP="002B3C35">
            <w:pPr>
              <w:autoSpaceDE w:val="0"/>
              <w:autoSpaceDN w:val="0"/>
              <w:adjustRightInd w:val="0"/>
              <w:rPr>
                <w:b/>
                <w:bCs/>
                <w:sz w:val="22"/>
                <w:szCs w:val="22"/>
              </w:rPr>
            </w:pPr>
            <w:r>
              <w:rPr>
                <w:sz w:val="22"/>
                <w:szCs w:val="22"/>
              </w:rPr>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7A2F5DD6"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062FE4FD" w14:textId="77777777" w:rsidR="009D39DA" w:rsidRDefault="009D39DA" w:rsidP="002B3C35">
                <w:pPr>
                  <w:autoSpaceDE w:val="0"/>
                  <w:autoSpaceDN w:val="0"/>
                  <w:adjustRightInd w:val="0"/>
                  <w:jc w:val="center"/>
                  <w:rPr>
                    <w:sz w:val="22"/>
                    <w:szCs w:val="22"/>
                  </w:rPr>
                </w:pPr>
                <w:r>
                  <w:rPr>
                    <w:rFonts w:ascii="MS Gothic" w:eastAsia="MS Gothic" w:hAnsi="MS Gothic" w:hint="eastAsia"/>
                    <w:sz w:val="22"/>
                    <w:szCs w:val="22"/>
                  </w:rPr>
                  <w:t>☒</w:t>
                </w:r>
              </w:p>
            </w:sdtContent>
          </w:sdt>
        </w:tc>
      </w:tr>
      <w:tr w:rsidR="009D39DA" w14:paraId="713A77EA" w14:textId="77777777" w:rsidTr="002B3C35">
        <w:trPr>
          <w:trHeight w:val="403"/>
        </w:trPr>
        <w:tc>
          <w:tcPr>
            <w:tcW w:w="562" w:type="dxa"/>
            <w:shd w:val="clear" w:color="auto" w:fill="F2F2F2" w:themeFill="background1" w:themeFillShade="F2"/>
            <w:vAlign w:val="center"/>
          </w:tcPr>
          <w:p w14:paraId="53786C1A" w14:textId="77777777" w:rsidR="009D39DA" w:rsidRDefault="009D39DA" w:rsidP="002B3C35">
            <w:pPr>
              <w:spacing w:before="120" w:after="120"/>
              <w:jc w:val="center"/>
              <w:rPr>
                <w:sz w:val="22"/>
                <w:szCs w:val="22"/>
              </w:rPr>
            </w:pPr>
            <w:r>
              <w:rPr>
                <w:sz w:val="22"/>
                <w:szCs w:val="22"/>
              </w:rPr>
              <w:t>21</w:t>
            </w:r>
          </w:p>
        </w:tc>
        <w:tc>
          <w:tcPr>
            <w:tcW w:w="9923" w:type="dxa"/>
            <w:gridSpan w:val="3"/>
            <w:shd w:val="clear" w:color="auto" w:fill="F2F2F2" w:themeFill="background1" w:themeFillShade="F2"/>
            <w:vAlign w:val="center"/>
          </w:tcPr>
          <w:p w14:paraId="4DD7F763" w14:textId="77777777" w:rsidR="009D39DA" w:rsidRDefault="009D39DA" w:rsidP="002B3C35">
            <w:pPr>
              <w:spacing w:before="120" w:after="120"/>
              <w:rPr>
                <w:bCs/>
                <w:sz w:val="22"/>
                <w:szCs w:val="22"/>
              </w:rPr>
            </w:pPr>
            <w:r>
              <w:rPr>
                <w:sz w:val="22"/>
                <w:szCs w:val="22"/>
              </w:rPr>
              <w:t>If YES</w:t>
            </w:r>
            <w:r>
              <w:rPr>
                <w:b/>
                <w:bCs/>
                <w:sz w:val="22"/>
                <w:szCs w:val="22"/>
              </w:rPr>
              <w:t xml:space="preserve"> </w:t>
            </w:r>
            <w:r>
              <w:rPr>
                <w:sz w:val="22"/>
                <w:szCs w:val="22"/>
              </w:rPr>
              <w:t xml:space="preserve">to any question, please provide full details, </w:t>
            </w:r>
            <w:r>
              <w:rPr>
                <w:bCs/>
                <w:sz w:val="22"/>
                <w:szCs w:val="22"/>
              </w:rPr>
              <w:t>explaining how this will be conducted in accordance with the GDPR and Data Protection Act (2018) (and any international equivalents, where appropriate):</w:t>
            </w:r>
          </w:p>
        </w:tc>
      </w:tr>
      <w:tr w:rsidR="009D39DA" w14:paraId="71B7C2DA" w14:textId="77777777" w:rsidTr="002B3C35">
        <w:trPr>
          <w:trHeight w:val="403"/>
        </w:trPr>
        <w:tc>
          <w:tcPr>
            <w:tcW w:w="562" w:type="dxa"/>
            <w:vAlign w:val="center"/>
          </w:tcPr>
          <w:p w14:paraId="6B173BE0" w14:textId="77777777" w:rsidR="009D39DA" w:rsidRDefault="009D39DA" w:rsidP="002B3C35">
            <w:pPr>
              <w:autoSpaceDE w:val="0"/>
              <w:autoSpaceDN w:val="0"/>
              <w:adjustRightInd w:val="0"/>
              <w:jc w:val="center"/>
              <w:rPr>
                <w:sz w:val="22"/>
                <w:szCs w:val="22"/>
              </w:rPr>
            </w:pPr>
          </w:p>
        </w:tc>
        <w:tc>
          <w:tcPr>
            <w:tcW w:w="9923" w:type="dxa"/>
            <w:gridSpan w:val="3"/>
            <w:vAlign w:val="center"/>
          </w:tcPr>
          <w:p w14:paraId="7560E18E" w14:textId="77777777" w:rsidR="009D39DA" w:rsidRDefault="009D39DA" w:rsidP="002B3C35">
            <w:pPr>
              <w:autoSpaceDE w:val="0"/>
              <w:autoSpaceDN w:val="0"/>
              <w:adjustRightInd w:val="0"/>
              <w:rPr>
                <w:sz w:val="22"/>
                <w:szCs w:val="22"/>
              </w:rPr>
            </w:pPr>
          </w:p>
          <w:p w14:paraId="20B9F50E" w14:textId="77777777" w:rsidR="009D39DA" w:rsidRDefault="009D39DA" w:rsidP="002B3C35">
            <w:pPr>
              <w:autoSpaceDE w:val="0"/>
              <w:autoSpaceDN w:val="0"/>
              <w:adjustRightInd w:val="0"/>
              <w:rPr>
                <w:sz w:val="22"/>
                <w:szCs w:val="22"/>
              </w:rPr>
            </w:pPr>
          </w:p>
          <w:p w14:paraId="18FAE64A" w14:textId="77777777" w:rsidR="009D39DA" w:rsidRDefault="009D39DA" w:rsidP="002B3C35">
            <w:pPr>
              <w:autoSpaceDE w:val="0"/>
              <w:autoSpaceDN w:val="0"/>
              <w:adjustRightInd w:val="0"/>
              <w:rPr>
                <w:sz w:val="22"/>
                <w:szCs w:val="22"/>
              </w:rPr>
            </w:pPr>
          </w:p>
          <w:p w14:paraId="6C61744E" w14:textId="77777777" w:rsidR="009D39DA" w:rsidRDefault="009D39DA" w:rsidP="002B3C35">
            <w:pPr>
              <w:autoSpaceDE w:val="0"/>
              <w:autoSpaceDN w:val="0"/>
              <w:adjustRightInd w:val="0"/>
            </w:pPr>
            <w:r>
              <w:rPr>
                <w:i/>
                <w:color w:val="808080"/>
                <w:sz w:val="18"/>
                <w:szCs w:val="18"/>
              </w:rPr>
              <w:t xml:space="preserve"> </w:t>
            </w:r>
          </w:p>
        </w:tc>
      </w:tr>
      <w:tr w:rsidR="009D39DA" w14:paraId="367D8C34" w14:textId="77777777" w:rsidTr="002B3C35">
        <w:trPr>
          <w:trHeight w:val="403"/>
        </w:trPr>
        <w:tc>
          <w:tcPr>
            <w:tcW w:w="562" w:type="dxa"/>
            <w:shd w:val="clear" w:color="auto" w:fill="F2F2F2" w:themeFill="background1" w:themeFillShade="F2"/>
            <w:vAlign w:val="center"/>
          </w:tcPr>
          <w:p w14:paraId="31BB2267" w14:textId="77777777" w:rsidR="009D39DA" w:rsidRDefault="009D39DA" w:rsidP="002B3C35">
            <w:pPr>
              <w:autoSpaceDE w:val="0"/>
              <w:autoSpaceDN w:val="0"/>
              <w:adjustRightInd w:val="0"/>
              <w:jc w:val="center"/>
              <w:rPr>
                <w:bCs/>
                <w:sz w:val="22"/>
                <w:szCs w:val="22"/>
              </w:rPr>
            </w:pPr>
            <w:r>
              <w:rPr>
                <w:sz w:val="22"/>
                <w:szCs w:val="22"/>
              </w:rPr>
              <w:t>22</w:t>
            </w:r>
          </w:p>
        </w:tc>
        <w:tc>
          <w:tcPr>
            <w:tcW w:w="9923" w:type="dxa"/>
            <w:gridSpan w:val="3"/>
            <w:shd w:val="clear" w:color="auto" w:fill="F2F2F2" w:themeFill="background1" w:themeFillShade="F2"/>
            <w:vAlign w:val="center"/>
          </w:tcPr>
          <w:p w14:paraId="732390F9" w14:textId="77777777" w:rsidR="009D39DA" w:rsidRDefault="009D39DA" w:rsidP="002B3C35">
            <w:pPr>
              <w:autoSpaceDE w:val="0"/>
              <w:autoSpaceDN w:val="0"/>
              <w:adjustRightInd w:val="0"/>
              <w:rPr>
                <w:sz w:val="22"/>
                <w:szCs w:val="22"/>
              </w:rPr>
            </w:pPr>
            <w:r>
              <w:rPr>
                <w:bCs/>
                <w:sz w:val="22"/>
                <w:szCs w:val="22"/>
              </w:rPr>
              <w:t>List all who will have access to the data generated by the research activity</w:t>
            </w:r>
            <w:r>
              <w:rPr>
                <w:sz w:val="22"/>
                <w:szCs w:val="22"/>
              </w:rPr>
              <w:t>:</w:t>
            </w:r>
          </w:p>
        </w:tc>
      </w:tr>
      <w:tr w:rsidR="009D39DA" w14:paraId="6A10EAC5" w14:textId="77777777" w:rsidTr="002B3C35">
        <w:trPr>
          <w:trHeight w:val="403"/>
        </w:trPr>
        <w:tc>
          <w:tcPr>
            <w:tcW w:w="562" w:type="dxa"/>
            <w:vAlign w:val="center"/>
          </w:tcPr>
          <w:p w14:paraId="09788887" w14:textId="77777777" w:rsidR="009D39DA" w:rsidRDefault="009D39DA" w:rsidP="002B3C35">
            <w:pPr>
              <w:autoSpaceDE w:val="0"/>
              <w:autoSpaceDN w:val="0"/>
              <w:adjustRightInd w:val="0"/>
              <w:jc w:val="center"/>
              <w:rPr>
                <w:sz w:val="22"/>
                <w:szCs w:val="22"/>
              </w:rPr>
            </w:pPr>
          </w:p>
        </w:tc>
        <w:tc>
          <w:tcPr>
            <w:tcW w:w="9923" w:type="dxa"/>
            <w:gridSpan w:val="3"/>
            <w:vAlign w:val="center"/>
          </w:tcPr>
          <w:p w14:paraId="701A4A27" w14:textId="77777777" w:rsidR="009D39DA" w:rsidRDefault="009D39DA" w:rsidP="002B3C35">
            <w:pPr>
              <w:autoSpaceDE w:val="0"/>
              <w:autoSpaceDN w:val="0"/>
              <w:adjustRightInd w:val="0"/>
              <w:rPr>
                <w:sz w:val="22"/>
                <w:szCs w:val="22"/>
              </w:rPr>
            </w:pPr>
          </w:p>
          <w:p w14:paraId="3B9BB354" w14:textId="77777777" w:rsidR="009D39DA" w:rsidRDefault="009D39DA" w:rsidP="002B3C35">
            <w:pPr>
              <w:autoSpaceDE w:val="0"/>
              <w:autoSpaceDN w:val="0"/>
              <w:adjustRightInd w:val="0"/>
              <w:rPr>
                <w:color w:val="FF0000"/>
                <w:sz w:val="22"/>
                <w:szCs w:val="22"/>
              </w:rPr>
            </w:pPr>
          </w:p>
          <w:p w14:paraId="5F3B6C6A" w14:textId="77777777" w:rsidR="009D39DA" w:rsidRDefault="009D39DA" w:rsidP="002B3C35">
            <w:pPr>
              <w:autoSpaceDE w:val="0"/>
              <w:autoSpaceDN w:val="0"/>
              <w:adjustRightInd w:val="0"/>
              <w:rPr>
                <w:sz w:val="22"/>
                <w:szCs w:val="22"/>
              </w:rPr>
            </w:pPr>
            <w:r>
              <w:rPr>
                <w:sz w:val="22"/>
                <w:szCs w:val="22"/>
              </w:rPr>
              <w:t>The researcher and the supervisor</w:t>
            </w:r>
          </w:p>
          <w:p w14:paraId="05BB029E" w14:textId="77777777" w:rsidR="009D39DA" w:rsidRDefault="009D39DA" w:rsidP="002B3C35">
            <w:pPr>
              <w:autoSpaceDE w:val="0"/>
              <w:autoSpaceDN w:val="0"/>
              <w:adjustRightInd w:val="0"/>
              <w:rPr>
                <w:sz w:val="22"/>
                <w:szCs w:val="22"/>
              </w:rPr>
            </w:pPr>
          </w:p>
          <w:p w14:paraId="72600E49" w14:textId="77777777" w:rsidR="009D39DA" w:rsidRDefault="009D39DA" w:rsidP="002B3C35">
            <w:pPr>
              <w:autoSpaceDE w:val="0"/>
              <w:autoSpaceDN w:val="0"/>
              <w:adjustRightInd w:val="0"/>
              <w:rPr>
                <w:sz w:val="22"/>
                <w:szCs w:val="22"/>
              </w:rPr>
            </w:pPr>
            <w:r>
              <w:rPr>
                <w:i/>
                <w:color w:val="808080"/>
                <w:sz w:val="18"/>
                <w:szCs w:val="18"/>
              </w:rPr>
              <w:t xml:space="preserve"> </w:t>
            </w:r>
          </w:p>
        </w:tc>
      </w:tr>
      <w:tr w:rsidR="009D39DA" w14:paraId="7A99DD5C" w14:textId="77777777" w:rsidTr="002B3C35">
        <w:trPr>
          <w:trHeight w:val="403"/>
        </w:trPr>
        <w:tc>
          <w:tcPr>
            <w:tcW w:w="562" w:type="dxa"/>
            <w:shd w:val="clear" w:color="auto" w:fill="F2F2F2" w:themeFill="background1" w:themeFillShade="F2"/>
            <w:vAlign w:val="center"/>
          </w:tcPr>
          <w:p w14:paraId="260B8945" w14:textId="77777777" w:rsidR="009D39DA" w:rsidRDefault="009D39DA" w:rsidP="002B3C35">
            <w:pPr>
              <w:autoSpaceDE w:val="0"/>
              <w:autoSpaceDN w:val="0"/>
              <w:adjustRightInd w:val="0"/>
              <w:jc w:val="center"/>
              <w:rPr>
                <w:bCs/>
                <w:sz w:val="22"/>
                <w:szCs w:val="22"/>
              </w:rPr>
            </w:pPr>
            <w:r>
              <w:rPr>
                <w:sz w:val="22"/>
                <w:szCs w:val="22"/>
              </w:rPr>
              <w:t>23</w:t>
            </w:r>
          </w:p>
        </w:tc>
        <w:tc>
          <w:tcPr>
            <w:tcW w:w="9923" w:type="dxa"/>
            <w:gridSpan w:val="3"/>
            <w:shd w:val="clear" w:color="auto" w:fill="F2F2F2" w:themeFill="background1" w:themeFillShade="F2"/>
          </w:tcPr>
          <w:p w14:paraId="239DDFA7" w14:textId="77777777" w:rsidR="009D39DA" w:rsidRDefault="009D39DA" w:rsidP="002B3C35">
            <w:pPr>
              <w:autoSpaceDE w:val="0"/>
              <w:autoSpaceDN w:val="0"/>
              <w:adjustRightInd w:val="0"/>
              <w:rPr>
                <w:sz w:val="22"/>
                <w:szCs w:val="22"/>
              </w:rPr>
            </w:pPr>
            <w:r>
              <w:rPr>
                <w:bCs/>
                <w:sz w:val="22"/>
                <w:szCs w:val="22"/>
              </w:rPr>
              <w:t>List who will have control of, and act as custodian(s) for, data generated by the research activity</w:t>
            </w:r>
            <w:r>
              <w:rPr>
                <w:sz w:val="22"/>
                <w:szCs w:val="22"/>
              </w:rPr>
              <w:t>:</w:t>
            </w:r>
          </w:p>
        </w:tc>
      </w:tr>
      <w:tr w:rsidR="009D39DA" w14:paraId="0EE4BA7C" w14:textId="77777777" w:rsidTr="002B3C35">
        <w:trPr>
          <w:trHeight w:val="403"/>
        </w:trPr>
        <w:tc>
          <w:tcPr>
            <w:tcW w:w="562" w:type="dxa"/>
            <w:vAlign w:val="center"/>
          </w:tcPr>
          <w:p w14:paraId="7BCE0E80" w14:textId="77777777" w:rsidR="009D39DA" w:rsidRDefault="009D39DA" w:rsidP="002B3C35">
            <w:pPr>
              <w:autoSpaceDE w:val="0"/>
              <w:autoSpaceDN w:val="0"/>
              <w:adjustRightInd w:val="0"/>
              <w:jc w:val="center"/>
              <w:rPr>
                <w:sz w:val="22"/>
                <w:szCs w:val="22"/>
              </w:rPr>
            </w:pPr>
          </w:p>
        </w:tc>
        <w:tc>
          <w:tcPr>
            <w:tcW w:w="9923" w:type="dxa"/>
            <w:gridSpan w:val="3"/>
          </w:tcPr>
          <w:p w14:paraId="2B0F3CE9" w14:textId="77777777" w:rsidR="009D39DA" w:rsidRDefault="009D39DA" w:rsidP="002B3C35">
            <w:pPr>
              <w:autoSpaceDE w:val="0"/>
              <w:autoSpaceDN w:val="0"/>
              <w:adjustRightInd w:val="0"/>
              <w:rPr>
                <w:color w:val="FF0000"/>
                <w:sz w:val="22"/>
                <w:szCs w:val="22"/>
              </w:rPr>
            </w:pPr>
          </w:p>
          <w:p w14:paraId="02A08C97" w14:textId="77777777" w:rsidR="009D39DA" w:rsidRDefault="009D39DA" w:rsidP="002B3C35">
            <w:pPr>
              <w:autoSpaceDE w:val="0"/>
              <w:autoSpaceDN w:val="0"/>
              <w:adjustRightInd w:val="0"/>
              <w:rPr>
                <w:sz w:val="22"/>
                <w:szCs w:val="22"/>
              </w:rPr>
            </w:pPr>
            <w:r>
              <w:rPr>
                <w:sz w:val="22"/>
                <w:szCs w:val="22"/>
              </w:rPr>
              <w:t xml:space="preserve">The researcher </w:t>
            </w:r>
          </w:p>
          <w:p w14:paraId="643E3D71" w14:textId="77777777" w:rsidR="009D39DA" w:rsidRDefault="009D39DA" w:rsidP="002B3C35">
            <w:pPr>
              <w:autoSpaceDE w:val="0"/>
              <w:autoSpaceDN w:val="0"/>
              <w:adjustRightInd w:val="0"/>
              <w:rPr>
                <w:sz w:val="22"/>
                <w:szCs w:val="22"/>
              </w:rPr>
            </w:pPr>
          </w:p>
          <w:p w14:paraId="42C807EC" w14:textId="77777777" w:rsidR="009D39DA" w:rsidRDefault="009D39DA" w:rsidP="002B3C35">
            <w:pPr>
              <w:autoSpaceDE w:val="0"/>
              <w:autoSpaceDN w:val="0"/>
              <w:adjustRightInd w:val="0"/>
              <w:rPr>
                <w:sz w:val="22"/>
                <w:szCs w:val="22"/>
              </w:rPr>
            </w:pPr>
            <w:r>
              <w:rPr>
                <w:i/>
                <w:color w:val="808080"/>
                <w:sz w:val="18"/>
                <w:szCs w:val="18"/>
              </w:rPr>
              <w:t xml:space="preserve"> </w:t>
            </w:r>
          </w:p>
        </w:tc>
      </w:tr>
      <w:tr w:rsidR="009D39DA" w14:paraId="379F0AA6" w14:textId="77777777" w:rsidTr="002B3C35">
        <w:trPr>
          <w:trHeight w:val="403"/>
        </w:trPr>
        <w:tc>
          <w:tcPr>
            <w:tcW w:w="562" w:type="dxa"/>
            <w:shd w:val="clear" w:color="auto" w:fill="F2F2F2" w:themeFill="background1" w:themeFillShade="F2"/>
            <w:vAlign w:val="center"/>
          </w:tcPr>
          <w:p w14:paraId="77D2E10A" w14:textId="77777777" w:rsidR="009D39DA" w:rsidRDefault="009D39DA" w:rsidP="002B3C35">
            <w:pPr>
              <w:autoSpaceDE w:val="0"/>
              <w:autoSpaceDN w:val="0"/>
              <w:adjustRightInd w:val="0"/>
              <w:jc w:val="center"/>
              <w:rPr>
                <w:bCs/>
                <w:sz w:val="22"/>
                <w:szCs w:val="22"/>
              </w:rPr>
            </w:pPr>
            <w:r>
              <w:rPr>
                <w:sz w:val="22"/>
                <w:szCs w:val="22"/>
              </w:rPr>
              <w:t>24</w:t>
            </w:r>
          </w:p>
        </w:tc>
        <w:tc>
          <w:tcPr>
            <w:tcW w:w="9923" w:type="dxa"/>
            <w:gridSpan w:val="3"/>
            <w:shd w:val="clear" w:color="auto" w:fill="F2F2F2" w:themeFill="background1" w:themeFillShade="F2"/>
          </w:tcPr>
          <w:p w14:paraId="70102D19" w14:textId="77777777" w:rsidR="009D39DA" w:rsidRDefault="009D39DA" w:rsidP="002B3C35">
            <w:pPr>
              <w:autoSpaceDE w:val="0"/>
              <w:autoSpaceDN w:val="0"/>
              <w:adjustRightInd w:val="0"/>
              <w:rPr>
                <w:sz w:val="22"/>
                <w:szCs w:val="22"/>
              </w:rPr>
            </w:pPr>
            <w:r>
              <w:rPr>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D39DA" w14:paraId="75EB828A" w14:textId="77777777" w:rsidTr="002B3C35">
        <w:trPr>
          <w:trHeight w:val="403"/>
        </w:trPr>
        <w:tc>
          <w:tcPr>
            <w:tcW w:w="562" w:type="dxa"/>
            <w:vAlign w:val="center"/>
          </w:tcPr>
          <w:p w14:paraId="6B6851CD" w14:textId="77777777" w:rsidR="009D39DA" w:rsidRDefault="009D39DA" w:rsidP="002B3C35">
            <w:pPr>
              <w:autoSpaceDE w:val="0"/>
              <w:autoSpaceDN w:val="0"/>
              <w:adjustRightInd w:val="0"/>
              <w:jc w:val="center"/>
              <w:rPr>
                <w:sz w:val="22"/>
                <w:szCs w:val="22"/>
              </w:rPr>
            </w:pPr>
          </w:p>
        </w:tc>
        <w:tc>
          <w:tcPr>
            <w:tcW w:w="9923" w:type="dxa"/>
            <w:gridSpan w:val="3"/>
          </w:tcPr>
          <w:p w14:paraId="1C171AF6" w14:textId="77777777" w:rsidR="009D39DA" w:rsidRDefault="009D39DA" w:rsidP="002B3C35">
            <w:pPr>
              <w:autoSpaceDE w:val="0"/>
              <w:autoSpaceDN w:val="0"/>
              <w:adjustRightInd w:val="0"/>
              <w:rPr>
                <w:sz w:val="22"/>
                <w:szCs w:val="22"/>
              </w:rPr>
            </w:pPr>
          </w:p>
          <w:p w14:paraId="3D722203" w14:textId="77777777" w:rsidR="009D39DA" w:rsidRDefault="009D39DA" w:rsidP="002B3C35">
            <w:pPr>
              <w:autoSpaceDE w:val="0"/>
              <w:autoSpaceDN w:val="0"/>
              <w:adjustRightInd w:val="0"/>
              <w:rPr>
                <w:color w:val="FF0000"/>
                <w:sz w:val="22"/>
                <w:szCs w:val="22"/>
              </w:rPr>
            </w:pPr>
            <w:r>
              <w:rPr>
                <w:sz w:val="22"/>
                <w:szCs w:val="22"/>
              </w:rPr>
              <w:t>I will store the data I collected on my OneDrive storage for future use. I will be the only one to access the data I've collected, and I will delete all data that’s not useful to me.</w:t>
            </w:r>
          </w:p>
          <w:p w14:paraId="5E8FB457" w14:textId="77777777" w:rsidR="009D39DA" w:rsidRDefault="009D39DA" w:rsidP="002B3C35">
            <w:pPr>
              <w:autoSpaceDE w:val="0"/>
              <w:autoSpaceDN w:val="0"/>
              <w:adjustRightInd w:val="0"/>
              <w:rPr>
                <w:sz w:val="22"/>
                <w:szCs w:val="22"/>
              </w:rPr>
            </w:pPr>
          </w:p>
          <w:p w14:paraId="4A0652FC" w14:textId="77777777" w:rsidR="009D39DA" w:rsidRDefault="009D39DA" w:rsidP="002B3C35">
            <w:pPr>
              <w:autoSpaceDE w:val="0"/>
              <w:autoSpaceDN w:val="0"/>
              <w:adjustRightInd w:val="0"/>
              <w:rPr>
                <w:sz w:val="22"/>
                <w:szCs w:val="22"/>
              </w:rPr>
            </w:pPr>
          </w:p>
          <w:p w14:paraId="6FAA5E2B" w14:textId="77777777" w:rsidR="009D39DA" w:rsidRDefault="009D39DA" w:rsidP="002B3C35">
            <w:pPr>
              <w:autoSpaceDE w:val="0"/>
              <w:autoSpaceDN w:val="0"/>
              <w:adjustRightInd w:val="0"/>
              <w:rPr>
                <w:sz w:val="22"/>
                <w:szCs w:val="22"/>
              </w:rPr>
            </w:pPr>
            <w:r>
              <w:rPr>
                <w:i/>
                <w:color w:val="808080"/>
                <w:sz w:val="18"/>
                <w:szCs w:val="18"/>
              </w:rPr>
              <w:t xml:space="preserve"> </w:t>
            </w:r>
          </w:p>
        </w:tc>
      </w:tr>
      <w:tr w:rsidR="009D39DA" w14:paraId="7EED5AE5" w14:textId="77777777" w:rsidTr="002B3C35">
        <w:trPr>
          <w:trHeight w:val="403"/>
        </w:trPr>
        <w:tc>
          <w:tcPr>
            <w:tcW w:w="562" w:type="dxa"/>
            <w:shd w:val="clear" w:color="auto" w:fill="F2F2F2" w:themeFill="background1" w:themeFillShade="F2"/>
            <w:vAlign w:val="center"/>
          </w:tcPr>
          <w:p w14:paraId="66FBF020" w14:textId="77777777" w:rsidR="009D39DA" w:rsidRDefault="009D39DA" w:rsidP="002B3C35">
            <w:pPr>
              <w:autoSpaceDE w:val="0"/>
              <w:autoSpaceDN w:val="0"/>
              <w:adjustRightInd w:val="0"/>
              <w:jc w:val="center"/>
              <w:rPr>
                <w:sz w:val="22"/>
                <w:szCs w:val="22"/>
              </w:rPr>
            </w:pPr>
            <w:r>
              <w:rPr>
                <w:sz w:val="22"/>
                <w:szCs w:val="22"/>
              </w:rPr>
              <w:lastRenderedPageBreak/>
              <w:t>25</w:t>
            </w:r>
          </w:p>
        </w:tc>
        <w:tc>
          <w:tcPr>
            <w:tcW w:w="9923" w:type="dxa"/>
            <w:gridSpan w:val="3"/>
            <w:shd w:val="clear" w:color="auto" w:fill="F2F2F2" w:themeFill="background1" w:themeFillShade="F2"/>
          </w:tcPr>
          <w:p w14:paraId="6A37EF89" w14:textId="77777777" w:rsidR="009D39DA" w:rsidRDefault="009D39DA" w:rsidP="002B3C35">
            <w:pPr>
              <w:autoSpaceDE w:val="0"/>
              <w:autoSpaceDN w:val="0"/>
              <w:adjustRightInd w:val="0"/>
              <w:rPr>
                <w:sz w:val="22"/>
                <w:szCs w:val="22"/>
              </w:rPr>
            </w:pPr>
            <w:r>
              <w:rPr>
                <w:sz w:val="22"/>
                <w:szCs w:val="22"/>
              </w:rPr>
              <w:t xml:space="preserve">Please indicate if your data will be stored in the UWTSD Research Data Repository (see </w:t>
            </w:r>
            <w:hyperlink r:id="rId16" w:history="1">
              <w:r>
                <w:rPr>
                  <w:rStyle w:val="Hyperlink"/>
                  <w:color w:val="000000"/>
                  <w:sz w:val="22"/>
                  <w:szCs w:val="22"/>
                </w:rPr>
                <w:t>https://researchdata.uwtsd.ac.uk/</w:t>
              </w:r>
            </w:hyperlink>
            <w:r>
              <w:rPr>
                <w:color w:val="000000"/>
                <w:sz w:val="22"/>
                <w:szCs w:val="22"/>
              </w:rPr>
              <w:t xml:space="preserve"> ).   If </w:t>
            </w:r>
            <w:proofErr w:type="gramStart"/>
            <w:r>
              <w:rPr>
                <w:color w:val="000000"/>
                <w:sz w:val="22"/>
                <w:szCs w:val="22"/>
              </w:rPr>
              <w:t>so</w:t>
            </w:r>
            <w:proofErr w:type="gramEnd"/>
            <w:r>
              <w:rPr>
                <w:color w:val="000000"/>
                <w:sz w:val="22"/>
                <w:szCs w:val="22"/>
              </w:rPr>
              <w:t xml:space="preserve"> please explain. (</w:t>
            </w:r>
            <w:r>
              <w:rPr>
                <w:i/>
                <w:color w:val="000000"/>
                <w:sz w:val="22"/>
                <w:szCs w:val="22"/>
              </w:rPr>
              <w:t>Most relevant to academic staff)</w:t>
            </w:r>
            <w:r>
              <w:rPr>
                <w:color w:val="000000"/>
              </w:rPr>
              <w:t xml:space="preserve"> </w:t>
            </w:r>
          </w:p>
        </w:tc>
      </w:tr>
      <w:tr w:rsidR="009D39DA" w14:paraId="63F2E82F" w14:textId="77777777" w:rsidTr="002B3C35">
        <w:trPr>
          <w:trHeight w:val="403"/>
        </w:trPr>
        <w:tc>
          <w:tcPr>
            <w:tcW w:w="562" w:type="dxa"/>
            <w:vAlign w:val="center"/>
          </w:tcPr>
          <w:p w14:paraId="72C4F441" w14:textId="77777777" w:rsidR="009D39DA" w:rsidRDefault="009D39DA" w:rsidP="002B3C35">
            <w:pPr>
              <w:autoSpaceDE w:val="0"/>
              <w:autoSpaceDN w:val="0"/>
              <w:adjustRightInd w:val="0"/>
              <w:jc w:val="center"/>
              <w:rPr>
                <w:sz w:val="22"/>
                <w:szCs w:val="22"/>
              </w:rPr>
            </w:pPr>
          </w:p>
        </w:tc>
        <w:tc>
          <w:tcPr>
            <w:tcW w:w="9923" w:type="dxa"/>
            <w:gridSpan w:val="3"/>
          </w:tcPr>
          <w:p w14:paraId="08DB6591" w14:textId="77777777" w:rsidR="009D39DA" w:rsidRDefault="009D39DA" w:rsidP="002B3C35">
            <w:pPr>
              <w:autoSpaceDE w:val="0"/>
              <w:autoSpaceDN w:val="0"/>
              <w:adjustRightInd w:val="0"/>
              <w:rPr>
                <w:sz w:val="22"/>
                <w:szCs w:val="22"/>
              </w:rPr>
            </w:pPr>
          </w:p>
          <w:p w14:paraId="63D41A34" w14:textId="77777777" w:rsidR="009D39DA" w:rsidRDefault="009D39DA" w:rsidP="002B3C35">
            <w:pPr>
              <w:autoSpaceDE w:val="0"/>
              <w:autoSpaceDN w:val="0"/>
              <w:adjustRightInd w:val="0"/>
              <w:rPr>
                <w:sz w:val="22"/>
                <w:szCs w:val="22"/>
              </w:rPr>
            </w:pPr>
            <w:r>
              <w:rPr>
                <w:sz w:val="22"/>
                <w:szCs w:val="22"/>
              </w:rPr>
              <w:t>No</w:t>
            </w:r>
          </w:p>
          <w:p w14:paraId="5AFE3560" w14:textId="77777777" w:rsidR="009D39DA" w:rsidRDefault="009D39DA" w:rsidP="002B3C35">
            <w:pPr>
              <w:autoSpaceDE w:val="0"/>
              <w:autoSpaceDN w:val="0"/>
              <w:adjustRightInd w:val="0"/>
              <w:rPr>
                <w:sz w:val="22"/>
                <w:szCs w:val="22"/>
              </w:rPr>
            </w:pPr>
          </w:p>
          <w:p w14:paraId="655280B6" w14:textId="77777777" w:rsidR="009D39DA" w:rsidRDefault="009D39DA" w:rsidP="002B3C35">
            <w:pPr>
              <w:autoSpaceDE w:val="0"/>
              <w:autoSpaceDN w:val="0"/>
              <w:adjustRightInd w:val="0"/>
              <w:rPr>
                <w:sz w:val="22"/>
                <w:szCs w:val="22"/>
              </w:rPr>
            </w:pPr>
          </w:p>
          <w:p w14:paraId="2920A1FB" w14:textId="77777777" w:rsidR="009D39DA" w:rsidRDefault="009D39DA" w:rsidP="002B3C35">
            <w:pPr>
              <w:autoSpaceDE w:val="0"/>
              <w:autoSpaceDN w:val="0"/>
              <w:adjustRightInd w:val="0"/>
              <w:rPr>
                <w:sz w:val="22"/>
                <w:szCs w:val="22"/>
              </w:rPr>
            </w:pPr>
            <w:r>
              <w:rPr>
                <w:i/>
                <w:color w:val="808080"/>
                <w:sz w:val="18"/>
                <w:szCs w:val="18"/>
              </w:rPr>
              <w:t xml:space="preserve"> </w:t>
            </w:r>
          </w:p>
        </w:tc>
      </w:tr>
      <w:tr w:rsidR="009D39DA" w14:paraId="71B96561" w14:textId="77777777" w:rsidTr="002B3C35">
        <w:trPr>
          <w:trHeight w:val="606"/>
        </w:trPr>
        <w:tc>
          <w:tcPr>
            <w:tcW w:w="562" w:type="dxa"/>
            <w:shd w:val="clear" w:color="auto" w:fill="F2F2F2" w:themeFill="background1" w:themeFillShade="F2"/>
            <w:vAlign w:val="center"/>
          </w:tcPr>
          <w:p w14:paraId="78C23048" w14:textId="77777777" w:rsidR="009D39DA" w:rsidRDefault="009D39DA" w:rsidP="002B3C35">
            <w:pPr>
              <w:autoSpaceDE w:val="0"/>
              <w:autoSpaceDN w:val="0"/>
              <w:adjustRightInd w:val="0"/>
              <w:jc w:val="center"/>
              <w:rPr>
                <w:bCs/>
                <w:sz w:val="22"/>
                <w:szCs w:val="22"/>
              </w:rPr>
            </w:pPr>
            <w:r>
              <w:rPr>
                <w:bCs/>
                <w:sz w:val="22"/>
                <w:szCs w:val="22"/>
              </w:rPr>
              <w:t>26</w:t>
            </w:r>
          </w:p>
        </w:tc>
        <w:tc>
          <w:tcPr>
            <w:tcW w:w="7905" w:type="dxa"/>
            <w:shd w:val="clear" w:color="auto" w:fill="F2F2F2" w:themeFill="background1" w:themeFillShade="F2"/>
          </w:tcPr>
          <w:p w14:paraId="4CC338DC" w14:textId="77777777" w:rsidR="009D39DA" w:rsidRDefault="009D39DA" w:rsidP="002B3C35">
            <w:pPr>
              <w:autoSpaceDE w:val="0"/>
              <w:autoSpaceDN w:val="0"/>
              <w:adjustRightInd w:val="0"/>
              <w:rPr>
                <w:color w:val="000000"/>
                <w:sz w:val="22"/>
                <w:szCs w:val="22"/>
              </w:rPr>
            </w:pPr>
            <w:r>
              <w:rPr>
                <w:bCs/>
                <w:sz w:val="22"/>
                <w:szCs w:val="22"/>
              </w:rPr>
              <w:t xml:space="preserve">Confirm that you have read the UWTSD guidance on data management (see </w:t>
            </w:r>
            <w:hyperlink r:id="rId17" w:history="1">
              <w:r>
                <w:rPr>
                  <w:rStyle w:val="Hyperlink"/>
                  <w:color w:val="000000"/>
                  <w:sz w:val="22"/>
                  <w:szCs w:val="22"/>
                </w:rPr>
                <w:t>https://www.uwtsd.ac.uk/library/research-data-management/</w:t>
              </w:r>
            </w:hyperlink>
            <w:r>
              <w:rPr>
                <w:color w:val="000000"/>
                <w:sz w:val="22"/>
                <w:szCs w:val="22"/>
              </w:rPr>
              <w:t>)</w:t>
            </w:r>
          </w:p>
        </w:tc>
        <w:tc>
          <w:tcPr>
            <w:tcW w:w="992" w:type="dxa"/>
            <w:shd w:val="clear" w:color="auto" w:fill="F2F2F2" w:themeFill="background1" w:themeFillShade="F2"/>
            <w:vAlign w:val="center"/>
          </w:tcPr>
          <w:p w14:paraId="78692FC1" w14:textId="77777777" w:rsidR="009D39DA" w:rsidRDefault="009D39DA" w:rsidP="002B3C35">
            <w:pPr>
              <w:autoSpaceDE w:val="0"/>
              <w:autoSpaceDN w:val="0"/>
              <w:adjustRightInd w:val="0"/>
              <w:jc w:val="center"/>
              <w:rPr>
                <w:b/>
                <w:sz w:val="22"/>
                <w:szCs w:val="22"/>
              </w:rPr>
            </w:pPr>
            <w:r>
              <w:rPr>
                <w:b/>
                <w:sz w:val="22"/>
              </w:rPr>
              <w:t>YES</w:t>
            </w:r>
          </w:p>
        </w:tc>
        <w:tc>
          <w:tcPr>
            <w:tcW w:w="1026" w:type="dxa"/>
            <w:shd w:val="clear" w:color="auto" w:fill="BFBFBF" w:themeFill="background1" w:themeFillShade="BF"/>
            <w:vAlign w:val="center"/>
          </w:tcPr>
          <w:p w14:paraId="7659E52A" w14:textId="77777777" w:rsidR="009D39DA" w:rsidRDefault="00453A47" w:rsidP="002B3C35">
            <w:pPr>
              <w:autoSpaceDE w:val="0"/>
              <w:autoSpaceDN w:val="0"/>
              <w:adjustRightInd w:val="0"/>
              <w:jc w:val="center"/>
              <w:rPr>
                <w:sz w:val="22"/>
                <w:szCs w:val="22"/>
              </w:rPr>
            </w:pPr>
            <w:sdt>
              <w:sdtPr>
                <w:id w:val="1912113242"/>
                <w14:checkbox>
                  <w14:checked w14:val="1"/>
                  <w14:checkedState w14:val="2612" w14:font="MS Gothic"/>
                  <w14:uncheckedState w14:val="2610" w14:font="MS Gothic"/>
                </w14:checkbox>
              </w:sdtPr>
              <w:sdtEndPr/>
              <w:sdtContent>
                <w:r w:rsidR="009D39DA">
                  <w:rPr>
                    <w:rFonts w:ascii="MS Gothic" w:eastAsia="MS Gothic" w:hAnsi="MS Gothic" w:hint="eastAsia"/>
                  </w:rPr>
                  <w:t>☒</w:t>
                </w:r>
              </w:sdtContent>
            </w:sdt>
          </w:p>
        </w:tc>
      </w:tr>
      <w:tr w:rsidR="009D39DA" w14:paraId="48D9E886" w14:textId="77777777" w:rsidTr="002B3C35">
        <w:trPr>
          <w:trHeight w:val="632"/>
        </w:trPr>
        <w:tc>
          <w:tcPr>
            <w:tcW w:w="562" w:type="dxa"/>
            <w:shd w:val="clear" w:color="auto" w:fill="F2F2F2" w:themeFill="background1" w:themeFillShade="F2"/>
            <w:vAlign w:val="center"/>
          </w:tcPr>
          <w:p w14:paraId="70733472" w14:textId="77777777" w:rsidR="009D39DA" w:rsidRDefault="009D39DA" w:rsidP="002B3C35">
            <w:pPr>
              <w:autoSpaceDE w:val="0"/>
              <w:autoSpaceDN w:val="0"/>
              <w:adjustRightInd w:val="0"/>
              <w:jc w:val="center"/>
              <w:rPr>
                <w:bCs/>
                <w:sz w:val="22"/>
                <w:szCs w:val="22"/>
              </w:rPr>
            </w:pPr>
            <w:r>
              <w:rPr>
                <w:bCs/>
                <w:sz w:val="22"/>
                <w:szCs w:val="22"/>
              </w:rPr>
              <w:t>27</w:t>
            </w:r>
          </w:p>
        </w:tc>
        <w:tc>
          <w:tcPr>
            <w:tcW w:w="7905" w:type="dxa"/>
            <w:shd w:val="clear" w:color="auto" w:fill="F2F2F2" w:themeFill="background1" w:themeFillShade="F2"/>
          </w:tcPr>
          <w:p w14:paraId="0EAFDD26" w14:textId="0ECA1509" w:rsidR="009D39DA" w:rsidRDefault="009D39DA" w:rsidP="002B3C35">
            <w:pPr>
              <w:autoSpaceDE w:val="0"/>
              <w:autoSpaceDN w:val="0"/>
              <w:adjustRightInd w:val="0"/>
              <w:rPr>
                <w:sz w:val="22"/>
                <w:szCs w:val="22"/>
              </w:rPr>
            </w:pPr>
            <w:r>
              <w:rPr>
                <w:bCs/>
                <w:sz w:val="22"/>
                <w:szCs w:val="22"/>
              </w:rPr>
              <w:t xml:space="preserve">Confirm that you are aware that you need to keep all data until after your research has </w:t>
            </w:r>
            <w:r w:rsidR="00C57EF7">
              <w:rPr>
                <w:bCs/>
                <w:sz w:val="22"/>
                <w:szCs w:val="22"/>
              </w:rPr>
              <w:t xml:space="preserve">been </w:t>
            </w:r>
            <w:r>
              <w:rPr>
                <w:bCs/>
                <w:sz w:val="22"/>
                <w:szCs w:val="22"/>
              </w:rPr>
              <w:t xml:space="preserve">completed or </w:t>
            </w:r>
            <w:r w:rsidR="00C57EF7">
              <w:rPr>
                <w:bCs/>
                <w:sz w:val="22"/>
                <w:szCs w:val="22"/>
              </w:rPr>
              <w:t xml:space="preserve">until </w:t>
            </w:r>
            <w:r>
              <w:rPr>
                <w:bCs/>
                <w:sz w:val="22"/>
                <w:szCs w:val="22"/>
              </w:rPr>
              <w:t>the end of your funding</w:t>
            </w:r>
          </w:p>
        </w:tc>
        <w:tc>
          <w:tcPr>
            <w:tcW w:w="992" w:type="dxa"/>
            <w:shd w:val="clear" w:color="auto" w:fill="F2F2F2" w:themeFill="background1" w:themeFillShade="F2"/>
            <w:vAlign w:val="center"/>
          </w:tcPr>
          <w:p w14:paraId="0BC3A54B" w14:textId="77777777" w:rsidR="009D39DA" w:rsidRDefault="009D39DA" w:rsidP="002B3C35">
            <w:pPr>
              <w:autoSpaceDE w:val="0"/>
              <w:autoSpaceDN w:val="0"/>
              <w:adjustRightInd w:val="0"/>
              <w:jc w:val="center"/>
              <w:rPr>
                <w:b/>
                <w:sz w:val="22"/>
                <w:szCs w:val="22"/>
              </w:rPr>
            </w:pPr>
            <w:r>
              <w:rPr>
                <w:b/>
                <w:sz w:val="22"/>
              </w:rPr>
              <w:t>YES</w:t>
            </w:r>
          </w:p>
        </w:tc>
        <w:tc>
          <w:tcPr>
            <w:tcW w:w="1026" w:type="dxa"/>
            <w:shd w:val="clear" w:color="auto" w:fill="BFBFBF" w:themeFill="background1" w:themeFillShade="BF"/>
            <w:vAlign w:val="center"/>
          </w:tcPr>
          <w:p w14:paraId="6BA8E158" w14:textId="77777777" w:rsidR="009D39DA" w:rsidRDefault="00453A47" w:rsidP="002B3C35">
            <w:pPr>
              <w:autoSpaceDE w:val="0"/>
              <w:autoSpaceDN w:val="0"/>
              <w:adjustRightInd w:val="0"/>
              <w:jc w:val="center"/>
              <w:rPr>
                <w:sz w:val="22"/>
                <w:szCs w:val="22"/>
              </w:rPr>
            </w:pPr>
            <w:sdt>
              <w:sdtPr>
                <w:id w:val="1277371831"/>
                <w14:checkbox>
                  <w14:checked w14:val="1"/>
                  <w14:checkedState w14:val="2612" w14:font="MS Gothic"/>
                  <w14:uncheckedState w14:val="2610" w14:font="MS Gothic"/>
                </w14:checkbox>
              </w:sdtPr>
              <w:sdtEndPr/>
              <w:sdtContent>
                <w:r w:rsidR="009D39DA">
                  <w:rPr>
                    <w:rFonts w:ascii="MS Gothic" w:eastAsia="MS Gothic" w:hAnsi="MS Gothic" w:hint="eastAsia"/>
                  </w:rPr>
                  <w:t>☒</w:t>
                </w:r>
              </w:sdtContent>
            </w:sdt>
          </w:p>
        </w:tc>
      </w:tr>
    </w:tbl>
    <w:p w14:paraId="6ABA4ABF" w14:textId="77777777" w:rsidR="009D39DA" w:rsidRDefault="009D39DA" w:rsidP="009D39DA">
      <w:pPr>
        <w:rPr>
          <w:b/>
          <w:bCs/>
        </w:rPr>
      </w:pPr>
    </w:p>
    <w:p w14:paraId="07D27B13" w14:textId="77777777" w:rsidR="009D39DA" w:rsidRDefault="009D39DA" w:rsidP="009D39DA">
      <w:pPr>
        <w:rPr>
          <w:b/>
          <w:bCs/>
        </w:rPr>
      </w:pPr>
      <w:r>
        <w:rPr>
          <w:b/>
          <w:bCs/>
        </w:rPr>
        <w:br w:type="page"/>
      </w:r>
    </w:p>
    <w:p w14:paraId="30C83AC8" w14:textId="77777777" w:rsidR="009D39DA" w:rsidRDefault="009D39DA" w:rsidP="009D39DA">
      <w:pPr>
        <w:autoSpaceDE w:val="0"/>
        <w:autoSpaceDN w:val="0"/>
        <w:adjustRightInd w:val="0"/>
        <w:spacing w:after="240"/>
        <w:rPr>
          <w:b/>
        </w:rPr>
      </w:pPr>
      <w:r>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9D39DA" w14:paraId="4C12128E" w14:textId="77777777" w:rsidTr="002B3C35">
        <w:trPr>
          <w:trHeight w:val="1807"/>
        </w:trPr>
        <w:tc>
          <w:tcPr>
            <w:tcW w:w="554" w:type="dxa"/>
            <w:shd w:val="clear" w:color="auto" w:fill="F2F2F2" w:themeFill="background1" w:themeFillShade="F2"/>
            <w:vAlign w:val="center"/>
          </w:tcPr>
          <w:p w14:paraId="0C83CAF3" w14:textId="77777777" w:rsidR="009D39DA" w:rsidRDefault="009D39DA" w:rsidP="002B3C35">
            <w:pPr>
              <w:jc w:val="center"/>
            </w:pPr>
          </w:p>
        </w:tc>
        <w:tc>
          <w:tcPr>
            <w:tcW w:w="9923" w:type="dxa"/>
            <w:gridSpan w:val="3"/>
            <w:shd w:val="clear" w:color="auto" w:fill="F2F2F2" w:themeFill="background1" w:themeFillShade="F2"/>
            <w:vAlign w:val="center"/>
          </w:tcPr>
          <w:p w14:paraId="370D79E9" w14:textId="77777777" w:rsidR="009D39DA" w:rsidRDefault="009D39DA" w:rsidP="002B3C35">
            <w:pPr>
              <w:rPr>
                <w:b/>
                <w:bCs/>
                <w:color w:val="000000"/>
              </w:rPr>
            </w:pPr>
            <w:r>
              <w:t>The information which I have provided is correct and complete to the best of my knowledge. I have attempted to identify any risks and issues related to the research activity and acknowledge my obligations and the rights of the participants</w:t>
            </w:r>
            <w:r>
              <w:rPr>
                <w:b/>
                <w:bCs/>
                <w:color w:val="000000"/>
              </w:rPr>
              <w:t>.</w:t>
            </w:r>
          </w:p>
          <w:p w14:paraId="1B0AAAE0" w14:textId="77777777" w:rsidR="009D39DA" w:rsidRDefault="009D39DA" w:rsidP="002B3C35">
            <w:pPr>
              <w:rPr>
                <w:b/>
                <w:bCs/>
                <w:color w:val="000000"/>
              </w:rPr>
            </w:pPr>
          </w:p>
          <w:p w14:paraId="034A14F1" w14:textId="50801DD1" w:rsidR="009D39DA" w:rsidRDefault="009D39DA" w:rsidP="002B3C35">
            <w:pPr>
              <w:rPr>
                <w:color w:val="000080"/>
              </w:rPr>
            </w:pPr>
            <w:r>
              <w:t xml:space="preserve">In submitting this application, I hereby confirm that I undertake to ensure that the above-named research activity will meet the University’s Research Ethics and Integrity Code of Practice, which is published on the website: </w:t>
            </w:r>
            <w:hyperlink r:id="rId18" w:history="1">
              <w:r>
                <w:rPr>
                  <w:rStyle w:val="Hyperlink"/>
                </w:rPr>
                <w:t>https://www.uwtsd.ac.uk/research/research-ethics/</w:t>
              </w:r>
            </w:hyperlink>
            <w:r>
              <w:t xml:space="preserve"> </w:t>
            </w:r>
          </w:p>
        </w:tc>
      </w:tr>
      <w:tr w:rsidR="009D39DA" w14:paraId="7AA6D929" w14:textId="77777777" w:rsidTr="002B3C3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EA37C" w14:textId="77777777" w:rsidR="009D39DA" w:rsidRDefault="009D39DA" w:rsidP="002B3C35">
            <w:pPr>
              <w:spacing w:before="100" w:beforeAutospacing="1" w:after="100" w:afterAutospacing="1"/>
              <w:jc w:val="center"/>
              <w:rPr>
                <w:bCs/>
              </w:rPr>
            </w:pPr>
            <w:r>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2AAFC" w14:textId="77777777" w:rsidR="009D39DA" w:rsidRDefault="009D39DA" w:rsidP="002B3C35">
            <w:pPr>
              <w:spacing w:before="100" w:beforeAutospacing="1" w:after="100" w:afterAutospacing="1"/>
            </w:pPr>
            <w:r>
              <w:rPr>
                <w:b/>
                <w:bCs/>
              </w:rPr>
              <w:t>Signature of applicant:</w:t>
            </w:r>
          </w:p>
        </w:tc>
        <w:tc>
          <w:tcPr>
            <w:tcW w:w="4820" w:type="dxa"/>
            <w:tcBorders>
              <w:left w:val="single" w:sz="4" w:space="0" w:color="auto"/>
            </w:tcBorders>
            <w:vAlign w:val="center"/>
          </w:tcPr>
          <w:p w14:paraId="32563E6B" w14:textId="77777777" w:rsidR="009D39DA" w:rsidRDefault="009D39DA" w:rsidP="002B3C35">
            <w:pPr>
              <w:spacing w:before="100" w:beforeAutospacing="1" w:after="100" w:afterAutospacing="1"/>
            </w:pPr>
            <w:r>
              <w:t>Petal Windeth/ P. W</w:t>
            </w:r>
          </w:p>
        </w:tc>
        <w:tc>
          <w:tcPr>
            <w:tcW w:w="2139" w:type="dxa"/>
            <w:vAlign w:val="center"/>
          </w:tcPr>
          <w:p w14:paraId="31A5638B" w14:textId="77777777" w:rsidR="009D39DA" w:rsidRDefault="009D39DA" w:rsidP="002B3C35">
            <w:pPr>
              <w:spacing w:before="100" w:beforeAutospacing="1" w:after="100" w:afterAutospacing="1"/>
              <w:rPr>
                <w:b/>
                <w:bCs/>
              </w:rPr>
            </w:pPr>
            <w:r>
              <w:rPr>
                <w:b/>
                <w:bCs/>
              </w:rPr>
              <w:t>Date:</w:t>
            </w:r>
          </w:p>
          <w:p w14:paraId="30E888B7" w14:textId="77777777" w:rsidR="009D39DA" w:rsidRDefault="009D39DA" w:rsidP="002B3C35">
            <w:pPr>
              <w:spacing w:before="100" w:beforeAutospacing="1" w:after="100" w:afterAutospacing="1"/>
            </w:pPr>
            <w:r>
              <w:t xml:space="preserve">16/03/2026 </w:t>
            </w:r>
          </w:p>
          <w:p w14:paraId="63D19751" w14:textId="7E6DE799" w:rsidR="009D39DA" w:rsidRDefault="009D39DA" w:rsidP="002B3C35">
            <w:pPr>
              <w:spacing w:before="100" w:beforeAutospacing="1" w:after="100" w:afterAutospacing="1"/>
              <w:rPr>
                <w:b/>
                <w:bCs/>
              </w:rPr>
            </w:pPr>
            <w:r>
              <w:t>(</w:t>
            </w:r>
            <w:r w:rsidR="00C57EF7">
              <w:rPr>
                <w:color w:val="FF0000"/>
              </w:rPr>
              <w:t>Date</w:t>
            </w:r>
            <w:r>
              <w:rPr>
                <w:color w:val="FF0000"/>
              </w:rPr>
              <w:t xml:space="preserve"> before the proposed data collection date. Please give at least 7 days)</w:t>
            </w:r>
          </w:p>
        </w:tc>
      </w:tr>
    </w:tbl>
    <w:p w14:paraId="6DE5F8D2" w14:textId="77777777" w:rsidR="009D39DA" w:rsidRDefault="009D39DA" w:rsidP="009D39DA"/>
    <w:p w14:paraId="2A87851B" w14:textId="77777777" w:rsidR="009D39DA" w:rsidRDefault="009D39DA" w:rsidP="009D39DA">
      <w:pPr>
        <w:rPr>
          <w:b/>
          <w:i/>
        </w:rPr>
      </w:pPr>
      <w:r>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9"/>
        <w:gridCol w:w="2606"/>
        <w:gridCol w:w="3925"/>
        <w:gridCol w:w="1829"/>
      </w:tblGrid>
      <w:tr w:rsidR="009D39DA" w14:paraId="08865F3F" w14:textId="77777777" w:rsidTr="002B3C35">
        <w:trPr>
          <w:trHeight w:val="346"/>
        </w:trPr>
        <w:tc>
          <w:tcPr>
            <w:tcW w:w="365" w:type="pct"/>
            <w:shd w:val="clear" w:color="auto" w:fill="F2F2F2" w:themeFill="background1" w:themeFillShade="F2"/>
            <w:vAlign w:val="center"/>
          </w:tcPr>
          <w:p w14:paraId="2C0A172E" w14:textId="77777777" w:rsidR="009D39DA" w:rsidRDefault="009D39DA" w:rsidP="002B3C35">
            <w:pPr>
              <w:pStyle w:val="ListParagraph"/>
              <w:ind w:left="0"/>
              <w:jc w:val="center"/>
            </w:pPr>
            <w:r>
              <w:t>2</w:t>
            </w:r>
          </w:p>
        </w:tc>
        <w:tc>
          <w:tcPr>
            <w:tcW w:w="1444" w:type="pct"/>
            <w:shd w:val="clear" w:color="auto" w:fill="F2F2F2" w:themeFill="background1" w:themeFillShade="F2"/>
            <w:vAlign w:val="center"/>
          </w:tcPr>
          <w:p w14:paraId="1A28064C" w14:textId="77777777" w:rsidR="009D39DA" w:rsidRDefault="009D39DA" w:rsidP="002B3C35">
            <w:pPr>
              <w:pStyle w:val="ListParagraph"/>
              <w:ind w:left="0"/>
            </w:pPr>
            <w:r>
              <w:t>Director of Studies/Supervisor:</w:t>
            </w:r>
          </w:p>
        </w:tc>
        <w:tc>
          <w:tcPr>
            <w:tcW w:w="2176" w:type="pct"/>
            <w:vAlign w:val="center"/>
          </w:tcPr>
          <w:p w14:paraId="0C864922" w14:textId="77777777" w:rsidR="009D39DA" w:rsidRDefault="009D39DA" w:rsidP="002B3C35">
            <w:pPr>
              <w:pStyle w:val="ListParagraph"/>
              <w:ind w:left="0"/>
            </w:pPr>
            <w:r>
              <w:rPr>
                <w:color w:val="000000"/>
                <w:sz w:val="27"/>
                <w:szCs w:val="27"/>
              </w:rPr>
              <w:t>Mohammad Rahman</w:t>
            </w:r>
          </w:p>
        </w:tc>
        <w:tc>
          <w:tcPr>
            <w:tcW w:w="1014" w:type="pct"/>
            <w:vMerge w:val="restart"/>
          </w:tcPr>
          <w:p w14:paraId="16B067AF" w14:textId="77777777" w:rsidR="009D39DA" w:rsidRDefault="009D39DA" w:rsidP="002B3C35">
            <w:pPr>
              <w:pStyle w:val="ListParagraph"/>
              <w:ind w:left="0"/>
            </w:pPr>
            <w:r>
              <w:rPr>
                <w:b/>
                <w:bCs/>
              </w:rPr>
              <w:t>Date:17/03/26</w:t>
            </w:r>
          </w:p>
        </w:tc>
      </w:tr>
      <w:tr w:rsidR="009D39DA" w14:paraId="43824217" w14:textId="77777777" w:rsidTr="002B3C35">
        <w:trPr>
          <w:trHeight w:val="347"/>
        </w:trPr>
        <w:tc>
          <w:tcPr>
            <w:tcW w:w="365" w:type="pct"/>
            <w:shd w:val="clear" w:color="auto" w:fill="F2F2F2" w:themeFill="background1" w:themeFillShade="F2"/>
            <w:vAlign w:val="center"/>
          </w:tcPr>
          <w:p w14:paraId="2600AFFB" w14:textId="77777777" w:rsidR="009D39DA" w:rsidRDefault="009D39DA" w:rsidP="002B3C35">
            <w:pPr>
              <w:pStyle w:val="ListParagraph"/>
              <w:ind w:left="0"/>
              <w:jc w:val="center"/>
            </w:pPr>
            <w:r>
              <w:t>3</w:t>
            </w:r>
          </w:p>
        </w:tc>
        <w:tc>
          <w:tcPr>
            <w:tcW w:w="1444" w:type="pct"/>
            <w:shd w:val="clear" w:color="auto" w:fill="F2F2F2" w:themeFill="background1" w:themeFillShade="F2"/>
            <w:vAlign w:val="center"/>
          </w:tcPr>
          <w:p w14:paraId="036BFD97" w14:textId="77777777" w:rsidR="009D39DA" w:rsidRDefault="009D39DA" w:rsidP="002B3C35">
            <w:pPr>
              <w:pStyle w:val="ListParagraph"/>
              <w:ind w:left="0"/>
            </w:pPr>
            <w:r>
              <w:t>Signature:</w:t>
            </w:r>
          </w:p>
        </w:tc>
        <w:tc>
          <w:tcPr>
            <w:tcW w:w="2176" w:type="pct"/>
            <w:vAlign w:val="center"/>
          </w:tcPr>
          <w:p w14:paraId="60EC2F51" w14:textId="77777777" w:rsidR="009D39DA" w:rsidRPr="00BC3462" w:rsidRDefault="009D39DA" w:rsidP="002B3C35">
            <w:pPr>
              <w:rPr>
                <w:rFonts w:ascii="Freestyle Script" w:hAnsi="Freestyle Script" w:cs="Calibri"/>
                <w:color w:val="000000"/>
                <w:sz w:val="36"/>
                <w:szCs w:val="36"/>
                <w:lang w:eastAsia="zh-CN"/>
              </w:rPr>
            </w:pPr>
            <w:r w:rsidRPr="00BC3462">
              <w:rPr>
                <w:rFonts w:ascii="Freestyle Script" w:hAnsi="Freestyle Script" w:cs="Calibri"/>
                <w:color w:val="000000"/>
                <w:sz w:val="36"/>
                <w:szCs w:val="36"/>
                <w:lang w:eastAsia="zh-CN"/>
              </w:rPr>
              <w:t xml:space="preserve">Md. </w:t>
            </w:r>
            <w:proofErr w:type="spellStart"/>
            <w:r w:rsidRPr="00BC3462">
              <w:rPr>
                <w:rFonts w:ascii="Freestyle Script" w:hAnsi="Freestyle Script" w:cs="Calibri"/>
                <w:color w:val="000000"/>
                <w:sz w:val="36"/>
                <w:szCs w:val="36"/>
                <w:lang w:eastAsia="zh-CN"/>
              </w:rPr>
              <w:t>Mostafizur</w:t>
            </w:r>
            <w:proofErr w:type="spellEnd"/>
            <w:r w:rsidRPr="00BC3462">
              <w:rPr>
                <w:rFonts w:ascii="Freestyle Script" w:hAnsi="Freestyle Script" w:cs="Calibri"/>
                <w:color w:val="000000"/>
                <w:sz w:val="36"/>
                <w:szCs w:val="36"/>
                <w:lang w:eastAsia="zh-CN"/>
              </w:rPr>
              <w:t xml:space="preserve"> Rahman</w:t>
            </w:r>
          </w:p>
          <w:p w14:paraId="5FE02FBC" w14:textId="77777777" w:rsidR="009D39DA" w:rsidRDefault="009D39DA" w:rsidP="002B3C35">
            <w:pPr>
              <w:pStyle w:val="ListParagraph"/>
              <w:ind w:left="0"/>
            </w:pPr>
          </w:p>
          <w:p w14:paraId="36941C0F" w14:textId="77777777" w:rsidR="009D39DA" w:rsidRDefault="009D39DA" w:rsidP="002B3C35">
            <w:pPr>
              <w:pStyle w:val="ListParagraph"/>
              <w:ind w:left="0"/>
            </w:pPr>
          </w:p>
        </w:tc>
        <w:tc>
          <w:tcPr>
            <w:tcW w:w="1014" w:type="pct"/>
            <w:vMerge/>
            <w:vAlign w:val="center"/>
          </w:tcPr>
          <w:p w14:paraId="6B054057" w14:textId="77777777" w:rsidR="009D39DA" w:rsidRDefault="009D39DA" w:rsidP="002B3C35">
            <w:pPr>
              <w:pStyle w:val="ListParagraph"/>
              <w:ind w:left="0"/>
            </w:pPr>
          </w:p>
        </w:tc>
      </w:tr>
    </w:tbl>
    <w:p w14:paraId="772E4930" w14:textId="77777777" w:rsidR="009D39DA" w:rsidRDefault="009D39DA" w:rsidP="009D39DA"/>
    <w:p w14:paraId="45BAB8AA" w14:textId="77777777" w:rsidR="009D39DA" w:rsidRDefault="009D39DA" w:rsidP="009D39DA">
      <w:pPr>
        <w:rPr>
          <w:b/>
          <w:i/>
        </w:rPr>
      </w:pPr>
      <w:r>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1"/>
        <w:gridCol w:w="2607"/>
        <w:gridCol w:w="3927"/>
        <w:gridCol w:w="1828"/>
      </w:tblGrid>
      <w:tr w:rsidR="009D39DA" w14:paraId="00DA380D" w14:textId="77777777" w:rsidTr="002B3C35">
        <w:trPr>
          <w:trHeight w:val="346"/>
        </w:trPr>
        <w:tc>
          <w:tcPr>
            <w:tcW w:w="366" w:type="pct"/>
            <w:shd w:val="clear" w:color="auto" w:fill="F2F2F2" w:themeFill="background1" w:themeFillShade="F2"/>
            <w:vAlign w:val="center"/>
          </w:tcPr>
          <w:p w14:paraId="274B1FE9" w14:textId="77777777" w:rsidR="009D39DA" w:rsidRDefault="009D39DA" w:rsidP="002B3C35">
            <w:pPr>
              <w:pStyle w:val="ListParagraph"/>
              <w:ind w:left="0"/>
              <w:jc w:val="center"/>
            </w:pPr>
            <w:r>
              <w:t>4</w:t>
            </w:r>
          </w:p>
        </w:tc>
        <w:tc>
          <w:tcPr>
            <w:tcW w:w="1444" w:type="pct"/>
            <w:shd w:val="clear" w:color="auto" w:fill="F2F2F2" w:themeFill="background1" w:themeFillShade="F2"/>
            <w:vAlign w:val="center"/>
          </w:tcPr>
          <w:p w14:paraId="0813F26F" w14:textId="77777777" w:rsidR="009D39DA" w:rsidRDefault="009D39DA" w:rsidP="002B3C35">
            <w:pPr>
              <w:pStyle w:val="ListParagraph"/>
              <w:ind w:left="0"/>
            </w:pPr>
            <w:r>
              <w:t>Academic Director/ Assistant Dean:</w:t>
            </w:r>
          </w:p>
        </w:tc>
        <w:tc>
          <w:tcPr>
            <w:tcW w:w="2176" w:type="pct"/>
            <w:vAlign w:val="center"/>
          </w:tcPr>
          <w:p w14:paraId="00483610" w14:textId="77777777" w:rsidR="009D39DA" w:rsidRDefault="009D39DA" w:rsidP="002B3C35">
            <w:pPr>
              <w:pStyle w:val="ListParagraph"/>
              <w:ind w:left="0"/>
            </w:pPr>
          </w:p>
        </w:tc>
        <w:tc>
          <w:tcPr>
            <w:tcW w:w="1013" w:type="pct"/>
            <w:vMerge w:val="restart"/>
          </w:tcPr>
          <w:p w14:paraId="6D4EBDF4" w14:textId="77777777" w:rsidR="009D39DA" w:rsidRDefault="009D39DA" w:rsidP="002B3C35">
            <w:pPr>
              <w:pStyle w:val="ListParagraph"/>
              <w:ind w:left="0"/>
            </w:pPr>
            <w:r>
              <w:rPr>
                <w:b/>
                <w:bCs/>
              </w:rPr>
              <w:t>Date:</w:t>
            </w:r>
          </w:p>
        </w:tc>
      </w:tr>
      <w:tr w:rsidR="009D39DA" w14:paraId="411F6A78" w14:textId="77777777" w:rsidTr="002B3C35">
        <w:trPr>
          <w:trHeight w:val="347"/>
        </w:trPr>
        <w:tc>
          <w:tcPr>
            <w:tcW w:w="366" w:type="pct"/>
            <w:shd w:val="clear" w:color="auto" w:fill="F2F2F2" w:themeFill="background1" w:themeFillShade="F2"/>
            <w:vAlign w:val="center"/>
          </w:tcPr>
          <w:p w14:paraId="4EA4F6B4" w14:textId="77777777" w:rsidR="009D39DA" w:rsidRDefault="009D39DA" w:rsidP="002B3C35">
            <w:pPr>
              <w:pStyle w:val="ListParagraph"/>
              <w:ind w:left="0"/>
              <w:jc w:val="center"/>
            </w:pPr>
            <w:r>
              <w:lastRenderedPageBreak/>
              <w:t>5</w:t>
            </w:r>
          </w:p>
        </w:tc>
        <w:tc>
          <w:tcPr>
            <w:tcW w:w="1444" w:type="pct"/>
            <w:shd w:val="clear" w:color="auto" w:fill="F2F2F2" w:themeFill="background1" w:themeFillShade="F2"/>
            <w:vAlign w:val="center"/>
          </w:tcPr>
          <w:p w14:paraId="29994922" w14:textId="77777777" w:rsidR="009D39DA" w:rsidRDefault="009D39DA" w:rsidP="002B3C35">
            <w:pPr>
              <w:pStyle w:val="ListParagraph"/>
              <w:ind w:left="0"/>
            </w:pPr>
            <w:r>
              <w:t>Signature:</w:t>
            </w:r>
          </w:p>
        </w:tc>
        <w:tc>
          <w:tcPr>
            <w:tcW w:w="2176" w:type="pct"/>
            <w:vAlign w:val="center"/>
          </w:tcPr>
          <w:p w14:paraId="78977850" w14:textId="77777777" w:rsidR="009D39DA" w:rsidRDefault="009D39DA" w:rsidP="002B3C35">
            <w:pPr>
              <w:pStyle w:val="ListParagraph"/>
              <w:ind w:left="0"/>
            </w:pPr>
          </w:p>
          <w:p w14:paraId="65EF8288" w14:textId="77777777" w:rsidR="009D39DA" w:rsidRDefault="009D39DA" w:rsidP="002B3C35">
            <w:pPr>
              <w:pStyle w:val="ListParagraph"/>
              <w:ind w:left="0"/>
            </w:pPr>
          </w:p>
        </w:tc>
        <w:tc>
          <w:tcPr>
            <w:tcW w:w="1013" w:type="pct"/>
            <w:vMerge/>
            <w:vAlign w:val="center"/>
          </w:tcPr>
          <w:p w14:paraId="306F83C8" w14:textId="77777777" w:rsidR="009D39DA" w:rsidRDefault="009D39DA" w:rsidP="002B3C35">
            <w:pPr>
              <w:pStyle w:val="ListParagraph"/>
              <w:ind w:left="0"/>
            </w:pPr>
          </w:p>
        </w:tc>
      </w:tr>
    </w:tbl>
    <w:p w14:paraId="6D445D20" w14:textId="77777777" w:rsidR="009D39DA" w:rsidRDefault="009D39DA" w:rsidP="009D39DA">
      <w:pPr>
        <w:rPr>
          <w:b/>
        </w:rPr>
      </w:pPr>
    </w:p>
    <w:p w14:paraId="72B5852A" w14:textId="77777777" w:rsidR="009D39DA" w:rsidRDefault="009D39DA" w:rsidP="009D39DA">
      <w:pPr>
        <w:autoSpaceDE w:val="0"/>
        <w:autoSpaceDN w:val="0"/>
        <w:adjustRightInd w:val="0"/>
        <w:spacing w:after="240"/>
        <w:rPr>
          <w:bCs/>
        </w:rPr>
      </w:pPr>
      <w:r>
        <w:rPr>
          <w:b/>
        </w:rPr>
        <w:t xml:space="preserve">Checklist: </w:t>
      </w:r>
      <w:r>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D39DA" w14:paraId="35FCFD04" w14:textId="77777777" w:rsidTr="002B3C35">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14:paraId="38C295DE" w14:textId="77777777" w:rsidR="009D39DA" w:rsidRDefault="009D39DA" w:rsidP="002B3C35">
                <w:pPr>
                  <w:jc w:val="center"/>
                  <w:rPr>
                    <w:rFonts w:eastAsia="MS Gothic"/>
                    <w:sz w:val="22"/>
                    <w:szCs w:val="22"/>
                  </w:rPr>
                </w:pPr>
                <w:r>
                  <w:rPr>
                    <w:rFonts w:ascii="MS Gothic" w:eastAsia="MS Gothic" w:hAnsi="MS Gothic" w:hint="eastAsia"/>
                  </w:rPr>
                  <w:t>☒</w:t>
                </w:r>
              </w:p>
            </w:sdtContent>
          </w:sdt>
        </w:tc>
        <w:tc>
          <w:tcPr>
            <w:tcW w:w="9810" w:type="dxa"/>
            <w:vAlign w:val="center"/>
          </w:tcPr>
          <w:p w14:paraId="1BFC37FF" w14:textId="77777777" w:rsidR="009D39DA" w:rsidRDefault="009D39DA" w:rsidP="002B3C35">
            <w:pPr>
              <w:rPr>
                <w:rFonts w:eastAsia="MS Gothic"/>
                <w:bCs/>
                <w:sz w:val="22"/>
                <w:szCs w:val="22"/>
              </w:rPr>
            </w:pPr>
            <w:r>
              <w:rPr>
                <w:rFonts w:eastAsia="MS Gothic"/>
                <w:bCs/>
                <w:sz w:val="22"/>
                <w:szCs w:val="22"/>
              </w:rPr>
              <w:t>I have read the guidance notes supplied before completing the form.</w:t>
            </w:r>
          </w:p>
        </w:tc>
      </w:tr>
      <w:tr w:rsidR="009D39DA" w14:paraId="461B4DD9" w14:textId="77777777" w:rsidTr="002B3C35">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14:paraId="458351F4" w14:textId="77777777" w:rsidR="009D39DA" w:rsidRDefault="009D39DA" w:rsidP="002B3C35">
                <w:pPr>
                  <w:jc w:val="center"/>
                  <w:rPr>
                    <w:rFonts w:eastAsia="MS Gothic"/>
                    <w:sz w:val="22"/>
                    <w:szCs w:val="22"/>
                  </w:rPr>
                </w:pPr>
                <w:r>
                  <w:rPr>
                    <w:rFonts w:ascii="MS Gothic" w:eastAsia="MS Gothic" w:hAnsi="MS Gothic" w:hint="eastAsia"/>
                  </w:rPr>
                  <w:t>☒</w:t>
                </w:r>
              </w:p>
            </w:sdtContent>
          </w:sdt>
        </w:tc>
        <w:tc>
          <w:tcPr>
            <w:tcW w:w="9810" w:type="dxa"/>
            <w:vAlign w:val="center"/>
          </w:tcPr>
          <w:p w14:paraId="59EBCCC3" w14:textId="77777777" w:rsidR="009D39DA" w:rsidRDefault="009D39DA" w:rsidP="002B3C35">
            <w:pPr>
              <w:rPr>
                <w:sz w:val="22"/>
                <w:szCs w:val="22"/>
              </w:rPr>
            </w:pPr>
            <w:r>
              <w:rPr>
                <w:sz w:val="22"/>
                <w:szCs w:val="22"/>
              </w:rPr>
              <w:t xml:space="preserve">I have completed </w:t>
            </w:r>
            <w:r>
              <w:rPr>
                <w:b/>
                <w:sz w:val="22"/>
                <w:szCs w:val="22"/>
              </w:rPr>
              <w:t>ALL RELEVANT</w:t>
            </w:r>
            <w:r>
              <w:rPr>
                <w:sz w:val="22"/>
                <w:szCs w:val="22"/>
              </w:rPr>
              <w:t xml:space="preserve"> sections of the form.</w:t>
            </w:r>
          </w:p>
        </w:tc>
      </w:tr>
      <w:tr w:rsidR="009D39DA" w14:paraId="6E996959" w14:textId="77777777" w:rsidTr="002B3C35">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EndPr/>
            <w:sdtContent>
              <w:p w14:paraId="20866516" w14:textId="77777777" w:rsidR="009D39DA" w:rsidRDefault="009D39DA" w:rsidP="002B3C35">
                <w:pPr>
                  <w:jc w:val="center"/>
                  <w:rPr>
                    <w:sz w:val="22"/>
                    <w:szCs w:val="22"/>
                  </w:rPr>
                </w:pPr>
                <w:r>
                  <w:rPr>
                    <w:rFonts w:ascii="MS Gothic" w:eastAsia="MS Gothic" w:hAnsi="MS Gothic" w:hint="eastAsia"/>
                  </w:rPr>
                  <w:t>☒</w:t>
                </w:r>
              </w:p>
            </w:sdtContent>
          </w:sdt>
        </w:tc>
        <w:tc>
          <w:tcPr>
            <w:tcW w:w="9810" w:type="dxa"/>
            <w:vAlign w:val="center"/>
          </w:tcPr>
          <w:p w14:paraId="5EE0BC01" w14:textId="77777777" w:rsidR="009D39DA" w:rsidRDefault="009D39DA" w:rsidP="002B3C35">
            <w:pPr>
              <w:rPr>
                <w:sz w:val="22"/>
                <w:szCs w:val="22"/>
              </w:rPr>
            </w:pPr>
            <w:r>
              <w:rPr>
                <w:sz w:val="22"/>
                <w:szCs w:val="22"/>
              </w:rPr>
              <w:t>I confirm that the research activity has received approval in principle</w:t>
            </w:r>
          </w:p>
        </w:tc>
      </w:tr>
      <w:tr w:rsidR="009D39DA" w14:paraId="0489175E" w14:textId="77777777" w:rsidTr="002B3C35">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EndPr/>
            <w:sdtContent>
              <w:p w14:paraId="0E6B6642" w14:textId="77777777" w:rsidR="009D39DA" w:rsidRDefault="009D39DA" w:rsidP="002B3C35">
                <w:pPr>
                  <w:jc w:val="center"/>
                  <w:rPr>
                    <w:sz w:val="22"/>
                    <w:szCs w:val="22"/>
                  </w:rPr>
                </w:pPr>
                <w:r>
                  <w:rPr>
                    <w:rFonts w:ascii="MS Gothic" w:eastAsia="MS Gothic" w:hAnsi="MS Gothic" w:hint="eastAsia"/>
                  </w:rPr>
                  <w:t>☐</w:t>
                </w:r>
              </w:p>
            </w:sdtContent>
          </w:sdt>
        </w:tc>
        <w:tc>
          <w:tcPr>
            <w:tcW w:w="9810" w:type="dxa"/>
            <w:vAlign w:val="center"/>
          </w:tcPr>
          <w:p w14:paraId="493EAD3F" w14:textId="77777777" w:rsidR="009D39DA" w:rsidRDefault="009D39DA" w:rsidP="002B3C35">
            <w:pPr>
              <w:rPr>
                <w:sz w:val="22"/>
                <w:szCs w:val="22"/>
              </w:rPr>
            </w:pPr>
            <w:r>
              <w:rPr>
                <w:sz w:val="22"/>
                <w:szCs w:val="22"/>
              </w:rPr>
              <w:t>I have attached a copy of the final/interim approval from the external organisation (</w:t>
            </w:r>
            <w:r>
              <w:rPr>
                <w:b/>
                <w:sz w:val="22"/>
                <w:szCs w:val="22"/>
              </w:rPr>
              <w:t>where appropriate</w:t>
            </w:r>
            <w:r>
              <w:rPr>
                <w:sz w:val="22"/>
                <w:szCs w:val="22"/>
              </w:rPr>
              <w:t>)</w:t>
            </w:r>
          </w:p>
        </w:tc>
      </w:tr>
      <w:tr w:rsidR="009D39DA" w14:paraId="1AE28CC7" w14:textId="77777777" w:rsidTr="002B3C35">
        <w:trPr>
          <w:trHeight w:val="720"/>
        </w:trPr>
        <w:tc>
          <w:tcPr>
            <w:tcW w:w="675" w:type="dxa"/>
            <w:shd w:val="clear" w:color="auto" w:fill="BFBFBF" w:themeFill="background1" w:themeFillShade="BF"/>
            <w:vAlign w:val="center"/>
          </w:tcPr>
          <w:sdt>
            <w:sdtPr>
              <w:id w:val="1893926499"/>
              <w14:checkbox>
                <w14:checked w14:val="1"/>
                <w14:checkedState w14:val="2612" w14:font="MS Gothic"/>
                <w14:uncheckedState w14:val="2610" w14:font="MS Gothic"/>
              </w14:checkbox>
            </w:sdtPr>
            <w:sdtEndPr/>
            <w:sdtContent>
              <w:p w14:paraId="1A521D95" w14:textId="77777777" w:rsidR="009D39DA" w:rsidRDefault="009D39DA" w:rsidP="002B3C35">
                <w:pPr>
                  <w:jc w:val="center"/>
                </w:pPr>
                <w:r>
                  <w:rPr>
                    <w:rFonts w:ascii="MS Gothic" w:eastAsia="MS Gothic" w:hAnsi="MS Gothic" w:hint="eastAsia"/>
                  </w:rPr>
                  <w:t>☒</w:t>
                </w:r>
              </w:p>
            </w:sdtContent>
          </w:sdt>
        </w:tc>
        <w:tc>
          <w:tcPr>
            <w:tcW w:w="9810" w:type="dxa"/>
            <w:vAlign w:val="center"/>
          </w:tcPr>
          <w:p w14:paraId="5B45ABF4" w14:textId="77777777" w:rsidR="009D39DA" w:rsidRDefault="009D39DA" w:rsidP="002B3C35">
            <w:pPr>
              <w:rPr>
                <w:sz w:val="22"/>
                <w:szCs w:val="22"/>
              </w:rPr>
            </w:pPr>
            <w:r>
              <w:rPr>
                <w:sz w:val="22"/>
                <w:szCs w:val="22"/>
              </w:rPr>
              <w:t xml:space="preserve">I have attached a full risk assessment (where appropriate). </w:t>
            </w:r>
            <w:r>
              <w:rPr>
                <w:i/>
                <w:sz w:val="22"/>
                <w:szCs w:val="22"/>
              </w:rPr>
              <w:t>ONLY TICK IF YOU HAVE</w:t>
            </w:r>
            <w:r>
              <w:rPr>
                <w:b/>
                <w:i/>
                <w:sz w:val="22"/>
                <w:szCs w:val="22"/>
              </w:rPr>
              <w:t xml:space="preserve"> ATTACHED A FULL RISK ASSESSMENT</w:t>
            </w:r>
          </w:p>
        </w:tc>
      </w:tr>
      <w:tr w:rsidR="009D39DA" w14:paraId="7D80CBEC" w14:textId="77777777" w:rsidTr="002B3C35">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003F7FAB" w14:textId="77777777" w:rsidR="009D39DA" w:rsidRDefault="009D39DA" w:rsidP="002B3C35">
                <w:pPr>
                  <w:jc w:val="center"/>
                  <w:rPr>
                    <w:sz w:val="22"/>
                    <w:szCs w:val="22"/>
                  </w:rPr>
                </w:pPr>
                <w:r>
                  <w:rPr>
                    <w:rFonts w:ascii="MS Gothic" w:eastAsia="MS Gothic" w:hAnsi="MS Gothic" w:hint="eastAsia"/>
                  </w:rPr>
                  <w:t>☒</w:t>
                </w:r>
              </w:p>
            </w:sdtContent>
          </w:sdt>
        </w:tc>
        <w:tc>
          <w:tcPr>
            <w:tcW w:w="9810" w:type="dxa"/>
            <w:vAlign w:val="center"/>
          </w:tcPr>
          <w:p w14:paraId="1F1180A4" w14:textId="77777777" w:rsidR="009D39DA" w:rsidRDefault="009D39DA" w:rsidP="002B3C35">
            <w:pPr>
              <w:rPr>
                <w:sz w:val="22"/>
                <w:szCs w:val="22"/>
              </w:rPr>
            </w:pPr>
            <w:r>
              <w:rPr>
                <w:sz w:val="22"/>
                <w:szCs w:val="22"/>
              </w:rPr>
              <w:t>I understand that it is my responsibility to ensure that the above-named research activity will meet the University’s Research Ethics and Integrity Code of Practice.</w:t>
            </w:r>
          </w:p>
        </w:tc>
      </w:tr>
      <w:tr w:rsidR="009D39DA" w14:paraId="28F0B6EF" w14:textId="77777777" w:rsidTr="002B3C35">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511C1BBD" w14:textId="77777777" w:rsidR="009D39DA" w:rsidRDefault="009D39DA" w:rsidP="002B3C35">
                <w:pPr>
                  <w:jc w:val="center"/>
                  <w:rPr>
                    <w:sz w:val="22"/>
                    <w:szCs w:val="22"/>
                  </w:rPr>
                </w:pPr>
                <w:r>
                  <w:rPr>
                    <w:rFonts w:ascii="MS Gothic" w:eastAsia="MS Gothic" w:hAnsi="MS Gothic" w:hint="eastAsia"/>
                  </w:rPr>
                  <w:t>☒</w:t>
                </w:r>
              </w:p>
            </w:sdtContent>
          </w:sdt>
        </w:tc>
        <w:tc>
          <w:tcPr>
            <w:tcW w:w="9810" w:type="dxa"/>
            <w:vAlign w:val="center"/>
          </w:tcPr>
          <w:p w14:paraId="3E60F701" w14:textId="77777777" w:rsidR="009D39DA" w:rsidRDefault="009D39DA" w:rsidP="002B3C35">
            <w:pPr>
              <w:rPr>
                <w:sz w:val="22"/>
                <w:szCs w:val="22"/>
              </w:rPr>
            </w:pPr>
            <w:r>
              <w:rPr>
                <w:sz w:val="22"/>
                <w:szCs w:val="22"/>
              </w:rPr>
              <w:t>I understand that before commencing data collection, all documents intended for respondents (including information sheets, consent forms, questionnaires, interview schedules, etc.) must be confirmed by the DoS/Supervisor, module tutor, or Academic Director.</w:t>
            </w:r>
          </w:p>
        </w:tc>
      </w:tr>
    </w:tbl>
    <w:p w14:paraId="35A6B2EF" w14:textId="77777777" w:rsidR="009D39DA" w:rsidRDefault="009D39DA" w:rsidP="009D39DA">
      <w:pPr>
        <w:tabs>
          <w:tab w:val="left" w:pos="5103"/>
        </w:tabs>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9D39DA" w14:paraId="60468E7A" w14:textId="77777777" w:rsidTr="002B3C35">
        <w:tc>
          <w:tcPr>
            <w:tcW w:w="10485" w:type="dxa"/>
            <w:shd w:val="clear" w:color="auto" w:fill="D9D9D9" w:themeFill="background1" w:themeFillShade="D9"/>
          </w:tcPr>
          <w:p w14:paraId="572B58EF" w14:textId="77777777" w:rsidR="009D39DA" w:rsidRDefault="009D39DA" w:rsidP="002B3C35">
            <w:pPr>
              <w:rPr>
                <w:b/>
              </w:rPr>
            </w:pPr>
            <w:r>
              <w:rPr>
                <w:b/>
              </w:rPr>
              <w:t>RESEARCH STUDENTS AND STAFF ONLY</w:t>
            </w:r>
          </w:p>
          <w:p w14:paraId="34FFA80F" w14:textId="5DACFD59" w:rsidR="009D39DA" w:rsidRDefault="009D39DA" w:rsidP="002B3C35">
            <w:r>
              <w:t xml:space="preserve">All communications relating to this application during its processing must be in writing and emailed to </w:t>
            </w:r>
            <w:hyperlink r:id="rId19" w:history="1">
              <w:r>
                <w:rPr>
                  <w:rStyle w:val="Hyperlink"/>
                </w:rPr>
                <w:t>pgresearch@uwtsd.ac.uk</w:t>
              </w:r>
            </w:hyperlink>
            <w:r>
              <w:t>, with the title ‘Ethical Approval’ followed by your name.</w:t>
            </w:r>
          </w:p>
          <w:p w14:paraId="4EDF1C1E" w14:textId="5A2F250B" w:rsidR="009D39DA" w:rsidRDefault="009D39DA" w:rsidP="002B3C35">
            <w:r>
              <w:rPr>
                <w:color w:val="000000"/>
              </w:rPr>
              <w:t>You will be informed of the outcome of your claim by email; therefore,</w:t>
            </w:r>
            <w:r>
              <w:rPr>
                <w:b/>
                <w:color w:val="000000"/>
              </w:rPr>
              <w:t xml:space="preserve"> </w:t>
            </w:r>
            <w:r>
              <w:rPr>
                <w:rStyle w:val="Strong"/>
              </w:rPr>
              <w:t>you must check</w:t>
            </w:r>
            <w:r>
              <w:rPr>
                <w:rStyle w:val="Strong"/>
                <w:color w:val="000000"/>
              </w:rPr>
              <w:t xml:space="preserve"> your University and personal email accounts regularly</w:t>
            </w:r>
            <w:r>
              <w:rPr>
                <w:b/>
                <w:bCs/>
              </w:rPr>
              <w:t>.</w:t>
            </w:r>
          </w:p>
        </w:tc>
      </w:tr>
      <w:tr w:rsidR="009D39DA" w14:paraId="36F7140E" w14:textId="77777777" w:rsidTr="002B3C35">
        <w:tc>
          <w:tcPr>
            <w:tcW w:w="10485" w:type="dxa"/>
            <w:shd w:val="clear" w:color="auto" w:fill="D9D9D9" w:themeFill="background1" w:themeFillShade="D9"/>
          </w:tcPr>
          <w:p w14:paraId="0DD4C786" w14:textId="77777777" w:rsidR="009D39DA" w:rsidRDefault="009D39DA" w:rsidP="002B3C35">
            <w:pPr>
              <w:pBdr>
                <w:top w:val="single" w:sz="4" w:space="1" w:color="auto"/>
                <w:left w:val="single" w:sz="4" w:space="4" w:color="auto"/>
                <w:bottom w:val="single" w:sz="4" w:space="1" w:color="auto"/>
                <w:right w:val="single" w:sz="4" w:space="21" w:color="auto"/>
                <w:between w:val="single" w:sz="4" w:space="1" w:color="auto"/>
              </w:pBdr>
              <w:tabs>
                <w:tab w:val="left" w:pos="5103"/>
              </w:tabs>
              <w:rPr>
                <w:b/>
              </w:rPr>
            </w:pPr>
            <w:r>
              <w:rPr>
                <w:b/>
                <w:bCs/>
              </w:rPr>
              <w:t xml:space="preserve">STUDENTS ON UNDERGRADUATE OR TAUGHT MASTERS PROGRAMMES </w:t>
            </w:r>
            <w:r>
              <w:rPr>
                <w:bCs/>
              </w:rPr>
              <w:t>should submit this form (and receive the outcome) via systems explained to you by the supervisor/module leader.</w:t>
            </w:r>
          </w:p>
        </w:tc>
      </w:tr>
    </w:tbl>
    <w:p w14:paraId="3FC935A7" w14:textId="77777777" w:rsidR="009D39DA" w:rsidRDefault="009D39DA" w:rsidP="009D39DA">
      <w:pPr>
        <w:tabs>
          <w:tab w:val="left" w:pos="5103"/>
        </w:tabs>
        <w:rPr>
          <w:bCs/>
        </w:rPr>
      </w:pPr>
    </w:p>
    <w:p w14:paraId="251C15F8" w14:textId="77777777" w:rsidR="009D39DA" w:rsidRDefault="009D39DA" w:rsidP="009D39DA">
      <w:pPr>
        <w:jc w:val="center"/>
      </w:pPr>
      <w:r>
        <w:rPr>
          <w:b/>
          <w:bCs/>
        </w:rPr>
        <w:t>This form is available electronically from the Academic Office web pages:</w:t>
      </w:r>
      <w:r>
        <w:t xml:space="preserve"> </w:t>
      </w:r>
      <w:hyperlink r:id="rId20" w:history="1">
        <w:r>
          <w:rPr>
            <w:rStyle w:val="Hyperlink"/>
          </w:rPr>
          <w:t>https://www.uwtsd.ac.uk/academic-office/appendices-and-forms/</w:t>
        </w:r>
      </w:hyperlink>
    </w:p>
    <w:p w14:paraId="3851E804" w14:textId="77777777" w:rsidR="001C08C2" w:rsidRDefault="001C08C2" w:rsidP="009D39DA">
      <w:pPr>
        <w:jc w:val="center"/>
      </w:pPr>
    </w:p>
    <w:p w14:paraId="19C4046D" w14:textId="274769E8" w:rsidR="00FE0EF8" w:rsidRPr="00FE0EF8" w:rsidRDefault="00FE0EF8" w:rsidP="00FE0EF8">
      <w:pPr>
        <w:jc w:val="center"/>
      </w:pPr>
      <w:r w:rsidRPr="00FE0EF8">
        <w:rPr>
          <w:noProof/>
        </w:rPr>
        <w:lastRenderedPageBreak/>
        <w:drawing>
          <wp:anchor distT="0" distB="0" distL="114300" distR="114300" simplePos="0" relativeHeight="251658240" behindDoc="1" locked="0" layoutInCell="1" allowOverlap="1" wp14:anchorId="6F909C2B" wp14:editId="5667ECD4">
            <wp:simplePos x="0" y="0"/>
            <wp:positionH relativeFrom="column">
              <wp:posOffset>-1556385</wp:posOffset>
            </wp:positionH>
            <wp:positionV relativeFrom="page">
              <wp:posOffset>2037715</wp:posOffset>
            </wp:positionV>
            <wp:extent cx="8950325" cy="6713220"/>
            <wp:effectExtent l="0" t="5397" r="0" b="0"/>
            <wp:wrapTight wrapText="bothSides">
              <wp:wrapPolygon edited="0">
                <wp:start x="-13" y="21583"/>
                <wp:lineTo x="21549" y="21583"/>
                <wp:lineTo x="21549" y="68"/>
                <wp:lineTo x="-13" y="68"/>
                <wp:lineTo x="-13" y="21583"/>
              </wp:wrapPolygon>
            </wp:wrapTight>
            <wp:docPr id="1125733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8950325" cy="6713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AF845B" w14:textId="1A58F98B" w:rsidR="009D39DA" w:rsidRPr="004B5DB2" w:rsidRDefault="00090DBF" w:rsidP="00090DBF">
      <w:pPr>
        <w:jc w:val="center"/>
      </w:pPr>
      <w:r w:rsidRPr="00090DBF">
        <w:rPr>
          <w:noProof/>
        </w:rPr>
        <w:lastRenderedPageBreak/>
        <w:drawing>
          <wp:anchor distT="0" distB="0" distL="114300" distR="114300" simplePos="0" relativeHeight="251659264" behindDoc="0" locked="0" layoutInCell="1" allowOverlap="1" wp14:anchorId="4BFC20AB" wp14:editId="6269F64D">
            <wp:simplePos x="0" y="0"/>
            <wp:positionH relativeFrom="column">
              <wp:posOffset>-1460183</wp:posOffset>
            </wp:positionH>
            <wp:positionV relativeFrom="page">
              <wp:posOffset>1994218</wp:posOffset>
            </wp:positionV>
            <wp:extent cx="8594090" cy="6445885"/>
            <wp:effectExtent l="7302" t="0" r="4763" b="4762"/>
            <wp:wrapSquare wrapText="bothSides"/>
            <wp:docPr id="18106277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8594090" cy="644588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9D39DA" w:rsidRPr="004B5DB2">
      <w:footerReference w:type="default" r:id="rId2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37B0C" w14:textId="77777777" w:rsidR="00453A47" w:rsidRDefault="00453A47">
      <w:pPr>
        <w:spacing w:before="0" w:after="0" w:line="240" w:lineRule="auto"/>
      </w:pPr>
      <w:r>
        <w:separator/>
      </w:r>
    </w:p>
  </w:endnote>
  <w:endnote w:type="continuationSeparator" w:id="0">
    <w:p w14:paraId="7F59764A" w14:textId="77777777" w:rsidR="00453A47" w:rsidRDefault="00453A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swiss"/>
    <w:pitch w:val="variable"/>
    <w:sig w:usb0="00000003" w:usb1="0200E0A0" w:usb2="00000000" w:usb3="00000000" w:csb0="00000001" w:csb1="00000000"/>
    <w:embedRegular r:id="rId1" w:fontKey="{37AD2B81-9349-4EE2-A629-4D4C0B19F695}"/>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AAB820C-BD84-467F-8368-543370EE25A5}"/>
  </w:font>
  <w:font w:name="Tahoma">
    <w:panose1 w:val="020B0604030504040204"/>
    <w:charset w:val="00"/>
    <w:family w:val="swiss"/>
    <w:pitch w:val="variable"/>
    <w:sig w:usb0="E1002EFF" w:usb1="C000605B" w:usb2="00000029" w:usb3="00000000" w:csb0="000101FF" w:csb1="00000000"/>
    <w:embedRegular r:id="rId3" w:fontKey="{7A3D2060-58A5-42FD-A28F-3B632B99E8E4}"/>
  </w:font>
  <w:font w:name="Cambria">
    <w:panose1 w:val="02040503050406030204"/>
    <w:charset w:val="00"/>
    <w:family w:val="roman"/>
    <w:pitch w:val="variable"/>
    <w:sig w:usb0="E00006FF" w:usb1="420024FF" w:usb2="02000000" w:usb3="00000000" w:csb0="0000019F" w:csb1="00000000"/>
    <w:embedRegular r:id="rId4" w:fontKey="{3B661A96-7D08-4A36-AC44-9F40495503D2}"/>
  </w:font>
  <w:font w:name="Cambria Math">
    <w:panose1 w:val="02040503050406030204"/>
    <w:charset w:val="00"/>
    <w:family w:val="roman"/>
    <w:pitch w:val="variable"/>
    <w:sig w:usb0="E00006FF" w:usb1="420024FF" w:usb2="02000000" w:usb3="00000000" w:csb0="0000019F" w:csb1="00000000"/>
    <w:embedRegular r:id="rId5" w:fontKey="{5EA7C8DD-F337-4509-8A4F-05A98C26FB61}"/>
  </w:font>
  <w:font w:name="MS Gothic">
    <w:altName w:val="ＭＳ ゴシック"/>
    <w:panose1 w:val="020B0609070205080204"/>
    <w:charset w:val="80"/>
    <w:family w:val="modern"/>
    <w:pitch w:val="fixed"/>
    <w:sig w:usb0="E00002FF" w:usb1="6AC7FDFB" w:usb2="08000012" w:usb3="00000000" w:csb0="0002009F" w:csb1="00000000"/>
    <w:embedRegular r:id="rId6" w:subsetted="1" w:fontKey="{601FCBAE-08DF-488D-96AD-835FEF0B27CE}"/>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embedRegular r:id="rId7" w:fontKey="{381D6556-8740-43EB-B429-B192F34F304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E1A52C" w14:textId="22804E93" w:rsidR="00446072" w:rsidRDefault="007431F0">
    <w:pPr>
      <w:pBdr>
        <w:top w:val="nil"/>
        <w:left w:val="nil"/>
        <w:bottom w:val="nil"/>
        <w:right w:val="nil"/>
        <w:between w:val="nil"/>
      </w:pBdr>
      <w:tabs>
        <w:tab w:val="center" w:pos="4513"/>
        <w:tab w:val="right" w:pos="9026"/>
      </w:tabs>
      <w:spacing w:before="0" w:after="0"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51566F">
      <w:rPr>
        <w:noProof/>
        <w:color w:val="000000"/>
        <w:sz w:val="20"/>
        <w:szCs w:val="20"/>
      </w:rPr>
      <w:t>2</w:t>
    </w:r>
    <w:r>
      <w:rPr>
        <w:color w:val="000000"/>
        <w:sz w:val="20"/>
        <w:szCs w:val="20"/>
      </w:rPr>
      <w:fldChar w:fldCharType="end"/>
    </w:r>
  </w:p>
  <w:p w14:paraId="408A5FAD" w14:textId="77777777" w:rsidR="00446072" w:rsidRDefault="00446072">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65444" w14:textId="77777777" w:rsidR="00453A47" w:rsidRDefault="00453A47">
      <w:pPr>
        <w:spacing w:before="0" w:after="0" w:line="240" w:lineRule="auto"/>
      </w:pPr>
      <w:r>
        <w:separator/>
      </w:r>
    </w:p>
  </w:footnote>
  <w:footnote w:type="continuationSeparator" w:id="0">
    <w:p w14:paraId="6EBCB6AE" w14:textId="77777777" w:rsidR="00453A47" w:rsidRDefault="00453A4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54B3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B321E45"/>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0E600B0"/>
    <w:multiLevelType w:val="hybridMultilevel"/>
    <w:tmpl w:val="FDD68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E6F1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F2540B"/>
    <w:multiLevelType w:val="multilevel"/>
    <w:tmpl w:val="C354F718"/>
    <w:lvl w:ilvl="0">
      <w:start w:val="1"/>
      <w:numFmt w:val="decimal"/>
      <w:lvlText w:val="%1"/>
      <w:lvlJc w:val="left"/>
      <w:pPr>
        <w:ind w:left="470" w:hanging="470"/>
      </w:pPr>
      <w:rPr>
        <w:rFonts w:hint="default"/>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4D6170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6B5659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7CA339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2F5A5000"/>
    <w:multiLevelType w:val="multilevel"/>
    <w:tmpl w:val="2F5A50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0C5259C"/>
    <w:multiLevelType w:val="hybridMultilevel"/>
    <w:tmpl w:val="F2D2F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7A020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4FDF5DA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6DC0770"/>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5BDE1D3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63393D24"/>
    <w:multiLevelType w:val="hybridMultilevel"/>
    <w:tmpl w:val="9A7E3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2911E8"/>
    <w:multiLevelType w:val="hybridMultilevel"/>
    <w:tmpl w:val="3F286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A65AE3"/>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71E40BA8"/>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8" w15:restartNumberingAfterBreak="0">
    <w:nsid w:val="75883357"/>
    <w:multiLevelType w:val="hybridMultilevel"/>
    <w:tmpl w:val="A57C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78CB596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798537D9"/>
    <w:multiLevelType w:val="hybridMultilevel"/>
    <w:tmpl w:val="5EB00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FB230F"/>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152983477">
    <w:abstractNumId w:val="11"/>
  </w:num>
  <w:num w:numId="2" w16cid:durableId="1616450234">
    <w:abstractNumId w:val="7"/>
  </w:num>
  <w:num w:numId="3" w16cid:durableId="233245048">
    <w:abstractNumId w:val="10"/>
  </w:num>
  <w:num w:numId="4" w16cid:durableId="747045270">
    <w:abstractNumId w:val="5"/>
  </w:num>
  <w:num w:numId="5" w16cid:durableId="1344823506">
    <w:abstractNumId w:val="20"/>
  </w:num>
  <w:num w:numId="6" w16cid:durableId="1769345035">
    <w:abstractNumId w:val="13"/>
  </w:num>
  <w:num w:numId="7" w16cid:durableId="837430635">
    <w:abstractNumId w:val="6"/>
  </w:num>
  <w:num w:numId="8" w16cid:durableId="376399724">
    <w:abstractNumId w:val="17"/>
  </w:num>
  <w:num w:numId="9" w16cid:durableId="783227701">
    <w:abstractNumId w:val="22"/>
  </w:num>
  <w:num w:numId="10" w16cid:durableId="1828477019">
    <w:abstractNumId w:val="1"/>
  </w:num>
  <w:num w:numId="11" w16cid:durableId="580528918">
    <w:abstractNumId w:val="16"/>
  </w:num>
  <w:num w:numId="12" w16cid:durableId="1764909658">
    <w:abstractNumId w:val="12"/>
  </w:num>
  <w:num w:numId="13" w16cid:durableId="1110197503">
    <w:abstractNumId w:val="3"/>
  </w:num>
  <w:num w:numId="14" w16cid:durableId="1185706474">
    <w:abstractNumId w:val="0"/>
  </w:num>
  <w:num w:numId="15" w16cid:durableId="342364138">
    <w:abstractNumId w:val="19"/>
  </w:num>
  <w:num w:numId="16" w16cid:durableId="494802533">
    <w:abstractNumId w:val="8"/>
  </w:num>
  <w:num w:numId="17" w16cid:durableId="840195851">
    <w:abstractNumId w:val="15"/>
  </w:num>
  <w:num w:numId="18" w16cid:durableId="145556894">
    <w:abstractNumId w:val="18"/>
  </w:num>
  <w:num w:numId="19" w16cid:durableId="1739861495">
    <w:abstractNumId w:val="2"/>
  </w:num>
  <w:num w:numId="20" w16cid:durableId="884175463">
    <w:abstractNumId w:val="14"/>
  </w:num>
  <w:num w:numId="21" w16cid:durableId="974526126">
    <w:abstractNumId w:val="21"/>
  </w:num>
  <w:num w:numId="22" w16cid:durableId="2129162044">
    <w:abstractNumId w:val="9"/>
  </w:num>
  <w:num w:numId="23" w16cid:durableId="17791820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072"/>
    <w:rsid w:val="00000B2A"/>
    <w:rsid w:val="00021F24"/>
    <w:rsid w:val="00045A94"/>
    <w:rsid w:val="00090DBF"/>
    <w:rsid w:val="000B60D0"/>
    <w:rsid w:val="000E4FFD"/>
    <w:rsid w:val="00102486"/>
    <w:rsid w:val="00187E6C"/>
    <w:rsid w:val="001A2525"/>
    <w:rsid w:val="001C08C2"/>
    <w:rsid w:val="001E0B54"/>
    <w:rsid w:val="001E47C0"/>
    <w:rsid w:val="001F0C7A"/>
    <w:rsid w:val="001F0EBB"/>
    <w:rsid w:val="001F1869"/>
    <w:rsid w:val="00200FB2"/>
    <w:rsid w:val="00231B7B"/>
    <w:rsid w:val="002418BD"/>
    <w:rsid w:val="002432E6"/>
    <w:rsid w:val="002455BE"/>
    <w:rsid w:val="002C27BA"/>
    <w:rsid w:val="002C5F3C"/>
    <w:rsid w:val="002F5EED"/>
    <w:rsid w:val="00301EA3"/>
    <w:rsid w:val="00317A88"/>
    <w:rsid w:val="003510B9"/>
    <w:rsid w:val="00373ECD"/>
    <w:rsid w:val="003B102F"/>
    <w:rsid w:val="003E1486"/>
    <w:rsid w:val="003F5AB0"/>
    <w:rsid w:val="004030C8"/>
    <w:rsid w:val="00407DDF"/>
    <w:rsid w:val="004110F5"/>
    <w:rsid w:val="0041777C"/>
    <w:rsid w:val="004333E9"/>
    <w:rsid w:val="00446072"/>
    <w:rsid w:val="004504B1"/>
    <w:rsid w:val="004506BD"/>
    <w:rsid w:val="00453A47"/>
    <w:rsid w:val="00466D4E"/>
    <w:rsid w:val="00474325"/>
    <w:rsid w:val="004911C5"/>
    <w:rsid w:val="0049157F"/>
    <w:rsid w:val="00495658"/>
    <w:rsid w:val="004B5DB2"/>
    <w:rsid w:val="0051566F"/>
    <w:rsid w:val="005210F7"/>
    <w:rsid w:val="0057195D"/>
    <w:rsid w:val="0057706C"/>
    <w:rsid w:val="005971D7"/>
    <w:rsid w:val="005D62E5"/>
    <w:rsid w:val="006148F2"/>
    <w:rsid w:val="006518BE"/>
    <w:rsid w:val="00662B89"/>
    <w:rsid w:val="006701EA"/>
    <w:rsid w:val="00675ABB"/>
    <w:rsid w:val="006B6E72"/>
    <w:rsid w:val="006C3787"/>
    <w:rsid w:val="006F1D9A"/>
    <w:rsid w:val="00721B9D"/>
    <w:rsid w:val="007431F0"/>
    <w:rsid w:val="00763320"/>
    <w:rsid w:val="0077449D"/>
    <w:rsid w:val="007B29E6"/>
    <w:rsid w:val="007D7804"/>
    <w:rsid w:val="007E2244"/>
    <w:rsid w:val="007F0280"/>
    <w:rsid w:val="008207EB"/>
    <w:rsid w:val="00821F35"/>
    <w:rsid w:val="008407BD"/>
    <w:rsid w:val="00847B71"/>
    <w:rsid w:val="00883DDE"/>
    <w:rsid w:val="0089361F"/>
    <w:rsid w:val="008D66E5"/>
    <w:rsid w:val="008F48EE"/>
    <w:rsid w:val="008F61BD"/>
    <w:rsid w:val="00936B53"/>
    <w:rsid w:val="00945787"/>
    <w:rsid w:val="009664AF"/>
    <w:rsid w:val="009742BD"/>
    <w:rsid w:val="0099050E"/>
    <w:rsid w:val="0099236F"/>
    <w:rsid w:val="009A401B"/>
    <w:rsid w:val="009A46F8"/>
    <w:rsid w:val="009A4F45"/>
    <w:rsid w:val="009A56A0"/>
    <w:rsid w:val="009B06D9"/>
    <w:rsid w:val="009D39DA"/>
    <w:rsid w:val="009E188D"/>
    <w:rsid w:val="009E7FA9"/>
    <w:rsid w:val="009F65C3"/>
    <w:rsid w:val="00A026E1"/>
    <w:rsid w:val="00A02D56"/>
    <w:rsid w:val="00A14198"/>
    <w:rsid w:val="00A30079"/>
    <w:rsid w:val="00A5114D"/>
    <w:rsid w:val="00A605C4"/>
    <w:rsid w:val="00A87B2E"/>
    <w:rsid w:val="00AA5FB1"/>
    <w:rsid w:val="00AA68A7"/>
    <w:rsid w:val="00AE28E7"/>
    <w:rsid w:val="00B20ACA"/>
    <w:rsid w:val="00B365DC"/>
    <w:rsid w:val="00B47275"/>
    <w:rsid w:val="00B74FC3"/>
    <w:rsid w:val="00B9421F"/>
    <w:rsid w:val="00B97681"/>
    <w:rsid w:val="00BB6EAE"/>
    <w:rsid w:val="00BC3BCA"/>
    <w:rsid w:val="00BD0021"/>
    <w:rsid w:val="00BD2D57"/>
    <w:rsid w:val="00C11977"/>
    <w:rsid w:val="00C5248B"/>
    <w:rsid w:val="00C57EF7"/>
    <w:rsid w:val="00C7553E"/>
    <w:rsid w:val="00D325BD"/>
    <w:rsid w:val="00D50077"/>
    <w:rsid w:val="00D6349E"/>
    <w:rsid w:val="00D67D66"/>
    <w:rsid w:val="00D84DEB"/>
    <w:rsid w:val="00DA096E"/>
    <w:rsid w:val="00DB63FD"/>
    <w:rsid w:val="00DC60EB"/>
    <w:rsid w:val="00DE2D32"/>
    <w:rsid w:val="00E20698"/>
    <w:rsid w:val="00E43631"/>
    <w:rsid w:val="00E64CD9"/>
    <w:rsid w:val="00E67802"/>
    <w:rsid w:val="00E8740C"/>
    <w:rsid w:val="00E87D79"/>
    <w:rsid w:val="00EC7BC1"/>
    <w:rsid w:val="00EE6ACE"/>
    <w:rsid w:val="00EF7BA5"/>
    <w:rsid w:val="00F0060F"/>
    <w:rsid w:val="00F94B1A"/>
    <w:rsid w:val="00F96A9A"/>
    <w:rsid w:val="00FA4DB6"/>
    <w:rsid w:val="00FE0EF8"/>
    <w:rsid w:val="00FF3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9985D"/>
  <w15:docId w15:val="{5A81CBFE-3642-0742-B988-8644861FC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after="0"/>
      <w:outlineLvl w:val="0"/>
    </w:pPr>
    <w:rPr>
      <w:b/>
      <w:bCs/>
      <w:sz w:val="32"/>
      <w:szCs w:val="32"/>
    </w:rPr>
  </w:style>
  <w:style w:type="paragraph" w:styleId="Heading2">
    <w:name w:val="heading 2"/>
    <w:basedOn w:val="Normal"/>
    <w:next w:val="Normal"/>
    <w:link w:val="Heading2Char"/>
    <w:uiPriority w:val="9"/>
    <w:unhideWhenUsed/>
    <w:qFormat/>
    <w:pPr>
      <w:keepNext/>
      <w:keepLines/>
      <w:spacing w:after="0"/>
      <w:outlineLvl w:val="1"/>
    </w:pPr>
    <w:rPr>
      <w:b/>
      <w:bCs/>
      <w:sz w:val="28"/>
      <w:szCs w:val="28"/>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link w:val="Heading4Char"/>
    <w:uiPriority w:val="9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qFormat/>
    <w:rsid w:val="00BD12FC"/>
    <w:pPr>
      <w:tabs>
        <w:tab w:val="center" w:pos="4513"/>
        <w:tab w:val="right" w:pos="9026"/>
      </w:tabs>
      <w:spacing w:before="0" w:after="0" w:line="240" w:lineRule="auto"/>
    </w:pPr>
  </w:style>
  <w:style w:type="character" w:customStyle="1" w:styleId="HeaderChar">
    <w:name w:val="Header Char"/>
    <w:basedOn w:val="DefaultParagraphFont"/>
    <w:link w:val="Header"/>
    <w:uiPriority w:val="99"/>
    <w:qFormat/>
    <w:rsid w:val="00BD12FC"/>
  </w:style>
  <w:style w:type="paragraph" w:styleId="Footer">
    <w:name w:val="footer"/>
    <w:basedOn w:val="Normal"/>
    <w:link w:val="FooterChar"/>
    <w:uiPriority w:val="99"/>
    <w:unhideWhenUsed/>
    <w:qFormat/>
    <w:rsid w:val="00BD12FC"/>
    <w:pPr>
      <w:tabs>
        <w:tab w:val="center" w:pos="4513"/>
        <w:tab w:val="right" w:pos="9026"/>
      </w:tabs>
      <w:spacing w:before="0" w:after="0" w:line="240" w:lineRule="auto"/>
    </w:pPr>
  </w:style>
  <w:style w:type="character" w:customStyle="1" w:styleId="FooterChar">
    <w:name w:val="Footer Char"/>
    <w:basedOn w:val="DefaultParagraphFont"/>
    <w:link w:val="Footer"/>
    <w:uiPriority w:val="99"/>
    <w:qFormat/>
    <w:rsid w:val="00BD12FC"/>
  </w:style>
  <w:style w:type="paragraph" w:styleId="TOCHeading">
    <w:name w:val="TOC Heading"/>
    <w:basedOn w:val="Heading1"/>
    <w:next w:val="Normal"/>
    <w:uiPriority w:val="39"/>
    <w:unhideWhenUsed/>
    <w:qFormat/>
    <w:rsid w:val="00BD12FC"/>
    <w:pPr>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BD12FC"/>
    <w:pPr>
      <w:spacing w:after="100"/>
    </w:pPr>
  </w:style>
  <w:style w:type="paragraph" w:styleId="TOC2">
    <w:name w:val="toc 2"/>
    <w:basedOn w:val="Normal"/>
    <w:next w:val="Normal"/>
    <w:autoRedefine/>
    <w:uiPriority w:val="39"/>
    <w:unhideWhenUsed/>
    <w:rsid w:val="00BD12FC"/>
    <w:pPr>
      <w:spacing w:after="100"/>
      <w:ind w:left="240"/>
    </w:pPr>
  </w:style>
  <w:style w:type="character" w:styleId="Hyperlink">
    <w:name w:val="Hyperlink"/>
    <w:basedOn w:val="DefaultParagraphFont"/>
    <w:uiPriority w:val="99"/>
    <w:unhideWhenUsed/>
    <w:qFormat/>
    <w:rsid w:val="00BD12FC"/>
    <w:rPr>
      <w:color w:val="0000FF" w:themeColor="hyperlink"/>
      <w:u w:val="single"/>
    </w:rPr>
  </w:style>
  <w:style w:type="paragraph" w:customStyle="1" w:styleId="listoffigures">
    <w:name w:val="list of figures"/>
    <w:basedOn w:val="Normal"/>
    <w:qFormat/>
    <w:rsid w:val="00D11C1B"/>
    <w:pPr>
      <w:jc w:val="center"/>
    </w:pPr>
    <w:rPr>
      <w:b/>
      <w:bCs/>
    </w:rPr>
  </w:style>
  <w:style w:type="paragraph" w:styleId="NormalWeb">
    <w:name w:val="Normal (Web)"/>
    <w:basedOn w:val="Normal"/>
    <w:uiPriority w:val="99"/>
    <w:qFormat/>
    <w:rsid w:val="003457B3"/>
    <w:pPr>
      <w:spacing w:before="100" w:beforeAutospacing="1" w:after="100" w:afterAutospacing="1" w:line="240" w:lineRule="auto"/>
      <w:jc w:val="left"/>
    </w:pPr>
  </w:style>
  <w:style w:type="character" w:styleId="UnresolvedMention">
    <w:name w:val="Unresolved Mention"/>
    <w:basedOn w:val="DefaultParagraphFont"/>
    <w:uiPriority w:val="99"/>
    <w:semiHidden/>
    <w:unhideWhenUsed/>
    <w:rsid w:val="00BC4D20"/>
    <w:rPr>
      <w:color w:val="605E5C"/>
      <w:shd w:val="clear" w:color="auto" w:fill="E1DFDD"/>
    </w:rPr>
  </w:style>
  <w:style w:type="paragraph" w:styleId="TOC3">
    <w:name w:val="toc 3"/>
    <w:basedOn w:val="Normal"/>
    <w:next w:val="Normal"/>
    <w:autoRedefine/>
    <w:uiPriority w:val="39"/>
    <w:unhideWhenUsed/>
    <w:rsid w:val="00C96C58"/>
    <w:pPr>
      <w:spacing w:after="100"/>
      <w:ind w:left="480"/>
    </w:pPr>
  </w:style>
  <w:style w:type="character" w:customStyle="1" w:styleId="Heading2Char">
    <w:name w:val="Heading 2 Char"/>
    <w:basedOn w:val="DefaultParagraphFont"/>
    <w:link w:val="Heading2"/>
    <w:uiPriority w:val="9"/>
    <w:rsid w:val="003740CC"/>
    <w:rPr>
      <w:rFonts w:ascii="Arial" w:hAnsi="Arial" w:cs="Arial"/>
      <w:b/>
      <w:bCs/>
      <w:sz w:val="28"/>
      <w:szCs w:val="28"/>
    </w:rPr>
  </w:style>
  <w:style w:type="paragraph" w:styleId="ListParagraph">
    <w:name w:val="List Paragraph"/>
    <w:basedOn w:val="Normal"/>
    <w:uiPriority w:val="34"/>
    <w:qFormat/>
    <w:rsid w:val="00CC5A4A"/>
    <w:pPr>
      <w:ind w:left="720"/>
      <w:contextualSpacing/>
    </w:pPr>
  </w:style>
  <w:style w:type="paragraph" w:customStyle="1" w:styleId="ListofTables">
    <w:name w:val="List of Tables"/>
    <w:basedOn w:val="Normal"/>
    <w:qFormat/>
    <w:rsid w:val="00A959EE"/>
    <w:pPr>
      <w:spacing w:after="0"/>
      <w:jc w:val="center"/>
    </w:pPr>
    <w:rPr>
      <w:b/>
      <w:bCs/>
    </w:rPr>
  </w:style>
  <w:style w:type="paragraph" w:styleId="TableofFigures">
    <w:name w:val="table of figures"/>
    <w:basedOn w:val="Normal"/>
    <w:next w:val="Normal"/>
    <w:uiPriority w:val="99"/>
    <w:unhideWhenUsed/>
    <w:rsid w:val="0041524F"/>
    <w:pPr>
      <w:spacing w:after="0"/>
    </w:pPr>
  </w:style>
  <w:style w:type="paragraph" w:styleId="BalloonText">
    <w:name w:val="Balloon Text"/>
    <w:basedOn w:val="Normal"/>
    <w:link w:val="BalloonTextChar"/>
    <w:uiPriority w:val="99"/>
    <w:semiHidden/>
    <w:qFormat/>
    <w:rsid w:val="00766E7E"/>
    <w:pPr>
      <w:spacing w:before="0" w:after="0"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qFormat/>
    <w:rsid w:val="00766E7E"/>
    <w:rPr>
      <w:rFonts w:ascii="Tahoma" w:hAnsi="Tahoma" w:cs="Tahoma"/>
      <w:sz w:val="16"/>
      <w:szCs w:val="16"/>
      <w:lang w:eastAsia="en-US"/>
    </w:rPr>
  </w:style>
  <w:style w:type="paragraph" w:styleId="BodyText2">
    <w:name w:val="Body Text 2"/>
    <w:basedOn w:val="Normal"/>
    <w:link w:val="BodyText2Char"/>
    <w:uiPriority w:val="99"/>
    <w:qFormat/>
    <w:rsid w:val="00766E7E"/>
    <w:pPr>
      <w:spacing w:before="0" w:after="0" w:line="240" w:lineRule="auto"/>
      <w:ind w:left="720" w:hanging="720"/>
      <w:jc w:val="left"/>
    </w:pPr>
    <w:rPr>
      <w:rFonts w:ascii="Times New Roman" w:hAnsi="Times New Roman"/>
      <w:b/>
      <w:bCs/>
      <w:lang w:eastAsia="en-US"/>
    </w:rPr>
  </w:style>
  <w:style w:type="character" w:customStyle="1" w:styleId="BodyText2Char">
    <w:name w:val="Body Text 2 Char"/>
    <w:basedOn w:val="DefaultParagraphFont"/>
    <w:link w:val="BodyText2"/>
    <w:uiPriority w:val="99"/>
    <w:qFormat/>
    <w:rsid w:val="00766E7E"/>
    <w:rPr>
      <w:b/>
      <w:bCs/>
      <w:sz w:val="22"/>
      <w:szCs w:val="22"/>
      <w:lang w:eastAsia="en-US"/>
    </w:rPr>
  </w:style>
  <w:style w:type="character" w:styleId="CommentReference">
    <w:name w:val="annotation reference"/>
    <w:uiPriority w:val="99"/>
    <w:semiHidden/>
    <w:unhideWhenUsed/>
    <w:qFormat/>
    <w:rsid w:val="00766E7E"/>
    <w:rPr>
      <w:sz w:val="16"/>
      <w:szCs w:val="16"/>
    </w:rPr>
  </w:style>
  <w:style w:type="paragraph" w:styleId="CommentText">
    <w:name w:val="annotation text"/>
    <w:basedOn w:val="Normal"/>
    <w:link w:val="CommentTextChar"/>
    <w:uiPriority w:val="99"/>
    <w:semiHidden/>
    <w:unhideWhenUsed/>
    <w:qFormat/>
    <w:rsid w:val="00766E7E"/>
    <w:pPr>
      <w:spacing w:before="0" w:after="0" w:line="240" w:lineRule="auto"/>
      <w:jc w:val="left"/>
    </w:pPr>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qFormat/>
    <w:rsid w:val="00766E7E"/>
    <w:rPr>
      <w:sz w:val="20"/>
      <w:szCs w:val="20"/>
      <w:lang w:eastAsia="en-US"/>
    </w:rPr>
  </w:style>
  <w:style w:type="paragraph" w:styleId="CommentSubject">
    <w:name w:val="annotation subject"/>
    <w:basedOn w:val="CommentText"/>
    <w:next w:val="CommentText"/>
    <w:link w:val="CommentSubjectChar"/>
    <w:uiPriority w:val="99"/>
    <w:semiHidden/>
    <w:unhideWhenUsed/>
    <w:qFormat/>
    <w:rsid w:val="00766E7E"/>
    <w:rPr>
      <w:b/>
      <w:bCs/>
    </w:rPr>
  </w:style>
  <w:style w:type="character" w:customStyle="1" w:styleId="CommentSubjectChar">
    <w:name w:val="Comment Subject Char"/>
    <w:basedOn w:val="CommentTextChar"/>
    <w:link w:val="CommentSubject"/>
    <w:uiPriority w:val="99"/>
    <w:semiHidden/>
    <w:qFormat/>
    <w:rsid w:val="00766E7E"/>
    <w:rPr>
      <w:b/>
      <w:bCs/>
      <w:sz w:val="20"/>
      <w:szCs w:val="20"/>
      <w:lang w:eastAsia="en-US"/>
    </w:rPr>
  </w:style>
  <w:style w:type="character" w:styleId="FollowedHyperlink">
    <w:name w:val="FollowedHyperlink"/>
    <w:uiPriority w:val="99"/>
    <w:semiHidden/>
    <w:qFormat/>
    <w:rsid w:val="00766E7E"/>
    <w:rPr>
      <w:color w:val="800080"/>
      <w:u w:val="single"/>
    </w:rPr>
  </w:style>
  <w:style w:type="character" w:styleId="PageNumber">
    <w:name w:val="page number"/>
    <w:basedOn w:val="DefaultParagraphFont"/>
    <w:uiPriority w:val="99"/>
    <w:qFormat/>
    <w:rsid w:val="00766E7E"/>
  </w:style>
  <w:style w:type="character" w:styleId="Strong">
    <w:name w:val="Strong"/>
    <w:uiPriority w:val="22"/>
    <w:qFormat/>
    <w:rsid w:val="00766E7E"/>
    <w:rPr>
      <w:b/>
      <w:bCs/>
    </w:rPr>
  </w:style>
  <w:style w:type="table" w:styleId="TableGrid">
    <w:name w:val="Table Grid"/>
    <w:basedOn w:val="TableNormal"/>
    <w:uiPriority w:val="59"/>
    <w:qFormat/>
    <w:rsid w:val="00766E7E"/>
    <w:pPr>
      <w:spacing w:before="0" w:after="0" w:line="240" w:lineRule="auto"/>
      <w:jc w:val="left"/>
    </w:pPr>
    <w:rPr>
      <w:sz w:val="20"/>
      <w:szCs w:val="20"/>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sid w:val="00766E7E"/>
    <w:rPr>
      <w:rFonts w:ascii="Arial" w:hAnsi="Arial" w:cs="Arial"/>
      <w:b/>
      <w:bCs/>
      <w:sz w:val="32"/>
      <w:szCs w:val="32"/>
    </w:rPr>
  </w:style>
  <w:style w:type="character" w:customStyle="1" w:styleId="Heading4Char">
    <w:name w:val="Heading 4 Char"/>
    <w:link w:val="Heading4"/>
    <w:uiPriority w:val="99"/>
    <w:qFormat/>
    <w:rsid w:val="00766E7E"/>
    <w:rPr>
      <w:rFonts w:ascii="Arial" w:hAnsi="Arial"/>
      <w:b/>
      <w:bCs/>
      <w:sz w:val="22"/>
    </w:rPr>
  </w:style>
  <w:style w:type="paragraph" w:customStyle="1" w:styleId="deannah1">
    <w:name w:val="deannah1"/>
    <w:basedOn w:val="Normal"/>
    <w:uiPriority w:val="99"/>
    <w:qFormat/>
    <w:rsid w:val="00766E7E"/>
    <w:pPr>
      <w:keepNext/>
      <w:spacing w:before="0" w:after="240" w:line="240" w:lineRule="auto"/>
      <w:jc w:val="left"/>
    </w:pPr>
    <w:rPr>
      <w:rFonts w:ascii="Times New Roman" w:hAnsi="Times New Roman"/>
      <w:b/>
      <w:bCs/>
      <w:sz w:val="24"/>
      <w:lang w:eastAsia="en-US"/>
    </w:rPr>
  </w:style>
  <w:style w:type="character" w:customStyle="1" w:styleId="Hyperlink1">
    <w:name w:val="Hyperlink1"/>
    <w:uiPriority w:val="99"/>
    <w:qFormat/>
    <w:rsid w:val="00766E7E"/>
    <w:rPr>
      <w:color w:val="535353"/>
      <w:u w:val="single"/>
    </w:rPr>
  </w:style>
  <w:style w:type="paragraph" w:customStyle="1" w:styleId="NormalWeb1">
    <w:name w:val="Normal (Web)1"/>
    <w:basedOn w:val="Normal"/>
    <w:uiPriority w:val="99"/>
    <w:qFormat/>
    <w:rsid w:val="00766E7E"/>
    <w:pPr>
      <w:spacing w:before="100" w:beforeAutospacing="1" w:after="300" w:line="240" w:lineRule="auto"/>
      <w:jc w:val="left"/>
    </w:pPr>
    <w:rPr>
      <w:rFonts w:ascii="Times New Roman" w:hAnsi="Times New Roman"/>
      <w:sz w:val="24"/>
    </w:rPr>
  </w:style>
  <w:style w:type="character" w:customStyle="1" w:styleId="UnresolvedMention1">
    <w:name w:val="Unresolved Mention1"/>
    <w:basedOn w:val="DefaultParagraphFont"/>
    <w:uiPriority w:val="99"/>
    <w:semiHidden/>
    <w:unhideWhenUsed/>
    <w:qFormat/>
    <w:rsid w:val="00766E7E"/>
    <w:rPr>
      <w:color w:val="605E5C"/>
      <w:shd w:val="clear" w:color="auto" w:fill="E1DFDD"/>
    </w:rPr>
  </w:style>
  <w:style w:type="character" w:customStyle="1" w:styleId="ozzzk">
    <w:name w:val="ozzzk"/>
    <w:basedOn w:val="DefaultParagraphFont"/>
    <w:qFormat/>
    <w:rsid w:val="00766E7E"/>
  </w:style>
  <w:style w:type="character" w:customStyle="1" w:styleId="flwlv">
    <w:name w:val="flwlv"/>
    <w:basedOn w:val="DefaultParagraphFont"/>
    <w:qFormat/>
    <w:rsid w:val="00766E7E"/>
  </w:style>
  <w:style w:type="character" w:customStyle="1" w:styleId="nw1">
    <w:name w:val="nw1"/>
    <w:uiPriority w:val="99"/>
    <w:qFormat/>
    <w:rsid w:val="00766E7E"/>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pPr>
      <w:spacing w:before="0" w:after="0" w:line="240" w:lineRule="auto"/>
      <w:jc w:val="left"/>
    </w:pPr>
    <w:rPr>
      <w:sz w:val="20"/>
      <w:szCs w:val="20"/>
    </w:rPr>
    <w:tblPr>
      <w:tblStyleRowBandSize w:val="1"/>
      <w:tblStyleColBandSize w:val="1"/>
    </w:tblPr>
  </w:style>
  <w:style w:type="table" w:customStyle="1" w:styleId="a8">
    <w:basedOn w:val="TableNormal"/>
    <w:pPr>
      <w:spacing w:before="0" w:after="0" w:line="240" w:lineRule="auto"/>
      <w:jc w:val="left"/>
    </w:pPr>
    <w:rPr>
      <w:sz w:val="20"/>
      <w:szCs w:val="20"/>
    </w:rPr>
    <w:tblPr>
      <w:tblStyleRowBandSize w:val="1"/>
      <w:tblStyleColBandSize w:val="1"/>
    </w:tblPr>
  </w:style>
  <w:style w:type="table" w:customStyle="1" w:styleId="a9">
    <w:basedOn w:val="TableNormal"/>
    <w:pPr>
      <w:spacing w:before="0" w:after="0" w:line="240" w:lineRule="auto"/>
      <w:jc w:val="left"/>
    </w:pPr>
    <w:rPr>
      <w:sz w:val="20"/>
      <w:szCs w:val="20"/>
    </w:rPr>
    <w:tblPr>
      <w:tblStyleRowBandSize w:val="1"/>
      <w:tblStyleColBandSize w:val="1"/>
    </w:tblPr>
  </w:style>
  <w:style w:type="table" w:customStyle="1" w:styleId="aa">
    <w:basedOn w:val="TableNormal"/>
    <w:pPr>
      <w:spacing w:before="0" w:after="0" w:line="240" w:lineRule="auto"/>
      <w:jc w:val="left"/>
    </w:pPr>
    <w:rPr>
      <w:sz w:val="20"/>
      <w:szCs w:val="20"/>
    </w:rPr>
    <w:tblPr>
      <w:tblStyleRowBandSize w:val="1"/>
      <w:tblStyleColBandSize w:val="1"/>
    </w:tblPr>
  </w:style>
  <w:style w:type="table" w:customStyle="1" w:styleId="ab">
    <w:basedOn w:val="TableNormal"/>
    <w:tblPr>
      <w:tblStyleRowBandSize w:val="1"/>
      <w:tblStyleColBandSize w:val="1"/>
      <w:tblCellMar>
        <w:top w:w="28" w:type="dxa"/>
        <w:left w:w="57" w:type="dxa"/>
        <w:bottom w:w="28" w:type="dxa"/>
        <w:right w:w="28" w:type="dxa"/>
      </w:tblCellMar>
    </w:tblPr>
  </w:style>
  <w:style w:type="table" w:customStyle="1" w:styleId="ac">
    <w:basedOn w:val="TableNormal"/>
    <w:pPr>
      <w:spacing w:before="0" w:after="0" w:line="240" w:lineRule="auto"/>
      <w:jc w:val="left"/>
    </w:pPr>
    <w:rPr>
      <w:sz w:val="20"/>
      <w:szCs w:val="20"/>
    </w:rPr>
    <w:tblPr>
      <w:tblStyleRowBandSize w:val="1"/>
      <w:tblStyleColBandSize w:val="1"/>
    </w:tblPr>
  </w:style>
  <w:style w:type="table" w:customStyle="1" w:styleId="ad">
    <w:basedOn w:val="TableNormal"/>
    <w:pPr>
      <w:spacing w:before="0" w:after="0" w:line="240" w:lineRule="auto"/>
      <w:jc w:val="left"/>
    </w:pPr>
    <w:rPr>
      <w:sz w:val="20"/>
      <w:szCs w:val="20"/>
    </w:rPr>
    <w:tblPr>
      <w:tblStyleRowBandSize w:val="1"/>
      <w:tblStyleColBandSize w:val="1"/>
    </w:tblPr>
  </w:style>
  <w:style w:type="table" w:customStyle="1" w:styleId="ae">
    <w:basedOn w:val="TableNormal"/>
    <w:pPr>
      <w:spacing w:before="0" w:after="0" w:line="240" w:lineRule="auto"/>
      <w:jc w:val="left"/>
    </w:pPr>
    <w:rPr>
      <w:sz w:val="20"/>
      <w:szCs w:val="20"/>
    </w:rPr>
    <w:tblPr>
      <w:tblStyleRowBandSize w:val="1"/>
      <w:tblStyleColBandSize w:val="1"/>
    </w:tblPr>
  </w:style>
  <w:style w:type="table" w:customStyle="1" w:styleId="af">
    <w:basedOn w:val="TableNormal"/>
    <w:pPr>
      <w:spacing w:before="0" w:after="0" w:line="240" w:lineRule="auto"/>
      <w:jc w:val="left"/>
    </w:pPr>
    <w:rPr>
      <w:sz w:val="20"/>
      <w:szCs w:val="20"/>
    </w:rPr>
    <w:tblPr>
      <w:tblStyleRowBandSize w:val="1"/>
      <w:tblStyleColBandSize w:val="1"/>
    </w:tblPr>
  </w:style>
  <w:style w:type="table" w:customStyle="1" w:styleId="af0">
    <w:basedOn w:val="TableNormal"/>
    <w:pPr>
      <w:spacing w:before="0" w:after="0" w:line="240" w:lineRule="auto"/>
      <w:jc w:val="left"/>
    </w:pPr>
    <w:rPr>
      <w:sz w:val="20"/>
      <w:szCs w:val="20"/>
    </w:rPr>
    <w:tblPr>
      <w:tblStyleRowBandSize w:val="1"/>
      <w:tblStyleColBandSize w:val="1"/>
    </w:tblPr>
  </w:style>
  <w:style w:type="table" w:customStyle="1" w:styleId="af1">
    <w:basedOn w:val="TableNormal"/>
    <w:pPr>
      <w:spacing w:before="0" w:after="0" w:line="240" w:lineRule="auto"/>
      <w:jc w:val="left"/>
    </w:pPr>
    <w:rPr>
      <w:sz w:val="20"/>
      <w:szCs w:val="20"/>
    </w:rPr>
    <w:tblPr>
      <w:tblStyleRowBandSize w:val="1"/>
      <w:tblStyleColBandSize w:val="1"/>
    </w:tblPr>
  </w:style>
  <w:style w:type="table" w:customStyle="1" w:styleId="af2">
    <w:basedOn w:val="TableNormal"/>
    <w:pPr>
      <w:spacing w:before="0" w:after="0" w:line="240" w:lineRule="auto"/>
      <w:jc w:val="left"/>
    </w:pPr>
    <w:rPr>
      <w:sz w:val="20"/>
      <w:szCs w:val="20"/>
    </w:rPr>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pPr>
      <w:spacing w:before="0" w:after="0" w:line="240" w:lineRule="auto"/>
      <w:jc w:val="left"/>
    </w:pPr>
    <w:rPr>
      <w:sz w:val="20"/>
      <w:szCs w:val="20"/>
    </w:rPr>
    <w:tblPr>
      <w:tblStyleRowBandSize w:val="1"/>
      <w:tblStyleColBandSize w:val="1"/>
    </w:tblPr>
  </w:style>
  <w:style w:type="table" w:customStyle="1" w:styleId="af8">
    <w:basedOn w:val="TableNormal"/>
    <w:pPr>
      <w:spacing w:before="0" w:after="0" w:line="240" w:lineRule="auto"/>
      <w:jc w:val="left"/>
    </w:pPr>
    <w:rPr>
      <w:sz w:val="20"/>
      <w:szCs w:val="20"/>
    </w:rPr>
    <w:tblPr>
      <w:tblStyleRowBandSize w:val="1"/>
      <w:tblStyleColBandSize w:val="1"/>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pPr>
      <w:spacing w:before="0" w:after="0" w:line="240" w:lineRule="auto"/>
      <w:jc w:val="left"/>
    </w:pPr>
    <w:rPr>
      <w:sz w:val="20"/>
      <w:szCs w:val="20"/>
    </w:rPr>
    <w:tblPr>
      <w:tblStyleRowBandSize w:val="1"/>
      <w:tblStyleColBandSize w:val="1"/>
    </w:tblPr>
  </w:style>
  <w:style w:type="table" w:customStyle="1" w:styleId="afd">
    <w:basedOn w:val="TableNormal"/>
    <w:tblPr>
      <w:tblStyleRowBandSize w:val="1"/>
      <w:tblStyleColBandSize w:val="1"/>
      <w:tblCellMar>
        <w:left w:w="115" w:type="dxa"/>
        <w:right w:w="115" w:type="dxa"/>
      </w:tblCellMar>
    </w:tblPr>
  </w:style>
  <w:style w:type="paragraph" w:styleId="Revision">
    <w:name w:val="Revision"/>
    <w:hidden/>
    <w:uiPriority w:val="99"/>
    <w:semiHidden/>
    <w:rsid w:val="00DA096E"/>
    <w:pPr>
      <w:spacing w:before="0"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9.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svZdsTZgssliLWXeXdbZgglbK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73</Pages>
  <Words>18075</Words>
  <Characters>103034</Characters>
  <Application>Microsoft Office Word</Application>
  <DocSecurity>0</DocSecurity>
  <Lines>858</Lines>
  <Paragraphs>241</Paragraphs>
  <ScaleCrop>false</ScaleCrop>
  <Company/>
  <LinksUpToDate>false</LinksUpToDate>
  <CharactersWithSpaces>120868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Petal Windeth (2243743)</cp:lastModifiedBy>
  <cp:revision>2</cp:revision>
  <dcterms:created xsi:type="dcterms:W3CDTF">2026-04-25T20:51:00Z</dcterms:created>
  <dcterms:modified xsi:type="dcterms:W3CDTF">2026-04-25T20:51:00Z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1c511728-12db-4a87-8ea3-4cb9fa20f795</vt:lpwstr>
  </property>
</Properties>
</file>