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74162" w14:textId="32C4A9E3" w:rsidR="00176D1C" w:rsidRDefault="00176D1C">
      <w:r>
        <w:t xml:space="preserve">DIANE BELDI </w:t>
      </w:r>
    </w:p>
    <w:p w14:paraId="12554F20" w14:textId="49E26BC5" w:rsidR="00176D1C" w:rsidRDefault="00176D1C">
      <w:r>
        <w:t xml:space="preserve">STUDENT NUMBER 2441314 </w:t>
      </w:r>
    </w:p>
    <w:p w14:paraId="437FB78A" w14:textId="623AF802" w:rsidR="00176D1C" w:rsidRDefault="00176D1C">
      <w:r>
        <w:t>HE</w:t>
      </w:r>
      <w:r w:rsidR="000630B4">
        <w:t>ALTH</w:t>
      </w:r>
      <w:r>
        <w:t xml:space="preserve"> AND SOCIAL CARE </w:t>
      </w:r>
    </w:p>
    <w:p w14:paraId="15F21B81" w14:textId="3472DEE9" w:rsidR="00176D1C" w:rsidRDefault="00176D1C">
      <w:r>
        <w:t>LCHS400</w:t>
      </w:r>
      <w:r w:rsidR="002462E9">
        <w:t>3</w:t>
      </w:r>
    </w:p>
    <w:p w14:paraId="1A407370" w14:textId="655AC4A6" w:rsidR="002462E9" w:rsidRDefault="00B54CAF" w:rsidP="00B54CAF">
      <w:r>
        <w:t>DR EMANUELLE ASANTE</w:t>
      </w:r>
    </w:p>
    <w:p w14:paraId="661B3EF0" w14:textId="75F9CB0C" w:rsidR="00B54CAF" w:rsidRDefault="00B54CAF" w:rsidP="00B54CAF">
      <w:pPr>
        <w:rPr>
          <w:rFonts w:ascii="Arial" w:hAnsi="Arial" w:cs="Arial"/>
          <w:sz w:val="22"/>
          <w:szCs w:val="22"/>
        </w:rPr>
      </w:pPr>
      <w:r>
        <w:t>A</w:t>
      </w:r>
      <w:r w:rsidR="006C3F16">
        <w:t>MBULANCE</w:t>
      </w:r>
      <w:r>
        <w:t xml:space="preserve"> SERVICE </w:t>
      </w:r>
    </w:p>
    <w:p w14:paraId="29D53F18" w14:textId="6B24735C" w:rsidR="00176D1C" w:rsidRDefault="002462E9" w:rsidP="002462E9">
      <w:pPr>
        <w:spacing w:line="360" w:lineRule="auto"/>
        <w:rPr>
          <w:rFonts w:ascii="Arial" w:hAnsi="Arial" w:cs="Arial"/>
          <w:sz w:val="22"/>
          <w:szCs w:val="22"/>
        </w:rPr>
      </w:pPr>
      <w:r>
        <w:rPr>
          <w:rFonts w:ascii="Arial" w:hAnsi="Arial" w:cs="Arial"/>
          <w:sz w:val="22"/>
          <w:szCs w:val="22"/>
        </w:rPr>
        <w:t xml:space="preserve"> </w:t>
      </w:r>
    </w:p>
    <w:p w14:paraId="6A31954A" w14:textId="76BE828D" w:rsidR="002462E9" w:rsidRDefault="004F3108" w:rsidP="002462E9">
      <w:pPr>
        <w:spacing w:line="360" w:lineRule="auto"/>
        <w:rPr>
          <w:rFonts w:ascii="Arial" w:hAnsi="Arial" w:cs="Arial"/>
          <w:sz w:val="22"/>
          <w:szCs w:val="22"/>
        </w:rPr>
      </w:pPr>
      <w:r>
        <w:rPr>
          <w:rFonts w:ascii="Arial" w:hAnsi="Arial" w:cs="Arial"/>
          <w:sz w:val="22"/>
          <w:szCs w:val="22"/>
        </w:rPr>
        <w:t xml:space="preserve"> Task 1</w:t>
      </w:r>
      <w:r w:rsidR="006C3F16">
        <w:rPr>
          <w:rFonts w:ascii="Arial" w:hAnsi="Arial" w:cs="Arial"/>
          <w:sz w:val="22"/>
          <w:szCs w:val="22"/>
        </w:rPr>
        <w:t xml:space="preserve"> -</w:t>
      </w:r>
      <w:r>
        <w:rPr>
          <w:rFonts w:ascii="Arial" w:hAnsi="Arial" w:cs="Arial"/>
          <w:sz w:val="22"/>
          <w:szCs w:val="22"/>
        </w:rPr>
        <w:t xml:space="preserve"> </w:t>
      </w:r>
      <w:r w:rsidR="006C3F16">
        <w:rPr>
          <w:rFonts w:ascii="Arial" w:hAnsi="Arial" w:cs="Arial"/>
          <w:sz w:val="22"/>
          <w:szCs w:val="22"/>
        </w:rPr>
        <w:t>The evolution of the UK Ambulance Service –</w:t>
      </w:r>
      <w:r>
        <w:rPr>
          <w:rFonts w:ascii="Arial" w:hAnsi="Arial" w:cs="Arial"/>
          <w:sz w:val="22"/>
          <w:szCs w:val="22"/>
        </w:rPr>
        <w:t xml:space="preserve"> </w:t>
      </w:r>
      <w:r w:rsidR="006C3F16">
        <w:rPr>
          <w:rFonts w:ascii="Arial" w:hAnsi="Arial" w:cs="Arial"/>
          <w:sz w:val="22"/>
          <w:szCs w:val="22"/>
        </w:rPr>
        <w:t xml:space="preserve">Pg </w:t>
      </w:r>
      <w:r>
        <w:rPr>
          <w:rFonts w:ascii="Arial" w:hAnsi="Arial" w:cs="Arial"/>
          <w:sz w:val="22"/>
          <w:szCs w:val="22"/>
        </w:rPr>
        <w:t xml:space="preserve">2 </w:t>
      </w:r>
    </w:p>
    <w:p w14:paraId="657327BA" w14:textId="7E6319FE" w:rsidR="006C3F16" w:rsidRPr="006C3F16" w:rsidRDefault="002462E9" w:rsidP="006C3F16">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Pr>
          <w:rFonts w:ascii="Arial" w:hAnsi="Arial" w:cs="Arial"/>
          <w:sz w:val="22"/>
          <w:szCs w:val="22"/>
        </w:rPr>
        <w:t xml:space="preserve"> </w:t>
      </w:r>
      <w:r w:rsidR="004F3108">
        <w:rPr>
          <w:rFonts w:ascii="Arial" w:hAnsi="Arial" w:cs="Arial"/>
          <w:sz w:val="22"/>
          <w:szCs w:val="22"/>
        </w:rPr>
        <w:t xml:space="preserve">Task 2 </w:t>
      </w:r>
      <w:r w:rsidR="006C3F16">
        <w:rPr>
          <w:rFonts w:ascii="Arial" w:hAnsi="Arial" w:cs="Arial"/>
          <w:sz w:val="22"/>
          <w:szCs w:val="22"/>
        </w:rPr>
        <w:t xml:space="preserve">- </w:t>
      </w:r>
      <w:r w:rsidR="006C3F16" w:rsidRPr="006C3F16">
        <w:rPr>
          <w:rFonts w:ascii="Arial" w:eastAsia="Times New Roman" w:hAnsi="Arial" w:cs="Arial"/>
          <w:kern w:val="0"/>
          <w:sz w:val="22"/>
          <w:szCs w:val="22"/>
          <w:lang w:eastAsia="en-GB"/>
          <w14:ligatures w14:val="none"/>
        </w:rPr>
        <w:t>The Origins and Evolution of the National Health Service (NHS)</w:t>
      </w:r>
      <w:r w:rsidR="006C3F16" w:rsidRPr="006C3F16">
        <w:rPr>
          <w:rFonts w:ascii="Arial" w:eastAsia="Times New Roman" w:hAnsi="Arial" w:cs="Arial"/>
          <w:kern w:val="0"/>
          <w:sz w:val="22"/>
          <w:szCs w:val="22"/>
          <w:lang w:eastAsia="en-GB"/>
          <w14:ligatures w14:val="none"/>
        </w:rPr>
        <w:t xml:space="preserve"> – Pg 3</w:t>
      </w:r>
      <w:r w:rsidR="000630B4">
        <w:rPr>
          <w:rFonts w:ascii="Arial" w:eastAsia="Times New Roman" w:hAnsi="Arial" w:cs="Arial"/>
          <w:kern w:val="0"/>
          <w:sz w:val="22"/>
          <w:szCs w:val="22"/>
          <w:lang w:eastAsia="en-GB"/>
          <w14:ligatures w14:val="none"/>
        </w:rPr>
        <w:t xml:space="preserve"> - 4</w:t>
      </w:r>
    </w:p>
    <w:p w14:paraId="7CF50958" w14:textId="32D13527" w:rsidR="002462E9" w:rsidRDefault="004F3108" w:rsidP="002462E9">
      <w:pPr>
        <w:spacing w:line="360" w:lineRule="auto"/>
        <w:rPr>
          <w:rFonts w:ascii="Arial" w:hAnsi="Arial" w:cs="Arial"/>
          <w:sz w:val="22"/>
          <w:szCs w:val="22"/>
        </w:rPr>
      </w:pPr>
      <w:r>
        <w:rPr>
          <w:rFonts w:ascii="Arial" w:hAnsi="Arial" w:cs="Arial"/>
          <w:sz w:val="22"/>
          <w:szCs w:val="22"/>
        </w:rPr>
        <w:t xml:space="preserve">Reference list </w:t>
      </w:r>
      <w:r w:rsidR="006C3F16">
        <w:rPr>
          <w:rFonts w:ascii="Arial" w:hAnsi="Arial" w:cs="Arial"/>
          <w:sz w:val="22"/>
          <w:szCs w:val="22"/>
        </w:rPr>
        <w:t>– Pg 5</w:t>
      </w:r>
    </w:p>
    <w:p w14:paraId="029D8372" w14:textId="77777777" w:rsidR="003B784B" w:rsidRDefault="003B784B" w:rsidP="002462E9">
      <w:pPr>
        <w:spacing w:line="360" w:lineRule="auto"/>
        <w:rPr>
          <w:rFonts w:ascii="Arial" w:hAnsi="Arial" w:cs="Arial"/>
          <w:sz w:val="22"/>
          <w:szCs w:val="22"/>
        </w:rPr>
      </w:pPr>
    </w:p>
    <w:p w14:paraId="7563FBE1" w14:textId="77777777" w:rsidR="003B784B" w:rsidRDefault="003B784B" w:rsidP="002462E9">
      <w:pPr>
        <w:spacing w:line="360" w:lineRule="auto"/>
        <w:rPr>
          <w:rFonts w:ascii="Arial" w:hAnsi="Arial" w:cs="Arial"/>
          <w:sz w:val="22"/>
          <w:szCs w:val="22"/>
        </w:rPr>
      </w:pPr>
    </w:p>
    <w:p w14:paraId="28BB58FA" w14:textId="77777777" w:rsidR="003B784B" w:rsidRDefault="003B784B" w:rsidP="002462E9">
      <w:pPr>
        <w:spacing w:line="360" w:lineRule="auto"/>
        <w:rPr>
          <w:rFonts w:ascii="Arial" w:hAnsi="Arial" w:cs="Arial"/>
          <w:sz w:val="22"/>
          <w:szCs w:val="22"/>
        </w:rPr>
      </w:pPr>
    </w:p>
    <w:p w14:paraId="628664CE" w14:textId="77777777" w:rsidR="003B784B" w:rsidRDefault="003B784B" w:rsidP="002462E9">
      <w:pPr>
        <w:spacing w:line="360" w:lineRule="auto"/>
        <w:rPr>
          <w:rFonts w:ascii="Arial" w:hAnsi="Arial" w:cs="Arial"/>
          <w:sz w:val="22"/>
          <w:szCs w:val="22"/>
        </w:rPr>
      </w:pPr>
    </w:p>
    <w:p w14:paraId="2857A783" w14:textId="77777777" w:rsidR="003B784B" w:rsidRDefault="003B784B" w:rsidP="002462E9">
      <w:pPr>
        <w:spacing w:line="360" w:lineRule="auto"/>
        <w:rPr>
          <w:rFonts w:ascii="Arial" w:hAnsi="Arial" w:cs="Arial"/>
          <w:sz w:val="22"/>
          <w:szCs w:val="22"/>
        </w:rPr>
      </w:pPr>
    </w:p>
    <w:p w14:paraId="3FABB0C9" w14:textId="77777777" w:rsidR="003B784B" w:rsidRDefault="003B784B" w:rsidP="002462E9">
      <w:pPr>
        <w:spacing w:line="360" w:lineRule="auto"/>
        <w:rPr>
          <w:rFonts w:ascii="Arial" w:hAnsi="Arial" w:cs="Arial"/>
          <w:sz w:val="22"/>
          <w:szCs w:val="22"/>
        </w:rPr>
      </w:pPr>
    </w:p>
    <w:p w14:paraId="6A232869" w14:textId="77777777" w:rsidR="003B784B" w:rsidRDefault="003B784B" w:rsidP="002462E9">
      <w:pPr>
        <w:spacing w:line="360" w:lineRule="auto"/>
        <w:rPr>
          <w:rFonts w:ascii="Arial" w:hAnsi="Arial" w:cs="Arial"/>
          <w:sz w:val="22"/>
          <w:szCs w:val="22"/>
        </w:rPr>
      </w:pPr>
    </w:p>
    <w:p w14:paraId="56E8E64B" w14:textId="77777777" w:rsidR="003B784B" w:rsidRDefault="003B784B" w:rsidP="002462E9">
      <w:pPr>
        <w:spacing w:line="360" w:lineRule="auto"/>
        <w:rPr>
          <w:rFonts w:ascii="Arial" w:hAnsi="Arial" w:cs="Arial"/>
          <w:sz w:val="22"/>
          <w:szCs w:val="22"/>
        </w:rPr>
      </w:pPr>
    </w:p>
    <w:p w14:paraId="4F8EA708" w14:textId="77777777" w:rsidR="003B784B" w:rsidRDefault="003B784B" w:rsidP="002462E9">
      <w:pPr>
        <w:spacing w:line="360" w:lineRule="auto"/>
        <w:rPr>
          <w:rFonts w:ascii="Arial" w:hAnsi="Arial" w:cs="Arial"/>
          <w:sz w:val="22"/>
          <w:szCs w:val="22"/>
        </w:rPr>
      </w:pPr>
    </w:p>
    <w:p w14:paraId="6A1520FE" w14:textId="77777777" w:rsidR="003B784B" w:rsidRDefault="003B784B" w:rsidP="002462E9">
      <w:pPr>
        <w:spacing w:line="360" w:lineRule="auto"/>
        <w:rPr>
          <w:rFonts w:ascii="Arial" w:hAnsi="Arial" w:cs="Arial"/>
          <w:sz w:val="22"/>
          <w:szCs w:val="22"/>
        </w:rPr>
      </w:pPr>
    </w:p>
    <w:p w14:paraId="4FC15DDA" w14:textId="77777777" w:rsidR="003B784B" w:rsidRDefault="003B784B" w:rsidP="002462E9">
      <w:pPr>
        <w:spacing w:line="360" w:lineRule="auto"/>
        <w:rPr>
          <w:rFonts w:ascii="Arial" w:hAnsi="Arial" w:cs="Arial"/>
          <w:sz w:val="22"/>
          <w:szCs w:val="22"/>
        </w:rPr>
      </w:pPr>
    </w:p>
    <w:p w14:paraId="002F5CAE" w14:textId="77777777" w:rsidR="003B784B" w:rsidRDefault="003B784B" w:rsidP="002462E9">
      <w:pPr>
        <w:spacing w:line="360" w:lineRule="auto"/>
        <w:rPr>
          <w:rFonts w:ascii="Arial" w:hAnsi="Arial" w:cs="Arial"/>
          <w:sz w:val="22"/>
          <w:szCs w:val="22"/>
        </w:rPr>
      </w:pPr>
    </w:p>
    <w:p w14:paraId="76892077" w14:textId="77777777" w:rsidR="003B784B" w:rsidRDefault="003B784B" w:rsidP="002462E9">
      <w:pPr>
        <w:spacing w:line="360" w:lineRule="auto"/>
        <w:rPr>
          <w:rFonts w:ascii="Arial" w:hAnsi="Arial" w:cs="Arial"/>
          <w:sz w:val="22"/>
          <w:szCs w:val="22"/>
        </w:rPr>
      </w:pPr>
    </w:p>
    <w:p w14:paraId="3719566B" w14:textId="77777777" w:rsidR="003B784B" w:rsidRDefault="003B784B" w:rsidP="002462E9">
      <w:pPr>
        <w:spacing w:line="360" w:lineRule="auto"/>
        <w:rPr>
          <w:rFonts w:ascii="Arial" w:hAnsi="Arial" w:cs="Arial"/>
          <w:sz w:val="22"/>
          <w:szCs w:val="22"/>
        </w:rPr>
      </w:pPr>
    </w:p>
    <w:p w14:paraId="608ECC89" w14:textId="77777777" w:rsidR="003B784B" w:rsidRDefault="003B784B" w:rsidP="002462E9">
      <w:pPr>
        <w:spacing w:line="360" w:lineRule="auto"/>
        <w:rPr>
          <w:rFonts w:ascii="Arial" w:hAnsi="Arial" w:cs="Arial"/>
          <w:sz w:val="22"/>
          <w:szCs w:val="22"/>
        </w:rPr>
      </w:pPr>
    </w:p>
    <w:p w14:paraId="15D03231" w14:textId="548781A0" w:rsidR="006C3F16" w:rsidRDefault="006C3F16"/>
    <w:p w14:paraId="4BE1189E" w14:textId="3804DF35" w:rsidR="002462E9" w:rsidRDefault="00C730B1">
      <w:r>
        <w:rPr>
          <w:noProof/>
        </w:rPr>
        <w:lastRenderedPageBreak/>
        <w:drawing>
          <wp:anchor distT="0" distB="0" distL="114300" distR="114300" simplePos="0" relativeHeight="251658240" behindDoc="0" locked="0" layoutInCell="1" allowOverlap="1" wp14:anchorId="3D032D10" wp14:editId="1D682AF2">
            <wp:simplePos x="914400" y="914400"/>
            <wp:positionH relativeFrom="margin">
              <wp:align>center</wp:align>
            </wp:positionH>
            <wp:positionV relativeFrom="margin">
              <wp:align>center</wp:align>
            </wp:positionV>
            <wp:extent cx="7272020" cy="10286048"/>
            <wp:effectExtent l="0" t="0" r="5080" b="1270"/>
            <wp:wrapSquare wrapText="bothSides"/>
            <wp:docPr id="1054717293" name="Picture 1" descr="A blu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17293" name="Picture 1" descr="A blue and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272020" cy="10286048"/>
                    </a:xfrm>
                    <a:prstGeom prst="rect">
                      <a:avLst/>
                    </a:prstGeom>
                  </pic:spPr>
                </pic:pic>
              </a:graphicData>
            </a:graphic>
          </wp:anchor>
        </w:drawing>
      </w:r>
      <w:r w:rsidR="006C3F16">
        <w:t xml:space="preserve">                                                                                                                                                                                                                     </w:t>
      </w:r>
    </w:p>
    <w:p w14:paraId="0D3E91FA" w14:textId="77777777" w:rsidR="006C3F16" w:rsidRPr="006C3F16" w:rsidRDefault="006C3F16" w:rsidP="006C3F16">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6C3F16">
        <w:rPr>
          <w:rFonts w:ascii="Arial" w:eastAsia="Times New Roman" w:hAnsi="Arial" w:cs="Arial"/>
          <w:b/>
          <w:bCs/>
          <w:kern w:val="0"/>
          <w:sz w:val="22"/>
          <w:szCs w:val="22"/>
          <w:lang w:eastAsia="en-GB"/>
          <w14:ligatures w14:val="none"/>
        </w:rPr>
        <w:lastRenderedPageBreak/>
        <w:t>The Origins and Evolution of the National Health Service (NHS)</w:t>
      </w:r>
    </w:p>
    <w:p w14:paraId="3472CD42"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3339219D"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 National Health Service (NHS) stands as one of the most significant social achievements in British history. Established in 1948, it transformed healthcare from a privilege for the few into a right for all. To understand its creation, it is essential to explore the historical context that shaped post-war Britain, the key principles underpinning its foundation, and the current structure and challenges facing the service today.</w:t>
      </w:r>
    </w:p>
    <w:p w14:paraId="31CB4633"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5E50D4EA" w14:textId="77777777" w:rsidR="006C3F16" w:rsidRPr="006C3F16" w:rsidRDefault="006C3F16" w:rsidP="006C3F16">
      <w:pPr>
        <w:spacing w:after="0" w:line="240" w:lineRule="auto"/>
        <w:rPr>
          <w:rFonts w:ascii="Arial" w:eastAsia="Times New Roman" w:hAnsi="Arial" w:cs="Arial"/>
          <w:b/>
          <w:bCs/>
          <w:kern w:val="0"/>
          <w:sz w:val="22"/>
          <w:szCs w:val="22"/>
          <w:lang w:eastAsia="en-GB"/>
          <w14:ligatures w14:val="none"/>
        </w:rPr>
      </w:pPr>
      <w:r w:rsidRPr="006C3F16">
        <w:rPr>
          <w:rFonts w:ascii="Arial" w:eastAsia="Times New Roman" w:hAnsi="Arial" w:cs="Arial"/>
          <w:b/>
          <w:bCs/>
          <w:kern w:val="0"/>
          <w:sz w:val="22"/>
          <w:szCs w:val="22"/>
          <w:lang w:eastAsia="en-GB"/>
          <w14:ligatures w14:val="none"/>
        </w:rPr>
        <w:t>Historical Context and Origins</w:t>
      </w:r>
    </w:p>
    <w:p w14:paraId="5E04EC4C"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 xml:space="preserve">Before 1948, access to healthcare in the UK was deeply unequal. Most medical treatment </w:t>
      </w:r>
      <w:proofErr w:type="gramStart"/>
      <w:r w:rsidRPr="006C3F16">
        <w:rPr>
          <w:rFonts w:ascii="Arial" w:eastAsia="Times New Roman" w:hAnsi="Arial" w:cs="Arial"/>
          <w:kern w:val="0"/>
          <w:sz w:val="22"/>
          <w:szCs w:val="22"/>
          <w:lang w:eastAsia="en-GB"/>
          <w14:ligatures w14:val="none"/>
        </w:rPr>
        <w:t>was privately funded</w:t>
      </w:r>
      <w:proofErr w:type="gramEnd"/>
      <w:r w:rsidRPr="006C3F16">
        <w:rPr>
          <w:rFonts w:ascii="Arial" w:eastAsia="Times New Roman" w:hAnsi="Arial" w:cs="Arial"/>
          <w:kern w:val="0"/>
          <w:sz w:val="22"/>
          <w:szCs w:val="22"/>
          <w:lang w:eastAsia="en-GB"/>
          <w14:ligatures w14:val="none"/>
        </w:rPr>
        <w:t>, and those unable to pay relied on charitable hospitals or limited local authority services. The Poor Law and the National Insurance Act 1911 offered minimal medical support, covering only certain workers for limited treatments. The economic depression of the 1930s, coupled with widespread poverty, highlighted the urgent need for comprehensive reform (Webster, 2002).</w:t>
      </w:r>
    </w:p>
    <w:p w14:paraId="7DEA10E6"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179739F9"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 outbreak of World War II further exposed the inadequacies of Britain’s fragmented healthcare system. Wartime emergency medical services demonstrated that centralised healthcare planning could deliver effective, equitable care. In 1942, Sir William Beveridge published the </w:t>
      </w:r>
      <w:r w:rsidRPr="006C3F16">
        <w:rPr>
          <w:rFonts w:ascii="Arial" w:eastAsia="Times New Roman" w:hAnsi="Arial" w:cs="Arial"/>
          <w:i/>
          <w:iCs/>
          <w:kern w:val="0"/>
          <w:sz w:val="22"/>
          <w:szCs w:val="22"/>
          <w:lang w:eastAsia="en-GB"/>
          <w14:ligatures w14:val="none"/>
        </w:rPr>
        <w:t>Beveridge Report</w:t>
      </w:r>
      <w:r w:rsidRPr="006C3F16">
        <w:rPr>
          <w:rFonts w:ascii="Arial" w:eastAsia="Times New Roman" w:hAnsi="Arial" w:cs="Arial"/>
          <w:kern w:val="0"/>
          <w:sz w:val="22"/>
          <w:szCs w:val="22"/>
          <w:lang w:eastAsia="en-GB"/>
          <w14:ligatures w14:val="none"/>
        </w:rPr>
        <w:t>, which proposed a welfare state designed to combat “want, disease, ignorance, squalor, and idleness.” The report became the ideological foundation for post-war social reform, advocating for a nationally funded health system accessible to everyone, regardless of income.</w:t>
      </w:r>
    </w:p>
    <w:p w14:paraId="1F97C706"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1CBAE22F"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 xml:space="preserve">The Labour government, elected in 1945 under Prime Minister Clement Attlee, committed to implementing Beveridge’s vision. Aneurin Bevan, the Minister of Health, spearheaded the creation of the NHS. Despite opposition from doctors’ groups and political critics, Bevan’s belief that healthcare should be based on need, not ability to pay, prevailed. On 5 July 1948, the NHS </w:t>
      </w:r>
      <w:proofErr w:type="gramStart"/>
      <w:r w:rsidRPr="006C3F16">
        <w:rPr>
          <w:rFonts w:ascii="Arial" w:eastAsia="Times New Roman" w:hAnsi="Arial" w:cs="Arial"/>
          <w:kern w:val="0"/>
          <w:sz w:val="22"/>
          <w:szCs w:val="22"/>
          <w:lang w:eastAsia="en-GB"/>
          <w14:ligatures w14:val="none"/>
        </w:rPr>
        <w:t>was launched</w:t>
      </w:r>
      <w:proofErr w:type="gramEnd"/>
      <w:r w:rsidRPr="006C3F16">
        <w:rPr>
          <w:rFonts w:ascii="Arial" w:eastAsia="Times New Roman" w:hAnsi="Arial" w:cs="Arial"/>
          <w:kern w:val="0"/>
          <w:sz w:val="22"/>
          <w:szCs w:val="22"/>
          <w:lang w:eastAsia="en-GB"/>
          <w14:ligatures w14:val="none"/>
        </w:rPr>
        <w:t>, uniting hospitals, general practitioners (GPs), dentists, nurses, and pharmacists under one publicly funded system. Its founding principles were simple yet revolutionary: the service would be free at the point of delivery, universally available, and funded through taxation (NHS England, 2023).</w:t>
      </w:r>
    </w:p>
    <w:p w14:paraId="4883F6F8"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09A67664" w14:textId="77777777" w:rsidR="006C3F16" w:rsidRPr="006C3F16" w:rsidRDefault="006C3F16" w:rsidP="006C3F16">
      <w:pPr>
        <w:spacing w:after="0" w:line="240" w:lineRule="auto"/>
        <w:rPr>
          <w:rFonts w:ascii="Arial" w:eastAsia="Times New Roman" w:hAnsi="Arial" w:cs="Arial"/>
          <w:b/>
          <w:bCs/>
          <w:kern w:val="0"/>
          <w:sz w:val="22"/>
          <w:szCs w:val="22"/>
          <w:lang w:eastAsia="en-GB"/>
          <w14:ligatures w14:val="none"/>
        </w:rPr>
      </w:pPr>
      <w:r w:rsidRPr="006C3F16">
        <w:rPr>
          <w:rFonts w:ascii="Arial" w:eastAsia="Times New Roman" w:hAnsi="Arial" w:cs="Arial"/>
          <w:b/>
          <w:bCs/>
          <w:kern w:val="0"/>
          <w:sz w:val="22"/>
          <w:szCs w:val="22"/>
          <w:lang w:eastAsia="en-GB"/>
          <w14:ligatures w14:val="none"/>
        </w:rPr>
        <w:t>Key Principles and Values</w:t>
      </w:r>
    </w:p>
    <w:p w14:paraId="52189C30"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 xml:space="preserve">The NHS </w:t>
      </w:r>
      <w:proofErr w:type="gramStart"/>
      <w:r w:rsidRPr="006C3F16">
        <w:rPr>
          <w:rFonts w:ascii="Arial" w:eastAsia="Times New Roman" w:hAnsi="Arial" w:cs="Arial"/>
          <w:kern w:val="0"/>
          <w:sz w:val="22"/>
          <w:szCs w:val="22"/>
          <w:lang w:eastAsia="en-GB"/>
          <w14:ligatures w14:val="none"/>
        </w:rPr>
        <w:t>was built</w:t>
      </w:r>
      <w:proofErr w:type="gramEnd"/>
      <w:r w:rsidRPr="006C3F16">
        <w:rPr>
          <w:rFonts w:ascii="Arial" w:eastAsia="Times New Roman" w:hAnsi="Arial" w:cs="Arial"/>
          <w:kern w:val="0"/>
          <w:sz w:val="22"/>
          <w:szCs w:val="22"/>
          <w:lang w:eastAsia="en-GB"/>
          <w14:ligatures w14:val="none"/>
        </w:rPr>
        <w:t xml:space="preserve"> on three key principles that remain central today:</w:t>
      </w:r>
    </w:p>
    <w:p w14:paraId="152CD0AE" w14:textId="77777777" w:rsidR="006C3F16" w:rsidRPr="006C3F16" w:rsidRDefault="006C3F16" w:rsidP="006C3F16">
      <w:pPr>
        <w:numPr>
          <w:ilvl w:val="0"/>
          <w:numId w:val="1"/>
        </w:numPr>
        <w:spacing w:before="100" w:beforeAutospacing="1" w:after="100" w:afterAutospacing="1" w:line="240" w:lineRule="auto"/>
        <w:ind w:left="945"/>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Universality – healthcare available to all citizens.</w:t>
      </w:r>
    </w:p>
    <w:p w14:paraId="734E649F" w14:textId="77777777" w:rsidR="006C3F16" w:rsidRPr="006C3F16" w:rsidRDefault="006C3F16" w:rsidP="006C3F16">
      <w:pPr>
        <w:numPr>
          <w:ilvl w:val="0"/>
          <w:numId w:val="1"/>
        </w:numPr>
        <w:spacing w:before="100" w:beforeAutospacing="1" w:after="100" w:afterAutospacing="1" w:line="240" w:lineRule="auto"/>
        <w:ind w:left="945"/>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Equity – access based on clinical need rather than wealth.</w:t>
      </w:r>
    </w:p>
    <w:p w14:paraId="2177178F" w14:textId="77777777" w:rsidR="006C3F16" w:rsidRPr="006C3F16" w:rsidRDefault="006C3F16" w:rsidP="006C3F16">
      <w:pPr>
        <w:numPr>
          <w:ilvl w:val="0"/>
          <w:numId w:val="1"/>
        </w:numPr>
        <w:spacing w:before="100" w:beforeAutospacing="1" w:after="100" w:afterAutospacing="1" w:line="240" w:lineRule="auto"/>
        <w:ind w:left="945"/>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Collective responsibility – financed through taxation, reflecting a shared social duty.</w:t>
      </w:r>
    </w:p>
    <w:p w14:paraId="70CF7CB9"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These principles embodied a moral shift in British society, recognising health as a social right rather than an individual commodity. Bevan described the NHS as “a real piece of socialism,” ensuring that no one would suffer or die due to financial hardship.</w:t>
      </w:r>
    </w:p>
    <w:p w14:paraId="62F0B2C0"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47065F2B" w14:textId="77777777" w:rsidR="006C3F16" w:rsidRPr="006C3F16" w:rsidRDefault="006C3F16" w:rsidP="006C3F16">
      <w:pPr>
        <w:spacing w:after="0" w:line="240" w:lineRule="auto"/>
        <w:rPr>
          <w:rFonts w:ascii="Arial" w:eastAsia="Times New Roman" w:hAnsi="Arial" w:cs="Arial"/>
          <w:b/>
          <w:bCs/>
          <w:kern w:val="0"/>
          <w:sz w:val="22"/>
          <w:szCs w:val="22"/>
          <w:lang w:eastAsia="en-GB"/>
          <w14:ligatures w14:val="none"/>
        </w:rPr>
      </w:pPr>
      <w:r w:rsidRPr="006C3F16">
        <w:rPr>
          <w:rFonts w:ascii="Arial" w:eastAsia="Times New Roman" w:hAnsi="Arial" w:cs="Arial"/>
          <w:b/>
          <w:bCs/>
          <w:kern w:val="0"/>
          <w:sz w:val="22"/>
          <w:szCs w:val="22"/>
          <w:lang w:eastAsia="en-GB"/>
          <w14:ligatures w14:val="none"/>
        </w:rPr>
        <w:t>Current Structure and Functioning of the NHS</w:t>
      </w:r>
    </w:p>
    <w:p w14:paraId="5A7DD248"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Today, the NHS remains the largest publicly funded health service in the world, employing over 1.3 million people (Department of Health and Social Care, 2024). However, its structure has evolved significantly since 1948. The NHS is now organised into four separate systems: NHS England, NHS Scotland, NHS Wales, and Health and Social Care in Northern Ireland. Each is independently managed but guided by similar principles of universal access.</w:t>
      </w:r>
    </w:p>
    <w:p w14:paraId="27F8EFF2" w14:textId="3135F5BF"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In England, the NHS operates through a multi-layered structure. NHS England oversees strategic direction and budget allocation. Integrated Care Systems (ICSs)</w:t>
      </w:r>
      <w:r w:rsidR="007E0976">
        <w:rPr>
          <w:rFonts w:ascii="Arial" w:eastAsia="Times New Roman" w:hAnsi="Arial" w:cs="Arial"/>
          <w:kern w:val="0"/>
          <w:sz w:val="22"/>
          <w:szCs w:val="22"/>
          <w:lang w:eastAsia="en-GB"/>
          <w14:ligatures w14:val="none"/>
        </w:rPr>
        <w:t xml:space="preserve"> </w:t>
      </w:r>
      <w:r w:rsidRPr="006C3F16">
        <w:rPr>
          <w:rFonts w:ascii="Arial" w:eastAsia="Times New Roman" w:hAnsi="Arial" w:cs="Arial"/>
          <w:kern w:val="0"/>
          <w:sz w:val="22"/>
          <w:szCs w:val="22"/>
          <w:lang w:eastAsia="en-GB"/>
          <w14:ligatures w14:val="none"/>
        </w:rPr>
        <w:t xml:space="preserve">established in </w:t>
      </w:r>
      <w:r w:rsidRPr="006C3F16">
        <w:rPr>
          <w:rFonts w:ascii="Arial" w:eastAsia="Times New Roman" w:hAnsi="Arial" w:cs="Arial"/>
          <w:kern w:val="0"/>
          <w:sz w:val="22"/>
          <w:szCs w:val="22"/>
          <w:lang w:eastAsia="en-GB"/>
          <w14:ligatures w14:val="none"/>
        </w:rPr>
        <w:lastRenderedPageBreak/>
        <w:t>2022</w:t>
      </w:r>
      <w:r w:rsidR="007E0976">
        <w:rPr>
          <w:rFonts w:ascii="Arial" w:eastAsia="Times New Roman" w:hAnsi="Arial" w:cs="Arial"/>
          <w:kern w:val="0"/>
          <w:sz w:val="22"/>
          <w:szCs w:val="22"/>
          <w:lang w:eastAsia="en-GB"/>
          <w14:ligatures w14:val="none"/>
        </w:rPr>
        <w:t xml:space="preserve"> </w:t>
      </w:r>
      <w:r w:rsidRPr="006C3F16">
        <w:rPr>
          <w:rFonts w:ascii="Arial" w:eastAsia="Times New Roman" w:hAnsi="Arial" w:cs="Arial"/>
          <w:kern w:val="0"/>
          <w:sz w:val="22"/>
          <w:szCs w:val="22"/>
          <w:lang w:eastAsia="en-GB"/>
          <w14:ligatures w14:val="none"/>
        </w:rPr>
        <w:t>co</w:t>
      </w:r>
      <w:r w:rsidR="007E0976">
        <w:rPr>
          <w:rFonts w:ascii="Arial" w:eastAsia="Times New Roman" w:hAnsi="Arial" w:cs="Arial"/>
          <w:kern w:val="0"/>
          <w:sz w:val="22"/>
          <w:szCs w:val="22"/>
          <w:lang w:eastAsia="en-GB"/>
          <w14:ligatures w14:val="none"/>
        </w:rPr>
        <w:t>-</w:t>
      </w:r>
      <w:r w:rsidRPr="006C3F16">
        <w:rPr>
          <w:rFonts w:ascii="Arial" w:eastAsia="Times New Roman" w:hAnsi="Arial" w:cs="Arial"/>
          <w:kern w:val="0"/>
          <w:sz w:val="22"/>
          <w:szCs w:val="22"/>
          <w:lang w:eastAsia="en-GB"/>
          <w14:ligatures w14:val="none"/>
        </w:rPr>
        <w:t>ordinate hospitals, community services, and local authorities to deliver care that meets regional needs. General practitioners (GPs) remain the first point of contact for patients, acting as gatekeepers to specialist services. Funding continues to come primarily from general taxation, with a smaller proportion from National Insurance contributions.</w:t>
      </w:r>
    </w:p>
    <w:p w14:paraId="1419DDF3"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3F646E3F"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 xml:space="preserve">Technological advances have transformed service delivery. The NHS now </w:t>
      </w:r>
      <w:proofErr w:type="gramStart"/>
      <w:r w:rsidRPr="006C3F16">
        <w:rPr>
          <w:rFonts w:ascii="Arial" w:eastAsia="Times New Roman" w:hAnsi="Arial" w:cs="Arial"/>
          <w:kern w:val="0"/>
          <w:sz w:val="22"/>
          <w:szCs w:val="22"/>
          <w:lang w:eastAsia="en-GB"/>
          <w14:ligatures w14:val="none"/>
        </w:rPr>
        <w:t>utilises</w:t>
      </w:r>
      <w:proofErr w:type="gramEnd"/>
      <w:r w:rsidRPr="006C3F16">
        <w:rPr>
          <w:rFonts w:ascii="Arial" w:eastAsia="Times New Roman" w:hAnsi="Arial" w:cs="Arial"/>
          <w:kern w:val="0"/>
          <w:sz w:val="22"/>
          <w:szCs w:val="22"/>
          <w:lang w:eastAsia="en-GB"/>
          <w14:ligatures w14:val="none"/>
        </w:rPr>
        <w:t> digital health records, telemedicine, and AI-assisted diagnostics, improving efficiency and accessibility. However, challenges persist. The NHS faces chronic staff shortages, long waiting times, and rising demand driven by an ageing population and increasing prevalence of chronic illness. The COVID-19 pandemic intensified these pressures, revealing systemic weaknesses in workforce planning and infrastructure (King’s Fund, 2023).</w:t>
      </w:r>
    </w:p>
    <w:p w14:paraId="0AE63EDB"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3E06147A"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Critical Evaluation</w:t>
      </w:r>
    </w:p>
    <w:p w14:paraId="0A4C59A6"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While the NHS continues to embody Bevan’s founding ideals, critics argue that political interference, underfunding, and growing privatisation threaten its sustainability. Fragmentation across regional systems can lead to inequalities in care, often described as the “postcode lottery.” Moreover, the shift toward outsourcing services to private providers raises concerns about accountability and profit motives within a publicly funded framework.</w:t>
      </w:r>
    </w:p>
    <w:p w14:paraId="2E17FA2A" w14:textId="616CC201"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Despite these challenges, the NHS remains a cornerstone of British identity and social welfare. Its universal model continues to inspire global healthcare systems, demonstrating that equitable, publicly funded healthcare is both achievable and ethical. To secure its future, the NHS must adapt</w:t>
      </w:r>
      <w:r w:rsidR="007E0976">
        <w:rPr>
          <w:rFonts w:ascii="Arial" w:eastAsia="Times New Roman" w:hAnsi="Arial" w:cs="Arial"/>
          <w:kern w:val="0"/>
          <w:sz w:val="22"/>
          <w:szCs w:val="22"/>
          <w:lang w:eastAsia="en-GB"/>
          <w14:ligatures w14:val="none"/>
        </w:rPr>
        <w:t xml:space="preserve"> </w:t>
      </w:r>
      <w:r w:rsidRPr="006C3F16">
        <w:rPr>
          <w:rFonts w:ascii="Arial" w:eastAsia="Times New Roman" w:hAnsi="Arial" w:cs="Arial"/>
          <w:kern w:val="0"/>
          <w:sz w:val="22"/>
          <w:szCs w:val="22"/>
          <w:lang w:eastAsia="en-GB"/>
          <w14:ligatures w14:val="none"/>
        </w:rPr>
        <w:t>embracing technology, prioritising workforce wellbeing, and ensuring stable long-term funding.</w:t>
      </w:r>
    </w:p>
    <w:p w14:paraId="68E4F453"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327DF08A"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Conclusion</w:t>
      </w:r>
    </w:p>
    <w:p w14:paraId="2481B68D" w14:textId="67CA47C3" w:rsidR="006C3F16" w:rsidRPr="006C3F16" w:rsidRDefault="006C3F16" w:rsidP="006C3F16">
      <w:p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 NHS emerged from a post-war vision of equality, compassion, and collective responsibility. Rooted in Bevan’s belief that “no society can call itself civilised if a sick person is denied medical aid because of lack of means,” it remains one of the UK’s proudest institutions. Yet, to thrive in the 21st century, the NHS must evolve</w:t>
      </w:r>
      <w:r w:rsidR="007E0976">
        <w:rPr>
          <w:rFonts w:ascii="Arial" w:eastAsia="Times New Roman" w:hAnsi="Arial" w:cs="Arial"/>
          <w:kern w:val="0"/>
          <w:sz w:val="22"/>
          <w:szCs w:val="22"/>
          <w:lang w:eastAsia="en-GB"/>
          <w14:ligatures w14:val="none"/>
        </w:rPr>
        <w:t xml:space="preserve"> </w:t>
      </w:r>
      <w:r w:rsidRPr="006C3F16">
        <w:rPr>
          <w:rFonts w:ascii="Arial" w:eastAsia="Times New Roman" w:hAnsi="Arial" w:cs="Arial"/>
          <w:kern w:val="0"/>
          <w:sz w:val="22"/>
          <w:szCs w:val="22"/>
          <w:lang w:eastAsia="en-GB"/>
          <w14:ligatures w14:val="none"/>
        </w:rPr>
        <w:t>balancing innovation with its founding principle: healthcare for all, free at the point of need.</w:t>
      </w:r>
    </w:p>
    <w:p w14:paraId="1F44FF97"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1347BFE3"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8466EBC"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187AD74E"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66D041BD"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F115A2F"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28C1CC56"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C42B78E"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6E119F5E"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6407C89"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6D266CE9"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3A1348CA"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6F1516D3"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484241BE"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40BD9EB1"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1F3E99D"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4824F084"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4A607448"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1DB343CB"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825B3A8"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613368C2"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10E3592B"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49A4EF2B"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37F5D25D" w14:textId="77777777" w:rsidR="006C3F16" w:rsidRDefault="006C3F16" w:rsidP="006C3F16">
      <w:pPr>
        <w:spacing w:after="0" w:line="240" w:lineRule="auto"/>
        <w:rPr>
          <w:rFonts w:ascii="Arial" w:eastAsia="Times New Roman" w:hAnsi="Arial" w:cs="Arial"/>
          <w:kern w:val="0"/>
          <w:sz w:val="22"/>
          <w:szCs w:val="22"/>
          <w:lang w:eastAsia="en-GB"/>
          <w14:ligatures w14:val="none"/>
        </w:rPr>
      </w:pPr>
    </w:p>
    <w:p w14:paraId="0914E38A"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7401679C" w14:textId="5E8F9F94" w:rsidR="006C3F16" w:rsidRPr="006C3F16" w:rsidRDefault="006C3F16" w:rsidP="006C3F16">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6C3F16">
        <w:rPr>
          <w:rFonts w:ascii="Arial" w:eastAsia="Times New Roman" w:hAnsi="Arial" w:cs="Arial"/>
          <w:b/>
          <w:bCs/>
          <w:kern w:val="0"/>
          <w:sz w:val="22"/>
          <w:szCs w:val="22"/>
          <w:lang w:eastAsia="en-GB"/>
          <w14:ligatures w14:val="none"/>
        </w:rPr>
        <w:lastRenderedPageBreak/>
        <w:t>Reference List</w:t>
      </w:r>
    </w:p>
    <w:p w14:paraId="51352B4D" w14:textId="04AF9263"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Association of Ambulance Chief Executives (AACE). (2024) </w:t>
      </w:r>
      <w:r w:rsidRPr="006C3F16">
        <w:rPr>
          <w:rFonts w:ascii="Arial" w:eastAsia="Times New Roman" w:hAnsi="Arial" w:cs="Arial"/>
          <w:i/>
          <w:iCs/>
          <w:kern w:val="0"/>
          <w:sz w:val="22"/>
          <w:szCs w:val="22"/>
          <w:lang w:eastAsia="en-GB"/>
          <w14:ligatures w14:val="none"/>
        </w:rPr>
        <w:t>The Role and Development of UK Paramedics.</w:t>
      </w:r>
      <w:r w:rsidRPr="006C3F16">
        <w:rPr>
          <w:rFonts w:ascii="Arial" w:eastAsia="Times New Roman" w:hAnsi="Arial" w:cs="Arial"/>
          <w:kern w:val="0"/>
          <w:sz w:val="22"/>
          <w:szCs w:val="22"/>
          <w:lang w:eastAsia="en-GB"/>
          <w14:ligatures w14:val="none"/>
        </w:rPr>
        <w:t>[Online] Available at: </w:t>
      </w:r>
      <w:hyperlink r:id="rId8" w:tgtFrame="_blank" w:history="1">
        <w:r w:rsidRPr="006C3F16">
          <w:rPr>
            <w:rFonts w:ascii="Arial" w:eastAsia="Times New Roman" w:hAnsi="Arial" w:cs="Arial"/>
            <w:color w:val="1155CC"/>
            <w:kern w:val="0"/>
            <w:sz w:val="22"/>
            <w:szCs w:val="22"/>
            <w:u w:val="single"/>
            <w:lang w:eastAsia="en-GB"/>
            <w14:ligatures w14:val="none"/>
          </w:rPr>
          <w:t>https://aace.org.uk</w:t>
        </w:r>
      </w:hyperlink>
      <w:r w:rsidRPr="006C3F16">
        <w:rPr>
          <w:rFonts w:ascii="Arial" w:eastAsia="Times New Roman" w:hAnsi="Arial" w:cs="Arial"/>
          <w:kern w:val="0"/>
          <w:sz w:val="22"/>
          <w:szCs w:val="22"/>
          <w:lang w:eastAsia="en-GB"/>
          <w14:ligatures w14:val="none"/>
        </w:rPr>
        <w:t> [Accessed 9 October 2025].</w:t>
      </w:r>
    </w:p>
    <w:p w14:paraId="2BB3262A" w14:textId="6453C737"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BBC News. (2025) </w:t>
      </w:r>
      <w:r w:rsidRPr="006C3F16">
        <w:rPr>
          <w:rFonts w:ascii="Arial" w:eastAsia="Times New Roman" w:hAnsi="Arial" w:cs="Arial"/>
          <w:i/>
          <w:iCs/>
          <w:kern w:val="0"/>
          <w:sz w:val="22"/>
          <w:szCs w:val="22"/>
          <w:lang w:eastAsia="en-GB"/>
          <w14:ligatures w14:val="none"/>
        </w:rPr>
        <w:t>Future of Emergency Services: AI, Electric Ambulances and Drones.</w:t>
      </w:r>
      <w:r w:rsidRPr="006C3F16">
        <w:rPr>
          <w:rFonts w:ascii="Arial" w:eastAsia="Times New Roman" w:hAnsi="Arial" w:cs="Arial"/>
          <w:kern w:val="0"/>
          <w:sz w:val="22"/>
          <w:szCs w:val="22"/>
          <w:lang w:eastAsia="en-GB"/>
          <w14:ligatures w14:val="none"/>
        </w:rPr>
        <w:t> [Online] Available at: </w:t>
      </w:r>
      <w:hyperlink r:id="rId9" w:tgtFrame="_blank" w:history="1">
        <w:r w:rsidRPr="006C3F16">
          <w:rPr>
            <w:rFonts w:ascii="Arial" w:eastAsia="Times New Roman" w:hAnsi="Arial" w:cs="Arial"/>
            <w:color w:val="1155CC"/>
            <w:kern w:val="0"/>
            <w:sz w:val="22"/>
            <w:szCs w:val="22"/>
            <w:u w:val="single"/>
            <w:lang w:eastAsia="en-GB"/>
            <w14:ligatures w14:val="none"/>
          </w:rPr>
          <w:t>https://www.bbc.co.uk/news/health</w:t>
        </w:r>
      </w:hyperlink>
      <w:r w:rsidRPr="006C3F16">
        <w:rPr>
          <w:rFonts w:ascii="Arial" w:eastAsia="Times New Roman" w:hAnsi="Arial" w:cs="Arial"/>
          <w:kern w:val="0"/>
          <w:sz w:val="22"/>
          <w:szCs w:val="22"/>
          <w:lang w:eastAsia="en-GB"/>
          <w14:ligatures w14:val="none"/>
        </w:rPr>
        <w:t> [Accessed 9 October 2025].</w:t>
      </w:r>
    </w:p>
    <w:p w14:paraId="3425E42C" w14:textId="395C6670"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Beveridge, W. (1942) </w:t>
      </w:r>
      <w:r w:rsidRPr="006C3F16">
        <w:rPr>
          <w:rFonts w:ascii="Arial" w:eastAsia="Times New Roman" w:hAnsi="Arial" w:cs="Arial"/>
          <w:i/>
          <w:iCs/>
          <w:kern w:val="0"/>
          <w:sz w:val="22"/>
          <w:szCs w:val="22"/>
          <w:lang w:eastAsia="en-GB"/>
          <w14:ligatures w14:val="none"/>
        </w:rPr>
        <w:t>Social Insurance and Allied Services (The Beveridge Report).</w:t>
      </w:r>
      <w:r w:rsidRPr="006C3F16">
        <w:rPr>
          <w:rFonts w:ascii="Arial" w:eastAsia="Times New Roman" w:hAnsi="Arial" w:cs="Arial"/>
          <w:kern w:val="0"/>
          <w:sz w:val="22"/>
          <w:szCs w:val="22"/>
          <w:lang w:eastAsia="en-GB"/>
          <w14:ligatures w14:val="none"/>
        </w:rPr>
        <w:t> London: His Majesty’s Stationery Office (HMSO).</w:t>
      </w:r>
    </w:p>
    <w:p w14:paraId="57116F9F" w14:textId="1F2A40F0"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Bevan, A. (1952) </w:t>
      </w:r>
      <w:r w:rsidRPr="006C3F16">
        <w:rPr>
          <w:rFonts w:ascii="Arial" w:eastAsia="Times New Roman" w:hAnsi="Arial" w:cs="Arial"/>
          <w:i/>
          <w:iCs/>
          <w:kern w:val="0"/>
          <w:sz w:val="22"/>
          <w:szCs w:val="22"/>
          <w:lang w:eastAsia="en-GB"/>
          <w14:ligatures w14:val="none"/>
        </w:rPr>
        <w:t>In Place of Fear.</w:t>
      </w:r>
      <w:r w:rsidRPr="006C3F16">
        <w:rPr>
          <w:rFonts w:ascii="Arial" w:eastAsia="Times New Roman" w:hAnsi="Arial" w:cs="Arial"/>
          <w:kern w:val="0"/>
          <w:sz w:val="22"/>
          <w:szCs w:val="22"/>
          <w:lang w:eastAsia="en-GB"/>
          <w14:ligatures w14:val="none"/>
        </w:rPr>
        <w:t> London: Heinemann.</w:t>
      </w:r>
    </w:p>
    <w:p w14:paraId="78574821" w14:textId="33540E48"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College of Paramedics. (2025) </w:t>
      </w:r>
      <w:r w:rsidRPr="006C3F16">
        <w:rPr>
          <w:rFonts w:ascii="Arial" w:eastAsia="Times New Roman" w:hAnsi="Arial" w:cs="Arial"/>
          <w:i/>
          <w:iCs/>
          <w:kern w:val="0"/>
          <w:sz w:val="22"/>
          <w:szCs w:val="22"/>
          <w:lang w:eastAsia="en-GB"/>
          <w14:ligatures w14:val="none"/>
        </w:rPr>
        <w:t>Modern Paramedicine: Education, Innovation, and Technology.</w:t>
      </w:r>
      <w:r w:rsidRPr="006C3F16">
        <w:rPr>
          <w:rFonts w:ascii="Arial" w:eastAsia="Times New Roman" w:hAnsi="Arial" w:cs="Arial"/>
          <w:kern w:val="0"/>
          <w:sz w:val="22"/>
          <w:szCs w:val="22"/>
          <w:lang w:eastAsia="en-GB"/>
          <w14:ligatures w14:val="none"/>
        </w:rPr>
        <w:t> [Online] Available at: </w:t>
      </w:r>
      <w:hyperlink r:id="rId10" w:tgtFrame="_blank" w:history="1">
        <w:r w:rsidRPr="006C3F16">
          <w:rPr>
            <w:rFonts w:ascii="Arial" w:eastAsia="Times New Roman" w:hAnsi="Arial" w:cs="Arial"/>
            <w:color w:val="1155CC"/>
            <w:kern w:val="0"/>
            <w:sz w:val="22"/>
            <w:szCs w:val="22"/>
            <w:u w:val="single"/>
            <w:lang w:eastAsia="en-GB"/>
            <w14:ligatures w14:val="none"/>
          </w:rPr>
          <w:t>https://www.collegeofparamedics.co.uk</w:t>
        </w:r>
      </w:hyperlink>
      <w:r w:rsidRPr="006C3F16">
        <w:rPr>
          <w:rFonts w:ascii="Arial" w:eastAsia="Times New Roman" w:hAnsi="Arial" w:cs="Arial"/>
          <w:kern w:val="0"/>
          <w:sz w:val="22"/>
          <w:szCs w:val="22"/>
          <w:lang w:eastAsia="en-GB"/>
          <w14:ligatures w14:val="none"/>
        </w:rPr>
        <w:t> [Accessed 9 October 2025].</w:t>
      </w:r>
    </w:p>
    <w:p w14:paraId="3C4EFCEA" w14:textId="23A630BD"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Department of Health and Social Care (DHSC). (2024) </w:t>
      </w:r>
      <w:r w:rsidRPr="006C3F16">
        <w:rPr>
          <w:rFonts w:ascii="Arial" w:eastAsia="Times New Roman" w:hAnsi="Arial" w:cs="Arial"/>
          <w:i/>
          <w:iCs/>
          <w:kern w:val="0"/>
          <w:sz w:val="22"/>
          <w:szCs w:val="22"/>
          <w:lang w:eastAsia="en-GB"/>
          <w14:ligatures w14:val="none"/>
        </w:rPr>
        <w:t>NHS Workforce and Performance Overview 2024.</w:t>
      </w:r>
      <w:r w:rsidRPr="006C3F16">
        <w:rPr>
          <w:rFonts w:ascii="Arial" w:eastAsia="Times New Roman" w:hAnsi="Arial" w:cs="Arial"/>
          <w:kern w:val="0"/>
          <w:sz w:val="22"/>
          <w:szCs w:val="22"/>
          <w:lang w:eastAsia="en-GB"/>
          <w14:ligatures w14:val="none"/>
        </w:rPr>
        <w:t>London: UK Government. Available at: </w:t>
      </w:r>
      <w:hyperlink r:id="rId11" w:tgtFrame="_blank" w:history="1">
        <w:r w:rsidRPr="006C3F16">
          <w:rPr>
            <w:rFonts w:ascii="Arial" w:eastAsia="Times New Roman" w:hAnsi="Arial" w:cs="Arial"/>
            <w:color w:val="1155CC"/>
            <w:kern w:val="0"/>
            <w:sz w:val="22"/>
            <w:szCs w:val="22"/>
            <w:u w:val="single"/>
            <w:lang w:eastAsia="en-GB"/>
            <w14:ligatures w14:val="none"/>
          </w:rPr>
          <w:t>https://www.gov.uk/dhsc</w:t>
        </w:r>
      </w:hyperlink>
      <w:r w:rsidRPr="006C3F16">
        <w:rPr>
          <w:rFonts w:ascii="Arial" w:eastAsia="Times New Roman" w:hAnsi="Arial" w:cs="Arial"/>
          <w:kern w:val="0"/>
          <w:sz w:val="22"/>
          <w:szCs w:val="22"/>
          <w:lang w:eastAsia="en-GB"/>
          <w14:ligatures w14:val="none"/>
        </w:rPr>
        <w:t> [Accessed 9 October 2025].</w:t>
      </w:r>
    </w:p>
    <w:p w14:paraId="45B79C22" w14:textId="276235C2"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King’s Fund. (2023) </w:t>
      </w:r>
      <w:r w:rsidRPr="006C3F16">
        <w:rPr>
          <w:rFonts w:ascii="Arial" w:eastAsia="Times New Roman" w:hAnsi="Arial" w:cs="Arial"/>
          <w:i/>
          <w:iCs/>
          <w:kern w:val="0"/>
          <w:sz w:val="22"/>
          <w:szCs w:val="22"/>
          <w:lang w:eastAsia="en-GB"/>
          <w14:ligatures w14:val="none"/>
        </w:rPr>
        <w:t>The NHS at 75: How has the health service changed and what does the future hold?</w:t>
      </w:r>
      <w:r w:rsidRPr="006C3F16">
        <w:rPr>
          <w:rFonts w:ascii="Arial" w:eastAsia="Times New Roman" w:hAnsi="Arial" w:cs="Arial"/>
          <w:kern w:val="0"/>
          <w:sz w:val="22"/>
          <w:szCs w:val="22"/>
          <w:lang w:eastAsia="en-GB"/>
          <w14:ligatures w14:val="none"/>
        </w:rPr>
        <w:t> The King’s Fund. Available at: </w:t>
      </w:r>
      <w:hyperlink r:id="rId12" w:tgtFrame="_blank" w:history="1">
        <w:r w:rsidRPr="006C3F16">
          <w:rPr>
            <w:rFonts w:ascii="Arial" w:eastAsia="Times New Roman" w:hAnsi="Arial" w:cs="Arial"/>
            <w:color w:val="1155CC"/>
            <w:kern w:val="0"/>
            <w:sz w:val="22"/>
            <w:szCs w:val="22"/>
            <w:u w:val="single"/>
            <w:lang w:eastAsia="en-GB"/>
            <w14:ligatures w14:val="none"/>
          </w:rPr>
          <w:t>https://www.kingsfund.org.uk</w:t>
        </w:r>
      </w:hyperlink>
      <w:r w:rsidRPr="006C3F16">
        <w:rPr>
          <w:rFonts w:ascii="Arial" w:eastAsia="Times New Roman" w:hAnsi="Arial" w:cs="Arial"/>
          <w:kern w:val="0"/>
          <w:sz w:val="22"/>
          <w:szCs w:val="22"/>
          <w:lang w:eastAsia="en-GB"/>
          <w14:ligatures w14:val="none"/>
        </w:rPr>
        <w:t> [Accessed 9 October 2025].</w:t>
      </w:r>
    </w:p>
    <w:p w14:paraId="4BBA99E0" w14:textId="798A603C"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i/>
          <w:iCs/>
          <w:kern w:val="0"/>
          <w:sz w:val="22"/>
          <w:szCs w:val="22"/>
          <w:lang w:eastAsia="en-GB"/>
          <w14:ligatures w14:val="none"/>
        </w:rPr>
        <w:t>NHS Constitution for England.</w:t>
      </w:r>
      <w:r w:rsidRPr="006C3F16">
        <w:rPr>
          <w:rFonts w:ascii="Arial" w:eastAsia="Times New Roman" w:hAnsi="Arial" w:cs="Arial"/>
          <w:kern w:val="0"/>
          <w:sz w:val="22"/>
          <w:szCs w:val="22"/>
          <w:lang w:eastAsia="en-GB"/>
          <w14:ligatures w14:val="none"/>
        </w:rPr>
        <w:t> NHS England. Available at: </w:t>
      </w:r>
      <w:hyperlink r:id="rId13" w:tgtFrame="_blank" w:history="1">
        <w:r w:rsidRPr="006C3F16">
          <w:rPr>
            <w:rFonts w:ascii="Arial" w:eastAsia="Times New Roman" w:hAnsi="Arial" w:cs="Arial"/>
            <w:color w:val="1155CC"/>
            <w:kern w:val="0"/>
            <w:sz w:val="22"/>
            <w:szCs w:val="22"/>
            <w:u w:val="single"/>
            <w:lang w:eastAsia="en-GB"/>
            <w14:ligatures w14:val="none"/>
          </w:rPr>
          <w:t>https://www.england.nhs.uk</w:t>
        </w:r>
      </w:hyperlink>
      <w:r w:rsidRPr="006C3F16">
        <w:rPr>
          <w:rFonts w:ascii="Arial" w:eastAsia="Times New Roman" w:hAnsi="Arial" w:cs="Arial"/>
          <w:kern w:val="0"/>
          <w:sz w:val="22"/>
          <w:szCs w:val="22"/>
          <w:lang w:eastAsia="en-GB"/>
          <w14:ligatures w14:val="none"/>
        </w:rPr>
        <w:t> [Accessed 9 October 2025].</w:t>
      </w:r>
    </w:p>
    <w:p w14:paraId="3E92EC6B" w14:textId="04F7C086"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National Health Service (NHS). (2024) </w:t>
      </w:r>
      <w:r w:rsidRPr="006C3F16">
        <w:rPr>
          <w:rFonts w:ascii="Arial" w:eastAsia="Times New Roman" w:hAnsi="Arial" w:cs="Arial"/>
          <w:i/>
          <w:iCs/>
          <w:kern w:val="0"/>
          <w:sz w:val="22"/>
          <w:szCs w:val="22"/>
          <w:lang w:eastAsia="en-GB"/>
          <w14:ligatures w14:val="none"/>
        </w:rPr>
        <w:t>History of the NHS Ambulance Service.</w:t>
      </w:r>
      <w:r w:rsidRPr="006C3F16">
        <w:rPr>
          <w:rFonts w:ascii="Arial" w:eastAsia="Times New Roman" w:hAnsi="Arial" w:cs="Arial"/>
          <w:kern w:val="0"/>
          <w:sz w:val="22"/>
          <w:szCs w:val="22"/>
          <w:lang w:eastAsia="en-GB"/>
          <w14:ligatures w14:val="none"/>
        </w:rPr>
        <w:t> NHS England. [Online] Available at: </w:t>
      </w:r>
      <w:hyperlink r:id="rId14" w:tgtFrame="_blank" w:history="1">
        <w:r w:rsidRPr="006C3F16">
          <w:rPr>
            <w:rFonts w:ascii="Arial" w:eastAsia="Times New Roman" w:hAnsi="Arial" w:cs="Arial"/>
            <w:color w:val="1155CC"/>
            <w:kern w:val="0"/>
            <w:sz w:val="22"/>
            <w:szCs w:val="22"/>
            <w:u w:val="single"/>
            <w:lang w:eastAsia="en-GB"/>
            <w14:ligatures w14:val="none"/>
          </w:rPr>
          <w:t>https://www.england.nhs.uk/ambulance</w:t>
        </w:r>
      </w:hyperlink>
      <w:r w:rsidRPr="006C3F16">
        <w:rPr>
          <w:rFonts w:ascii="Arial" w:eastAsia="Times New Roman" w:hAnsi="Arial" w:cs="Arial"/>
          <w:kern w:val="0"/>
          <w:sz w:val="22"/>
          <w:szCs w:val="22"/>
          <w:lang w:eastAsia="en-GB"/>
          <w14:ligatures w14:val="none"/>
        </w:rPr>
        <w:t> [Accessed 9 October 2025].</w:t>
      </w:r>
    </w:p>
    <w:p w14:paraId="6D8709BE" w14:textId="1A9FCE37"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National Archives UK. (2023) </w:t>
      </w:r>
      <w:r w:rsidRPr="006C3F16">
        <w:rPr>
          <w:rFonts w:ascii="Arial" w:eastAsia="Times New Roman" w:hAnsi="Arial" w:cs="Arial"/>
          <w:i/>
          <w:iCs/>
          <w:kern w:val="0"/>
          <w:sz w:val="22"/>
          <w:szCs w:val="22"/>
          <w:lang w:eastAsia="en-GB"/>
          <w14:ligatures w14:val="none"/>
        </w:rPr>
        <w:t>NHS Reforms and the Development of Ambulance Trusts.</w:t>
      </w:r>
      <w:r w:rsidRPr="006C3F16">
        <w:rPr>
          <w:rFonts w:ascii="Arial" w:eastAsia="Times New Roman" w:hAnsi="Arial" w:cs="Arial"/>
          <w:kern w:val="0"/>
          <w:sz w:val="22"/>
          <w:szCs w:val="22"/>
          <w:lang w:eastAsia="en-GB"/>
          <w14:ligatures w14:val="none"/>
        </w:rPr>
        <w:t> [Online] Available at: </w:t>
      </w:r>
      <w:hyperlink r:id="rId15" w:tgtFrame="_blank" w:history="1">
        <w:r w:rsidRPr="006C3F16">
          <w:rPr>
            <w:rFonts w:ascii="Arial" w:eastAsia="Times New Roman" w:hAnsi="Arial" w:cs="Arial"/>
            <w:color w:val="1155CC"/>
            <w:kern w:val="0"/>
            <w:sz w:val="22"/>
            <w:szCs w:val="22"/>
            <w:u w:val="single"/>
            <w:lang w:eastAsia="en-GB"/>
            <w14:ligatures w14:val="none"/>
          </w:rPr>
          <w:t>https://www.nationalarchives.gov.uk</w:t>
        </w:r>
      </w:hyperlink>
      <w:r w:rsidRPr="006C3F16">
        <w:rPr>
          <w:rFonts w:ascii="Arial" w:eastAsia="Times New Roman" w:hAnsi="Arial" w:cs="Arial"/>
          <w:kern w:val="0"/>
          <w:sz w:val="22"/>
          <w:szCs w:val="22"/>
          <w:lang w:eastAsia="en-GB"/>
          <w14:ligatures w14:val="none"/>
        </w:rPr>
        <w:t> [Accessed 9 October 2025].</w:t>
      </w:r>
    </w:p>
    <w:p w14:paraId="04F91496" w14:textId="6F2CFFD3"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St John Ambulance. (2023) </w:t>
      </w:r>
      <w:r w:rsidRPr="006C3F16">
        <w:rPr>
          <w:rFonts w:ascii="Arial" w:eastAsia="Times New Roman" w:hAnsi="Arial" w:cs="Arial"/>
          <w:i/>
          <w:iCs/>
          <w:kern w:val="0"/>
          <w:sz w:val="22"/>
          <w:szCs w:val="22"/>
          <w:lang w:eastAsia="en-GB"/>
          <w14:ligatures w14:val="none"/>
        </w:rPr>
        <w:t>Our History.</w:t>
      </w:r>
      <w:r w:rsidRPr="006C3F16">
        <w:rPr>
          <w:rFonts w:ascii="Arial" w:eastAsia="Times New Roman" w:hAnsi="Arial" w:cs="Arial"/>
          <w:kern w:val="0"/>
          <w:sz w:val="22"/>
          <w:szCs w:val="22"/>
          <w:lang w:eastAsia="en-GB"/>
          <w14:ligatures w14:val="none"/>
        </w:rPr>
        <w:t> [Online] Available at: </w:t>
      </w:r>
      <w:hyperlink r:id="rId16" w:tgtFrame="_blank" w:history="1">
        <w:r w:rsidRPr="006C3F16">
          <w:rPr>
            <w:rFonts w:ascii="Arial" w:eastAsia="Times New Roman" w:hAnsi="Arial" w:cs="Arial"/>
            <w:color w:val="1155CC"/>
            <w:kern w:val="0"/>
            <w:sz w:val="22"/>
            <w:szCs w:val="22"/>
            <w:u w:val="single"/>
            <w:lang w:eastAsia="en-GB"/>
            <w14:ligatures w14:val="none"/>
          </w:rPr>
          <w:t>https://www.sja.org.uk</w:t>
        </w:r>
      </w:hyperlink>
      <w:r w:rsidRPr="006C3F16">
        <w:rPr>
          <w:rFonts w:ascii="Arial" w:eastAsia="Times New Roman" w:hAnsi="Arial" w:cs="Arial"/>
          <w:kern w:val="0"/>
          <w:sz w:val="22"/>
          <w:szCs w:val="22"/>
          <w:lang w:eastAsia="en-GB"/>
          <w14:ligatures w14:val="none"/>
        </w:rPr>
        <w:t> [Accessed 9 October 2025].</w:t>
      </w:r>
    </w:p>
    <w:p w14:paraId="6951EDDD" w14:textId="66FE37E5"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 National Archives. (2023) </w:t>
      </w:r>
      <w:r w:rsidRPr="006C3F16">
        <w:rPr>
          <w:rFonts w:ascii="Arial" w:eastAsia="Times New Roman" w:hAnsi="Arial" w:cs="Arial"/>
          <w:i/>
          <w:iCs/>
          <w:kern w:val="0"/>
          <w:sz w:val="22"/>
          <w:szCs w:val="22"/>
          <w:lang w:eastAsia="en-GB"/>
          <w14:ligatures w14:val="none"/>
        </w:rPr>
        <w:t>The Birth of the NHS, 1948.</w:t>
      </w:r>
      <w:r w:rsidRPr="006C3F16">
        <w:rPr>
          <w:rFonts w:ascii="Arial" w:eastAsia="Times New Roman" w:hAnsi="Arial" w:cs="Arial"/>
          <w:kern w:val="0"/>
          <w:sz w:val="22"/>
          <w:szCs w:val="22"/>
          <w:lang w:eastAsia="en-GB"/>
          <w14:ligatures w14:val="none"/>
        </w:rPr>
        <w:t> The National Archives. Available at: </w:t>
      </w:r>
      <w:hyperlink r:id="rId17" w:tgtFrame="_blank" w:history="1">
        <w:r w:rsidRPr="006C3F16">
          <w:rPr>
            <w:rFonts w:ascii="Arial" w:eastAsia="Times New Roman" w:hAnsi="Arial" w:cs="Arial"/>
            <w:color w:val="1155CC"/>
            <w:kern w:val="0"/>
            <w:sz w:val="22"/>
            <w:szCs w:val="22"/>
            <w:u w:val="single"/>
            <w:lang w:eastAsia="en-GB"/>
            <w14:ligatures w14:val="none"/>
          </w:rPr>
          <w:t>https://www.nationalarchives.gov.uk</w:t>
        </w:r>
      </w:hyperlink>
      <w:r w:rsidRPr="006C3F16">
        <w:rPr>
          <w:rFonts w:ascii="Arial" w:eastAsia="Times New Roman" w:hAnsi="Arial" w:cs="Arial"/>
          <w:kern w:val="0"/>
          <w:sz w:val="22"/>
          <w:szCs w:val="22"/>
          <w:lang w:eastAsia="en-GB"/>
          <w14:ligatures w14:val="none"/>
        </w:rPr>
        <w:t> [Accessed 9 October 2025].</w:t>
      </w:r>
    </w:p>
    <w:p w14:paraId="51955F9E" w14:textId="7FDDF596"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The British Red Cross. (2022) </w:t>
      </w:r>
      <w:r w:rsidRPr="006C3F16">
        <w:rPr>
          <w:rFonts w:ascii="Arial" w:eastAsia="Times New Roman" w:hAnsi="Arial" w:cs="Arial"/>
          <w:i/>
          <w:iCs/>
          <w:kern w:val="0"/>
          <w:sz w:val="22"/>
          <w:szCs w:val="22"/>
          <w:lang w:eastAsia="en-GB"/>
          <w14:ligatures w14:val="none"/>
        </w:rPr>
        <w:t>Wartime Ambulance Work: A Century of Service.</w:t>
      </w:r>
      <w:r w:rsidRPr="006C3F16">
        <w:rPr>
          <w:rFonts w:ascii="Arial" w:eastAsia="Times New Roman" w:hAnsi="Arial" w:cs="Arial"/>
          <w:kern w:val="0"/>
          <w:sz w:val="22"/>
          <w:szCs w:val="22"/>
          <w:lang w:eastAsia="en-GB"/>
          <w14:ligatures w14:val="none"/>
        </w:rPr>
        <w:t> [Online] Available at: </w:t>
      </w:r>
      <w:hyperlink r:id="rId18" w:tgtFrame="_blank" w:history="1">
        <w:r w:rsidRPr="006C3F16">
          <w:rPr>
            <w:rFonts w:ascii="Arial" w:eastAsia="Times New Roman" w:hAnsi="Arial" w:cs="Arial"/>
            <w:color w:val="1155CC"/>
            <w:kern w:val="0"/>
            <w:sz w:val="22"/>
            <w:szCs w:val="22"/>
            <w:u w:val="single"/>
            <w:lang w:eastAsia="en-GB"/>
            <w14:ligatures w14:val="none"/>
          </w:rPr>
          <w:t>https://www.redcross.org.uk</w:t>
        </w:r>
      </w:hyperlink>
      <w:r w:rsidRPr="006C3F16">
        <w:rPr>
          <w:rFonts w:ascii="Arial" w:eastAsia="Times New Roman" w:hAnsi="Arial" w:cs="Arial"/>
          <w:kern w:val="0"/>
          <w:sz w:val="22"/>
          <w:szCs w:val="22"/>
          <w:lang w:eastAsia="en-GB"/>
          <w14:ligatures w14:val="none"/>
        </w:rPr>
        <w:t> [Accessed 9 October 2025].</w:t>
      </w:r>
    </w:p>
    <w:p w14:paraId="6A821EEA" w14:textId="77777777" w:rsidR="006C3F16" w:rsidRPr="006C3F16" w:rsidRDefault="006C3F16" w:rsidP="006C3F16">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6C3F16">
        <w:rPr>
          <w:rFonts w:ascii="Arial" w:eastAsia="Times New Roman" w:hAnsi="Arial" w:cs="Arial"/>
          <w:kern w:val="0"/>
          <w:sz w:val="22"/>
          <w:szCs w:val="22"/>
          <w:lang w:eastAsia="en-GB"/>
          <w14:ligatures w14:val="none"/>
        </w:rPr>
        <w:t>Webster, C. (2002) </w:t>
      </w:r>
      <w:r w:rsidRPr="006C3F16">
        <w:rPr>
          <w:rFonts w:ascii="Arial" w:eastAsia="Times New Roman" w:hAnsi="Arial" w:cs="Arial"/>
          <w:i/>
          <w:iCs/>
          <w:kern w:val="0"/>
          <w:sz w:val="22"/>
          <w:szCs w:val="22"/>
          <w:lang w:eastAsia="en-GB"/>
          <w14:ligatures w14:val="none"/>
        </w:rPr>
        <w:t>The National Health Service: A Political History.</w:t>
      </w:r>
      <w:r w:rsidRPr="006C3F16">
        <w:rPr>
          <w:rFonts w:ascii="Arial" w:eastAsia="Times New Roman" w:hAnsi="Arial" w:cs="Arial"/>
          <w:kern w:val="0"/>
          <w:sz w:val="22"/>
          <w:szCs w:val="22"/>
          <w:lang w:eastAsia="en-GB"/>
          <w14:ligatures w14:val="none"/>
        </w:rPr>
        <w:t> 2nd ed. Oxford: Oxford University Press.</w:t>
      </w:r>
    </w:p>
    <w:p w14:paraId="1CE8F424"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2FEAC998"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5D448EC1"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2A256758"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77FA5DA7"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5AE7C2D5"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082A4644"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58D64CDC" w14:textId="77777777" w:rsidR="006C3F16" w:rsidRPr="006C3F16" w:rsidRDefault="006C3F16" w:rsidP="006C3F16">
      <w:pPr>
        <w:spacing w:after="0" w:line="240" w:lineRule="auto"/>
        <w:rPr>
          <w:rFonts w:ascii="Arial" w:eastAsia="Times New Roman" w:hAnsi="Arial" w:cs="Arial"/>
          <w:kern w:val="0"/>
          <w:sz w:val="22"/>
          <w:szCs w:val="22"/>
          <w:lang w:eastAsia="en-GB"/>
          <w14:ligatures w14:val="none"/>
        </w:rPr>
      </w:pPr>
    </w:p>
    <w:p w14:paraId="7D3EE000" w14:textId="77777777" w:rsidR="006C3F16" w:rsidRPr="006C3F16" w:rsidRDefault="006C3F16">
      <w:pPr>
        <w:rPr>
          <w:rFonts w:ascii="Arial" w:hAnsi="Arial" w:cs="Arial"/>
          <w:sz w:val="22"/>
          <w:szCs w:val="22"/>
        </w:rPr>
      </w:pPr>
    </w:p>
    <w:sectPr w:rsidR="006C3F16" w:rsidRPr="006C3F1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E9C51" w14:textId="77777777" w:rsidR="004701D2" w:rsidRDefault="004701D2" w:rsidP="003B784B">
      <w:pPr>
        <w:spacing w:after="0" w:line="240" w:lineRule="auto"/>
      </w:pPr>
      <w:r>
        <w:separator/>
      </w:r>
    </w:p>
  </w:endnote>
  <w:endnote w:type="continuationSeparator" w:id="0">
    <w:p w14:paraId="0AE10405" w14:textId="77777777" w:rsidR="004701D2" w:rsidRDefault="004701D2" w:rsidP="003B7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489843"/>
      <w:docPartObj>
        <w:docPartGallery w:val="Page Numbers (Bottom of Page)"/>
        <w:docPartUnique/>
      </w:docPartObj>
    </w:sdtPr>
    <w:sdtContent>
      <w:p w14:paraId="2D030D46" w14:textId="30E501FF" w:rsidR="003B784B" w:rsidRDefault="003B784B" w:rsidP="006C3F16">
        <w:pPr>
          <w:pStyle w:val="Footer"/>
          <w:jc w:val="center"/>
        </w:pPr>
        <w:r>
          <w:fldChar w:fldCharType="begin"/>
        </w:r>
        <w:r>
          <w:instrText>PAGE   \* MERGEFORMAT</w:instrText>
        </w:r>
        <w:r>
          <w:fldChar w:fldCharType="separate"/>
        </w:r>
        <w:r>
          <w:t>2</w:t>
        </w:r>
        <w:r>
          <w:fldChar w:fldCharType="end"/>
        </w:r>
      </w:p>
    </w:sdtContent>
  </w:sdt>
  <w:p w14:paraId="11DF25A9" w14:textId="77777777" w:rsidR="003B784B" w:rsidRDefault="003B7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E63F2" w14:textId="77777777" w:rsidR="004701D2" w:rsidRDefault="004701D2" w:rsidP="003B784B">
      <w:pPr>
        <w:spacing w:after="0" w:line="240" w:lineRule="auto"/>
      </w:pPr>
      <w:r>
        <w:separator/>
      </w:r>
    </w:p>
  </w:footnote>
  <w:footnote w:type="continuationSeparator" w:id="0">
    <w:p w14:paraId="0E6B878D" w14:textId="77777777" w:rsidR="004701D2" w:rsidRDefault="004701D2" w:rsidP="003B7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90421"/>
    <w:multiLevelType w:val="multilevel"/>
    <w:tmpl w:val="1A0E0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145FAA"/>
    <w:multiLevelType w:val="hybridMultilevel"/>
    <w:tmpl w:val="A2C00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008253">
    <w:abstractNumId w:val="0"/>
  </w:num>
  <w:num w:numId="2" w16cid:durableId="141504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D1C"/>
    <w:rsid w:val="000630B4"/>
    <w:rsid w:val="000D7EC3"/>
    <w:rsid w:val="00167B08"/>
    <w:rsid w:val="00176D1C"/>
    <w:rsid w:val="00190C08"/>
    <w:rsid w:val="002462E9"/>
    <w:rsid w:val="003B784B"/>
    <w:rsid w:val="004701D2"/>
    <w:rsid w:val="004F3108"/>
    <w:rsid w:val="006C3F16"/>
    <w:rsid w:val="007E0976"/>
    <w:rsid w:val="00B54CAF"/>
    <w:rsid w:val="00BA5FAA"/>
    <w:rsid w:val="00C730B1"/>
    <w:rsid w:val="00DD1D4E"/>
    <w:rsid w:val="00F5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3B523"/>
  <w15:chartTrackingRefBased/>
  <w15:docId w15:val="{2F508E82-F9FA-46EF-AD76-58B56F50C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D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D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D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D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D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D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D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D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D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D1C"/>
    <w:rPr>
      <w:rFonts w:eastAsiaTheme="majorEastAsia" w:cstheme="majorBidi"/>
      <w:color w:val="272727" w:themeColor="text1" w:themeTint="D8"/>
    </w:rPr>
  </w:style>
  <w:style w:type="paragraph" w:styleId="Title">
    <w:name w:val="Title"/>
    <w:basedOn w:val="Normal"/>
    <w:next w:val="Normal"/>
    <w:link w:val="TitleChar"/>
    <w:uiPriority w:val="10"/>
    <w:qFormat/>
    <w:rsid w:val="00176D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D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D1C"/>
    <w:pPr>
      <w:spacing w:before="160"/>
      <w:jc w:val="center"/>
    </w:pPr>
    <w:rPr>
      <w:i/>
      <w:iCs/>
      <w:color w:val="404040" w:themeColor="text1" w:themeTint="BF"/>
    </w:rPr>
  </w:style>
  <w:style w:type="character" w:customStyle="1" w:styleId="QuoteChar">
    <w:name w:val="Quote Char"/>
    <w:basedOn w:val="DefaultParagraphFont"/>
    <w:link w:val="Quote"/>
    <w:uiPriority w:val="29"/>
    <w:rsid w:val="00176D1C"/>
    <w:rPr>
      <w:i/>
      <w:iCs/>
      <w:color w:val="404040" w:themeColor="text1" w:themeTint="BF"/>
    </w:rPr>
  </w:style>
  <w:style w:type="paragraph" w:styleId="ListParagraph">
    <w:name w:val="List Paragraph"/>
    <w:basedOn w:val="Normal"/>
    <w:uiPriority w:val="34"/>
    <w:qFormat/>
    <w:rsid w:val="00176D1C"/>
    <w:pPr>
      <w:ind w:left="720"/>
      <w:contextualSpacing/>
    </w:pPr>
  </w:style>
  <w:style w:type="character" w:styleId="IntenseEmphasis">
    <w:name w:val="Intense Emphasis"/>
    <w:basedOn w:val="DefaultParagraphFont"/>
    <w:uiPriority w:val="21"/>
    <w:qFormat/>
    <w:rsid w:val="00176D1C"/>
    <w:rPr>
      <w:i/>
      <w:iCs/>
      <w:color w:val="0F4761" w:themeColor="accent1" w:themeShade="BF"/>
    </w:rPr>
  </w:style>
  <w:style w:type="paragraph" w:styleId="IntenseQuote">
    <w:name w:val="Intense Quote"/>
    <w:basedOn w:val="Normal"/>
    <w:next w:val="Normal"/>
    <w:link w:val="IntenseQuoteChar"/>
    <w:uiPriority w:val="30"/>
    <w:qFormat/>
    <w:rsid w:val="00176D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D1C"/>
    <w:rPr>
      <w:i/>
      <w:iCs/>
      <w:color w:val="0F4761" w:themeColor="accent1" w:themeShade="BF"/>
    </w:rPr>
  </w:style>
  <w:style w:type="character" w:styleId="IntenseReference">
    <w:name w:val="Intense Reference"/>
    <w:basedOn w:val="DefaultParagraphFont"/>
    <w:uiPriority w:val="32"/>
    <w:qFormat/>
    <w:rsid w:val="00176D1C"/>
    <w:rPr>
      <w:b/>
      <w:bCs/>
      <w:smallCaps/>
      <w:color w:val="0F4761" w:themeColor="accent1" w:themeShade="BF"/>
      <w:spacing w:val="5"/>
    </w:rPr>
  </w:style>
  <w:style w:type="paragraph" w:styleId="Header">
    <w:name w:val="header"/>
    <w:basedOn w:val="Normal"/>
    <w:link w:val="HeaderChar"/>
    <w:uiPriority w:val="99"/>
    <w:unhideWhenUsed/>
    <w:rsid w:val="003B7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84B"/>
  </w:style>
  <w:style w:type="paragraph" w:styleId="Footer">
    <w:name w:val="footer"/>
    <w:basedOn w:val="Normal"/>
    <w:link w:val="FooterChar"/>
    <w:uiPriority w:val="99"/>
    <w:unhideWhenUsed/>
    <w:rsid w:val="003B7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ace.org.uk/" TargetMode="External"/><Relationship Id="rId13" Type="http://schemas.openxmlformats.org/officeDocument/2006/relationships/hyperlink" Target="https://www.england.nhs.uk/" TargetMode="External"/><Relationship Id="rId18" Type="http://schemas.openxmlformats.org/officeDocument/2006/relationships/hyperlink" Target="https://www.redcross.org.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kingsfund.org.uk/" TargetMode="External"/><Relationship Id="rId17" Type="http://schemas.openxmlformats.org/officeDocument/2006/relationships/hyperlink" Target="https://www.nationalarchives.gov.uk/" TargetMode="External"/><Relationship Id="rId2" Type="http://schemas.openxmlformats.org/officeDocument/2006/relationships/styles" Target="styles.xml"/><Relationship Id="rId16" Type="http://schemas.openxmlformats.org/officeDocument/2006/relationships/hyperlink" Target="https://www.sja.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hsc" TargetMode="External"/><Relationship Id="rId5" Type="http://schemas.openxmlformats.org/officeDocument/2006/relationships/footnotes" Target="footnotes.xml"/><Relationship Id="rId15" Type="http://schemas.openxmlformats.org/officeDocument/2006/relationships/hyperlink" Target="https://www.nationalarchives.gov.uk/" TargetMode="External"/><Relationship Id="rId10" Type="http://schemas.openxmlformats.org/officeDocument/2006/relationships/hyperlink" Target="https://www.collegeofparamedics.co.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health" TargetMode="External"/><Relationship Id="rId14" Type="http://schemas.openxmlformats.org/officeDocument/2006/relationships/hyperlink" Target="https://www.england.nhs.uk/ambu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1327</Words>
  <Characters>7570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Beldi</dc:creator>
  <cp:keywords/>
  <dc:description/>
  <cp:lastModifiedBy>Diane Beldi</cp:lastModifiedBy>
  <cp:revision>2</cp:revision>
  <dcterms:created xsi:type="dcterms:W3CDTF">2025-10-18T23:16:00Z</dcterms:created>
  <dcterms:modified xsi:type="dcterms:W3CDTF">2025-10-18T23:16:00Z</dcterms:modified>
</cp:coreProperties>
</file>