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Pr="002928B3" w:rsidRDefault="00C31D85" w:rsidP="002928B3">
      <w:pPr>
        <w:pStyle w:val="ListParagraph"/>
        <w:rPr>
          <w:rFonts w:ascii="Arial" w:hAnsi="Arial" w:cs="Arial"/>
          <w:b/>
          <w:bCs/>
          <w:sz w:val="32"/>
          <w:szCs w:val="32"/>
        </w:rPr>
      </w:pPr>
      <w:r w:rsidRPr="002928B3">
        <w:rPr>
          <w:rFonts w:ascii="Arial" w:hAnsi="Arial" w:cs="Arial"/>
          <w:b/>
          <w:bCs/>
          <w:sz w:val="32"/>
          <w:szCs w:val="32"/>
        </w:rPr>
        <w:t xml:space="preserve">Methods and Search Strategy Academic Poster </w:t>
      </w:r>
    </w:p>
    <w:p w14:paraId="2C135EB3" w14:textId="77777777" w:rsidR="00C31D85" w:rsidRPr="002928B3" w:rsidRDefault="00C31D85" w:rsidP="00C31D85">
      <w:pPr>
        <w:jc w:val="center"/>
        <w:rPr>
          <w:rFonts w:ascii="Arial" w:hAnsi="Arial" w:cs="Arial"/>
          <w:b/>
          <w:bCs/>
          <w:sz w:val="32"/>
          <w:szCs w:val="32"/>
        </w:rPr>
      </w:pPr>
    </w:p>
    <w:p w14:paraId="630B5F3A" w14:textId="77777777" w:rsidR="00C31D85" w:rsidRPr="002928B3" w:rsidRDefault="00C31D85" w:rsidP="00C31D85">
      <w:pPr>
        <w:jc w:val="center"/>
        <w:rPr>
          <w:rFonts w:ascii="Arial" w:hAnsi="Arial" w:cs="Arial"/>
          <w:b/>
          <w:bCs/>
          <w:sz w:val="32"/>
          <w:szCs w:val="32"/>
        </w:rPr>
      </w:pPr>
    </w:p>
    <w:p w14:paraId="3260C959" w14:textId="77777777" w:rsidR="00C31D85" w:rsidRPr="002928B3" w:rsidRDefault="00C31D85" w:rsidP="00C31D85">
      <w:pPr>
        <w:jc w:val="center"/>
        <w:rPr>
          <w:rFonts w:ascii="Arial" w:hAnsi="Arial" w:cs="Arial"/>
          <w:b/>
          <w:bCs/>
          <w:sz w:val="32"/>
          <w:szCs w:val="32"/>
        </w:rPr>
      </w:pPr>
    </w:p>
    <w:p w14:paraId="64C33FE3" w14:textId="77777777" w:rsidR="002928B3" w:rsidRDefault="00C31D85" w:rsidP="002928B3">
      <w:pPr>
        <w:pStyle w:val="ListParagraph"/>
        <w:numPr>
          <w:ilvl w:val="0"/>
          <w:numId w:val="16"/>
        </w:numPr>
        <w:tabs>
          <w:tab w:val="left" w:pos="6540"/>
        </w:tabs>
        <w:spacing w:line="360" w:lineRule="auto"/>
        <w:rPr>
          <w:rFonts w:ascii="Arial" w:hAnsi="Arial" w:cs="Arial"/>
          <w:sz w:val="32"/>
          <w:szCs w:val="32"/>
          <w:lang w:val="nl-NL"/>
        </w:rPr>
      </w:pPr>
      <w:r w:rsidRPr="002928B3">
        <w:rPr>
          <w:rFonts w:ascii="Arial" w:hAnsi="Arial" w:cs="Arial"/>
          <w:b/>
          <w:bCs/>
          <w:sz w:val="32"/>
          <w:szCs w:val="32"/>
          <w:lang w:val="nl-NL"/>
        </w:rPr>
        <w:t>Student name</w:t>
      </w:r>
      <w:r w:rsidRPr="002928B3">
        <w:rPr>
          <w:rFonts w:ascii="Arial" w:hAnsi="Arial" w:cs="Arial"/>
          <w:sz w:val="32"/>
          <w:szCs w:val="32"/>
          <w:lang w:val="nl-NL"/>
        </w:rPr>
        <w:t>:</w:t>
      </w:r>
      <w:r w:rsidR="00A832C9" w:rsidRPr="002928B3">
        <w:rPr>
          <w:rFonts w:ascii="Arial" w:hAnsi="Arial" w:cs="Arial"/>
          <w:sz w:val="32"/>
          <w:szCs w:val="32"/>
          <w:lang w:val="nl-NL"/>
        </w:rPr>
        <w:t>VASILE NEDELCU</w:t>
      </w:r>
    </w:p>
    <w:p w14:paraId="38AE07C9" w14:textId="77777777" w:rsidR="002928B3" w:rsidRPr="002928B3" w:rsidRDefault="002928B3" w:rsidP="002928B3">
      <w:pPr>
        <w:tabs>
          <w:tab w:val="left" w:pos="6540"/>
        </w:tabs>
        <w:spacing w:line="360" w:lineRule="auto"/>
        <w:rPr>
          <w:rFonts w:ascii="Arial" w:hAnsi="Arial" w:cs="Arial"/>
          <w:sz w:val="32"/>
          <w:szCs w:val="32"/>
          <w:lang w:val="nl-NL"/>
        </w:rPr>
      </w:pPr>
    </w:p>
    <w:p w14:paraId="4DD959E4" w14:textId="360479D9" w:rsidR="002928B3" w:rsidRPr="002928B3" w:rsidRDefault="00C31D85" w:rsidP="002928B3">
      <w:pPr>
        <w:pStyle w:val="ListParagraph"/>
        <w:numPr>
          <w:ilvl w:val="0"/>
          <w:numId w:val="16"/>
        </w:numPr>
        <w:tabs>
          <w:tab w:val="left" w:pos="6540"/>
        </w:tabs>
        <w:spacing w:line="360" w:lineRule="auto"/>
        <w:rPr>
          <w:rFonts w:ascii="Arial" w:hAnsi="Arial" w:cs="Arial"/>
          <w:sz w:val="32"/>
          <w:szCs w:val="32"/>
          <w:lang w:val="nl-NL"/>
        </w:rPr>
      </w:pPr>
      <w:r w:rsidRPr="002928B3">
        <w:rPr>
          <w:rFonts w:ascii="Arial" w:hAnsi="Arial" w:cs="Arial"/>
          <w:b/>
          <w:bCs/>
          <w:sz w:val="32"/>
          <w:szCs w:val="32"/>
          <w:lang w:val="nl-NL"/>
        </w:rPr>
        <w:t>Student ID</w:t>
      </w:r>
      <w:r w:rsidRPr="002928B3">
        <w:rPr>
          <w:rFonts w:ascii="Arial" w:hAnsi="Arial" w:cs="Arial"/>
          <w:sz w:val="32"/>
          <w:szCs w:val="32"/>
          <w:lang w:val="nl-NL"/>
        </w:rPr>
        <w:t>:</w:t>
      </w:r>
      <w:r w:rsidR="002928B3" w:rsidRPr="002928B3">
        <w:rPr>
          <w:rFonts w:ascii="Arial" w:eastAsia="Canva Sans" w:hAnsi="Arial" w:cs="Arial"/>
          <w:color w:val="000000"/>
          <w:kern w:val="24"/>
          <w:sz w:val="32"/>
          <w:szCs w:val="32"/>
        </w:rPr>
        <w:t xml:space="preserve"> 2241728</w:t>
      </w:r>
    </w:p>
    <w:p w14:paraId="7C577260" w14:textId="77777777" w:rsidR="00C31D85" w:rsidRPr="002928B3" w:rsidRDefault="00C31D85" w:rsidP="002928B3">
      <w:pPr>
        <w:tabs>
          <w:tab w:val="left" w:pos="6540"/>
        </w:tabs>
        <w:spacing w:line="360" w:lineRule="auto"/>
        <w:rPr>
          <w:rFonts w:ascii="Arial" w:hAnsi="Arial" w:cs="Arial"/>
          <w:sz w:val="32"/>
          <w:szCs w:val="32"/>
          <w:lang w:val="nl-NL"/>
        </w:rPr>
      </w:pPr>
    </w:p>
    <w:p w14:paraId="41CBCDE7" w14:textId="2268B917" w:rsidR="00C31D85" w:rsidRPr="002928B3" w:rsidRDefault="00C31D85" w:rsidP="002928B3">
      <w:pPr>
        <w:pStyle w:val="ListParagraph"/>
        <w:numPr>
          <w:ilvl w:val="0"/>
          <w:numId w:val="16"/>
        </w:numPr>
        <w:tabs>
          <w:tab w:val="left" w:pos="6540"/>
        </w:tabs>
        <w:spacing w:line="360" w:lineRule="auto"/>
        <w:rPr>
          <w:rFonts w:ascii="Arial" w:hAnsi="Arial" w:cs="Arial"/>
          <w:sz w:val="32"/>
          <w:szCs w:val="32"/>
          <w:lang w:val="nl-NL"/>
        </w:rPr>
      </w:pPr>
      <w:r w:rsidRPr="002928B3">
        <w:rPr>
          <w:rFonts w:ascii="Arial" w:hAnsi="Arial" w:cs="Arial"/>
          <w:b/>
          <w:bCs/>
          <w:sz w:val="32"/>
          <w:szCs w:val="32"/>
          <w:lang w:val="nl-NL"/>
        </w:rPr>
        <w:t>Module name</w:t>
      </w:r>
      <w:r w:rsidRPr="002928B3">
        <w:rPr>
          <w:rFonts w:ascii="Arial" w:hAnsi="Arial" w:cs="Arial"/>
          <w:sz w:val="32"/>
          <w:szCs w:val="32"/>
          <w:lang w:val="nl-NL"/>
        </w:rPr>
        <w:t xml:space="preserve">: </w:t>
      </w:r>
      <w:r w:rsidR="002928B3" w:rsidRPr="002928B3">
        <w:rPr>
          <w:rFonts w:ascii="Arial" w:eastAsia="Canva Sans" w:hAnsi="Arial" w:cs="Arial"/>
          <w:color w:val="000000"/>
          <w:kern w:val="24"/>
          <w:sz w:val="32"/>
          <w:szCs w:val="32"/>
        </w:rPr>
        <w:t>Independent Project</w:t>
      </w:r>
    </w:p>
    <w:p w14:paraId="244663D5" w14:textId="77777777" w:rsidR="002928B3" w:rsidRPr="002928B3" w:rsidRDefault="002928B3" w:rsidP="002928B3">
      <w:pPr>
        <w:pStyle w:val="ListParagraph"/>
        <w:rPr>
          <w:rFonts w:ascii="Arial" w:hAnsi="Arial" w:cs="Arial"/>
          <w:sz w:val="32"/>
          <w:szCs w:val="32"/>
          <w:lang w:val="nl-NL"/>
        </w:rPr>
      </w:pPr>
    </w:p>
    <w:p w14:paraId="1A35FD62" w14:textId="77777777" w:rsidR="002928B3" w:rsidRPr="002928B3" w:rsidRDefault="002928B3" w:rsidP="002928B3">
      <w:pPr>
        <w:tabs>
          <w:tab w:val="left" w:pos="6540"/>
        </w:tabs>
        <w:spacing w:line="360" w:lineRule="auto"/>
        <w:rPr>
          <w:rFonts w:ascii="Arial" w:hAnsi="Arial" w:cs="Arial"/>
          <w:sz w:val="32"/>
          <w:szCs w:val="32"/>
          <w:lang w:val="nl-NL"/>
        </w:rPr>
      </w:pPr>
    </w:p>
    <w:p w14:paraId="42A6E8AA" w14:textId="718C44A4" w:rsidR="00C31D85" w:rsidRPr="002928B3" w:rsidRDefault="00C31D85" w:rsidP="002928B3">
      <w:pPr>
        <w:pStyle w:val="ListParagraph"/>
        <w:numPr>
          <w:ilvl w:val="0"/>
          <w:numId w:val="16"/>
        </w:numPr>
        <w:tabs>
          <w:tab w:val="left" w:pos="6540"/>
        </w:tabs>
        <w:spacing w:line="360" w:lineRule="auto"/>
        <w:rPr>
          <w:rFonts w:ascii="Arial" w:hAnsi="Arial" w:cs="Arial"/>
          <w:sz w:val="32"/>
          <w:szCs w:val="32"/>
        </w:rPr>
      </w:pPr>
      <w:r w:rsidRPr="002928B3">
        <w:rPr>
          <w:rFonts w:ascii="Arial" w:hAnsi="Arial" w:cs="Arial"/>
          <w:b/>
          <w:bCs/>
          <w:sz w:val="32"/>
          <w:szCs w:val="32"/>
        </w:rPr>
        <w:t>Module code</w:t>
      </w:r>
      <w:r w:rsidRPr="002928B3">
        <w:rPr>
          <w:rFonts w:ascii="Arial" w:hAnsi="Arial" w:cs="Arial"/>
          <w:sz w:val="32"/>
          <w:szCs w:val="32"/>
        </w:rPr>
        <w:t>:</w:t>
      </w:r>
      <w:r w:rsidR="002928B3" w:rsidRPr="002928B3">
        <w:rPr>
          <w:rFonts w:ascii="Arial" w:eastAsia="Canva Sans" w:hAnsi="Arial" w:cs="Arial"/>
          <w:color w:val="000000"/>
          <w:kern w:val="24"/>
          <w:sz w:val="32"/>
          <w:szCs w:val="32"/>
        </w:rPr>
        <w:t xml:space="preserve"> BMHP6020_BIRM</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083"/>
        <w:gridCol w:w="7533"/>
      </w:tblGrid>
      <w:tr w:rsidR="00802FF1" w:rsidRPr="00C31D85" w14:paraId="2F1EE6C0" w14:textId="77777777" w:rsidTr="00F52F83">
        <w:trPr>
          <w:trHeight w:val="597"/>
        </w:trPr>
        <w:tc>
          <w:tcPr>
            <w:tcW w:w="14616" w:type="dxa"/>
            <w:gridSpan w:val="2"/>
            <w:vAlign w:val="center"/>
          </w:tcPr>
          <w:p w14:paraId="080E7EB0" w14:textId="12824167" w:rsidR="00802FF1" w:rsidRPr="002928B3" w:rsidRDefault="002928B3" w:rsidP="002928B3">
            <w:pPr>
              <w:jc w:val="center"/>
              <w:rPr>
                <w:rFonts w:ascii="Arial" w:hAnsi="Arial" w:cs="Arial"/>
                <w:b/>
                <w:bCs/>
                <w:sz w:val="20"/>
                <w:szCs w:val="20"/>
                <w:lang w:val="en-GB"/>
              </w:rPr>
            </w:pPr>
            <w:r w:rsidRPr="002928B3">
              <w:rPr>
                <w:rFonts w:ascii="Arial" w:hAnsi="Arial" w:cs="Arial"/>
                <w:b/>
                <w:bCs/>
                <w:sz w:val="20"/>
                <w:szCs w:val="20"/>
              </w:rPr>
              <w:lastRenderedPageBreak/>
              <w:t>Exploring the Challenges Faced by Family Carers of People with Dementia in the UK</w:t>
            </w:r>
          </w:p>
        </w:tc>
      </w:tr>
      <w:tr w:rsidR="002928B3" w:rsidRPr="00C31D85" w14:paraId="51100EC3" w14:textId="77777777" w:rsidTr="002928B3">
        <w:trPr>
          <w:trHeight w:val="1856"/>
        </w:trPr>
        <w:tc>
          <w:tcPr>
            <w:tcW w:w="7083" w:type="dxa"/>
          </w:tcPr>
          <w:p w14:paraId="7D5ABB49" w14:textId="458CE06C" w:rsidR="00C31D85" w:rsidRPr="002928B3" w:rsidRDefault="00B47A7B" w:rsidP="00C46111">
            <w:pPr>
              <w:rPr>
                <w:rFonts w:ascii="Arial" w:hAnsi="Arial" w:cs="Arial"/>
                <w:b/>
                <w:bCs/>
                <w:sz w:val="20"/>
                <w:szCs w:val="20"/>
              </w:rPr>
            </w:pPr>
            <w:r w:rsidRPr="002928B3">
              <w:rPr>
                <w:rFonts w:ascii="Arial" w:hAnsi="Arial" w:cs="Arial"/>
                <w:b/>
                <w:bCs/>
                <w:sz w:val="20"/>
                <w:szCs w:val="20"/>
              </w:rPr>
              <w:t>01</w:t>
            </w:r>
            <w:r w:rsidRPr="002928B3">
              <w:rPr>
                <w:rFonts w:ascii="Arial" w:hAnsi="Arial" w:cs="Arial"/>
                <w:sz w:val="20"/>
                <w:szCs w:val="20"/>
              </w:rPr>
              <w:t xml:space="preserve"> Introduction</w:t>
            </w:r>
            <w:r w:rsidR="001A2DAB" w:rsidRPr="002928B3">
              <w:rPr>
                <w:rFonts w:ascii="Arial" w:hAnsi="Arial" w:cs="Arial"/>
                <w:b/>
                <w:bCs/>
                <w:sz w:val="20"/>
                <w:szCs w:val="20"/>
              </w:rPr>
              <w:t xml:space="preserve"> and </w:t>
            </w:r>
            <w:r w:rsidR="00AB5409" w:rsidRPr="002928B3">
              <w:rPr>
                <w:rFonts w:ascii="Arial" w:hAnsi="Arial" w:cs="Arial"/>
                <w:b/>
                <w:bCs/>
                <w:sz w:val="20"/>
                <w:szCs w:val="20"/>
              </w:rPr>
              <w:t xml:space="preserve">Research </w:t>
            </w:r>
            <w:r w:rsidR="001A2DAB" w:rsidRPr="002928B3">
              <w:rPr>
                <w:rFonts w:ascii="Arial" w:hAnsi="Arial" w:cs="Arial"/>
                <w:b/>
                <w:bCs/>
                <w:sz w:val="20"/>
                <w:szCs w:val="20"/>
              </w:rPr>
              <w:t xml:space="preserve">Aim </w:t>
            </w:r>
          </w:p>
          <w:p w14:paraId="69ACDA1B"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This poster outlines how secondary research was designed and conducted for this dissertation. The study investigates the challenges experienced by family carers supporting people living with dementia in the United Kingdom (UK) and evaluates whether current health and social care systems adequately meet carers’ needs.</w:t>
            </w:r>
          </w:p>
          <w:p w14:paraId="27383206"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 xml:space="preserve">A desk-based approach was selected because the objectives involve </w:t>
            </w:r>
            <w:proofErr w:type="spellStart"/>
            <w:r w:rsidRPr="00A832C9">
              <w:rPr>
                <w:rFonts w:ascii="Arial" w:hAnsi="Arial" w:cs="Arial"/>
                <w:sz w:val="20"/>
                <w:szCs w:val="20"/>
              </w:rPr>
              <w:t>analysing</w:t>
            </w:r>
            <w:proofErr w:type="spellEnd"/>
            <w:r w:rsidRPr="00A832C9">
              <w:rPr>
                <w:rFonts w:ascii="Arial" w:hAnsi="Arial" w:cs="Arial"/>
                <w:sz w:val="20"/>
                <w:szCs w:val="20"/>
              </w:rPr>
              <w:t xml:space="preserve"> existing policies, academic research and </w:t>
            </w:r>
            <w:proofErr w:type="spellStart"/>
            <w:r w:rsidRPr="00A832C9">
              <w:rPr>
                <w:rFonts w:ascii="Arial" w:hAnsi="Arial" w:cs="Arial"/>
                <w:sz w:val="20"/>
                <w:szCs w:val="20"/>
              </w:rPr>
              <w:t>organisational</w:t>
            </w:r>
            <w:proofErr w:type="spellEnd"/>
            <w:r w:rsidRPr="00A832C9">
              <w:rPr>
                <w:rFonts w:ascii="Arial" w:hAnsi="Arial" w:cs="Arial"/>
                <w:sz w:val="20"/>
                <w:szCs w:val="20"/>
              </w:rPr>
              <w:t xml:space="preserve"> reports rather than collecting new data (NHS, 2023; Alzheimer’s Society, 2023).</w:t>
            </w:r>
          </w:p>
          <w:p w14:paraId="4F873229" w14:textId="2AFDFE49" w:rsidR="000E56ED" w:rsidRPr="002928B3"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Aim: To explore challenges faced by family carers of people with dementia and assess the effectiveness of UK support systems.</w:t>
            </w:r>
          </w:p>
        </w:tc>
        <w:tc>
          <w:tcPr>
            <w:tcW w:w="7533" w:type="dxa"/>
          </w:tcPr>
          <w:p w14:paraId="512F9F0B" w14:textId="77777777" w:rsidR="00C31D85" w:rsidRPr="002928B3" w:rsidRDefault="00C31D85" w:rsidP="00C46111">
            <w:pPr>
              <w:rPr>
                <w:rFonts w:ascii="Arial" w:hAnsi="Arial" w:cs="Arial"/>
                <w:sz w:val="20"/>
                <w:szCs w:val="20"/>
              </w:rPr>
            </w:pPr>
            <w:r w:rsidRPr="002928B3">
              <w:rPr>
                <w:rFonts w:ascii="Arial" w:hAnsi="Arial" w:cs="Arial"/>
                <w:b/>
                <w:bCs/>
                <w:sz w:val="20"/>
                <w:szCs w:val="20"/>
              </w:rPr>
              <w:t>02</w:t>
            </w:r>
            <w:r w:rsidR="00AB5409" w:rsidRPr="002928B3">
              <w:rPr>
                <w:rFonts w:ascii="Arial" w:hAnsi="Arial" w:cs="Arial"/>
                <w:b/>
                <w:bCs/>
                <w:sz w:val="20"/>
                <w:szCs w:val="20"/>
              </w:rPr>
              <w:t xml:space="preserve"> Search Strategy</w:t>
            </w:r>
            <w:r w:rsidR="00AB5409" w:rsidRPr="002928B3">
              <w:rPr>
                <w:rFonts w:ascii="Arial" w:hAnsi="Arial" w:cs="Arial"/>
                <w:sz w:val="20"/>
                <w:szCs w:val="20"/>
              </w:rPr>
              <w:t xml:space="preserve"> </w:t>
            </w:r>
          </w:p>
          <w:p w14:paraId="065402EB"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Search terms were derived from the research aim and grouped into three themes: dementia care, unpaid caregiving and UK policy. Keywords included dementia, Alzheimer’s disease, family carers, carer burden, respite care, Care Act 2014 and NHS Long Term Plan.</w:t>
            </w:r>
          </w:p>
          <w:p w14:paraId="6000A059"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Boolean operators refined results:</w:t>
            </w:r>
          </w:p>
          <w:p w14:paraId="13147244" w14:textId="3B77C2FC" w:rsidR="00A832C9" w:rsidRPr="00A832C9" w:rsidRDefault="00A832C9" w:rsidP="00A832C9">
            <w:pPr>
              <w:spacing w:line="360" w:lineRule="auto"/>
              <w:jc w:val="both"/>
              <w:rPr>
                <w:rFonts w:ascii="Arial" w:hAnsi="Arial" w:cs="Arial"/>
                <w:sz w:val="20"/>
                <w:szCs w:val="20"/>
                <w:lang w:val="en-GB"/>
              </w:rPr>
            </w:pPr>
            <w:r w:rsidRPr="002928B3">
              <w:rPr>
                <w:rFonts w:ascii="Arial" w:hAnsi="Arial" w:cs="Arial"/>
                <w:sz w:val="20"/>
                <w:szCs w:val="20"/>
              </w:rPr>
              <w:t>-</w:t>
            </w:r>
            <w:r w:rsidRPr="00A832C9">
              <w:rPr>
                <w:rFonts w:ascii="Arial" w:hAnsi="Arial" w:cs="Arial"/>
                <w:sz w:val="20"/>
                <w:szCs w:val="20"/>
              </w:rPr>
              <w:t>dementia AND family carers AND UK</w:t>
            </w:r>
          </w:p>
          <w:p w14:paraId="12705ED1" w14:textId="7C801463"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 xml:space="preserve"> </w:t>
            </w:r>
            <w:r w:rsidRPr="002928B3">
              <w:rPr>
                <w:rFonts w:ascii="Arial" w:hAnsi="Arial" w:cs="Arial"/>
                <w:sz w:val="20"/>
                <w:szCs w:val="20"/>
              </w:rPr>
              <w:t>-</w:t>
            </w:r>
            <w:r w:rsidRPr="00A832C9">
              <w:rPr>
                <w:rFonts w:ascii="Arial" w:hAnsi="Arial" w:cs="Arial"/>
                <w:sz w:val="20"/>
                <w:szCs w:val="20"/>
              </w:rPr>
              <w:t>unpaid care AND dementia AND policy</w:t>
            </w:r>
          </w:p>
          <w:p w14:paraId="7BF22FAB"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Search strings and outputs were recorded in a source-tracking table (Creswell and Creswell, 2018).</w:t>
            </w:r>
          </w:p>
          <w:p w14:paraId="109C23A4" w14:textId="7EA9236D" w:rsidR="0029329C" w:rsidRPr="002928B3" w:rsidRDefault="0029329C" w:rsidP="00A832C9">
            <w:pPr>
              <w:spacing w:line="360" w:lineRule="auto"/>
              <w:jc w:val="both"/>
              <w:rPr>
                <w:rFonts w:ascii="Arial" w:hAnsi="Arial" w:cs="Arial"/>
                <w:sz w:val="20"/>
                <w:szCs w:val="20"/>
                <w:lang w:val="en-GB"/>
              </w:rPr>
            </w:pPr>
          </w:p>
        </w:tc>
      </w:tr>
      <w:tr w:rsidR="002928B3" w:rsidRPr="00C31D85" w14:paraId="56FBFF17" w14:textId="77777777" w:rsidTr="002928B3">
        <w:trPr>
          <w:trHeight w:val="1856"/>
        </w:trPr>
        <w:tc>
          <w:tcPr>
            <w:tcW w:w="7083" w:type="dxa"/>
          </w:tcPr>
          <w:p w14:paraId="30AEBD55" w14:textId="77777777" w:rsidR="00C31D85" w:rsidRPr="002928B3" w:rsidRDefault="00C31D85" w:rsidP="00C46111">
            <w:pPr>
              <w:rPr>
                <w:rFonts w:ascii="Arial" w:hAnsi="Arial" w:cs="Arial"/>
                <w:sz w:val="20"/>
                <w:szCs w:val="20"/>
              </w:rPr>
            </w:pPr>
            <w:r w:rsidRPr="002928B3">
              <w:rPr>
                <w:rFonts w:ascii="Arial" w:hAnsi="Arial" w:cs="Arial"/>
                <w:b/>
                <w:bCs/>
                <w:sz w:val="20"/>
                <w:szCs w:val="20"/>
              </w:rPr>
              <w:t>03</w:t>
            </w:r>
            <w:r w:rsidR="00AB5409" w:rsidRPr="002928B3">
              <w:rPr>
                <w:rFonts w:ascii="Arial" w:hAnsi="Arial" w:cs="Arial"/>
                <w:sz w:val="20"/>
                <w:szCs w:val="20"/>
              </w:rPr>
              <w:t xml:space="preserve"> </w:t>
            </w:r>
            <w:r w:rsidR="00AB5409" w:rsidRPr="002928B3">
              <w:rPr>
                <w:rFonts w:ascii="Arial" w:hAnsi="Arial" w:cs="Arial"/>
                <w:b/>
                <w:bCs/>
                <w:sz w:val="20"/>
                <w:szCs w:val="20"/>
              </w:rPr>
              <w:t>Searching for Information</w:t>
            </w:r>
            <w:r w:rsidR="00AB5409" w:rsidRPr="002928B3">
              <w:rPr>
                <w:rFonts w:ascii="Arial" w:hAnsi="Arial" w:cs="Arial"/>
                <w:sz w:val="20"/>
                <w:szCs w:val="20"/>
              </w:rPr>
              <w:t xml:space="preserve"> </w:t>
            </w:r>
          </w:p>
          <w:p w14:paraId="6B4E5116" w14:textId="77777777" w:rsidR="00A832C9" w:rsidRPr="00A832C9" w:rsidRDefault="00A832C9" w:rsidP="00A832C9">
            <w:pPr>
              <w:spacing w:line="360" w:lineRule="auto"/>
              <w:jc w:val="both"/>
              <w:rPr>
                <w:rFonts w:ascii="Arial" w:hAnsi="Arial" w:cs="Arial"/>
                <w:sz w:val="20"/>
                <w:szCs w:val="20"/>
                <w:lang w:val="en-GB"/>
              </w:rPr>
            </w:pPr>
            <w:r w:rsidRPr="00A832C9">
              <w:rPr>
                <w:rFonts w:ascii="Arial" w:hAnsi="Arial" w:cs="Arial"/>
                <w:sz w:val="20"/>
                <w:szCs w:val="20"/>
              </w:rPr>
              <w:t xml:space="preserve">Sources were obtained via UWTSD Library databases (ProQuest, EBSCO, ScienceDirect), Google Scholar and UK </w:t>
            </w:r>
            <w:proofErr w:type="spellStart"/>
            <w:r w:rsidRPr="00A832C9">
              <w:rPr>
                <w:rFonts w:ascii="Arial" w:hAnsi="Arial" w:cs="Arial"/>
                <w:sz w:val="20"/>
                <w:szCs w:val="20"/>
              </w:rPr>
              <w:t>organisations</w:t>
            </w:r>
            <w:proofErr w:type="spellEnd"/>
            <w:r w:rsidRPr="00A832C9">
              <w:rPr>
                <w:rFonts w:ascii="Arial" w:hAnsi="Arial" w:cs="Arial"/>
                <w:sz w:val="20"/>
                <w:szCs w:val="20"/>
              </w:rPr>
              <w:t xml:space="preserve"> such as the NHS, Carers UK, Alzheimer’s Society and the Department of Health and Social Care.</w:t>
            </w:r>
          </w:p>
          <w:p w14:paraId="6BDDABF2" w14:textId="4E877521" w:rsidR="0029329C" w:rsidRPr="002928B3" w:rsidRDefault="0029329C" w:rsidP="005F7D75">
            <w:pPr>
              <w:spacing w:line="360" w:lineRule="auto"/>
              <w:jc w:val="both"/>
              <w:rPr>
                <w:rFonts w:ascii="Arial" w:hAnsi="Arial" w:cs="Arial"/>
                <w:sz w:val="20"/>
                <w:szCs w:val="20"/>
                <w:lang w:val="en-GB"/>
              </w:rPr>
            </w:pPr>
          </w:p>
          <w:p w14:paraId="3611ED69" w14:textId="77777777" w:rsidR="0029329C" w:rsidRPr="002928B3" w:rsidRDefault="0029329C" w:rsidP="005F7D75">
            <w:pPr>
              <w:spacing w:line="360" w:lineRule="auto"/>
              <w:jc w:val="both"/>
              <w:rPr>
                <w:rFonts w:ascii="Arial" w:hAnsi="Arial" w:cs="Arial"/>
                <w:sz w:val="20"/>
                <w:szCs w:val="20"/>
                <w:lang w:val="en-GB"/>
              </w:rPr>
            </w:pPr>
          </w:p>
          <w:p w14:paraId="701333EA" w14:textId="7F1F1C07" w:rsidR="0029329C" w:rsidRPr="002928B3" w:rsidRDefault="0029329C" w:rsidP="00F52F83">
            <w:pPr>
              <w:spacing w:line="360" w:lineRule="auto"/>
              <w:jc w:val="both"/>
              <w:rPr>
                <w:rFonts w:ascii="Arial" w:hAnsi="Arial" w:cs="Arial"/>
                <w:sz w:val="20"/>
                <w:szCs w:val="20"/>
                <w:lang w:val="en-GB"/>
              </w:rPr>
            </w:pPr>
          </w:p>
        </w:tc>
        <w:tc>
          <w:tcPr>
            <w:tcW w:w="7533" w:type="dxa"/>
          </w:tcPr>
          <w:p w14:paraId="289B3D1A" w14:textId="227949BE" w:rsidR="002928B3" w:rsidRPr="002928B3" w:rsidRDefault="001E2036" w:rsidP="002928B3">
            <w:pPr>
              <w:rPr>
                <w:rFonts w:ascii="Arial" w:hAnsi="Arial" w:cs="Arial"/>
                <w:sz w:val="20"/>
                <w:szCs w:val="20"/>
              </w:rPr>
            </w:pPr>
            <w:r w:rsidRPr="002928B3">
              <w:rPr>
                <w:rFonts w:ascii="Arial" w:hAnsi="Arial" w:cs="Arial"/>
                <w:noProof/>
                <w:sz w:val="20"/>
                <w:szCs w:val="20"/>
              </w:rPr>
              <w:drawing>
                <wp:anchor distT="0" distB="0" distL="114300" distR="114300" simplePos="0" relativeHeight="251660288" behindDoc="1" locked="0" layoutInCell="1" allowOverlap="1" wp14:anchorId="5282B038" wp14:editId="0F838BEA">
                  <wp:simplePos x="0" y="0"/>
                  <wp:positionH relativeFrom="column">
                    <wp:posOffset>-16510</wp:posOffset>
                  </wp:positionH>
                  <wp:positionV relativeFrom="paragraph">
                    <wp:posOffset>239395</wp:posOffset>
                  </wp:positionV>
                  <wp:extent cx="4143375" cy="1876425"/>
                  <wp:effectExtent l="0" t="0" r="9525" b="9525"/>
                  <wp:wrapTight wrapText="bothSides">
                    <wp:wrapPolygon edited="0">
                      <wp:start x="0" y="0"/>
                      <wp:lineTo x="0" y="21490"/>
                      <wp:lineTo x="21550" y="21490"/>
                      <wp:lineTo x="21550"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337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1D85" w:rsidRPr="002928B3">
              <w:rPr>
                <w:rFonts w:ascii="Arial" w:hAnsi="Arial" w:cs="Arial"/>
                <w:b/>
                <w:bCs/>
                <w:sz w:val="20"/>
                <w:szCs w:val="20"/>
              </w:rPr>
              <w:t>04</w:t>
            </w:r>
            <w:r w:rsidR="00AB5409" w:rsidRPr="002928B3">
              <w:rPr>
                <w:rFonts w:ascii="Arial" w:hAnsi="Arial" w:cs="Arial"/>
                <w:sz w:val="20"/>
                <w:szCs w:val="20"/>
              </w:rPr>
              <w:t xml:space="preserve"> </w:t>
            </w:r>
            <w:r w:rsidR="00AB5409" w:rsidRPr="002928B3">
              <w:rPr>
                <w:rFonts w:ascii="Arial" w:hAnsi="Arial" w:cs="Arial"/>
                <w:b/>
                <w:bCs/>
                <w:sz w:val="20"/>
                <w:szCs w:val="20"/>
              </w:rPr>
              <w:t>Picture / Gra</w:t>
            </w:r>
            <w:r w:rsidR="002928B3" w:rsidRPr="002928B3">
              <w:rPr>
                <w:rFonts w:ascii="Arial" w:hAnsi="Arial" w:cs="Arial"/>
                <w:b/>
                <w:bCs/>
                <w:sz w:val="20"/>
                <w:szCs w:val="20"/>
              </w:rPr>
              <w:t>ph / Visual Aid / Statistics</w:t>
            </w:r>
            <w:r w:rsidR="002928B3" w:rsidRPr="002928B3">
              <w:rPr>
                <w:rFonts w:ascii="Arial" w:hAnsi="Arial" w:cs="Arial"/>
                <w:sz w:val="20"/>
                <w:szCs w:val="20"/>
              </w:rPr>
              <w:t xml:space="preserve"> </w:t>
            </w:r>
          </w:p>
          <w:p w14:paraId="54995ADA" w14:textId="002B917E" w:rsidR="00C31D85" w:rsidRPr="002928B3" w:rsidRDefault="00AB5409" w:rsidP="00C46111">
            <w:pPr>
              <w:rPr>
                <w:rFonts w:ascii="Arial" w:hAnsi="Arial" w:cs="Arial"/>
                <w:sz w:val="20"/>
                <w:szCs w:val="20"/>
              </w:rPr>
            </w:pPr>
            <w:r w:rsidRPr="002928B3">
              <w:rPr>
                <w:rFonts w:ascii="Arial" w:hAnsi="Arial" w:cs="Arial"/>
                <w:sz w:val="20"/>
                <w:szCs w:val="20"/>
              </w:rPr>
              <w:t xml:space="preserve"> </w:t>
            </w:r>
          </w:p>
          <w:p w14:paraId="78B33F24" w14:textId="136EBC19" w:rsidR="002928B3" w:rsidRPr="002928B3" w:rsidRDefault="002928B3" w:rsidP="002928B3">
            <w:pPr>
              <w:pStyle w:val="NormalWeb"/>
              <w:rPr>
                <w:rFonts w:ascii="Arial" w:hAnsi="Arial" w:cs="Arial"/>
                <w:sz w:val="20"/>
                <w:szCs w:val="20"/>
              </w:rPr>
            </w:pPr>
          </w:p>
          <w:p w14:paraId="1554AB70" w14:textId="77777777" w:rsidR="005F7D75" w:rsidRDefault="005F7D75" w:rsidP="006B52B5">
            <w:pPr>
              <w:spacing w:line="360" w:lineRule="auto"/>
              <w:jc w:val="both"/>
              <w:rPr>
                <w:rFonts w:ascii="Arial" w:hAnsi="Arial" w:cs="Arial"/>
                <w:sz w:val="20"/>
                <w:szCs w:val="20"/>
              </w:rPr>
            </w:pPr>
          </w:p>
          <w:p w14:paraId="2E37B16B" w14:textId="77777777" w:rsidR="00455386" w:rsidRDefault="00455386" w:rsidP="006B52B5">
            <w:pPr>
              <w:spacing w:line="360" w:lineRule="auto"/>
              <w:jc w:val="both"/>
              <w:rPr>
                <w:rFonts w:ascii="Arial" w:hAnsi="Arial" w:cs="Arial"/>
                <w:sz w:val="20"/>
                <w:szCs w:val="20"/>
              </w:rPr>
            </w:pPr>
          </w:p>
          <w:p w14:paraId="346B2CDC" w14:textId="77777777" w:rsidR="00455386" w:rsidRDefault="00455386" w:rsidP="006B52B5">
            <w:pPr>
              <w:spacing w:line="360" w:lineRule="auto"/>
              <w:jc w:val="both"/>
              <w:rPr>
                <w:rFonts w:ascii="Arial" w:hAnsi="Arial" w:cs="Arial"/>
                <w:sz w:val="20"/>
                <w:szCs w:val="20"/>
              </w:rPr>
            </w:pPr>
          </w:p>
          <w:p w14:paraId="61C756E9" w14:textId="77777777" w:rsidR="00455386" w:rsidRDefault="00455386" w:rsidP="006B52B5">
            <w:pPr>
              <w:spacing w:line="360" w:lineRule="auto"/>
              <w:jc w:val="both"/>
              <w:rPr>
                <w:rFonts w:ascii="Arial" w:hAnsi="Arial" w:cs="Arial"/>
                <w:sz w:val="20"/>
                <w:szCs w:val="20"/>
              </w:rPr>
            </w:pPr>
          </w:p>
          <w:p w14:paraId="665678E6" w14:textId="77777777" w:rsidR="00455386" w:rsidRPr="00455386" w:rsidRDefault="00455386" w:rsidP="00455386">
            <w:pPr>
              <w:pStyle w:val="NormalWeb"/>
              <w:rPr>
                <w:rFonts w:ascii="Arial" w:hAnsi="Arial" w:cs="Arial"/>
                <w:sz w:val="20"/>
                <w:szCs w:val="20"/>
              </w:rPr>
            </w:pPr>
            <w:r w:rsidRPr="00455386">
              <w:rPr>
                <w:rFonts w:ascii="Arial" w:hAnsi="Arial" w:cs="Arial"/>
                <w:sz w:val="20"/>
                <w:szCs w:val="20"/>
              </w:rPr>
              <w:t xml:space="preserve">Figure 1 presents a visual summary of the most frequently reported challenges faced by family carers of people with dementia in the UK, based on recurring patterns identified across national reports and academic studies. Emotional strain and psychological distress were the most prominent issues, followed by limited </w:t>
            </w:r>
            <w:r w:rsidRPr="00455386">
              <w:rPr>
                <w:rFonts w:ascii="Arial" w:hAnsi="Arial" w:cs="Arial"/>
                <w:sz w:val="20"/>
                <w:szCs w:val="20"/>
              </w:rPr>
              <w:lastRenderedPageBreak/>
              <w:t xml:space="preserve">access to respite services and financial pressures. Difficulties navigating fragmented health and social-care systems </w:t>
            </w:r>
            <w:proofErr w:type="gramStart"/>
            <w:r w:rsidRPr="00455386">
              <w:rPr>
                <w:rFonts w:ascii="Arial" w:hAnsi="Arial" w:cs="Arial"/>
                <w:sz w:val="20"/>
                <w:szCs w:val="20"/>
              </w:rPr>
              <w:t>were also widely reported</w:t>
            </w:r>
            <w:proofErr w:type="gramEnd"/>
            <w:r w:rsidRPr="00455386">
              <w:rPr>
                <w:rFonts w:ascii="Arial" w:hAnsi="Arial" w:cs="Arial"/>
                <w:sz w:val="20"/>
                <w:szCs w:val="20"/>
              </w:rPr>
              <w:t>.</w:t>
            </w:r>
          </w:p>
          <w:p w14:paraId="1E68F2B0" w14:textId="77777777" w:rsidR="00455386" w:rsidRPr="00455386" w:rsidRDefault="00455386" w:rsidP="00455386">
            <w:pPr>
              <w:pStyle w:val="NormalWeb"/>
              <w:rPr>
                <w:rFonts w:ascii="Arial" w:hAnsi="Arial" w:cs="Arial"/>
                <w:sz w:val="20"/>
                <w:szCs w:val="20"/>
              </w:rPr>
            </w:pPr>
            <w:r w:rsidRPr="00455386">
              <w:rPr>
                <w:rFonts w:ascii="Arial" w:hAnsi="Arial" w:cs="Arial"/>
                <w:sz w:val="20"/>
                <w:szCs w:val="20"/>
              </w:rPr>
              <w:t>These categories informed the three main themes developed in Chapter 4: emotional and psychological burden, structural barriers to accessing support, and financial strain. Presenting these data visually helped to identify dominant concerns within the literature and supported the development of a focused thematic framework.</w:t>
            </w:r>
          </w:p>
          <w:p w14:paraId="3B330954" w14:textId="77777777" w:rsidR="00455386" w:rsidRPr="00455386" w:rsidRDefault="00455386" w:rsidP="00455386">
            <w:pPr>
              <w:pStyle w:val="NormalWeb"/>
              <w:rPr>
                <w:rFonts w:ascii="Arial" w:hAnsi="Arial" w:cs="Arial"/>
                <w:sz w:val="20"/>
                <w:szCs w:val="20"/>
              </w:rPr>
            </w:pPr>
            <w:r w:rsidRPr="00455386">
              <w:rPr>
                <w:rFonts w:ascii="Arial" w:hAnsi="Arial" w:cs="Arial"/>
                <w:sz w:val="20"/>
                <w:szCs w:val="20"/>
              </w:rPr>
              <w:t>(Source examples: Carers UK, 2023; Alzheimer’s Society, 2023; King’s Fund, 2023).</w:t>
            </w:r>
          </w:p>
          <w:p w14:paraId="2D2799FF" w14:textId="77777777" w:rsidR="00455386" w:rsidRPr="00455386" w:rsidRDefault="00455386" w:rsidP="006B52B5">
            <w:pPr>
              <w:spacing w:line="360" w:lineRule="auto"/>
              <w:jc w:val="both"/>
              <w:rPr>
                <w:rFonts w:ascii="Arial" w:hAnsi="Arial" w:cs="Arial"/>
                <w:sz w:val="20"/>
                <w:szCs w:val="20"/>
                <w:lang w:val="en-GB"/>
              </w:rPr>
            </w:pPr>
          </w:p>
          <w:p w14:paraId="64A87290" w14:textId="77777777" w:rsidR="00455386" w:rsidRDefault="00455386" w:rsidP="006B52B5">
            <w:pPr>
              <w:spacing w:line="360" w:lineRule="auto"/>
              <w:jc w:val="both"/>
              <w:rPr>
                <w:rFonts w:ascii="Arial" w:hAnsi="Arial" w:cs="Arial"/>
                <w:sz w:val="20"/>
                <w:szCs w:val="20"/>
              </w:rPr>
            </w:pPr>
          </w:p>
          <w:p w14:paraId="2BBB997C" w14:textId="0FD638D7" w:rsidR="00455386" w:rsidRPr="002928B3" w:rsidRDefault="00455386" w:rsidP="006B52B5">
            <w:pPr>
              <w:spacing w:line="360" w:lineRule="auto"/>
              <w:jc w:val="both"/>
              <w:rPr>
                <w:rFonts w:ascii="Arial" w:hAnsi="Arial" w:cs="Arial"/>
                <w:sz w:val="20"/>
                <w:szCs w:val="20"/>
              </w:rPr>
            </w:pPr>
          </w:p>
        </w:tc>
      </w:tr>
      <w:tr w:rsidR="00C31D85" w:rsidRPr="00C31D85" w14:paraId="71279A0E" w14:textId="77777777" w:rsidTr="00F52F83">
        <w:trPr>
          <w:trHeight w:val="983"/>
        </w:trPr>
        <w:tc>
          <w:tcPr>
            <w:tcW w:w="14616" w:type="dxa"/>
            <w:gridSpan w:val="2"/>
          </w:tcPr>
          <w:p w14:paraId="559B5E23" w14:textId="77777777" w:rsidR="00C31D85" w:rsidRPr="002928B3" w:rsidRDefault="00C31D85" w:rsidP="00AB5409">
            <w:pPr>
              <w:jc w:val="center"/>
              <w:rPr>
                <w:rFonts w:ascii="Arial" w:hAnsi="Arial" w:cs="Arial"/>
                <w:b/>
                <w:bCs/>
                <w:sz w:val="20"/>
                <w:szCs w:val="20"/>
              </w:rPr>
            </w:pPr>
            <w:r w:rsidRPr="002928B3">
              <w:rPr>
                <w:rFonts w:ascii="Arial" w:hAnsi="Arial" w:cs="Arial"/>
                <w:b/>
                <w:bCs/>
                <w:sz w:val="20"/>
                <w:szCs w:val="20"/>
              </w:rPr>
              <w:lastRenderedPageBreak/>
              <w:t>05</w:t>
            </w:r>
            <w:r w:rsidR="00AB5409" w:rsidRPr="002928B3">
              <w:rPr>
                <w:rFonts w:ascii="Arial" w:hAnsi="Arial" w:cs="Arial"/>
                <w:sz w:val="20"/>
                <w:szCs w:val="20"/>
              </w:rPr>
              <w:t xml:space="preserve"> </w:t>
            </w:r>
            <w:r w:rsidR="00AB5409" w:rsidRPr="002928B3">
              <w:rPr>
                <w:rFonts w:ascii="Arial" w:hAnsi="Arial" w:cs="Arial"/>
                <w:b/>
                <w:bCs/>
                <w:sz w:val="20"/>
                <w:szCs w:val="20"/>
              </w:rPr>
              <w:t>Research Validation and Analysis</w:t>
            </w:r>
          </w:p>
          <w:p w14:paraId="6DA858CA" w14:textId="53D23CC8" w:rsidR="00A832C9" w:rsidRPr="002928B3" w:rsidRDefault="00516CC0" w:rsidP="00A832C9">
            <w:pPr>
              <w:spacing w:line="360" w:lineRule="auto"/>
              <w:jc w:val="both"/>
              <w:rPr>
                <w:rFonts w:ascii="Arial" w:hAnsi="Arial" w:cs="Arial"/>
                <w:sz w:val="20"/>
                <w:szCs w:val="20"/>
              </w:rPr>
            </w:pPr>
            <w:r w:rsidRPr="002928B3">
              <w:rPr>
                <w:rFonts w:ascii="Arial" w:hAnsi="Arial" w:cs="Arial"/>
                <w:sz w:val="20"/>
                <w:szCs w:val="20"/>
                <w:lang w:val="en-GB"/>
              </w:rPr>
              <w:t xml:space="preserve"> </w:t>
            </w:r>
            <w:r w:rsidR="00A832C9" w:rsidRPr="002928B3">
              <w:rPr>
                <w:rFonts w:ascii="Arial" w:hAnsi="Arial" w:cs="Arial"/>
                <w:sz w:val="20"/>
                <w:szCs w:val="20"/>
              </w:rPr>
              <w:t>Sources were evaluated using the CRAAP framework (Currency, Relevance, Authority, Accuracy and Purpose). Priority was given to peer-reviewed studies, national policy documents and large-scale UK surveys. Methodological rigor and transparency were also considered when selecting evidence.</w:t>
            </w:r>
          </w:p>
          <w:p w14:paraId="46A17BCA" w14:textId="6A7818DA" w:rsidR="00A832C9" w:rsidRPr="002928B3" w:rsidRDefault="00A832C9" w:rsidP="00516CC0">
            <w:pPr>
              <w:spacing w:line="360" w:lineRule="auto"/>
              <w:jc w:val="both"/>
              <w:rPr>
                <w:rFonts w:ascii="Arial" w:hAnsi="Arial" w:cs="Arial"/>
                <w:sz w:val="20"/>
                <w:szCs w:val="20"/>
              </w:rPr>
            </w:pPr>
            <w:r w:rsidRPr="00A832C9">
              <w:rPr>
                <w:rFonts w:ascii="Arial" w:hAnsi="Arial" w:cs="Arial"/>
                <w:sz w:val="20"/>
                <w:szCs w:val="20"/>
              </w:rPr>
              <w:t xml:space="preserve">Thematic analysis was used to </w:t>
            </w:r>
            <w:proofErr w:type="gramStart"/>
            <w:r w:rsidRPr="002928B3">
              <w:rPr>
                <w:rFonts w:ascii="Arial" w:hAnsi="Arial" w:cs="Arial"/>
                <w:sz w:val="20"/>
                <w:szCs w:val="20"/>
              </w:rPr>
              <w:t>synthesized</w:t>
            </w:r>
            <w:proofErr w:type="gramEnd"/>
            <w:r w:rsidRPr="00A832C9">
              <w:rPr>
                <w:rFonts w:ascii="Arial" w:hAnsi="Arial" w:cs="Arial"/>
                <w:sz w:val="20"/>
                <w:szCs w:val="20"/>
              </w:rPr>
              <w:t xml:space="preserve"> findings (Braun and Clarke, 2006). Initial codes included emotional strain, financial pressures, respite access, policy awareness and service coordination.</w:t>
            </w:r>
          </w:p>
          <w:p w14:paraId="7454B819" w14:textId="73CD7695" w:rsidR="00516CC0" w:rsidRPr="002928B3" w:rsidRDefault="00A832C9" w:rsidP="00516CC0">
            <w:pPr>
              <w:spacing w:line="360" w:lineRule="auto"/>
              <w:jc w:val="both"/>
              <w:rPr>
                <w:rFonts w:ascii="Arial" w:hAnsi="Arial" w:cs="Arial"/>
                <w:sz w:val="20"/>
                <w:szCs w:val="20"/>
                <w:lang w:val="en-GB"/>
              </w:rPr>
            </w:pPr>
            <w:r w:rsidRPr="00A832C9">
              <w:rPr>
                <w:rFonts w:ascii="Arial" w:hAnsi="Arial" w:cs="Arial"/>
                <w:sz w:val="20"/>
                <w:szCs w:val="20"/>
              </w:rPr>
              <w:t xml:space="preserve">Themes were aligned with the research objectives and </w:t>
            </w:r>
            <w:r w:rsidRPr="002928B3">
              <w:rPr>
                <w:rFonts w:ascii="Arial" w:hAnsi="Arial" w:cs="Arial"/>
                <w:sz w:val="20"/>
                <w:szCs w:val="20"/>
              </w:rPr>
              <w:t>organized</w:t>
            </w:r>
            <w:r w:rsidRPr="00A832C9">
              <w:rPr>
                <w:rFonts w:ascii="Arial" w:hAnsi="Arial" w:cs="Arial"/>
                <w:sz w:val="20"/>
                <w:szCs w:val="20"/>
              </w:rPr>
              <w:t xml:space="preserve"> using spreadsheets and </w:t>
            </w:r>
            <w:r w:rsidRPr="002928B3">
              <w:rPr>
                <w:rFonts w:ascii="Arial" w:hAnsi="Arial" w:cs="Arial"/>
                <w:sz w:val="20"/>
                <w:szCs w:val="20"/>
              </w:rPr>
              <w:t>color</w:t>
            </w:r>
            <w:r w:rsidRPr="00A832C9">
              <w:rPr>
                <w:rFonts w:ascii="Arial" w:hAnsi="Arial" w:cs="Arial"/>
                <w:sz w:val="20"/>
                <w:szCs w:val="20"/>
              </w:rPr>
              <w:t>-coding to inform Chapter 4.</w:t>
            </w:r>
          </w:p>
        </w:tc>
      </w:tr>
      <w:tr w:rsidR="002928B3" w:rsidRPr="00C31D85" w14:paraId="1159AF67" w14:textId="77777777" w:rsidTr="002928B3">
        <w:trPr>
          <w:trHeight w:val="1856"/>
        </w:trPr>
        <w:tc>
          <w:tcPr>
            <w:tcW w:w="7083" w:type="dxa"/>
            <w:tcBorders>
              <w:bottom w:val="single" w:sz="4" w:space="0" w:color="auto"/>
            </w:tcBorders>
          </w:tcPr>
          <w:p w14:paraId="398EE9B0" w14:textId="77777777" w:rsidR="00AB5409" w:rsidRPr="002928B3" w:rsidRDefault="00AB5409" w:rsidP="00C46111">
            <w:pPr>
              <w:rPr>
                <w:rFonts w:ascii="Arial" w:hAnsi="Arial" w:cs="Arial"/>
                <w:sz w:val="20"/>
                <w:szCs w:val="20"/>
              </w:rPr>
            </w:pPr>
            <w:r w:rsidRPr="002928B3">
              <w:rPr>
                <w:rFonts w:ascii="Arial" w:hAnsi="Arial" w:cs="Arial"/>
                <w:b/>
                <w:bCs/>
                <w:sz w:val="20"/>
                <w:szCs w:val="20"/>
              </w:rPr>
              <w:t>06</w:t>
            </w:r>
            <w:r w:rsidRPr="002928B3">
              <w:rPr>
                <w:rFonts w:ascii="Arial" w:hAnsi="Arial" w:cs="Arial"/>
                <w:sz w:val="20"/>
                <w:szCs w:val="20"/>
              </w:rPr>
              <w:t xml:space="preserve"> </w:t>
            </w:r>
            <w:r w:rsidRPr="002928B3">
              <w:rPr>
                <w:rFonts w:ascii="Arial" w:hAnsi="Arial" w:cs="Arial"/>
                <w:b/>
                <w:bCs/>
                <w:sz w:val="20"/>
                <w:szCs w:val="20"/>
              </w:rPr>
              <w:t>Inclusion Criteria</w:t>
            </w:r>
            <w:r w:rsidRPr="002928B3">
              <w:rPr>
                <w:rFonts w:ascii="Arial" w:hAnsi="Arial" w:cs="Arial"/>
                <w:sz w:val="20"/>
                <w:szCs w:val="20"/>
              </w:rPr>
              <w:t xml:space="preserve"> </w:t>
            </w:r>
          </w:p>
          <w:p w14:paraId="6FAFE61C" w14:textId="77777777" w:rsidR="00A832C9" w:rsidRPr="00A832C9" w:rsidRDefault="00A832C9" w:rsidP="00A832C9">
            <w:pPr>
              <w:spacing w:line="360" w:lineRule="auto"/>
              <w:contextualSpacing/>
              <w:jc w:val="both"/>
              <w:rPr>
                <w:rFonts w:ascii="Arial" w:hAnsi="Arial" w:cs="Arial"/>
                <w:sz w:val="20"/>
                <w:szCs w:val="20"/>
                <w:lang w:val="en-GB"/>
              </w:rPr>
            </w:pPr>
            <w:r w:rsidRPr="00A832C9">
              <w:rPr>
                <w:rFonts w:ascii="Arial" w:hAnsi="Arial" w:cs="Arial"/>
                <w:sz w:val="20"/>
                <w:szCs w:val="20"/>
              </w:rPr>
              <w:t>Included sources were UK-based academic studies, legislation and regulator or charity reports.</w:t>
            </w:r>
          </w:p>
          <w:p w14:paraId="00628477" w14:textId="7F00EE5A" w:rsidR="00516CC0" w:rsidRPr="002928B3" w:rsidRDefault="00516CC0" w:rsidP="00A832C9">
            <w:pPr>
              <w:spacing w:line="360" w:lineRule="auto"/>
              <w:contextualSpacing/>
              <w:jc w:val="both"/>
              <w:rPr>
                <w:rFonts w:ascii="Arial" w:hAnsi="Arial" w:cs="Arial"/>
                <w:sz w:val="20"/>
                <w:szCs w:val="20"/>
                <w:lang w:val="en-GB"/>
              </w:rPr>
            </w:pPr>
          </w:p>
        </w:tc>
        <w:tc>
          <w:tcPr>
            <w:tcW w:w="7533" w:type="dxa"/>
            <w:tcBorders>
              <w:bottom w:val="single" w:sz="4" w:space="0" w:color="auto"/>
            </w:tcBorders>
          </w:tcPr>
          <w:p w14:paraId="51867809" w14:textId="77777777" w:rsidR="00AB5409" w:rsidRPr="002928B3" w:rsidRDefault="00AB5409" w:rsidP="00C46111">
            <w:pPr>
              <w:rPr>
                <w:rFonts w:ascii="Arial" w:hAnsi="Arial" w:cs="Arial"/>
                <w:sz w:val="20"/>
                <w:szCs w:val="20"/>
              </w:rPr>
            </w:pPr>
            <w:r w:rsidRPr="002928B3">
              <w:rPr>
                <w:rFonts w:ascii="Arial" w:hAnsi="Arial" w:cs="Arial"/>
                <w:b/>
                <w:bCs/>
                <w:sz w:val="20"/>
                <w:szCs w:val="20"/>
              </w:rPr>
              <w:t>07</w:t>
            </w:r>
            <w:r w:rsidRPr="002928B3">
              <w:rPr>
                <w:rFonts w:ascii="Arial" w:hAnsi="Arial" w:cs="Arial"/>
                <w:sz w:val="20"/>
                <w:szCs w:val="20"/>
              </w:rPr>
              <w:t xml:space="preserve"> </w:t>
            </w:r>
            <w:r w:rsidRPr="002928B3">
              <w:rPr>
                <w:rFonts w:ascii="Arial" w:hAnsi="Arial" w:cs="Arial"/>
                <w:b/>
                <w:bCs/>
                <w:sz w:val="20"/>
                <w:szCs w:val="20"/>
              </w:rPr>
              <w:t>Exclusion Criteria</w:t>
            </w:r>
            <w:r w:rsidRPr="002928B3">
              <w:rPr>
                <w:rFonts w:ascii="Arial" w:hAnsi="Arial" w:cs="Arial"/>
                <w:sz w:val="20"/>
                <w:szCs w:val="20"/>
              </w:rPr>
              <w:t xml:space="preserve"> </w:t>
            </w:r>
          </w:p>
          <w:p w14:paraId="10127AC8" w14:textId="77777777" w:rsidR="00A832C9" w:rsidRPr="00A832C9" w:rsidRDefault="00A832C9" w:rsidP="00A832C9">
            <w:pPr>
              <w:spacing w:line="360" w:lineRule="auto"/>
              <w:contextualSpacing/>
              <w:jc w:val="both"/>
              <w:rPr>
                <w:rFonts w:ascii="Arial" w:hAnsi="Arial" w:cs="Arial"/>
                <w:sz w:val="20"/>
                <w:szCs w:val="20"/>
                <w:lang w:val="en-GB"/>
              </w:rPr>
            </w:pPr>
            <w:r w:rsidRPr="00A832C9">
              <w:rPr>
                <w:rFonts w:ascii="Arial" w:hAnsi="Arial" w:cs="Arial"/>
                <w:sz w:val="20"/>
                <w:szCs w:val="20"/>
              </w:rPr>
              <w:t>Excluded were blogs, opinion pieces and non-UK studies lacking policy relevance. Older texts were retained only for foundational legislation or theory.</w:t>
            </w:r>
          </w:p>
          <w:p w14:paraId="253F8839" w14:textId="639365EC" w:rsidR="00516CC0" w:rsidRPr="002928B3" w:rsidRDefault="00516CC0" w:rsidP="00A832C9">
            <w:pPr>
              <w:spacing w:line="360" w:lineRule="auto"/>
              <w:contextualSpacing/>
              <w:jc w:val="both"/>
              <w:rPr>
                <w:rFonts w:ascii="Arial" w:hAnsi="Arial" w:cs="Arial"/>
                <w:sz w:val="20"/>
                <w:szCs w:val="20"/>
                <w:lang w:val="en-GB"/>
              </w:rPr>
            </w:pPr>
          </w:p>
        </w:tc>
      </w:tr>
      <w:tr w:rsidR="00C31D85" w:rsidRPr="00C31D85" w14:paraId="583C9C87" w14:textId="77777777" w:rsidTr="00F52F83">
        <w:trPr>
          <w:trHeight w:val="1798"/>
        </w:trPr>
        <w:tc>
          <w:tcPr>
            <w:tcW w:w="14616" w:type="dxa"/>
            <w:gridSpan w:val="2"/>
          </w:tcPr>
          <w:p w14:paraId="44C8BC9D" w14:textId="77777777" w:rsidR="00C31D85" w:rsidRPr="002928B3" w:rsidRDefault="00C31D85" w:rsidP="00AB5409">
            <w:pPr>
              <w:jc w:val="center"/>
              <w:rPr>
                <w:rFonts w:ascii="Arial" w:hAnsi="Arial" w:cs="Arial"/>
                <w:b/>
                <w:bCs/>
                <w:sz w:val="20"/>
                <w:szCs w:val="20"/>
              </w:rPr>
            </w:pPr>
            <w:r w:rsidRPr="002928B3">
              <w:rPr>
                <w:rFonts w:ascii="Arial" w:hAnsi="Arial" w:cs="Arial"/>
                <w:b/>
                <w:bCs/>
                <w:sz w:val="20"/>
                <w:szCs w:val="20"/>
              </w:rPr>
              <w:lastRenderedPageBreak/>
              <w:t>0</w:t>
            </w:r>
            <w:r w:rsidR="00AB5409" w:rsidRPr="002928B3">
              <w:rPr>
                <w:rFonts w:ascii="Arial" w:hAnsi="Arial" w:cs="Arial"/>
                <w:b/>
                <w:bCs/>
                <w:sz w:val="20"/>
                <w:szCs w:val="20"/>
              </w:rPr>
              <w:t>8</w:t>
            </w:r>
            <w:r w:rsidR="00AB5409" w:rsidRPr="002928B3">
              <w:rPr>
                <w:rFonts w:ascii="Arial" w:hAnsi="Arial" w:cs="Arial"/>
                <w:sz w:val="20"/>
                <w:szCs w:val="20"/>
              </w:rPr>
              <w:t xml:space="preserve"> </w:t>
            </w:r>
            <w:r w:rsidR="00AB5409" w:rsidRPr="002928B3">
              <w:rPr>
                <w:rFonts w:ascii="Arial" w:hAnsi="Arial" w:cs="Arial"/>
                <w:b/>
                <w:bCs/>
                <w:sz w:val="20"/>
                <w:szCs w:val="20"/>
              </w:rPr>
              <w:t>Ethical Considerations</w:t>
            </w:r>
          </w:p>
          <w:p w14:paraId="1201110E" w14:textId="586D2641" w:rsidR="006B52B5" w:rsidRPr="002928B3" w:rsidRDefault="00A832C9" w:rsidP="006B52B5">
            <w:pPr>
              <w:pStyle w:val="ListParagraph"/>
              <w:numPr>
                <w:ilvl w:val="0"/>
                <w:numId w:val="15"/>
              </w:numPr>
              <w:rPr>
                <w:rFonts w:ascii="Arial" w:hAnsi="Arial" w:cs="Arial"/>
                <w:sz w:val="20"/>
                <w:szCs w:val="20"/>
                <w:lang w:val="en-GB"/>
              </w:rPr>
            </w:pPr>
            <w:r w:rsidRPr="002928B3">
              <w:rPr>
                <w:rFonts w:ascii="Arial" w:hAnsi="Arial" w:cs="Arial"/>
                <w:sz w:val="20"/>
                <w:szCs w:val="20"/>
                <w:lang w:val="en-GB"/>
              </w:rPr>
              <w:t>E</w:t>
            </w:r>
            <w:proofErr w:type="spellStart"/>
            <w:r w:rsidRPr="002928B3">
              <w:rPr>
                <w:rFonts w:ascii="Arial" w:hAnsi="Arial" w:cs="Arial"/>
                <w:sz w:val="20"/>
                <w:szCs w:val="20"/>
              </w:rPr>
              <w:t>thical</w:t>
            </w:r>
            <w:proofErr w:type="spellEnd"/>
            <w:r w:rsidRPr="002928B3">
              <w:rPr>
                <w:rFonts w:ascii="Arial" w:hAnsi="Arial" w:cs="Arial"/>
                <w:sz w:val="20"/>
                <w:szCs w:val="20"/>
              </w:rPr>
              <w:t xml:space="preserve"> practice in this secondary research involved the responsible use of existing literature, ensuring accuracy, transparency, and respect for original authors while critically evaluating sensitive issues affecting people with dementia and their family </w:t>
            </w:r>
            <w:proofErr w:type="gramStart"/>
            <w:r w:rsidRPr="002928B3">
              <w:rPr>
                <w:rFonts w:ascii="Arial" w:hAnsi="Arial" w:cs="Arial"/>
                <w:sz w:val="20"/>
                <w:szCs w:val="20"/>
              </w:rPr>
              <w:t>carers</w:t>
            </w:r>
            <w:proofErr w:type="gramEnd"/>
          </w:p>
          <w:p w14:paraId="3C422597" w14:textId="18B5CF6A" w:rsidR="006B52B5" w:rsidRPr="002928B3" w:rsidRDefault="006B52B5" w:rsidP="006B52B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lang w:val="en-GB"/>
              </w:rPr>
            </w:pPr>
            <w:r w:rsidRPr="002928B3">
              <w:rPr>
                <w:rFonts w:ascii="Arial" w:hAnsi="Arial" w:cs="Arial"/>
                <w:sz w:val="20"/>
                <w:szCs w:val="20"/>
              </w:rPr>
              <w:t xml:space="preserve">1.Used peer-reviewed journal articles, UK policy documents, and charity reports from </w:t>
            </w:r>
            <w:proofErr w:type="spellStart"/>
            <w:r w:rsidRPr="002928B3">
              <w:rPr>
                <w:rFonts w:ascii="Arial" w:hAnsi="Arial" w:cs="Arial"/>
                <w:sz w:val="20"/>
                <w:szCs w:val="20"/>
              </w:rPr>
              <w:t>recognised</w:t>
            </w:r>
            <w:proofErr w:type="spellEnd"/>
            <w:r w:rsidRPr="002928B3">
              <w:rPr>
                <w:rFonts w:ascii="Arial" w:hAnsi="Arial" w:cs="Arial"/>
                <w:sz w:val="20"/>
                <w:szCs w:val="20"/>
              </w:rPr>
              <w:t xml:space="preserve"> </w:t>
            </w:r>
            <w:proofErr w:type="spellStart"/>
            <w:r w:rsidRPr="002928B3">
              <w:rPr>
                <w:rFonts w:ascii="Arial" w:hAnsi="Arial" w:cs="Arial"/>
                <w:sz w:val="20"/>
                <w:szCs w:val="20"/>
              </w:rPr>
              <w:t>organisations</w:t>
            </w:r>
            <w:proofErr w:type="spellEnd"/>
            <w:r w:rsidRPr="002928B3">
              <w:rPr>
                <w:rFonts w:ascii="Arial" w:hAnsi="Arial" w:cs="Arial"/>
                <w:sz w:val="20"/>
                <w:szCs w:val="20"/>
              </w:rPr>
              <w:t xml:space="preserve"> (e.g. NHS England, Alzheimer’s Society, Carers UK).</w:t>
            </w:r>
          </w:p>
          <w:p w14:paraId="540B2689" w14:textId="3420AB65" w:rsidR="006B52B5" w:rsidRPr="002928B3" w:rsidRDefault="006B52B5" w:rsidP="006B52B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lang w:val="en-GB"/>
              </w:rPr>
            </w:pPr>
            <w:r w:rsidRPr="002928B3">
              <w:rPr>
                <w:rFonts w:ascii="Arial" w:hAnsi="Arial" w:cs="Arial"/>
                <w:sz w:val="20"/>
                <w:szCs w:val="20"/>
                <w:lang w:val="en-GB"/>
              </w:rPr>
              <w:t>2.</w:t>
            </w:r>
            <w:r w:rsidRPr="002928B3">
              <w:rPr>
                <w:rFonts w:ascii="Arial" w:hAnsi="Arial" w:cs="Arial"/>
                <w:sz w:val="20"/>
                <w:szCs w:val="20"/>
              </w:rPr>
              <w:t xml:space="preserve"> Applied Harvard referencing consistently to acknowledge all sources and avoid academic misconduct.</w:t>
            </w:r>
          </w:p>
          <w:p w14:paraId="7A3BEAC8" w14:textId="08246826" w:rsidR="006B52B5" w:rsidRPr="002928B3" w:rsidRDefault="006B52B5" w:rsidP="006B52B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lang w:val="en-GB"/>
              </w:rPr>
            </w:pPr>
            <w:r w:rsidRPr="002928B3">
              <w:rPr>
                <w:rFonts w:ascii="Arial" w:hAnsi="Arial" w:cs="Arial"/>
                <w:sz w:val="20"/>
                <w:szCs w:val="20"/>
                <w:lang w:val="en-GB"/>
              </w:rPr>
              <w:t>3.</w:t>
            </w:r>
            <w:r w:rsidRPr="002928B3">
              <w:rPr>
                <w:rFonts w:ascii="Arial" w:hAnsi="Arial" w:cs="Arial"/>
                <w:sz w:val="20"/>
                <w:szCs w:val="20"/>
              </w:rPr>
              <w:t xml:space="preserve"> Avoided plagiarism through paraphrasing and careful citation of ideas, statistics, and quotations.</w:t>
            </w:r>
          </w:p>
          <w:p w14:paraId="26525111" w14:textId="753EFC68" w:rsidR="006B52B5" w:rsidRPr="002928B3" w:rsidRDefault="006B52B5" w:rsidP="006B52B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2928B3">
              <w:rPr>
                <w:rFonts w:ascii="Arial" w:hAnsi="Arial" w:cs="Arial"/>
                <w:sz w:val="20"/>
                <w:szCs w:val="20"/>
                <w:lang w:val="en-GB"/>
              </w:rPr>
              <w:t>4.</w:t>
            </w:r>
            <w:r w:rsidRPr="002928B3">
              <w:rPr>
                <w:rFonts w:ascii="Arial" w:hAnsi="Arial" w:cs="Arial"/>
                <w:sz w:val="20"/>
                <w:szCs w:val="20"/>
              </w:rPr>
              <w:t xml:space="preserve"> Critically appraised sources using credibility checks (e.g. publication date, authority, relevance).</w:t>
            </w:r>
          </w:p>
          <w:p w14:paraId="56B910B6" w14:textId="2D046F32" w:rsidR="006B52B5" w:rsidRPr="002928B3" w:rsidRDefault="006B52B5" w:rsidP="006B52B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lang w:val="en-GB"/>
              </w:rPr>
            </w:pPr>
            <w:r w:rsidRPr="002928B3">
              <w:rPr>
                <w:rFonts w:ascii="Arial" w:hAnsi="Arial" w:cs="Arial"/>
                <w:sz w:val="20"/>
                <w:szCs w:val="20"/>
              </w:rPr>
              <w:t>5. Ensured balanced reporting of findings and avoided exaggeration or unsupported claims.</w:t>
            </w:r>
          </w:p>
          <w:p w14:paraId="008C1C6B" w14:textId="1DB3D8BF" w:rsidR="006B52B5" w:rsidRPr="002928B3" w:rsidRDefault="006B52B5" w:rsidP="006B52B5">
            <w:pPr>
              <w:pStyle w:val="ListParagraph"/>
              <w:numPr>
                <w:ilvl w:val="0"/>
                <w:numId w:val="14"/>
              </w:numPr>
              <w:rPr>
                <w:rFonts w:ascii="Arial" w:hAnsi="Arial" w:cs="Arial"/>
                <w:sz w:val="20"/>
                <w:szCs w:val="20"/>
                <w:lang w:val="en-GB"/>
              </w:rPr>
            </w:pPr>
            <w:r w:rsidRPr="002928B3">
              <w:rPr>
                <w:rFonts w:ascii="Arial" w:hAnsi="Arial" w:cs="Arial"/>
                <w:sz w:val="20"/>
                <w:szCs w:val="20"/>
              </w:rPr>
              <w:t>Because the topic concerns vulnerable adults and unpaid carers, sensitive and respectful language was used throughout to avoid stigma, blame, or deficit-based representations of families.</w:t>
            </w:r>
          </w:p>
          <w:p w14:paraId="7BCA085F" w14:textId="77777777" w:rsidR="006B52B5" w:rsidRPr="002928B3" w:rsidRDefault="006B52B5" w:rsidP="006B52B5">
            <w:pPr>
              <w:rPr>
                <w:rFonts w:ascii="Arial" w:hAnsi="Arial" w:cs="Arial"/>
                <w:sz w:val="20"/>
                <w:szCs w:val="20"/>
                <w:lang w:val="en-GB"/>
              </w:rPr>
            </w:pPr>
          </w:p>
          <w:p w14:paraId="28D04039" w14:textId="187C19B3" w:rsidR="00F52F83" w:rsidRPr="002928B3" w:rsidRDefault="00F52F83" w:rsidP="00F52F83">
            <w:pPr>
              <w:rPr>
                <w:rFonts w:ascii="Arial" w:hAnsi="Arial" w:cs="Arial"/>
                <w:sz w:val="20"/>
                <w:szCs w:val="20"/>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5AD262BB" w14:textId="25802FE3" w:rsidR="00B47A7B" w:rsidRDefault="00B47A7B" w:rsidP="00B47A7B">
      <w:pPr>
        <w:pStyle w:val="NormalWeb"/>
        <w:numPr>
          <w:ilvl w:val="0"/>
          <w:numId w:val="14"/>
        </w:numPr>
        <w:rPr>
          <w:rFonts w:ascii="Arial" w:hAnsi="Arial" w:cs="Arial"/>
        </w:rPr>
      </w:pPr>
      <w:r w:rsidRPr="00B47A7B">
        <w:rPr>
          <w:rStyle w:val="whitespace-normal"/>
          <w:rFonts w:ascii="Arial" w:hAnsi="Arial" w:cs="Arial"/>
          <w:b/>
          <w:bCs/>
        </w:rPr>
        <w:t>Carers UK</w:t>
      </w:r>
      <w:r w:rsidRPr="00B47A7B">
        <w:rPr>
          <w:rStyle w:val="Strong"/>
          <w:rFonts w:ascii="Arial" w:hAnsi="Arial" w:cs="Arial"/>
        </w:rPr>
        <w:t xml:space="preserve"> (2023)</w:t>
      </w:r>
      <w:r w:rsidRPr="00B47A7B">
        <w:rPr>
          <w:rFonts w:ascii="Arial" w:hAnsi="Arial" w:cs="Arial"/>
        </w:rPr>
        <w:t xml:space="preserve"> </w:t>
      </w:r>
      <w:r w:rsidRPr="00B47A7B">
        <w:rPr>
          <w:rStyle w:val="Emphasis"/>
          <w:rFonts w:ascii="Arial" w:hAnsi="Arial" w:cs="Arial"/>
        </w:rPr>
        <w:t>State of Caring 2023.</w:t>
      </w:r>
      <w:r w:rsidRPr="00B47A7B">
        <w:rPr>
          <w:rFonts w:ascii="Arial" w:hAnsi="Arial" w:cs="Arial"/>
        </w:rPr>
        <w:t xml:space="preserve"> London: Carers UK</w:t>
      </w:r>
      <w:r w:rsidR="003D6B87">
        <w:rPr>
          <w:rFonts w:ascii="Arial" w:hAnsi="Arial" w:cs="Arial"/>
        </w:rPr>
        <w:t>.</w:t>
      </w:r>
    </w:p>
    <w:p w14:paraId="13AAA330" w14:textId="77777777" w:rsidR="003D6B87" w:rsidRPr="00B47A7B" w:rsidRDefault="003D6B87" w:rsidP="003D6B87">
      <w:pPr>
        <w:pStyle w:val="NormalWeb"/>
        <w:rPr>
          <w:rFonts w:ascii="Arial" w:hAnsi="Arial" w:cs="Arial"/>
        </w:rPr>
      </w:pPr>
    </w:p>
    <w:p w14:paraId="72A4CF45" w14:textId="7796F08B" w:rsidR="00B47A7B" w:rsidRDefault="00B47A7B" w:rsidP="00B47A7B">
      <w:pPr>
        <w:pStyle w:val="NormalWeb"/>
        <w:numPr>
          <w:ilvl w:val="0"/>
          <w:numId w:val="14"/>
        </w:numPr>
        <w:rPr>
          <w:rFonts w:ascii="Arial" w:hAnsi="Arial" w:cs="Arial"/>
        </w:rPr>
      </w:pPr>
      <w:r w:rsidRPr="00B47A7B">
        <w:rPr>
          <w:rStyle w:val="whitespace-normal"/>
          <w:rFonts w:ascii="Arial" w:hAnsi="Arial" w:cs="Arial"/>
          <w:b/>
          <w:bCs/>
        </w:rPr>
        <w:t>Alzheimer’s Society</w:t>
      </w:r>
      <w:r w:rsidRPr="00B47A7B">
        <w:rPr>
          <w:rStyle w:val="Strong"/>
          <w:rFonts w:ascii="Arial" w:hAnsi="Arial" w:cs="Arial"/>
        </w:rPr>
        <w:t xml:space="preserve"> (2023)</w:t>
      </w:r>
      <w:r w:rsidRPr="00B47A7B">
        <w:rPr>
          <w:rFonts w:ascii="Arial" w:hAnsi="Arial" w:cs="Arial"/>
        </w:rPr>
        <w:t xml:space="preserve"> </w:t>
      </w:r>
      <w:r w:rsidRPr="00B47A7B">
        <w:rPr>
          <w:rStyle w:val="Emphasis"/>
          <w:rFonts w:ascii="Arial" w:hAnsi="Arial" w:cs="Arial"/>
        </w:rPr>
        <w:t>Dementia UK: Update.</w:t>
      </w:r>
      <w:r w:rsidRPr="00B47A7B">
        <w:rPr>
          <w:rFonts w:ascii="Arial" w:hAnsi="Arial" w:cs="Arial"/>
        </w:rPr>
        <w:t xml:space="preserve"> London: Alzheimer’s Society.</w:t>
      </w:r>
    </w:p>
    <w:p w14:paraId="2FF573D1" w14:textId="77777777" w:rsidR="003D6B87" w:rsidRDefault="003D6B87" w:rsidP="003D6B87">
      <w:pPr>
        <w:pStyle w:val="ListParagraph"/>
        <w:rPr>
          <w:rFonts w:ascii="Arial" w:hAnsi="Arial" w:cs="Arial"/>
        </w:rPr>
      </w:pPr>
    </w:p>
    <w:p w14:paraId="6C1D027D" w14:textId="77777777" w:rsidR="003D6B87" w:rsidRPr="00B47A7B" w:rsidRDefault="003D6B87" w:rsidP="003D6B87">
      <w:pPr>
        <w:pStyle w:val="NormalWeb"/>
        <w:rPr>
          <w:rFonts w:ascii="Arial" w:hAnsi="Arial" w:cs="Arial"/>
        </w:rPr>
      </w:pPr>
    </w:p>
    <w:p w14:paraId="37B07896" w14:textId="18747753" w:rsidR="00B47A7B" w:rsidRDefault="00B47A7B" w:rsidP="003D6B87">
      <w:pPr>
        <w:pStyle w:val="NormalWeb"/>
        <w:numPr>
          <w:ilvl w:val="0"/>
          <w:numId w:val="14"/>
        </w:numPr>
        <w:rPr>
          <w:rFonts w:ascii="Arial" w:hAnsi="Arial" w:cs="Arial"/>
        </w:rPr>
      </w:pPr>
      <w:r w:rsidRPr="00B47A7B">
        <w:rPr>
          <w:rFonts w:ascii="Arial" w:hAnsi="Arial" w:cs="Arial"/>
        </w:rPr>
        <w:t xml:space="preserve">Greenwood, </w:t>
      </w:r>
      <w:proofErr w:type="gramStart"/>
      <w:r w:rsidRPr="00B47A7B">
        <w:rPr>
          <w:rFonts w:ascii="Arial" w:hAnsi="Arial" w:cs="Arial"/>
        </w:rPr>
        <w:t>N.</w:t>
      </w:r>
      <w:proofErr w:type="gramEnd"/>
      <w:r w:rsidRPr="00B47A7B">
        <w:rPr>
          <w:rFonts w:ascii="Arial" w:hAnsi="Arial" w:cs="Arial"/>
        </w:rPr>
        <w:t xml:space="preserve"> and Smith, R. (2019) ‘The experiences of people with dementia and their </w:t>
      </w:r>
      <w:proofErr w:type="spellStart"/>
      <w:r w:rsidRPr="003D6B87">
        <w:rPr>
          <w:rFonts w:ascii="Arial" w:hAnsi="Arial" w:cs="Arial"/>
        </w:rPr>
        <w:t>carers</w:t>
      </w:r>
      <w:proofErr w:type="spellEnd"/>
      <w:r w:rsidRPr="003D6B87">
        <w:rPr>
          <w:rFonts w:ascii="Arial" w:hAnsi="Arial" w:cs="Arial"/>
        </w:rPr>
        <w:t xml:space="preserve"> in primary care: A qualitative study’, </w:t>
      </w:r>
      <w:r w:rsidRPr="003D6B87">
        <w:rPr>
          <w:rStyle w:val="Emphasis"/>
          <w:rFonts w:ascii="Arial" w:hAnsi="Arial" w:cs="Arial"/>
        </w:rPr>
        <w:t>Health &amp; Social Care in the Community</w:t>
      </w:r>
      <w:r w:rsidRPr="003D6B87">
        <w:rPr>
          <w:rFonts w:ascii="Arial" w:hAnsi="Arial" w:cs="Arial"/>
        </w:rPr>
        <w:t>, 27(1), pp. 150–160.</w:t>
      </w:r>
    </w:p>
    <w:p w14:paraId="084B547B" w14:textId="77777777" w:rsidR="00A14CAC" w:rsidRPr="003D6B87" w:rsidRDefault="00A14CAC" w:rsidP="00A14CAC">
      <w:pPr>
        <w:pStyle w:val="NormalWeb"/>
        <w:rPr>
          <w:rFonts w:ascii="Arial" w:hAnsi="Arial" w:cs="Arial"/>
        </w:rPr>
      </w:pPr>
    </w:p>
    <w:p w14:paraId="080EE956" w14:textId="41E231A5" w:rsidR="00B47A7B" w:rsidRDefault="00B47A7B" w:rsidP="00B47A7B">
      <w:pPr>
        <w:pStyle w:val="NormalWeb"/>
        <w:numPr>
          <w:ilvl w:val="0"/>
          <w:numId w:val="14"/>
        </w:numPr>
        <w:rPr>
          <w:rFonts w:ascii="Arial" w:hAnsi="Arial" w:cs="Arial"/>
        </w:rPr>
      </w:pPr>
      <w:r w:rsidRPr="00B47A7B">
        <w:rPr>
          <w:rStyle w:val="whitespace-normal"/>
          <w:rFonts w:ascii="Arial" w:hAnsi="Arial" w:cs="Arial"/>
          <w:b/>
          <w:bCs/>
        </w:rPr>
        <w:t>The King’s Fund</w:t>
      </w:r>
      <w:r w:rsidRPr="00B47A7B">
        <w:rPr>
          <w:rStyle w:val="Strong"/>
          <w:rFonts w:ascii="Arial" w:hAnsi="Arial" w:cs="Arial"/>
        </w:rPr>
        <w:t xml:space="preserve"> (2023)</w:t>
      </w:r>
      <w:r w:rsidRPr="00B47A7B">
        <w:rPr>
          <w:rFonts w:ascii="Arial" w:hAnsi="Arial" w:cs="Arial"/>
        </w:rPr>
        <w:t xml:space="preserve"> </w:t>
      </w:r>
      <w:r w:rsidRPr="00B47A7B">
        <w:rPr>
          <w:rStyle w:val="Emphasis"/>
          <w:rFonts w:ascii="Arial" w:hAnsi="Arial" w:cs="Arial"/>
        </w:rPr>
        <w:t>Social care and unpaid carers in England.</w:t>
      </w:r>
      <w:r w:rsidRPr="00B47A7B">
        <w:rPr>
          <w:rFonts w:ascii="Arial" w:hAnsi="Arial" w:cs="Arial"/>
        </w:rPr>
        <w:t xml:space="preserve"> London: The King’s Fund.</w:t>
      </w:r>
    </w:p>
    <w:p w14:paraId="0444A898" w14:textId="77777777" w:rsidR="00A14CAC" w:rsidRDefault="00A14CAC" w:rsidP="00A14CAC">
      <w:pPr>
        <w:pStyle w:val="ListParagraph"/>
        <w:rPr>
          <w:rFonts w:ascii="Arial" w:hAnsi="Arial" w:cs="Arial"/>
        </w:rPr>
      </w:pPr>
    </w:p>
    <w:p w14:paraId="6335066E" w14:textId="77777777" w:rsidR="00A14CAC" w:rsidRPr="00B47A7B" w:rsidRDefault="00A14CAC" w:rsidP="00A14CAC">
      <w:pPr>
        <w:pStyle w:val="NormalWeb"/>
        <w:rPr>
          <w:rFonts w:ascii="Arial" w:hAnsi="Arial" w:cs="Arial"/>
        </w:rPr>
      </w:pPr>
    </w:p>
    <w:p w14:paraId="3F1A4FB9" w14:textId="21531A82" w:rsidR="00B47A7B" w:rsidRDefault="00B47A7B" w:rsidP="00A14CAC">
      <w:pPr>
        <w:pStyle w:val="NormalWeb"/>
        <w:numPr>
          <w:ilvl w:val="0"/>
          <w:numId w:val="14"/>
        </w:numPr>
        <w:rPr>
          <w:rFonts w:ascii="Arial" w:hAnsi="Arial" w:cs="Arial"/>
        </w:rPr>
      </w:pPr>
      <w:r w:rsidRPr="00B47A7B">
        <w:rPr>
          <w:rStyle w:val="whitespace-normal"/>
          <w:rFonts w:ascii="Arial" w:hAnsi="Arial" w:cs="Arial"/>
          <w:b/>
          <w:bCs/>
        </w:rPr>
        <w:t>NHS England</w:t>
      </w:r>
      <w:r w:rsidRPr="00B47A7B">
        <w:rPr>
          <w:rStyle w:val="Strong"/>
          <w:rFonts w:ascii="Arial" w:hAnsi="Arial" w:cs="Arial"/>
        </w:rPr>
        <w:t xml:space="preserve"> (2023)</w:t>
      </w:r>
      <w:r w:rsidRPr="00B47A7B">
        <w:rPr>
          <w:rFonts w:ascii="Arial" w:hAnsi="Arial" w:cs="Arial"/>
        </w:rPr>
        <w:t xml:space="preserve"> </w:t>
      </w:r>
      <w:r w:rsidRPr="00B47A7B">
        <w:rPr>
          <w:rStyle w:val="Emphasis"/>
          <w:rFonts w:ascii="Arial" w:hAnsi="Arial" w:cs="Arial"/>
        </w:rPr>
        <w:t>Dementia Well Pathway: Implementation guidance.</w:t>
      </w:r>
      <w:r w:rsidRPr="00B47A7B">
        <w:rPr>
          <w:rFonts w:ascii="Arial" w:hAnsi="Arial" w:cs="Arial"/>
        </w:rPr>
        <w:t xml:space="preserve"> London: NHS </w:t>
      </w:r>
      <w:r w:rsidRPr="00A14CAC">
        <w:rPr>
          <w:rFonts w:ascii="Arial" w:hAnsi="Arial" w:cs="Arial"/>
        </w:rPr>
        <w:t>England.</w:t>
      </w:r>
    </w:p>
    <w:p w14:paraId="04D6D105" w14:textId="77777777" w:rsidR="00A14CAC" w:rsidRPr="00A14CAC" w:rsidRDefault="00A14CAC" w:rsidP="00A14CAC">
      <w:pPr>
        <w:pStyle w:val="NormalWeb"/>
        <w:rPr>
          <w:rFonts w:ascii="Arial" w:hAnsi="Arial" w:cs="Arial"/>
        </w:rPr>
      </w:pPr>
    </w:p>
    <w:p w14:paraId="6F7150FC" w14:textId="53DE8506" w:rsidR="00B47A7B" w:rsidRDefault="00B47A7B" w:rsidP="00B47A7B">
      <w:pPr>
        <w:pStyle w:val="NormalWeb"/>
        <w:numPr>
          <w:ilvl w:val="0"/>
          <w:numId w:val="14"/>
        </w:numPr>
        <w:rPr>
          <w:rFonts w:ascii="Arial" w:hAnsi="Arial" w:cs="Arial"/>
        </w:rPr>
      </w:pPr>
      <w:r w:rsidRPr="00B47A7B">
        <w:rPr>
          <w:rFonts w:ascii="Arial" w:hAnsi="Arial" w:cs="Arial"/>
        </w:rPr>
        <w:t xml:space="preserve">Lazarus, R.S. and Folkman, S. (1984) </w:t>
      </w:r>
      <w:r w:rsidRPr="00B47A7B">
        <w:rPr>
          <w:rStyle w:val="Emphasis"/>
          <w:rFonts w:ascii="Arial" w:hAnsi="Arial" w:cs="Arial"/>
        </w:rPr>
        <w:t xml:space="preserve">Stress, </w:t>
      </w:r>
      <w:proofErr w:type="gramStart"/>
      <w:r w:rsidRPr="00B47A7B">
        <w:rPr>
          <w:rStyle w:val="Emphasis"/>
          <w:rFonts w:ascii="Arial" w:hAnsi="Arial" w:cs="Arial"/>
        </w:rPr>
        <w:t>appraisal</w:t>
      </w:r>
      <w:proofErr w:type="gramEnd"/>
      <w:r w:rsidRPr="00B47A7B">
        <w:rPr>
          <w:rStyle w:val="Emphasis"/>
          <w:rFonts w:ascii="Arial" w:hAnsi="Arial" w:cs="Arial"/>
        </w:rPr>
        <w:t xml:space="preserve"> and coping.</w:t>
      </w:r>
      <w:r w:rsidRPr="00B47A7B">
        <w:rPr>
          <w:rFonts w:ascii="Arial" w:hAnsi="Arial" w:cs="Arial"/>
        </w:rPr>
        <w:t xml:space="preserve"> New York: Springer.</w:t>
      </w:r>
    </w:p>
    <w:p w14:paraId="2AC42108" w14:textId="77777777" w:rsidR="00A14CAC" w:rsidRPr="00B47A7B" w:rsidRDefault="00A14CAC" w:rsidP="00A14CAC">
      <w:pPr>
        <w:pStyle w:val="NormalWeb"/>
        <w:rPr>
          <w:rFonts w:ascii="Arial" w:hAnsi="Arial" w:cs="Arial"/>
        </w:rPr>
      </w:pPr>
    </w:p>
    <w:p w14:paraId="693CB926" w14:textId="1AA2276D" w:rsidR="00B47A7B" w:rsidRPr="00B47A7B" w:rsidRDefault="00B47A7B" w:rsidP="00B47A7B">
      <w:pPr>
        <w:pStyle w:val="NormalWeb"/>
        <w:numPr>
          <w:ilvl w:val="0"/>
          <w:numId w:val="14"/>
        </w:numPr>
        <w:rPr>
          <w:rFonts w:ascii="Arial" w:hAnsi="Arial" w:cs="Arial"/>
        </w:rPr>
      </w:pPr>
      <w:proofErr w:type="spellStart"/>
      <w:r w:rsidRPr="00B47A7B">
        <w:rPr>
          <w:rFonts w:ascii="Arial" w:hAnsi="Arial" w:cs="Arial"/>
        </w:rPr>
        <w:t>Kitwood</w:t>
      </w:r>
      <w:proofErr w:type="spellEnd"/>
      <w:r w:rsidRPr="00B47A7B">
        <w:rPr>
          <w:rFonts w:ascii="Arial" w:hAnsi="Arial" w:cs="Arial"/>
        </w:rPr>
        <w:t xml:space="preserve">, T. (1997) </w:t>
      </w:r>
      <w:r w:rsidRPr="00B47A7B">
        <w:rPr>
          <w:rStyle w:val="Emphasis"/>
          <w:rFonts w:ascii="Arial" w:hAnsi="Arial" w:cs="Arial"/>
        </w:rPr>
        <w:t>Dementia reconsidered: The person comes first.</w:t>
      </w:r>
      <w:r w:rsidRPr="00B47A7B">
        <w:rPr>
          <w:rFonts w:ascii="Arial" w:hAnsi="Arial" w:cs="Arial"/>
        </w:rPr>
        <w:t xml:space="preserve"> Buckingham: Open University Press.</w:t>
      </w:r>
    </w:p>
    <w:p w14:paraId="787444DC" w14:textId="77777777" w:rsidR="00EB6F36" w:rsidRPr="00B47A7B" w:rsidRDefault="00EB6F36" w:rsidP="00B47A7B">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3CDBF5A0" w14:textId="77777777" w:rsidR="0038354E" w:rsidRDefault="0038354E" w:rsidP="00C46111">
      <w:pPr>
        <w:rPr>
          <w:noProof/>
        </w:rPr>
      </w:pPr>
    </w:p>
    <w:p w14:paraId="67676EAB" w14:textId="77777777" w:rsidR="0038354E" w:rsidRDefault="0038354E" w:rsidP="00C46111">
      <w:pPr>
        <w:rPr>
          <w:noProof/>
        </w:rPr>
      </w:pPr>
    </w:p>
    <w:p w14:paraId="3DB232E8" w14:textId="77777777" w:rsidR="0038354E" w:rsidRDefault="0038354E" w:rsidP="00C46111">
      <w:pPr>
        <w:rPr>
          <w:noProof/>
        </w:rPr>
      </w:pPr>
    </w:p>
    <w:p w14:paraId="2C8B3794" w14:textId="77777777" w:rsidR="0038354E" w:rsidRDefault="0038354E" w:rsidP="00C46111">
      <w:pPr>
        <w:rPr>
          <w:noProof/>
        </w:rPr>
      </w:pPr>
    </w:p>
    <w:p w14:paraId="3CCC3FE6" w14:textId="77777777" w:rsidR="0038354E" w:rsidRPr="00A327F2" w:rsidRDefault="0038354E" w:rsidP="0038354E">
      <w:pPr>
        <w:spacing w:before="100" w:beforeAutospacing="1" w:after="100" w:afterAutospacing="1"/>
        <w:outlineLvl w:val="0"/>
        <w:rPr>
          <w:rFonts w:ascii="Arial" w:eastAsia="Times New Roman" w:hAnsi="Arial" w:cs="Arial"/>
          <w:b/>
          <w:bCs/>
          <w:kern w:val="36"/>
          <w:lang w:eastAsia="en-GB"/>
        </w:rPr>
      </w:pPr>
      <w:r w:rsidRPr="00A327F2">
        <w:rPr>
          <w:rFonts w:ascii="Arial" w:eastAsia="Times New Roman" w:hAnsi="Arial" w:cs="Arial"/>
          <w:b/>
          <w:bCs/>
          <w:kern w:val="36"/>
          <w:lang w:eastAsia="en-GB"/>
        </w:rPr>
        <w:t>Chapter 3 – Methodology</w:t>
      </w:r>
    </w:p>
    <w:p w14:paraId="02BC391E" w14:textId="77777777" w:rsidR="0038354E" w:rsidRPr="00A327F2" w:rsidRDefault="0038354E" w:rsidP="0038354E">
      <w:pPr>
        <w:spacing w:after="0"/>
        <w:rPr>
          <w:rFonts w:ascii="Arial" w:eastAsia="Times New Roman" w:hAnsi="Arial" w:cs="Arial"/>
          <w:lang w:eastAsia="en-GB"/>
        </w:rPr>
      </w:pPr>
    </w:p>
    <w:p w14:paraId="09E7F038" w14:textId="77777777" w:rsidR="0038354E" w:rsidRPr="00A327F2" w:rsidRDefault="0038354E" w:rsidP="0038354E">
      <w:pPr>
        <w:spacing w:before="100" w:beforeAutospacing="1" w:after="100" w:afterAutospacing="1"/>
        <w:outlineLvl w:val="1"/>
        <w:rPr>
          <w:rFonts w:ascii="Arial" w:eastAsia="Times New Roman" w:hAnsi="Arial" w:cs="Arial"/>
          <w:b/>
          <w:bCs/>
          <w:lang w:eastAsia="en-GB"/>
        </w:rPr>
      </w:pPr>
      <w:r w:rsidRPr="00A327F2">
        <w:rPr>
          <w:rFonts w:ascii="Arial" w:eastAsia="Times New Roman" w:hAnsi="Arial" w:cs="Arial"/>
          <w:b/>
          <w:bCs/>
          <w:lang w:eastAsia="en-GB"/>
        </w:rPr>
        <w:t>3.1 Introduction</w:t>
      </w:r>
    </w:p>
    <w:p w14:paraId="21F7504A"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This chapter outlines the methodological approach adopted to explore the challenges faced by family carers supporting people living with dementia in the United Kingdom (UK). Given the ethical sensitivity of working with vulnerable populations and the policy-focused nature of the research questions, a secondary research design was selected as the most appropriate strategy. This approach enables the study to </w:t>
      </w:r>
      <w:proofErr w:type="spellStart"/>
      <w:r w:rsidRPr="00A327F2">
        <w:rPr>
          <w:rFonts w:ascii="Arial" w:eastAsia="Times New Roman" w:hAnsi="Arial" w:cs="Arial"/>
          <w:lang w:eastAsia="en-GB"/>
        </w:rPr>
        <w:t>synthesise</w:t>
      </w:r>
      <w:proofErr w:type="spellEnd"/>
      <w:r w:rsidRPr="00A327F2">
        <w:rPr>
          <w:rFonts w:ascii="Arial" w:eastAsia="Times New Roman" w:hAnsi="Arial" w:cs="Arial"/>
          <w:lang w:eastAsia="en-GB"/>
        </w:rPr>
        <w:t xml:space="preserve"> existing academic literature, statutory guidance, and </w:t>
      </w:r>
      <w:proofErr w:type="spellStart"/>
      <w:r w:rsidRPr="00A327F2">
        <w:rPr>
          <w:rFonts w:ascii="Arial" w:eastAsia="Times New Roman" w:hAnsi="Arial" w:cs="Arial"/>
          <w:lang w:eastAsia="en-GB"/>
        </w:rPr>
        <w:t>organisational</w:t>
      </w:r>
      <w:proofErr w:type="spellEnd"/>
      <w:r w:rsidRPr="00A327F2">
        <w:rPr>
          <w:rFonts w:ascii="Arial" w:eastAsia="Times New Roman" w:hAnsi="Arial" w:cs="Arial"/>
          <w:lang w:eastAsia="en-GB"/>
        </w:rPr>
        <w:t xml:space="preserve"> reports </w:t>
      </w:r>
      <w:proofErr w:type="gramStart"/>
      <w:r w:rsidRPr="00A327F2">
        <w:rPr>
          <w:rFonts w:ascii="Arial" w:eastAsia="Times New Roman" w:hAnsi="Arial" w:cs="Arial"/>
          <w:lang w:eastAsia="en-GB"/>
        </w:rPr>
        <w:t>in order to</w:t>
      </w:r>
      <w:proofErr w:type="gramEnd"/>
      <w:r w:rsidRPr="00A327F2">
        <w:rPr>
          <w:rFonts w:ascii="Arial" w:eastAsia="Times New Roman" w:hAnsi="Arial" w:cs="Arial"/>
          <w:lang w:eastAsia="en-GB"/>
        </w:rPr>
        <w:t xml:space="preserve"> examine carers’ experiences and evaluate how effectively current health and social-care systems respond to their needs.</w:t>
      </w:r>
    </w:p>
    <w:p w14:paraId="27CFFD58"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The chapter details the processes used to locate, select, and assess relevant sources, alongside the analytical techniques applied to identify key patterns within the literature. It also explains the ethical principles underpinning the research and the steps taken to ensure transparency, </w:t>
      </w:r>
      <w:proofErr w:type="spellStart"/>
      <w:r w:rsidRPr="00A327F2">
        <w:rPr>
          <w:rFonts w:ascii="Arial" w:eastAsia="Times New Roman" w:hAnsi="Arial" w:cs="Arial"/>
          <w:lang w:eastAsia="en-GB"/>
        </w:rPr>
        <w:t>rigour</w:t>
      </w:r>
      <w:proofErr w:type="spellEnd"/>
      <w:r w:rsidRPr="00A327F2">
        <w:rPr>
          <w:rFonts w:ascii="Arial" w:eastAsia="Times New Roman" w:hAnsi="Arial" w:cs="Arial"/>
          <w:lang w:eastAsia="en-GB"/>
        </w:rPr>
        <w:t>, and academic integrity throughout. By providing a clear and systematic account of the methodology, this chapter demonstrates that the study has been conducted in a credible, replicable, and critically informed manner.</w:t>
      </w:r>
    </w:p>
    <w:p w14:paraId="7136D4B9" w14:textId="77777777" w:rsidR="0038354E" w:rsidRPr="00A327F2" w:rsidRDefault="0038354E" w:rsidP="0038354E">
      <w:pPr>
        <w:spacing w:after="0"/>
        <w:rPr>
          <w:rFonts w:ascii="Arial" w:eastAsia="Times New Roman" w:hAnsi="Arial" w:cs="Arial"/>
          <w:lang w:eastAsia="en-GB"/>
        </w:rPr>
      </w:pPr>
    </w:p>
    <w:p w14:paraId="5F8BA4CB" w14:textId="77777777" w:rsidR="0038354E" w:rsidRPr="00A327F2" w:rsidRDefault="0038354E" w:rsidP="0038354E">
      <w:pPr>
        <w:spacing w:before="100" w:beforeAutospacing="1" w:after="100" w:afterAutospacing="1"/>
        <w:outlineLvl w:val="1"/>
        <w:rPr>
          <w:rFonts w:ascii="Arial" w:eastAsia="Times New Roman" w:hAnsi="Arial" w:cs="Arial"/>
          <w:b/>
          <w:bCs/>
          <w:lang w:eastAsia="en-GB"/>
        </w:rPr>
      </w:pPr>
      <w:r w:rsidRPr="00A327F2">
        <w:rPr>
          <w:rFonts w:ascii="Arial" w:eastAsia="Times New Roman" w:hAnsi="Arial" w:cs="Arial"/>
          <w:b/>
          <w:bCs/>
          <w:lang w:eastAsia="en-GB"/>
        </w:rPr>
        <w:t>3.2 Search Strategy</w:t>
      </w:r>
    </w:p>
    <w:p w14:paraId="0B3DF16A"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A structured and comprehensive search strategy was developed to ensure that the evidence base reflected current debates surrounding dementia care and unpaid caregiving in the UK. The research aims and objectives were first broken down into central concepts, including dementia, family </w:t>
      </w:r>
      <w:proofErr w:type="gramStart"/>
      <w:r w:rsidRPr="00A327F2">
        <w:rPr>
          <w:rFonts w:ascii="Arial" w:eastAsia="Times New Roman" w:hAnsi="Arial" w:cs="Arial"/>
          <w:lang w:eastAsia="en-GB"/>
        </w:rPr>
        <w:t>carers</w:t>
      </w:r>
      <w:proofErr w:type="gramEnd"/>
      <w:r w:rsidRPr="00A327F2">
        <w:rPr>
          <w:rFonts w:ascii="Arial" w:eastAsia="Times New Roman" w:hAnsi="Arial" w:cs="Arial"/>
          <w:lang w:eastAsia="en-GB"/>
        </w:rPr>
        <w:t>, wellbeing, health and social-care policy, and support services. These concepts were then translated into searchable terms to guide database queries.</w:t>
      </w:r>
    </w:p>
    <w:p w14:paraId="62633809"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Boolean operators were used to </w:t>
      </w:r>
      <w:proofErr w:type="gramStart"/>
      <w:r w:rsidRPr="00A327F2">
        <w:rPr>
          <w:rFonts w:ascii="Arial" w:eastAsia="Times New Roman" w:hAnsi="Arial" w:cs="Arial"/>
          <w:lang w:eastAsia="en-GB"/>
        </w:rPr>
        <w:t>manage</w:t>
      </w:r>
      <w:proofErr w:type="gramEnd"/>
      <w:r w:rsidRPr="00A327F2">
        <w:rPr>
          <w:rFonts w:ascii="Arial" w:eastAsia="Times New Roman" w:hAnsi="Arial" w:cs="Arial"/>
          <w:lang w:eastAsia="en-GB"/>
        </w:rPr>
        <w:t xml:space="preserve"> the scope of the searches. </w:t>
      </w:r>
      <w:r w:rsidRPr="00A327F2">
        <w:rPr>
          <w:rFonts w:ascii="Arial" w:eastAsia="Times New Roman" w:hAnsi="Arial" w:cs="Arial"/>
          <w:b/>
          <w:bCs/>
          <w:lang w:eastAsia="en-GB"/>
        </w:rPr>
        <w:t>AND</w:t>
      </w:r>
      <w:r w:rsidRPr="00A327F2">
        <w:rPr>
          <w:rFonts w:ascii="Arial" w:eastAsia="Times New Roman" w:hAnsi="Arial" w:cs="Arial"/>
          <w:lang w:eastAsia="en-GB"/>
        </w:rPr>
        <w:t xml:space="preserve"> was applied to connect core ideas, such as “dementia AND family carers” or “unpaid care AND UK policy.” </w:t>
      </w:r>
      <w:r w:rsidRPr="00A327F2">
        <w:rPr>
          <w:rFonts w:ascii="Arial" w:eastAsia="Times New Roman" w:hAnsi="Arial" w:cs="Arial"/>
          <w:b/>
          <w:bCs/>
          <w:lang w:eastAsia="en-GB"/>
        </w:rPr>
        <w:t>OR</w:t>
      </w:r>
      <w:r w:rsidRPr="00A327F2">
        <w:rPr>
          <w:rFonts w:ascii="Arial" w:eastAsia="Times New Roman" w:hAnsi="Arial" w:cs="Arial"/>
          <w:lang w:eastAsia="en-GB"/>
        </w:rPr>
        <w:t xml:space="preserve"> was used to include alternative terminology, for example “caregiver OR informal carer,” while </w:t>
      </w:r>
      <w:r w:rsidRPr="00A327F2">
        <w:rPr>
          <w:rFonts w:ascii="Arial" w:eastAsia="Times New Roman" w:hAnsi="Arial" w:cs="Arial"/>
          <w:b/>
          <w:bCs/>
          <w:lang w:eastAsia="en-GB"/>
        </w:rPr>
        <w:t>NOT</w:t>
      </w:r>
      <w:r w:rsidRPr="00A327F2">
        <w:rPr>
          <w:rFonts w:ascii="Arial" w:eastAsia="Times New Roman" w:hAnsi="Arial" w:cs="Arial"/>
          <w:lang w:eastAsia="en-GB"/>
        </w:rPr>
        <w:t xml:space="preserve"> was occasionally employed to exclude irrelevant material, such as studies focused exclusively on </w:t>
      </w:r>
      <w:proofErr w:type="spellStart"/>
      <w:r w:rsidRPr="00A327F2">
        <w:rPr>
          <w:rFonts w:ascii="Arial" w:eastAsia="Times New Roman" w:hAnsi="Arial" w:cs="Arial"/>
          <w:lang w:eastAsia="en-GB"/>
        </w:rPr>
        <w:t>paediatric</w:t>
      </w:r>
      <w:proofErr w:type="spellEnd"/>
      <w:r w:rsidRPr="00A327F2">
        <w:rPr>
          <w:rFonts w:ascii="Arial" w:eastAsia="Times New Roman" w:hAnsi="Arial" w:cs="Arial"/>
          <w:lang w:eastAsia="en-GB"/>
        </w:rPr>
        <w:t xml:space="preserve"> dementia or institutional care without reference to family involvement.</w:t>
      </w:r>
    </w:p>
    <w:p w14:paraId="1369AAE2"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Search terms were refined iteratively as new policy documents and research emerged, particularly in relation to changes in adult social-care reform and dementia strategies across the devolved nations. This cyclical process ensured that the final selection of sources remained current and aligned with the study’s objectives.</w:t>
      </w:r>
    </w:p>
    <w:p w14:paraId="57CD4C02" w14:textId="77777777" w:rsidR="0038354E" w:rsidRPr="00A327F2" w:rsidRDefault="0038354E" w:rsidP="0038354E">
      <w:pPr>
        <w:spacing w:after="0"/>
        <w:rPr>
          <w:rFonts w:ascii="Arial" w:eastAsia="Times New Roman" w:hAnsi="Arial" w:cs="Arial"/>
          <w:lang w:eastAsia="en-GB"/>
        </w:rPr>
      </w:pPr>
    </w:p>
    <w:p w14:paraId="79E9D37F" w14:textId="77777777" w:rsidR="0038354E" w:rsidRPr="00A327F2" w:rsidRDefault="0038354E" w:rsidP="0038354E">
      <w:pPr>
        <w:spacing w:before="100" w:beforeAutospacing="1" w:after="100" w:afterAutospacing="1"/>
        <w:outlineLvl w:val="1"/>
        <w:rPr>
          <w:rFonts w:ascii="Arial" w:eastAsia="Times New Roman" w:hAnsi="Arial" w:cs="Arial"/>
          <w:b/>
          <w:bCs/>
          <w:lang w:eastAsia="en-GB"/>
        </w:rPr>
      </w:pPr>
      <w:r w:rsidRPr="00A327F2">
        <w:rPr>
          <w:rFonts w:ascii="Arial" w:eastAsia="Times New Roman" w:hAnsi="Arial" w:cs="Arial"/>
          <w:b/>
          <w:bCs/>
          <w:lang w:eastAsia="en-GB"/>
        </w:rPr>
        <w:t>3.3 Searching for Information</w:t>
      </w:r>
    </w:p>
    <w:p w14:paraId="1A63A91F"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Literature searches were conducted using the University of Wales Trinity Saint David (UWTSD) online library, drawing on databases such as ProQuest, EBSCOhost, and ScienceDirect, which provide extensive coverage of social-care, public-health, and gerontology research. Google Scholar was used as a supplementary search tool to capture peer-reviewed articles that may not have appeared within institutional databases.</w:t>
      </w:r>
    </w:p>
    <w:p w14:paraId="7C5BD902"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Government publications were accessed through GOV.UK to obtain legislation, consultation papers, and strategic documents such as the Care Act, dementia strategies, and adult social-care reform plans. </w:t>
      </w:r>
      <w:proofErr w:type="spellStart"/>
      <w:r w:rsidRPr="00A327F2">
        <w:rPr>
          <w:rFonts w:ascii="Arial" w:eastAsia="Times New Roman" w:hAnsi="Arial" w:cs="Arial"/>
          <w:lang w:eastAsia="en-GB"/>
        </w:rPr>
        <w:t>Organisational</w:t>
      </w:r>
      <w:proofErr w:type="spellEnd"/>
      <w:r w:rsidRPr="00A327F2">
        <w:rPr>
          <w:rFonts w:ascii="Arial" w:eastAsia="Times New Roman" w:hAnsi="Arial" w:cs="Arial"/>
          <w:lang w:eastAsia="en-GB"/>
        </w:rPr>
        <w:t xml:space="preserve"> reports produced by bodies including the Alzheimer’s Society, Carers UK, the King’s Fund, and NHS England were also consulted because of their authoritative influence on policy development and service provision.</w:t>
      </w:r>
    </w:p>
    <w:p w14:paraId="6AA11E41"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lastRenderedPageBreak/>
        <w:t>Key search terms included:</w:t>
      </w:r>
    </w:p>
    <w:p w14:paraId="42129F9F"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dementia UK</w:t>
      </w:r>
    </w:p>
    <w:p w14:paraId="5F8261D7"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family carers</w:t>
      </w:r>
    </w:p>
    <w:p w14:paraId="27F04F19"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unpaid caregiving</w:t>
      </w:r>
    </w:p>
    <w:p w14:paraId="49172B54"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carer wellbeing</w:t>
      </w:r>
    </w:p>
    <w:p w14:paraId="18E606AA"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respite care</w:t>
      </w:r>
    </w:p>
    <w:p w14:paraId="4B9A76BB"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adult social care policy</w:t>
      </w:r>
    </w:p>
    <w:p w14:paraId="7FC9CF01" w14:textId="77777777" w:rsidR="0038354E" w:rsidRPr="00A327F2" w:rsidRDefault="0038354E" w:rsidP="0038354E">
      <w:pPr>
        <w:numPr>
          <w:ilvl w:val="0"/>
          <w:numId w:val="17"/>
        </w:num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NHS dementia services</w:t>
      </w:r>
    </w:p>
    <w:p w14:paraId="7C1748DA"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These terms were combined in multiple ways to ensure comprehensive coverage while reducing duplication and irrelevant results.</w:t>
      </w:r>
    </w:p>
    <w:p w14:paraId="2452DE30" w14:textId="77777777" w:rsidR="0038354E" w:rsidRPr="00A327F2" w:rsidRDefault="0038354E" w:rsidP="0038354E">
      <w:pPr>
        <w:spacing w:after="0"/>
        <w:rPr>
          <w:rFonts w:ascii="Arial" w:eastAsia="Times New Roman" w:hAnsi="Arial" w:cs="Arial"/>
          <w:lang w:eastAsia="en-GB"/>
        </w:rPr>
      </w:pPr>
    </w:p>
    <w:p w14:paraId="1A22AF2E" w14:textId="77777777" w:rsidR="0038354E" w:rsidRPr="00A327F2" w:rsidRDefault="0038354E" w:rsidP="0038354E">
      <w:pPr>
        <w:spacing w:before="100" w:beforeAutospacing="1" w:after="100" w:afterAutospacing="1"/>
        <w:outlineLvl w:val="1"/>
        <w:rPr>
          <w:rFonts w:ascii="Arial" w:eastAsia="Times New Roman" w:hAnsi="Arial" w:cs="Arial"/>
          <w:b/>
          <w:bCs/>
          <w:lang w:eastAsia="en-GB"/>
        </w:rPr>
      </w:pPr>
      <w:r w:rsidRPr="00A327F2">
        <w:rPr>
          <w:rFonts w:ascii="Arial" w:eastAsia="Times New Roman" w:hAnsi="Arial" w:cs="Arial"/>
          <w:b/>
          <w:bCs/>
          <w:lang w:eastAsia="en-GB"/>
        </w:rPr>
        <w:t>3.4 Research Validation</w:t>
      </w:r>
    </w:p>
    <w:p w14:paraId="3FA74616"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All identified sources were critically appraised using the </w:t>
      </w:r>
      <w:r w:rsidRPr="00A327F2">
        <w:rPr>
          <w:rFonts w:ascii="Arial" w:eastAsia="Times New Roman" w:hAnsi="Arial" w:cs="Arial"/>
          <w:b/>
          <w:bCs/>
          <w:lang w:eastAsia="en-GB"/>
        </w:rPr>
        <w:t>CRAAP</w:t>
      </w:r>
      <w:r w:rsidRPr="00A327F2">
        <w:rPr>
          <w:rFonts w:ascii="Arial" w:eastAsia="Times New Roman" w:hAnsi="Arial" w:cs="Arial"/>
          <w:lang w:eastAsia="en-GB"/>
        </w:rPr>
        <w:t xml:space="preserve"> framework: </w:t>
      </w:r>
      <w:r w:rsidRPr="00A327F2">
        <w:rPr>
          <w:rFonts w:ascii="Arial" w:eastAsia="Times New Roman" w:hAnsi="Arial" w:cs="Arial"/>
          <w:b/>
          <w:bCs/>
          <w:lang w:eastAsia="en-GB"/>
        </w:rPr>
        <w:t>Currency, Relevance, Authority, Accuracy, and Purpose</w:t>
      </w:r>
      <w:r w:rsidRPr="00A327F2">
        <w:rPr>
          <w:rFonts w:ascii="Arial" w:eastAsia="Times New Roman" w:hAnsi="Arial" w:cs="Arial"/>
          <w:lang w:eastAsia="en-GB"/>
        </w:rPr>
        <w:t>. This tool enabled systematic evaluation of quality before material was incorporated into the analysis.</w:t>
      </w:r>
    </w:p>
    <w:p w14:paraId="0F3893AF"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Currency was addressed by </w:t>
      </w:r>
      <w:proofErr w:type="spellStart"/>
      <w:r w:rsidRPr="00A327F2">
        <w:rPr>
          <w:rFonts w:ascii="Arial" w:eastAsia="Times New Roman" w:hAnsi="Arial" w:cs="Arial"/>
          <w:lang w:eastAsia="en-GB"/>
        </w:rPr>
        <w:t>prioritising</w:t>
      </w:r>
      <w:proofErr w:type="spellEnd"/>
      <w:r w:rsidRPr="00A327F2">
        <w:rPr>
          <w:rFonts w:ascii="Arial" w:eastAsia="Times New Roman" w:hAnsi="Arial" w:cs="Arial"/>
          <w:lang w:eastAsia="en-GB"/>
        </w:rPr>
        <w:t xml:space="preserve"> research published from 2015 onwards, reflecting recent policy reforms and evolving understandings of dementia care. Relevance was assessed by examining whether sources focused on UK carers or health and social-care systems. Authority was evaluated by reviewing authorship, institutional affiliations, and journal reputation.</w:t>
      </w:r>
    </w:p>
    <w:p w14:paraId="08866450"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Accuracy was considered by examining research design, sample size, and transparency of analytical methods. Purpose was </w:t>
      </w:r>
      <w:proofErr w:type="spellStart"/>
      <w:r w:rsidRPr="00A327F2">
        <w:rPr>
          <w:rFonts w:ascii="Arial" w:eastAsia="Times New Roman" w:hAnsi="Arial" w:cs="Arial"/>
          <w:lang w:eastAsia="en-GB"/>
        </w:rPr>
        <w:t>scrutinised</w:t>
      </w:r>
      <w:proofErr w:type="spellEnd"/>
      <w:r w:rsidRPr="00A327F2">
        <w:rPr>
          <w:rFonts w:ascii="Arial" w:eastAsia="Times New Roman" w:hAnsi="Arial" w:cs="Arial"/>
          <w:lang w:eastAsia="en-GB"/>
        </w:rPr>
        <w:t xml:space="preserve"> to identify potential bias, particularly within </w:t>
      </w:r>
      <w:proofErr w:type="spellStart"/>
      <w:r w:rsidRPr="00A327F2">
        <w:rPr>
          <w:rFonts w:ascii="Arial" w:eastAsia="Times New Roman" w:hAnsi="Arial" w:cs="Arial"/>
          <w:lang w:eastAsia="en-GB"/>
        </w:rPr>
        <w:t>organisational</w:t>
      </w:r>
      <w:proofErr w:type="spellEnd"/>
      <w:r w:rsidRPr="00A327F2">
        <w:rPr>
          <w:rFonts w:ascii="Arial" w:eastAsia="Times New Roman" w:hAnsi="Arial" w:cs="Arial"/>
          <w:lang w:eastAsia="en-GB"/>
        </w:rPr>
        <w:t xml:space="preserve"> publications that may pursue advocacy objectives. Where such reports were included, their findings were triangulated with peer-reviewed research to strengthen reliability.</w:t>
      </w:r>
    </w:p>
    <w:p w14:paraId="26C30C55"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This structured validation process ensured that conclusions were drawn from credible, balanced, and academically robust evidence.</w:t>
      </w:r>
    </w:p>
    <w:p w14:paraId="23BCE65B" w14:textId="77777777" w:rsidR="0038354E" w:rsidRPr="00A327F2" w:rsidRDefault="0038354E" w:rsidP="0038354E">
      <w:pPr>
        <w:spacing w:after="0"/>
        <w:rPr>
          <w:rFonts w:ascii="Arial" w:eastAsia="Times New Roman" w:hAnsi="Arial" w:cs="Arial"/>
          <w:lang w:eastAsia="en-GB"/>
        </w:rPr>
      </w:pPr>
    </w:p>
    <w:p w14:paraId="20DE03DB" w14:textId="77777777" w:rsidR="0038354E" w:rsidRPr="00A327F2" w:rsidRDefault="0038354E" w:rsidP="0038354E">
      <w:pPr>
        <w:spacing w:before="100" w:beforeAutospacing="1" w:after="100" w:afterAutospacing="1"/>
        <w:outlineLvl w:val="1"/>
        <w:rPr>
          <w:rFonts w:ascii="Arial" w:eastAsia="Times New Roman" w:hAnsi="Arial" w:cs="Arial"/>
          <w:b/>
          <w:bCs/>
          <w:lang w:eastAsia="en-GB"/>
        </w:rPr>
      </w:pPr>
      <w:r w:rsidRPr="00A327F2">
        <w:rPr>
          <w:rFonts w:ascii="Arial" w:eastAsia="Times New Roman" w:hAnsi="Arial" w:cs="Arial"/>
          <w:b/>
          <w:bCs/>
          <w:lang w:eastAsia="en-GB"/>
        </w:rPr>
        <w:t>3.5 Inclusion and Exclusion Criteria</w:t>
      </w:r>
    </w:p>
    <w:p w14:paraId="0046B763"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 xml:space="preserve">Explicit inclusion and exclusion criteria guided the selection of literature to ensure consistency and methodological </w:t>
      </w:r>
      <w:proofErr w:type="spellStart"/>
      <w:r w:rsidRPr="00A327F2">
        <w:rPr>
          <w:rFonts w:ascii="Arial" w:eastAsia="Times New Roman" w:hAnsi="Arial" w:cs="Arial"/>
          <w:lang w:eastAsia="en-GB"/>
        </w:rPr>
        <w:t>rigour</w:t>
      </w:r>
      <w:proofErr w:type="spellEnd"/>
      <w:r w:rsidRPr="00A327F2">
        <w:rPr>
          <w:rFonts w:ascii="Arial" w:eastAsia="Times New Roman" w:hAnsi="Arial" w:cs="Arial"/>
          <w:lang w:eastAsia="en-GB"/>
        </w:rPr>
        <w:t>.</w:t>
      </w:r>
    </w:p>
    <w:p w14:paraId="33F607BD"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b/>
          <w:bCs/>
          <w:lang w:eastAsia="en-GB"/>
        </w:rPr>
        <w:t>Inclusion criteria</w:t>
      </w:r>
      <w:r w:rsidRPr="00A327F2">
        <w:rPr>
          <w:rFonts w:ascii="Arial" w:eastAsia="Times New Roman" w:hAnsi="Arial" w:cs="Arial"/>
          <w:lang w:eastAsia="en-GB"/>
        </w:rPr>
        <w:t xml:space="preserve"> included peer-reviewed journal articles; UK-focused dementia or carer research; government policy documents; reports from </w:t>
      </w:r>
      <w:proofErr w:type="spellStart"/>
      <w:r w:rsidRPr="00A327F2">
        <w:rPr>
          <w:rFonts w:ascii="Arial" w:eastAsia="Times New Roman" w:hAnsi="Arial" w:cs="Arial"/>
          <w:lang w:eastAsia="en-GB"/>
        </w:rPr>
        <w:t>recognised</w:t>
      </w:r>
      <w:proofErr w:type="spellEnd"/>
      <w:r w:rsidRPr="00A327F2">
        <w:rPr>
          <w:rFonts w:ascii="Arial" w:eastAsia="Times New Roman" w:hAnsi="Arial" w:cs="Arial"/>
          <w:lang w:eastAsia="en-GB"/>
        </w:rPr>
        <w:t xml:space="preserve"> charities and think tanks; English-language publications; and studies produced between 2015 and 2024.</w:t>
      </w:r>
    </w:p>
    <w:p w14:paraId="0093AF0A"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b/>
          <w:bCs/>
          <w:lang w:eastAsia="en-GB"/>
        </w:rPr>
        <w:t>Exclusion criteria</w:t>
      </w:r>
      <w:r w:rsidRPr="00A327F2">
        <w:rPr>
          <w:rFonts w:ascii="Arial" w:eastAsia="Times New Roman" w:hAnsi="Arial" w:cs="Arial"/>
          <w:lang w:eastAsia="en-GB"/>
        </w:rPr>
        <w:t xml:space="preserve"> comprised opinion-based media articles, blogs without academic oversight, studies focused solely on institutional care without reference to family </w:t>
      </w:r>
      <w:proofErr w:type="gramStart"/>
      <w:r w:rsidRPr="00A327F2">
        <w:rPr>
          <w:rFonts w:ascii="Arial" w:eastAsia="Times New Roman" w:hAnsi="Arial" w:cs="Arial"/>
          <w:lang w:eastAsia="en-GB"/>
        </w:rPr>
        <w:t>carers</w:t>
      </w:r>
      <w:proofErr w:type="gramEnd"/>
      <w:r w:rsidRPr="00A327F2">
        <w:rPr>
          <w:rFonts w:ascii="Arial" w:eastAsia="Times New Roman" w:hAnsi="Arial" w:cs="Arial"/>
          <w:lang w:eastAsia="en-GB"/>
        </w:rPr>
        <w:t>, and international research lacking relevance to UK legislative frameworks. Sources that did not clearly describe their methodology were also excluded.</w:t>
      </w:r>
    </w:p>
    <w:p w14:paraId="3CAEB82C" w14:textId="77777777" w:rsidR="0038354E" w:rsidRPr="00A327F2" w:rsidRDefault="0038354E" w:rsidP="0038354E">
      <w:pPr>
        <w:spacing w:before="100" w:beforeAutospacing="1" w:after="100" w:afterAutospacing="1"/>
        <w:rPr>
          <w:rFonts w:ascii="Arial" w:eastAsia="Times New Roman" w:hAnsi="Arial" w:cs="Arial"/>
          <w:lang w:eastAsia="en-GB"/>
        </w:rPr>
      </w:pPr>
      <w:r w:rsidRPr="00A327F2">
        <w:rPr>
          <w:rFonts w:ascii="Arial" w:eastAsia="Times New Roman" w:hAnsi="Arial" w:cs="Arial"/>
          <w:lang w:eastAsia="en-GB"/>
        </w:rPr>
        <w:t>Applying these criteria strengthened the transparency of the research process and ensured that the dataset remained closely aligned with the study’s objectives.</w:t>
      </w:r>
    </w:p>
    <w:p w14:paraId="15DC49E7" w14:textId="77777777" w:rsidR="0038354E" w:rsidRPr="00FA26C0" w:rsidRDefault="0038354E" w:rsidP="0038354E">
      <w:pPr>
        <w:spacing w:before="100" w:beforeAutospacing="1" w:after="100" w:afterAutospacing="1"/>
        <w:outlineLvl w:val="1"/>
        <w:rPr>
          <w:rFonts w:ascii="Arial" w:eastAsia="Times New Roman" w:hAnsi="Arial" w:cs="Arial"/>
          <w:b/>
          <w:bCs/>
          <w:lang w:eastAsia="en-GB"/>
        </w:rPr>
      </w:pPr>
      <w:r w:rsidRPr="00FA26C0">
        <w:rPr>
          <w:rFonts w:ascii="Arial" w:eastAsia="Times New Roman" w:hAnsi="Arial" w:cs="Arial"/>
          <w:b/>
          <w:bCs/>
          <w:lang w:eastAsia="en-GB"/>
        </w:rPr>
        <w:t xml:space="preserve">3.6 </w:t>
      </w:r>
      <w:proofErr w:type="spellStart"/>
      <w:r w:rsidRPr="00FA26C0">
        <w:rPr>
          <w:rFonts w:ascii="Arial" w:eastAsia="Times New Roman" w:hAnsi="Arial" w:cs="Arial"/>
          <w:b/>
          <w:bCs/>
          <w:lang w:eastAsia="en-GB"/>
        </w:rPr>
        <w:t>Analysing</w:t>
      </w:r>
      <w:proofErr w:type="spellEnd"/>
      <w:r w:rsidRPr="00FA26C0">
        <w:rPr>
          <w:rFonts w:ascii="Arial" w:eastAsia="Times New Roman" w:hAnsi="Arial" w:cs="Arial"/>
          <w:b/>
          <w:bCs/>
          <w:lang w:eastAsia="en-GB"/>
        </w:rPr>
        <w:t xml:space="preserve"> Research and Establishing Themes </w:t>
      </w:r>
    </w:p>
    <w:p w14:paraId="3F0BE0A9" w14:textId="77777777" w:rsidR="0038354E" w:rsidRPr="00FA26C0" w:rsidRDefault="0038354E" w:rsidP="0038354E">
      <w:pPr>
        <w:spacing w:before="100" w:beforeAutospacing="1" w:after="100" w:afterAutospacing="1"/>
        <w:rPr>
          <w:rFonts w:ascii="Arial" w:eastAsia="Times New Roman" w:hAnsi="Arial" w:cs="Arial"/>
          <w:lang w:eastAsia="en-GB"/>
        </w:rPr>
      </w:pPr>
      <w:r w:rsidRPr="00FA26C0">
        <w:rPr>
          <w:rFonts w:ascii="Arial" w:eastAsia="Times New Roman" w:hAnsi="Arial" w:cs="Arial"/>
          <w:lang w:eastAsia="en-GB"/>
        </w:rPr>
        <w:lastRenderedPageBreak/>
        <w:t xml:space="preserve">Following source selection, the literature was examined through a structured thematic synthesis process to explore how family carers experience and manage dementia-related responsibilities within the UK health and social care system. Rather than treating each study in isolation, findings were compared across journal articles, policy reviews, and third-sector reports </w:t>
      </w:r>
      <w:proofErr w:type="gramStart"/>
      <w:r w:rsidRPr="00FA26C0">
        <w:rPr>
          <w:rFonts w:ascii="Arial" w:eastAsia="Times New Roman" w:hAnsi="Arial" w:cs="Arial"/>
          <w:lang w:eastAsia="en-GB"/>
        </w:rPr>
        <w:t>in order to</w:t>
      </w:r>
      <w:proofErr w:type="gramEnd"/>
      <w:r w:rsidRPr="00FA26C0">
        <w:rPr>
          <w:rFonts w:ascii="Arial" w:eastAsia="Times New Roman" w:hAnsi="Arial" w:cs="Arial"/>
          <w:lang w:eastAsia="en-GB"/>
        </w:rPr>
        <w:t xml:space="preserve"> identify consistent patterns and areas of disagreement.</w:t>
      </w:r>
    </w:p>
    <w:p w14:paraId="45B680A5" w14:textId="77777777" w:rsidR="0038354E" w:rsidRPr="00FA26C0" w:rsidRDefault="0038354E" w:rsidP="0038354E">
      <w:pPr>
        <w:spacing w:before="100" w:beforeAutospacing="1" w:after="100" w:afterAutospacing="1"/>
        <w:rPr>
          <w:rFonts w:ascii="Arial" w:eastAsia="Times New Roman" w:hAnsi="Arial" w:cs="Arial"/>
          <w:lang w:eastAsia="en-GB"/>
        </w:rPr>
      </w:pPr>
      <w:r w:rsidRPr="00FA26C0">
        <w:rPr>
          <w:rFonts w:ascii="Arial" w:eastAsia="Times New Roman" w:hAnsi="Arial" w:cs="Arial"/>
          <w:lang w:eastAsia="en-GB"/>
        </w:rPr>
        <w:t xml:space="preserve">Initial coding focused on carer burden, emotional </w:t>
      </w:r>
      <w:proofErr w:type="spellStart"/>
      <w:r w:rsidRPr="00FA26C0">
        <w:rPr>
          <w:rFonts w:ascii="Arial" w:eastAsia="Times New Roman" w:hAnsi="Arial" w:cs="Arial"/>
          <w:lang w:eastAsia="en-GB"/>
        </w:rPr>
        <w:t>labour</w:t>
      </w:r>
      <w:proofErr w:type="spellEnd"/>
      <w:r w:rsidRPr="00FA26C0">
        <w:rPr>
          <w:rFonts w:ascii="Arial" w:eastAsia="Times New Roman" w:hAnsi="Arial" w:cs="Arial"/>
          <w:lang w:eastAsia="en-GB"/>
        </w:rPr>
        <w:t>, physical fatigue, financial strain, and access to formal support services. Additional codes captured experiences of navigating statutory assessments, interactions with health professionals, and the impact of fragmented service provision. These were progressively refined into overarching themes such as sustainability of unpaid care, recognition of carers within policy frameworks, inequalities in service access, and the effectiveness of respite provision.</w:t>
      </w:r>
    </w:p>
    <w:p w14:paraId="05721E33" w14:textId="77777777" w:rsidR="0038354E" w:rsidRPr="00FA26C0" w:rsidRDefault="0038354E" w:rsidP="0038354E">
      <w:pPr>
        <w:spacing w:before="100" w:beforeAutospacing="1" w:after="100" w:afterAutospacing="1"/>
        <w:rPr>
          <w:rFonts w:ascii="Arial" w:eastAsia="Times New Roman" w:hAnsi="Arial" w:cs="Arial"/>
          <w:lang w:eastAsia="en-GB"/>
        </w:rPr>
      </w:pPr>
      <w:r w:rsidRPr="00FA26C0">
        <w:rPr>
          <w:rFonts w:ascii="Arial" w:eastAsia="Times New Roman" w:hAnsi="Arial" w:cs="Arial"/>
          <w:lang w:eastAsia="en-GB"/>
        </w:rPr>
        <w:t xml:space="preserve">Cross-study comparisons were then undertaken to examine how carer outcomes varied according to living arrangements, relationship </w:t>
      </w:r>
      <w:proofErr w:type="gramStart"/>
      <w:r w:rsidRPr="00FA26C0">
        <w:rPr>
          <w:rFonts w:ascii="Arial" w:eastAsia="Times New Roman" w:hAnsi="Arial" w:cs="Arial"/>
          <w:lang w:eastAsia="en-GB"/>
        </w:rPr>
        <w:t>to</w:t>
      </w:r>
      <w:proofErr w:type="gramEnd"/>
      <w:r w:rsidRPr="00FA26C0">
        <w:rPr>
          <w:rFonts w:ascii="Arial" w:eastAsia="Times New Roman" w:hAnsi="Arial" w:cs="Arial"/>
          <w:lang w:eastAsia="en-GB"/>
        </w:rPr>
        <w:t xml:space="preserve"> the person with dementia, and regional differences in service availability. This enabled the analysis to move beyond summary toward critical interpretation, highlighting tensions between national policy intentions and </w:t>
      </w:r>
      <w:proofErr w:type="gramStart"/>
      <w:r w:rsidRPr="00FA26C0">
        <w:rPr>
          <w:rFonts w:ascii="Arial" w:eastAsia="Times New Roman" w:hAnsi="Arial" w:cs="Arial"/>
          <w:lang w:eastAsia="en-GB"/>
        </w:rPr>
        <w:t>carers’</w:t>
      </w:r>
      <w:proofErr w:type="gramEnd"/>
      <w:r w:rsidRPr="00FA26C0">
        <w:rPr>
          <w:rFonts w:ascii="Arial" w:eastAsia="Times New Roman" w:hAnsi="Arial" w:cs="Arial"/>
          <w:lang w:eastAsia="en-GB"/>
        </w:rPr>
        <w:t xml:space="preserve"> lived realities. These themes provide the analytical framework for Chapter 4 and support the development of evidence-based recommendations in the concluding chapters.</w:t>
      </w:r>
    </w:p>
    <w:p w14:paraId="05FD3F5B" w14:textId="77777777" w:rsidR="0038354E" w:rsidRPr="00FA26C0" w:rsidRDefault="0038354E" w:rsidP="0038354E">
      <w:pPr>
        <w:spacing w:after="0"/>
        <w:rPr>
          <w:rFonts w:ascii="Arial" w:eastAsia="Times New Roman" w:hAnsi="Arial" w:cs="Arial"/>
          <w:lang w:eastAsia="en-GB"/>
        </w:rPr>
      </w:pPr>
    </w:p>
    <w:p w14:paraId="5F743BB5" w14:textId="77777777" w:rsidR="0038354E" w:rsidRPr="00FA26C0" w:rsidRDefault="0038354E" w:rsidP="0038354E">
      <w:pPr>
        <w:spacing w:before="100" w:beforeAutospacing="1" w:after="100" w:afterAutospacing="1"/>
        <w:outlineLvl w:val="1"/>
        <w:rPr>
          <w:rFonts w:ascii="Arial" w:eastAsia="Times New Roman" w:hAnsi="Arial" w:cs="Arial"/>
          <w:b/>
          <w:bCs/>
          <w:lang w:eastAsia="en-GB"/>
        </w:rPr>
      </w:pPr>
      <w:r w:rsidRPr="00FA26C0">
        <w:rPr>
          <w:rFonts w:ascii="Arial" w:eastAsia="Times New Roman" w:hAnsi="Arial" w:cs="Arial"/>
          <w:b/>
          <w:bCs/>
          <w:lang w:eastAsia="en-GB"/>
        </w:rPr>
        <w:t xml:space="preserve">3.7 Ethical Considerations </w:t>
      </w:r>
    </w:p>
    <w:p w14:paraId="09236AB2" w14:textId="77777777" w:rsidR="0038354E" w:rsidRPr="00FA26C0" w:rsidRDefault="0038354E" w:rsidP="0038354E">
      <w:pPr>
        <w:spacing w:before="100" w:beforeAutospacing="1" w:after="100" w:afterAutospacing="1"/>
        <w:rPr>
          <w:rFonts w:ascii="Arial" w:eastAsia="Times New Roman" w:hAnsi="Arial" w:cs="Arial"/>
          <w:lang w:eastAsia="en-GB"/>
        </w:rPr>
      </w:pPr>
      <w:r w:rsidRPr="00FA26C0">
        <w:rPr>
          <w:rFonts w:ascii="Arial" w:eastAsia="Times New Roman" w:hAnsi="Arial" w:cs="Arial"/>
          <w:lang w:eastAsia="en-GB"/>
        </w:rPr>
        <w:t xml:space="preserve">Although primary data collection was not undertaken, ethical responsibility remained central throughout this desk-based study. All material was referenced in accordance with the UWTSD Harvard system to ensure intellectual property was respected and academic misconduct avoided. </w:t>
      </w:r>
      <w:proofErr w:type="gramStart"/>
      <w:r w:rsidRPr="00FA26C0">
        <w:rPr>
          <w:rFonts w:ascii="Arial" w:eastAsia="Times New Roman" w:hAnsi="Arial" w:cs="Arial"/>
          <w:lang w:eastAsia="en-GB"/>
        </w:rPr>
        <w:t>Particular care</w:t>
      </w:r>
      <w:proofErr w:type="gramEnd"/>
      <w:r w:rsidRPr="00FA26C0">
        <w:rPr>
          <w:rFonts w:ascii="Arial" w:eastAsia="Times New Roman" w:hAnsi="Arial" w:cs="Arial"/>
          <w:lang w:eastAsia="en-GB"/>
        </w:rPr>
        <w:t xml:space="preserve"> was taken when interpreting emotionally sensitive accounts of caregiving, </w:t>
      </w:r>
      <w:proofErr w:type="spellStart"/>
      <w:r w:rsidRPr="00FA26C0">
        <w:rPr>
          <w:rFonts w:ascii="Arial" w:eastAsia="Times New Roman" w:hAnsi="Arial" w:cs="Arial"/>
          <w:lang w:eastAsia="en-GB"/>
        </w:rPr>
        <w:t>recognising</w:t>
      </w:r>
      <w:proofErr w:type="spellEnd"/>
      <w:r w:rsidRPr="00FA26C0">
        <w:rPr>
          <w:rFonts w:ascii="Arial" w:eastAsia="Times New Roman" w:hAnsi="Arial" w:cs="Arial"/>
          <w:lang w:eastAsia="en-GB"/>
        </w:rPr>
        <w:t xml:space="preserve"> the vulnerability of families affected by dementia and avoiding </w:t>
      </w:r>
      <w:proofErr w:type="spellStart"/>
      <w:r w:rsidRPr="00FA26C0">
        <w:rPr>
          <w:rFonts w:ascii="Arial" w:eastAsia="Times New Roman" w:hAnsi="Arial" w:cs="Arial"/>
          <w:lang w:eastAsia="en-GB"/>
        </w:rPr>
        <w:t>sensationalised</w:t>
      </w:r>
      <w:proofErr w:type="spellEnd"/>
      <w:r w:rsidRPr="00FA26C0">
        <w:rPr>
          <w:rFonts w:ascii="Arial" w:eastAsia="Times New Roman" w:hAnsi="Arial" w:cs="Arial"/>
          <w:lang w:eastAsia="en-GB"/>
        </w:rPr>
        <w:t xml:space="preserve"> or selective reporting.</w:t>
      </w:r>
    </w:p>
    <w:p w14:paraId="2EC0DD45" w14:textId="77777777" w:rsidR="0038354E" w:rsidRPr="00FA26C0" w:rsidRDefault="0038354E" w:rsidP="0038354E">
      <w:pPr>
        <w:spacing w:before="100" w:beforeAutospacing="1" w:after="100" w:afterAutospacing="1"/>
        <w:rPr>
          <w:rFonts w:ascii="Arial" w:eastAsia="Times New Roman" w:hAnsi="Arial" w:cs="Arial"/>
          <w:lang w:eastAsia="en-GB"/>
        </w:rPr>
      </w:pPr>
      <w:proofErr w:type="spellStart"/>
      <w:r w:rsidRPr="00FA26C0">
        <w:rPr>
          <w:rFonts w:ascii="Arial" w:eastAsia="Times New Roman" w:hAnsi="Arial" w:cs="Arial"/>
          <w:lang w:eastAsia="en-GB"/>
        </w:rPr>
        <w:t>Organisational</w:t>
      </w:r>
      <w:proofErr w:type="spellEnd"/>
      <w:r w:rsidRPr="00FA26C0">
        <w:rPr>
          <w:rFonts w:ascii="Arial" w:eastAsia="Times New Roman" w:hAnsi="Arial" w:cs="Arial"/>
          <w:lang w:eastAsia="en-GB"/>
        </w:rPr>
        <w:t xml:space="preserve"> publications were treated critically rather than accepted at face value, especially where campaigning aims could shape the presentation of findings. Academic articles were </w:t>
      </w:r>
      <w:proofErr w:type="spellStart"/>
      <w:r w:rsidRPr="00FA26C0">
        <w:rPr>
          <w:rFonts w:ascii="Arial" w:eastAsia="Times New Roman" w:hAnsi="Arial" w:cs="Arial"/>
          <w:lang w:eastAsia="en-GB"/>
        </w:rPr>
        <w:t>prioritised</w:t>
      </w:r>
      <w:proofErr w:type="spellEnd"/>
      <w:r w:rsidRPr="00FA26C0">
        <w:rPr>
          <w:rFonts w:ascii="Arial" w:eastAsia="Times New Roman" w:hAnsi="Arial" w:cs="Arial"/>
          <w:lang w:eastAsia="en-GB"/>
        </w:rPr>
        <w:t xml:space="preserve"> where </w:t>
      </w:r>
      <w:proofErr w:type="gramStart"/>
      <w:r w:rsidRPr="00FA26C0">
        <w:rPr>
          <w:rFonts w:ascii="Arial" w:eastAsia="Times New Roman" w:hAnsi="Arial" w:cs="Arial"/>
          <w:lang w:eastAsia="en-GB"/>
        </w:rPr>
        <w:t>possible</w:t>
      </w:r>
      <w:proofErr w:type="gramEnd"/>
      <w:r w:rsidRPr="00FA26C0">
        <w:rPr>
          <w:rFonts w:ascii="Arial" w:eastAsia="Times New Roman" w:hAnsi="Arial" w:cs="Arial"/>
          <w:lang w:eastAsia="en-GB"/>
        </w:rPr>
        <w:t xml:space="preserve"> to balance advocacy-based material, and contrasting perspectives were deliberately included to reduce confirmation bias.</w:t>
      </w:r>
    </w:p>
    <w:p w14:paraId="37F57928" w14:textId="77777777" w:rsidR="0038354E" w:rsidRDefault="0038354E" w:rsidP="0038354E">
      <w:pPr>
        <w:spacing w:before="100" w:beforeAutospacing="1" w:after="100" w:afterAutospacing="1"/>
        <w:rPr>
          <w:rFonts w:ascii="Times New Roman" w:eastAsia="Times New Roman" w:hAnsi="Times New Roman" w:cs="Times New Roman"/>
          <w:sz w:val="24"/>
          <w:szCs w:val="24"/>
          <w:lang w:eastAsia="en-GB"/>
        </w:rPr>
      </w:pPr>
      <w:r w:rsidRPr="00FA26C0">
        <w:rPr>
          <w:rFonts w:ascii="Arial" w:eastAsia="Times New Roman" w:hAnsi="Arial" w:cs="Arial"/>
          <w:lang w:eastAsia="en-GB"/>
        </w:rPr>
        <w:t>Reflexivity was also maintained throughout the analysis. The researcher remained aware that a personal interest in improving dementia care could influence interpretation and therefore</w:t>
      </w:r>
      <w:r w:rsidRPr="00FA26C0">
        <w:rPr>
          <w:rFonts w:ascii="Times New Roman" w:eastAsia="Times New Roman" w:hAnsi="Times New Roman" w:cs="Times New Roman"/>
          <w:sz w:val="24"/>
          <w:szCs w:val="24"/>
          <w:lang w:eastAsia="en-GB"/>
        </w:rPr>
        <w:t xml:space="preserve"> adopted a cautious, evidence-led approach when drawing conclusions. These safeguards enhance the trustworthiness of the findings and strengthen the study’s academic integrity.</w:t>
      </w:r>
    </w:p>
    <w:p w14:paraId="5F35CC3F" w14:textId="77777777" w:rsidR="0038354E" w:rsidRDefault="0038354E" w:rsidP="0038354E">
      <w:pPr>
        <w:spacing w:before="100" w:beforeAutospacing="1" w:after="100" w:afterAutospacing="1"/>
        <w:rPr>
          <w:rFonts w:ascii="Times New Roman" w:eastAsia="Times New Roman" w:hAnsi="Times New Roman" w:cs="Times New Roman"/>
          <w:sz w:val="24"/>
          <w:szCs w:val="24"/>
          <w:lang w:eastAsia="en-GB"/>
        </w:rPr>
      </w:pPr>
    </w:p>
    <w:p w14:paraId="2DE96920" w14:textId="77777777" w:rsidR="0038354E" w:rsidRPr="00C23E57" w:rsidRDefault="0038354E" w:rsidP="0038354E">
      <w:pPr>
        <w:spacing w:before="100" w:beforeAutospacing="1" w:after="100" w:afterAutospacing="1"/>
        <w:rPr>
          <w:rFonts w:ascii="Arial" w:hAnsi="Arial" w:cs="Arial"/>
          <w:b/>
          <w:bCs/>
        </w:rPr>
      </w:pPr>
      <w:r w:rsidRPr="00877C08">
        <w:rPr>
          <w:b/>
          <w:bCs/>
        </w:rPr>
        <w:t xml:space="preserve">A results summary table was used to systematically record study characteristics and </w:t>
      </w:r>
      <w:r w:rsidRPr="00C23E57">
        <w:rPr>
          <w:rFonts w:ascii="Arial" w:hAnsi="Arial" w:cs="Arial"/>
          <w:b/>
          <w:bCs/>
        </w:rPr>
        <w:t xml:space="preserve">analytical codes (see Appendix </w:t>
      </w:r>
      <w:proofErr w:type="gramStart"/>
      <w:r w:rsidRPr="00C23E57">
        <w:rPr>
          <w:rFonts w:ascii="Arial" w:hAnsi="Arial" w:cs="Arial"/>
          <w:b/>
          <w:bCs/>
        </w:rPr>
        <w:t>A )</w:t>
      </w:r>
      <w:proofErr w:type="gramEnd"/>
    </w:p>
    <w:p w14:paraId="6E72BB1A" w14:textId="77777777" w:rsidR="0038354E" w:rsidRPr="00C23E57" w:rsidRDefault="0038354E" w:rsidP="0038354E">
      <w:pPr>
        <w:spacing w:before="100" w:beforeAutospacing="1" w:after="100" w:afterAutospacing="1"/>
        <w:rPr>
          <w:rFonts w:ascii="Arial" w:hAnsi="Arial" w:cs="Arial"/>
          <w:b/>
          <w:bCs/>
        </w:rPr>
      </w:pPr>
      <w:r w:rsidRPr="00C23E57">
        <w:rPr>
          <w:rFonts w:ascii="Arial" w:hAnsi="Arial" w:cs="Arial"/>
          <w:b/>
          <w:bCs/>
        </w:rPr>
        <w:t xml:space="preserve">References </w:t>
      </w:r>
    </w:p>
    <w:p w14:paraId="4280C36A"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Braun, </w:t>
      </w:r>
      <w:proofErr w:type="gramStart"/>
      <w:r w:rsidRPr="00C23E57">
        <w:rPr>
          <w:rFonts w:ascii="Arial" w:hAnsi="Arial" w:cs="Arial"/>
          <w:sz w:val="22"/>
          <w:szCs w:val="22"/>
        </w:rPr>
        <w:t>V.</w:t>
      </w:r>
      <w:proofErr w:type="gramEnd"/>
      <w:r w:rsidRPr="00C23E57">
        <w:rPr>
          <w:rFonts w:ascii="Arial" w:hAnsi="Arial" w:cs="Arial"/>
          <w:sz w:val="22"/>
          <w:szCs w:val="22"/>
        </w:rPr>
        <w:t xml:space="preserve"> and Clarke, V. (2006) ‘Using thematic analysis in psychology’, </w:t>
      </w:r>
      <w:r w:rsidRPr="00C23E57">
        <w:rPr>
          <w:rStyle w:val="Emphasis"/>
          <w:rFonts w:ascii="Arial" w:hAnsi="Arial" w:cs="Arial"/>
          <w:sz w:val="22"/>
          <w:szCs w:val="22"/>
        </w:rPr>
        <w:t>Qualitative Research in Psychology</w:t>
      </w:r>
      <w:r w:rsidRPr="00C23E57">
        <w:rPr>
          <w:rFonts w:ascii="Arial" w:hAnsi="Arial" w:cs="Arial"/>
          <w:sz w:val="22"/>
          <w:szCs w:val="22"/>
        </w:rPr>
        <w:t>, 3(2), pp. 77–101.</w:t>
      </w:r>
    </w:p>
    <w:p w14:paraId="60D593CB"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Braun, </w:t>
      </w:r>
      <w:proofErr w:type="gramStart"/>
      <w:r w:rsidRPr="00C23E57">
        <w:rPr>
          <w:rFonts w:ascii="Arial" w:hAnsi="Arial" w:cs="Arial"/>
          <w:sz w:val="22"/>
          <w:szCs w:val="22"/>
        </w:rPr>
        <w:t>V.</w:t>
      </w:r>
      <w:proofErr w:type="gramEnd"/>
      <w:r w:rsidRPr="00C23E57">
        <w:rPr>
          <w:rFonts w:ascii="Arial" w:hAnsi="Arial" w:cs="Arial"/>
          <w:sz w:val="22"/>
          <w:szCs w:val="22"/>
        </w:rPr>
        <w:t xml:space="preserve"> and Clarke, V. (2021) </w:t>
      </w:r>
      <w:r w:rsidRPr="00C23E57">
        <w:rPr>
          <w:rStyle w:val="Emphasis"/>
          <w:rFonts w:ascii="Arial" w:hAnsi="Arial" w:cs="Arial"/>
          <w:sz w:val="22"/>
          <w:szCs w:val="22"/>
        </w:rPr>
        <w:t>Thematic analysis: A practical guide</w:t>
      </w:r>
      <w:r w:rsidRPr="00C23E57">
        <w:rPr>
          <w:rFonts w:ascii="Arial" w:hAnsi="Arial" w:cs="Arial"/>
          <w:sz w:val="22"/>
          <w:szCs w:val="22"/>
        </w:rPr>
        <w:t>. London: SAGE.</w:t>
      </w:r>
    </w:p>
    <w:p w14:paraId="7C93CE39"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Creswell, J.W. and Creswell, J.D. (2018) </w:t>
      </w:r>
      <w:r w:rsidRPr="00C23E57">
        <w:rPr>
          <w:rStyle w:val="Emphasis"/>
          <w:rFonts w:ascii="Arial" w:hAnsi="Arial" w:cs="Arial"/>
          <w:sz w:val="22"/>
          <w:szCs w:val="22"/>
        </w:rPr>
        <w:t xml:space="preserve">Research design: Qualitative, quantitative, and mixed methods </w:t>
      </w:r>
      <w:proofErr w:type="gramStart"/>
      <w:r w:rsidRPr="00C23E57">
        <w:rPr>
          <w:rStyle w:val="Emphasis"/>
          <w:rFonts w:ascii="Arial" w:hAnsi="Arial" w:cs="Arial"/>
          <w:sz w:val="22"/>
          <w:szCs w:val="22"/>
        </w:rPr>
        <w:t>approaches</w:t>
      </w:r>
      <w:proofErr w:type="gramEnd"/>
      <w:r w:rsidRPr="00C23E57">
        <w:rPr>
          <w:rFonts w:ascii="Arial" w:hAnsi="Arial" w:cs="Arial"/>
          <w:sz w:val="22"/>
          <w:szCs w:val="22"/>
        </w:rPr>
        <w:t xml:space="preserve">. 5th </w:t>
      </w:r>
      <w:proofErr w:type="spellStart"/>
      <w:r w:rsidRPr="00C23E57">
        <w:rPr>
          <w:rFonts w:ascii="Arial" w:hAnsi="Arial" w:cs="Arial"/>
          <w:sz w:val="22"/>
          <w:szCs w:val="22"/>
        </w:rPr>
        <w:t>edn</w:t>
      </w:r>
      <w:proofErr w:type="spellEnd"/>
      <w:r w:rsidRPr="00C23E57">
        <w:rPr>
          <w:rFonts w:ascii="Arial" w:hAnsi="Arial" w:cs="Arial"/>
          <w:sz w:val="22"/>
          <w:szCs w:val="22"/>
        </w:rPr>
        <w:t>. London: SAGE.</w:t>
      </w:r>
    </w:p>
    <w:p w14:paraId="4D5B6E19"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Greenwood, </w:t>
      </w:r>
      <w:proofErr w:type="gramStart"/>
      <w:r w:rsidRPr="00C23E57">
        <w:rPr>
          <w:rFonts w:ascii="Arial" w:hAnsi="Arial" w:cs="Arial"/>
          <w:sz w:val="22"/>
          <w:szCs w:val="22"/>
        </w:rPr>
        <w:t>N.</w:t>
      </w:r>
      <w:proofErr w:type="gramEnd"/>
      <w:r w:rsidRPr="00C23E57">
        <w:rPr>
          <w:rFonts w:ascii="Arial" w:hAnsi="Arial" w:cs="Arial"/>
          <w:sz w:val="22"/>
          <w:szCs w:val="22"/>
        </w:rPr>
        <w:t xml:space="preserve"> and Smith, R. (2019) ‘Motivations for being informal carers of people living with dementia: A systematic review’, </w:t>
      </w:r>
      <w:r w:rsidRPr="00C23E57">
        <w:rPr>
          <w:rStyle w:val="Emphasis"/>
          <w:rFonts w:ascii="Arial" w:hAnsi="Arial" w:cs="Arial"/>
          <w:sz w:val="22"/>
          <w:szCs w:val="22"/>
        </w:rPr>
        <w:t>BMC Geriatrics</w:t>
      </w:r>
      <w:r w:rsidRPr="00C23E57">
        <w:rPr>
          <w:rFonts w:ascii="Arial" w:hAnsi="Arial" w:cs="Arial"/>
          <w:sz w:val="22"/>
          <w:szCs w:val="22"/>
        </w:rPr>
        <w:t>, 19(1), pp. 1–14.</w:t>
      </w:r>
    </w:p>
    <w:p w14:paraId="479B85A1"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lastRenderedPageBreak/>
        <w:t xml:space="preserve">King’s Fund (2023) </w:t>
      </w:r>
      <w:r w:rsidRPr="00C23E57">
        <w:rPr>
          <w:rStyle w:val="Emphasis"/>
          <w:rFonts w:ascii="Arial" w:hAnsi="Arial" w:cs="Arial"/>
          <w:sz w:val="22"/>
          <w:szCs w:val="22"/>
        </w:rPr>
        <w:t>Supporting carers: Policy and practice in the UK</w:t>
      </w:r>
      <w:r w:rsidRPr="00C23E57">
        <w:rPr>
          <w:rFonts w:ascii="Arial" w:hAnsi="Arial" w:cs="Arial"/>
          <w:sz w:val="22"/>
          <w:szCs w:val="22"/>
        </w:rPr>
        <w:t>. London: The King’s Fund.</w:t>
      </w:r>
    </w:p>
    <w:p w14:paraId="34625572"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National Health Service (2023) </w:t>
      </w:r>
      <w:r w:rsidRPr="00C23E57">
        <w:rPr>
          <w:rStyle w:val="Emphasis"/>
          <w:rFonts w:ascii="Arial" w:hAnsi="Arial" w:cs="Arial"/>
          <w:sz w:val="22"/>
          <w:szCs w:val="22"/>
        </w:rPr>
        <w:t>Dementia: Support for carers</w:t>
      </w:r>
      <w:r w:rsidRPr="00C23E57">
        <w:rPr>
          <w:rFonts w:ascii="Arial" w:hAnsi="Arial" w:cs="Arial"/>
          <w:sz w:val="22"/>
          <w:szCs w:val="22"/>
        </w:rPr>
        <w:t>. London: NHS England.</w:t>
      </w:r>
    </w:p>
    <w:p w14:paraId="3B74B5BB"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World Health Organization (2023) </w:t>
      </w:r>
      <w:r w:rsidRPr="00C23E57">
        <w:rPr>
          <w:rStyle w:val="Emphasis"/>
          <w:rFonts w:ascii="Arial" w:hAnsi="Arial" w:cs="Arial"/>
          <w:sz w:val="22"/>
          <w:szCs w:val="22"/>
        </w:rPr>
        <w:t>Global status report on the public health response to dementia 2023</w:t>
      </w:r>
      <w:r w:rsidRPr="00C23E57">
        <w:rPr>
          <w:rFonts w:ascii="Arial" w:hAnsi="Arial" w:cs="Arial"/>
          <w:sz w:val="22"/>
          <w:szCs w:val="22"/>
        </w:rPr>
        <w:t>. Geneva: World Health Organization.</w:t>
      </w:r>
    </w:p>
    <w:p w14:paraId="076C8D12" w14:textId="77777777" w:rsidR="0038354E" w:rsidRPr="00C23E57" w:rsidRDefault="0038354E" w:rsidP="0038354E">
      <w:pPr>
        <w:pStyle w:val="NormalWeb"/>
        <w:rPr>
          <w:rFonts w:ascii="Arial" w:hAnsi="Arial" w:cs="Arial"/>
          <w:sz w:val="22"/>
          <w:szCs w:val="22"/>
        </w:rPr>
      </w:pPr>
      <w:r w:rsidRPr="00C23E57">
        <w:rPr>
          <w:rFonts w:ascii="Arial" w:hAnsi="Arial" w:cs="Arial"/>
          <w:sz w:val="22"/>
          <w:szCs w:val="22"/>
        </w:rPr>
        <w:t xml:space="preserve">University of Wales Trinity Saint David (2023) </w:t>
      </w:r>
      <w:r w:rsidRPr="00C23E57">
        <w:rPr>
          <w:rStyle w:val="Emphasis"/>
          <w:rFonts w:ascii="Arial" w:hAnsi="Arial" w:cs="Arial"/>
          <w:sz w:val="22"/>
          <w:szCs w:val="22"/>
        </w:rPr>
        <w:t>Harvard referencing guide</w:t>
      </w:r>
      <w:r w:rsidRPr="00C23E57">
        <w:rPr>
          <w:rFonts w:ascii="Arial" w:hAnsi="Arial" w:cs="Arial"/>
          <w:sz w:val="22"/>
          <w:szCs w:val="22"/>
        </w:rPr>
        <w:t>. Carmarthen: UWTSD.</w:t>
      </w:r>
    </w:p>
    <w:p w14:paraId="7C20071D" w14:textId="77777777" w:rsidR="005F7D75" w:rsidRDefault="005F7D75" w:rsidP="00C46111">
      <w:pPr>
        <w:rPr>
          <w:noProof/>
        </w:rPr>
      </w:pPr>
    </w:p>
    <w:p w14:paraId="579172ED" w14:textId="77777777" w:rsidR="005F7D75" w:rsidRDefault="005F7D75" w:rsidP="00C46111">
      <w:pPr>
        <w:rPr>
          <w:noProof/>
        </w:rPr>
      </w:pPr>
    </w:p>
    <w:p w14:paraId="03F0D60E" w14:textId="09E1D8B5" w:rsidR="00582081" w:rsidRPr="003D6B87" w:rsidRDefault="00582081" w:rsidP="003D6B87">
      <w:pPr>
        <w:spacing w:line="360" w:lineRule="auto"/>
        <w:rPr>
          <w:rFonts w:ascii="Aptos" w:hAnsi="Aptos" w:cs="Arial"/>
          <w:sz w:val="28"/>
          <w:szCs w:val="28"/>
        </w:rPr>
      </w:pPr>
    </w:p>
    <w:sectPr w:rsidR="00582081" w:rsidRPr="003D6B87"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23533" w14:textId="77777777" w:rsidR="00690F80" w:rsidRDefault="00690F80" w:rsidP="00D210FA">
      <w:pPr>
        <w:spacing w:after="0"/>
      </w:pPr>
      <w:r>
        <w:separator/>
      </w:r>
    </w:p>
  </w:endnote>
  <w:endnote w:type="continuationSeparator" w:id="0">
    <w:p w14:paraId="215813C3" w14:textId="77777777" w:rsidR="00690F80" w:rsidRDefault="00690F80"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nva San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7A9E6" w14:textId="77777777" w:rsidR="00690F80" w:rsidRDefault="00690F80" w:rsidP="00D210FA">
      <w:pPr>
        <w:spacing w:after="0"/>
      </w:pPr>
      <w:r>
        <w:separator/>
      </w:r>
    </w:p>
  </w:footnote>
  <w:footnote w:type="continuationSeparator" w:id="0">
    <w:p w14:paraId="45B21154" w14:textId="77777777" w:rsidR="00690F80" w:rsidRDefault="00690F80"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4E2405"/>
    <w:multiLevelType w:val="hybridMultilevel"/>
    <w:tmpl w:val="1646C6B2"/>
    <w:lvl w:ilvl="0" w:tplc="08090001">
      <w:start w:val="1"/>
      <w:numFmt w:val="bullet"/>
      <w:lvlText w:val=""/>
      <w:lvlJc w:val="left"/>
      <w:pPr>
        <w:ind w:left="855" w:hanging="360"/>
      </w:pPr>
      <w:rPr>
        <w:rFonts w:ascii="Symbol" w:hAnsi="Symbol" w:hint="default"/>
      </w:rPr>
    </w:lvl>
    <w:lvl w:ilvl="1" w:tplc="BE2E6324">
      <w:numFmt w:val="bullet"/>
      <w:lvlText w:val="•"/>
      <w:lvlJc w:val="left"/>
      <w:pPr>
        <w:ind w:left="1575" w:hanging="360"/>
      </w:pPr>
      <w:rPr>
        <w:rFonts w:ascii="Arial" w:eastAsia="Times New Roman" w:hAnsi="Arial" w:cs="Arial"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3E6E09"/>
    <w:multiLevelType w:val="hybridMultilevel"/>
    <w:tmpl w:val="25B2A68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DE46B5"/>
    <w:multiLevelType w:val="hybridMultilevel"/>
    <w:tmpl w:val="849E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87C735C"/>
    <w:multiLevelType w:val="multilevel"/>
    <w:tmpl w:val="C292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4"/>
  </w:num>
  <w:num w:numId="3" w16cid:durableId="1791968620">
    <w:abstractNumId w:val="15"/>
  </w:num>
  <w:num w:numId="4" w16cid:durableId="67852329">
    <w:abstractNumId w:val="16"/>
  </w:num>
  <w:num w:numId="5" w16cid:durableId="825783799">
    <w:abstractNumId w:val="9"/>
  </w:num>
  <w:num w:numId="6" w16cid:durableId="1203637911">
    <w:abstractNumId w:val="8"/>
  </w:num>
  <w:num w:numId="7" w16cid:durableId="1393117886">
    <w:abstractNumId w:val="12"/>
  </w:num>
  <w:num w:numId="8" w16cid:durableId="546726307">
    <w:abstractNumId w:val="11"/>
  </w:num>
  <w:num w:numId="9" w16cid:durableId="1142770867">
    <w:abstractNumId w:val="3"/>
  </w:num>
  <w:num w:numId="10" w16cid:durableId="1077478685">
    <w:abstractNumId w:val="0"/>
  </w:num>
  <w:num w:numId="11" w16cid:durableId="366024991">
    <w:abstractNumId w:val="6"/>
  </w:num>
  <w:num w:numId="12" w16cid:durableId="212468278">
    <w:abstractNumId w:val="2"/>
  </w:num>
  <w:num w:numId="13" w16cid:durableId="537133619">
    <w:abstractNumId w:val="14"/>
  </w:num>
  <w:num w:numId="14" w16cid:durableId="1996760399">
    <w:abstractNumId w:val="1"/>
  </w:num>
  <w:num w:numId="15" w16cid:durableId="1902128645">
    <w:abstractNumId w:val="7"/>
  </w:num>
  <w:num w:numId="16" w16cid:durableId="1650090342">
    <w:abstractNumId w:val="10"/>
  </w:num>
  <w:num w:numId="17" w16cid:durableId="15184225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1E2036"/>
    <w:rsid w:val="00206405"/>
    <w:rsid w:val="002341AD"/>
    <w:rsid w:val="00253267"/>
    <w:rsid w:val="002823CD"/>
    <w:rsid w:val="00287787"/>
    <w:rsid w:val="00291685"/>
    <w:rsid w:val="002928B3"/>
    <w:rsid w:val="0029329C"/>
    <w:rsid w:val="002B0A3D"/>
    <w:rsid w:val="002F26AB"/>
    <w:rsid w:val="003007A7"/>
    <w:rsid w:val="003257E1"/>
    <w:rsid w:val="00325DEC"/>
    <w:rsid w:val="00346FFA"/>
    <w:rsid w:val="0038354E"/>
    <w:rsid w:val="00385494"/>
    <w:rsid w:val="003A3069"/>
    <w:rsid w:val="003C20B5"/>
    <w:rsid w:val="003C4B17"/>
    <w:rsid w:val="003D6B87"/>
    <w:rsid w:val="003E545F"/>
    <w:rsid w:val="003F03D2"/>
    <w:rsid w:val="003F1E1A"/>
    <w:rsid w:val="004045E5"/>
    <w:rsid w:val="00421496"/>
    <w:rsid w:val="00422C27"/>
    <w:rsid w:val="0044367C"/>
    <w:rsid w:val="0044412C"/>
    <w:rsid w:val="00455386"/>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90F80"/>
    <w:rsid w:val="006B52B5"/>
    <w:rsid w:val="006C4EEC"/>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D6529"/>
    <w:rsid w:val="008E3921"/>
    <w:rsid w:val="0090027B"/>
    <w:rsid w:val="00905238"/>
    <w:rsid w:val="0094702A"/>
    <w:rsid w:val="00967DAB"/>
    <w:rsid w:val="00990E76"/>
    <w:rsid w:val="00991989"/>
    <w:rsid w:val="00991A53"/>
    <w:rsid w:val="00996F4E"/>
    <w:rsid w:val="009F71FE"/>
    <w:rsid w:val="00A14CAC"/>
    <w:rsid w:val="00A27D8D"/>
    <w:rsid w:val="00A31F33"/>
    <w:rsid w:val="00A70A62"/>
    <w:rsid w:val="00A71DA8"/>
    <w:rsid w:val="00A832C9"/>
    <w:rsid w:val="00A90A7A"/>
    <w:rsid w:val="00AB1210"/>
    <w:rsid w:val="00AB5409"/>
    <w:rsid w:val="00AB770D"/>
    <w:rsid w:val="00AF2088"/>
    <w:rsid w:val="00AF5FB0"/>
    <w:rsid w:val="00B0080A"/>
    <w:rsid w:val="00B0538C"/>
    <w:rsid w:val="00B376E4"/>
    <w:rsid w:val="00B37AB8"/>
    <w:rsid w:val="00B418DE"/>
    <w:rsid w:val="00B47A7B"/>
    <w:rsid w:val="00B47FE7"/>
    <w:rsid w:val="00B67824"/>
    <w:rsid w:val="00BA464F"/>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750BD"/>
    <w:rsid w:val="00D87B48"/>
    <w:rsid w:val="00D91203"/>
    <w:rsid w:val="00D94FD1"/>
    <w:rsid w:val="00DF5A04"/>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FC3D71ED-D6D2-4BE6-AF09-A0BDD8853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A832C9"/>
    <w:pPr>
      <w:spacing w:before="100" w:beforeAutospacing="1" w:after="100" w:afterAutospacing="1"/>
    </w:pPr>
    <w:rPr>
      <w:rFonts w:ascii="Times New Roman" w:eastAsia="Times New Roman" w:hAnsi="Times New Roman" w:cs="Times New Roman"/>
      <w:sz w:val="24"/>
      <w:szCs w:val="24"/>
      <w:lang w:val="en-GB" w:eastAsia="en-GB"/>
    </w:rPr>
  </w:style>
  <w:style w:type="table" w:customStyle="1" w:styleId="Calendar3">
    <w:name w:val="Calendar 3"/>
    <w:basedOn w:val="TableNormal"/>
    <w:uiPriority w:val="99"/>
    <w:qFormat/>
    <w:rsid w:val="006B52B5"/>
    <w:pPr>
      <w:spacing w:after="0"/>
      <w:jc w:val="right"/>
    </w:pPr>
    <w:rPr>
      <w:rFonts w:asciiTheme="majorHAnsi" w:eastAsiaTheme="majorEastAsia" w:hAnsiTheme="majorHAnsi" w:cstheme="majorBidi"/>
      <w:color w:val="000000" w:themeColor="text1"/>
      <w:lang w:val="en-GB" w:eastAsia="en-GB"/>
    </w:rPr>
    <w:tblPr/>
    <w:tblStylePr w:type="firstRow">
      <w:pPr>
        <w:wordWrap/>
        <w:jc w:val="right"/>
      </w:pPr>
      <w:rPr>
        <w:color w:val="4472C4" w:themeColor="accent1"/>
        <w:sz w:val="44"/>
      </w:rPr>
    </w:tblStylePr>
    <w:tblStylePr w:type="firstCol">
      <w:rPr>
        <w:color w:val="4472C4" w:themeColor="accent1"/>
      </w:rPr>
    </w:tblStylePr>
    <w:tblStylePr w:type="lastCol">
      <w:rPr>
        <w:color w:val="4472C4" w:themeColor="accent1"/>
      </w:rPr>
    </w:tblStylePr>
  </w:style>
  <w:style w:type="character" w:customStyle="1" w:styleId="whitespace-normal">
    <w:name w:val="whitespace-normal"/>
    <w:basedOn w:val="DefaultParagraphFont"/>
    <w:rsid w:val="00B47A7B"/>
  </w:style>
  <w:style w:type="character" w:styleId="Emphasis">
    <w:name w:val="Emphasis"/>
    <w:basedOn w:val="DefaultParagraphFont"/>
    <w:uiPriority w:val="20"/>
    <w:qFormat/>
    <w:rsid w:val="00B47A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7</TotalTime>
  <Pages>9</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nedelcu</dc:creator>
  <cp:keywords/>
  <dc:description/>
  <cp:lastModifiedBy>vasile nedelcu</cp:lastModifiedBy>
  <cp:revision>7</cp:revision>
  <dcterms:created xsi:type="dcterms:W3CDTF">2026-02-07T16:59:00Z</dcterms:created>
  <dcterms:modified xsi:type="dcterms:W3CDTF">2026-02-18T11:02:00Z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