
<file path=[Content_Types].xml><?xml version="1.0" encoding="utf-8"?>
<Types xmlns="http://schemas.openxmlformats.org/package/2006/content-types">
  <Default Extension="xml" ContentType="application/vnd.openxmlformats-officedocument.wordprocessingml.document.main+xml"/>
  <Default Extension="jpg" ContentType="image/jpeg"/>
  <Default Extension="psmdcp" ContentType="application/vnd.openxmlformats-package.core-properties+xml"/>
  <Default Extension="rels" ContentType="application/vnd.openxmlformats-package.relationships+xml"/>
  <Override PartName="/word/settings.xml" ContentType="application/vnd.openxmlformats-officedocument.wordprocessingml.setting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oter3.xml" ContentType="application/vnd.openxmlformats-officedocument.wordprocessingml.footer+xml"/>
  <Override PartName="/word/footer4.xml" ContentType="application/vnd.openxmlformats-officedocument.wordprocessingml.footer+xml"/>
  <Override PartName="/word/footer5.xml" ContentType="application/vnd.openxmlformats-officedocument.wordprocessingml.footer+xml"/>
  <Override PartName="/word/footer6.xml" ContentType="application/vnd.openxmlformats-officedocument.wordprocessingml.footer+xml"/>
  <Override PartName="/word/footer7.xml" ContentType="application/vnd.openxmlformats-officedocument.wordprocessingml.footer+xml"/>
  <Override PartName="/word/footer8.xml" ContentType="application/vnd.openxmlformats-officedocument.wordprocessingml.footer+xml"/>
  <Override PartName="/word/footer9.xml" ContentType="application/vnd.openxmlformats-officedocument.wordprocessingml.footer+xml"/>
  <Override PartName="/word/footer10.xml" ContentType="application/vnd.openxmlformats-officedocument.wordprocessingml.footer+xml"/>
  <Override PartName="/word/footer11.xml" ContentType="application/vnd.openxmlformats-officedocument.wordprocessingml.footer+xml"/>
  <Override PartName="/word/footer12.xml" ContentType="application/vnd.openxmlformats-officedocument.wordprocessingml.footer+xml"/>
  <Override PartName="/word/footer13.xml" ContentType="application/vnd.openxmlformats-officedocument.wordprocessingml.footer+xml"/>
  <Override PartName="/word/footer14.xml" ContentType="application/vnd.openxmlformats-officedocument.wordprocessingml.footer+xml"/>
  <Override PartName="/word/footer15.xml" ContentType="application/vnd.openxmlformats-officedocument.wordprocessingml.footer+xml"/>
  <Override PartName="/word/footer16.xml" ContentType="application/vnd.openxmlformats-officedocument.wordprocessingml.footer+xml"/>
  <Override PartName="/word/footer17.xml" ContentType="application/vnd.openxmlformats-officedocument.wordprocessingml.footer+xml"/>
  <Override PartName="/word/footer18.xml" ContentType="application/vnd.openxmlformats-officedocument.wordprocessingml.footer+xml"/>
  <Override PartName="/word/footer19.xml" ContentType="application/vnd.openxmlformats-officedocument.wordprocessingml.footer+xml"/>
  <Override PartName="/word/footer20.xml" ContentType="application/vnd.openxmlformats-officedocument.wordprocessingml.footer+xml"/>
  <Override PartName="/word/footer21.xml" ContentType="application/vnd.openxmlformats-officedocument.wordprocessingml.footer+xml"/>
  <Override PartName="/word/footer22.xml" ContentType="application/vnd.openxmlformats-officedocument.wordprocessingml.footer+xml"/>
  <Override PartName="/word/footer23.xml" ContentType="application/vnd.openxmlformats-officedocument.wordprocessingml.footer+xml"/>
  <Override PartName="/word/footer24.xml" ContentType="application/vnd.openxmlformats-officedocument.wordprocessingml.footer+xml"/>
  <Override PartName="/word/footer25.xml" ContentType="application/vnd.openxmlformats-officedocument.wordprocessingml.footer+xml"/>
  <Override PartName="/word/footer26.xml" ContentType="application/vnd.openxmlformats-officedocument.wordprocessingml.footer+xml"/>
  <Override PartName="/word/footer27.xml" ContentType="application/vnd.openxmlformats-officedocument.wordprocessingml.footer+xml"/>
  <Override PartName="/word/footer28.xml" ContentType="application/vnd.openxmlformats-officedocument.wordprocessingml.footer+xml"/>
  <Override PartName="/word/footer29.xml" ContentType="application/vnd.openxmlformats-officedocument.wordprocessingml.footer+xml"/>
  <Override PartName="/word/footer30.xml" ContentType="application/vnd.openxmlformats-officedocument.wordprocessingml.footer+xml"/>
  <Override PartName="/word/footer31.xml" ContentType="application/vnd.openxmlformats-officedocument.wordprocessingml.footer+xml"/>
  <Override PartName="/word/footer32.xml" ContentType="application/vnd.openxmlformats-officedocument.wordprocessingml.footer+xml"/>
  <Override PartName="/word/footer33.xml" ContentType="application/vnd.openxmlformats-officedocument.wordprocessingml.footer+xml"/>
</Types>
</file>

<file path=_rels/.rels>&#65279;<?xml version="1.0" encoding="utf-8"?><Relationships xmlns="http://schemas.openxmlformats.org/package/2006/relationships"><Relationship Type="http://schemas.openxmlformats.org/officeDocument/2006/relationships/officeDocument" Target="/word/document.xml" Id="R88fee73a1e6f4758" /><Relationship Type="http://schemas.openxmlformats.org/package/2006/relationships/metadata/core-properties" Target="/package/services/metadata/core-properties/bb194e41466144c9b5d029e614a92157.psmdcp" Id="R491b522c17f84eac" /></Relationships>
</file>

<file path=word/document.xml><?xml version="1.0" encoding="utf-8"?>
<w:document xmlns:a="http://schemas.openxmlformats.org/drawingml/2006/main" xmlns:pic="http://schemas.openxmlformats.org/drawingml/2006/picture" xmlns:a14="http://schemas.microsoft.com/office/drawing/2010/main"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2006/wordml" xmlns:wps="http://schemas.microsoft.com/office/word/2010/wordprocessingShape" mc:Ignorable="w14 w15 w16se wp14">
  <w:body>
    <w:p>
      <w:pPr>
        <w:autoSpaceDE w:val="false"/>
        <w:autoSpaceDN w:val="false"/>
        <w:spacing w:before="0" w:after="0" w:line="480" w:lineRule="exact"/>
        <w:ind/>
        <w:jc w:val="center"/>
        <w:rPr>
          <w:sz w:val="38"/>
        </w:rPr>
      </w:pPr>
      <w:r>
        <w:rPr>
          <w:rFonts w:hint="eastAsia" w:ascii="Calibri" w:hAnsi="Calibri" w:eastAsia="Calibri"/>
          <w:color w:val="000000"/>
          <w:sz w:val="38"/>
        </w:rPr>
        <w:t xml:space="preserve">Master of Business Administration</w:t>
      </w:r>
    </w:p>
    <w:p>
      <w:pPr>
        <w:autoSpaceDE w:val="false"/>
        <w:autoSpaceDN w:val="false"/>
        <w:spacing w:before="0" w:after="0" w:line="720" w:lineRule="exact"/>
        <w:ind/>
        <w:jc w:val="center"/>
        <w:rPr>
          <w:sz w:val="28"/>
        </w:rPr>
      </w:pPr>
      <w:r>
        <w:rPr>
          <w:rFonts w:hint="eastAsia" w:ascii="Calibri" w:hAnsi="Calibri" w:eastAsia="Calibri"/>
          <w:color w:val="000000"/>
          <w:sz w:val="28"/>
        </w:rPr>
        <w:t xml:space="preserve">International Business pathway</w:t>
      </w:r>
    </w:p>
    <w:p>
      <w:pPr>
        <w:autoSpaceDE w:val="false"/>
        <w:autoSpaceDN w:val="false"/>
        <w:wordWrap w:val="false"/>
        <w:spacing w:before="360" w:after="0" w:line="240" w:lineRule="auto"/>
        <w:ind w:firstLine="2080"/>
        <w:jc w:val="left"/>
        <w:rPr>
          <w:sz w:val="21"/>
        </w:rPr>
      </w:pPr>
      <w:r>
        <w:drawing>
          <wp:inline distT="0" distB="0" distL="0" distR="0" wp14:editId="50D07946">
            <wp:extent cx="2349500" cy="1892300"/>
            <wp:effectExtent l="0" t="0" r="0" b="0"/>
            <wp:docPr id="2" name="Picture 1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2" name="New Bitmap Image.jpg"/>
                    <pic:cNvPicPr/>
                  </pic:nvPicPr>
                  <pic:blipFill>
                    <a:blip r:embed="R1b6038a7f2f34850" cstate="print">
                      <a:extLst>
                        <a:ext uri="{28A0092B-C50C-407E-A947-70E740481C1C}"/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1000" y="1000"/>
                      <a:ext cx="2349500" cy="18923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>
      <w:pPr>
        <w:autoSpaceDE w:val="false"/>
        <w:autoSpaceDN w:val="false"/>
        <w:spacing w:before="0" w:after="0" w:line="960" w:lineRule="exact"/>
        <w:ind w:firstLine="0"/>
        <w:jc w:val="left"/>
        <w:rPr>
          <w:sz w:val="38"/>
        </w:rPr>
      </w:pPr>
      <w:r>
        <w:rPr>
          <w:rFonts w:hint="eastAsia" w:ascii="Calibri" w:hAnsi="Calibri" w:eastAsia="Calibri"/>
          <w:b/>
          <w:color w:val="FF0000"/>
          <w:sz w:val="38"/>
        </w:rPr>
        <w:t xml:space="preserve">Contemporary employability skills</w:t>
      </w:r>
    </w:p>
    <w:p>
      <w:pPr>
        <w:autoSpaceDE w:val="false"/>
        <w:autoSpaceDN w:val="false"/>
        <w:wordWrap w:val="false"/>
        <w:spacing w:before="0" w:after="0" w:line="337" w:lineRule="exact"/>
        <w:ind w:firstLine="0"/>
        <w:jc w:val="both"/>
        <w:rPr>
          <w:sz w:val="26"/>
        </w:rPr>
        <w:rPr>
          <w:rFonts w:hint="eastAsia" w:ascii="SimSun" w:hAnsi="SimSun" w:eastAsia="SimSun"/>
          <w:color w:val="000000"/>
          <w:sz w:val="26"/>
        </w:rPr>
      </w:pPr>
    </w:p>
    <w:p>
      <w:pPr>
        <w:autoSpaceDE w:val="false"/>
        <w:autoSpaceDN w:val="false"/>
        <w:spacing w:before="0" w:after="0" w:line="462" w:lineRule="exact"/>
        <w:ind/>
        <w:jc w:val="center"/>
        <w:rPr>
          <w:sz w:val="26"/>
        </w:rPr>
      </w:pPr>
      <w:r>
        <w:rPr>
          <w:rFonts w:hint="eastAsia" w:ascii="Calibri" w:hAnsi="Calibri" w:eastAsia="Calibri"/>
          <w:color w:val="000000"/>
          <w:sz w:val="26"/>
        </w:rPr>
        <w:t xml:space="preserve">Assessment</w:t>
      </w:r>
      <w:r>
        <w:rPr>
          <w:rFonts w:hint="eastAsia" w:ascii="Calibri" w:hAnsi="Calibri" w:eastAsia="Calibri"/>
          <w:color w:val="000000"/>
          <w:sz w:val="26"/>
        </w:rPr>
        <w:t xml:space="preserve"> 1: Individual report. </w:t>
      </w:r>
      <w:r>
        <w:rPr>
          <w:rFonts w:hint="eastAsia" w:ascii="Calibri" w:hAnsi="Calibri" w:eastAsia="Calibri"/>
          <w:color w:val="000000"/>
          <w:sz w:val="26"/>
        </w:rPr>
        <w:t xml:space="preserve">Weight</w:t>
      </w:r>
      <w:r>
        <w:rPr>
          <w:rFonts w:hint="eastAsia" w:ascii="Calibri" w:hAnsi="Calibri" w:eastAsia="Calibri"/>
          <w:color w:val="000000"/>
          <w:sz w:val="26"/>
        </w:rPr>
        <w:t xml:space="preserve">: 100%</w:t>
      </w:r>
    </w:p>
    <w:p>
      <w:pPr>
        <w:autoSpaceDE w:val="false"/>
        <w:autoSpaceDN w:val="false"/>
        <w:wordWrap w:val="false"/>
        <w:spacing w:before="0" w:after="0" w:line="337" w:lineRule="exact"/>
        <w:ind w:firstLine="0"/>
        <w:jc w:val="both"/>
        <w:rPr>
          <w:sz w:val="26"/>
        </w:rPr>
        <w:rPr>
          <w:rFonts w:hint="eastAsia" w:ascii="SimSun" w:hAnsi="SimSun" w:eastAsia="SimSun"/>
          <w:color w:val="000000"/>
          <w:sz w:val="26"/>
        </w:rPr>
      </w:pPr>
    </w:p>
    <w:p>
      <w:pPr>
        <w:autoSpaceDE w:val="false"/>
        <w:autoSpaceDN w:val="false"/>
        <w:spacing w:before="0" w:after="0" w:line="342" w:lineRule="exact"/>
        <w:ind/>
        <w:jc w:val="center"/>
        <w:rPr>
          <w:sz w:val="26"/>
        </w:rPr>
      </w:pPr>
      <w:r>
        <w:rPr>
          <w:rFonts w:hint="eastAsia" w:ascii="Calibri" w:hAnsi="Calibri" w:eastAsia="Calibri"/>
          <w:b/>
          <w:color w:val="000000"/>
          <w:sz w:val="26"/>
        </w:rPr>
        <w:t xml:space="preserve">Module</w:t>
      </w:r>
      <w:r>
        <w:rPr>
          <w:rFonts w:hint="eastAsia" w:ascii="Calibri" w:hAnsi="Calibri" w:eastAsia="Calibri"/>
          <w:color w:val="000000"/>
          <w:sz w:val="26"/>
        </w:rPr>
        <w:t xml:space="preserve"> </w:t>
      </w:r>
      <w:r>
        <w:rPr>
          <w:rFonts w:hint="eastAsia" w:ascii="Calibri" w:hAnsi="Calibri" w:eastAsia="Calibri"/>
          <w:b/>
          <w:color w:val="000000"/>
          <w:sz w:val="26"/>
        </w:rPr>
        <w:t xml:space="preserve">name</w:t>
      </w:r>
      <w:r>
        <w:rPr>
          <w:rFonts w:hint="eastAsia" w:ascii="Calibri" w:hAnsi="Calibri" w:eastAsia="Calibri"/>
          <w:color w:val="000000"/>
          <w:sz w:val="26"/>
        </w:rPr>
        <w:t xml:space="preserve">: Strategic Management</w:t>
      </w:r>
    </w:p>
    <w:p>
      <w:pPr>
        <w:autoSpaceDE w:val="false"/>
        <w:autoSpaceDN w:val="false"/>
        <w:wordWrap w:val="false"/>
        <w:spacing w:before="0" w:after="0" w:line="337" w:lineRule="exact"/>
        <w:ind w:firstLine="0"/>
        <w:jc w:val="both"/>
        <w:rPr>
          <w:sz w:val="26"/>
        </w:rPr>
        <w:rPr>
          <w:rFonts w:hint="eastAsia" w:ascii="SimSun" w:hAnsi="SimSun" w:eastAsia="SimSun"/>
          <w:color w:val="000000"/>
          <w:sz w:val="26"/>
        </w:rPr>
      </w:pPr>
    </w:p>
    <w:p>
      <w:pPr>
        <w:autoSpaceDE w:val="false"/>
        <w:autoSpaceDN w:val="false"/>
        <w:spacing w:before="0" w:after="0" w:line="342" w:lineRule="exact"/>
        <w:ind/>
        <w:jc w:val="center"/>
        <w:rPr>
          <w:sz w:val="26"/>
        </w:rPr>
      </w:pPr>
      <w:r>
        <w:rPr>
          <w:rFonts w:hint="eastAsia" w:ascii="Calibri" w:hAnsi="Calibri" w:eastAsia="Calibri"/>
          <w:b/>
          <w:color w:val="000000"/>
          <w:sz w:val="26"/>
        </w:rPr>
        <w:t xml:space="preserve">Module code</w:t>
      </w:r>
      <w:r>
        <w:rPr>
          <w:rFonts w:hint="eastAsia" w:ascii="Calibri" w:hAnsi="Calibri" w:eastAsia="Calibri"/>
          <w:color w:val="000000"/>
          <w:sz w:val="26"/>
        </w:rPr>
        <w:t xml:space="preserve">:</w:t>
      </w:r>
      <w:r>
        <w:rPr>
          <w:rFonts w:hint="eastAsia" w:ascii="Calibri" w:hAnsi="Calibri" w:eastAsia="Calibri"/>
          <w:b/>
          <w:color w:val="000000"/>
          <w:sz w:val="26"/>
        </w:rPr>
        <w:t xml:space="preserve"> </w:t>
      </w:r>
      <w:r>
        <w:rPr>
          <w:rFonts w:hint="eastAsia" w:ascii="Calibri" w:hAnsi="Calibri" w:eastAsia="Calibri"/>
          <w:color w:val="000000"/>
          <w:sz w:val="26"/>
        </w:rPr>
        <w:t xml:space="preserve">LCMB7003</w:t>
      </w:r>
    </w:p>
    <w:p>
      <w:pPr>
        <w:autoSpaceDE w:val="false"/>
        <w:autoSpaceDN w:val="false"/>
        <w:wordWrap w:val="false"/>
        <w:spacing w:before="0" w:after="0" w:line="337" w:lineRule="exact"/>
        <w:ind w:firstLine="0"/>
        <w:jc w:val="both"/>
        <w:rPr>
          <w:sz w:val="26"/>
        </w:rPr>
        <w:rPr>
          <w:rFonts w:hint="eastAsia" w:ascii="SimSun" w:hAnsi="SimSun" w:eastAsia="SimSun"/>
          <w:color w:val="000000"/>
          <w:sz w:val="26"/>
        </w:rPr>
      </w:pPr>
    </w:p>
    <w:p>
      <w:pPr>
        <w:autoSpaceDE w:val="false"/>
        <w:autoSpaceDN w:val="false"/>
        <w:spacing w:before="0" w:after="0" w:line="342" w:lineRule="exact"/>
        <w:ind/>
        <w:jc w:val="center"/>
        <w:rPr>
          <w:sz w:val="26"/>
        </w:rPr>
      </w:pPr>
      <w:r>
        <w:rPr>
          <w:rFonts w:hint="eastAsia" w:ascii="Calibri" w:hAnsi="Calibri" w:eastAsia="Calibri"/>
          <w:b/>
          <w:color w:val="000000"/>
          <w:sz w:val="26"/>
        </w:rPr>
        <w:t xml:space="preserve">Lecturer</w:t>
      </w:r>
      <w:r>
        <w:rPr>
          <w:rFonts w:hint="eastAsia" w:ascii="Calibri" w:hAnsi="Calibri" w:eastAsia="Calibri"/>
          <w:color w:val="000000"/>
          <w:sz w:val="26"/>
        </w:rPr>
        <w:t xml:space="preserve"> </w:t>
      </w:r>
      <w:r>
        <w:rPr>
          <w:rFonts w:hint="eastAsia" w:ascii="Calibri" w:hAnsi="Calibri" w:eastAsia="Calibri"/>
          <w:b/>
          <w:color w:val="000000"/>
          <w:sz w:val="26"/>
        </w:rPr>
        <w:t xml:space="preserve">name</w:t>
      </w:r>
      <w:r>
        <w:rPr>
          <w:rFonts w:hint="eastAsia" w:ascii="Calibri" w:hAnsi="Calibri" w:eastAsia="Calibri"/>
          <w:color w:val="000000"/>
          <w:sz w:val="26"/>
        </w:rPr>
        <w:t xml:space="preserve">: Amare Desta and Ghulam Mujtaba</w:t>
      </w:r>
    </w:p>
    <w:p>
      <w:pPr>
        <w:autoSpaceDE w:val="false"/>
        <w:autoSpaceDN w:val="false"/>
        <w:wordWrap w:val="false"/>
        <w:spacing w:before="0" w:after="0" w:line="337" w:lineRule="exact"/>
        <w:ind w:firstLine="0"/>
        <w:jc w:val="both"/>
        <w:rPr>
          <w:sz w:val="26"/>
        </w:rPr>
        <w:rPr>
          <w:rFonts w:hint="eastAsia" w:ascii="SimSun" w:hAnsi="SimSun" w:eastAsia="SimSun"/>
          <w:color w:val="000000"/>
          <w:sz w:val="26"/>
        </w:rPr>
      </w:pPr>
    </w:p>
    <w:p>
      <w:pPr>
        <w:autoSpaceDE w:val="false"/>
        <w:autoSpaceDN w:val="false"/>
        <w:wordWrap w:val="false"/>
        <w:spacing w:before="0" w:after="0" w:line="337" w:lineRule="exact"/>
        <w:ind w:firstLine="0"/>
        <w:jc w:val="both"/>
        <w:rPr>
          <w:sz w:val="26"/>
        </w:rPr>
        <w:rPr>
          <w:rFonts w:hint="eastAsia" w:ascii="SimSun" w:hAnsi="SimSun" w:eastAsia="SimSun"/>
          <w:color w:val="000000"/>
          <w:sz w:val="26"/>
        </w:rPr>
      </w:pPr>
    </w:p>
    <w:p>
      <w:pPr>
        <w:autoSpaceDE w:val="false"/>
        <w:autoSpaceDN w:val="false"/>
        <w:spacing w:before="0" w:after="0" w:line="525" w:lineRule="exact"/>
        <w:ind/>
        <w:jc w:val="center"/>
        <w:rPr>
          <w:sz w:val="26"/>
        </w:rPr>
      </w:pPr>
      <w:r>
        <w:rPr>
          <w:rFonts w:hint="eastAsia" w:ascii="Calibri" w:hAnsi="Calibri" w:eastAsia="Calibri"/>
          <w:b/>
          <w:color w:val="000000"/>
          <w:sz w:val="26"/>
        </w:rPr>
        <w:t xml:space="preserve">Student Name</w:t>
      </w:r>
      <w:r>
        <w:rPr>
          <w:rFonts w:hint="eastAsia" w:ascii="Calibri" w:hAnsi="Calibri" w:eastAsia="Calibri"/>
          <w:color w:val="000000"/>
          <w:sz w:val="26"/>
        </w:rPr>
        <w:t xml:space="preserve">:</w:t>
      </w:r>
      <w:r>
        <w:rPr>
          <w:rFonts w:hint="eastAsia" w:ascii="Calibri" w:hAnsi="Calibri" w:eastAsia="Calibri"/>
          <w:b/>
          <w:color w:val="000000"/>
          <w:sz w:val="26"/>
        </w:rPr>
        <w:t xml:space="preserve"> </w:t>
      </w:r>
      <w:r>
        <w:rPr>
          <w:rFonts w:hint="eastAsia" w:ascii="Calibri" w:hAnsi="Calibri" w:eastAsia="Calibri"/>
          <w:color w:val="000000"/>
          <w:sz w:val="26"/>
        </w:rPr>
        <w:t xml:space="preserve">Abu</w:t>
      </w:r>
      <w:r>
        <w:rPr>
          <w:rFonts w:hint="eastAsia" w:ascii="Calibri" w:hAnsi="Calibri" w:eastAsia="Calibri"/>
          <w:b/>
          <w:color w:val="000000"/>
          <w:sz w:val="26"/>
        </w:rPr>
        <w:t xml:space="preserve"> </w:t>
      </w:r>
      <w:r>
        <w:rPr>
          <w:rFonts w:hint="eastAsia" w:ascii="Calibri" w:hAnsi="Calibri" w:eastAsia="Calibri"/>
          <w:color w:val="000000"/>
          <w:sz w:val="26"/>
        </w:rPr>
        <w:t xml:space="preserve">Siddik</w:t>
      </w:r>
    </w:p>
    <w:p>
      <w:pPr>
        <w:autoSpaceDE w:val="false"/>
        <w:autoSpaceDN w:val="false"/>
        <w:spacing w:before="0" w:after="0" w:line="480" w:lineRule="exact"/>
        <w:ind/>
        <w:jc w:val="center"/>
        <w:rPr>
          <w:sz w:val="26"/>
        </w:rPr>
      </w:pPr>
      <w:r>
        <w:rPr>
          <w:rFonts w:hint="eastAsia" w:ascii="Calibri" w:hAnsi="Calibri" w:eastAsia="Calibri"/>
          <w:b/>
          <w:color w:val="000000"/>
          <w:sz w:val="26"/>
        </w:rPr>
        <w:t xml:space="preserve">Student ID: </w:t>
      </w:r>
      <w:r>
        <w:rPr>
          <w:rFonts w:hint="eastAsia" w:ascii="Calibri" w:hAnsi="Calibri" w:eastAsia="Calibri"/>
          <w:color w:val="000000"/>
          <w:sz w:val="26"/>
        </w:rPr>
        <w:t xml:space="preserve">2504940</w:t>
      </w:r>
    </w:p>
    <w:p>
      <w:pPr>
        <w:autoSpaceDE w:val="false"/>
        <w:autoSpaceDN w:val="false"/>
        <w:wordWrap w:val="false"/>
        <w:spacing w:before="0" w:after="0" w:line="337" w:lineRule="exact"/>
        <w:ind w:firstLine="0"/>
        <w:jc w:val="both"/>
        <w:rPr>
          <w:sz w:val="26"/>
        </w:rPr>
        <w:rPr>
          <w:rFonts w:hint="eastAsia" w:ascii="SimSun" w:hAnsi="SimSun" w:eastAsia="SimSun"/>
          <w:color w:val="000000"/>
          <w:sz w:val="26"/>
        </w:rPr>
      </w:pPr>
    </w:p>
    <w:p>
      <w:pPr>
        <w:autoSpaceDE w:val="false"/>
        <w:autoSpaceDN w:val="false"/>
        <w:wordWrap w:val="false"/>
        <w:spacing w:before="0" w:after="0" w:line="337" w:lineRule="exact"/>
        <w:ind w:firstLine="0"/>
        <w:jc w:val="both"/>
        <w:rPr>
          <w:sz w:val="26"/>
        </w:rPr>
        <w:rPr>
          <w:rFonts w:hint="eastAsia" w:ascii="SimSun" w:hAnsi="SimSun" w:eastAsia="SimSun"/>
          <w:color w:val="000000"/>
          <w:sz w:val="26"/>
        </w:rPr>
      </w:pPr>
    </w:p>
    <w:p>
      <w:pPr>
        <w:autoSpaceDE w:val="false"/>
        <w:autoSpaceDN w:val="false"/>
        <w:spacing w:before="0" w:after="0" w:line="445" w:lineRule="exact"/>
        <w:ind/>
        <w:jc w:val="center"/>
        <w:rPr>
          <w:sz w:val="26"/>
        </w:rPr>
      </w:pPr>
      <w:r>
        <w:rPr>
          <w:rFonts w:hint="eastAsia" w:ascii="Calibri" w:hAnsi="Calibri" w:eastAsia="Calibri"/>
          <w:b/>
          <w:color w:val="000000"/>
          <w:sz w:val="26"/>
        </w:rPr>
        <w:t xml:space="preserve">Word count: </w:t>
      </w:r>
      <w:r>
        <w:rPr>
          <w:rFonts w:hint="eastAsia" w:ascii="Calibri" w:hAnsi="Calibri" w:eastAsia="Calibri"/>
          <w:color w:val="000000"/>
          <w:sz w:val="26"/>
        </w:rPr>
        <w:t xml:space="preserve">5396</w:t>
      </w:r>
    </w:p>
    <w:p>
      <w:pPr>
        <w:autoSpaceDE w:val="false"/>
        <w:autoSpaceDN w:val="false"/>
        <w:wordWrap w:val="false"/>
        <w:spacing w:before="0" w:after="0" w:line="363" w:lineRule="exact"/>
        <w:ind w:firstLine="0"/>
        <w:jc w:val="both"/>
        <w:rPr>
          <w:sz w:val="28"/>
        </w:rPr>
        <w:rPr>
          <w:rFonts w:hint="eastAsia" w:ascii="SimSun" w:hAnsi="SimSun" w:eastAsia="SimSun"/>
          <w:color w:val="000000"/>
          <w:sz w:val="28"/>
        </w:rPr>
      </w:pPr>
    </w:p>
    <w:p>
      <w:pPr>
        <w:autoSpaceDE w:val="false"/>
        <w:autoSpaceDN w:val="false"/>
        <w:wordWrap w:val="false"/>
        <w:spacing w:before="0" w:after="0" w:line="363" w:lineRule="exact"/>
        <w:ind w:firstLine="0"/>
        <w:jc w:val="both"/>
        <w:rPr>
          <w:sz w:val="28"/>
        </w:rPr>
        <w:rPr>
          <w:rFonts w:hint="eastAsia" w:ascii="SimSun" w:hAnsi="SimSun" w:eastAsia="SimSun"/>
          <w:color w:val="000000"/>
          <w:sz w:val="28"/>
        </w:rPr>
      </w:pPr>
    </w:p>
    <w:p>
      <w:pPr>
        <w:autoSpaceDE w:val="false"/>
        <w:autoSpaceDN w:val="false"/>
        <w:spacing w:before="0" w:after="0" w:line="433" w:lineRule="exact"/>
        <w:ind/>
        <w:jc w:val="center"/>
        <w:rPr>
          <w:sz w:val="28"/>
        </w:rPr>
        <w:sectPr>
          <w:footerReference w:type="default" r:id="R236d6de19edf4127"/>
          <w:type w:val="continuous"/>
          <w:pgSz w:w="11900" w:h="16820" w:orient="portrait"/>
          <w:pgMar w:top="1480" w:right="2020" w:bottom="1200" w:left="2020" w:header="740" w:footer="740"/>
          <w:cols w:equalWidth="true" w:num="1"/>
        </w:sectPr>
      </w:pPr>
      <w:r>
        <w:rPr>
          <w:rFonts w:hint="eastAsia" w:ascii="Calibri" w:hAnsi="Calibri" w:eastAsia="Calibri"/>
          <w:b/>
          <w:color w:val="000000"/>
          <w:sz w:val="28"/>
        </w:rPr>
        <w:t xml:space="preserve">Submission date: </w:t>
      </w:r>
      <w:r>
        <w:rPr>
          <w:rFonts w:hint="eastAsia" w:ascii="Calibri" w:hAnsi="Calibri" w:eastAsia="Calibri"/>
          <w:color w:val="000000"/>
          <w:sz w:val="28"/>
        </w:rPr>
        <w:t xml:space="preserve">11-08-2026</w:t>
      </w:r>
    </w:p>
    <w:p>
      <w:pPr>
        <w:autoSpaceDE w:val="false"/>
        <w:autoSpaceDN w:val="false"/>
        <w:spacing w:before="0" w:after="0" w:line="300" w:lineRule="exact"/>
        <w:ind w:firstLine="0"/>
        <w:jc w:val="both"/>
        <w:rPr>
          <w:sz w:val="22"/>
        </w:rPr>
      </w:pPr>
      <w:r>
        <w:rPr>
          <w:rFonts w:hint="eastAsia" w:ascii="Calibri" w:hAnsi="Calibri" w:eastAsia="Calibri"/>
          <w:b/>
          <w:color w:val="000000"/>
          <w:sz w:val="22"/>
        </w:rPr>
        <w:t xml:space="preserve">Al Acknowledgement</w:t>
      </w:r>
    </w:p>
    <w:p>
      <w:pPr>
        <w:autoSpaceDE w:val="false"/>
        <w:autoSpaceDN w:val="false"/>
        <w:spacing w:before="0" w:after="0" w:line="342" w:lineRule="exact"/>
        <w:ind w:right="20" w:firstLine="0"/>
        <w:jc w:val="both"/>
        <w:rPr>
          <w:sz w:val="22"/>
        </w:rPr>
        <w:sectPr>
          <w:footerReference w:type="default" r:id="Ra4b3672f62714b7c"/>
          <w:type w:val="continuous"/>
          <w:pgSz w:w="11901" w:h="16821" w:orient="portrait"/>
          <w:pgMar w:top="1440" w:right="1400" w:bottom="1220" w:left="1400" w:header="720" w:footer="840"/>
          <w:cols w:equalWidth="true" w:num="1"/>
        </w:sectPr>
      </w:pPr>
      <w:r>
        <w:rPr>
          <w:rFonts w:hint="eastAsia" w:ascii="Calibri" w:hAnsi="Calibri" w:eastAsia="Calibri"/>
          <w:color w:val="000000"/>
          <w:sz w:val="22"/>
        </w:rPr>
        <w:t xml:space="preserve">I am declaring that this assignment is entirely prepared me and it is solely my own </w:t>
      </w:r>
      <w:r>
        <w:rPr>
          <w:rFonts w:hint="eastAsia" w:ascii="Calibri" w:hAnsi="Calibri" w:eastAsia="Calibri"/>
          <w:color w:val="000000"/>
          <w:sz w:val="22"/>
        </w:rPr>
        <w:t xml:space="preserve">work. I made my independent research, analysis, and applied the strategic </w:t>
      </w:r>
      <w:r>
        <w:rPr>
          <w:rFonts w:hint="eastAsia" w:ascii="Calibri" w:hAnsi="Calibri" w:eastAsia="Calibri"/>
          <w:color w:val="000000"/>
          <w:sz w:val="22"/>
        </w:rPr>
        <w:t xml:space="preserve">management concepts, theories, frameworks in my report. I used class materials to </w:t>
      </w:r>
      <w:r>
        <w:rPr>
          <w:rFonts w:hint="eastAsia" w:ascii="Calibri" w:hAnsi="Calibri" w:eastAsia="Calibri"/>
          <w:color w:val="000000"/>
          <w:sz w:val="22"/>
        </w:rPr>
        <w:t xml:space="preserve">get contents. For research purpose, I used to google scholar, science direct, research </w:t>
      </w:r>
      <w:r>
        <w:rPr>
          <w:rFonts w:hint="eastAsia" w:ascii="Calibri" w:hAnsi="Calibri" w:eastAsia="Calibri"/>
          <w:color w:val="000000"/>
          <w:sz w:val="22"/>
        </w:rPr>
        <w:t xml:space="preserve">gate and the company annual reports. I did not use Al tools to generate content or </w:t>
      </w:r>
      <w:r>
        <w:rPr>
          <w:rFonts w:hint="eastAsia" w:ascii="Calibri" w:hAnsi="Calibri" w:eastAsia="Calibri"/>
          <w:color w:val="000000"/>
          <w:sz w:val="22"/>
        </w:rPr>
        <w:t xml:space="preserve">analyse the concepts. But I used Grammarly for proofreading, grammar, spelling, and </w:t>
      </w:r>
      <w:r>
        <w:rPr>
          <w:rFonts w:hint="eastAsia" w:ascii="Calibri" w:hAnsi="Calibri" w:eastAsia="Calibri"/>
          <w:color w:val="000000"/>
          <w:sz w:val="22"/>
        </w:rPr>
        <w:t xml:space="preserve">language corrections.</w:t>
      </w:r>
    </w:p>
    <w:p>
      <w:pPr>
        <w:autoSpaceDE w:val="false"/>
        <w:autoSpaceDN w:val="false"/>
        <w:spacing w:before="0" w:after="0" w:line="320" w:lineRule="exact"/>
        <w:ind w:firstLine="140"/>
        <w:jc w:val="both"/>
        <w:rPr>
          <w:sz w:val="25"/>
        </w:rPr>
      </w:pPr>
      <w:r>
        <w:rPr>
          <w:rFonts w:hint="eastAsia" w:ascii="Calibri" w:hAnsi="Calibri" w:eastAsia="Calibri"/>
          <w:color w:val="0000FF"/>
          <w:sz w:val="25"/>
        </w:rPr>
        <w:t xml:space="preserve">Table of Contents</w:t>
      </w:r>
    </w:p>
    <w:p>
      <w:pPr>
        <w:autoSpaceDE w:val="false"/>
        <w:autoSpaceDN w:val="false"/>
        <w:tabs>
          <w:tab w:val="left" w:leader="dot" w:pos="8980"/>
        </w:tabs>
        <w:spacing w:before="0" w:after="0" w:line="380" w:lineRule="exact"/>
        <w:ind w:firstLine="140"/>
        <w:jc w:val="both"/>
        <w:rPr>
          <w:sz w:val="25"/>
        </w:rPr>
      </w:pPr>
      <w:r>
        <w:rPr>
          <w:rFonts w:hint="eastAsia" w:ascii="Calibri" w:hAnsi="Calibri" w:eastAsia="Calibri"/>
          <w:color w:val="000000"/>
          <w:sz w:val="25"/>
        </w:rPr>
        <w:t xml:space="preserve">Introduction</w:t>
      </w:r>
      <w:r>
        <w:rPr>
          <w:rFonts w:hint="eastAsia" w:ascii="Calibri" w:hAnsi="Calibri" w:eastAsia="Calibri"/>
          <w:color w:val="000000"/>
          <w:sz w:val="25"/>
        </w:rPr>
        <w:tab/>
      </w:r>
      <w:r>
        <w:rPr>
          <w:rFonts w:hint="eastAsia" w:ascii="Calibri" w:hAnsi="Calibri" w:eastAsia="Calibri"/>
          <w:color w:val="000000"/>
          <w:sz w:val="25"/>
        </w:rPr>
        <w:t xml:space="preserve">4</w:t>
      </w:r>
    </w:p>
    <w:p>
      <w:pPr>
        <w:autoSpaceDE w:val="false"/>
        <w:autoSpaceDN w:val="false"/>
        <w:tabs>
          <w:tab w:val="left" w:leader="dot" w:pos="8980"/>
        </w:tabs>
        <w:spacing w:before="0" w:after="0" w:line="420" w:lineRule="exact"/>
        <w:ind w:firstLine="140"/>
        <w:jc w:val="both"/>
        <w:rPr>
          <w:sz w:val="25"/>
        </w:rPr>
      </w:pPr>
      <w:r>
        <w:rPr>
          <w:rFonts w:hint="eastAsia" w:ascii="Calibri" w:hAnsi="Calibri" w:eastAsia="Calibri"/>
          <w:color w:val="000000"/>
          <w:sz w:val="25"/>
        </w:rPr>
        <w:t xml:space="preserve">1. Organisational Context and Overview</w:t>
      </w:r>
      <w:r>
        <w:rPr>
          <w:rFonts w:hint="eastAsia" w:ascii="Calibri" w:hAnsi="Calibri" w:eastAsia="Calibri"/>
          <w:color w:val="000000"/>
          <w:sz w:val="25"/>
        </w:rPr>
        <w:tab/>
      </w:r>
      <w:r>
        <w:rPr>
          <w:rFonts w:hint="eastAsia" w:ascii="Calibri" w:hAnsi="Calibri" w:eastAsia="Calibri"/>
          <w:color w:val="000000"/>
          <w:sz w:val="25"/>
        </w:rPr>
        <w:t xml:space="preserve">6</w:t>
      </w:r>
    </w:p>
    <w:p>
      <w:pPr>
        <w:autoSpaceDE w:val="false"/>
        <w:autoSpaceDN w:val="false"/>
        <w:tabs>
          <w:tab w:val="left" w:leader="dot" w:pos="8980"/>
        </w:tabs>
        <w:spacing w:before="0" w:after="0" w:line="420" w:lineRule="exact"/>
        <w:ind w:firstLine="380"/>
        <w:jc w:val="both"/>
        <w:rPr>
          <w:sz w:val="25"/>
        </w:rPr>
      </w:pPr>
      <w:r>
        <w:rPr>
          <w:rFonts w:hint="eastAsia" w:ascii="Calibri" w:hAnsi="Calibri" w:eastAsia="Calibri"/>
          <w:color w:val="000000"/>
          <w:sz w:val="25"/>
        </w:rPr>
        <w:t xml:space="preserve">1.1. Background of Unilever</w:t>
      </w:r>
      <w:r>
        <w:rPr>
          <w:rFonts w:hint="eastAsia" w:ascii="Calibri" w:hAnsi="Calibri" w:eastAsia="Calibri"/>
          <w:color w:val="000000"/>
          <w:sz w:val="25"/>
        </w:rPr>
        <w:tab/>
      </w:r>
      <w:r>
        <w:rPr>
          <w:rFonts w:hint="eastAsia" w:ascii="Calibri" w:hAnsi="Calibri" w:eastAsia="Calibri"/>
          <w:color w:val="000000"/>
          <w:sz w:val="25"/>
        </w:rPr>
        <w:t xml:space="preserve">6</w:t>
      </w:r>
    </w:p>
    <w:p>
      <w:pPr>
        <w:autoSpaceDE w:val="false"/>
        <w:autoSpaceDN w:val="false"/>
        <w:tabs>
          <w:tab w:val="left" w:leader="dot" w:pos="8980"/>
        </w:tabs>
        <w:spacing w:before="0" w:after="0" w:line="520" w:lineRule="exact"/>
        <w:ind w:firstLine="380"/>
        <w:jc w:val="both"/>
        <w:rPr>
          <w:sz w:val="25"/>
        </w:rPr>
      </w:pPr>
      <w:r>
        <w:rPr>
          <w:rFonts w:hint="eastAsia" w:ascii="Calibri" w:hAnsi="Calibri" w:eastAsia="Calibri"/>
          <w:color w:val="000000"/>
          <w:sz w:val="25"/>
        </w:rPr>
        <w:t xml:space="preserve">1.2 Industry Context and Market Position</w:t>
      </w:r>
      <w:r>
        <w:rPr>
          <w:rFonts w:hint="eastAsia" w:ascii="Calibri" w:hAnsi="Calibri" w:eastAsia="Calibri"/>
          <w:color w:val="000000"/>
          <w:sz w:val="25"/>
        </w:rPr>
        <w:tab/>
      </w:r>
      <w:r>
        <w:rPr>
          <w:rFonts w:hint="eastAsia" w:ascii="Calibri" w:hAnsi="Calibri" w:eastAsia="Calibri"/>
          <w:color w:val="000000"/>
          <w:sz w:val="25"/>
        </w:rPr>
        <w:t xml:space="preserve">7</w:t>
      </w:r>
    </w:p>
    <w:p>
      <w:pPr>
        <w:autoSpaceDE w:val="false"/>
        <w:autoSpaceDN w:val="false"/>
        <w:tabs>
          <w:tab w:val="left" w:leader="dot" w:pos="8980"/>
        </w:tabs>
        <w:spacing w:before="0" w:after="0" w:line="480" w:lineRule="exact"/>
        <w:ind w:firstLine="600"/>
        <w:jc w:val="both"/>
        <w:rPr>
          <w:sz w:val="25"/>
        </w:rPr>
      </w:pPr>
      <w:r>
        <w:rPr>
          <w:rFonts w:hint="eastAsia" w:ascii="Calibri" w:hAnsi="Calibri" w:eastAsia="Calibri"/>
          <w:color w:val="000000"/>
          <w:sz w:val="25"/>
        </w:rPr>
        <w:t xml:space="preserve">1.2.1 UK Cosmetics and Personal Care Industry</w:t>
      </w:r>
      <w:r>
        <w:rPr>
          <w:rFonts w:hint="eastAsia" w:ascii="Calibri" w:hAnsi="Calibri" w:eastAsia="Calibri"/>
          <w:color w:val="000000"/>
          <w:sz w:val="25"/>
        </w:rPr>
        <w:tab/>
      </w:r>
      <w:r>
        <w:rPr>
          <w:rFonts w:hint="eastAsia" w:ascii="Calibri" w:hAnsi="Calibri" w:eastAsia="Calibri"/>
          <w:color w:val="000000"/>
          <w:sz w:val="25"/>
        </w:rPr>
        <w:t xml:space="preserve">7</w:t>
      </w:r>
    </w:p>
    <w:p>
      <w:pPr>
        <w:autoSpaceDE w:val="false"/>
        <w:autoSpaceDN w:val="false"/>
        <w:tabs>
          <w:tab w:val="left" w:leader="dot" w:pos="8980"/>
        </w:tabs>
        <w:spacing w:before="0" w:after="0" w:line="540" w:lineRule="exact"/>
        <w:ind w:firstLine="600"/>
        <w:jc w:val="both"/>
        <w:rPr>
          <w:sz w:val="25"/>
        </w:rPr>
      </w:pPr>
      <w:r>
        <w:rPr>
          <w:rFonts w:hint="eastAsia" w:ascii="Calibri" w:hAnsi="Calibri" w:eastAsia="Calibri"/>
          <w:color w:val="000000"/>
          <w:sz w:val="25"/>
        </w:rPr>
        <w:t xml:space="preserve">1.2.2 Competitors and Market Position</w:t>
      </w:r>
      <w:r>
        <w:rPr>
          <w:rFonts w:hint="eastAsia" w:ascii="Calibri" w:hAnsi="Calibri" w:eastAsia="Calibri"/>
          <w:color w:val="000000"/>
          <w:sz w:val="25"/>
        </w:rPr>
        <w:tab/>
      </w:r>
      <w:r>
        <w:rPr>
          <w:rFonts w:hint="eastAsia" w:ascii="Calibri" w:hAnsi="Calibri" w:eastAsia="Calibri"/>
          <w:color w:val="000000"/>
          <w:sz w:val="25"/>
        </w:rPr>
        <w:t xml:space="preserve">7</w:t>
      </w:r>
    </w:p>
    <w:p>
      <w:pPr>
        <w:autoSpaceDE w:val="false"/>
        <w:autoSpaceDN w:val="false"/>
        <w:tabs>
          <w:tab w:val="left" w:leader="dot" w:pos="8980"/>
        </w:tabs>
        <w:spacing w:before="0" w:after="0" w:line="500" w:lineRule="exact"/>
        <w:ind w:firstLine="140"/>
        <w:jc w:val="both"/>
        <w:rPr>
          <w:sz w:val="25"/>
        </w:rPr>
      </w:pPr>
      <w:r>
        <w:rPr>
          <w:rFonts w:hint="eastAsia" w:ascii="Calibri" w:hAnsi="Calibri" w:eastAsia="Calibri"/>
          <w:color w:val="000000"/>
          <w:sz w:val="25"/>
        </w:rPr>
        <w:t xml:space="preserve">2. External and Internal Analysis</w:t>
      </w:r>
      <w:r>
        <w:rPr>
          <w:rFonts w:hint="eastAsia" w:ascii="Calibri" w:hAnsi="Calibri" w:eastAsia="Calibri"/>
          <w:color w:val="000000"/>
          <w:sz w:val="25"/>
        </w:rPr>
        <w:tab/>
      </w:r>
      <w:r>
        <w:rPr>
          <w:rFonts w:hint="eastAsia" w:ascii="Calibri" w:hAnsi="Calibri" w:eastAsia="Calibri"/>
          <w:color w:val="000000"/>
          <w:sz w:val="25"/>
        </w:rPr>
        <w:t xml:space="preserve">8</w:t>
      </w:r>
    </w:p>
    <w:p>
      <w:pPr>
        <w:autoSpaceDE w:val="false"/>
        <w:autoSpaceDN w:val="false"/>
        <w:tabs>
          <w:tab w:val="left" w:leader="dot" w:pos="8980"/>
        </w:tabs>
        <w:spacing w:before="0" w:after="0" w:line="400" w:lineRule="exact"/>
        <w:ind w:firstLine="380"/>
        <w:jc w:val="both"/>
        <w:rPr>
          <w:sz w:val="25"/>
        </w:rPr>
      </w:pPr>
      <w:r>
        <w:rPr>
          <w:rFonts w:hint="eastAsia" w:ascii="Calibri" w:hAnsi="Calibri" w:eastAsia="Calibri"/>
          <w:color w:val="000000"/>
          <w:sz w:val="25"/>
        </w:rPr>
        <w:t xml:space="preserve">2.1. Macro-Environmental Analysis (PESTEL Framework)</w:t>
      </w:r>
      <w:r>
        <w:rPr>
          <w:rFonts w:hint="eastAsia" w:ascii="Calibri" w:hAnsi="Calibri" w:eastAsia="Calibri"/>
          <w:color w:val="000000"/>
          <w:sz w:val="25"/>
        </w:rPr>
        <w:tab/>
      </w:r>
      <w:r>
        <w:rPr>
          <w:rFonts w:hint="eastAsia" w:ascii="Calibri" w:hAnsi="Calibri" w:eastAsia="Calibri"/>
          <w:color w:val="000000"/>
          <w:sz w:val="25"/>
        </w:rPr>
        <w:t xml:space="preserve">8</w:t>
      </w:r>
    </w:p>
    <w:p>
      <w:pPr>
        <w:autoSpaceDE w:val="false"/>
        <w:autoSpaceDN w:val="false"/>
        <w:tabs>
          <w:tab w:val="left" w:leader="dot" w:pos="8980"/>
        </w:tabs>
        <w:spacing w:before="0" w:after="0" w:line="540" w:lineRule="exact"/>
        <w:ind w:firstLine="600"/>
        <w:jc w:val="both"/>
        <w:rPr>
          <w:sz w:val="25"/>
        </w:rPr>
      </w:pPr>
      <w:r>
        <w:rPr>
          <w:rFonts w:hint="eastAsia" w:ascii="Calibri" w:hAnsi="Calibri" w:eastAsia="Calibri"/>
          <w:color w:val="000000"/>
          <w:sz w:val="25"/>
        </w:rPr>
        <w:t xml:space="preserve">2.1.1 Political Factors</w:t>
      </w:r>
      <w:r>
        <w:rPr>
          <w:rFonts w:hint="eastAsia" w:ascii="Calibri" w:hAnsi="Calibri" w:eastAsia="Calibri"/>
          <w:color w:val="000000"/>
          <w:sz w:val="25"/>
        </w:rPr>
        <w:tab/>
      </w:r>
      <w:r>
        <w:rPr>
          <w:rFonts w:hint="eastAsia" w:ascii="Calibri" w:hAnsi="Calibri" w:eastAsia="Calibri"/>
          <w:color w:val="000000"/>
          <w:sz w:val="25"/>
        </w:rPr>
        <w:t xml:space="preserve">9</w:t>
      </w:r>
    </w:p>
    <w:p>
      <w:pPr>
        <w:autoSpaceDE w:val="false"/>
        <w:autoSpaceDN w:val="false"/>
        <w:tabs>
          <w:tab w:val="left" w:leader="dot" w:pos="8980"/>
        </w:tabs>
        <w:spacing w:before="0" w:after="0" w:line="500" w:lineRule="exact"/>
        <w:ind w:firstLine="600"/>
        <w:jc w:val="both"/>
        <w:rPr>
          <w:sz w:val="25"/>
        </w:rPr>
      </w:pPr>
      <w:r>
        <w:rPr>
          <w:rFonts w:hint="eastAsia" w:ascii="Calibri" w:hAnsi="Calibri" w:eastAsia="Calibri"/>
          <w:color w:val="000000"/>
          <w:sz w:val="25"/>
        </w:rPr>
        <w:t xml:space="preserve">2.1.2 Economic Factors</w:t>
      </w:r>
      <w:r>
        <w:rPr>
          <w:rFonts w:hint="eastAsia" w:ascii="Calibri" w:hAnsi="Calibri" w:eastAsia="Calibri"/>
          <w:color w:val="000000"/>
          <w:sz w:val="25"/>
        </w:rPr>
        <w:tab/>
      </w:r>
      <w:r>
        <w:rPr>
          <w:rFonts w:hint="eastAsia" w:ascii="Calibri" w:hAnsi="Calibri" w:eastAsia="Calibri"/>
          <w:color w:val="000000"/>
          <w:sz w:val="25"/>
        </w:rPr>
        <w:t xml:space="preserve">9</w:t>
      </w:r>
    </w:p>
    <w:p>
      <w:pPr>
        <w:autoSpaceDE w:val="false"/>
        <w:autoSpaceDN w:val="false"/>
        <w:tabs>
          <w:tab w:val="left" w:leader="dot" w:pos="8840"/>
        </w:tabs>
        <w:spacing w:before="0" w:after="0" w:line="520" w:lineRule="exact"/>
        <w:ind w:firstLine="600"/>
        <w:jc w:val="both"/>
        <w:rPr>
          <w:sz w:val="25"/>
        </w:rPr>
      </w:pPr>
      <w:r>
        <w:rPr>
          <w:rFonts w:hint="eastAsia" w:ascii="Calibri" w:hAnsi="Calibri" w:eastAsia="Calibri"/>
          <w:color w:val="000000"/>
          <w:sz w:val="25"/>
        </w:rPr>
        <w:t xml:space="preserve">2.1.3 Social Factors</w:t>
      </w:r>
      <w:r>
        <w:rPr>
          <w:rFonts w:hint="eastAsia" w:ascii="Calibri" w:hAnsi="Calibri" w:eastAsia="Calibri"/>
          <w:color w:val="000000"/>
          <w:sz w:val="25"/>
        </w:rPr>
        <w:tab/>
      </w:r>
      <w:r>
        <w:rPr>
          <w:rFonts w:hint="eastAsia" w:ascii="Calibri" w:hAnsi="Calibri" w:eastAsia="Calibri"/>
          <w:color w:val="000000"/>
          <w:sz w:val="25"/>
        </w:rPr>
        <w:t xml:space="preserve">10</w:t>
      </w:r>
    </w:p>
    <w:p>
      <w:pPr>
        <w:autoSpaceDE w:val="false"/>
        <w:autoSpaceDN w:val="false"/>
        <w:tabs>
          <w:tab w:val="left" w:leader="dot" w:pos="8840"/>
        </w:tabs>
        <w:spacing w:before="0" w:after="0" w:line="500" w:lineRule="exact"/>
        <w:ind w:firstLine="600"/>
        <w:jc w:val="both"/>
        <w:rPr>
          <w:sz w:val="25"/>
        </w:rPr>
      </w:pPr>
      <w:r>
        <w:rPr>
          <w:rFonts w:hint="eastAsia" w:ascii="Calibri" w:hAnsi="Calibri" w:eastAsia="Calibri"/>
          <w:color w:val="000000"/>
          <w:sz w:val="25"/>
        </w:rPr>
        <w:t xml:space="preserve">2.1.4 Technological Factors</w:t>
      </w:r>
      <w:r>
        <w:rPr>
          <w:rFonts w:hint="eastAsia" w:ascii="Calibri" w:hAnsi="Calibri" w:eastAsia="Calibri"/>
          <w:color w:val="000000"/>
          <w:sz w:val="25"/>
        </w:rPr>
        <w:tab/>
      </w:r>
      <w:r>
        <w:rPr>
          <w:rFonts w:hint="eastAsia" w:ascii="Calibri" w:hAnsi="Calibri" w:eastAsia="Calibri"/>
          <w:color w:val="000000"/>
          <w:sz w:val="25"/>
        </w:rPr>
        <w:t xml:space="preserve">10</w:t>
      </w:r>
    </w:p>
    <w:p>
      <w:pPr>
        <w:autoSpaceDE w:val="false"/>
        <w:autoSpaceDN w:val="false"/>
        <w:tabs>
          <w:tab w:val="left" w:leader="dot" w:pos="8840"/>
        </w:tabs>
        <w:spacing w:before="0" w:after="0" w:line="520" w:lineRule="exact"/>
        <w:ind w:firstLine="600"/>
        <w:jc w:val="both"/>
        <w:rPr>
          <w:sz w:val="25"/>
        </w:rPr>
      </w:pPr>
      <w:r>
        <w:rPr>
          <w:rFonts w:hint="eastAsia" w:ascii="Calibri" w:hAnsi="Calibri" w:eastAsia="Calibri"/>
          <w:color w:val="000000"/>
          <w:sz w:val="25"/>
        </w:rPr>
        <w:t xml:space="preserve">2.1.5 Environmental Factors</w:t>
      </w:r>
      <w:r>
        <w:rPr>
          <w:rFonts w:hint="eastAsia" w:ascii="Calibri" w:hAnsi="Calibri" w:eastAsia="Calibri"/>
          <w:color w:val="000000"/>
          <w:sz w:val="25"/>
        </w:rPr>
        <w:tab/>
      </w:r>
      <w:r>
        <w:rPr>
          <w:rFonts w:hint="eastAsia" w:ascii="Calibri" w:hAnsi="Calibri" w:eastAsia="Calibri"/>
          <w:color w:val="000000"/>
          <w:sz w:val="25"/>
        </w:rPr>
        <w:t xml:space="preserve">11</w:t>
      </w:r>
    </w:p>
    <w:p>
      <w:pPr>
        <w:autoSpaceDE w:val="false"/>
        <w:autoSpaceDN w:val="false"/>
        <w:tabs>
          <w:tab w:val="left" w:leader="dot" w:pos="8840"/>
        </w:tabs>
        <w:spacing w:before="0" w:after="0" w:line="520" w:lineRule="exact"/>
        <w:ind w:firstLine="600"/>
        <w:jc w:val="both"/>
        <w:rPr>
          <w:sz w:val="25"/>
        </w:rPr>
      </w:pPr>
      <w:r>
        <w:rPr>
          <w:rFonts w:hint="eastAsia" w:ascii="Calibri" w:hAnsi="Calibri" w:eastAsia="Calibri"/>
          <w:color w:val="000000"/>
          <w:sz w:val="25"/>
        </w:rPr>
        <w:t xml:space="preserve">2.1.6 Legal Factors</w:t>
      </w:r>
      <w:r>
        <w:rPr>
          <w:rFonts w:hint="eastAsia" w:ascii="Calibri" w:hAnsi="Calibri" w:eastAsia="Calibri"/>
          <w:color w:val="000000"/>
          <w:sz w:val="25"/>
        </w:rPr>
        <w:tab/>
      </w:r>
      <w:r>
        <w:rPr>
          <w:rFonts w:hint="eastAsia" w:ascii="Calibri" w:hAnsi="Calibri" w:eastAsia="Calibri"/>
          <w:color w:val="000000"/>
          <w:sz w:val="25"/>
        </w:rPr>
        <w:t xml:space="preserve">11</w:t>
      </w:r>
    </w:p>
    <w:p>
      <w:pPr>
        <w:autoSpaceDE w:val="false"/>
        <w:autoSpaceDN w:val="false"/>
        <w:tabs>
          <w:tab w:val="left" w:leader="dot" w:pos="8840"/>
        </w:tabs>
        <w:spacing w:before="0" w:after="0" w:line="520" w:lineRule="exact"/>
        <w:ind w:firstLine="380"/>
        <w:jc w:val="both"/>
        <w:rPr>
          <w:sz w:val="25"/>
        </w:rPr>
      </w:pPr>
      <w:r>
        <w:rPr>
          <w:rFonts w:hint="eastAsia" w:ascii="Calibri" w:hAnsi="Calibri" w:eastAsia="Calibri"/>
          <w:color w:val="000000"/>
          <w:sz w:val="25"/>
        </w:rPr>
        <w:t xml:space="preserve">2.2. Internal Environment Assessment (VRIO Framework)</w:t>
      </w:r>
      <w:r>
        <w:rPr>
          <w:rFonts w:hint="eastAsia" w:ascii="Calibri" w:hAnsi="Calibri" w:eastAsia="Calibri"/>
          <w:color w:val="000000"/>
          <w:sz w:val="25"/>
        </w:rPr>
        <w:tab/>
      </w:r>
      <w:r>
        <w:rPr>
          <w:rFonts w:hint="eastAsia" w:ascii="Calibri" w:hAnsi="Calibri" w:eastAsia="Calibri"/>
          <w:color w:val="000000"/>
          <w:sz w:val="25"/>
        </w:rPr>
        <w:t xml:space="preserve">12</w:t>
      </w:r>
    </w:p>
    <w:p>
      <w:pPr>
        <w:autoSpaceDE w:val="false"/>
        <w:autoSpaceDN w:val="false"/>
        <w:tabs>
          <w:tab w:val="left" w:leader="dot" w:pos="8840"/>
        </w:tabs>
        <w:spacing w:before="0" w:after="0" w:line="520" w:lineRule="exact"/>
        <w:ind w:firstLine="380"/>
        <w:jc w:val="both"/>
        <w:rPr>
          <w:sz w:val="25"/>
        </w:rPr>
      </w:pPr>
      <w:r>
        <w:rPr>
          <w:rFonts w:hint="eastAsia" w:ascii="Calibri" w:hAnsi="Calibri" w:eastAsia="Calibri"/>
          <w:color w:val="000000"/>
          <w:sz w:val="25"/>
        </w:rPr>
        <w:t xml:space="preserve">2.3. Integrated SWOT Analysis</w:t>
      </w:r>
      <w:r>
        <w:rPr>
          <w:rFonts w:hint="eastAsia" w:ascii="Calibri" w:hAnsi="Calibri" w:eastAsia="Calibri"/>
          <w:color w:val="000000"/>
          <w:sz w:val="25"/>
        </w:rPr>
        <w:tab/>
      </w:r>
      <w:r>
        <w:rPr>
          <w:rFonts w:hint="eastAsia" w:ascii="Calibri" w:hAnsi="Calibri" w:eastAsia="Calibri"/>
          <w:color w:val="000000"/>
          <w:sz w:val="25"/>
        </w:rPr>
        <w:t xml:space="preserve">15</w:t>
      </w:r>
    </w:p>
    <w:p>
      <w:pPr>
        <w:autoSpaceDE w:val="false"/>
        <w:autoSpaceDN w:val="false"/>
        <w:tabs>
          <w:tab w:val="left" w:leader="dot" w:pos="8840"/>
        </w:tabs>
        <w:spacing w:before="0" w:after="0" w:line="500" w:lineRule="exact"/>
        <w:ind w:firstLine="140"/>
        <w:jc w:val="both"/>
        <w:rPr>
          <w:sz w:val="25"/>
        </w:rPr>
      </w:pPr>
      <w:r>
        <w:rPr>
          <w:rFonts w:hint="eastAsia" w:ascii="Calibri" w:hAnsi="Calibri" w:eastAsia="Calibri"/>
          <w:color w:val="000000"/>
          <w:sz w:val="25"/>
        </w:rPr>
        <w:t xml:space="preserve">3. Comprehensive and holistic view of the organisation</w:t>
      </w:r>
      <w:r>
        <w:rPr>
          <w:rFonts w:hint="eastAsia" w:ascii="Calibri" w:hAnsi="Calibri" w:eastAsia="Calibri"/>
          <w:color w:val="000000"/>
          <w:sz w:val="25"/>
        </w:rPr>
        <w:tab/>
      </w:r>
      <w:r>
        <w:rPr>
          <w:rFonts w:hint="eastAsia" w:ascii="Calibri" w:hAnsi="Calibri" w:eastAsia="Calibri"/>
          <w:color w:val="000000"/>
          <w:sz w:val="25"/>
        </w:rPr>
        <w:t xml:space="preserve">16</w:t>
      </w:r>
    </w:p>
    <w:p>
      <w:pPr>
        <w:autoSpaceDE w:val="false"/>
        <w:autoSpaceDN w:val="false"/>
        <w:tabs>
          <w:tab w:val="left" w:leader="dot" w:pos="8840"/>
        </w:tabs>
        <w:spacing w:before="0" w:after="0" w:line="420" w:lineRule="exact"/>
        <w:ind w:firstLine="380"/>
        <w:jc w:val="both"/>
        <w:rPr>
          <w:sz w:val="25"/>
        </w:rPr>
      </w:pPr>
      <w:r>
        <w:rPr>
          <w:rFonts w:hint="eastAsia" w:ascii="Calibri" w:hAnsi="Calibri" w:eastAsia="Calibri"/>
          <w:color w:val="000000"/>
          <w:sz w:val="25"/>
        </w:rPr>
        <w:t xml:space="preserve">3.1. Corporate Social Responsibility (CSR) Strategy and Alignment</w:t>
      </w:r>
      <w:r>
        <w:rPr>
          <w:rFonts w:hint="eastAsia" w:ascii="Calibri" w:hAnsi="Calibri" w:eastAsia="Calibri"/>
          <w:color w:val="000000"/>
          <w:sz w:val="25"/>
        </w:rPr>
        <w:tab/>
      </w:r>
      <w:r>
        <w:rPr>
          <w:rFonts w:hint="eastAsia" w:ascii="Calibri" w:hAnsi="Calibri" w:eastAsia="Calibri"/>
          <w:color w:val="000000"/>
          <w:sz w:val="25"/>
        </w:rPr>
        <w:t xml:space="preserve">16</w:t>
      </w:r>
    </w:p>
    <w:p>
      <w:pPr>
        <w:autoSpaceDE w:val="false"/>
        <w:autoSpaceDN w:val="false"/>
        <w:tabs>
          <w:tab w:val="left" w:leader="dot" w:pos="8840"/>
        </w:tabs>
        <w:spacing w:before="0" w:after="0" w:line="500" w:lineRule="exact"/>
        <w:ind w:firstLine="380"/>
        <w:jc w:val="both"/>
        <w:rPr>
          <w:sz w:val="25"/>
        </w:rPr>
      </w:pPr>
      <w:r>
        <w:rPr>
          <w:rFonts w:hint="eastAsia" w:ascii="Calibri" w:hAnsi="Calibri" w:eastAsia="Calibri"/>
          <w:color w:val="000000"/>
          <w:sz w:val="25"/>
        </w:rPr>
        <w:t xml:space="preserve">3.2. Strategic Performance Management: The Balanced Scorecard</w:t>
      </w:r>
      <w:r>
        <w:rPr>
          <w:rFonts w:hint="eastAsia" w:ascii="Calibri" w:hAnsi="Calibri" w:eastAsia="Calibri"/>
          <w:color w:val="000000"/>
          <w:sz w:val="25"/>
        </w:rPr>
        <w:tab/>
      </w:r>
      <w:r>
        <w:rPr>
          <w:rFonts w:hint="eastAsia" w:ascii="Calibri" w:hAnsi="Calibri" w:eastAsia="Calibri"/>
          <w:color w:val="000000"/>
          <w:sz w:val="25"/>
        </w:rPr>
        <w:t xml:space="preserve">16</w:t>
      </w:r>
    </w:p>
    <w:p>
      <w:pPr>
        <w:autoSpaceDE w:val="false"/>
        <w:autoSpaceDN w:val="false"/>
        <w:tabs>
          <w:tab w:val="left" w:leader="dot" w:pos="8840"/>
        </w:tabs>
        <w:spacing w:before="0" w:after="0" w:line="500" w:lineRule="exact"/>
        <w:ind w:firstLine="140"/>
        <w:jc w:val="both"/>
        <w:rPr>
          <w:sz w:val="25"/>
        </w:rPr>
      </w:pPr>
      <w:r>
        <w:rPr>
          <w:rFonts w:hint="eastAsia" w:ascii="Calibri" w:hAnsi="Calibri" w:eastAsia="Calibri"/>
          <w:color w:val="000000"/>
          <w:sz w:val="25"/>
        </w:rPr>
        <w:t xml:space="preserve">4. Strategic Choices and Implementation</w:t>
      </w:r>
      <w:r>
        <w:rPr>
          <w:rFonts w:hint="eastAsia" w:ascii="Calibri" w:hAnsi="Calibri" w:eastAsia="Calibri"/>
          <w:color w:val="000000"/>
          <w:sz w:val="25"/>
        </w:rPr>
        <w:tab/>
      </w:r>
      <w:r>
        <w:rPr>
          <w:rFonts w:hint="eastAsia" w:ascii="Calibri" w:hAnsi="Calibri" w:eastAsia="Calibri"/>
          <w:color w:val="000000"/>
          <w:sz w:val="25"/>
        </w:rPr>
        <w:t xml:space="preserve">19</w:t>
      </w:r>
    </w:p>
    <w:p>
      <w:pPr>
        <w:autoSpaceDE w:val="false"/>
        <w:autoSpaceDN w:val="false"/>
        <w:tabs>
          <w:tab w:val="left" w:leader="dot" w:pos="8840"/>
        </w:tabs>
        <w:spacing w:before="0" w:after="0" w:line="440" w:lineRule="exact"/>
        <w:ind w:firstLine="380"/>
        <w:jc w:val="both"/>
        <w:rPr>
          <w:sz w:val="25"/>
        </w:rPr>
      </w:pPr>
      <w:r>
        <w:rPr>
          <w:rFonts w:hint="eastAsia" w:ascii="Calibri" w:hAnsi="Calibri" w:eastAsia="Calibri"/>
          <w:color w:val="000000"/>
          <w:sz w:val="25"/>
        </w:rPr>
        <w:t xml:space="preserve">4.1. The Strategy of the Business</w:t>
      </w:r>
      <w:r>
        <w:rPr>
          <w:rFonts w:hint="eastAsia" w:ascii="Calibri" w:hAnsi="Calibri" w:eastAsia="Calibri"/>
          <w:color w:val="000000"/>
          <w:sz w:val="25"/>
        </w:rPr>
        <w:tab/>
      </w:r>
      <w:r>
        <w:rPr>
          <w:rFonts w:hint="eastAsia" w:ascii="Calibri" w:hAnsi="Calibri" w:eastAsia="Calibri"/>
          <w:color w:val="000000"/>
          <w:sz w:val="25"/>
        </w:rPr>
        <w:t xml:space="preserve">20</w:t>
      </w:r>
    </w:p>
    <w:p>
      <w:pPr>
        <w:autoSpaceDE w:val="false"/>
        <w:autoSpaceDN w:val="false"/>
        <w:tabs>
          <w:tab w:val="left" w:leader="dot" w:pos="8840"/>
        </w:tabs>
        <w:spacing w:before="0" w:after="0" w:line="520" w:lineRule="exact"/>
        <w:ind w:firstLine="380"/>
        <w:jc w:val="both"/>
        <w:rPr>
          <w:sz w:val="25"/>
        </w:rPr>
      </w:pPr>
      <w:r>
        <w:rPr>
          <w:rFonts w:hint="eastAsia" w:ascii="Calibri" w:hAnsi="Calibri" w:eastAsia="Calibri"/>
          <w:color w:val="000000"/>
          <w:sz w:val="25"/>
        </w:rPr>
        <w:t xml:space="preserve">4.2. Identification of the Most Appropriate Strategy</w:t>
      </w:r>
      <w:r>
        <w:rPr>
          <w:rFonts w:hint="eastAsia" w:ascii="Calibri" w:hAnsi="Calibri" w:eastAsia="Calibri"/>
          <w:color w:val="000000"/>
          <w:sz w:val="25"/>
        </w:rPr>
        <w:tab/>
      </w:r>
      <w:r>
        <w:rPr>
          <w:rFonts w:hint="eastAsia" w:ascii="Calibri" w:hAnsi="Calibri" w:eastAsia="Calibri"/>
          <w:color w:val="000000"/>
          <w:sz w:val="25"/>
        </w:rPr>
        <w:t xml:space="preserve">21</w:t>
      </w:r>
    </w:p>
    <w:p>
      <w:pPr>
        <w:autoSpaceDE w:val="false"/>
        <w:autoSpaceDN w:val="false"/>
        <w:tabs>
          <w:tab w:val="left" w:leader="dot" w:pos="8840"/>
        </w:tabs>
        <w:spacing w:before="0" w:after="0" w:line="500" w:lineRule="exact"/>
        <w:ind w:firstLine="380"/>
        <w:jc w:val="both"/>
        <w:rPr>
          <w:sz w:val="25"/>
        </w:rPr>
      </w:pPr>
      <w:r>
        <w:rPr>
          <w:rFonts w:hint="eastAsia" w:ascii="Calibri" w:hAnsi="Calibri" w:eastAsia="Calibri"/>
          <w:color w:val="000000"/>
          <w:sz w:val="25"/>
        </w:rPr>
        <w:t xml:space="preserve">4.3. Strategic Benefits of the Recommended Strategy</w:t>
      </w:r>
      <w:r>
        <w:rPr>
          <w:rFonts w:hint="eastAsia" w:ascii="Calibri" w:hAnsi="Calibri" w:eastAsia="Calibri"/>
          <w:color w:val="000000"/>
          <w:sz w:val="25"/>
        </w:rPr>
        <w:tab/>
      </w:r>
      <w:r>
        <w:rPr>
          <w:rFonts w:hint="eastAsia" w:ascii="Calibri" w:hAnsi="Calibri" w:eastAsia="Calibri"/>
          <w:color w:val="000000"/>
          <w:sz w:val="25"/>
        </w:rPr>
        <w:t xml:space="preserve">22</w:t>
      </w:r>
    </w:p>
    <w:p>
      <w:pPr>
        <w:autoSpaceDE w:val="false"/>
        <w:autoSpaceDN w:val="false"/>
        <w:tabs>
          <w:tab w:val="left" w:leader="dot" w:pos="8840"/>
        </w:tabs>
        <w:spacing w:before="0" w:after="0" w:line="540" w:lineRule="exact"/>
        <w:ind w:firstLine="380"/>
        <w:jc w:val="both"/>
        <w:rPr>
          <w:sz w:val="25"/>
        </w:rPr>
      </w:pPr>
      <w:r>
        <w:rPr>
          <w:rFonts w:hint="eastAsia" w:ascii="Calibri" w:hAnsi="Calibri" w:eastAsia="Calibri"/>
          <w:color w:val="000000"/>
          <w:sz w:val="25"/>
        </w:rPr>
        <w:t xml:space="preserve">4.4. Implementation Challenges and Mitigation Strategies</w:t>
      </w:r>
      <w:r>
        <w:rPr>
          <w:rFonts w:hint="eastAsia" w:ascii="Calibri" w:hAnsi="Calibri" w:eastAsia="Calibri"/>
          <w:color w:val="000000"/>
          <w:sz w:val="25"/>
        </w:rPr>
        <w:tab/>
      </w:r>
      <w:r>
        <w:rPr>
          <w:rFonts w:hint="eastAsia" w:ascii="Calibri" w:hAnsi="Calibri" w:eastAsia="Calibri"/>
          <w:color w:val="000000"/>
          <w:sz w:val="25"/>
        </w:rPr>
        <w:t xml:space="preserve">23</w:t>
      </w:r>
    </w:p>
    <w:p>
      <w:pPr>
        <w:autoSpaceDE w:val="false"/>
        <w:autoSpaceDN w:val="false"/>
        <w:tabs>
          <w:tab w:val="left" w:leader="dot" w:pos="8840"/>
        </w:tabs>
        <w:spacing w:before="0" w:after="0" w:line="500" w:lineRule="exact"/>
        <w:ind w:firstLine="140"/>
        <w:jc w:val="both"/>
        <w:rPr>
          <w:sz w:val="25"/>
        </w:rPr>
      </w:pPr>
      <w:r>
        <w:rPr>
          <w:rFonts w:hint="eastAsia" w:ascii="Calibri" w:hAnsi="Calibri" w:eastAsia="Calibri"/>
          <w:color w:val="000000"/>
          <w:sz w:val="25"/>
        </w:rPr>
        <w:t xml:space="preserve">Conclusion</w:t>
      </w:r>
      <w:r>
        <w:rPr>
          <w:rFonts w:hint="eastAsia" w:ascii="Calibri" w:hAnsi="Calibri" w:eastAsia="Calibri"/>
          <w:color w:val="000000"/>
          <w:sz w:val="25"/>
        </w:rPr>
        <w:tab/>
      </w:r>
      <w:r>
        <w:rPr>
          <w:rFonts w:hint="eastAsia" w:ascii="Calibri" w:hAnsi="Calibri" w:eastAsia="Calibri"/>
          <w:color w:val="000000"/>
          <w:sz w:val="25"/>
        </w:rPr>
        <w:t xml:space="preserve">24</w:t>
      </w:r>
    </w:p>
    <w:p>
      <w:pPr>
        <w:autoSpaceDE w:val="false"/>
        <w:autoSpaceDN w:val="false"/>
        <w:tabs>
          <w:tab w:val="left" w:leader="dot" w:pos="8840"/>
        </w:tabs>
        <w:spacing w:before="0" w:after="0" w:line="420" w:lineRule="exact"/>
        <w:ind w:firstLine="140"/>
        <w:jc w:val="both"/>
        <w:rPr>
          <w:sz w:val="25"/>
        </w:rPr>
      </w:pPr>
      <w:r>
        <w:rPr>
          <w:rFonts w:hint="eastAsia" w:ascii="Calibri" w:hAnsi="Calibri" w:eastAsia="Calibri"/>
          <w:color w:val="000000"/>
          <w:sz w:val="25"/>
        </w:rPr>
        <w:t xml:space="preserve">Section 2: Reflective Account</w:t>
      </w:r>
      <w:r>
        <w:rPr>
          <w:rFonts w:hint="eastAsia" w:ascii="Calibri" w:hAnsi="Calibri" w:eastAsia="Calibri"/>
          <w:color w:val="000000"/>
          <w:sz w:val="25"/>
        </w:rPr>
        <w:tab/>
      </w:r>
      <w:r>
        <w:rPr>
          <w:rFonts w:hint="eastAsia" w:ascii="Calibri" w:hAnsi="Calibri" w:eastAsia="Calibri"/>
          <w:color w:val="000000"/>
          <w:sz w:val="25"/>
        </w:rPr>
        <w:t xml:space="preserve">25</w:t>
      </w:r>
    </w:p>
    <w:p>
      <w:pPr>
        <w:autoSpaceDE w:val="false"/>
        <w:autoSpaceDN w:val="false"/>
        <w:tabs>
          <w:tab w:val="left" w:leader="dot" w:pos="8840"/>
        </w:tabs>
        <w:spacing w:before="0" w:after="0" w:line="340" w:lineRule="exact"/>
        <w:ind w:firstLine="140"/>
        <w:jc w:val="both"/>
        <w:rPr>
          <w:sz w:val="25"/>
        </w:rPr>
        <w:sectPr>
          <w:footerReference w:type="default" r:id="Re950c8301bbe4c4b"/>
          <w:type w:val="continuous"/>
          <w:pgSz w:w="11900" w:h="16820" w:orient="portrait"/>
          <w:pgMar w:top="1460" w:right="1280" w:bottom="1240" w:left="1280" w:header="720" w:footer="860"/>
          <w:cols w:equalWidth="true" w:num="1"/>
        </w:sectPr>
      </w:pPr>
      <w:r>
        <w:rPr>
          <w:rFonts w:hint="eastAsia" w:ascii="Calibri" w:hAnsi="Calibri" w:eastAsia="Calibri"/>
          <w:color w:val="000000"/>
          <w:sz w:val="25"/>
        </w:rPr>
        <w:t xml:space="preserve">References</w:t>
      </w:r>
      <w:r>
        <w:rPr>
          <w:rFonts w:hint="eastAsia" w:ascii="Calibri" w:hAnsi="Calibri" w:eastAsia="Calibri"/>
          <w:color w:val="000000"/>
          <w:sz w:val="25"/>
        </w:rPr>
        <w:tab/>
      </w:r>
      <w:r>
        <w:rPr>
          <w:rFonts w:hint="eastAsia" w:ascii="Calibri" w:hAnsi="Calibri" w:eastAsia="Calibri"/>
          <w:color w:val="000000"/>
          <w:sz w:val="25"/>
        </w:rPr>
        <w:t xml:space="preserve">28</w:t>
      </w:r>
    </w:p>
    <w:p>
      <w:pPr>
        <w:autoSpaceDE w:val="false"/>
        <w:autoSpaceDN w:val="false"/>
        <w:spacing w:before="0" w:after="0" w:line="340" w:lineRule="exact"/>
        <w:ind w:firstLine="160"/>
        <w:jc w:val="both"/>
        <w:rPr>
          <w:sz w:val="27"/>
        </w:rPr>
      </w:pPr>
      <w:r>
        <w:rPr>
          <w:rFonts w:hint="eastAsia" w:ascii="Calibri" w:hAnsi="Calibri" w:eastAsia="Calibri"/>
          <w:b/>
          <w:color w:val="000000"/>
          <w:sz w:val="27"/>
        </w:rPr>
        <w:t xml:space="preserve">List of Figure</w:t>
      </w:r>
    </w:p>
    <w:p>
      <w:pPr>
        <w:autoSpaceDE w:val="false"/>
        <w:autoSpaceDN w:val="false"/>
        <w:tabs>
          <w:tab w:val="left" w:leader="dot" w:pos="9060"/>
        </w:tabs>
        <w:spacing w:before="0" w:after="0" w:line="420" w:lineRule="exact"/>
        <w:ind w:firstLine="160"/>
        <w:jc w:val="both"/>
        <w:rPr>
          <w:sz w:val="23"/>
        </w:rPr>
      </w:pPr>
      <w:r>
        <w:rPr>
          <w:rFonts w:hint="eastAsia" w:ascii="Calibri" w:hAnsi="Calibri" w:eastAsia="Calibri"/>
          <w:i/>
          <w:color w:val="000000"/>
          <w:sz w:val="23"/>
        </w:rPr>
        <w:t xml:space="preserve">Figure 1: Unilever PLC; Source: (Unilever, 2026)</w:t>
      </w:r>
      <w:r>
        <w:rPr>
          <w:rFonts w:hint="eastAsia" w:ascii="Calibri" w:hAnsi="Calibri" w:eastAsia="Calibri"/>
          <w:color w:val="000000"/>
          <w:sz w:val="23"/>
        </w:rPr>
        <w:tab/>
      </w:r>
      <w:r>
        <w:rPr>
          <w:rFonts w:hint="eastAsia" w:ascii="Calibri" w:hAnsi="Calibri" w:eastAsia="Calibri"/>
          <w:color w:val="000000"/>
          <w:sz w:val="23"/>
        </w:rPr>
        <w:t xml:space="preserve">5</w:t>
      </w:r>
    </w:p>
    <w:p>
      <w:pPr>
        <w:autoSpaceDE w:val="false"/>
        <w:autoSpaceDN w:val="false"/>
        <w:tabs>
          <w:tab w:val="left" w:leader="dot" w:pos="9060"/>
        </w:tabs>
        <w:spacing w:before="0" w:after="0" w:line="420" w:lineRule="exact"/>
        <w:ind w:firstLine="160"/>
        <w:jc w:val="both"/>
        <w:rPr>
          <w:sz w:val="23"/>
        </w:rPr>
      </w:pPr>
      <w:r>
        <w:rPr>
          <w:rFonts w:hint="eastAsia" w:ascii="Calibri" w:hAnsi="Calibri" w:eastAsia="Calibri"/>
          <w:i/>
          <w:color w:val="000000"/>
          <w:sz w:val="23"/>
        </w:rPr>
        <w:t xml:space="preserve">Figure 2: Figure 3 Unilever Financial Analysis Statistics; Source: (Hart, 2022)</w:t>
      </w:r>
      <w:r>
        <w:rPr>
          <w:rFonts w:hint="eastAsia" w:ascii="Calibri" w:hAnsi="Calibri" w:eastAsia="Calibri"/>
          <w:color w:val="000000"/>
          <w:sz w:val="23"/>
        </w:rPr>
        <w:tab/>
      </w:r>
      <w:r>
        <w:rPr>
          <w:rFonts w:hint="eastAsia" w:ascii="Calibri" w:hAnsi="Calibri" w:eastAsia="Calibri"/>
          <w:i/>
          <w:color w:val="000000"/>
          <w:sz w:val="23"/>
        </w:rPr>
        <w:t xml:space="preserve">6</w:t>
      </w:r>
    </w:p>
    <w:p>
      <w:pPr>
        <w:autoSpaceDE w:val="false"/>
        <w:autoSpaceDN w:val="false"/>
        <w:spacing w:before="0" w:after="0" w:line="340" w:lineRule="exact"/>
        <w:ind w:firstLine="160"/>
        <w:jc w:val="both"/>
        <w:rPr>
          <w:sz w:val="22"/>
        </w:rPr>
      </w:pPr>
      <w:r>
        <w:rPr>
          <w:rFonts w:hint="eastAsia" w:ascii="Calibri" w:hAnsi="Calibri" w:eastAsia="Calibri"/>
          <w:i/>
          <w:color w:val="000000"/>
          <w:sz w:val="22"/>
        </w:rPr>
        <w:t xml:space="preserve">Figure 3: Figure 4 Cosmetics &amp; Personal Care Products Market Size; Source: (Patil and Singh,</w:t>
      </w:r>
    </w:p>
    <w:p>
      <w:pPr>
        <w:autoSpaceDE w:val="false"/>
        <w:autoSpaceDN w:val="false"/>
        <w:tabs>
          <w:tab w:val="left" w:leader="dot" w:pos="9060"/>
        </w:tabs>
        <w:spacing w:before="0" w:after="0" w:line="400" w:lineRule="exact"/>
        <w:ind w:firstLine="160"/>
        <w:jc w:val="both"/>
        <w:rPr>
          <w:sz w:val="23"/>
        </w:rPr>
      </w:pPr>
      <w:r>
        <w:rPr>
          <w:rFonts w:hint="eastAsia" w:ascii="Calibri" w:hAnsi="Calibri" w:eastAsia="Calibri"/>
          <w:i/>
          <w:color w:val="000000"/>
          <w:sz w:val="23"/>
        </w:rPr>
        <w:t xml:space="preserve">2026)</w:t>
      </w:r>
      <w:r>
        <w:rPr>
          <w:rFonts w:hint="eastAsia" w:ascii="Calibri" w:hAnsi="Calibri" w:eastAsia="Calibri"/>
          <w:color w:val="000000"/>
          <w:sz w:val="23"/>
        </w:rPr>
        <w:tab/>
      </w:r>
      <w:r>
        <w:rPr>
          <w:rFonts w:hint="eastAsia" w:ascii="Calibri" w:hAnsi="Calibri" w:eastAsia="Calibri"/>
          <w:color w:val="000000"/>
          <w:sz w:val="23"/>
        </w:rPr>
        <w:t xml:space="preserve">7</w:t>
      </w:r>
    </w:p>
    <w:p>
      <w:pPr>
        <w:autoSpaceDE w:val="false"/>
        <w:autoSpaceDN w:val="false"/>
        <w:tabs>
          <w:tab w:val="left" w:leader="dot" w:pos="9060"/>
        </w:tabs>
        <w:spacing w:before="0" w:after="0" w:line="380" w:lineRule="exact"/>
        <w:ind w:firstLine="160"/>
        <w:jc w:val="both"/>
        <w:rPr>
          <w:sz w:val="23"/>
        </w:rPr>
      </w:pPr>
      <w:r>
        <w:rPr>
          <w:rFonts w:hint="eastAsia" w:ascii="Calibri" w:hAnsi="Calibri" w:eastAsia="Calibri"/>
          <w:i/>
          <w:color w:val="000000"/>
          <w:sz w:val="23"/>
        </w:rPr>
        <w:t xml:space="preserve">Figure 4: Figure 5 PESTEL Analysis; Source: (KLERK, 2021)</w:t>
      </w:r>
      <w:r>
        <w:rPr>
          <w:rFonts w:hint="eastAsia" w:ascii="Calibri" w:hAnsi="Calibri" w:eastAsia="Calibri"/>
          <w:color w:val="000000"/>
          <w:sz w:val="23"/>
        </w:rPr>
        <w:tab/>
      </w:r>
      <w:r>
        <w:rPr>
          <w:rFonts w:hint="eastAsia" w:ascii="Calibri" w:hAnsi="Calibri" w:eastAsia="Calibri"/>
          <w:i/>
          <w:color w:val="000000"/>
          <w:sz w:val="23"/>
        </w:rPr>
        <w:t xml:space="preserve">8</w:t>
      </w:r>
    </w:p>
    <w:p>
      <w:pPr>
        <w:autoSpaceDE w:val="false"/>
        <w:autoSpaceDN w:val="false"/>
        <w:spacing w:before="0" w:after="0" w:line="350" w:lineRule="exact"/>
        <w:ind w:left="9020" w:right="160" w:hanging="8860" w:firstLine="0"/>
        <w:jc w:val="right"/>
        <w:rPr>
          <w:sz w:val="23"/>
        </w:rPr>
      </w:pPr>
      <w:r>
        <w:rPr>
          <w:rFonts w:hint="eastAsia" w:ascii="Calibri" w:hAnsi="Calibri" w:eastAsia="Calibri"/>
          <w:i/>
          <w:color w:val="000000"/>
          <w:sz w:val="23"/>
        </w:rPr>
        <w:t xml:space="preserve">Figure 5: Figure 6 Compliance Deadlines of Cosmetics Products; Source: (MunGavin, 2025)</w:t>
      </w:r>
      <w:r>
        <w:rPr>
          <w:rFonts w:hint="eastAsia" w:ascii="Calibri" w:hAnsi="Calibri" w:eastAsia="Calibri"/>
          <w:i/>
          <w:color w:val="000000"/>
          <w:sz w:val="23"/>
        </w:rPr>
        <w:t xml:space="preserve">9</w:t>
      </w:r>
    </w:p>
    <w:p>
      <w:pPr>
        <w:autoSpaceDE w:val="false"/>
        <w:autoSpaceDN w:val="false"/>
        <w:tabs>
          <w:tab w:val="left" w:leader="dot" w:pos="8920"/>
        </w:tabs>
        <w:spacing w:before="0" w:after="0" w:line="440" w:lineRule="exact"/>
        <w:ind w:firstLine="160"/>
        <w:jc w:val="both"/>
        <w:rPr>
          <w:sz w:val="23"/>
        </w:rPr>
      </w:pPr>
      <w:r>
        <w:rPr>
          <w:rFonts w:hint="eastAsia" w:ascii="Calibri" w:hAnsi="Calibri" w:eastAsia="Calibri"/>
          <w:i/>
          <w:color w:val="000000"/>
          <w:sz w:val="23"/>
        </w:rPr>
        <w:t xml:space="preserve">Figure 6: Figure 7 UK Inflation Rate in 2026; Source: (Trading Economics, 2025)</w:t>
      </w:r>
      <w:r>
        <w:rPr>
          <w:rFonts w:hint="eastAsia" w:ascii="Calibri" w:hAnsi="Calibri" w:eastAsia="Calibri"/>
          <w:color w:val="000000"/>
          <w:sz w:val="23"/>
        </w:rPr>
        <w:tab/>
      </w:r>
      <w:r>
        <w:rPr>
          <w:rFonts w:hint="eastAsia" w:ascii="Calibri" w:hAnsi="Calibri" w:eastAsia="Calibri"/>
          <w:i/>
          <w:color w:val="000000"/>
          <w:sz w:val="23"/>
        </w:rPr>
        <w:t xml:space="preserve">10</w:t>
      </w:r>
    </w:p>
    <w:p>
      <w:pPr>
        <w:autoSpaceDE w:val="false"/>
        <w:autoSpaceDN w:val="false"/>
        <w:spacing w:before="0" w:after="0" w:line="340" w:lineRule="exact"/>
        <w:ind w:left="9020" w:right="160" w:hanging="8860" w:firstLine="0"/>
        <w:jc w:val="right"/>
        <w:rPr>
          <w:sz w:val="23"/>
        </w:rPr>
      </w:pPr>
      <w:r>
        <w:rPr>
          <w:rFonts w:hint="eastAsia" w:ascii="Calibri" w:hAnsi="Calibri" w:eastAsia="Calibri"/>
          <w:i/>
          <w:color w:val="000000"/>
          <w:sz w:val="23"/>
        </w:rPr>
        <w:t xml:space="preserve">Figure 7: Figure 8 Percentage of total plastic packaging by weight; Source: (Unilever, 2024)</w:t>
      </w:r>
      <w:r>
        <w:rPr>
          <w:rFonts w:hint="eastAsia" w:ascii="Calibri" w:hAnsi="Calibri" w:eastAsia="Calibri"/>
          <w:color w:val="000000"/>
          <w:sz w:val="23"/>
        </w:rPr>
        <w:t xml:space="preserve">11</w:t>
      </w:r>
    </w:p>
    <w:p>
      <w:pPr>
        <w:autoSpaceDE w:val="false"/>
        <w:autoSpaceDN w:val="false"/>
        <w:tabs>
          <w:tab w:val="left" w:leader="dot" w:pos="8920"/>
        </w:tabs>
        <w:spacing w:before="0" w:after="0" w:line="460" w:lineRule="exact"/>
        <w:ind w:firstLine="160"/>
        <w:jc w:val="both"/>
        <w:rPr>
          <w:sz w:val="23"/>
        </w:rPr>
      </w:pPr>
      <w:r>
        <w:rPr>
          <w:rFonts w:hint="eastAsia" w:ascii="Calibri" w:hAnsi="Calibri" w:eastAsia="Calibri"/>
          <w:i/>
          <w:color w:val="000000"/>
          <w:sz w:val="23"/>
        </w:rPr>
        <w:t xml:space="preserve">Figure 8: Figure 9 VRIO Framework; Source: (Rodgers, 2024)</w:t>
      </w:r>
      <w:r>
        <w:rPr>
          <w:rFonts w:hint="eastAsia" w:ascii="Calibri" w:hAnsi="Calibri" w:eastAsia="Calibri"/>
          <w:color w:val="000000"/>
          <w:sz w:val="23"/>
        </w:rPr>
        <w:tab/>
      </w:r>
      <w:r>
        <w:rPr>
          <w:rFonts w:hint="eastAsia" w:ascii="Calibri" w:hAnsi="Calibri" w:eastAsia="Calibri"/>
          <w:color w:val="000000"/>
          <w:sz w:val="23"/>
        </w:rPr>
        <w:t xml:space="preserve">12</w:t>
      </w:r>
    </w:p>
    <w:p>
      <w:pPr>
        <w:autoSpaceDE w:val="false"/>
        <w:autoSpaceDN w:val="false"/>
        <w:tabs>
          <w:tab w:val="left" w:leader="dot" w:pos="8920"/>
        </w:tabs>
        <w:spacing w:before="0" w:after="0" w:line="380" w:lineRule="exact"/>
        <w:ind w:firstLine="160"/>
        <w:jc w:val="both"/>
        <w:rPr>
          <w:sz w:val="23"/>
        </w:rPr>
      </w:pPr>
      <w:r>
        <w:rPr>
          <w:rFonts w:hint="eastAsia" w:ascii="Calibri" w:hAnsi="Calibri" w:eastAsia="Calibri"/>
          <w:i/>
          <w:color w:val="000000"/>
          <w:sz w:val="23"/>
        </w:rPr>
        <w:t xml:space="preserve">Figure 9: Figure 10 Balanced Scorecard; Source: (Strategy Institute, 2024)</w:t>
      </w:r>
      <w:r>
        <w:rPr>
          <w:rFonts w:hint="eastAsia" w:ascii="Calibri" w:hAnsi="Calibri" w:eastAsia="Calibri"/>
          <w:color w:val="000000"/>
          <w:sz w:val="23"/>
        </w:rPr>
        <w:tab/>
      </w:r>
      <w:r>
        <w:rPr>
          <w:rFonts w:hint="eastAsia" w:ascii="Calibri" w:hAnsi="Calibri" w:eastAsia="Calibri"/>
          <w:i/>
          <w:color w:val="000000"/>
          <w:sz w:val="23"/>
        </w:rPr>
        <w:t xml:space="preserve">17</w:t>
      </w:r>
    </w:p>
    <w:p>
      <w:pPr>
        <w:autoSpaceDE w:val="false"/>
        <w:autoSpaceDN w:val="false"/>
        <w:tabs>
          <w:tab w:val="left" w:leader="dot" w:pos="8920"/>
        </w:tabs>
        <w:spacing w:before="0" w:after="0" w:line="360" w:lineRule="exact"/>
        <w:ind w:left="160" w:right="160" w:firstLine="0"/>
        <w:jc w:val="both"/>
        <w:rPr>
          <w:sz w:val="23"/>
        </w:rPr>
      </w:pPr>
      <w:r>
        <w:rPr>
          <w:rFonts w:hint="eastAsia" w:ascii="Calibri" w:hAnsi="Calibri" w:eastAsia="Calibri"/>
          <w:i/>
          <w:color w:val="000000"/>
          <w:sz w:val="23"/>
        </w:rPr>
        <w:t xml:space="preserve">Figure 10: Figure 11 Porter's generic strategies; Source: (Subrahmanyam and Azad Fouad</w:t>
      </w:r>
      <w:r>
        <w:rPr>
          <w:rFonts w:hint="eastAsia" w:ascii="Calibri" w:hAnsi="Calibri" w:eastAsia="Calibri"/>
          <w:color w:val="000000"/>
          <w:sz w:val="23"/>
        </w:rPr>
        <w:t xml:space="preserve"> </w:t>
      </w:r>
      <w:r>
        <w:rPr>
          <w:rFonts w:hint="eastAsia" w:ascii="Calibri" w:hAnsi="Calibri" w:eastAsia="Calibri"/>
          <w:i/>
          <w:color w:val="000000"/>
          <w:sz w:val="23"/>
        </w:rPr>
        <w:t xml:space="preserve">Arif, 2019)</w:t>
      </w:r>
      <w:r>
        <w:rPr>
          <w:rFonts w:hint="eastAsia" w:ascii="Calibri" w:hAnsi="Calibri" w:eastAsia="Calibri"/>
          <w:color w:val="000000"/>
          <w:sz w:val="23"/>
        </w:rPr>
        <w:tab/>
      </w:r>
      <w:r>
        <w:rPr>
          <w:rFonts w:hint="eastAsia" w:ascii="Calibri" w:hAnsi="Calibri" w:eastAsia="Calibri"/>
          <w:i/>
          <w:color w:val="000000"/>
          <w:sz w:val="23"/>
        </w:rPr>
        <w:t xml:space="preserve">20</w:t>
      </w:r>
    </w:p>
    <w:p>
      <w:pPr>
        <w:autoSpaceDE w:val="false"/>
        <w:autoSpaceDN w:val="false"/>
        <w:tabs>
          <w:tab w:val="left" w:leader="dot" w:pos="8920"/>
        </w:tabs>
        <w:spacing w:before="0" w:after="0" w:line="380" w:lineRule="exact"/>
        <w:ind w:left="160" w:right="160" w:firstLine="0"/>
        <w:jc w:val="both"/>
        <w:rPr>
          <w:sz w:val="23"/>
        </w:rPr>
      </w:pPr>
      <w:r>
        <w:rPr>
          <w:rFonts w:hint="eastAsia" w:ascii="Calibri" w:hAnsi="Calibri" w:eastAsia="Calibri"/>
          <w:i/>
          <w:color w:val="000000"/>
          <w:sz w:val="23"/>
        </w:rPr>
        <w:t xml:space="preserve">Figure 11: SAFe (suitability, acceptability, and feasibility evaluation) framework; Source:</w:t>
      </w:r>
      <w:r>
        <w:rPr>
          <w:rFonts w:hint="eastAsia" w:ascii="Calibri" w:hAnsi="Calibri" w:eastAsia="Calibri"/>
          <w:i/>
          <w:color w:val="000000"/>
          <w:sz w:val="23"/>
        </w:rPr>
        <w:t xml:space="preserve">(Lemay and Moreau, 2020)</w:t>
      </w:r>
      <w:r>
        <w:rPr>
          <w:rFonts w:hint="eastAsia" w:ascii="Calibri" w:hAnsi="Calibri" w:eastAsia="Calibri"/>
          <w:color w:val="000000"/>
          <w:sz w:val="23"/>
        </w:rPr>
        <w:tab/>
      </w:r>
      <w:r>
        <w:rPr>
          <w:rFonts w:hint="eastAsia" w:ascii="Calibri" w:hAnsi="Calibri" w:eastAsia="Calibri"/>
          <w:color w:val="000000"/>
          <w:sz w:val="23"/>
        </w:rPr>
        <w:t xml:space="preserve">21</w:t>
      </w:r>
    </w:p>
    <w:p>
      <w:pPr>
        <w:autoSpaceDE w:val="false"/>
        <w:autoSpaceDN w:val="false"/>
        <w:tabs>
          <w:tab w:val="left" w:leader="dot" w:pos="8920"/>
        </w:tabs>
        <w:spacing w:before="0" w:after="0" w:line="420" w:lineRule="exact"/>
        <w:ind w:firstLine="160"/>
        <w:jc w:val="both"/>
        <w:rPr>
          <w:sz w:val="23"/>
        </w:rPr>
      </w:pPr>
      <w:r>
        <w:rPr>
          <w:rFonts w:hint="eastAsia" w:ascii="Calibri" w:hAnsi="Calibri" w:eastAsia="Calibri"/>
          <w:i/>
          <w:color w:val="000000"/>
          <w:sz w:val="23"/>
        </w:rPr>
        <w:t xml:space="preserve">Figure 12: Figure 13 Full Year Key Figures; Source: (Fernandez, 2026)</w:t>
      </w:r>
      <w:r>
        <w:rPr>
          <w:rFonts w:hint="eastAsia" w:ascii="Calibri" w:hAnsi="Calibri" w:eastAsia="Calibri"/>
          <w:color w:val="000000"/>
          <w:sz w:val="23"/>
        </w:rPr>
        <w:tab/>
      </w:r>
      <w:r>
        <w:rPr>
          <w:rFonts w:hint="eastAsia" w:ascii="Calibri" w:hAnsi="Calibri" w:eastAsia="Calibri"/>
          <w:color w:val="000000"/>
          <w:sz w:val="23"/>
        </w:rPr>
        <w:t xml:space="preserve">22</w:t>
      </w:r>
    </w:p>
    <w:p>
      <w:pPr>
        <w:autoSpaceDE w:val="false"/>
        <w:autoSpaceDN w:val="false"/>
        <w:tabs>
          <w:tab w:val="left" w:leader="dot" w:pos="8920"/>
        </w:tabs>
        <w:spacing w:before="0" w:after="0" w:line="380" w:lineRule="exact"/>
        <w:ind w:firstLine="160"/>
        <w:jc w:val="both"/>
        <w:rPr>
          <w:sz w:val="23"/>
        </w:rPr>
      </w:pPr>
      <w:r>
        <w:rPr>
          <w:rFonts w:hint="eastAsia" w:ascii="Calibri" w:hAnsi="Calibri" w:eastAsia="Calibri"/>
          <w:i/>
          <w:color w:val="000000"/>
          <w:sz w:val="23"/>
        </w:rPr>
        <w:t xml:space="preserve">Figure 13: Figure 14 Gibbs' Reflective Cycle; Source: (Sellberg and Wiig, 2020)</w:t>
      </w:r>
      <w:r>
        <w:rPr>
          <w:rFonts w:hint="eastAsia" w:ascii="Calibri" w:hAnsi="Calibri" w:eastAsia="Calibri"/>
          <w:color w:val="000000"/>
          <w:sz w:val="23"/>
        </w:rPr>
        <w:tab/>
      </w:r>
      <w:r>
        <w:rPr>
          <w:rFonts w:hint="eastAsia" w:ascii="Calibri" w:hAnsi="Calibri" w:eastAsia="Calibri"/>
          <w:color w:val="000000"/>
          <w:sz w:val="23"/>
        </w:rPr>
        <w:t xml:space="preserve">25</w:t>
      </w:r>
    </w:p>
    <w:p>
      <w:pPr>
        <w:autoSpaceDE w:val="false"/>
        <w:autoSpaceDN w:val="false"/>
        <w:wordWrap w:val="false"/>
        <w:spacing w:before="0" w:after="0" w:line="350" w:lineRule="exact"/>
        <w:ind w:firstLine="0"/>
        <w:jc w:val="both"/>
        <w:rPr>
          <w:sz w:val="27"/>
        </w:rPr>
        <w:rPr>
          <w:rFonts w:hint="eastAsia" w:ascii="SimSun" w:hAnsi="SimSun" w:eastAsia="SimSun"/>
          <w:color w:val="000000"/>
          <w:sz w:val="27"/>
        </w:rPr>
      </w:pPr>
    </w:p>
    <w:p>
      <w:pPr>
        <w:autoSpaceDE w:val="false"/>
        <w:autoSpaceDN w:val="false"/>
        <w:wordWrap w:val="false"/>
        <w:spacing w:before="0" w:after="0" w:line="350" w:lineRule="exact"/>
        <w:ind w:firstLine="0"/>
        <w:jc w:val="both"/>
        <w:rPr>
          <w:sz w:val="27"/>
        </w:rPr>
        <w:rPr>
          <w:rFonts w:hint="eastAsia" w:ascii="SimSun" w:hAnsi="SimSun" w:eastAsia="SimSun"/>
          <w:color w:val="000000"/>
          <w:sz w:val="27"/>
        </w:rPr>
      </w:pPr>
    </w:p>
    <w:p>
      <w:pPr>
        <w:autoSpaceDE w:val="false"/>
        <w:autoSpaceDN w:val="false"/>
        <w:wordWrap w:val="false"/>
        <w:spacing w:before="0" w:after="0" w:line="350" w:lineRule="exact"/>
        <w:ind w:firstLine="0"/>
        <w:jc w:val="both"/>
        <w:rPr>
          <w:sz w:val="27"/>
        </w:rPr>
        <w:rPr>
          <w:rFonts w:hint="eastAsia" w:ascii="SimSun" w:hAnsi="SimSun" w:eastAsia="SimSun"/>
          <w:color w:val="000000"/>
          <w:sz w:val="27"/>
        </w:rPr>
      </w:pPr>
    </w:p>
    <w:p>
      <w:pPr>
        <w:autoSpaceDE w:val="false"/>
        <w:autoSpaceDN w:val="false"/>
        <w:spacing w:before="0" w:after="0" w:line="429" w:lineRule="exact"/>
        <w:ind w:firstLine="160"/>
        <w:jc w:val="both"/>
        <w:rPr>
          <w:sz w:val="27"/>
        </w:rPr>
      </w:pPr>
      <w:r>
        <w:rPr>
          <w:rFonts w:hint="eastAsia" w:ascii="Calibri" w:hAnsi="Calibri" w:eastAsia="Calibri"/>
          <w:b/>
          <w:color w:val="000000"/>
          <w:sz w:val="27"/>
        </w:rPr>
        <w:t xml:space="preserve">List of Table:</w:t>
      </w:r>
    </w:p>
    <w:p>
      <w:pPr>
        <w:autoSpaceDE w:val="false"/>
        <w:autoSpaceDN w:val="false"/>
        <w:tabs>
          <w:tab w:val="left" w:leader="dot" w:pos="8920"/>
        </w:tabs>
        <w:spacing w:before="0" w:after="0" w:line="460" w:lineRule="exact"/>
        <w:ind w:firstLine="160"/>
        <w:jc w:val="both"/>
        <w:rPr>
          <w:sz w:val="23"/>
        </w:rPr>
      </w:pPr>
      <w:r>
        <w:rPr>
          <w:rFonts w:hint="eastAsia" w:ascii="Calibri" w:hAnsi="Calibri" w:eastAsia="Calibri"/>
          <w:i/>
          <w:color w:val="000000"/>
          <w:sz w:val="23"/>
        </w:rPr>
        <w:t xml:space="preserve">Table 1: VRIO Analysis of Unilever's Key Resources and Capabilities</w:t>
      </w:r>
      <w:r>
        <w:rPr>
          <w:rFonts w:hint="eastAsia" w:ascii="Calibri" w:hAnsi="Calibri" w:eastAsia="Calibri"/>
          <w:color w:val="000000"/>
          <w:sz w:val="23"/>
        </w:rPr>
        <w:tab/>
      </w:r>
      <w:r>
        <w:rPr>
          <w:rFonts w:hint="eastAsia" w:ascii="Calibri" w:hAnsi="Calibri" w:eastAsia="Calibri"/>
          <w:color w:val="000000"/>
          <w:sz w:val="23"/>
        </w:rPr>
        <w:t xml:space="preserve">15</w:t>
      </w:r>
    </w:p>
    <w:p>
      <w:pPr>
        <w:autoSpaceDE w:val="false"/>
        <w:autoSpaceDN w:val="false"/>
        <w:tabs>
          <w:tab w:val="left" w:leader="dot" w:pos="8920"/>
        </w:tabs>
        <w:spacing w:before="0" w:after="0" w:line="360" w:lineRule="exact"/>
        <w:ind w:firstLine="160"/>
        <w:jc w:val="both"/>
        <w:rPr>
          <w:sz w:val="23"/>
        </w:rPr>
        <w:sectPr>
          <w:footerReference w:type="default" r:id="R20a725c0e12640f8"/>
          <w:type w:val="continuous"/>
          <w:pgSz w:w="11901" w:h="16821" w:orient="portrait"/>
          <w:pgMar w:top="1460" w:right="1260" w:bottom="1180" w:left="1260" w:header="720" w:footer="880"/>
          <w:cols w:equalWidth="true" w:num="1"/>
        </w:sectPr>
      </w:pPr>
      <w:r>
        <w:rPr>
          <w:rFonts w:hint="eastAsia" w:ascii="Calibri" w:hAnsi="Calibri" w:eastAsia="Calibri"/>
          <w:i/>
          <w:color w:val="000000"/>
          <w:sz w:val="23"/>
        </w:rPr>
        <w:t xml:space="preserve">Table 2: Personal Development Plan</w:t>
      </w:r>
      <w:r>
        <w:rPr>
          <w:rFonts w:hint="eastAsia" w:ascii="Calibri" w:hAnsi="Calibri" w:eastAsia="Calibri"/>
          <w:color w:val="000000"/>
          <w:sz w:val="23"/>
        </w:rPr>
        <w:tab/>
      </w:r>
      <w:r>
        <w:rPr>
          <w:rFonts w:hint="eastAsia" w:ascii="Calibri" w:hAnsi="Calibri" w:eastAsia="Calibri"/>
          <w:i/>
          <w:color w:val="000000"/>
          <w:sz w:val="23"/>
        </w:rPr>
        <w:t xml:space="preserve">27</w:t>
      </w:r>
    </w:p>
    <w:p>
      <w:pPr>
        <w:autoSpaceDE w:val="false"/>
        <w:autoSpaceDN w:val="false"/>
        <w:spacing w:before="0" w:after="0" w:line="425" w:lineRule="exact"/>
        <w:ind/>
        <w:jc w:val="center"/>
        <w:rPr>
          <w:sz w:val="41"/>
        </w:rPr>
      </w:pPr>
      <w:r>
        <w:rPr>
          <w:rFonts w:hint="eastAsia" w:ascii="Calibri" w:hAnsi="Calibri" w:eastAsia="Calibri"/>
          <w:b/>
          <w:color w:val="0000FF"/>
          <w:sz w:val="41"/>
        </w:rPr>
        <w:t xml:space="preserve">Introduction</w:t>
      </w:r>
    </w:p>
    <w:p>
      <w:pPr>
        <w:autoSpaceDE w:val="false"/>
        <w:autoSpaceDN w:val="false"/>
        <w:spacing w:before="0" w:after="0" w:line="416" w:lineRule="exact"/>
        <w:ind w:right="40" w:firstLine="0"/>
        <w:jc w:val="both"/>
        <w:rPr>
          <w:sz w:val="24"/>
        </w:rPr>
      </w:pPr>
      <w:r>
        <w:rPr>
          <w:rFonts w:hint="eastAsia" w:ascii="Calibri" w:hAnsi="Calibri" w:eastAsia="Calibri"/>
          <w:color w:val="000000"/>
          <w:sz w:val="24"/>
        </w:rPr>
        <w:t xml:space="preserve">Strategic management is a series of analytical tools and operational decisions that </w:t>
      </w:r>
      <w:r>
        <w:rPr>
          <w:rFonts w:hint="eastAsia" w:ascii="Calibri" w:hAnsi="Calibri" w:eastAsia="Calibri"/>
          <w:color w:val="000000"/>
          <w:sz w:val="24"/>
        </w:rPr>
        <w:t xml:space="preserve">unfold in a logical sequence to link an organization's internal resources to the market </w:t>
      </w:r>
      <w:r>
        <w:rPr>
          <w:rFonts w:hint="eastAsia" w:ascii="Calibri" w:hAnsi="Calibri" w:eastAsia="Calibri"/>
          <w:color w:val="000000"/>
          <w:sz w:val="24"/>
        </w:rPr>
        <w:t xml:space="preserve">environment in order to provide a long-term competitive advantage (Lynch, 2018). The </w:t>
      </w:r>
      <w:r>
        <w:rPr>
          <w:rFonts w:hint="eastAsia" w:ascii="Calibri" w:hAnsi="Calibri" w:eastAsia="Calibri"/>
          <w:color w:val="000000"/>
          <w:sz w:val="24"/>
        </w:rPr>
        <w:t xml:space="preserve">main aim of this report is to assess the strategic position of Unilever PLC within the </w:t>
      </w:r>
      <w:r>
        <w:rPr>
          <w:rFonts w:hint="eastAsia" w:ascii="Calibri" w:hAnsi="Calibri" w:eastAsia="Calibri"/>
          <w:color w:val="000000"/>
          <w:sz w:val="24"/>
        </w:rPr>
        <w:t xml:space="preserve">highly concentrated and highly mature UK cosmetics and personal care industry by </w:t>
      </w:r>
      <w:r>
        <w:rPr>
          <w:rFonts w:hint="eastAsia" w:ascii="Calibri" w:hAnsi="Calibri" w:eastAsia="Calibri"/>
          <w:color w:val="000000"/>
          <w:sz w:val="24"/>
        </w:rPr>
        <w:t xml:space="preserve">concentrating on its powerhouse brand, Dove Personal Care. This diagnostic review </w:t>
      </w:r>
      <w:r>
        <w:rPr>
          <w:rFonts w:hint="eastAsia" w:ascii="Calibri" w:hAnsi="Calibri" w:eastAsia="Calibri"/>
          <w:color w:val="000000"/>
          <w:sz w:val="24"/>
        </w:rPr>
        <w:t xml:space="preserve">combines key opportunities and threats in the business macro environment as </w:t>
      </w:r>
      <w:r>
        <w:rPr>
          <w:rFonts w:hint="eastAsia" w:ascii="Calibri" w:hAnsi="Calibri" w:eastAsia="Calibri"/>
          <w:color w:val="000000"/>
          <w:sz w:val="24"/>
        </w:rPr>
        <w:t xml:space="preserve">identified through a PESTEL scan, with key strengths and weaknesses arising from </w:t>
      </w:r>
      <w:r>
        <w:rPr>
          <w:rFonts w:hint="eastAsia" w:ascii="Calibri" w:hAnsi="Calibri" w:eastAsia="Calibri"/>
          <w:color w:val="000000"/>
          <w:sz w:val="24"/>
        </w:rPr>
        <w:t xml:space="preserve">the firm's resources audit and its VRIO assessment. Finally, this report describes how </w:t>
      </w:r>
      <w:r>
        <w:rPr>
          <w:rFonts w:hint="eastAsia" w:ascii="Calibri" w:hAnsi="Calibri" w:eastAsia="Calibri"/>
          <w:color w:val="000000"/>
          <w:sz w:val="24"/>
        </w:rPr>
        <w:t xml:space="preserve">a strategy for business-level differentiation and balanced scorecard metrics are able </w:t>
      </w:r>
      <w:r>
        <w:rPr>
          <w:rFonts w:hint="eastAsia" w:ascii="Calibri" w:hAnsi="Calibri" w:eastAsia="Calibri"/>
          <w:color w:val="000000"/>
          <w:sz w:val="24"/>
        </w:rPr>
        <w:t xml:space="preserve">to optimize the company's performance, navigate the regulatory challenges of Brexit,</w:t>
      </w:r>
      <w:r>
        <w:rPr>
          <w:rFonts w:hint="eastAsia" w:ascii="Calibri" w:hAnsi="Calibri" w:eastAsia="Calibri"/>
          <w:color w:val="000000"/>
          <w:sz w:val="24"/>
        </w:rPr>
        <w:t xml:space="preserve">and ensure Unilever's corporate mission "To Brighten Everyday Life for All" is met.</w:t>
      </w:r>
    </w:p>
    <w:p>
      <w:pPr>
        <w:autoSpaceDE w:val="false"/>
        <w:autoSpaceDN w:val="false"/>
        <w:wordWrap w:val="false"/>
        <w:spacing w:before="160" w:after="0" w:line="240" w:lineRule="auto"/>
        <w:ind w:firstLine="2560"/>
        <w:jc w:val="both"/>
        <w:rPr>
          <w:sz w:val="21"/>
        </w:rPr>
      </w:pPr>
      <w:r>
        <w:drawing>
          <wp:inline distT="0" distB="0" distL="0" distR="0" wp14:editId="50D07946">
            <wp:extent cx="2425700" cy="2540000"/>
            <wp:effectExtent l="0" t="0" r="0" b="0"/>
            <wp:docPr id="3" name="Picture 1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3" name="New Bitmap Image.jpg"/>
                    <pic:cNvPicPr/>
                  </pic:nvPicPr>
                  <pic:blipFill>
                    <a:blip r:embed="R0b753a49b1024e8b" cstate="print">
                      <a:extLst>
                        <a:ext uri="{28A0092B-C50C-407E-A947-70E740481C1C}"/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1000" y="1000"/>
                      <a:ext cx="2425700" cy="2540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>
      <w:pPr>
        <w:autoSpaceDE w:val="false"/>
        <w:autoSpaceDN w:val="false"/>
        <w:spacing w:before="0" w:after="0" w:line="720" w:lineRule="exact"/>
        <w:ind/>
        <w:jc w:val="center"/>
        <w:rPr>
          <w:sz w:val="41"/>
        </w:rPr>
      </w:pPr>
      <w:r>
        <w:rPr>
          <w:rFonts w:hint="eastAsia" w:ascii="Calibri" w:hAnsi="Calibri" w:eastAsia="Calibri"/>
          <w:b/>
          <w:i/>
          <w:color w:val="0000FF"/>
          <w:sz w:val="41"/>
        </w:rPr>
        <w:t xml:space="preserve">Unilever</w:t>
      </w:r>
    </w:p>
    <w:p>
      <w:pPr>
        <w:autoSpaceDE w:val="false"/>
        <w:autoSpaceDN w:val="false"/>
        <w:wordWrap w:val="false"/>
        <w:spacing w:before="0" w:after="0" w:line="259" w:lineRule="exact"/>
        <w:ind w:firstLine="0"/>
        <w:jc w:val="both"/>
        <w:rPr>
          <w:sz w:val="20"/>
        </w:rPr>
        <w:rPr>
          <w:rFonts w:hint="eastAsia" w:ascii="SimSun" w:hAnsi="SimSun" w:eastAsia="SimSun"/>
          <w:color w:val="000000"/>
          <w:sz w:val="20"/>
        </w:rPr>
      </w:pPr>
    </w:p>
    <w:p>
      <w:pPr>
        <w:autoSpaceDE w:val="false"/>
        <w:autoSpaceDN w:val="false"/>
        <w:wordWrap w:val="false"/>
        <w:spacing w:before="0" w:after="0" w:line="259" w:lineRule="exact"/>
        <w:ind w:firstLine="0"/>
        <w:jc w:val="both"/>
        <w:rPr>
          <w:sz w:val="20"/>
        </w:rPr>
        <w:rPr>
          <w:rFonts w:hint="eastAsia" w:ascii="SimSun" w:hAnsi="SimSun" w:eastAsia="SimSun"/>
          <w:color w:val="000000"/>
          <w:sz w:val="20"/>
        </w:rPr>
      </w:pPr>
    </w:p>
    <w:p>
      <w:pPr>
        <w:autoSpaceDE w:val="false"/>
        <w:autoSpaceDN w:val="false"/>
        <w:spacing w:before="0" w:after="0" w:line="501" w:lineRule="exact"/>
        <w:ind/>
        <w:jc w:val="center"/>
        <w:rPr>
          <w:sz w:val="20"/>
        </w:rPr>
        <w:sectPr>
          <w:footerReference w:type="default" r:id="R8a0cdbc6c7524c8f"/>
          <w:type w:val="continuous"/>
          <w:pgSz w:w="11900" w:h="16940" w:orient="portrait"/>
          <w:pgMar w:top="1460" w:right="1400" w:bottom="1220" w:left="1400" w:header="720" w:footer="960"/>
          <w:cols w:equalWidth="true" w:num="1"/>
        </w:sectPr>
      </w:pPr>
      <w:r>
        <w:rPr>
          <w:rFonts w:hint="eastAsia" w:ascii="Calibri" w:hAnsi="Calibri" w:eastAsia="Calibri"/>
          <w:i/>
          <w:color w:val="0000FF"/>
          <w:sz w:val="20"/>
        </w:rPr>
        <w:t xml:space="preserve">Figure 1: Unileve</w:t>
      </w:r>
      <w:r>
        <w:rPr>
          <w:rFonts w:hint="eastAsia" w:ascii="Calibri" w:hAnsi="Calibri" w:eastAsia="Calibri"/>
          <w:i/>
          <w:color w:val="00FFFF"/>
          <w:sz w:val="20"/>
        </w:rPr>
        <w:t xml:space="preserve">r</w:t>
      </w:r>
      <w:r>
        <w:rPr>
          <w:rFonts w:hint="eastAsia" w:ascii="Calibri" w:hAnsi="Calibri" w:eastAsia="Calibri"/>
          <w:i/>
          <w:color w:val="0000FF"/>
          <w:sz w:val="20"/>
        </w:rPr>
        <w:t xml:space="preserve"> PLC; Source: (Unilever, </w:t>
      </w:r>
      <w:r>
        <w:rPr>
          <w:rFonts w:hint="eastAsia" w:ascii="Calibri" w:hAnsi="Calibri" w:eastAsia="Calibri"/>
          <w:i/>
          <w:color w:val="00FFFF"/>
          <w:sz w:val="20"/>
        </w:rPr>
        <w:t xml:space="preserve">20</w:t>
      </w:r>
      <w:r>
        <w:rPr>
          <w:rFonts w:hint="eastAsia" w:ascii="Calibri" w:hAnsi="Calibri" w:eastAsia="Calibri"/>
          <w:i/>
          <w:color w:val="0000FF"/>
          <w:sz w:val="20"/>
        </w:rPr>
        <w:t xml:space="preserve">26)</w:t>
      </w:r>
    </w:p>
    <w:p>
      <w:pPr>
        <w:autoSpaceDE w:val="false"/>
        <w:autoSpaceDN w:val="false"/>
        <w:spacing w:before="0" w:after="0" w:line="360" w:lineRule="exact"/>
        <w:ind/>
        <w:jc w:val="center"/>
        <w:rPr>
          <w:sz w:val="28"/>
        </w:rPr>
      </w:pPr>
      <w:r>
        <w:rPr>
          <w:rFonts w:hint="eastAsia" w:ascii="Calibri" w:hAnsi="Calibri" w:eastAsia="Calibri"/>
          <w:b/>
          <w:color w:val="0000FF"/>
          <w:sz w:val="28"/>
        </w:rPr>
        <w:t xml:space="preserve">1. Organisational Context and Overview</w:t>
      </w:r>
    </w:p>
    <w:p>
      <w:pPr>
        <w:autoSpaceDE w:val="false"/>
        <w:autoSpaceDN w:val="false"/>
        <w:spacing w:before="0" w:after="0" w:line="700" w:lineRule="exact"/>
        <w:ind w:firstLine="0"/>
        <w:jc w:val="both"/>
        <w:rPr>
          <w:sz w:val="28"/>
        </w:rPr>
      </w:pPr>
      <w:r>
        <w:rPr>
          <w:rFonts w:hint="eastAsia" w:ascii="Calibri" w:hAnsi="Calibri" w:eastAsia="Calibri"/>
          <w:b/>
          <w:color w:val="000000"/>
          <w:sz w:val="28"/>
        </w:rPr>
        <w:t xml:space="preserve">1.1. Background of Unilever</w:t>
      </w:r>
    </w:p>
    <w:p>
      <w:pPr>
        <w:autoSpaceDE w:val="false"/>
        <w:autoSpaceDN w:val="false"/>
        <w:spacing w:before="0" w:after="0" w:line="380" w:lineRule="exact"/>
        <w:ind w:firstLine="0"/>
        <w:jc w:val="both"/>
        <w:rPr>
          <w:sz w:val="24"/>
        </w:rPr>
      </w:pPr>
      <w:r>
        <w:rPr>
          <w:rFonts w:hint="eastAsia" w:ascii="Calibri" w:hAnsi="Calibri" w:eastAsia="Calibri"/>
          <w:b/>
          <w:color w:val="000000"/>
          <w:sz w:val="24"/>
        </w:rPr>
        <w:t xml:space="preserve">Historical Perspective and Evolution</w:t>
      </w:r>
    </w:p>
    <w:p>
      <w:pPr>
        <w:autoSpaceDE w:val="false"/>
        <w:autoSpaceDN w:val="false"/>
        <w:spacing w:before="0" w:after="0" w:line="429" w:lineRule="exact"/>
        <w:ind w:right="80" w:firstLine="0"/>
        <w:jc w:val="both"/>
        <w:rPr>
          <w:sz w:val="24"/>
        </w:rPr>
      </w:pPr>
      <w:r>
        <w:rPr>
          <w:rFonts w:hint="eastAsia" w:ascii="Calibri" w:hAnsi="Calibri" w:eastAsia="Calibri"/>
          <w:color w:val="000000"/>
          <w:sz w:val="24"/>
        </w:rPr>
        <w:t xml:space="preserve">Unilever PLC is a global consumer packaged goods company formed when Italian </w:t>
      </w:r>
      <w:r>
        <w:rPr>
          <w:rFonts w:hint="eastAsia" w:ascii="Calibri" w:hAnsi="Calibri" w:eastAsia="Calibri"/>
          <w:color w:val="000000"/>
          <w:sz w:val="24"/>
        </w:rPr>
        <w:t xml:space="preserve">soap maker Lever Brothers merged with Dutch-based margarine conglomerate </w:t>
      </w:r>
      <w:r>
        <w:rPr>
          <w:rFonts w:hint="eastAsia" w:ascii="Calibri" w:hAnsi="Calibri" w:eastAsia="Calibri"/>
          <w:color w:val="000000"/>
          <w:sz w:val="24"/>
        </w:rPr>
        <w:t xml:space="preserve">Margarine Unie on January 1, 1930 (Qian, 2026). Under the leadership of Henry (H.</w:t>
      </w:r>
      <w:r>
        <w:rPr>
          <w:rFonts w:hint="eastAsia" w:ascii="Calibri" w:hAnsi="Calibri" w:eastAsia="Calibri"/>
          <w:color w:val="000000"/>
          <w:sz w:val="24"/>
        </w:rPr>
        <w:t xml:space="preserve">R.) H. Fernandez, the CEO of a colossal multinational business with headquarters in </w:t>
      </w:r>
      <w:r>
        <w:rPr>
          <w:rFonts w:hint="eastAsia" w:ascii="Calibri" w:hAnsi="Calibri" w:eastAsia="Calibri"/>
          <w:color w:val="000000"/>
          <w:sz w:val="24"/>
        </w:rPr>
        <w:t xml:space="preserve">London, England, and a massive footprint across over 190 countries (Qian, 2026).</w:t>
      </w:r>
      <w:r>
        <w:rPr>
          <w:rFonts w:hint="eastAsia" w:ascii="Calibri" w:hAnsi="Calibri" w:eastAsia="Calibri"/>
          <w:color w:val="000000"/>
          <w:sz w:val="24"/>
        </w:rPr>
        <w:t xml:space="preserve">Castro (2024) stated that Unilever operates a portfolio of fast-moving personal care </w:t>
      </w:r>
      <w:r>
        <w:rPr>
          <w:rFonts w:hint="eastAsia" w:ascii="Calibri" w:hAnsi="Calibri" w:eastAsia="Calibri"/>
          <w:color w:val="000000"/>
          <w:sz w:val="24"/>
        </w:rPr>
        <w:t xml:space="preserve">brands across five principal business segments: Personal Care, Home Care, Beauty </w:t>
      </w:r>
      <w:r>
        <w:rPr>
          <w:rFonts w:hint="eastAsia" w:ascii="Calibri" w:hAnsi="Calibri" w:eastAsia="Calibri"/>
          <w:color w:val="000000"/>
          <w:sz w:val="24"/>
        </w:rPr>
        <w:t xml:space="preserve">&amp; Wellbeing, Foods and Ice Cream. The company's financials show a sustainable </w:t>
      </w:r>
      <w:r>
        <w:rPr>
          <w:rFonts w:hint="eastAsia" w:ascii="Calibri" w:hAnsi="Calibri" w:eastAsia="Calibri"/>
          <w:color w:val="000000"/>
          <w:sz w:val="24"/>
        </w:rPr>
        <w:t xml:space="preserve">growth of its commercial pipeline and a rising total global revenue of €60,761 million </w:t>
      </w:r>
      <w:r>
        <w:rPr>
          <w:rFonts w:hint="eastAsia" w:ascii="Calibri" w:hAnsi="Calibri" w:eastAsia="Calibri"/>
          <w:color w:val="000000"/>
          <w:sz w:val="24"/>
        </w:rPr>
        <w:t xml:space="preserve">(€60.76 billion) in 2024 (Figure 2), reflecting a recovery in topline performance via </w:t>
      </w:r>
      <w:r>
        <w:rPr>
          <w:rFonts w:hint="eastAsia" w:ascii="Calibri" w:hAnsi="Calibri" w:eastAsia="Calibri"/>
          <w:color w:val="000000"/>
          <w:sz w:val="24"/>
        </w:rPr>
        <w:t xml:space="preserve">volumes, compared with €59,604 million for the fiscal year 2023.</w:t>
      </w:r>
    </w:p>
    <w:p>
      <w:pPr>
        <w:autoSpaceDE w:val="false"/>
        <w:autoSpaceDN w:val="false"/>
        <w:wordWrap w:val="false"/>
        <w:spacing w:before="160" w:after="0" w:line="240" w:lineRule="auto"/>
        <w:ind w:firstLine="0"/>
        <w:jc w:val="both"/>
        <w:rPr>
          <w:sz w:val="21"/>
        </w:rPr>
      </w:pPr>
      <w:r>
        <w:drawing>
          <wp:inline distT="0" distB="0" distL="0" distR="0" wp14:editId="50D07946">
            <wp:extent cx="5765800" cy="3073400"/>
            <wp:effectExtent l="0" t="0" r="0" b="0"/>
            <wp:docPr id="4" name="Picture 1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4" name="New Bitmap Image.jpg"/>
                    <pic:cNvPicPr/>
                  </pic:nvPicPr>
                  <pic:blipFill>
                    <a:blip r:embed="Rb0d32e95fd004d90" cstate="print">
                      <a:extLst>
                        <a:ext uri="{28A0092B-C50C-407E-A947-70E740481C1C}"/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1000" y="1000"/>
                      <a:ext cx="5765800" cy="30734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>
      <w:pPr>
        <w:autoSpaceDE w:val="false"/>
        <w:autoSpaceDN w:val="false"/>
        <w:spacing w:before="0" w:after="0" w:line="440" w:lineRule="exact"/>
        <w:ind/>
        <w:jc w:val="center"/>
        <w:rPr>
          <w:sz w:val="17"/>
        </w:rPr>
      </w:pPr>
      <w:r>
        <w:rPr>
          <w:rFonts w:hint="eastAsia" w:ascii="Calibri" w:hAnsi="Calibri" w:eastAsia="Calibri"/>
          <w:i/>
          <w:color w:val="0000FF"/>
          <w:sz w:val="17"/>
        </w:rPr>
        <w:t xml:space="preserve">Figure 2: Figure </w:t>
      </w:r>
      <w:r>
        <w:rPr>
          <w:rFonts w:hint="eastAsia" w:ascii="Calibri" w:hAnsi="Calibri" w:eastAsia="Calibri"/>
          <w:i/>
          <w:color w:val="00FFFF"/>
          <w:sz w:val="17"/>
        </w:rPr>
        <w:t xml:space="preserve">3</w:t>
      </w:r>
      <w:r>
        <w:rPr>
          <w:rFonts w:hint="eastAsia" w:ascii="Calibri" w:hAnsi="Calibri" w:eastAsia="Calibri"/>
          <w:i/>
          <w:color w:val="0000FF"/>
          <w:sz w:val="17"/>
        </w:rPr>
        <w:t xml:space="preserve"> Unilever Financial Analysi</w:t>
      </w:r>
      <w:r>
        <w:rPr>
          <w:rFonts w:hint="eastAsia" w:ascii="Calibri" w:hAnsi="Calibri" w:eastAsia="Calibri"/>
          <w:i/>
          <w:color w:val="00FFFF"/>
          <w:sz w:val="17"/>
        </w:rPr>
        <w:t xml:space="preserve">s</w:t>
      </w:r>
      <w:r>
        <w:rPr>
          <w:rFonts w:hint="eastAsia" w:ascii="Calibri" w:hAnsi="Calibri" w:eastAsia="Calibri"/>
          <w:i/>
          <w:color w:val="0000FF"/>
          <w:sz w:val="17"/>
        </w:rPr>
        <w:t xml:space="preserve"> Statistics; Source: (Hart, 2022)</w:t>
      </w:r>
    </w:p>
    <w:p>
      <w:pPr>
        <w:autoSpaceDE w:val="false"/>
        <w:autoSpaceDN w:val="false"/>
        <w:spacing w:before="0" w:after="0" w:line="430" w:lineRule="exact"/>
        <w:ind w:right="80" w:firstLine="0"/>
        <w:jc w:val="both"/>
        <w:rPr>
          <w:sz w:val="24"/>
        </w:rPr>
      </w:pPr>
      <w:r>
        <w:rPr>
          <w:rFonts w:hint="eastAsia" w:ascii="Calibri" w:hAnsi="Calibri" w:eastAsia="Calibri"/>
          <w:b/>
          <w:color w:val="000000"/>
          <w:sz w:val="24"/>
        </w:rPr>
        <w:t xml:space="preserve">Mission:</w:t>
      </w:r>
      <w:r>
        <w:rPr>
          <w:rFonts w:hint="eastAsia" w:ascii="Calibri" w:hAnsi="Calibri" w:eastAsia="Calibri"/>
          <w:color w:val="000000"/>
          <w:sz w:val="24"/>
        </w:rPr>
        <w:t xml:space="preserve"> The ultimate mission of Unilever is </w:t>
      </w:r>
      <w:r>
        <w:rPr>
          <w:rFonts w:hint="eastAsia" w:ascii="Calibri" w:hAnsi="Calibri" w:eastAsia="Calibri"/>
          <w:b/>
          <w:i/>
          <w:color w:val="000000"/>
          <w:sz w:val="24"/>
        </w:rPr>
        <w:t xml:space="preserve">"To</w:t>
      </w:r>
      <w:r>
        <w:rPr>
          <w:rFonts w:hint="eastAsia" w:ascii="Calibri" w:hAnsi="Calibri" w:eastAsia="Calibri"/>
          <w:color w:val="000000"/>
          <w:sz w:val="24"/>
        </w:rPr>
        <w:t xml:space="preserve"> </w:t>
      </w:r>
      <w:r>
        <w:rPr>
          <w:rFonts w:hint="eastAsia" w:ascii="Calibri" w:hAnsi="Calibri" w:eastAsia="Calibri"/>
          <w:b/>
          <w:i/>
          <w:color w:val="000000"/>
          <w:sz w:val="24"/>
        </w:rPr>
        <w:t xml:space="preserve">Brighten</w:t>
      </w:r>
      <w:r>
        <w:rPr>
          <w:rFonts w:hint="eastAsia" w:ascii="Calibri" w:hAnsi="Calibri" w:eastAsia="Calibri"/>
          <w:color w:val="000000"/>
          <w:sz w:val="24"/>
        </w:rPr>
        <w:t xml:space="preserve"> </w:t>
      </w:r>
      <w:r>
        <w:rPr>
          <w:rFonts w:hint="eastAsia" w:ascii="Calibri" w:hAnsi="Calibri" w:eastAsia="Calibri"/>
          <w:i/>
          <w:color w:val="000000"/>
          <w:sz w:val="24"/>
        </w:rPr>
        <w:t xml:space="preserve">Everyday</w:t>
      </w:r>
      <w:r>
        <w:rPr>
          <w:rFonts w:hint="eastAsia" w:ascii="Calibri" w:hAnsi="Calibri" w:eastAsia="Calibri"/>
          <w:color w:val="000000"/>
          <w:sz w:val="24"/>
        </w:rPr>
        <w:t xml:space="preserve"> </w:t>
      </w:r>
      <w:r>
        <w:rPr>
          <w:rFonts w:hint="eastAsia" w:ascii="Calibri" w:hAnsi="Calibri" w:eastAsia="Calibri"/>
          <w:i/>
          <w:color w:val="000000"/>
          <w:sz w:val="24"/>
        </w:rPr>
        <w:t xml:space="preserve">Life</w:t>
      </w:r>
      <w:r>
        <w:rPr>
          <w:rFonts w:hint="eastAsia" w:ascii="Calibri" w:hAnsi="Calibri" w:eastAsia="Calibri"/>
          <w:color w:val="000000"/>
          <w:sz w:val="24"/>
        </w:rPr>
        <w:t xml:space="preserve"> </w:t>
      </w:r>
      <w:r>
        <w:rPr>
          <w:rFonts w:hint="eastAsia" w:ascii="Calibri" w:hAnsi="Calibri" w:eastAsia="Calibri"/>
          <w:i/>
          <w:color w:val="000000"/>
          <w:sz w:val="24"/>
        </w:rPr>
        <w:t xml:space="preserve">for</w:t>
      </w:r>
      <w:r>
        <w:rPr>
          <w:rFonts w:hint="eastAsia" w:ascii="Calibri" w:hAnsi="Calibri" w:eastAsia="Calibri"/>
          <w:color w:val="000000"/>
          <w:sz w:val="24"/>
        </w:rPr>
        <w:t xml:space="preserve"> </w:t>
      </w:r>
      <w:r>
        <w:rPr>
          <w:rFonts w:hint="eastAsia" w:ascii="Calibri" w:hAnsi="Calibri" w:eastAsia="Calibri"/>
          <w:i/>
          <w:color w:val="000000"/>
          <w:sz w:val="24"/>
        </w:rPr>
        <w:t xml:space="preserve">All"</w:t>
      </w:r>
      <w:r>
        <w:rPr>
          <w:rFonts w:hint="eastAsia" w:ascii="Calibri" w:hAnsi="Calibri" w:eastAsia="Calibri"/>
          <w:color w:val="000000"/>
          <w:sz w:val="24"/>
        </w:rPr>
        <w:t xml:space="preserve">(Unilever, 2026).</w:t>
      </w:r>
    </w:p>
    <w:p>
      <w:pPr>
        <w:autoSpaceDE w:val="false"/>
        <w:autoSpaceDN w:val="false"/>
        <w:wordWrap w:val="false"/>
        <w:spacing w:before="0" w:after="0" w:line="311" w:lineRule="exact"/>
        <w:ind w:firstLine="0"/>
        <w:jc w:val="both"/>
        <w:rPr>
          <w:sz w:val="24"/>
        </w:rPr>
        <w:rPr>
          <w:rFonts w:hint="eastAsia" w:ascii="SimSun" w:hAnsi="SimSun" w:eastAsia="SimSun"/>
          <w:color w:val="000000"/>
          <w:sz w:val="24"/>
        </w:rPr>
      </w:pPr>
    </w:p>
    <w:p>
      <w:pPr>
        <w:autoSpaceDE w:val="false"/>
        <w:autoSpaceDN w:val="false"/>
        <w:spacing w:before="0" w:after="0" w:line="376" w:lineRule="exact"/>
        <w:ind w:right="80" w:firstLine="0"/>
        <w:jc w:val="both"/>
        <w:rPr>
          <w:sz w:val="24"/>
        </w:rPr>
        <w:sectPr>
          <w:footerReference w:type="default" r:id="R236a9c8c14d14bd2"/>
          <w:type w:val="continuous"/>
          <w:pgSz w:w="11900" w:h="16820" w:orient="portrait"/>
          <w:pgMar w:top="1460" w:right="1360" w:bottom="1240" w:left="1360" w:header="720" w:footer="920"/>
          <w:cols w:equalWidth="true" w:num="1"/>
        </w:sectPr>
      </w:pPr>
      <w:r>
        <w:rPr>
          <w:rFonts w:hint="eastAsia" w:ascii="Calibri" w:hAnsi="Calibri" w:eastAsia="Calibri"/>
          <w:b/>
          <w:color w:val="000000"/>
          <w:sz w:val="24"/>
        </w:rPr>
        <w:t xml:space="preserve">Vision</w:t>
      </w:r>
      <w:r>
        <w:rPr>
          <w:rFonts w:hint="eastAsia" w:ascii="Calibri" w:hAnsi="Calibri" w:eastAsia="Calibri"/>
          <w:color w:val="000000"/>
          <w:sz w:val="24"/>
        </w:rPr>
        <w:t xml:space="preserve"> </w:t>
      </w:r>
      <w:r>
        <w:rPr>
          <w:rFonts w:hint="eastAsia" w:ascii="Calibri" w:hAnsi="Calibri" w:eastAsia="Calibri"/>
          <w:b/>
          <w:color w:val="000000"/>
          <w:sz w:val="24"/>
        </w:rPr>
        <w:t xml:space="preserve">and</w:t>
      </w:r>
      <w:r>
        <w:rPr>
          <w:rFonts w:hint="eastAsia" w:ascii="Calibri" w:hAnsi="Calibri" w:eastAsia="Calibri"/>
          <w:color w:val="000000"/>
          <w:sz w:val="24"/>
        </w:rPr>
        <w:t xml:space="preserve"> </w:t>
      </w:r>
      <w:r>
        <w:rPr>
          <w:rFonts w:hint="eastAsia" w:ascii="Calibri" w:hAnsi="Calibri" w:eastAsia="Calibri"/>
          <w:b/>
          <w:color w:val="000000"/>
          <w:sz w:val="24"/>
        </w:rPr>
        <w:t xml:space="preserve">Purpose-Led</w:t>
      </w:r>
      <w:r>
        <w:rPr>
          <w:rFonts w:hint="eastAsia" w:ascii="Calibri" w:hAnsi="Calibri" w:eastAsia="Calibri"/>
          <w:color w:val="000000"/>
          <w:sz w:val="24"/>
        </w:rPr>
        <w:t xml:space="preserve"> </w:t>
      </w:r>
      <w:r>
        <w:rPr>
          <w:rFonts w:hint="eastAsia" w:ascii="Calibri" w:hAnsi="Calibri" w:eastAsia="Calibri"/>
          <w:b/>
          <w:color w:val="000000"/>
          <w:sz w:val="24"/>
        </w:rPr>
        <w:t xml:space="preserve">Strategy</w:t>
      </w:r>
      <w:r>
        <w:rPr>
          <w:rFonts w:hint="eastAsia" w:ascii="Calibri" w:hAnsi="Calibri" w:eastAsia="Calibri"/>
          <w:color w:val="000000"/>
          <w:sz w:val="24"/>
        </w:rPr>
        <w:t xml:space="preserve">: To redefine restrictive industry beauty standards </w:t>
      </w:r>
      <w:r>
        <w:rPr>
          <w:rFonts w:hint="eastAsia" w:ascii="Calibri" w:hAnsi="Calibri" w:eastAsia="Calibri"/>
          <w:color w:val="000000"/>
          <w:sz w:val="24"/>
        </w:rPr>
        <w:t xml:space="preserve">by turning beauty from something of aesthetic anxiety to a true expression of </w:t>
      </w:r>
      <w:r>
        <w:rPr>
          <w:rFonts w:hint="eastAsia" w:ascii="Calibri" w:hAnsi="Calibri" w:eastAsia="Calibri"/>
          <w:color w:val="000000"/>
          <w:sz w:val="24"/>
        </w:rPr>
        <w:t xml:space="preserve">confidence. The ethos of this purpose-driven stance is in effect through the Dove Self-</w:t>
      </w:r>
    </w:p>
    <w:p>
      <w:pPr>
        <w:autoSpaceDE w:val="false"/>
        <w:autoSpaceDN w:val="false"/>
        <w:spacing w:before="0" w:after="0" w:line="350" w:lineRule="exact"/>
        <w:ind w:right="60" w:firstLine="0"/>
        <w:jc w:val="both"/>
        <w:rPr>
          <w:sz w:val="25"/>
        </w:rPr>
      </w:pPr>
      <w:r>
        <w:rPr>
          <w:rFonts w:hint="eastAsia" w:ascii="Calibri" w:hAnsi="Calibri" w:eastAsia="Calibri"/>
          <w:color w:val="000000"/>
          <w:sz w:val="25"/>
        </w:rPr>
        <w:t xml:space="preserve">Esteem Project and its corporate policy on the use of Al-generated or digitally adapted </w:t>
      </w:r>
      <w:r>
        <w:rPr>
          <w:rFonts w:hint="eastAsia" w:ascii="Calibri" w:hAnsi="Calibri" w:eastAsia="Calibri"/>
          <w:color w:val="000000"/>
          <w:sz w:val="25"/>
        </w:rPr>
        <w:t xml:space="preserve">images in advertising.</w:t>
      </w:r>
    </w:p>
    <w:p>
      <w:pPr>
        <w:autoSpaceDE w:val="false"/>
        <w:autoSpaceDN w:val="false"/>
        <w:wordWrap w:val="false"/>
        <w:spacing w:before="0" w:after="0" w:line="324" w:lineRule="exact"/>
        <w:ind w:firstLine="0"/>
        <w:jc w:val="both"/>
        <w:rPr>
          <w:sz w:val="25"/>
        </w:rPr>
        <w:rPr>
          <w:rFonts w:hint="eastAsia" w:ascii="SimSun" w:hAnsi="SimSun" w:eastAsia="SimSun"/>
          <w:color w:val="000000"/>
          <w:sz w:val="25"/>
        </w:rPr>
      </w:pPr>
    </w:p>
    <w:p>
      <w:pPr>
        <w:autoSpaceDE w:val="false"/>
        <w:autoSpaceDN w:val="false"/>
        <w:spacing w:before="0" w:after="0" w:line="358" w:lineRule="exact"/>
        <w:ind w:right="60" w:firstLine="0"/>
        <w:jc w:val="both"/>
        <w:rPr>
          <w:sz w:val="25"/>
        </w:rPr>
      </w:pPr>
      <w:r>
        <w:rPr>
          <w:rFonts w:hint="eastAsia" w:ascii="Calibri" w:hAnsi="Calibri" w:eastAsia="Calibri"/>
          <w:b/>
          <w:color w:val="000000"/>
          <w:sz w:val="25"/>
        </w:rPr>
        <w:t xml:space="preserve">Business</w:t>
      </w:r>
      <w:r>
        <w:rPr>
          <w:rFonts w:hint="eastAsia" w:ascii="Calibri" w:hAnsi="Calibri" w:eastAsia="Calibri"/>
          <w:color w:val="000000"/>
          <w:sz w:val="25"/>
        </w:rPr>
        <w:t xml:space="preserve"> </w:t>
      </w:r>
      <w:r>
        <w:rPr>
          <w:rFonts w:hint="eastAsia" w:ascii="Calibri" w:hAnsi="Calibri" w:eastAsia="Calibri"/>
          <w:b/>
          <w:color w:val="000000"/>
          <w:sz w:val="25"/>
        </w:rPr>
        <w:t xml:space="preserve">Model</w:t>
      </w:r>
      <w:r>
        <w:rPr>
          <w:rFonts w:hint="eastAsia" w:ascii="Calibri" w:hAnsi="Calibri" w:eastAsia="Calibri"/>
          <w:color w:val="000000"/>
          <w:sz w:val="25"/>
        </w:rPr>
        <w:t xml:space="preserve">: Unilever's business model is centred on a deep understanding of </w:t>
      </w:r>
      <w:r>
        <w:rPr>
          <w:rFonts w:hint="eastAsia" w:ascii="Calibri" w:hAnsi="Calibri" w:eastAsia="Calibri"/>
          <w:color w:val="000000"/>
          <w:sz w:val="25"/>
        </w:rPr>
        <w:t xml:space="preserve">consumer needs, robust research and development capabilities, and a resilient supply </w:t>
      </w:r>
      <w:r>
        <w:rPr>
          <w:rFonts w:hint="eastAsia" w:ascii="Calibri" w:hAnsi="Calibri" w:eastAsia="Calibri"/>
          <w:color w:val="000000"/>
          <w:sz w:val="25"/>
        </w:rPr>
        <w:t xml:space="preserve">chain.</w:t>
      </w:r>
    </w:p>
    <w:p>
      <w:pPr>
        <w:autoSpaceDE w:val="false"/>
        <w:autoSpaceDN w:val="false"/>
        <w:wordWrap w:val="false"/>
        <w:spacing w:before="0" w:after="0" w:line="324" w:lineRule="exact"/>
        <w:ind w:firstLine="0"/>
        <w:jc w:val="both"/>
        <w:rPr>
          <w:sz w:val="25"/>
        </w:rPr>
        <w:rPr>
          <w:rFonts w:hint="eastAsia" w:ascii="SimSun" w:hAnsi="SimSun" w:eastAsia="SimSun"/>
          <w:color w:val="000000"/>
          <w:sz w:val="25"/>
        </w:rPr>
      </w:pPr>
    </w:p>
    <w:p>
      <w:pPr>
        <w:autoSpaceDE w:val="false"/>
        <w:autoSpaceDN w:val="false"/>
        <w:spacing w:before="0" w:after="0" w:line="395" w:lineRule="exact"/>
        <w:ind w:firstLine="0"/>
        <w:jc w:val="both"/>
        <w:rPr>
          <w:sz w:val="25"/>
        </w:rPr>
      </w:pPr>
      <w:r>
        <w:rPr>
          <w:rFonts w:hint="eastAsia" w:ascii="Calibri" w:hAnsi="Calibri" w:eastAsia="Calibri"/>
          <w:b/>
          <w:color w:val="000000"/>
          <w:sz w:val="25"/>
        </w:rPr>
        <w:t xml:space="preserve">1.2 Industry Context and Market Position</w:t>
      </w:r>
    </w:p>
    <w:p>
      <w:pPr>
        <w:autoSpaceDE w:val="false"/>
        <w:autoSpaceDN w:val="false"/>
        <w:spacing w:before="0" w:after="0" w:line="600" w:lineRule="exact"/>
        <w:ind w:firstLine="0"/>
        <w:jc w:val="both"/>
        <w:rPr>
          <w:sz w:val="25"/>
        </w:rPr>
      </w:pPr>
      <w:r>
        <w:rPr>
          <w:rFonts w:hint="eastAsia" w:ascii="Calibri" w:hAnsi="Calibri" w:eastAsia="Calibri"/>
          <w:b/>
          <w:i/>
          <w:color w:val="0000FF"/>
          <w:sz w:val="25"/>
        </w:rPr>
        <w:t xml:space="preserve">1.2.1 UK Cosmetics and Personal Care Industry</w:t>
      </w:r>
    </w:p>
    <w:p>
      <w:pPr>
        <w:autoSpaceDE w:val="false"/>
        <w:autoSpaceDN w:val="false"/>
        <w:spacing w:before="0" w:after="0" w:line="420" w:lineRule="exact"/>
        <w:ind w:right="60" w:firstLine="0"/>
        <w:jc w:val="both"/>
        <w:rPr>
          <w:sz w:val="25"/>
        </w:rPr>
      </w:pPr>
      <w:r>
        <w:rPr>
          <w:rFonts w:hint="eastAsia" w:ascii="Calibri" w:hAnsi="Calibri" w:eastAsia="Calibri"/>
          <w:color w:val="000000"/>
          <w:sz w:val="25"/>
        </w:rPr>
        <w:t xml:space="preserve">According to Patil and Singh (2026), the UK Cosmetics and Personal Care Market is </w:t>
      </w:r>
      <w:r>
        <w:rPr>
          <w:rFonts w:hint="eastAsia" w:ascii="Calibri" w:hAnsi="Calibri" w:eastAsia="Calibri"/>
          <w:color w:val="000000"/>
          <w:sz w:val="25"/>
        </w:rPr>
        <w:t xml:space="preserve">a concentrated and mature Oligopoly industry valued at USD 498.1 billion in 2025.</w:t>
      </w:r>
      <w:r>
        <w:rPr>
          <w:rFonts w:hint="eastAsia" w:ascii="Calibri" w:hAnsi="Calibri" w:eastAsia="Calibri"/>
          <w:color w:val="000000"/>
          <w:sz w:val="25"/>
        </w:rPr>
        <w:t xml:space="preserve">With an increasing demand for dermatologist-treated formulas that last a long time </w:t>
      </w:r>
      <w:r>
        <w:rPr>
          <w:rFonts w:hint="eastAsia" w:ascii="Calibri" w:hAnsi="Calibri" w:eastAsia="Calibri"/>
          <w:color w:val="000000"/>
          <w:sz w:val="25"/>
        </w:rPr>
        <w:t xml:space="preserve">and use natural ingredients, the industry is expected to grow steadily at A 4.9% rate </w:t>
      </w:r>
      <w:r>
        <w:rPr>
          <w:rFonts w:hint="eastAsia" w:ascii="Calibri" w:hAnsi="Calibri" w:eastAsia="Calibri"/>
          <w:color w:val="000000"/>
          <w:sz w:val="25"/>
        </w:rPr>
        <w:t xml:space="preserve">over the forecast period from 2026 to 2034 (Patil and Singh, 2026). In this competitive </w:t>
      </w:r>
      <w:r>
        <w:rPr>
          <w:rFonts w:hint="eastAsia" w:ascii="Calibri" w:hAnsi="Calibri" w:eastAsia="Calibri"/>
          <w:color w:val="000000"/>
          <w:sz w:val="25"/>
        </w:rPr>
        <w:t xml:space="preserve">environment Unilever's financial performance critically relies on the strongest </w:t>
      </w:r>
      <w:r>
        <w:rPr>
          <w:rFonts w:hint="eastAsia" w:ascii="Calibri" w:hAnsi="Calibri" w:eastAsia="Calibri"/>
          <w:color w:val="000000"/>
          <w:sz w:val="25"/>
        </w:rPr>
        <w:t xml:space="preserve">performing cross-category asset, Dove personal care (Chu, 2025).</w:t>
      </w:r>
    </w:p>
    <w:p>
      <w:pPr>
        <w:autoSpaceDE w:val="false"/>
        <w:autoSpaceDN w:val="false"/>
        <w:wordWrap w:val="false"/>
        <w:spacing w:before="240" w:after="0" w:line="240" w:lineRule="auto"/>
        <w:ind w:firstLine="0"/>
        <w:jc w:val="both"/>
        <w:rPr>
          <w:sz w:val="21"/>
        </w:rPr>
      </w:pPr>
      <w:r>
        <w:drawing>
          <wp:inline distT="0" distB="0" distL="0" distR="0" wp14:editId="50D07946">
            <wp:extent cx="5829300" cy="3060700"/>
            <wp:effectExtent l="0" t="0" r="0" b="0"/>
            <wp:docPr id="5" name="Picture 1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5" name="New Bitmap Image.jpg"/>
                    <pic:cNvPicPr/>
                  </pic:nvPicPr>
                  <pic:blipFill>
                    <a:blip r:embed="R2fb867c975a64182" cstate="print">
                      <a:extLst>
                        <a:ext uri="{28A0092B-C50C-407E-A947-70E740481C1C}"/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1000" y="1000"/>
                      <a:ext cx="5829300" cy="30607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>
      <w:pPr>
        <w:autoSpaceDE w:val="false"/>
        <w:autoSpaceDN w:val="false"/>
        <w:wordWrap w:val="false"/>
        <w:spacing w:before="0" w:after="0" w:line="233" w:lineRule="exact"/>
        <w:ind w:firstLine="0"/>
        <w:jc w:val="both"/>
        <w:rPr>
          <w:sz w:val="18"/>
        </w:rPr>
        <w:rPr>
          <w:rFonts w:hint="eastAsia" w:ascii="SimSun" w:hAnsi="SimSun" w:eastAsia="SimSun"/>
          <w:color w:val="000000"/>
          <w:sz w:val="18"/>
        </w:rPr>
      </w:pPr>
    </w:p>
    <w:p>
      <w:pPr>
        <w:autoSpaceDE w:val="false"/>
        <w:autoSpaceDN w:val="false"/>
        <w:spacing w:before="0" w:after="0" w:line="286" w:lineRule="exact"/>
        <w:ind/>
        <w:jc w:val="center"/>
        <w:rPr>
          <w:sz w:val="18"/>
        </w:rPr>
      </w:pPr>
      <w:r>
        <w:rPr>
          <w:rFonts w:hint="eastAsia" w:ascii="Calibri" w:hAnsi="Calibri" w:eastAsia="Calibri"/>
          <w:i/>
          <w:color w:val="0000FF"/>
          <w:sz w:val="18"/>
        </w:rPr>
        <w:t xml:space="preserve">Figure 3: Figure 4 Cosmetics &amp; Personal Care Products Market </w:t>
      </w:r>
      <w:r>
        <w:rPr>
          <w:rFonts w:hint="eastAsia" w:ascii="Calibri" w:hAnsi="Calibri" w:eastAsia="Calibri"/>
          <w:i/>
          <w:color w:val="00FFFF"/>
          <w:sz w:val="18"/>
        </w:rPr>
        <w:t xml:space="preserve">S</w:t>
      </w:r>
      <w:r>
        <w:rPr>
          <w:rFonts w:hint="eastAsia" w:ascii="Calibri" w:hAnsi="Calibri" w:eastAsia="Calibri"/>
          <w:i/>
          <w:color w:val="0000FF"/>
          <w:sz w:val="18"/>
        </w:rPr>
        <w:t xml:space="preserve">ize; Source: (Patil and Singh, 2026)</w:t>
      </w:r>
    </w:p>
    <w:p>
      <w:pPr>
        <w:autoSpaceDE w:val="false"/>
        <w:autoSpaceDN w:val="false"/>
        <w:spacing w:before="0" w:after="0" w:line="500" w:lineRule="exact"/>
        <w:ind w:firstLine="0"/>
        <w:jc w:val="both"/>
        <w:rPr>
          <w:sz w:val="25"/>
        </w:rPr>
      </w:pPr>
      <w:r>
        <w:rPr>
          <w:rFonts w:hint="eastAsia" w:ascii="Calibri" w:hAnsi="Calibri" w:eastAsia="Calibri"/>
          <w:b/>
          <w:i/>
          <w:color w:val="0000FF"/>
          <w:sz w:val="25"/>
        </w:rPr>
        <w:t xml:space="preserve">1.2.2 Competitors and Market Position</w:t>
      </w:r>
    </w:p>
    <w:p>
      <w:pPr>
        <w:autoSpaceDE w:val="false"/>
        <w:autoSpaceDN w:val="false"/>
        <w:spacing w:before="0" w:after="0" w:line="426" w:lineRule="exact"/>
        <w:ind w:right="60" w:firstLine="0"/>
        <w:jc w:val="both"/>
        <w:rPr>
          <w:sz w:val="19"/>
        </w:rPr>
        <w:sectPr>
          <w:footerReference w:type="default" r:id="R6ce0faabd3e34895"/>
          <w:type w:val="continuous"/>
          <w:pgSz w:w="11901" w:h="16821" w:orient="portrait"/>
          <w:pgMar w:top="1420" w:right="1360" w:bottom="1180" w:left="1360" w:header="700" w:footer="920"/>
          <w:cols w:equalWidth="true" w:num="1"/>
        </w:sectPr>
      </w:pPr>
      <w:r>
        <w:rPr>
          <w:rFonts w:hint="eastAsia" w:ascii="Calibri" w:hAnsi="Calibri" w:eastAsia="Calibri"/>
          <w:color w:val="000000"/>
          <w:sz w:val="19"/>
        </w:rPr>
        <w:t xml:space="preserve">Under a favourable European retail environment created by the business cycle going </w:t>
      </w:r>
      <w:r>
        <w:rPr>
          <w:rFonts w:hint="eastAsia" w:ascii="Calibri" w:hAnsi="Calibri" w:eastAsia="Calibri"/>
          <w:color w:val="000000"/>
          <w:sz w:val="19"/>
        </w:rPr>
        <w:t xml:space="preserve">through an advanced stage, the low availability of credit facilities, and the high level of </w:t>
      </w:r>
      <w:r>
        <w:rPr>
          <w:rFonts w:hint="eastAsia" w:ascii="Calibri" w:hAnsi="Calibri" w:eastAsia="Calibri"/>
          <w:color w:val="000000"/>
          <w:sz w:val="19"/>
        </w:rPr>
        <w:t xml:space="preserve">purchase prices, Unilever runs an offensive differentiation strategy to ensure its large</w:t>
      </w:r>
    </w:p>
    <w:p>
      <w:pPr>
        <w:autoSpaceDE w:val="false"/>
        <w:autoSpaceDN w:val="false"/>
        <w:spacing w:before="0" w:after="0" w:line="394" w:lineRule="exact"/>
        <w:ind w:right="40" w:firstLine="0"/>
        <w:jc w:val="both"/>
        <w:rPr>
          <w:sz w:val="22"/>
        </w:rPr>
      </w:pPr>
      <w:r>
        <w:rPr>
          <w:rFonts w:hint="eastAsia" w:ascii="Calibri" w:hAnsi="Calibri" w:eastAsia="Calibri"/>
          <w:color w:val="000000"/>
          <w:sz w:val="22"/>
        </w:rPr>
        <w:t xml:space="preserve">volume base (Jevtić and Milovanović, 2023). The corporation is very competitive </w:t>
      </w:r>
      <w:r>
        <w:rPr>
          <w:rFonts w:hint="eastAsia" w:ascii="Calibri" w:hAnsi="Calibri" w:eastAsia="Calibri"/>
          <w:color w:val="000000"/>
          <w:sz w:val="22"/>
        </w:rPr>
        <w:t xml:space="preserve">against its global consumer package counterparts, such as Procter &amp; Gamble, L'Oréal,</w:t>
      </w:r>
      <w:r>
        <w:rPr>
          <w:rFonts w:hint="eastAsia" w:ascii="Calibri" w:hAnsi="Calibri" w:eastAsia="Calibri"/>
          <w:color w:val="000000"/>
          <w:sz w:val="22"/>
        </w:rPr>
        <w:t xml:space="preserve">Nestlé S.A., Johnson &amp; Johnson, Henkel, and Colgate-Palmolive, with direct </w:t>
      </w:r>
      <w:r>
        <w:rPr>
          <w:rFonts w:hint="eastAsia" w:ascii="Calibri" w:hAnsi="Calibri" w:eastAsia="Calibri"/>
          <w:color w:val="000000"/>
          <w:sz w:val="22"/>
        </w:rPr>
        <w:t xml:space="preserve">pressures. Unilever is a market leader in the UK for its strong efforts in rebuilding its </w:t>
      </w:r>
      <w:r>
        <w:rPr>
          <w:rFonts w:hint="eastAsia" w:ascii="Calibri" w:hAnsi="Calibri" w:eastAsia="Calibri"/>
          <w:color w:val="000000"/>
          <w:sz w:val="22"/>
        </w:rPr>
        <w:t xml:space="preserve">brand investment and is scaling up its investment in its UK marketing programmes,</w:t>
      </w:r>
      <w:r>
        <w:rPr>
          <w:rFonts w:hint="eastAsia" w:ascii="Calibri" w:hAnsi="Calibri" w:eastAsia="Calibri"/>
          <w:color w:val="000000"/>
          <w:sz w:val="22"/>
        </w:rPr>
        <w:t xml:space="preserve">despite the aggressive product pricing dynamics and the competition from the </w:t>
      </w:r>
      <w:r>
        <w:rPr>
          <w:rFonts w:hint="eastAsia" w:ascii="Calibri" w:hAnsi="Calibri" w:eastAsia="Calibri"/>
          <w:color w:val="000000"/>
          <w:sz w:val="22"/>
        </w:rPr>
        <w:t xml:space="preserve">corporate private labels with an increasing shelf space pressure.</w:t>
      </w:r>
    </w:p>
    <w:p>
      <w:pPr>
        <w:autoSpaceDE w:val="false"/>
        <w:autoSpaceDN w:val="false"/>
        <w:wordWrap w:val="false"/>
        <w:spacing w:before="0" w:after="0" w:line="337" w:lineRule="exact"/>
        <w:ind w:firstLine="0"/>
        <w:jc w:val="both"/>
        <w:rPr>
          <w:sz w:val="26"/>
        </w:rPr>
        <w:rPr>
          <w:rFonts w:hint="eastAsia" w:ascii="SimSun" w:hAnsi="SimSun" w:eastAsia="SimSun"/>
          <w:color w:val="000000"/>
          <w:sz w:val="26"/>
        </w:rPr>
      </w:pPr>
    </w:p>
    <w:p>
      <w:pPr>
        <w:autoSpaceDE w:val="false"/>
        <w:autoSpaceDN w:val="false"/>
        <w:spacing w:before="0" w:after="0" w:line="342" w:lineRule="exact"/>
        <w:ind/>
        <w:jc w:val="center"/>
        <w:rPr>
          <w:sz w:val="26"/>
        </w:rPr>
      </w:pPr>
      <w:r>
        <w:rPr>
          <w:rFonts w:hint="eastAsia" w:ascii="Calibri" w:hAnsi="Calibri" w:eastAsia="Calibri"/>
          <w:color w:val="0000FF"/>
          <w:sz w:val="26"/>
        </w:rPr>
        <w:t xml:space="preserve">2.</w:t>
      </w:r>
      <w:r>
        <w:rPr>
          <w:rFonts w:hint="eastAsia" w:ascii="Calibri" w:hAnsi="Calibri" w:eastAsia="Calibri"/>
          <w:b/>
          <w:color w:val="0000FF"/>
          <w:sz w:val="26"/>
        </w:rPr>
        <w:t xml:space="preserve"> External and Internal Analysis</w:t>
      </w:r>
    </w:p>
    <w:p>
      <w:pPr>
        <w:autoSpaceDE w:val="false"/>
        <w:autoSpaceDN w:val="false"/>
        <w:spacing w:before="0" w:after="0" w:line="416" w:lineRule="exact"/>
        <w:ind w:right="40" w:firstLine="0"/>
        <w:jc w:val="both"/>
        <w:rPr>
          <w:sz w:val="22"/>
        </w:rPr>
      </w:pPr>
      <w:r>
        <w:rPr>
          <w:rFonts w:hint="eastAsia" w:ascii="Calibri" w:hAnsi="Calibri" w:eastAsia="Calibri"/>
          <w:color w:val="000000"/>
          <w:sz w:val="22"/>
        </w:rPr>
        <w:t xml:space="preserve">This section provides an in-depth assessment of the strategic forces impacting Dove's </w:t>
      </w:r>
      <w:r>
        <w:rPr>
          <w:rFonts w:hint="eastAsia" w:ascii="Calibri" w:hAnsi="Calibri" w:eastAsia="Calibri"/>
          <w:color w:val="000000"/>
          <w:sz w:val="22"/>
        </w:rPr>
        <w:t xml:space="preserve">personal care sector in the United Kingdom. This diagnostic review analyses macro-</w:t>
      </w:r>
      <w:r>
        <w:rPr>
          <w:rFonts w:hint="eastAsia" w:ascii="Calibri" w:hAnsi="Calibri" w:eastAsia="Calibri"/>
          <w:color w:val="000000"/>
          <w:sz w:val="22"/>
        </w:rPr>
        <w:t xml:space="preserve">environmental variables and characteristics of specific organisational core </w:t>
      </w:r>
      <w:r>
        <w:rPr>
          <w:rFonts w:hint="eastAsia" w:ascii="Calibri" w:hAnsi="Calibri" w:eastAsia="Calibri"/>
          <w:color w:val="000000"/>
          <w:sz w:val="22"/>
        </w:rPr>
        <w:t xml:space="preserve">competences, thereby revealing the explicit opportunities and threats which define </w:t>
      </w:r>
      <w:r>
        <w:rPr>
          <w:rFonts w:hint="eastAsia" w:ascii="Calibri" w:hAnsi="Calibri" w:eastAsia="Calibri"/>
          <w:color w:val="000000"/>
          <w:sz w:val="22"/>
        </w:rPr>
        <w:t xml:space="preserve">Unilever's wider corporate trajectory.</w:t>
      </w:r>
    </w:p>
    <w:p>
      <w:pPr>
        <w:autoSpaceDE w:val="false"/>
        <w:autoSpaceDN w:val="false"/>
        <w:wordWrap w:val="false"/>
        <w:spacing w:before="0" w:after="0" w:line="337" w:lineRule="exact"/>
        <w:ind w:firstLine="0"/>
        <w:jc w:val="both"/>
        <w:rPr>
          <w:sz w:val="26"/>
        </w:rPr>
        <w:rPr>
          <w:rFonts w:hint="eastAsia" w:ascii="SimSun" w:hAnsi="SimSun" w:eastAsia="SimSun"/>
          <w:color w:val="000000"/>
          <w:sz w:val="26"/>
        </w:rPr>
      </w:pPr>
    </w:p>
    <w:p>
      <w:pPr>
        <w:autoSpaceDE w:val="false"/>
        <w:autoSpaceDN w:val="false"/>
        <w:spacing w:before="0" w:after="0" w:line="342" w:lineRule="exact"/>
        <w:ind w:firstLine="0"/>
        <w:jc w:val="both"/>
        <w:rPr>
          <w:sz w:val="26"/>
        </w:rPr>
      </w:pPr>
      <w:r>
        <w:rPr>
          <w:rFonts w:hint="eastAsia" w:ascii="Calibri" w:hAnsi="Calibri" w:eastAsia="Calibri"/>
          <w:b/>
          <w:color w:val="000000"/>
          <w:sz w:val="26"/>
        </w:rPr>
        <w:t xml:space="preserve">2.1. Macro-Environmental Analysis (PESTEL Framework)</w:t>
      </w:r>
    </w:p>
    <w:p>
      <w:pPr>
        <w:autoSpaceDE w:val="false"/>
        <w:autoSpaceDN w:val="false"/>
        <w:spacing w:before="0" w:after="0" w:line="406" w:lineRule="exact"/>
        <w:ind w:right="40" w:firstLine="0"/>
        <w:jc w:val="both"/>
        <w:rPr>
          <w:sz w:val="22"/>
        </w:rPr>
      </w:pPr>
      <w:r>
        <w:rPr>
          <w:rFonts w:hint="eastAsia" w:ascii="Calibri" w:hAnsi="Calibri" w:eastAsia="Calibri"/>
          <w:color w:val="000000"/>
          <w:sz w:val="22"/>
        </w:rPr>
        <w:t xml:space="preserve">A thorough scan of the external macro environment of Dove in the United Kingdom </w:t>
      </w:r>
      <w:r>
        <w:rPr>
          <w:rFonts w:hint="eastAsia" w:ascii="Calibri" w:hAnsi="Calibri" w:eastAsia="Calibri"/>
          <w:color w:val="000000"/>
          <w:sz w:val="22"/>
        </w:rPr>
        <w:t xml:space="preserve">provides inputs that clearly impact and influence Unilever's operational risk and market </w:t>
      </w:r>
      <w:r>
        <w:rPr>
          <w:rFonts w:hint="eastAsia" w:ascii="Calibri" w:hAnsi="Calibri" w:eastAsia="Calibri"/>
          <w:color w:val="000000"/>
          <w:sz w:val="22"/>
        </w:rPr>
        <w:t xml:space="preserve">expansion. Every factor is carefully assessed, and its strategic nature is determined.</w:t>
      </w:r>
    </w:p>
    <w:p>
      <w:pPr>
        <w:autoSpaceDE w:val="false"/>
        <w:autoSpaceDN w:val="false"/>
        <w:wordWrap w:val="false"/>
        <w:spacing w:before="20" w:after="0" w:line="240" w:lineRule="auto"/>
        <w:ind w:firstLine="1120"/>
        <w:jc w:val="both"/>
        <w:rPr>
          <w:sz w:val="21"/>
        </w:rPr>
      </w:pPr>
      <w:r>
        <w:drawing>
          <wp:inline distT="0" distB="0" distL="0" distR="0" wp14:editId="50D07946">
            <wp:extent cx="4368800" cy="2743200"/>
            <wp:effectExtent l="0" t="0" r="0" b="0"/>
            <wp:docPr id="6" name="Picture 1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6" name="New Bitmap Image.jpg"/>
                    <pic:cNvPicPr/>
                  </pic:nvPicPr>
                  <pic:blipFill>
                    <a:blip r:embed="R3a66c83e3c104c40" cstate="print">
                      <a:extLst>
                        <a:ext uri="{28A0092B-C50C-407E-A947-70E740481C1C}"/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1000" y="1000"/>
                      <a:ext cx="4368800" cy="27432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>
      <w:pPr>
        <w:autoSpaceDE w:val="false"/>
        <w:autoSpaceDN w:val="false"/>
        <w:wordWrap w:val="false"/>
        <w:spacing w:before="0" w:after="0" w:line="194" w:lineRule="exact"/>
        <w:ind w:firstLine="0"/>
        <w:jc w:val="both"/>
        <w:rPr>
          <w:sz w:val="15"/>
        </w:rPr>
        <w:rPr>
          <w:rFonts w:hint="eastAsia" w:ascii="SimSun" w:hAnsi="SimSun" w:eastAsia="SimSun"/>
          <w:color w:val="000000"/>
          <w:sz w:val="15"/>
        </w:rPr>
      </w:pPr>
    </w:p>
    <w:p>
      <w:pPr>
        <w:autoSpaceDE w:val="false"/>
        <w:autoSpaceDN w:val="false"/>
        <w:spacing w:before="0" w:after="0" w:line="345" w:lineRule="exact"/>
        <w:ind/>
        <w:jc w:val="center"/>
        <w:rPr>
          <w:sz w:val="15"/>
        </w:rPr>
        <w:sectPr>
          <w:footerReference w:type="default" r:id="R614c63aac16b48d0"/>
          <w:type w:val="continuous"/>
          <w:pgSz w:w="11900" w:h="16820" w:orient="portrait"/>
          <w:pgMar w:top="1440" w:right="1400" w:bottom="1220" w:left="1400" w:header="720" w:footer="920"/>
          <w:cols w:equalWidth="true" w:num="1"/>
        </w:sectPr>
      </w:pPr>
      <w:r>
        <w:rPr>
          <w:rFonts w:hint="eastAsia" w:ascii="Calibri" w:hAnsi="Calibri" w:eastAsia="Calibri"/>
          <w:i/>
          <w:color w:val="0000FF"/>
          <w:sz w:val="15"/>
        </w:rPr>
        <w:t xml:space="preserve">Figure 4: Figure 5 PESTEL Analysis; Source: (KLERK, 2</w:t>
      </w:r>
      <w:r>
        <w:rPr>
          <w:rFonts w:hint="eastAsia" w:ascii="Calibri" w:hAnsi="Calibri" w:eastAsia="Calibri"/>
          <w:i/>
          <w:color w:val="00FFFF"/>
          <w:sz w:val="15"/>
        </w:rPr>
        <w:t xml:space="preserve">021</w:t>
      </w:r>
      <w:r>
        <w:rPr>
          <w:rFonts w:hint="eastAsia" w:ascii="Calibri" w:hAnsi="Calibri" w:eastAsia="Calibri"/>
          <w:i/>
          <w:color w:val="0000FF"/>
          <w:sz w:val="15"/>
        </w:rPr>
        <w:t xml:space="preserve">)</w:t>
      </w:r>
    </w:p>
    <w:p>
      <w:pPr>
        <w:autoSpaceDE w:val="false"/>
        <w:autoSpaceDN w:val="false"/>
        <w:spacing w:before="0" w:after="0" w:line="300" w:lineRule="exact"/>
        <w:ind w:firstLine="0"/>
        <w:jc w:val="both"/>
        <w:rPr>
          <w:sz w:val="24"/>
        </w:rPr>
      </w:pPr>
      <w:r>
        <w:rPr>
          <w:rFonts w:hint="eastAsia" w:ascii="Calibri" w:hAnsi="Calibri" w:eastAsia="Calibri"/>
          <w:b/>
          <w:i/>
          <w:color w:val="0000FF"/>
          <w:sz w:val="24"/>
        </w:rPr>
        <w:t xml:space="preserve">2.1.1 Political Factors</w:t>
      </w:r>
      <w:r>
        <mc:AlternateContent>
          <mc:Choice Requires="wps">
            <w:drawing>
              <wp:anchor distT="0" distB="0" distL="0" distR="0" simplePos="0" relativeHeight="0" behindDoc="0" locked="0" layoutInCell="1" allowOverlap="1">
                <wp:simplePos x="0" y="0"/>
                <wp:positionH relativeFrom="page">
                  <wp:posOffset>952500</wp:posOffset>
                </wp:positionH>
                <wp:positionV relativeFrom="page">
                  <wp:posOffset>6045200</wp:posOffset>
                </wp:positionV>
                <wp:extent cx="5689600" cy="279400"/>
                <wp:effectExtent l="0" t="0" r="635" b="14605"/>
                <wp:wrapNone/>
                <wp:docPr id="7" name="文本框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1601470" y="2139315"/>
                          <a:ext cx="2132965" cy="3376295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>
                            <w:r>
                              <w:pict>
                                <v:rect style="width:446pt;height:1pt" o:hr="true" o:hrstd="true" o:hrnoshade="true" o:hrpct="0" o:hralign="center" fillcolor="#000000" stroked="false"/>
                              </w:pict>
                            </w:r>
                          </w:p>
                        </w:txbxContent>
                      </wps:txbx>
                      <wps:bodyPr lIns="0" tIns="0" rIns="0" bIns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_x0000_s8" style="position:absolute;left:0pt;margin-left:75.0pt;margin-top:476.0pt;height:22.0pt;width:448.0pt;z-index:639220810047762315;mso-width-relative:page;mso-height-relative:page;mso-position-vertical-relative:page;mso-position-horizontal-relative:page;" coordsize="21600,21600" o:spid="_x0000_s8" filled="true" fillcolor="#FFFFFF [3201]" stroked="false" o:spt="202" type="#_x0000_t202" o:gfxdata="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">
                <v:fill on="true" focussize="0,0"/>
                <v:stroke on="false" weight="0.5pt"/>
                <v:imagedata o:title=""/>
                <o:lock v:ext="edit" aspectratio="false"/>
                <v:textbox inset="0mm,0mm,0mm,0mm">
                  <w:txbxContent>
                    <w:p>
                      <w:r>
                        <w:pict>
                          <v:rect style="width:446pt;height:1pt" o:hr="true" o:hrstd="true" o:hrnoshade="true" o:hrpct="0" o:hralign="center" fillcolor="#000000" stroked="false"/>
                        </w:pict>
                      </w:r>
                    </w:p>
                  </w:txbxContent>
                </v:textbox>
              </v:shape>
            </w:pict>
          </mc:Fallback>
        </mc:AlternateContent>
      </w:r>
    </w:p>
    <w:p>
      <w:pPr>
        <w:autoSpaceDE w:val="false"/>
        <w:autoSpaceDN w:val="false"/>
        <w:spacing w:before="0" w:after="0" w:line="477" w:lineRule="exact"/>
        <w:ind w:right="40" w:firstLine="0"/>
        <w:jc w:val="both"/>
        <w:rPr>
          <w:sz w:val="24"/>
        </w:rPr>
      </w:pPr>
      <w:r>
        <w:rPr>
          <w:rFonts w:hint="eastAsia" w:ascii="Calibri" w:hAnsi="Calibri" w:eastAsia="Calibri"/>
          <w:color w:val="000000"/>
          <w:sz w:val="24"/>
        </w:rPr>
        <w:t xml:space="preserve">Post-Brexit, the United Kingdom has established a distinct and standalone regulatory </w:t>
      </w:r>
      <w:r>
        <w:rPr>
          <w:rFonts w:hint="eastAsia" w:ascii="Calibri" w:hAnsi="Calibri" w:eastAsia="Calibri"/>
          <w:color w:val="000000"/>
          <w:sz w:val="24"/>
        </w:rPr>
        <w:t xml:space="preserve">regime for fast-moving consumer goods (FMCG) manufacturers. The United Kingdom </w:t>
      </w:r>
      <w:r>
        <w:rPr>
          <w:rFonts w:hint="eastAsia" w:ascii="Calibri" w:hAnsi="Calibri" w:eastAsia="Calibri"/>
          <w:color w:val="000000"/>
          <w:sz w:val="24"/>
        </w:rPr>
        <w:t xml:space="preserve">(UK) Office for Product Safety and Standards (OPSS), which was not part of the </w:t>
      </w:r>
      <w:r>
        <w:rPr>
          <w:rFonts w:hint="eastAsia" w:ascii="Calibri" w:hAnsi="Calibri" w:eastAsia="Calibri"/>
          <w:color w:val="000000"/>
          <w:sz w:val="24"/>
        </w:rPr>
        <w:t xml:space="preserve">European Chemicals Agency (ECHA), took on new statutory responsibilities for </w:t>
      </w:r>
      <w:r>
        <w:rPr>
          <w:rFonts w:hint="eastAsia" w:ascii="Calibri" w:hAnsi="Calibri" w:eastAsia="Calibri"/>
          <w:color w:val="000000"/>
          <w:sz w:val="24"/>
        </w:rPr>
        <w:t xml:space="preserve">cosmetic safety for Great Britain following the UK's departure. The 2026 Regulations </w:t>
      </w:r>
      <w:r>
        <w:rPr>
          <w:rFonts w:hint="eastAsia" w:ascii="Calibri" w:hAnsi="Calibri" w:eastAsia="Calibri"/>
          <w:color w:val="000000"/>
          <w:sz w:val="24"/>
        </w:rPr>
        <w:t xml:space="preserve">would ban the use of </w:t>
      </w:r>
      <w:r>
        <w:rPr>
          <w:rFonts w:hint="eastAsia" w:ascii="Calibri" w:hAnsi="Calibri" w:eastAsia="Calibri"/>
          <w:i/>
          <w:color w:val="000000"/>
          <w:sz w:val="24"/>
        </w:rPr>
        <w:t xml:space="preserve">Enzacamene</w:t>
      </w:r>
      <w:r>
        <w:rPr>
          <w:rFonts w:hint="eastAsia" w:ascii="Calibri" w:hAnsi="Calibri" w:eastAsia="Calibri"/>
          <w:color w:val="000000"/>
          <w:sz w:val="24"/>
        </w:rPr>
        <w:t xml:space="preserve"> in cosmetic UV filters and other CMR substances </w:t>
      </w:r>
      <w:r>
        <w:rPr>
          <w:rFonts w:hint="eastAsia" w:ascii="Calibri" w:hAnsi="Calibri" w:eastAsia="Calibri"/>
          <w:color w:val="000000"/>
          <w:sz w:val="24"/>
        </w:rPr>
        <w:t xml:space="preserve">in cosmetics and require labelling on products that release Formaldehyde (MunGavin,</w:t>
      </w:r>
      <w:r>
        <w:rPr>
          <w:rFonts w:hint="eastAsia" w:ascii="Calibri" w:hAnsi="Calibri" w:eastAsia="Calibri"/>
          <w:color w:val="000000"/>
          <w:sz w:val="24"/>
        </w:rPr>
        <w:t xml:space="preserve">2025).</w:t>
      </w:r>
    </w:p>
    <w:p>
      <w:pPr>
        <w:autoSpaceDE w:val="false"/>
        <w:autoSpaceDN w:val="false"/>
        <w:wordWrap w:val="false"/>
        <w:spacing w:before="0" w:after="0" w:line="259" w:lineRule="exact"/>
        <w:ind w:firstLine="0"/>
        <w:jc w:val="both"/>
        <w:rPr>
          <w:sz w:val="20"/>
        </w:rPr>
        <w:rPr>
          <w:rFonts w:hint="eastAsia" w:ascii="SimSun" w:hAnsi="SimSun" w:eastAsia="SimSun"/>
          <w:color w:val="000000"/>
          <w:sz w:val="20"/>
        </w:rPr>
      </w:pPr>
    </w:p>
    <w:p>
      <w:pPr>
        <w:autoSpaceDE w:val="false"/>
        <w:autoSpaceDN w:val="false"/>
        <w:spacing w:before="0" w:after="0" w:line="400" w:lineRule="exact"/>
        <w:ind w:firstLine="0"/>
        <w:jc w:val="both"/>
        <w:rPr>
          <w:sz w:val="20"/>
        </w:rPr>
      </w:pPr>
      <w:r>
        <w:rPr>
          <w:rFonts w:hint="eastAsia" w:ascii="Calibri" w:hAnsi="Calibri" w:eastAsia="Calibri"/>
          <w:color w:val="000000"/>
          <w:sz w:val="20"/>
        </w:rPr>
        <w:t xml:space="preserve">Table 1 on Compliance Deadlines of Cosmetic Products</w:t>
      </w:r>
    </w:p>
    <w:p>
      <w:pPr>
        <w:autoSpaceDE w:val="false"/>
        <w:autoSpaceDN w:val="false"/>
        <w:wordWrap w:val="false"/>
        <w:spacing w:before="0" w:after="0" w:line="220" w:lineRule="exact"/>
        <w:ind w:firstLine="0"/>
        <w:jc w:val="both"/>
        <w:rPr>
          <w:sz w:val="16"/>
        </w:rPr>
        <w:rPr>
          <w:rFonts w:hint="eastAsia" w:ascii="SimSun" w:hAnsi="SimSun" w:eastAsia="SimSun"/>
          <w:color w:val="000000"/>
          <w:sz w:val="16"/>
        </w:rPr>
      </w:pPr>
    </w:p>
    <w:tbl>
      <w:tblPr>
        <w:tblInd w:w="100" w:type="dxa"/>
        <w:jc w:val="left"/>
        <w:tblBorders>
          <w:top w:val="single" w:color="FFFFFF" w:sz="4" w:space="0"/>
          <w:bottom w:val="single" w:color="FFFFFF" w:sz="4" w:space="0"/>
          <w:left w:val="single" w:color="FFFFFF" w:sz="4" w:space="0"/>
          <w:right w:val="single" w:color="FFFFFF" w:sz="4" w:space="0"/>
          <w:insideH w:val="single" w:color="FFFFFF" w:sz="4" w:space="0"/>
          <w:insideV w:val="single" w:color="FFFFFF" w:sz="4" w:space="0"/>
        </w:tblBorders>
        <w:tblCellMar>
          <w:top w:w="0" w:type="dxa"/>
          <w:left w:w="0" w:type="dxa"/>
          <w:bottom w:w="0" w:type="dxa"/>
          <w:right w:w="0" w:type="dxa"/>
        </w:tblCellMar>
      </w:tblPr>
      <w:tblGrid>
        <w:gridCol w:w="2880"/>
        <w:gridCol w:w="2340"/>
        <w:gridCol w:w="3720"/>
      </w:tblGrid>
      <w:tr w:rsidR="00A23914" w:rsidTr="00A23914">
        <w:trPr>
          <w:trHeight w:val="760"/>
        </w:trPr>
        <w:tc>
          <w:tcPr>
            <w:tcW w:w="2880" w:type="dxa"/>
            <w:tcBorders>
              <w:top w:val="single" w:color="000000" w:sz="4" w:space="0"/>
              <w:bottom w:val="single" w:color="000000" w:sz="4" w:space="0"/>
            </w:tcBorders>
            <w:vAlign w:val="top"/>
          </w:tcPr>
          <w:p>
            <w:pPr>
              <w:autoSpaceDE w:val="false"/>
              <w:autoSpaceDN w:val="false"/>
              <w:wordWrap w:val="false"/>
              <w:spacing w:before="0" w:after="0" w:line="220" w:lineRule="exact"/>
              <w:ind w:firstLine="0"/>
              <w:jc w:val="both"/>
              <w:rPr>
                <w:sz w:val="17"/>
              </w:rPr>
              <w:rPr>
                <w:rFonts w:hint="eastAsia" w:ascii="SimSun" w:hAnsi="SimSun" w:eastAsia="SimSun"/>
                <w:color w:val="000000"/>
                <w:sz w:val="17"/>
              </w:rPr>
            </w:pPr>
          </w:p>
          <w:p>
            <w:pPr>
              <w:autoSpaceDE w:val="false"/>
              <w:autoSpaceDN w:val="false"/>
              <w:wordWrap w:val="false"/>
              <w:spacing w:before="19" w:after="0" w:line="220" w:lineRule="exact"/>
              <w:ind w:left="1140" w:right="40" w:hanging="880" w:firstLine="0"/>
              <w:jc w:val="both"/>
              <w:rPr>
                <w:sz w:val="17"/>
              </w:rPr>
            </w:pPr>
            <w:r>
              <w:rPr>
                <w:rFonts w:hint="eastAsia" w:ascii="Calibri" w:hAnsi="Calibri" w:eastAsia="Calibri"/>
                <w:color w:val="000000"/>
                <w:sz w:val="17"/>
              </w:rPr>
              <w:t xml:space="preserve">Banned Substances in Cosmetic </w:t>
            </w:r>
            <w:r>
              <w:rPr>
                <w:rFonts w:hint="eastAsia" w:ascii="Calibri" w:hAnsi="Calibri" w:eastAsia="Calibri"/>
                <w:color w:val="000000"/>
                <w:sz w:val="17"/>
              </w:rPr>
              <w:t xml:space="preserve">Products</w:t>
            </w:r>
          </w:p>
        </w:tc>
        <w:tc>
          <w:tcPr>
            <w:tcW w:w="2340" w:type="dxa"/>
            <w:tcBorders>
              <w:top w:val="single" w:color="000000" w:sz="4" w:space="0"/>
              <w:bottom w:val="single" w:color="000000" w:sz="4" w:space="0"/>
            </w:tcBorders>
            <w:vAlign w:val="top"/>
          </w:tcPr>
          <w:p>
            <w:pPr>
              <w:autoSpaceDE w:val="false"/>
              <w:autoSpaceDN w:val="false"/>
              <w:spacing w:before="199" w:after="0" w:line="220" w:lineRule="exact"/>
              <w:ind w:firstLine="200"/>
              <w:jc w:val="both"/>
              <w:rPr>
                <w:sz w:val="17"/>
              </w:rPr>
            </w:pPr>
            <w:r>
              <w:rPr>
                <w:rFonts w:hint="eastAsia" w:ascii="Calibri" w:hAnsi="Calibri" w:eastAsia="Calibri"/>
                <w:color w:val="000000"/>
                <w:sz w:val="17"/>
              </w:rPr>
              <w:t xml:space="preserve">Deadline for placing on the</w:t>
            </w:r>
          </w:p>
          <w:p>
            <w:pPr>
              <w:autoSpaceDE w:val="false"/>
              <w:autoSpaceDN w:val="false"/>
              <w:spacing w:before="0" w:after="0" w:line="220" w:lineRule="exact"/>
              <w:ind/>
              <w:jc w:val="center"/>
              <w:rPr>
                <w:sz w:val="17"/>
              </w:rPr>
            </w:pPr>
            <w:r>
              <w:rPr>
                <w:rFonts w:hint="eastAsia" w:ascii="Calibri" w:hAnsi="Calibri" w:eastAsia="Calibri"/>
                <w:color w:val="000000"/>
                <w:sz w:val="17"/>
              </w:rPr>
              <w:t xml:space="preserve">market</w:t>
            </w:r>
          </w:p>
        </w:tc>
        <w:tc>
          <w:tcPr>
            <w:tcW w:w="3720" w:type="dxa"/>
            <w:tcBorders>
              <w:top w:val="single" w:color="000000" w:sz="4" w:space="0"/>
              <w:bottom w:val="single" w:color="000000" w:sz="4" w:space="0"/>
            </w:tcBorders>
            <w:vAlign w:val="top"/>
          </w:tcPr>
          <w:p>
            <w:pPr>
              <w:autoSpaceDE w:val="false"/>
              <w:autoSpaceDN w:val="false"/>
              <w:wordWrap w:val="false"/>
              <w:spacing w:before="240" w:after="0" w:line="259" w:lineRule="exact"/>
              <w:ind w:firstLine="1100"/>
              <w:jc w:val="both"/>
              <w:rPr>
                <w:sz w:val="20"/>
              </w:rPr>
            </w:pPr>
            <w:r>
              <w:rPr>
                <w:rFonts w:hint="eastAsia" w:ascii="Calibri" w:hAnsi="Calibri" w:eastAsia="Calibri"/>
                <w:color w:val="000000"/>
                <w:sz w:val="20"/>
              </w:rPr>
              <w:t xml:space="preserve">Off the shelf deadline</w:t>
            </w:r>
          </w:p>
        </w:tc>
      </w:tr>
      <w:tr w:rsidR="00A23914" w:rsidTr="00A23914">
        <w:trPr>
          <w:trHeight w:val="1200"/>
        </w:trPr>
        <w:tc>
          <w:tcPr>
            <w:tcW w:w="2880" w:type="dxa"/>
            <w:tcBorders>
              <w:top w:val="single" w:color="000000" w:sz="4" w:space="0"/>
              <w:bottom w:val="single" w:color="000000" w:sz="4" w:space="0"/>
            </w:tcBorders>
            <w:vAlign w:val="top"/>
          </w:tcPr>
          <w:p>
            <w:pPr>
              <w:autoSpaceDE w:val="false"/>
              <w:autoSpaceDN w:val="false"/>
              <w:wordWrap w:val="false"/>
              <w:spacing w:before="120" w:after="0" w:line="220" w:lineRule="exact"/>
              <w:ind w:firstLine="580"/>
              <w:jc w:val="both"/>
              <w:rPr>
                <w:sz w:val="17"/>
              </w:rPr>
            </w:pPr>
            <w:r>
              <w:rPr>
                <w:rFonts w:hint="eastAsia" w:ascii="Calibri" w:hAnsi="Calibri" w:eastAsia="Calibri"/>
                <w:color w:val="000000"/>
                <w:sz w:val="17"/>
              </w:rPr>
              <w:t xml:space="preserve">Schedule 1:Enzacamene</w:t>
            </w:r>
          </w:p>
        </w:tc>
        <w:tc>
          <w:tcPr>
            <w:tcW w:w="2340" w:type="dxa"/>
            <w:tcBorders>
              <w:top w:val="single" w:color="000000" w:sz="4" w:space="0"/>
              <w:bottom w:val="single" w:color="000000" w:sz="4" w:space="0"/>
            </w:tcBorders>
            <w:vAlign w:val="top"/>
          </w:tcPr>
          <w:p>
            <w:pPr>
              <w:autoSpaceDE w:val="false"/>
              <w:autoSpaceDN w:val="false"/>
              <w:wordWrap w:val="false"/>
              <w:spacing w:before="0" w:after="0" w:line="220" w:lineRule="exact"/>
              <w:ind w:firstLine="0"/>
              <w:jc w:val="both"/>
              <w:rPr>
                <w:sz w:val="17"/>
              </w:rPr>
              <w:rPr>
                <w:rFonts w:hint="eastAsia" w:ascii="SimSun" w:hAnsi="SimSun" w:eastAsia="SimSun"/>
                <w:color w:val="000000"/>
                <w:sz w:val="17"/>
              </w:rPr>
            </w:pPr>
          </w:p>
          <w:p>
            <w:pPr>
              <w:autoSpaceDE w:val="false"/>
              <w:autoSpaceDN w:val="false"/>
              <w:wordWrap w:val="false"/>
              <w:spacing w:before="59" w:after="0" w:line="220" w:lineRule="exact"/>
              <w:ind/>
              <w:jc w:val="center"/>
              <w:rPr>
                <w:sz w:val="17"/>
              </w:rPr>
            </w:pPr>
            <w:r>
              <w:rPr>
                <w:rFonts w:hint="eastAsia" w:ascii="Calibri" w:hAnsi="Calibri" w:eastAsia="Calibri"/>
                <w:color w:val="000000"/>
                <w:sz w:val="17"/>
              </w:rPr>
              <w:t xml:space="preserve">July 15,2026</w:t>
            </w:r>
          </w:p>
        </w:tc>
        <w:tc>
          <w:tcPr>
            <w:tcW w:w="3720" w:type="dxa"/>
            <w:tcBorders>
              <w:top w:val="single" w:color="000000" w:sz="4" w:space="0"/>
              <w:bottom w:val="single" w:color="000000" w:sz="4" w:space="0"/>
            </w:tcBorders>
            <w:vAlign w:val="top"/>
          </w:tcPr>
          <w:p>
            <w:pPr>
              <w:autoSpaceDE w:val="false"/>
              <w:autoSpaceDN w:val="false"/>
              <w:wordWrap w:val="false"/>
              <w:spacing w:before="0" w:after="0" w:line="220" w:lineRule="exact"/>
              <w:ind w:firstLine="0"/>
              <w:jc w:val="both"/>
              <w:rPr>
                <w:sz w:val="17"/>
              </w:rPr>
              <w:rPr>
                <w:rFonts w:hint="eastAsia" w:ascii="SimSun" w:hAnsi="SimSun" w:eastAsia="SimSun"/>
                <w:color w:val="000000"/>
                <w:sz w:val="17"/>
              </w:rPr>
            </w:pPr>
          </w:p>
          <w:p>
            <w:pPr>
              <w:autoSpaceDE w:val="false"/>
              <w:autoSpaceDN w:val="false"/>
              <w:spacing w:before="39" w:after="0" w:line="220" w:lineRule="exact"/>
              <w:ind/>
              <w:jc w:val="center"/>
              <w:rPr>
                <w:sz w:val="17"/>
              </w:rPr>
            </w:pPr>
            <w:r>
              <w:rPr>
                <w:rFonts w:hint="eastAsia" w:ascii="Calibri" w:hAnsi="Calibri" w:eastAsia="Calibri"/>
                <w:color w:val="000000"/>
                <w:sz w:val="17"/>
              </w:rPr>
              <w:t xml:space="preserve">January 15,2027</w:t>
            </w:r>
          </w:p>
          <w:p>
            <w:pPr>
              <w:autoSpaceDE w:val="false"/>
              <w:autoSpaceDN w:val="false"/>
              <w:spacing w:before="192" w:after="0" w:line="207" w:lineRule="exact"/>
              <w:ind w:firstLine="200"/>
              <w:jc w:val="both"/>
              <w:rPr>
                <w:sz w:val="16"/>
              </w:rPr>
            </w:pPr>
            <w:r>
              <w:rPr>
                <w:rFonts w:hint="eastAsia" w:ascii="Calibri" w:hAnsi="Calibri" w:eastAsia="Calibri"/>
                <w:color w:val="000000"/>
                <w:sz w:val="16"/>
              </w:rPr>
              <w:t xml:space="preserve">(if already available on the market before July</w:t>
            </w:r>
          </w:p>
          <w:p>
            <w:pPr>
              <w:autoSpaceDE w:val="false"/>
              <w:autoSpaceDN w:val="false"/>
              <w:spacing w:before="0" w:after="0" w:line="220" w:lineRule="exact"/>
              <w:ind/>
              <w:jc w:val="center"/>
              <w:rPr>
                <w:sz w:val="17"/>
              </w:rPr>
            </w:pPr>
            <w:r>
              <w:rPr>
                <w:rFonts w:hint="eastAsia" w:ascii="Calibri" w:hAnsi="Calibri" w:eastAsia="Calibri"/>
                <w:color w:val="000000"/>
                <w:sz w:val="17"/>
              </w:rPr>
              <w:t xml:space="preserve">15,2026)</w:t>
            </w:r>
          </w:p>
        </w:tc>
      </w:tr>
      <w:tr w:rsidR="00A23914" w:rsidTr="00A23914">
        <w:trPr>
          <w:trHeight w:val="1080"/>
        </w:trPr>
        <w:tc>
          <w:tcPr>
            <w:tcW w:w="2880" w:type="dxa"/>
            <w:tcBorders>
              <w:top w:val="single" w:color="000000" w:sz="4" w:space="0"/>
            </w:tcBorders>
            <w:vAlign w:val="top"/>
          </w:tcPr>
          <w:p>
            <w:pPr>
              <w:autoSpaceDE w:val="false"/>
              <w:autoSpaceDN w:val="false"/>
              <w:wordWrap w:val="false"/>
              <w:spacing w:before="120" w:after="0" w:line="220" w:lineRule="exact"/>
              <w:ind w:firstLine="840"/>
              <w:jc w:val="both"/>
              <w:rPr>
                <w:sz w:val="17"/>
              </w:rPr>
            </w:pPr>
            <w:r>
              <w:rPr>
                <w:rFonts w:hint="eastAsia" w:ascii="Calibri" w:hAnsi="Calibri" w:eastAsia="Calibri"/>
                <w:color w:val="000000"/>
                <w:sz w:val="17"/>
              </w:rPr>
              <w:t xml:space="preserve">Schedule 2:CMRs</w:t>
            </w:r>
          </w:p>
        </w:tc>
        <w:tc>
          <w:tcPr>
            <w:tcW w:w="2340" w:type="dxa"/>
            <w:tcBorders>
              <w:top w:val="single" w:color="000000" w:sz="4" w:space="0"/>
            </w:tcBorders>
            <w:vAlign w:val="top"/>
          </w:tcPr>
          <w:p>
            <w:pPr>
              <w:autoSpaceDE w:val="false"/>
              <w:autoSpaceDN w:val="false"/>
              <w:wordWrap w:val="false"/>
              <w:spacing w:before="80" w:after="0" w:line="220" w:lineRule="exact"/>
              <w:ind/>
              <w:jc w:val="center"/>
              <w:rPr>
                <w:sz w:val="17"/>
              </w:rPr>
            </w:pPr>
            <w:r>
              <w:rPr>
                <w:rFonts w:hint="eastAsia" w:ascii="Calibri" w:hAnsi="Calibri" w:eastAsia="Calibri"/>
                <w:color w:val="000000"/>
                <w:sz w:val="17"/>
              </w:rPr>
              <w:t xml:space="preserve">August 15, 2026</w:t>
            </w:r>
          </w:p>
        </w:tc>
        <w:tc>
          <w:tcPr>
            <w:tcW w:w="3720" w:type="dxa"/>
            <w:tcBorders>
              <w:top w:val="single" w:color="000000" w:sz="4" w:space="0"/>
            </w:tcBorders>
            <w:vAlign w:val="top"/>
          </w:tcPr>
          <w:p>
            <w:pPr>
              <w:autoSpaceDE w:val="false"/>
              <w:autoSpaceDN w:val="false"/>
              <w:wordWrap w:val="false"/>
              <w:spacing w:before="0" w:after="0" w:line="220" w:lineRule="exact"/>
              <w:ind w:firstLine="0"/>
              <w:jc w:val="both"/>
              <w:rPr>
                <w:sz w:val="17"/>
              </w:rPr>
              <w:rPr>
                <w:rFonts w:hint="eastAsia" w:ascii="SimSun" w:hAnsi="SimSun" w:eastAsia="SimSun"/>
                <w:color w:val="000000"/>
                <w:sz w:val="17"/>
              </w:rPr>
            </w:pPr>
          </w:p>
          <w:p>
            <w:pPr>
              <w:autoSpaceDE w:val="false"/>
              <w:autoSpaceDN w:val="false"/>
              <w:spacing w:before="19" w:after="0" w:line="220" w:lineRule="exact"/>
              <w:ind/>
              <w:jc w:val="center"/>
              <w:rPr>
                <w:sz w:val="17"/>
              </w:rPr>
            </w:pPr>
            <w:r>
              <w:rPr>
                <w:rFonts w:hint="eastAsia" w:ascii="Calibri" w:hAnsi="Calibri" w:eastAsia="Calibri"/>
                <w:color w:val="000000"/>
                <w:sz w:val="17"/>
              </w:rPr>
              <w:t xml:space="preserve">February 15,2027</w:t>
            </w:r>
          </w:p>
          <w:p>
            <w:pPr>
              <w:autoSpaceDE w:val="false"/>
              <w:autoSpaceDN w:val="false"/>
              <w:spacing w:before="199" w:after="0" w:line="220" w:lineRule="exact"/>
              <w:ind w:firstLine="360"/>
              <w:jc w:val="both"/>
              <w:rPr>
                <w:sz w:val="17"/>
              </w:rPr>
            </w:pPr>
            <w:r>
              <w:rPr>
                <w:rFonts w:hint="eastAsia" w:ascii="Calibri" w:hAnsi="Calibri" w:eastAsia="Calibri"/>
                <w:color w:val="000000"/>
                <w:sz w:val="17"/>
              </w:rPr>
              <w:t xml:space="preserve">(if already available on the market before</w:t>
            </w:r>
          </w:p>
          <w:p>
            <w:pPr>
              <w:autoSpaceDE w:val="false"/>
              <w:autoSpaceDN w:val="false"/>
              <w:spacing w:before="0" w:after="0" w:line="160" w:lineRule="exact"/>
              <w:ind/>
              <w:jc w:val="center"/>
              <w:rPr>
                <w:sz w:val="17"/>
              </w:rPr>
            </w:pPr>
            <w:r>
              <w:rPr>
                <w:rFonts w:hint="eastAsia" w:ascii="Calibri" w:hAnsi="Calibri" w:eastAsia="Calibri"/>
                <w:color w:val="000000"/>
                <w:sz w:val="17"/>
              </w:rPr>
              <w:t xml:space="preserve">August 15, 2026)</w:t>
            </w:r>
          </w:p>
        </w:tc>
      </w:tr>
    </w:tbl>
    <w:p>
      <w:pPr>
        <w:autoSpaceDE w:val="false"/>
        <w:autoSpaceDN w:val="false"/>
        <w:wordWrap w:val="false"/>
        <w:spacing w:before="0" w:after="0" w:line="220" w:lineRule="exact"/>
        <w:ind w:firstLine="0"/>
        <w:jc w:val="both"/>
        <w:rPr>
          <w:sz w:val="17"/>
        </w:rPr>
        <w:rPr>
          <w:rFonts w:hint="eastAsia" w:ascii="SimSun" w:hAnsi="SimSun" w:eastAsia="SimSun"/>
          <w:color w:val="000000"/>
          <w:sz w:val="17"/>
        </w:rPr>
      </w:pPr>
    </w:p>
    <w:p>
      <w:pPr>
        <w:autoSpaceDE w:val="false"/>
        <w:autoSpaceDN w:val="false"/>
        <w:wordWrap w:val="false"/>
        <w:spacing w:before="0" w:after="0" w:line="220" w:lineRule="exact"/>
        <w:ind w:firstLine="0"/>
        <w:jc w:val="both"/>
        <w:rPr>
          <w:sz w:val="17"/>
        </w:rPr>
        <w:rPr>
          <w:rFonts w:hint="eastAsia" w:ascii="SimSun" w:hAnsi="SimSun" w:eastAsia="SimSun"/>
          <w:color w:val="000000"/>
          <w:sz w:val="17"/>
        </w:rPr>
      </w:pPr>
    </w:p>
    <w:p>
      <w:pPr>
        <w:autoSpaceDE w:val="false"/>
        <w:autoSpaceDN w:val="false"/>
        <w:spacing w:before="0" w:after="0" w:line="419" w:lineRule="exact"/>
        <w:ind/>
        <w:jc w:val="center"/>
        <w:rPr>
          <w:sz w:val="17"/>
        </w:rPr>
      </w:pPr>
      <w:r>
        <w:rPr>
          <w:rFonts w:hint="eastAsia" w:ascii="Calibri" w:hAnsi="Calibri" w:eastAsia="Calibri"/>
          <w:i/>
          <w:color w:val="0000FF"/>
          <w:sz w:val="17"/>
        </w:rPr>
        <w:t xml:space="preserve">Figure 5: Figure 6 Compliance Deadlines of Cosmetics Products; Source: (MunGavin, 2025)</w:t>
      </w:r>
    </w:p>
    <w:p>
      <w:pPr>
        <w:autoSpaceDE w:val="false"/>
        <w:autoSpaceDN w:val="false"/>
        <w:spacing w:before="0" w:after="0" w:line="420" w:lineRule="exact"/>
        <w:ind w:right="40" w:firstLine="0"/>
        <w:jc w:val="both"/>
        <w:rPr>
          <w:sz w:val="24"/>
        </w:rPr>
      </w:pPr>
      <w:r>
        <w:rPr>
          <w:rFonts w:hint="eastAsia" w:ascii="Calibri" w:hAnsi="Calibri" w:eastAsia="Calibri"/>
          <w:color w:val="000000"/>
          <w:sz w:val="24"/>
        </w:rPr>
        <w:t xml:space="preserve">Bypassing these self-contained UK product approval hurdles and enabling changes to </w:t>
      </w:r>
      <w:r>
        <w:rPr>
          <w:rFonts w:hint="eastAsia" w:ascii="Calibri" w:hAnsi="Calibri" w:eastAsia="Calibri"/>
          <w:color w:val="000000"/>
          <w:sz w:val="24"/>
        </w:rPr>
        <w:t xml:space="preserve">the architecture of supply chain compliance requires additional administrative </w:t>
      </w:r>
      <w:r>
        <w:rPr>
          <w:rFonts w:hint="eastAsia" w:ascii="Calibri" w:hAnsi="Calibri" w:eastAsia="Calibri"/>
          <w:color w:val="000000"/>
          <w:sz w:val="24"/>
        </w:rPr>
        <w:t xml:space="preserve">commitments that create re-routed cross-border product movements. The overall </w:t>
      </w:r>
      <w:r>
        <w:rPr>
          <w:rFonts w:hint="eastAsia" w:ascii="Calibri" w:hAnsi="Calibri" w:eastAsia="Calibri"/>
          <w:color w:val="000000"/>
          <w:sz w:val="24"/>
        </w:rPr>
        <w:t xml:space="preserve">political landscape is </w:t>
      </w:r>
      <w:r>
        <w:rPr>
          <w:rFonts w:hint="eastAsia" w:ascii="Calibri" w:hAnsi="Calibri" w:eastAsia="Calibri"/>
          <w:b/>
          <w:i/>
          <w:color w:val="000000"/>
          <w:sz w:val="24"/>
        </w:rPr>
        <w:t xml:space="preserve">unfavourable,</w:t>
      </w:r>
      <w:r>
        <w:rPr>
          <w:rFonts w:hint="eastAsia" w:ascii="Calibri" w:hAnsi="Calibri" w:eastAsia="Calibri"/>
          <w:color w:val="000000"/>
          <w:sz w:val="24"/>
        </w:rPr>
        <w:t xml:space="preserve"> because this will create extra friction and extra </w:t>
      </w:r>
      <w:r>
        <w:rPr>
          <w:rFonts w:hint="eastAsia" w:ascii="Calibri" w:hAnsi="Calibri" w:eastAsia="Calibri"/>
          <w:color w:val="000000"/>
          <w:sz w:val="24"/>
        </w:rPr>
        <w:t xml:space="preserve">hindrances above and beyond the necessary ones.</w:t>
      </w:r>
    </w:p>
    <w:p>
      <w:pPr>
        <w:autoSpaceDE w:val="false"/>
        <w:autoSpaceDN w:val="false"/>
        <w:wordWrap w:val="false"/>
        <w:spacing w:before="0" w:after="0" w:line="259" w:lineRule="exact"/>
        <w:ind w:firstLine="0"/>
        <w:jc w:val="both"/>
        <w:rPr>
          <w:sz w:val="20"/>
        </w:rPr>
        <w:rPr>
          <w:rFonts w:hint="eastAsia" w:ascii="SimSun" w:hAnsi="SimSun" w:eastAsia="SimSun"/>
          <w:color w:val="000000"/>
          <w:sz w:val="20"/>
        </w:rPr>
      </w:pPr>
    </w:p>
    <w:p>
      <w:pPr>
        <w:autoSpaceDE w:val="false"/>
        <w:autoSpaceDN w:val="false"/>
        <w:spacing w:before="0" w:after="0" w:line="340" w:lineRule="exact"/>
        <w:ind w:firstLine="0"/>
        <w:jc w:val="both"/>
        <w:rPr>
          <w:sz w:val="20"/>
        </w:rPr>
      </w:pPr>
      <w:r>
        <w:rPr>
          <w:rFonts w:hint="eastAsia" w:ascii="Calibri" w:hAnsi="Calibri" w:eastAsia="Calibri"/>
          <w:b/>
          <w:i/>
          <w:color w:val="0000FF"/>
          <w:sz w:val="20"/>
        </w:rPr>
        <w:t xml:space="preserve">2.1.2 Economic Factors</w:t>
      </w:r>
    </w:p>
    <w:p>
      <w:pPr>
        <w:autoSpaceDE w:val="false"/>
        <w:autoSpaceDN w:val="false"/>
        <w:spacing w:before="0" w:after="0" w:line="432" w:lineRule="exact"/>
        <w:ind w:right="40" w:firstLine="0"/>
        <w:jc w:val="both"/>
        <w:rPr>
          <w:sz w:val="24"/>
        </w:rPr>
        <w:sectPr>
          <w:footerReference w:type="default" r:id="R9d11162001684f41"/>
          <w:type w:val="continuous"/>
          <w:pgSz w:w="11901" w:h="16821" w:orient="portrait"/>
          <w:pgMar w:top="2020" w:right="1380" w:bottom="1200" w:left="1380" w:header="1000" w:footer="940"/>
          <w:cols w:equalWidth="true" w:num="1"/>
        </w:sectPr>
      </w:pPr>
      <w:r>
        <w:rPr>
          <w:rFonts w:hint="eastAsia" w:ascii="Calibri" w:hAnsi="Calibri" w:eastAsia="Calibri"/>
          <w:color w:val="000000"/>
          <w:sz w:val="24"/>
        </w:rPr>
        <w:t xml:space="preserve">The UK economy is at a mature phase of its business cycle, and annual CPI inflation </w:t>
      </w:r>
      <w:r>
        <w:rPr>
          <w:rFonts w:hint="eastAsia" w:ascii="Calibri" w:hAnsi="Calibri" w:eastAsia="Calibri"/>
          <w:color w:val="000000"/>
          <w:sz w:val="24"/>
        </w:rPr>
        <w:t xml:space="preserve">is running at 2.8% in May 2026 (Figure 6), while core CPI inflation is at 2.6%.</w:t>
      </w:r>
      <w:r>
        <w:rPr>
          <w:rFonts w:hint="eastAsia" w:ascii="Calibri" w:hAnsi="Calibri" w:eastAsia="Calibri"/>
          <w:color w:val="000000"/>
          <w:sz w:val="24"/>
        </w:rPr>
        <w:t xml:space="preserve">According to (BBC, 2026) report, the Bank of England has set its interest rate at 3.75%,</w:t>
      </w:r>
      <w:r>
        <w:rPr>
          <w:rFonts w:hint="eastAsia" w:ascii="Calibri" w:hAnsi="Calibri" w:eastAsia="Calibri"/>
          <w:color w:val="000000"/>
          <w:sz w:val="24"/>
        </w:rPr>
        <w:t xml:space="preserve">wind tightening credit access on the home turf of consumer banking networks, to keep </w:t>
      </w:r>
      <w:r>
        <w:rPr>
          <w:rFonts w:hint="eastAsia" w:ascii="Calibri" w:hAnsi="Calibri" w:eastAsia="Calibri"/>
          <w:color w:val="000000"/>
          <w:sz w:val="24"/>
        </w:rPr>
        <w:t xml:space="preserve">a check on these sticky volumes.</w:t>
      </w:r>
    </w:p>
    <w:p>
      <w:pPr>
        <w:autoSpaceDE w:val="false"/>
        <w:autoSpaceDN w:val="false"/>
        <w:wordWrap w:val="false"/>
        <w:spacing w:before="20" w:after="0" w:line="240" w:lineRule="auto"/>
        <w:ind w:firstLine="20"/>
        <w:jc w:val="both"/>
        <w:rPr>
          <w:sz w:val="21"/>
        </w:rPr>
      </w:pPr>
      <w:r>
        <w:drawing>
          <wp:inline distT="0" distB="0" distL="0" distR="0" wp14:editId="50D07946">
            <wp:extent cx="5854700" cy="2832100"/>
            <wp:effectExtent l="0" t="0" r="0" b="0"/>
            <wp:docPr id="9" name="Picture 1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9" name="New Bitmap Image.jpg"/>
                    <pic:cNvPicPr/>
                  </pic:nvPicPr>
                  <pic:blipFill>
                    <a:blip r:embed="Red3fef5da05b4cde" cstate="print">
                      <a:extLst>
                        <a:ext uri="{28A0092B-C50C-407E-A947-70E740481C1C}"/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1000" y="1000"/>
                      <a:ext cx="5854700" cy="28321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>
      <w:pPr>
        <w:autoSpaceDE w:val="false"/>
        <w:autoSpaceDN w:val="false"/>
        <w:wordWrap w:val="false"/>
        <w:spacing w:before="0" w:after="0" w:line="207" w:lineRule="exact"/>
        <w:ind w:firstLine="0"/>
        <w:jc w:val="both"/>
        <w:rPr>
          <w:sz w:val="16"/>
        </w:rPr>
        <w:rPr>
          <w:rFonts w:hint="eastAsia" w:ascii="SimSun" w:hAnsi="SimSun" w:eastAsia="SimSun"/>
          <w:color w:val="000000"/>
          <w:sz w:val="16"/>
        </w:rPr>
      </w:pPr>
    </w:p>
    <w:p>
      <w:pPr>
        <w:autoSpaceDE w:val="false"/>
        <w:autoSpaceDN w:val="false"/>
        <w:spacing w:before="0" w:after="0" w:line="332" w:lineRule="exact"/>
        <w:ind/>
        <w:jc w:val="center"/>
        <w:rPr>
          <w:sz w:val="16"/>
        </w:rPr>
      </w:pPr>
      <w:r>
        <w:rPr>
          <w:rFonts w:hint="eastAsia" w:ascii="Calibri" w:hAnsi="Calibri" w:eastAsia="Calibri"/>
          <w:i/>
          <w:color w:val="0000FF"/>
          <w:sz w:val="16"/>
        </w:rPr>
        <w:t xml:space="preserve">Figure 6: Figure 7 UK Inflation Rate in 2026; Source: (Trading Economics, 2025)</w:t>
      </w:r>
    </w:p>
    <w:p>
      <w:pPr>
        <w:autoSpaceDE w:val="false"/>
        <w:autoSpaceDN w:val="false"/>
        <w:spacing w:before="0" w:after="0" w:line="428" w:lineRule="exact"/>
        <w:ind w:right="80" w:firstLine="0"/>
        <w:jc w:val="both"/>
        <w:rPr>
          <w:sz w:val="25"/>
        </w:rPr>
      </w:pPr>
      <w:r>
        <w:rPr>
          <w:rFonts w:hint="eastAsia" w:ascii="Calibri" w:hAnsi="Calibri" w:eastAsia="Calibri"/>
          <w:color w:val="000000"/>
          <w:sz w:val="25"/>
        </w:rPr>
        <w:t xml:space="preserve">At the same time, ONS (2026) reported that the regional unemployment rate has risen </w:t>
      </w:r>
      <w:r>
        <w:rPr>
          <w:rFonts w:hint="eastAsia" w:ascii="Calibri" w:hAnsi="Calibri" w:eastAsia="Calibri"/>
          <w:color w:val="000000"/>
          <w:sz w:val="25"/>
        </w:rPr>
        <w:t xml:space="preserve">slightly to 4.9%. These linked financial characteristics continue to squeeze the cash </w:t>
      </w:r>
      <w:r>
        <w:rPr>
          <w:rFonts w:hint="eastAsia" w:ascii="Calibri" w:hAnsi="Calibri" w:eastAsia="Calibri"/>
          <w:color w:val="000000"/>
          <w:sz w:val="25"/>
        </w:rPr>
        <w:t xml:space="preserve">flow of the middle class and diminish the real purchasing power of households.</w:t>
      </w:r>
      <w:r>
        <w:rPr>
          <w:rFonts w:hint="eastAsia" w:ascii="Calibri" w:hAnsi="Calibri" w:eastAsia="Calibri"/>
          <w:color w:val="000000"/>
          <w:sz w:val="25"/>
        </w:rPr>
        <w:t xml:space="preserve">Overall, the macroeconomic environment </w:t>
      </w:r>
      <w:r>
        <w:rPr>
          <w:rFonts w:hint="eastAsia" w:ascii="Calibri" w:hAnsi="Calibri" w:eastAsia="Calibri"/>
          <w:b/>
          <w:i/>
          <w:color w:val="000000"/>
          <w:sz w:val="25"/>
        </w:rPr>
        <w:t xml:space="preserve">is</w:t>
      </w:r>
      <w:r>
        <w:rPr>
          <w:rFonts w:hint="eastAsia" w:ascii="Calibri" w:hAnsi="Calibri" w:eastAsia="Calibri"/>
          <w:color w:val="000000"/>
          <w:sz w:val="25"/>
        </w:rPr>
        <w:t xml:space="preserve"> </w:t>
      </w:r>
      <w:r>
        <w:rPr>
          <w:rFonts w:hint="eastAsia" w:ascii="Calibri" w:hAnsi="Calibri" w:eastAsia="Calibri"/>
          <w:b/>
          <w:i/>
          <w:color w:val="000000"/>
          <w:sz w:val="25"/>
        </w:rPr>
        <w:t xml:space="preserve">highly</w:t>
      </w:r>
      <w:r>
        <w:rPr>
          <w:rFonts w:hint="eastAsia" w:ascii="Calibri" w:hAnsi="Calibri" w:eastAsia="Calibri"/>
          <w:color w:val="000000"/>
          <w:sz w:val="25"/>
        </w:rPr>
        <w:t xml:space="preserve"> </w:t>
      </w:r>
      <w:r>
        <w:rPr>
          <w:rFonts w:hint="eastAsia" w:ascii="Calibri" w:hAnsi="Calibri" w:eastAsia="Calibri"/>
          <w:b/>
          <w:i/>
          <w:color w:val="000000"/>
          <w:sz w:val="25"/>
        </w:rPr>
        <w:t xml:space="preserve">favourable</w:t>
      </w:r>
      <w:r>
        <w:rPr>
          <w:rFonts w:hint="eastAsia" w:ascii="Calibri" w:hAnsi="Calibri" w:eastAsia="Calibri"/>
          <w:color w:val="000000"/>
          <w:sz w:val="25"/>
        </w:rPr>
        <w:t xml:space="preserve"> for Dove, as economic </w:t>
      </w:r>
      <w:r>
        <w:rPr>
          <w:rFonts w:hint="eastAsia" w:ascii="Calibri" w:hAnsi="Calibri" w:eastAsia="Calibri"/>
          <w:color w:val="000000"/>
          <w:sz w:val="25"/>
        </w:rPr>
        <w:t xml:space="preserve">conditions strengthen its competitive positioning.</w:t>
      </w:r>
    </w:p>
    <w:p>
      <w:pPr>
        <w:autoSpaceDE w:val="false"/>
        <w:autoSpaceDN w:val="false"/>
        <w:wordWrap w:val="false"/>
        <w:spacing w:before="0" w:after="0" w:line="324" w:lineRule="exact"/>
        <w:ind w:firstLine="0"/>
        <w:jc w:val="both"/>
        <w:rPr>
          <w:sz w:val="25"/>
        </w:rPr>
        <w:rPr>
          <w:rFonts w:hint="eastAsia" w:ascii="SimSun" w:hAnsi="SimSun" w:eastAsia="SimSun"/>
          <w:color w:val="000000"/>
          <w:sz w:val="25"/>
        </w:rPr>
      </w:pPr>
    </w:p>
    <w:p>
      <w:pPr>
        <w:autoSpaceDE w:val="false"/>
        <w:autoSpaceDN w:val="false"/>
        <w:spacing w:before="0" w:after="0" w:line="335" w:lineRule="exact"/>
        <w:ind w:firstLine="0"/>
        <w:jc w:val="both"/>
        <w:rPr>
          <w:sz w:val="25"/>
        </w:rPr>
      </w:pPr>
      <w:r>
        <w:rPr>
          <w:rFonts w:hint="eastAsia" w:ascii="Calibri" w:hAnsi="Calibri" w:eastAsia="Calibri"/>
          <w:b/>
          <w:i/>
          <w:color w:val="0000FF"/>
          <w:sz w:val="25"/>
        </w:rPr>
        <w:t xml:space="preserve">2.1.3 Social Factors</w:t>
      </w:r>
    </w:p>
    <w:p>
      <w:pPr>
        <w:autoSpaceDE w:val="false"/>
        <w:autoSpaceDN w:val="false"/>
        <w:spacing w:before="0" w:after="0" w:line="418" w:lineRule="exact"/>
        <w:ind w:right="80" w:firstLine="0"/>
        <w:jc w:val="both"/>
        <w:rPr>
          <w:sz w:val="25"/>
        </w:rPr>
      </w:pPr>
      <w:r>
        <w:rPr>
          <w:rFonts w:hint="eastAsia" w:ascii="Calibri" w:hAnsi="Calibri" w:eastAsia="Calibri"/>
          <w:color w:val="000000"/>
          <w:sz w:val="25"/>
        </w:rPr>
        <w:t xml:space="preserve">According to (BRC, 2019), UK consumers are more health-conscious than ever before </w:t>
      </w:r>
      <w:r>
        <w:rPr>
          <w:rFonts w:hint="eastAsia" w:ascii="Calibri" w:hAnsi="Calibri" w:eastAsia="Calibri"/>
          <w:color w:val="000000"/>
          <w:sz w:val="25"/>
        </w:rPr>
        <w:t xml:space="preserve">and have a strong interest in skin care products claimed as dermatologist-approved </w:t>
      </w:r>
      <w:r>
        <w:rPr>
          <w:rFonts w:hint="eastAsia" w:ascii="Calibri" w:hAnsi="Calibri" w:eastAsia="Calibri"/>
          <w:color w:val="000000"/>
          <w:sz w:val="25"/>
        </w:rPr>
        <w:t xml:space="preserve">and product quality transparency. Buyers in Britain reveal those looking to the quality </w:t>
      </w:r>
      <w:r>
        <w:rPr>
          <w:rFonts w:hint="eastAsia" w:ascii="Calibri" w:hAnsi="Calibri" w:eastAsia="Calibri"/>
          <w:color w:val="000000"/>
          <w:sz w:val="25"/>
        </w:rPr>
        <w:t xml:space="preserve">of a product (Lin et al., 2018), its effectiveness, ingredient purity, and professional </w:t>
      </w:r>
      <w:r>
        <w:rPr>
          <w:rFonts w:hint="eastAsia" w:ascii="Calibri" w:hAnsi="Calibri" w:eastAsia="Calibri"/>
          <w:color w:val="000000"/>
          <w:sz w:val="25"/>
        </w:rPr>
        <w:t xml:space="preserve">dermatological claims rather than its cosmetic surface appeal. Moreover, positive local </w:t>
      </w:r>
      <w:r>
        <w:rPr>
          <w:rFonts w:hint="eastAsia" w:ascii="Calibri" w:hAnsi="Calibri" w:eastAsia="Calibri"/>
          <w:color w:val="000000"/>
          <w:sz w:val="25"/>
        </w:rPr>
        <w:t xml:space="preserve">attitudes towards the quality of household products and inclusive household services </w:t>
      </w:r>
      <w:r>
        <w:rPr>
          <w:rFonts w:hint="eastAsia" w:ascii="Calibri" w:hAnsi="Calibri" w:eastAsia="Calibri"/>
          <w:color w:val="000000"/>
          <w:sz w:val="25"/>
        </w:rPr>
        <w:t xml:space="preserve">drive a high preference for simple multiple-use skin care protocols (Kifaya, 2024).</w:t>
      </w:r>
      <w:r>
        <w:rPr>
          <w:rFonts w:hint="eastAsia" w:ascii="Calibri" w:hAnsi="Calibri" w:eastAsia="Calibri"/>
          <w:color w:val="000000"/>
          <w:sz w:val="25"/>
        </w:rPr>
        <w:t xml:space="preserve">Amidst a rapidly expanding, urban-savvy clientele base, the company has been </w:t>
      </w:r>
      <w:r>
        <w:rPr>
          <w:rFonts w:hint="eastAsia" w:ascii="Calibri" w:hAnsi="Calibri" w:eastAsia="Calibri"/>
          <w:color w:val="000000"/>
          <w:sz w:val="25"/>
        </w:rPr>
        <w:t xml:space="preserve">blessed with a more socially conducive environment, which has become fond of </w:t>
      </w:r>
      <w:r>
        <w:rPr>
          <w:rFonts w:hint="eastAsia" w:ascii="Calibri" w:hAnsi="Calibri" w:eastAsia="Calibri"/>
          <w:color w:val="000000"/>
          <w:sz w:val="25"/>
        </w:rPr>
        <w:t xml:space="preserve">products that are sourced transparently.</w:t>
      </w:r>
    </w:p>
    <w:p>
      <w:pPr>
        <w:autoSpaceDE w:val="false"/>
        <w:autoSpaceDN w:val="false"/>
        <w:wordWrap w:val="false"/>
        <w:spacing w:before="0" w:after="0" w:line="324" w:lineRule="exact"/>
        <w:ind w:firstLine="0"/>
        <w:jc w:val="both"/>
        <w:rPr>
          <w:sz w:val="25"/>
        </w:rPr>
        <w:rPr>
          <w:rFonts w:hint="eastAsia" w:ascii="SimSun" w:hAnsi="SimSun" w:eastAsia="SimSun"/>
          <w:color w:val="000000"/>
          <w:sz w:val="25"/>
        </w:rPr>
      </w:pPr>
    </w:p>
    <w:p>
      <w:pPr>
        <w:autoSpaceDE w:val="false"/>
        <w:autoSpaceDN w:val="false"/>
        <w:spacing w:before="0" w:after="0" w:line="335" w:lineRule="exact"/>
        <w:ind w:firstLine="0"/>
        <w:jc w:val="both"/>
        <w:rPr>
          <w:sz w:val="25"/>
        </w:rPr>
      </w:pPr>
      <w:r>
        <w:rPr>
          <w:rFonts w:hint="eastAsia" w:ascii="Calibri" w:hAnsi="Calibri" w:eastAsia="Calibri"/>
          <w:b/>
          <w:i/>
          <w:color w:val="0000FF"/>
          <w:sz w:val="25"/>
        </w:rPr>
        <w:t xml:space="preserve">2.1.4 Technological Factors</w:t>
      </w:r>
    </w:p>
    <w:p>
      <w:pPr>
        <w:autoSpaceDE w:val="false"/>
        <w:autoSpaceDN w:val="false"/>
        <w:spacing w:before="0" w:after="0" w:line="433" w:lineRule="exact"/>
        <w:ind w:right="80" w:firstLine="0"/>
        <w:jc w:val="both"/>
        <w:rPr>
          <w:sz w:val="25"/>
        </w:rPr>
        <w:sectPr>
          <w:footerReference w:type="default" r:id="Re1464bcaecbb4a04"/>
          <w:type w:val="continuous"/>
          <w:pgSz w:w="11900" w:h="16820" w:orient="portrait"/>
          <w:pgMar w:top="1300" w:right="1340" w:bottom="1160" w:left="1340" w:header="640" w:footer="820"/>
          <w:cols w:equalWidth="true" w:num="1"/>
        </w:sectPr>
      </w:pPr>
      <w:r>
        <w:rPr>
          <w:rFonts w:hint="eastAsia" w:ascii="Calibri" w:hAnsi="Calibri" w:eastAsia="Calibri"/>
          <w:color w:val="000000"/>
          <w:sz w:val="25"/>
        </w:rPr>
        <w:t xml:space="preserve">The technology environment is constantly evolving within the sector and is enhanced </w:t>
      </w:r>
      <w:r>
        <w:rPr>
          <w:rFonts w:hint="eastAsia" w:ascii="Calibri" w:hAnsi="Calibri" w:eastAsia="Calibri"/>
          <w:color w:val="000000"/>
          <w:sz w:val="25"/>
        </w:rPr>
        <w:t xml:space="preserve">by integrations with social commerce, as well as specific direct-to-consumer mobile </w:t>
      </w:r>
      <w:r>
        <w:rPr>
          <w:rFonts w:hint="eastAsia" w:ascii="Calibri" w:hAnsi="Calibri" w:eastAsia="Calibri"/>
          <w:color w:val="000000"/>
          <w:sz w:val="25"/>
        </w:rPr>
        <w:t xml:space="preserve">applications featuring unique algorithms to calculate the hydration level of individual</w:t>
      </w:r>
    </w:p>
    <w:p>
      <w:pPr>
        <w:autoSpaceDE w:val="false"/>
        <w:autoSpaceDN w:val="false"/>
        <w:spacing w:before="0" w:after="0" w:line="365" w:lineRule="exact"/>
        <w:ind w:right="80" w:firstLine="0"/>
        <w:jc w:val="both"/>
        <w:rPr>
          <w:sz w:val="24"/>
        </w:rPr>
      </w:pPr>
      <w:r>
        <w:rPr>
          <w:rFonts w:hint="eastAsia" w:ascii="Calibri" w:hAnsi="Calibri" w:eastAsia="Calibri"/>
          <w:color w:val="000000"/>
          <w:sz w:val="24"/>
        </w:rPr>
        <w:t xml:space="preserve">skin. In 2025, Unilever increased its global R&amp;D investment to €836 million (Unilever,</w:t>
      </w:r>
      <w:r>
        <w:rPr>
          <w:rFonts w:hint="eastAsia" w:ascii="Calibri" w:hAnsi="Calibri" w:eastAsia="Calibri"/>
          <w:color w:val="000000"/>
          <w:sz w:val="24"/>
        </w:rPr>
        <w:t xml:space="preserve">2024a), ensuring that the company remains ahead of technological obsolescence and </w:t>
      </w:r>
      <w:r>
        <w:rPr>
          <w:rFonts w:hint="eastAsia" w:ascii="Calibri" w:hAnsi="Calibri" w:eastAsia="Calibri"/>
          <w:color w:val="000000"/>
          <w:sz w:val="24"/>
        </w:rPr>
        <w:t xml:space="preserve">has more than 16,500 active patents. In the end, the technological environment is </w:t>
      </w:r>
      <w:r>
        <w:rPr>
          <w:rFonts w:hint="eastAsia" w:ascii="Calibri" w:hAnsi="Calibri" w:eastAsia="Calibri"/>
          <w:b/>
          <w:color w:val="000000"/>
          <w:sz w:val="24"/>
        </w:rPr>
        <w:t xml:space="preserve">very</w:t>
      </w:r>
      <w:r>
        <w:rPr>
          <w:rFonts w:hint="eastAsia" w:ascii="Calibri" w:hAnsi="Calibri" w:eastAsia="Calibri"/>
          <w:color w:val="000000"/>
          <w:sz w:val="24"/>
        </w:rPr>
        <w:t xml:space="preserve"> </w:t>
      </w:r>
      <w:r>
        <w:rPr>
          <w:rFonts w:hint="eastAsia" w:ascii="Calibri" w:hAnsi="Calibri" w:eastAsia="Calibri"/>
          <w:b/>
          <w:i/>
          <w:color w:val="000000"/>
          <w:sz w:val="24"/>
        </w:rPr>
        <w:t xml:space="preserve">favourable</w:t>
      </w:r>
      <w:r>
        <w:rPr>
          <w:rFonts w:hint="eastAsia" w:ascii="Calibri" w:hAnsi="Calibri" w:eastAsia="Calibri"/>
          <w:color w:val="000000"/>
          <w:sz w:val="24"/>
        </w:rPr>
        <w:t xml:space="preserve"> for the business.</w:t>
      </w:r>
    </w:p>
    <w:p>
      <w:pPr>
        <w:autoSpaceDE w:val="false"/>
        <w:autoSpaceDN w:val="false"/>
        <w:wordWrap w:val="false"/>
        <w:spacing w:before="0" w:after="0" w:line="311" w:lineRule="exact"/>
        <w:ind w:firstLine="0"/>
        <w:jc w:val="both"/>
        <w:rPr>
          <w:sz w:val="24"/>
        </w:rPr>
        <w:rPr>
          <w:rFonts w:hint="eastAsia" w:ascii="SimSun" w:hAnsi="SimSun" w:eastAsia="SimSun"/>
          <w:color w:val="000000"/>
          <w:sz w:val="24"/>
        </w:rPr>
      </w:pPr>
    </w:p>
    <w:p>
      <w:pPr>
        <w:autoSpaceDE w:val="false"/>
        <w:autoSpaceDN w:val="false"/>
        <w:spacing w:before="0" w:after="0" w:line="388" w:lineRule="exact"/>
        <w:ind w:firstLine="0"/>
        <w:jc w:val="both"/>
        <w:rPr>
          <w:sz w:val="24"/>
        </w:rPr>
      </w:pPr>
      <w:r>
        <w:rPr>
          <w:rFonts w:hint="eastAsia" w:ascii="Calibri" w:hAnsi="Calibri" w:eastAsia="Calibri"/>
          <w:b/>
          <w:i/>
          <w:color w:val="0000FF"/>
          <w:sz w:val="24"/>
        </w:rPr>
        <w:t xml:space="preserve">2.1.5 Environmental Factors</w:t>
      </w:r>
    </w:p>
    <w:p>
      <w:pPr>
        <w:autoSpaceDE w:val="false"/>
        <w:autoSpaceDN w:val="false"/>
        <w:spacing w:before="0" w:after="0" w:line="420" w:lineRule="exact"/>
        <w:ind w:right="80" w:firstLine="0"/>
        <w:jc w:val="both"/>
        <w:rPr>
          <w:sz w:val="24"/>
        </w:rPr>
      </w:pPr>
      <w:r>
        <w:rPr>
          <w:rFonts w:hint="eastAsia" w:ascii="Calibri" w:hAnsi="Calibri" w:eastAsia="Calibri"/>
          <w:color w:val="000000"/>
          <w:sz w:val="24"/>
        </w:rPr>
        <w:t xml:space="preserve">UK companies are legally required to be eco-friendly, or else they will not survive,</w:t>
      </w:r>
      <w:r>
        <w:rPr>
          <w:rFonts w:hint="eastAsia" w:ascii="Calibri" w:hAnsi="Calibri" w:eastAsia="Calibri"/>
          <w:color w:val="000000"/>
          <w:sz w:val="24"/>
        </w:rPr>
        <w:t xml:space="preserve">when it comes to waste management. Unilever, Dove’s parent company, announced </w:t>
      </w:r>
      <w:r>
        <w:rPr>
          <w:rFonts w:hint="eastAsia" w:ascii="Calibri" w:hAnsi="Calibri" w:eastAsia="Calibri"/>
          <w:color w:val="000000"/>
          <w:sz w:val="24"/>
        </w:rPr>
        <w:t xml:space="preserve">in 2014 that it had successfully been implementing a zero-landfill waste scheme for its </w:t>
      </w:r>
      <w:r>
        <w:rPr>
          <w:rFonts w:hint="eastAsia" w:ascii="Calibri" w:hAnsi="Calibri" w:eastAsia="Calibri"/>
          <w:color w:val="000000"/>
          <w:sz w:val="24"/>
        </w:rPr>
        <w:t xml:space="preserve">worldwide factory network since then. Unilever (2024) states that about 72% of its </w:t>
      </w:r>
      <w:r>
        <w:rPr>
          <w:rFonts w:hint="eastAsia" w:ascii="Calibri" w:hAnsi="Calibri" w:eastAsia="Calibri"/>
          <w:color w:val="000000"/>
          <w:sz w:val="24"/>
        </w:rPr>
        <w:t xml:space="preserve">overall plastic packaging usage is in the form of rigid structures and the rest in flexible </w:t>
      </w:r>
      <w:r>
        <w:rPr>
          <w:rFonts w:hint="eastAsia" w:ascii="Calibri" w:hAnsi="Calibri" w:eastAsia="Calibri"/>
          <w:color w:val="000000"/>
          <w:sz w:val="24"/>
        </w:rPr>
        <w:t xml:space="preserve">plastic packages.</w:t>
      </w:r>
    </w:p>
    <w:p>
      <w:pPr>
        <w:autoSpaceDE w:val="false"/>
        <w:autoSpaceDN w:val="false"/>
        <w:wordWrap w:val="false"/>
        <w:spacing w:before="220" w:after="0" w:line="240" w:lineRule="auto"/>
        <w:ind w:firstLine="0"/>
        <w:jc w:val="both"/>
        <w:rPr>
          <w:sz w:val="21"/>
        </w:rPr>
      </w:pPr>
      <w:r>
        <w:drawing>
          <wp:inline distT="0" distB="0" distL="0" distR="0" wp14:editId="50D07946">
            <wp:extent cx="5854700" cy="3073400"/>
            <wp:effectExtent l="0" t="0" r="0" b="0"/>
            <wp:docPr id="10" name="Picture 1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10" name="New Bitmap Image.jpg"/>
                    <pic:cNvPicPr/>
                  </pic:nvPicPr>
                  <pic:blipFill>
                    <a:blip r:embed="R2a40874855864a93" cstate="print">
                      <a:extLst>
                        <a:ext uri="{28A0092B-C50C-407E-A947-70E740481C1C}"/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1000" y="1000"/>
                      <a:ext cx="5854700" cy="30734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>
      <w:pPr>
        <w:autoSpaceDE w:val="false"/>
        <w:autoSpaceDN w:val="false"/>
        <w:spacing w:before="0" w:after="0" w:line="480" w:lineRule="exact"/>
        <w:ind/>
        <w:jc w:val="center"/>
        <w:rPr>
          <w:sz w:val="19"/>
        </w:rPr>
      </w:pPr>
      <w:r>
        <w:rPr>
          <w:rFonts w:hint="eastAsia" w:ascii="Calibri" w:hAnsi="Calibri" w:eastAsia="Calibri"/>
          <w:i/>
          <w:color w:val="0000FF"/>
          <w:sz w:val="19"/>
        </w:rPr>
        <w:t xml:space="preserve">Figure 7: Figure 8 Percentage of total plastic packaging by weight; Source: (Unilever, 2024)</w:t>
      </w:r>
    </w:p>
    <w:p>
      <w:pPr>
        <w:autoSpaceDE w:val="false"/>
        <w:autoSpaceDN w:val="false"/>
        <w:spacing w:before="0" w:after="0" w:line="420" w:lineRule="exact"/>
        <w:ind w:right="80" w:firstLine="0"/>
        <w:jc w:val="both"/>
        <w:rPr>
          <w:sz w:val="24"/>
        </w:rPr>
      </w:pPr>
      <w:r>
        <w:rPr>
          <w:rFonts w:hint="eastAsia" w:ascii="Calibri" w:hAnsi="Calibri" w:eastAsia="Calibri"/>
          <w:color w:val="000000"/>
          <w:sz w:val="24"/>
        </w:rPr>
        <w:t xml:space="preserve">In order to minimise the amount of virgin plastic, Unilever is targeting a 30% and 40%</w:t>
      </w:r>
      <w:r>
        <w:rPr>
          <w:rFonts w:hint="eastAsia" w:ascii="Calibri" w:hAnsi="Calibri" w:eastAsia="Calibri"/>
          <w:color w:val="000000"/>
          <w:sz w:val="24"/>
        </w:rPr>
        <w:t xml:space="preserve">reduction in its virgin plastic packaging by 2026 and 2028, respectively, and continually </w:t>
      </w:r>
      <w:r>
        <w:rPr>
          <w:rFonts w:hint="eastAsia" w:ascii="Calibri" w:hAnsi="Calibri" w:eastAsia="Calibri"/>
          <w:color w:val="000000"/>
          <w:sz w:val="24"/>
        </w:rPr>
        <w:t xml:space="preserve">sourcing more post-consumer recycled (PCR) resin. The UK company laws govern </w:t>
      </w:r>
      <w:r>
        <w:rPr>
          <w:rFonts w:hint="eastAsia" w:ascii="Calibri" w:hAnsi="Calibri" w:eastAsia="Calibri"/>
          <w:color w:val="000000"/>
          <w:sz w:val="24"/>
        </w:rPr>
        <w:t xml:space="preserve">commercial recycling and environmental contamination, making this a </w:t>
      </w:r>
      <w:r>
        <w:rPr>
          <w:rFonts w:hint="eastAsia" w:ascii="Calibri" w:hAnsi="Calibri" w:eastAsia="Calibri"/>
          <w:b/>
          <w:i/>
          <w:color w:val="000000"/>
          <w:sz w:val="24"/>
        </w:rPr>
        <w:t xml:space="preserve">favourable</w:t>
      </w:r>
      <w:r>
        <w:rPr>
          <w:rFonts w:hint="eastAsia" w:ascii="Calibri" w:hAnsi="Calibri" w:eastAsia="Calibri"/>
          <w:color w:val="000000"/>
          <w:sz w:val="24"/>
        </w:rPr>
        <w:t xml:space="preserve"> </w:t>
      </w:r>
      <w:r>
        <w:rPr>
          <w:rFonts w:hint="eastAsia" w:ascii="Calibri" w:hAnsi="Calibri" w:eastAsia="Calibri"/>
          <w:color w:val="000000"/>
          <w:sz w:val="24"/>
        </w:rPr>
        <w:t xml:space="preserve">macro-environment for this company.</w:t>
      </w:r>
    </w:p>
    <w:p>
      <w:pPr>
        <w:autoSpaceDE w:val="false"/>
        <w:autoSpaceDN w:val="false"/>
        <w:wordWrap w:val="false"/>
        <w:spacing w:before="0" w:after="0" w:line="311" w:lineRule="exact"/>
        <w:ind w:firstLine="0"/>
        <w:jc w:val="both"/>
        <w:rPr>
          <w:sz w:val="24"/>
        </w:rPr>
        <w:rPr>
          <w:rFonts w:hint="eastAsia" w:ascii="SimSun" w:hAnsi="SimSun" w:eastAsia="SimSun"/>
          <w:color w:val="000000"/>
          <w:sz w:val="24"/>
        </w:rPr>
      </w:pPr>
    </w:p>
    <w:p>
      <w:pPr>
        <w:autoSpaceDE w:val="false"/>
        <w:autoSpaceDN w:val="false"/>
        <w:spacing w:before="0" w:after="0" w:line="348" w:lineRule="exact"/>
        <w:ind w:firstLine="0"/>
        <w:jc w:val="both"/>
        <w:rPr>
          <w:sz w:val="24"/>
        </w:rPr>
      </w:pPr>
      <w:r>
        <w:rPr>
          <w:rFonts w:hint="eastAsia" w:ascii="Calibri" w:hAnsi="Calibri" w:eastAsia="Calibri"/>
          <w:b/>
          <w:i/>
          <w:color w:val="0000FF"/>
          <w:sz w:val="24"/>
        </w:rPr>
        <w:t xml:space="preserve">2.1.6 Legal Factors</w:t>
      </w:r>
    </w:p>
    <w:p>
      <w:pPr>
        <w:autoSpaceDE w:val="false"/>
        <w:autoSpaceDN w:val="false"/>
        <w:spacing w:before="0" w:after="0" w:line="430" w:lineRule="exact"/>
        <w:ind w:right="80" w:firstLine="0"/>
        <w:jc w:val="both"/>
        <w:rPr>
          <w:sz w:val="24"/>
        </w:rPr>
        <w:sectPr>
          <w:footerReference w:type="default" r:id="R72eca56d8e7f44c6"/>
          <w:type w:val="continuous"/>
          <w:pgSz w:w="11901" w:h="16821" w:orient="portrait"/>
          <w:pgMar w:top="1440" w:right="1340" w:bottom="1200" w:left="1340" w:header="720" w:footer="940"/>
          <w:cols w:equalWidth="true" w:num="1"/>
        </w:sectPr>
      </w:pPr>
      <w:r>
        <w:rPr>
          <w:rFonts w:hint="eastAsia" w:ascii="Calibri" w:hAnsi="Calibri" w:eastAsia="Calibri"/>
          <w:color w:val="000000"/>
          <w:sz w:val="24"/>
        </w:rPr>
        <w:t xml:space="preserve">The advertising standards authority (ASA) and the Competition and Markets Authority </w:t>
      </w:r>
      <w:r>
        <w:rPr>
          <w:rFonts w:hint="eastAsia" w:ascii="Calibri" w:hAnsi="Calibri" w:eastAsia="Calibri"/>
          <w:color w:val="000000"/>
          <w:sz w:val="24"/>
        </w:rPr>
        <w:t xml:space="preserve">(CMA 2002 Act) put strict rules in place to stop misleading claims and greenwashing</w:t>
      </w:r>
    </w:p>
    <w:p>
      <w:pPr>
        <w:autoSpaceDE w:val="false"/>
        <w:autoSpaceDN w:val="false"/>
        <w:spacing w:before="0" w:after="0" w:line="390" w:lineRule="exact"/>
        <w:ind w:right="40" w:firstLine="0"/>
        <w:jc w:val="both"/>
        <w:rPr>
          <w:sz w:val="24"/>
        </w:rPr>
      </w:pPr>
      <w:r>
        <w:rPr>
          <w:rFonts w:hint="eastAsia" w:ascii="Calibri" w:hAnsi="Calibri" w:eastAsia="Calibri"/>
          <w:color w:val="000000"/>
          <w:sz w:val="24"/>
        </w:rPr>
        <w:t xml:space="preserve">in the UK (GOV.UK, 2026). According to McBride et al.'s (2019) report, airbrushed or </w:t>
      </w:r>
      <w:r>
        <w:rPr>
          <w:rFonts w:hint="eastAsia" w:ascii="Calibri" w:hAnsi="Calibri" w:eastAsia="Calibri"/>
          <w:color w:val="000000"/>
          <w:sz w:val="24"/>
        </w:rPr>
        <w:t xml:space="preserve">digitally manipulated beauty images are prohibited, and valid life-cycle assessments </w:t>
      </w:r>
      <w:r>
        <w:rPr>
          <w:rFonts w:hint="eastAsia" w:ascii="Calibri" w:hAnsi="Calibri" w:eastAsia="Calibri"/>
          <w:color w:val="000000"/>
          <w:sz w:val="24"/>
        </w:rPr>
        <w:t xml:space="preserve">must be performed for environmental claims. Failure to comply could result in fines </w:t>
      </w:r>
      <w:r>
        <w:rPr>
          <w:rFonts w:hint="eastAsia" w:ascii="Calibri" w:hAnsi="Calibri" w:eastAsia="Calibri"/>
          <w:color w:val="000000"/>
          <w:sz w:val="24"/>
        </w:rPr>
        <w:t xml:space="preserve">and loss of reputation. Dove is rewarded for its commitment to non-manipulated </w:t>
      </w:r>
      <w:r>
        <w:rPr>
          <w:rFonts w:hint="eastAsia" w:ascii="Calibri" w:hAnsi="Calibri" w:eastAsia="Calibri"/>
          <w:color w:val="000000"/>
          <w:sz w:val="24"/>
        </w:rPr>
        <w:t xml:space="preserve">imagery and disclosure of messages for agreement with UK Law (Millard, 2009). Thus,</w:t>
      </w:r>
      <w:r>
        <w:rPr>
          <w:rFonts w:hint="eastAsia" w:ascii="Calibri" w:hAnsi="Calibri" w:eastAsia="Calibri"/>
          <w:color w:val="000000"/>
          <w:sz w:val="24"/>
        </w:rPr>
        <w:t xml:space="preserve">the legal environment is </w:t>
      </w:r>
      <w:r>
        <w:rPr>
          <w:rFonts w:hint="eastAsia" w:ascii="Calibri" w:hAnsi="Calibri" w:eastAsia="Calibri"/>
          <w:b/>
          <w:i/>
          <w:color w:val="000000"/>
          <w:sz w:val="24"/>
        </w:rPr>
        <w:t xml:space="preserve">highly</w:t>
      </w:r>
      <w:r>
        <w:rPr>
          <w:rFonts w:hint="eastAsia" w:ascii="Calibri" w:hAnsi="Calibri" w:eastAsia="Calibri"/>
          <w:color w:val="000000"/>
          <w:sz w:val="24"/>
        </w:rPr>
        <w:t xml:space="preserve"> </w:t>
      </w:r>
      <w:r>
        <w:rPr>
          <w:rFonts w:hint="eastAsia" w:ascii="Calibri" w:hAnsi="Calibri" w:eastAsia="Calibri"/>
          <w:b/>
          <w:i/>
          <w:color w:val="000000"/>
          <w:sz w:val="24"/>
        </w:rPr>
        <w:t xml:space="preserve">favourable</w:t>
      </w:r>
      <w:r>
        <w:rPr>
          <w:rFonts w:hint="eastAsia" w:ascii="Calibri" w:hAnsi="Calibri" w:eastAsia="Calibri"/>
          <w:color w:val="000000"/>
          <w:sz w:val="24"/>
        </w:rPr>
        <w:t xml:space="preserve"> for the company.</w:t>
      </w:r>
    </w:p>
    <w:p>
      <w:pPr>
        <w:autoSpaceDE w:val="false"/>
        <w:autoSpaceDN w:val="false"/>
        <w:spacing w:before="0" w:after="0" w:line="700" w:lineRule="exact"/>
        <w:ind w:firstLine="0"/>
        <w:jc w:val="both"/>
        <w:rPr>
          <w:sz w:val="27"/>
        </w:rPr>
      </w:pPr>
      <w:r>
        <w:rPr>
          <w:rFonts w:hint="eastAsia" w:ascii="Calibri" w:hAnsi="Calibri" w:eastAsia="Calibri"/>
          <w:b/>
          <w:color w:val="000000"/>
          <w:sz w:val="27"/>
        </w:rPr>
        <w:t xml:space="preserve">2.2. Internal Environment Assessment (VRIO Framework)</w:t>
      </w:r>
    </w:p>
    <w:p>
      <w:pPr>
        <w:autoSpaceDE w:val="false"/>
        <w:autoSpaceDN w:val="false"/>
        <w:spacing w:before="0" w:after="0" w:line="400" w:lineRule="exact"/>
        <w:ind w:right="40" w:firstLine="0"/>
        <w:jc w:val="both"/>
        <w:rPr>
          <w:sz w:val="24"/>
        </w:rPr>
      </w:pPr>
      <w:r>
        <w:rPr>
          <w:rFonts w:hint="eastAsia" w:ascii="Calibri" w:hAnsi="Calibri" w:eastAsia="Calibri"/>
          <w:color w:val="000000"/>
          <w:sz w:val="24"/>
        </w:rPr>
        <w:t xml:space="preserve">Unilever Corporation has certain resources and capabilities that form part of its </w:t>
      </w:r>
      <w:r>
        <w:rPr>
          <w:rFonts w:hint="eastAsia" w:ascii="Calibri" w:hAnsi="Calibri" w:eastAsia="Calibri"/>
          <w:color w:val="000000"/>
          <w:sz w:val="24"/>
        </w:rPr>
        <w:t xml:space="preserve">competitive advantage in the fast-moving consumer goods market. They are analysed </w:t>
      </w:r>
      <w:r>
        <w:rPr>
          <w:rFonts w:hint="eastAsia" w:ascii="Calibri" w:hAnsi="Calibri" w:eastAsia="Calibri"/>
          <w:color w:val="000000"/>
          <w:sz w:val="24"/>
        </w:rPr>
        <w:t xml:space="preserve">methodically under the strategic triad of Value, Rarity, Organisation, and Inimitability </w:t>
      </w:r>
      <w:r>
        <w:rPr>
          <w:rFonts w:hint="eastAsia" w:ascii="Calibri" w:hAnsi="Calibri" w:eastAsia="Calibri"/>
          <w:color w:val="000000"/>
          <w:sz w:val="24"/>
        </w:rPr>
        <w:t xml:space="preserve">to confirm their proper strategic worth.</w:t>
      </w:r>
    </w:p>
    <w:p>
      <w:pPr>
        <w:autoSpaceDE w:val="false"/>
        <w:autoSpaceDN w:val="false"/>
        <w:wordWrap w:val="false"/>
        <w:spacing w:before="620" w:after="0" w:line="240" w:lineRule="auto"/>
        <w:ind w:firstLine="2720"/>
        <w:jc w:val="both"/>
        <w:rPr>
          <w:sz w:val="21"/>
        </w:rPr>
      </w:pPr>
      <w:r>
        <w:drawing>
          <wp:inline distT="0" distB="0" distL="0" distR="0" wp14:editId="50D07946">
            <wp:extent cx="2374900" cy="2616200"/>
            <wp:effectExtent l="0" t="0" r="0" b="0"/>
            <wp:docPr id="11" name="Picture 1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11" name="New Bitmap Image.jpg"/>
                    <pic:cNvPicPr/>
                  </pic:nvPicPr>
                  <pic:blipFill>
                    <a:blip r:embed="Rc4dd723eaf094d46" cstate="print">
                      <a:extLst>
                        <a:ext uri="{28A0092B-C50C-407E-A947-70E740481C1C}"/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1000" y="1000"/>
                      <a:ext cx="2374900" cy="26162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>
      <w:pPr>
        <w:autoSpaceDE w:val="false"/>
        <w:autoSpaceDN w:val="false"/>
        <w:wordWrap w:val="false"/>
        <w:spacing w:before="0" w:after="0" w:line="259" w:lineRule="exact"/>
        <w:ind w:firstLine="0"/>
        <w:jc w:val="both"/>
        <w:rPr>
          <w:sz w:val="20"/>
        </w:rPr>
        <w:rPr>
          <w:rFonts w:hint="eastAsia" w:ascii="SimSun" w:hAnsi="SimSun" w:eastAsia="SimSun"/>
          <w:color w:val="000000"/>
          <w:sz w:val="20"/>
        </w:rPr>
      </w:pPr>
    </w:p>
    <w:p>
      <w:pPr>
        <w:autoSpaceDE w:val="false"/>
        <w:autoSpaceDN w:val="false"/>
        <w:spacing w:before="0" w:after="0" w:line="480" w:lineRule="exact"/>
        <w:ind/>
        <w:jc w:val="center"/>
        <w:rPr>
          <w:sz w:val="20"/>
        </w:rPr>
      </w:pPr>
      <w:r>
        <w:rPr>
          <w:rFonts w:hint="eastAsia" w:ascii="Calibri" w:hAnsi="Calibri" w:eastAsia="Calibri"/>
          <w:i/>
          <w:color w:val="0000FF"/>
          <w:sz w:val="20"/>
        </w:rPr>
        <w:t xml:space="preserve">Figure 8: Figure 9 VRIO Framework; Source: (Rodgers, 2024)</w:t>
      </w:r>
    </w:p>
    <w:p>
      <w:pPr>
        <w:autoSpaceDE w:val="false"/>
        <w:autoSpaceDN w:val="false"/>
        <w:spacing w:before="0" w:after="0" w:line="420" w:lineRule="exact"/>
        <w:ind/>
        <w:jc w:val="center"/>
        <w:rPr>
          <w:sz w:val="20"/>
        </w:rPr>
      </w:pPr>
      <w:r>
        <w:rPr>
          <w:rFonts w:hint="eastAsia" w:ascii="Calibri" w:hAnsi="Calibri" w:eastAsia="Calibri"/>
          <w:b/>
          <w:color w:val="0000FF"/>
          <w:sz w:val="20"/>
        </w:rPr>
        <w:t xml:space="preserve">Valuable</w:t>
      </w:r>
    </w:p>
    <w:p>
      <w:pPr>
        <w:autoSpaceDE w:val="false"/>
        <w:autoSpaceDN w:val="false"/>
        <w:wordWrap w:val="false"/>
        <w:spacing w:before="0" w:after="0" w:line="311" w:lineRule="exact"/>
        <w:ind w:firstLine="0"/>
        <w:jc w:val="both"/>
        <w:rPr>
          <w:sz w:val="24"/>
        </w:rPr>
        <w:rPr>
          <w:rFonts w:hint="eastAsia" w:ascii="SimSun" w:hAnsi="SimSun" w:eastAsia="SimSun"/>
          <w:color w:val="000000"/>
          <w:sz w:val="24"/>
        </w:rPr>
      </w:pPr>
    </w:p>
    <w:p>
      <w:pPr>
        <w:autoSpaceDE w:val="false"/>
        <w:autoSpaceDN w:val="false"/>
        <w:spacing w:before="0" w:after="0" w:line="398" w:lineRule="exact"/>
        <w:ind w:right="40" w:firstLine="0"/>
        <w:jc w:val="both"/>
        <w:rPr>
          <w:sz w:val="24"/>
        </w:rPr>
        <w:sectPr>
          <w:footerReference w:type="default" r:id="R3e341ee8881148dc"/>
          <w:type w:val="continuous"/>
          <w:pgSz w:w="11900" w:h="16820" w:orient="portrait"/>
          <w:pgMar w:top="1440" w:right="1400" w:bottom="1220" w:left="1400" w:header="720" w:footer="960"/>
          <w:cols w:equalWidth="true" w:num="1"/>
        </w:sectPr>
      </w:pPr>
      <w:r>
        <w:rPr>
          <w:rFonts w:hint="eastAsia" w:ascii="Calibri" w:hAnsi="Calibri" w:eastAsia="Calibri"/>
          <w:color w:val="000000"/>
          <w:sz w:val="24"/>
        </w:rPr>
        <w:t xml:space="preserve">Strategic assets are assets that can be used to build value by taking advantage of </w:t>
      </w:r>
      <w:r>
        <w:rPr>
          <w:rFonts w:hint="eastAsia" w:ascii="Calibri" w:hAnsi="Calibri" w:eastAsia="Calibri"/>
          <w:color w:val="000000"/>
          <w:sz w:val="24"/>
        </w:rPr>
        <w:t xml:space="preserve">opportunities in the environment or by countering competitive threats. The non-</w:t>
      </w:r>
      <w:r>
        <w:rPr>
          <w:rFonts w:hint="eastAsia" w:ascii="Calibri" w:hAnsi="Calibri" w:eastAsia="Calibri"/>
          <w:color w:val="000000"/>
          <w:sz w:val="24"/>
        </w:rPr>
        <w:t xml:space="preserve">physical assets, which are considered intangible resources (Jancenelle, 2021), are of </w:t>
      </w:r>
      <w:r>
        <w:rPr>
          <w:rFonts w:hint="eastAsia" w:ascii="Calibri" w:hAnsi="Calibri" w:eastAsia="Calibri"/>
          <w:color w:val="000000"/>
          <w:sz w:val="24"/>
        </w:rPr>
        <w:t xml:space="preserve">great value to Unilever. In particular, the global brand portfolio and UK brand equity </w:t>
      </w:r>
      <w:r>
        <w:rPr>
          <w:rFonts w:hint="eastAsia" w:ascii="Calibri" w:hAnsi="Calibri" w:eastAsia="Calibri"/>
          <w:color w:val="000000"/>
          <w:sz w:val="24"/>
        </w:rPr>
        <w:t xml:space="preserve">help to foster a strong customer opinion towards Dove that serves to cushion it from </w:t>
      </w:r>
      <w:r>
        <w:rPr>
          <w:rFonts w:hint="eastAsia" w:ascii="Calibri" w:hAnsi="Calibri" w:eastAsia="Calibri"/>
          <w:color w:val="000000"/>
          <w:sz w:val="24"/>
        </w:rPr>
        <w:t xml:space="preserve">intense private-label supermarket competition. Moreover, Real beauty and Anti-Al </w:t>
      </w:r>
      <w:r>
        <w:rPr>
          <w:rFonts w:hint="eastAsia" w:ascii="Calibri" w:hAnsi="Calibri" w:eastAsia="Calibri"/>
          <w:color w:val="000000"/>
          <w:sz w:val="24"/>
        </w:rPr>
        <w:t xml:space="preserve">marketing purpose-driven campaign architecture bring measurable value as</w:t>
      </w:r>
    </w:p>
    <w:p>
      <w:pPr>
        <w:autoSpaceDE w:val="false"/>
        <w:autoSpaceDN w:val="false"/>
        <w:spacing w:before="0" w:after="0" w:line="330" w:lineRule="exact"/>
        <w:ind w:right="40" w:firstLine="0"/>
        <w:jc w:val="both"/>
        <w:rPr>
          <w:sz w:val="26"/>
        </w:rPr>
      </w:pPr>
      <w:r>
        <w:rPr>
          <w:rFonts w:hint="eastAsia" w:ascii="Calibri" w:hAnsi="Calibri" w:eastAsia="Calibri"/>
          <w:color w:val="000000"/>
          <w:sz w:val="26"/>
        </w:rPr>
        <w:t xml:space="preserve">advertising based on direct social values optimizes customer brand loyalty positively </w:t>
      </w:r>
      <w:r>
        <w:rPr>
          <w:rFonts w:hint="eastAsia" w:ascii="Calibri" w:hAnsi="Calibri" w:eastAsia="Calibri"/>
          <w:color w:val="000000"/>
          <w:sz w:val="26"/>
        </w:rPr>
        <w:t xml:space="preserve">(Zahara, 2025).</w:t>
      </w:r>
    </w:p>
    <w:p>
      <w:pPr>
        <w:autoSpaceDE w:val="false"/>
        <w:autoSpaceDN w:val="false"/>
        <w:wordWrap w:val="false"/>
        <w:spacing w:before="0" w:after="0" w:line="337" w:lineRule="exact"/>
        <w:ind w:firstLine="0"/>
        <w:jc w:val="both"/>
        <w:rPr>
          <w:sz w:val="26"/>
        </w:rPr>
        <w:rPr>
          <w:rFonts w:hint="eastAsia" w:ascii="SimSun" w:hAnsi="SimSun" w:eastAsia="SimSun"/>
          <w:color w:val="000000"/>
          <w:sz w:val="26"/>
        </w:rPr>
      </w:pPr>
    </w:p>
    <w:p>
      <w:pPr>
        <w:autoSpaceDE w:val="false"/>
        <w:autoSpaceDN w:val="false"/>
        <w:spacing w:before="0" w:after="0" w:line="397" w:lineRule="exact"/>
        <w:ind w:right="40" w:firstLine="0"/>
        <w:jc w:val="both"/>
        <w:rPr>
          <w:sz w:val="26"/>
        </w:rPr>
      </w:pPr>
      <w:r>
        <w:rPr>
          <w:rFonts w:hint="eastAsia" w:ascii="Calibri" w:hAnsi="Calibri" w:eastAsia="Calibri"/>
          <w:color w:val="000000"/>
          <w:sz w:val="26"/>
        </w:rPr>
        <w:t xml:space="preserve">Among tangible resources, which refer directly to touchable physical items (Schriber,</w:t>
      </w:r>
      <w:r>
        <w:rPr>
          <w:rFonts w:hint="eastAsia" w:ascii="Calibri" w:hAnsi="Calibri" w:eastAsia="Calibri"/>
          <w:color w:val="000000"/>
          <w:sz w:val="26"/>
        </w:rPr>
        <w:t xml:space="preserve">2015), the company's highly efficient and flexible supply chain is highly valuable </w:t>
      </w:r>
      <w:r>
        <w:rPr>
          <w:rFonts w:hint="eastAsia" w:ascii="Calibri" w:hAnsi="Calibri" w:eastAsia="Calibri"/>
          <w:color w:val="000000"/>
          <w:sz w:val="26"/>
        </w:rPr>
        <w:t xml:space="preserve">because it enhances the existing regional infrastructure (Gerry and Ellitan, 2024). This </w:t>
      </w:r>
      <w:r>
        <w:rPr>
          <w:rFonts w:hint="eastAsia" w:ascii="Calibri" w:hAnsi="Calibri" w:eastAsia="Calibri"/>
          <w:color w:val="000000"/>
          <w:sz w:val="26"/>
        </w:rPr>
        <w:t xml:space="preserve">concrete system is dynamically and specifically reducing delivery times, managing </w:t>
      </w:r>
      <w:r>
        <w:rPr>
          <w:rFonts w:hint="eastAsia" w:ascii="Calibri" w:hAnsi="Calibri" w:eastAsia="Calibri"/>
          <w:color w:val="000000"/>
          <w:sz w:val="26"/>
        </w:rPr>
        <w:t xml:space="preserve">high production, and avoiding shortages of the retail product. Lastly, the advanced </w:t>
      </w:r>
      <w:r>
        <w:rPr>
          <w:rFonts w:hint="eastAsia" w:ascii="Calibri" w:hAnsi="Calibri" w:eastAsia="Calibri"/>
          <w:color w:val="000000"/>
          <w:sz w:val="26"/>
        </w:rPr>
        <w:t xml:space="preserve">research and development (R&amp;D) patent pipeline and skin care research pipelines </w:t>
      </w:r>
      <w:r>
        <w:rPr>
          <w:rFonts w:hint="eastAsia" w:ascii="Calibri" w:hAnsi="Calibri" w:eastAsia="Calibri"/>
          <w:color w:val="000000"/>
          <w:sz w:val="26"/>
        </w:rPr>
        <w:t xml:space="preserve">create immense value by transforming world-class cosmetic science into innovative </w:t>
      </w:r>
      <w:r>
        <w:rPr>
          <w:rFonts w:hint="eastAsia" w:ascii="Calibri" w:hAnsi="Calibri" w:eastAsia="Calibri"/>
          <w:color w:val="000000"/>
          <w:sz w:val="26"/>
        </w:rPr>
        <w:t xml:space="preserve">new commercial product rollouts, which is the immense value creation.</w:t>
      </w:r>
    </w:p>
    <w:p>
      <w:pPr>
        <w:autoSpaceDE w:val="false"/>
        <w:autoSpaceDN w:val="false"/>
        <w:wordWrap w:val="false"/>
        <w:spacing w:before="0" w:after="0" w:line="337" w:lineRule="exact"/>
        <w:ind w:firstLine="0"/>
        <w:jc w:val="both"/>
        <w:rPr>
          <w:sz w:val="26"/>
        </w:rPr>
        <w:rPr>
          <w:rFonts w:hint="eastAsia" w:ascii="SimSun" w:hAnsi="SimSun" w:eastAsia="SimSun"/>
          <w:color w:val="000000"/>
          <w:sz w:val="26"/>
        </w:rPr>
      </w:pPr>
    </w:p>
    <w:p>
      <w:pPr>
        <w:autoSpaceDE w:val="false"/>
        <w:autoSpaceDN w:val="false"/>
        <w:spacing w:before="0" w:after="0" w:line="342" w:lineRule="exact"/>
        <w:ind/>
        <w:jc w:val="center"/>
        <w:rPr>
          <w:sz w:val="26"/>
        </w:rPr>
      </w:pPr>
      <w:r>
        <w:rPr>
          <w:rFonts w:hint="eastAsia" w:ascii="Calibri" w:hAnsi="Calibri" w:eastAsia="Calibri"/>
          <w:b/>
          <w:color w:val="0000FF"/>
          <w:sz w:val="26"/>
        </w:rPr>
        <w:t xml:space="preserve">Rarity</w:t>
      </w:r>
    </w:p>
    <w:p>
      <w:pPr>
        <w:autoSpaceDE w:val="false"/>
        <w:autoSpaceDN w:val="false"/>
        <w:spacing w:before="0" w:after="0" w:line="425" w:lineRule="exact"/>
        <w:ind w:right="40" w:firstLine="0"/>
        <w:jc w:val="both"/>
        <w:rPr>
          <w:sz w:val="26"/>
        </w:rPr>
      </w:pPr>
      <w:r>
        <w:rPr>
          <w:rFonts w:hint="eastAsia" w:ascii="Calibri" w:hAnsi="Calibri" w:eastAsia="Calibri"/>
          <w:color w:val="000000"/>
          <w:sz w:val="26"/>
        </w:rPr>
        <w:t xml:space="preserve">A resource provides a competitive advantage only if it is rare and possessed by few </w:t>
      </w:r>
      <w:r>
        <w:rPr>
          <w:rFonts w:hint="eastAsia" w:ascii="Calibri" w:hAnsi="Calibri" w:eastAsia="Calibri"/>
          <w:color w:val="000000"/>
          <w:sz w:val="26"/>
        </w:rPr>
        <w:t xml:space="preserve">or no other industry competitors (Cardeal and António, 2021). However, Dove's brand </w:t>
      </w:r>
      <w:r>
        <w:rPr>
          <w:rFonts w:hint="eastAsia" w:ascii="Calibri" w:hAnsi="Calibri" w:eastAsia="Calibri"/>
          <w:color w:val="000000"/>
          <w:sz w:val="26"/>
        </w:rPr>
        <w:t xml:space="preserve">equity is clearly extraordinary, as it is their turn to take a look at the few competitors in </w:t>
      </w:r>
      <w:r>
        <w:rPr>
          <w:rFonts w:hint="eastAsia" w:ascii="Calibri" w:hAnsi="Calibri" w:eastAsia="Calibri"/>
          <w:color w:val="000000"/>
          <w:sz w:val="26"/>
        </w:rPr>
        <w:t xml:space="preserve">the market with a 96-year-old profile of the consumer. Likewise, the brand's purpose-</w:t>
      </w:r>
      <w:r>
        <w:rPr>
          <w:rFonts w:hint="eastAsia" w:ascii="Calibri" w:hAnsi="Calibri" w:eastAsia="Calibri"/>
          <w:color w:val="000000"/>
          <w:sz w:val="26"/>
        </w:rPr>
        <w:t xml:space="preserve">based marketing framework is very rare today (Narayanan and Das, 2021), with most </w:t>
      </w:r>
      <w:r>
        <w:rPr>
          <w:rFonts w:hint="eastAsia" w:ascii="Calibri" w:hAnsi="Calibri" w:eastAsia="Calibri"/>
          <w:color w:val="000000"/>
          <w:sz w:val="26"/>
        </w:rPr>
        <w:t xml:space="preserve">competition-driven marketers exhibiting a low level of consistency around their social </w:t>
      </w:r>
      <w:r>
        <w:rPr>
          <w:rFonts w:hint="eastAsia" w:ascii="Calibri" w:hAnsi="Calibri" w:eastAsia="Calibri"/>
          <w:color w:val="000000"/>
          <w:sz w:val="26"/>
        </w:rPr>
        <w:t xml:space="preserve">cause.</w:t>
      </w:r>
    </w:p>
    <w:p>
      <w:pPr>
        <w:autoSpaceDE w:val="false"/>
        <w:autoSpaceDN w:val="false"/>
        <w:wordWrap w:val="false"/>
        <w:spacing w:before="0" w:after="0" w:line="337" w:lineRule="exact"/>
        <w:ind w:firstLine="0"/>
        <w:jc w:val="both"/>
        <w:rPr>
          <w:sz w:val="26"/>
        </w:rPr>
        <w:rPr>
          <w:rFonts w:hint="eastAsia" w:ascii="SimSun" w:hAnsi="SimSun" w:eastAsia="SimSun"/>
          <w:color w:val="000000"/>
          <w:sz w:val="26"/>
        </w:rPr>
      </w:pPr>
    </w:p>
    <w:p>
      <w:pPr>
        <w:autoSpaceDE w:val="false"/>
        <w:autoSpaceDN w:val="false"/>
        <w:spacing w:before="0" w:after="0" w:line="387" w:lineRule="exact"/>
        <w:ind w:right="40" w:firstLine="0"/>
        <w:jc w:val="both"/>
        <w:rPr>
          <w:sz w:val="26"/>
        </w:rPr>
      </w:pPr>
      <w:r>
        <w:rPr>
          <w:rFonts w:hint="eastAsia" w:ascii="Calibri" w:hAnsi="Calibri" w:eastAsia="Calibri"/>
          <w:color w:val="000000"/>
          <w:sz w:val="26"/>
        </w:rPr>
        <w:t xml:space="preserve">Unilever's advanced R&amp;D skincare patent pipeline is also rare. The company's flexible </w:t>
      </w:r>
      <w:r>
        <w:rPr>
          <w:rFonts w:hint="eastAsia" w:ascii="Calibri" w:hAnsi="Calibri" w:eastAsia="Calibri"/>
          <w:color w:val="000000"/>
          <w:sz w:val="26"/>
        </w:rPr>
        <w:t xml:space="preserve">supply chain system fails to meet the rarity challenge due to other large FMCG </w:t>
      </w:r>
      <w:r>
        <w:rPr>
          <w:rFonts w:hint="eastAsia" w:ascii="Calibri" w:hAnsi="Calibri" w:eastAsia="Calibri"/>
          <w:color w:val="000000"/>
          <w:sz w:val="26"/>
        </w:rPr>
        <w:t xml:space="preserve">conglomerates and scaled retail competitors employed throughout the UK.</w:t>
      </w:r>
    </w:p>
    <w:p>
      <w:pPr>
        <w:autoSpaceDE w:val="false"/>
        <w:autoSpaceDN w:val="false"/>
        <w:wordWrap w:val="false"/>
        <w:spacing w:before="0" w:after="0" w:line="337" w:lineRule="exact"/>
        <w:ind w:firstLine="0"/>
        <w:jc w:val="both"/>
        <w:rPr>
          <w:sz w:val="26"/>
        </w:rPr>
        <w:rPr>
          <w:rFonts w:hint="eastAsia" w:ascii="SimSun" w:hAnsi="SimSun" w:eastAsia="SimSun"/>
          <w:color w:val="000000"/>
          <w:sz w:val="26"/>
        </w:rPr>
      </w:pPr>
    </w:p>
    <w:p>
      <w:pPr>
        <w:autoSpaceDE w:val="false"/>
        <w:autoSpaceDN w:val="false"/>
        <w:spacing w:before="0" w:after="0" w:line="342" w:lineRule="exact"/>
        <w:ind/>
        <w:jc w:val="center"/>
        <w:rPr>
          <w:sz w:val="26"/>
        </w:rPr>
      </w:pPr>
      <w:r>
        <w:rPr>
          <w:rFonts w:hint="eastAsia" w:ascii="Calibri" w:hAnsi="Calibri" w:eastAsia="Calibri"/>
          <w:b/>
          <w:color w:val="0000FF"/>
          <w:sz w:val="26"/>
        </w:rPr>
        <w:t xml:space="preserve">Inimitability</w:t>
      </w:r>
    </w:p>
    <w:p>
      <w:pPr>
        <w:autoSpaceDE w:val="false"/>
        <w:autoSpaceDN w:val="false"/>
        <w:spacing w:before="0" w:after="0" w:line="436" w:lineRule="exact"/>
        <w:ind w:right="40" w:firstLine="0"/>
        <w:jc w:val="both"/>
        <w:rPr>
          <w:sz w:val="26"/>
        </w:rPr>
      </w:pPr>
      <w:r>
        <w:rPr>
          <w:rFonts w:hint="eastAsia" w:ascii="Calibri" w:hAnsi="Calibri" w:eastAsia="Calibri"/>
          <w:color w:val="000000"/>
          <w:sz w:val="26"/>
        </w:rPr>
        <w:t xml:space="preserve">Sustaining a competitive advantage is dependent on the competitive core </w:t>
      </w:r>
      <w:r>
        <w:rPr>
          <w:rFonts w:hint="eastAsia" w:ascii="Calibri" w:hAnsi="Calibri" w:eastAsia="Calibri"/>
          <w:color w:val="000000"/>
          <w:sz w:val="26"/>
        </w:rPr>
        <w:t xml:space="preserve">competencies that are difficult to imitate by competitors (Wu, 2010). Dove's brand </w:t>
      </w:r>
      <w:r>
        <w:rPr>
          <w:rFonts w:hint="eastAsia" w:ascii="Calibri" w:hAnsi="Calibri" w:eastAsia="Calibri"/>
          <w:color w:val="000000"/>
          <w:sz w:val="26"/>
        </w:rPr>
        <w:t xml:space="preserve">equity and long-standing trust among consumers are deeply rooted in the UK </w:t>
      </w:r>
      <w:r>
        <w:rPr>
          <w:rFonts w:hint="eastAsia" w:ascii="Calibri" w:hAnsi="Calibri" w:eastAsia="Calibri"/>
          <w:color w:val="000000"/>
          <w:sz w:val="26"/>
        </w:rPr>
        <w:t xml:space="preserve">(Syaharani, 2021) and are something that is difficult to replicate quickly by newer </w:t>
      </w:r>
      <w:r>
        <w:rPr>
          <w:rFonts w:hint="eastAsia" w:ascii="Calibri" w:hAnsi="Calibri" w:eastAsia="Calibri"/>
          <w:color w:val="000000"/>
          <w:sz w:val="26"/>
        </w:rPr>
        <w:t xml:space="preserve">brands. At the same time, the Real Beauty campaign touchpoints are hard to replicate </w:t>
      </w:r>
      <w:r>
        <w:rPr>
          <w:rFonts w:hint="eastAsia" w:ascii="Calibri" w:hAnsi="Calibri" w:eastAsia="Calibri"/>
          <w:color w:val="000000"/>
          <w:sz w:val="26"/>
        </w:rPr>
        <w:t xml:space="preserve">(Syaharani, 2021).</w:t>
      </w:r>
    </w:p>
    <w:p>
      <w:pPr>
        <w:autoSpaceDE w:val="false"/>
        <w:autoSpaceDN w:val="false"/>
        <w:wordWrap w:val="false"/>
        <w:spacing w:before="0" w:after="0" w:line="337" w:lineRule="exact"/>
        <w:ind w:firstLine="0"/>
        <w:jc w:val="both"/>
        <w:rPr>
          <w:sz w:val="26"/>
        </w:rPr>
        <w:rPr>
          <w:rFonts w:hint="eastAsia" w:ascii="SimSun" w:hAnsi="SimSun" w:eastAsia="SimSun"/>
          <w:color w:val="000000"/>
          <w:sz w:val="26"/>
        </w:rPr>
      </w:pPr>
    </w:p>
    <w:p>
      <w:pPr>
        <w:autoSpaceDE w:val="false"/>
        <w:autoSpaceDN w:val="false"/>
        <w:spacing w:before="0" w:after="0" w:line="351" w:lineRule="exact"/>
        <w:ind w:right="40" w:firstLine="0"/>
        <w:jc w:val="both"/>
        <w:rPr>
          <w:sz w:val="26"/>
        </w:rPr>
        <w:sectPr>
          <w:footerReference w:type="default" r:id="Red5c28ac16044b19"/>
          <w:type w:val="continuous"/>
          <w:pgSz w:w="11901" w:h="16821" w:orient="portrait"/>
          <w:pgMar w:top="1440" w:right="1380" w:bottom="1200" w:left="1380" w:header="720" w:footer="860"/>
          <w:cols w:equalWidth="true" w:num="1"/>
        </w:sectPr>
      </w:pPr>
      <w:r>
        <w:rPr>
          <w:rFonts w:hint="eastAsia" w:ascii="Calibri" w:hAnsi="Calibri" w:eastAsia="Calibri"/>
          <w:color w:val="000000"/>
          <w:sz w:val="26"/>
        </w:rPr>
        <w:t xml:space="preserve">Conversely, the advanced R&amp;D skincare patent pipeline is short of inimitability </w:t>
      </w:r>
      <w:r>
        <w:rPr>
          <w:rFonts w:hint="eastAsia" w:ascii="Calibri" w:hAnsi="Calibri" w:eastAsia="Calibri"/>
          <w:color w:val="000000"/>
          <w:sz w:val="26"/>
        </w:rPr>
        <w:t xml:space="preserve">because rivals of conglomerates are able to duplicate or reverse-engineer the</w:t>
      </w:r>
    </w:p>
    <w:p>
      <w:pPr>
        <w:autoSpaceDE w:val="false"/>
        <w:autoSpaceDN w:val="false"/>
        <w:spacing w:before="0" w:after="0" w:line="365" w:lineRule="exact"/>
        <w:ind w:left="120" w:right="600" w:firstLine="0"/>
        <w:jc w:val="both"/>
        <w:rPr>
          <w:sz w:val="24"/>
        </w:rPr>
      </w:pPr>
      <w:r>
        <w:rPr>
          <w:rFonts w:hint="eastAsia" w:ascii="Calibri" w:hAnsi="Calibri" w:eastAsia="Calibri"/>
          <w:color w:val="000000"/>
          <w:sz w:val="24"/>
        </w:rPr>
        <w:t xml:space="preserve">underlying chemical components of their skincare products over time, once the patents </w:t>
      </w:r>
      <w:r>
        <w:rPr>
          <w:rFonts w:hint="eastAsia" w:ascii="Calibri" w:hAnsi="Calibri" w:eastAsia="Calibri"/>
          <w:color w:val="000000"/>
          <w:sz w:val="24"/>
        </w:rPr>
        <w:t xml:space="preserve">have expired (Hall, 2009). Moreover, and crucially, the combination of back-to-back </w:t>
      </w:r>
      <w:r>
        <w:rPr>
          <w:rFonts w:hint="eastAsia" w:ascii="Calibri" w:hAnsi="Calibri" w:eastAsia="Calibri"/>
          <w:color w:val="000000"/>
          <w:sz w:val="24"/>
        </w:rPr>
        <w:t xml:space="preserve">distribution channels and automated packaging systems for supplies makes it very </w:t>
      </w:r>
      <w:r>
        <w:rPr>
          <w:rFonts w:hint="eastAsia" w:ascii="Calibri" w:hAnsi="Calibri" w:eastAsia="Calibri"/>
          <w:color w:val="000000"/>
          <w:sz w:val="24"/>
        </w:rPr>
        <w:t xml:space="preserve">inimitable.</w:t>
      </w:r>
    </w:p>
    <w:p>
      <w:pPr>
        <w:autoSpaceDE w:val="false"/>
        <w:autoSpaceDN w:val="false"/>
        <w:wordWrap w:val="false"/>
        <w:spacing w:before="0" w:after="0" w:line="311" w:lineRule="exact"/>
        <w:ind w:firstLine="0"/>
        <w:jc w:val="both"/>
        <w:rPr>
          <w:sz w:val="24"/>
        </w:rPr>
        <w:rPr>
          <w:rFonts w:hint="eastAsia" w:ascii="SimSun" w:hAnsi="SimSun" w:eastAsia="SimSun"/>
          <w:color w:val="000000"/>
          <w:sz w:val="24"/>
        </w:rPr>
      </w:pPr>
    </w:p>
    <w:p>
      <w:pPr>
        <w:autoSpaceDE w:val="false"/>
        <w:autoSpaceDN w:val="false"/>
        <w:spacing w:before="0" w:after="0" w:line="388" w:lineRule="exact"/>
        <w:ind/>
        <w:jc w:val="center"/>
        <w:rPr>
          <w:sz w:val="24"/>
        </w:rPr>
      </w:pPr>
      <w:r>
        <w:rPr>
          <w:rFonts w:hint="eastAsia" w:ascii="Calibri" w:hAnsi="Calibri" w:eastAsia="Calibri"/>
          <w:b/>
          <w:color w:val="0000FF"/>
          <w:sz w:val="24"/>
        </w:rPr>
        <w:t xml:space="preserve">Organisation</w:t>
      </w:r>
    </w:p>
    <w:p>
      <w:pPr>
        <w:autoSpaceDE w:val="false"/>
        <w:autoSpaceDN w:val="false"/>
        <w:wordWrap w:val="false"/>
        <w:spacing w:before="0" w:after="0" w:line="311" w:lineRule="exact"/>
        <w:ind w:firstLine="0"/>
        <w:jc w:val="both"/>
        <w:rPr>
          <w:sz w:val="24"/>
        </w:rPr>
        <w:rPr>
          <w:rFonts w:hint="eastAsia" w:ascii="SimSun" w:hAnsi="SimSun" w:eastAsia="SimSun"/>
          <w:color w:val="000000"/>
          <w:sz w:val="24"/>
        </w:rPr>
      </w:pPr>
    </w:p>
    <w:p>
      <w:pPr>
        <w:autoSpaceDE w:val="false"/>
        <w:autoSpaceDN w:val="false"/>
        <w:spacing w:before="0" w:after="0" w:line="392" w:lineRule="exact"/>
        <w:ind w:left="120" w:right="600" w:firstLine="0"/>
        <w:jc w:val="both"/>
        <w:rPr>
          <w:sz w:val="24"/>
        </w:rPr>
      </w:pPr>
      <w:r>
        <w:rPr>
          <w:rFonts w:hint="eastAsia" w:ascii="Calibri" w:hAnsi="Calibri" w:eastAsia="Calibri"/>
          <w:color w:val="000000"/>
          <w:sz w:val="24"/>
        </w:rPr>
        <w:t xml:space="preserve">To realize the full potential of its distinctive competencies, a firmn must be properly </w:t>
      </w:r>
      <w:r>
        <w:rPr>
          <w:rFonts w:hint="eastAsia" w:ascii="Calibri" w:hAnsi="Calibri" w:eastAsia="Calibri"/>
          <w:color w:val="000000"/>
          <w:sz w:val="24"/>
        </w:rPr>
        <w:t xml:space="preserve">organized to capture their value through its systems, routines, and processes (Baia,</w:t>
      </w:r>
      <w:r>
        <w:rPr>
          <w:rFonts w:hint="eastAsia" w:ascii="Calibri" w:hAnsi="Calibri" w:eastAsia="Calibri"/>
          <w:color w:val="000000"/>
          <w:sz w:val="24"/>
        </w:rPr>
        <w:t xml:space="preserve">Ferreira and Rodrigues, 2020). Reitsma (2021) reported that Unilever is well organized </w:t>
      </w:r>
      <w:r>
        <w:rPr>
          <w:rFonts w:hint="eastAsia" w:ascii="Calibri" w:hAnsi="Calibri" w:eastAsia="Calibri"/>
          <w:color w:val="000000"/>
          <w:sz w:val="24"/>
        </w:rPr>
        <w:t xml:space="preserve">to make the best use of its resources. This organizational </w:t>
      </w:r>
      <w:r>
        <w:rPr>
          <w:rFonts w:hint="eastAsia" w:ascii="Calibri" w:hAnsi="Calibri" w:eastAsia="Calibri"/>
          <w:i/>
          <w:color w:val="000000"/>
          <w:sz w:val="24"/>
        </w:rPr>
        <w:t xml:space="preserve">“Desire</w:t>
      </w:r>
      <w:r>
        <w:rPr>
          <w:rFonts w:hint="eastAsia" w:ascii="Calibri" w:hAnsi="Calibri" w:eastAsia="Calibri"/>
          <w:color w:val="000000"/>
          <w:sz w:val="24"/>
        </w:rPr>
        <w:t xml:space="preserve"> </w:t>
      </w:r>
      <w:r>
        <w:rPr>
          <w:rFonts w:hint="eastAsia" w:ascii="Calibri" w:hAnsi="Calibri" w:eastAsia="Calibri"/>
          <w:i/>
          <w:color w:val="000000"/>
          <w:sz w:val="24"/>
        </w:rPr>
        <w:t xml:space="preserve">at</w:t>
      </w:r>
      <w:r>
        <w:rPr>
          <w:rFonts w:hint="eastAsia" w:ascii="Calibri" w:hAnsi="Calibri" w:eastAsia="Calibri"/>
          <w:color w:val="000000"/>
          <w:sz w:val="24"/>
        </w:rPr>
        <w:t xml:space="preserve"> Scale”marketing </w:t>
      </w:r>
      <w:r>
        <w:rPr>
          <w:rFonts w:hint="eastAsia" w:ascii="Calibri" w:hAnsi="Calibri" w:eastAsia="Calibri"/>
          <w:color w:val="000000"/>
          <w:sz w:val="24"/>
        </w:rPr>
        <w:t xml:space="preserve">strategy is meant to further strengthen the corporation’s global brand equity and </w:t>
      </w:r>
      <w:r>
        <w:rPr>
          <w:rFonts w:hint="eastAsia" w:ascii="Calibri" w:hAnsi="Calibri" w:eastAsia="Calibri"/>
          <w:color w:val="000000"/>
          <w:sz w:val="24"/>
        </w:rPr>
        <w:t xml:space="preserve">campaigns around the company's purpose across the entire operational structure of </w:t>
      </w:r>
      <w:r>
        <w:rPr>
          <w:rFonts w:hint="eastAsia" w:ascii="Calibri" w:hAnsi="Calibri" w:eastAsia="Calibri"/>
          <w:color w:val="000000"/>
          <w:sz w:val="24"/>
        </w:rPr>
        <w:t xml:space="preserve">the Dove Self-Esteem Project.</w:t>
      </w:r>
    </w:p>
    <w:p>
      <w:pPr>
        <w:autoSpaceDE w:val="false"/>
        <w:autoSpaceDN w:val="false"/>
        <w:wordWrap w:val="false"/>
        <w:spacing w:before="0" w:after="0" w:line="311" w:lineRule="exact"/>
        <w:ind w:firstLine="0"/>
        <w:jc w:val="both"/>
        <w:rPr>
          <w:sz w:val="24"/>
        </w:rPr>
        <w:rPr>
          <w:rFonts w:hint="eastAsia" w:ascii="SimSun" w:hAnsi="SimSun" w:eastAsia="SimSun"/>
          <w:color w:val="000000"/>
          <w:sz w:val="24"/>
        </w:rPr>
      </w:pPr>
    </w:p>
    <w:p>
      <w:pPr>
        <w:autoSpaceDE w:val="false"/>
        <w:autoSpaceDN w:val="false"/>
        <w:spacing w:before="0" w:after="0" w:line="382" w:lineRule="exact"/>
        <w:ind w:left="120" w:right="600" w:firstLine="0"/>
        <w:jc w:val="both"/>
        <w:rPr>
          <w:sz w:val="24"/>
        </w:rPr>
      </w:pPr>
      <w:r>
        <w:rPr>
          <w:rFonts w:hint="eastAsia" w:ascii="Calibri" w:hAnsi="Calibri" w:eastAsia="Calibri"/>
          <w:color w:val="000000"/>
          <w:sz w:val="24"/>
        </w:rPr>
        <w:t xml:space="preserve">Further, Unilever's management systems are amazing, exploiting the advanced R&amp;D </w:t>
      </w:r>
      <w:r>
        <w:rPr>
          <w:rFonts w:hint="eastAsia" w:ascii="Calibri" w:hAnsi="Calibri" w:eastAsia="Calibri"/>
          <w:color w:val="000000"/>
          <w:sz w:val="24"/>
        </w:rPr>
        <w:t xml:space="preserve">knowledge right into commercial lines of consumers. Lastly, Unilever is organized to </w:t>
      </w:r>
      <w:r>
        <w:rPr>
          <w:rFonts w:hint="eastAsia" w:ascii="Calibri" w:hAnsi="Calibri" w:eastAsia="Calibri"/>
          <w:color w:val="000000"/>
          <w:sz w:val="24"/>
        </w:rPr>
        <w:t xml:space="preserve">support its distribution flexibility and automation at regional networks effectively.</w:t>
      </w:r>
    </w:p>
    <w:p>
      <w:pPr>
        <w:autoSpaceDE w:val="false"/>
        <w:autoSpaceDN w:val="false"/>
        <w:wordWrap w:val="false"/>
        <w:spacing w:before="0" w:after="0" w:line="300" w:lineRule="exact"/>
        <w:ind w:firstLine="0"/>
        <w:jc w:val="both"/>
        <w:rPr>
          <w:sz w:val="22"/>
        </w:rPr>
        <w:rPr>
          <w:rFonts w:hint="eastAsia" w:ascii="SimSun" w:hAnsi="SimSun" w:eastAsia="SimSun"/>
          <w:color w:val="000000"/>
          <w:sz w:val="22"/>
        </w:rPr>
      </w:pPr>
    </w:p>
    <w:tbl>
      <w:tblPr>
        <w:tblInd w:w="120" w:type="dxa"/>
        <w:jc w:val="left"/>
        <w:tblBorders>
          <w:top w:val="single" w:color="FFFFFF" w:sz="4" w:space="0"/>
          <w:bottom w:val="single" w:color="FFFFFF" w:sz="4" w:space="0"/>
          <w:left w:val="single" w:color="FFFFFF" w:sz="4" w:space="0"/>
          <w:right w:val="single" w:color="FFFFFF" w:sz="4" w:space="0"/>
          <w:insideH w:val="single" w:color="FFFFFF" w:sz="4" w:space="0"/>
          <w:insideV w:val="single" w:color="FFFFFF" w:sz="4" w:space="0"/>
        </w:tblBorders>
        <w:tblCellMar>
          <w:top w:w="0" w:type="dxa"/>
          <w:left w:w="0" w:type="dxa"/>
          <w:bottom w:w="0" w:type="dxa"/>
          <w:right w:w="0" w:type="dxa"/>
        </w:tblCellMar>
      </w:tblPr>
      <w:tblGrid>
        <w:gridCol w:w="2900"/>
        <w:gridCol w:w="920"/>
        <w:gridCol w:w="840"/>
        <w:gridCol w:w="1040"/>
        <w:gridCol w:w="1160"/>
        <w:gridCol w:w="2680"/>
      </w:tblGrid>
      <w:tr w:rsidR="00A23914" w:rsidTr="00A23914">
        <w:trPr>
          <w:trHeight w:val="1000"/>
        </w:trPr>
        <w:tc>
          <w:tcPr>
            <w:tcW w:w="2900" w:type="dxa"/>
            <w:tcBorders>
              <w:left w:val="single" w:color="000000" w:sz="4" w:space="0"/>
              <w:top w:val="single" w:color="000000" w:sz="4" w:space="0"/>
              <w:right w:val="single" w:color="000000" w:sz="4" w:space="0"/>
              <w:bottom w:val="single" w:color="000000" w:sz="4" w:space="0"/>
            </w:tcBorders>
            <w:vAlign w:val="top"/>
          </w:tcPr>
          <w:p>
            <w:pPr>
              <w:autoSpaceDE w:val="false"/>
              <w:autoSpaceDN w:val="false"/>
              <w:wordWrap w:val="false"/>
              <w:spacing w:before="260" w:after="0" w:line="311" w:lineRule="exact"/>
              <w:ind/>
              <w:jc w:val="center"/>
              <w:rPr>
                <w:sz w:val="24"/>
              </w:rPr>
            </w:pPr>
            <w:r>
              <w:rPr>
                <w:rFonts w:hint="eastAsia" w:ascii="Calibri" w:hAnsi="Calibri" w:eastAsia="Calibri"/>
                <w:color w:val="000000"/>
                <w:sz w:val="24"/>
              </w:rPr>
              <w:t xml:space="preserve">Resource / Capability</w:t>
            </w:r>
          </w:p>
        </w:tc>
        <w:tc>
          <w:tcPr>
            <w:tcW w:w="920" w:type="dxa"/>
            <w:tcBorders>
              <w:left w:val="single" w:color="000000" w:sz="4" w:space="0"/>
              <w:top w:val="single" w:color="000000" w:sz="4" w:space="0"/>
              <w:right w:val="single" w:color="000000" w:sz="4" w:space="0"/>
              <w:bottom w:val="single" w:color="000000" w:sz="4" w:space="0"/>
            </w:tcBorders>
            <w:vAlign w:val="top"/>
          </w:tcPr>
          <w:p>
            <w:pPr>
              <w:autoSpaceDE w:val="false"/>
              <w:autoSpaceDN w:val="false"/>
              <w:wordWrap w:val="false"/>
              <w:spacing w:before="60" w:after="0" w:line="350" w:lineRule="exact"/>
              <w:ind/>
              <w:jc w:val="center"/>
              <w:rPr>
                <w:sz w:val="27"/>
              </w:rPr>
            </w:pPr>
            <w:r>
              <w:rPr>
                <w:rFonts w:hint="eastAsia" w:ascii="Calibri" w:hAnsi="Calibri" w:eastAsia="Calibri"/>
                <w:color w:val="000000"/>
                <w:sz w:val="27"/>
              </w:rPr>
              <w:t xml:space="preserve">Valua </w:t>
            </w:r>
            <w:r>
              <w:rPr>
                <w:rFonts w:hint="eastAsia" w:ascii="Calibri" w:hAnsi="Calibri" w:eastAsia="Calibri"/>
                <w:color w:val="000000"/>
                <w:sz w:val="27"/>
              </w:rPr>
              <w:t xml:space="preserve">ble?</w:t>
            </w:r>
          </w:p>
        </w:tc>
        <w:tc>
          <w:tcPr>
            <w:tcW w:w="840" w:type="dxa"/>
            <w:tcBorders>
              <w:left w:val="single" w:color="000000" w:sz="4" w:space="0"/>
              <w:top w:val="single" w:color="000000" w:sz="4" w:space="0"/>
              <w:right w:val="single" w:color="000000" w:sz="4" w:space="0"/>
              <w:bottom w:val="single" w:color="000000" w:sz="4" w:space="0"/>
            </w:tcBorders>
            <w:vAlign w:val="top"/>
          </w:tcPr>
          <w:p>
            <w:pPr>
              <w:autoSpaceDE w:val="false"/>
              <w:autoSpaceDN w:val="false"/>
              <w:spacing w:before="0" w:after="0" w:line="311" w:lineRule="exact"/>
              <w:ind/>
              <w:jc w:val="center"/>
              <w:rPr>
                <w:sz w:val="24"/>
              </w:rPr>
            </w:pPr>
            <w:r>
              <w:rPr>
                <w:rFonts w:hint="eastAsia" w:ascii="Calibri" w:hAnsi="Calibri" w:eastAsia="Calibri"/>
                <w:color w:val="000000"/>
                <w:sz w:val="24"/>
              </w:rPr>
              <w:t xml:space="preserve">Rare</w:t>
            </w:r>
          </w:p>
          <w:p>
            <w:pPr>
              <w:autoSpaceDE w:val="false"/>
              <w:autoSpaceDN w:val="false"/>
              <w:spacing w:before="68" w:after="0" w:line="311" w:lineRule="exact"/>
              <w:ind/>
              <w:jc w:val="center"/>
              <w:rPr>
                <w:sz w:val="24"/>
              </w:rPr>
            </w:pPr>
            <w:r>
              <w:rPr>
                <w:rFonts w:hint="eastAsia" w:ascii="Calibri" w:hAnsi="Calibri" w:eastAsia="Calibri"/>
                <w:color w:val="000000"/>
                <w:sz w:val="24"/>
              </w:rPr>
              <w:t xml:space="preserve">?</w:t>
            </w:r>
          </w:p>
        </w:tc>
        <w:tc>
          <w:tcPr>
            <w:tcW w:w="1040" w:type="dxa"/>
            <w:tcBorders>
              <w:left w:val="single" w:color="000000" w:sz="4" w:space="0"/>
              <w:top w:val="single" w:color="000000" w:sz="4" w:space="0"/>
              <w:right w:val="single" w:color="000000" w:sz="4" w:space="0"/>
              <w:bottom w:val="single" w:color="000000" w:sz="4" w:space="0"/>
            </w:tcBorders>
            <w:vAlign w:val="top"/>
          </w:tcPr>
          <w:p>
            <w:pPr>
              <w:autoSpaceDE w:val="false"/>
              <w:autoSpaceDN w:val="false"/>
              <w:spacing w:before="0" w:after="0" w:line="311" w:lineRule="exact"/>
              <w:ind/>
              <w:jc w:val="center"/>
              <w:rPr>
                <w:sz w:val="24"/>
              </w:rPr>
            </w:pPr>
            <w:r>
              <w:rPr>
                <w:rFonts w:hint="eastAsia" w:ascii="Calibri" w:hAnsi="Calibri" w:eastAsia="Calibri"/>
                <w:color w:val="000000"/>
                <w:sz w:val="24"/>
              </w:rPr>
              <w:t xml:space="preserve">Imitabl</w:t>
            </w:r>
          </w:p>
          <w:p>
            <w:pPr>
              <w:autoSpaceDE w:val="false"/>
              <w:autoSpaceDN w:val="false"/>
              <w:spacing w:before="88" w:after="0" w:line="311" w:lineRule="exact"/>
              <w:ind/>
              <w:jc w:val="center"/>
              <w:rPr>
                <w:sz w:val="24"/>
              </w:rPr>
            </w:pPr>
            <w:r>
              <w:rPr>
                <w:rFonts w:hint="eastAsia" w:ascii="Calibri" w:hAnsi="Calibri" w:eastAsia="Calibri"/>
                <w:color w:val="000000"/>
                <w:sz w:val="24"/>
              </w:rPr>
              <w:t xml:space="preserve">e?</w:t>
            </w:r>
          </w:p>
        </w:tc>
        <w:tc>
          <w:tcPr>
            <w:tcW w:w="1160" w:type="dxa"/>
            <w:tcBorders>
              <w:left w:val="single" w:color="000000" w:sz="4" w:space="0"/>
              <w:top w:val="single" w:color="000000" w:sz="4" w:space="0"/>
              <w:right w:val="single" w:color="000000" w:sz="4" w:space="0"/>
              <w:bottom w:val="single" w:color="000000" w:sz="4" w:space="0"/>
            </w:tcBorders>
            <w:vAlign w:val="top"/>
          </w:tcPr>
          <w:p>
            <w:pPr>
              <w:autoSpaceDE w:val="false"/>
              <w:autoSpaceDN w:val="false"/>
              <w:spacing w:before="0" w:after="0" w:line="311" w:lineRule="exact"/>
              <w:ind/>
              <w:jc w:val="center"/>
              <w:rPr>
                <w:sz w:val="24"/>
              </w:rPr>
            </w:pPr>
            <w:r>
              <w:rPr>
                <w:rFonts w:hint="eastAsia" w:ascii="Calibri" w:hAnsi="Calibri" w:eastAsia="Calibri"/>
                <w:color w:val="000000"/>
                <w:sz w:val="24"/>
              </w:rPr>
              <w:t xml:space="preserve">Organiz</w:t>
            </w:r>
          </w:p>
          <w:p>
            <w:pPr>
              <w:autoSpaceDE w:val="false"/>
              <w:autoSpaceDN w:val="false"/>
              <w:spacing w:before="68" w:after="0" w:line="311" w:lineRule="exact"/>
              <w:ind/>
              <w:jc w:val="center"/>
              <w:rPr>
                <w:sz w:val="24"/>
              </w:rPr>
            </w:pPr>
            <w:r>
              <w:rPr>
                <w:rFonts w:hint="eastAsia" w:ascii="Calibri" w:hAnsi="Calibri" w:eastAsia="Calibri"/>
                <w:color w:val="000000"/>
                <w:sz w:val="24"/>
              </w:rPr>
              <w:t xml:space="preserve">ed?</w:t>
            </w:r>
          </w:p>
        </w:tc>
        <w:tc>
          <w:tcPr>
            <w:tcW w:w="2680" w:type="dxa"/>
            <w:tcBorders>
              <w:left w:val="single" w:color="000000" w:sz="4" w:space="0"/>
              <w:top w:val="single" w:color="000000" w:sz="4" w:space="0"/>
              <w:right w:val="single" w:color="000000" w:sz="4" w:space="0"/>
              <w:bottom w:val="single" w:color="000000" w:sz="4" w:space="0"/>
            </w:tcBorders>
            <w:vAlign w:val="top"/>
          </w:tcPr>
          <w:p>
            <w:pPr>
              <w:autoSpaceDE w:val="false"/>
              <w:autoSpaceDN w:val="false"/>
              <w:spacing w:before="0" w:after="0" w:line="311" w:lineRule="exact"/>
              <w:ind/>
              <w:jc w:val="center"/>
              <w:rPr>
                <w:sz w:val="24"/>
              </w:rPr>
            </w:pPr>
            <w:r>
              <w:rPr>
                <w:rFonts w:hint="eastAsia" w:ascii="Calibri" w:hAnsi="Calibri" w:eastAsia="Calibri"/>
                <w:color w:val="000000"/>
                <w:sz w:val="24"/>
              </w:rPr>
              <w:t xml:space="preserve">Competitive</w:t>
            </w:r>
          </w:p>
          <w:p>
            <w:pPr>
              <w:autoSpaceDE w:val="false"/>
              <w:autoSpaceDN w:val="false"/>
              <w:spacing w:before="88" w:after="0" w:line="311" w:lineRule="exact"/>
              <w:ind/>
              <w:jc w:val="center"/>
              <w:rPr>
                <w:sz w:val="24"/>
              </w:rPr>
            </w:pPr>
            <w:r>
              <w:rPr>
                <w:rFonts w:hint="eastAsia" w:ascii="Calibri" w:hAnsi="Calibri" w:eastAsia="Calibri"/>
                <w:color w:val="000000"/>
                <w:sz w:val="24"/>
              </w:rPr>
              <w:t xml:space="preserve">Implication</w:t>
            </w:r>
          </w:p>
        </w:tc>
      </w:tr>
      <w:tr w:rsidR="00A23914" w:rsidTr="00A23914">
        <w:trPr>
          <w:trHeight w:val="1480"/>
        </w:trPr>
        <w:tc>
          <w:tcPr>
            <w:tcW w:w="2900" w:type="dxa"/>
            <w:tcBorders>
              <w:left w:val="single" w:color="000000" w:sz="4" w:space="0"/>
              <w:top w:val="single" w:color="000000" w:sz="4" w:space="0"/>
              <w:right w:val="single" w:color="000000" w:sz="4" w:space="0"/>
              <w:bottom w:val="single" w:color="000000" w:sz="4" w:space="0"/>
            </w:tcBorders>
            <w:vAlign w:val="top"/>
          </w:tcPr>
          <w:p>
            <w:pPr>
              <w:autoSpaceDE w:val="false"/>
              <w:autoSpaceDN w:val="false"/>
              <w:spacing w:before="68" w:after="0" w:line="311" w:lineRule="exact"/>
              <w:ind w:firstLine="120"/>
              <w:jc w:val="both"/>
              <w:rPr>
                <w:sz w:val="24"/>
              </w:rPr>
            </w:pPr>
            <w:r>
              <w:rPr>
                <w:rFonts w:hint="eastAsia" w:ascii="Calibri" w:hAnsi="Calibri" w:eastAsia="Calibri"/>
                <w:color w:val="000000"/>
                <w:sz w:val="24"/>
              </w:rPr>
              <w:t xml:space="preserve">Global Brand Portfolio &amp;</w:t>
            </w:r>
          </w:p>
          <w:p>
            <w:pPr>
              <w:autoSpaceDE w:val="false"/>
              <w:autoSpaceDN w:val="false"/>
              <w:spacing w:before="108" w:after="0" w:line="311" w:lineRule="exact"/>
              <w:ind w:firstLine="120"/>
              <w:jc w:val="both"/>
              <w:rPr>
                <w:sz w:val="24"/>
              </w:rPr>
            </w:pPr>
            <w:r>
              <w:rPr>
                <w:rFonts w:hint="eastAsia" w:ascii="Calibri" w:hAnsi="Calibri" w:eastAsia="Calibri"/>
                <w:color w:val="000000"/>
                <w:sz w:val="24"/>
              </w:rPr>
              <w:t xml:space="preserve">UK Brand Equity</w:t>
            </w:r>
          </w:p>
        </w:tc>
        <w:tc>
          <w:tcPr>
            <w:tcW w:w="920" w:type="dxa"/>
            <w:tcBorders>
              <w:left w:val="single" w:color="000000" w:sz="4" w:space="0"/>
              <w:top w:val="single" w:color="000000" w:sz="4" w:space="0"/>
              <w:right w:val="single" w:color="000000" w:sz="4" w:space="0"/>
              <w:bottom w:val="single" w:color="000000" w:sz="4" w:space="0"/>
            </w:tcBorders>
            <w:vAlign w:val="top"/>
          </w:tcPr>
          <w:p>
            <w:pPr>
              <w:autoSpaceDE w:val="false"/>
              <w:autoSpaceDN w:val="false"/>
              <w:wordWrap w:val="false"/>
              <w:spacing w:before="0" w:after="0" w:line="311" w:lineRule="exact"/>
              <w:ind w:firstLine="0"/>
              <w:jc w:val="both"/>
              <w:rPr>
                <w:sz w:val="24"/>
              </w:rPr>
              <w:rPr>
                <w:rFonts w:hint="eastAsia" w:ascii="SimSun" w:hAnsi="SimSun" w:eastAsia="SimSun"/>
                <w:color w:val="000000"/>
                <w:sz w:val="24"/>
              </w:rPr>
            </w:pPr>
          </w:p>
          <w:p>
            <w:pPr>
              <w:autoSpaceDE w:val="false"/>
              <w:autoSpaceDN w:val="false"/>
              <w:wordWrap w:val="false"/>
              <w:spacing w:before="228" w:after="0" w:line="311" w:lineRule="exact"/>
              <w:ind/>
              <w:jc w:val="center"/>
              <w:rPr>
                <w:sz w:val="24"/>
              </w:rPr>
            </w:pPr>
            <w:r>
              <w:rPr>
                <w:rFonts w:hint="eastAsia" w:ascii="Calibri" w:hAnsi="Calibri" w:eastAsia="Calibri"/>
                <w:color w:val="000000"/>
                <w:sz w:val="24"/>
              </w:rPr>
              <w:t xml:space="preserve">Yes</w:t>
            </w:r>
          </w:p>
        </w:tc>
        <w:tc>
          <w:tcPr>
            <w:tcW w:w="840" w:type="dxa"/>
            <w:tcBorders>
              <w:left w:val="single" w:color="000000" w:sz="4" w:space="0"/>
              <w:top w:val="single" w:color="000000" w:sz="4" w:space="0"/>
              <w:right w:val="single" w:color="000000" w:sz="4" w:space="0"/>
              <w:bottom w:val="single" w:color="000000" w:sz="4" w:space="0"/>
            </w:tcBorders>
            <w:vAlign w:val="top"/>
          </w:tcPr>
          <w:p>
            <w:pPr>
              <w:autoSpaceDE w:val="false"/>
              <w:autoSpaceDN w:val="false"/>
              <w:wordWrap w:val="false"/>
              <w:spacing w:before="0" w:after="0" w:line="311" w:lineRule="exact"/>
              <w:ind w:firstLine="0"/>
              <w:jc w:val="both"/>
              <w:rPr>
                <w:sz w:val="24"/>
              </w:rPr>
              <w:rPr>
                <w:rFonts w:hint="eastAsia" w:ascii="SimSun" w:hAnsi="SimSun" w:eastAsia="SimSun"/>
                <w:color w:val="000000"/>
                <w:sz w:val="24"/>
              </w:rPr>
            </w:pPr>
          </w:p>
          <w:p>
            <w:pPr>
              <w:autoSpaceDE w:val="false"/>
              <w:autoSpaceDN w:val="false"/>
              <w:wordWrap w:val="false"/>
              <w:spacing w:before="228" w:after="0" w:line="311" w:lineRule="exact"/>
              <w:ind/>
              <w:jc w:val="center"/>
              <w:rPr>
                <w:sz w:val="24"/>
              </w:rPr>
            </w:pPr>
            <w:r>
              <w:rPr>
                <w:rFonts w:hint="eastAsia" w:ascii="Calibri" w:hAnsi="Calibri" w:eastAsia="Calibri"/>
                <w:color w:val="000000"/>
                <w:sz w:val="24"/>
              </w:rPr>
              <w:t xml:space="preserve">Yes</w:t>
            </w:r>
          </w:p>
        </w:tc>
        <w:tc>
          <w:tcPr>
            <w:tcW w:w="1040" w:type="dxa"/>
            <w:tcBorders>
              <w:left w:val="single" w:color="000000" w:sz="4" w:space="0"/>
              <w:top w:val="single" w:color="000000" w:sz="4" w:space="0"/>
              <w:right w:val="single" w:color="000000" w:sz="4" w:space="0"/>
              <w:bottom w:val="single" w:color="000000" w:sz="4" w:space="0"/>
            </w:tcBorders>
            <w:vAlign w:val="top"/>
          </w:tcPr>
          <w:p>
            <w:pPr>
              <w:autoSpaceDE w:val="false"/>
              <w:autoSpaceDN w:val="false"/>
              <w:wordWrap w:val="false"/>
              <w:spacing w:before="0" w:after="0" w:line="311" w:lineRule="exact"/>
              <w:ind w:firstLine="0"/>
              <w:jc w:val="both"/>
              <w:rPr>
                <w:sz w:val="24"/>
              </w:rPr>
              <w:rPr>
                <w:rFonts w:hint="eastAsia" w:ascii="SimSun" w:hAnsi="SimSun" w:eastAsia="SimSun"/>
                <w:color w:val="000000"/>
                <w:sz w:val="24"/>
              </w:rPr>
            </w:pPr>
          </w:p>
          <w:p>
            <w:pPr>
              <w:autoSpaceDE w:val="false"/>
              <w:autoSpaceDN w:val="false"/>
              <w:wordWrap w:val="false"/>
              <w:spacing w:before="228" w:after="0" w:line="311" w:lineRule="exact"/>
              <w:ind/>
              <w:jc w:val="center"/>
              <w:rPr>
                <w:sz w:val="24"/>
              </w:rPr>
            </w:pPr>
            <w:r>
              <w:rPr>
                <w:rFonts w:hint="eastAsia" w:ascii="Calibri" w:hAnsi="Calibri" w:eastAsia="Calibri"/>
                <w:color w:val="000000"/>
                <w:sz w:val="24"/>
              </w:rPr>
              <w:t xml:space="preserve">Yes</w:t>
            </w:r>
          </w:p>
        </w:tc>
        <w:tc>
          <w:tcPr>
            <w:tcW w:w="1160" w:type="dxa"/>
            <w:tcBorders>
              <w:left w:val="single" w:color="000000" w:sz="4" w:space="0"/>
              <w:top w:val="single" w:color="000000" w:sz="4" w:space="0"/>
              <w:right w:val="single" w:color="000000" w:sz="4" w:space="0"/>
              <w:bottom w:val="single" w:color="000000" w:sz="4" w:space="0"/>
            </w:tcBorders>
            <w:vAlign w:val="top"/>
          </w:tcPr>
          <w:p>
            <w:pPr>
              <w:autoSpaceDE w:val="false"/>
              <w:autoSpaceDN w:val="false"/>
              <w:wordWrap w:val="false"/>
              <w:spacing w:before="0" w:after="0" w:line="311" w:lineRule="exact"/>
              <w:ind w:firstLine="0"/>
              <w:jc w:val="both"/>
              <w:rPr>
                <w:sz w:val="24"/>
              </w:rPr>
              <w:rPr>
                <w:rFonts w:hint="eastAsia" w:ascii="SimSun" w:hAnsi="SimSun" w:eastAsia="SimSun"/>
                <w:color w:val="000000"/>
                <w:sz w:val="24"/>
              </w:rPr>
            </w:pPr>
          </w:p>
          <w:p>
            <w:pPr>
              <w:autoSpaceDE w:val="false"/>
              <w:autoSpaceDN w:val="false"/>
              <w:wordWrap w:val="false"/>
              <w:spacing w:before="208" w:after="0" w:line="311" w:lineRule="exact"/>
              <w:ind/>
              <w:jc w:val="center"/>
              <w:rPr>
                <w:sz w:val="24"/>
              </w:rPr>
            </w:pPr>
            <w:r>
              <w:rPr>
                <w:rFonts w:hint="eastAsia" w:ascii="Calibri" w:hAnsi="Calibri" w:eastAsia="Calibri"/>
                <w:color w:val="000000"/>
                <w:sz w:val="24"/>
              </w:rPr>
              <w:t xml:space="preserve">Yes</w:t>
            </w:r>
          </w:p>
        </w:tc>
        <w:tc>
          <w:tcPr>
            <w:tcW w:w="2680" w:type="dxa"/>
            <w:tcBorders>
              <w:left w:val="single" w:color="000000" w:sz="4" w:space="0"/>
              <w:top w:val="single" w:color="000000" w:sz="4" w:space="0"/>
              <w:right w:val="single" w:color="000000" w:sz="4" w:space="0"/>
              <w:bottom w:val="single" w:color="000000" w:sz="4" w:space="0"/>
            </w:tcBorders>
            <w:vAlign w:val="top"/>
          </w:tcPr>
          <w:p>
            <w:pPr>
              <w:autoSpaceDE w:val="false"/>
              <w:autoSpaceDN w:val="false"/>
              <w:wordWrap w:val="false"/>
              <w:spacing w:before="120" w:after="0" w:line="324" w:lineRule="exact"/>
              <w:ind w:left="100" w:firstLine="0"/>
              <w:jc w:val="both"/>
              <w:rPr>
                <w:sz w:val="25"/>
              </w:rPr>
            </w:pPr>
            <w:r>
              <w:rPr>
                <w:rFonts w:hint="eastAsia" w:ascii="Calibri" w:hAnsi="Calibri" w:eastAsia="Calibri"/>
                <w:color w:val="000000"/>
                <w:sz w:val="25"/>
              </w:rPr>
              <w:t xml:space="preserve">Sustained Competitive </w:t>
            </w:r>
            <w:r>
              <w:rPr>
                <w:rFonts w:hint="eastAsia" w:ascii="Calibri" w:hAnsi="Calibri" w:eastAsia="Calibri"/>
                <w:color w:val="000000"/>
                <w:sz w:val="25"/>
              </w:rPr>
              <w:t xml:space="preserve">Advantage</w:t>
            </w:r>
          </w:p>
        </w:tc>
      </w:tr>
      <w:tr w:rsidR="00A23914" w:rsidTr="00A23914">
        <w:trPr>
          <w:trHeight w:val="1480"/>
        </w:trPr>
        <w:tc>
          <w:tcPr>
            <w:tcW w:w="2900" w:type="dxa"/>
            <w:tcBorders>
              <w:left w:val="single" w:color="000000" w:sz="4" w:space="0"/>
              <w:top w:val="single" w:color="000000" w:sz="4" w:space="0"/>
              <w:right w:val="single" w:color="000000" w:sz="4" w:space="0"/>
              <w:bottom w:val="single" w:color="000000" w:sz="4" w:space="0"/>
            </w:tcBorders>
            <w:vAlign w:val="top"/>
          </w:tcPr>
          <w:p>
            <w:pPr>
              <w:autoSpaceDE w:val="false"/>
              <w:autoSpaceDN w:val="false"/>
              <w:spacing w:before="68" w:after="0" w:line="311" w:lineRule="exact"/>
              <w:ind w:firstLine="140"/>
              <w:jc w:val="both"/>
              <w:rPr>
                <w:sz w:val="24"/>
              </w:rPr>
            </w:pPr>
            <w:r>
              <w:rPr>
                <w:rFonts w:hint="eastAsia" w:ascii="Calibri" w:hAnsi="Calibri" w:eastAsia="Calibri"/>
                <w:color w:val="000000"/>
                <w:sz w:val="24"/>
              </w:rPr>
              <w:t xml:space="preserve">Real Beauty Campaigns</w:t>
            </w:r>
          </w:p>
          <w:p>
            <w:pPr>
              <w:autoSpaceDE w:val="false"/>
              <w:autoSpaceDN w:val="false"/>
              <w:spacing w:before="108" w:after="0" w:line="311" w:lineRule="exact"/>
              <w:ind w:firstLine="140"/>
              <w:jc w:val="both"/>
              <w:rPr>
                <w:sz w:val="24"/>
              </w:rPr>
            </w:pPr>
            <w:r>
              <w:rPr>
                <w:rFonts w:hint="eastAsia" w:ascii="Calibri" w:hAnsi="Calibri" w:eastAsia="Calibri"/>
                <w:color w:val="000000"/>
                <w:sz w:val="24"/>
              </w:rPr>
              <w:t xml:space="preserve">&amp; Anti-Al Marketing</w:t>
            </w:r>
          </w:p>
        </w:tc>
        <w:tc>
          <w:tcPr>
            <w:tcW w:w="920" w:type="dxa"/>
            <w:tcBorders>
              <w:left w:val="single" w:color="000000" w:sz="4" w:space="0"/>
              <w:top w:val="single" w:color="000000" w:sz="4" w:space="0"/>
              <w:right w:val="single" w:color="000000" w:sz="4" w:space="0"/>
              <w:bottom w:val="single" w:color="000000" w:sz="4" w:space="0"/>
            </w:tcBorders>
            <w:vAlign w:val="top"/>
          </w:tcPr>
          <w:p>
            <w:pPr>
              <w:autoSpaceDE w:val="false"/>
              <w:autoSpaceDN w:val="false"/>
              <w:wordWrap w:val="false"/>
              <w:spacing w:before="0" w:after="0" w:line="311" w:lineRule="exact"/>
              <w:ind w:firstLine="0"/>
              <w:jc w:val="both"/>
              <w:rPr>
                <w:sz w:val="24"/>
              </w:rPr>
              <w:rPr>
                <w:rFonts w:hint="eastAsia" w:ascii="SimSun" w:hAnsi="SimSun" w:eastAsia="SimSun"/>
                <w:color w:val="000000"/>
                <w:sz w:val="24"/>
              </w:rPr>
            </w:pPr>
          </w:p>
          <w:p>
            <w:pPr>
              <w:autoSpaceDE w:val="false"/>
              <w:autoSpaceDN w:val="false"/>
              <w:wordWrap w:val="false"/>
              <w:spacing w:before="208" w:after="0" w:line="311" w:lineRule="exact"/>
              <w:ind/>
              <w:jc w:val="center"/>
              <w:rPr>
                <w:sz w:val="24"/>
              </w:rPr>
            </w:pPr>
            <w:r>
              <w:rPr>
                <w:rFonts w:hint="eastAsia" w:ascii="Calibri" w:hAnsi="Calibri" w:eastAsia="Calibri"/>
                <w:color w:val="000000"/>
                <w:sz w:val="24"/>
              </w:rPr>
              <w:t xml:space="preserve">Yes</w:t>
            </w:r>
          </w:p>
        </w:tc>
        <w:tc>
          <w:tcPr>
            <w:tcW w:w="840" w:type="dxa"/>
            <w:tcBorders>
              <w:left w:val="single" w:color="000000" w:sz="4" w:space="0"/>
              <w:top w:val="single" w:color="000000" w:sz="4" w:space="0"/>
              <w:right w:val="single" w:color="000000" w:sz="4" w:space="0"/>
              <w:bottom w:val="single" w:color="000000" w:sz="4" w:space="0"/>
            </w:tcBorders>
            <w:vAlign w:val="top"/>
          </w:tcPr>
          <w:p>
            <w:pPr>
              <w:autoSpaceDE w:val="false"/>
              <w:autoSpaceDN w:val="false"/>
              <w:wordWrap w:val="false"/>
              <w:spacing w:before="0" w:after="0" w:line="311" w:lineRule="exact"/>
              <w:ind w:firstLine="0"/>
              <w:jc w:val="both"/>
              <w:rPr>
                <w:sz w:val="24"/>
              </w:rPr>
              <w:rPr>
                <w:rFonts w:hint="eastAsia" w:ascii="SimSun" w:hAnsi="SimSun" w:eastAsia="SimSun"/>
                <w:color w:val="000000"/>
                <w:sz w:val="24"/>
              </w:rPr>
            </w:pPr>
          </w:p>
          <w:p>
            <w:pPr>
              <w:autoSpaceDE w:val="false"/>
              <w:autoSpaceDN w:val="false"/>
              <w:wordWrap w:val="false"/>
              <w:spacing w:before="208" w:after="0" w:line="311" w:lineRule="exact"/>
              <w:ind/>
              <w:jc w:val="center"/>
              <w:rPr>
                <w:sz w:val="24"/>
              </w:rPr>
            </w:pPr>
            <w:r>
              <w:rPr>
                <w:rFonts w:hint="eastAsia" w:ascii="Calibri" w:hAnsi="Calibri" w:eastAsia="Calibri"/>
                <w:color w:val="000000"/>
                <w:sz w:val="24"/>
              </w:rPr>
              <w:t xml:space="preserve">Yes</w:t>
            </w:r>
          </w:p>
        </w:tc>
        <w:tc>
          <w:tcPr>
            <w:tcW w:w="1040" w:type="dxa"/>
            <w:tcBorders>
              <w:left w:val="single" w:color="000000" w:sz="4" w:space="0"/>
              <w:top w:val="single" w:color="000000" w:sz="4" w:space="0"/>
              <w:right w:val="single" w:color="000000" w:sz="4" w:space="0"/>
              <w:bottom w:val="single" w:color="000000" w:sz="4" w:space="0"/>
            </w:tcBorders>
            <w:vAlign w:val="top"/>
          </w:tcPr>
          <w:p>
            <w:pPr>
              <w:autoSpaceDE w:val="false"/>
              <w:autoSpaceDN w:val="false"/>
              <w:wordWrap w:val="false"/>
              <w:spacing w:before="0" w:after="0" w:line="311" w:lineRule="exact"/>
              <w:ind w:firstLine="0"/>
              <w:jc w:val="both"/>
              <w:rPr>
                <w:sz w:val="24"/>
              </w:rPr>
              <w:rPr>
                <w:rFonts w:hint="eastAsia" w:ascii="SimSun" w:hAnsi="SimSun" w:eastAsia="SimSun"/>
                <w:color w:val="000000"/>
                <w:sz w:val="24"/>
              </w:rPr>
            </w:pPr>
          </w:p>
          <w:p>
            <w:pPr>
              <w:autoSpaceDE w:val="false"/>
              <w:autoSpaceDN w:val="false"/>
              <w:wordWrap w:val="false"/>
              <w:spacing w:before="208" w:after="0" w:line="311" w:lineRule="exact"/>
              <w:ind/>
              <w:jc w:val="center"/>
              <w:rPr>
                <w:sz w:val="24"/>
              </w:rPr>
            </w:pPr>
            <w:r>
              <w:rPr>
                <w:rFonts w:hint="eastAsia" w:ascii="Calibri" w:hAnsi="Calibri" w:eastAsia="Calibri"/>
                <w:color w:val="000000"/>
                <w:sz w:val="24"/>
              </w:rPr>
              <w:t xml:space="preserve">Yes</w:t>
            </w:r>
          </w:p>
        </w:tc>
        <w:tc>
          <w:tcPr>
            <w:tcW w:w="1160" w:type="dxa"/>
            <w:tcBorders>
              <w:left w:val="single" w:color="000000" w:sz="4" w:space="0"/>
              <w:top w:val="single" w:color="000000" w:sz="4" w:space="0"/>
              <w:right w:val="single" w:color="000000" w:sz="4" w:space="0"/>
              <w:bottom w:val="single" w:color="000000" w:sz="4" w:space="0"/>
            </w:tcBorders>
            <w:vAlign w:val="top"/>
          </w:tcPr>
          <w:p>
            <w:pPr>
              <w:autoSpaceDE w:val="false"/>
              <w:autoSpaceDN w:val="false"/>
              <w:wordWrap w:val="false"/>
              <w:spacing w:before="0" w:after="0" w:line="311" w:lineRule="exact"/>
              <w:ind w:firstLine="0"/>
              <w:jc w:val="both"/>
              <w:rPr>
                <w:sz w:val="24"/>
              </w:rPr>
              <w:rPr>
                <w:rFonts w:hint="eastAsia" w:ascii="SimSun" w:hAnsi="SimSun" w:eastAsia="SimSun"/>
                <w:color w:val="000000"/>
                <w:sz w:val="24"/>
              </w:rPr>
            </w:pPr>
          </w:p>
          <w:p>
            <w:pPr>
              <w:autoSpaceDE w:val="false"/>
              <w:autoSpaceDN w:val="false"/>
              <w:wordWrap w:val="false"/>
              <w:spacing w:before="208" w:after="0" w:line="311" w:lineRule="exact"/>
              <w:ind/>
              <w:jc w:val="center"/>
              <w:rPr>
                <w:sz w:val="24"/>
              </w:rPr>
            </w:pPr>
            <w:r>
              <w:rPr>
                <w:rFonts w:hint="eastAsia" w:ascii="Calibri" w:hAnsi="Calibri" w:eastAsia="Calibri"/>
                <w:color w:val="000000"/>
                <w:sz w:val="24"/>
              </w:rPr>
              <w:t xml:space="preserve">Yes</w:t>
            </w:r>
          </w:p>
        </w:tc>
        <w:tc>
          <w:tcPr>
            <w:tcW w:w="2680" w:type="dxa"/>
            <w:tcBorders>
              <w:left w:val="single" w:color="000000" w:sz="4" w:space="0"/>
              <w:top w:val="single" w:color="000000" w:sz="4" w:space="0"/>
              <w:right w:val="single" w:color="000000" w:sz="4" w:space="0"/>
              <w:bottom w:val="single" w:color="000000" w:sz="4" w:space="0"/>
            </w:tcBorders>
            <w:vAlign w:val="top"/>
          </w:tcPr>
          <w:p>
            <w:pPr>
              <w:autoSpaceDE w:val="false"/>
              <w:autoSpaceDN w:val="false"/>
              <w:wordWrap w:val="false"/>
              <w:spacing w:before="100" w:after="0" w:line="324" w:lineRule="exact"/>
              <w:ind w:left="100" w:firstLine="20"/>
              <w:jc w:val="both"/>
              <w:rPr>
                <w:sz w:val="25"/>
              </w:rPr>
            </w:pPr>
            <w:r>
              <w:rPr>
                <w:rFonts w:hint="eastAsia" w:ascii="Calibri" w:hAnsi="Calibri" w:eastAsia="Calibri"/>
                <w:color w:val="000000"/>
                <w:sz w:val="25"/>
              </w:rPr>
              <w:t xml:space="preserve">Sustained Competitive </w:t>
            </w:r>
            <w:r>
              <w:rPr>
                <w:rFonts w:hint="eastAsia" w:ascii="Calibri" w:hAnsi="Calibri" w:eastAsia="Calibri"/>
                <w:color w:val="000000"/>
                <w:sz w:val="25"/>
              </w:rPr>
              <w:t xml:space="preserve">Advantage</w:t>
            </w:r>
          </w:p>
        </w:tc>
      </w:tr>
      <w:tr w:rsidR="00A23914" w:rsidTr="00A23914">
        <w:trPr>
          <w:trHeight w:val="1480"/>
        </w:trPr>
        <w:tc>
          <w:tcPr>
            <w:tcW w:w="2900" w:type="dxa"/>
            <w:tcBorders>
              <w:left w:val="single" w:color="000000" w:sz="4" w:space="0"/>
              <w:top w:val="single" w:color="000000" w:sz="4" w:space="0"/>
              <w:right w:val="single" w:color="000000" w:sz="4" w:space="0"/>
              <w:bottom w:val="single" w:color="000000" w:sz="4" w:space="0"/>
            </w:tcBorders>
            <w:vAlign w:val="top"/>
          </w:tcPr>
          <w:p>
            <w:pPr>
              <w:autoSpaceDE w:val="false"/>
              <w:autoSpaceDN w:val="false"/>
              <w:wordWrap w:val="false"/>
              <w:spacing w:before="80" w:after="0" w:line="298" w:lineRule="exact"/>
              <w:ind w:left="140" w:firstLine="0"/>
              <w:jc w:val="both"/>
              <w:rPr>
                <w:sz w:val="23"/>
              </w:rPr>
            </w:pPr>
            <w:r>
              <w:rPr>
                <w:rFonts w:hint="eastAsia" w:ascii="Calibri" w:hAnsi="Calibri" w:eastAsia="Calibri"/>
                <w:color w:val="000000"/>
                <w:sz w:val="23"/>
              </w:rPr>
              <w:t xml:space="preserve">Highly Efficient &amp; Flexible </w:t>
            </w:r>
            <w:r>
              <w:rPr>
                <w:rFonts w:hint="eastAsia" w:ascii="Calibri" w:hAnsi="Calibri" w:eastAsia="Calibri"/>
                <w:color w:val="000000"/>
                <w:sz w:val="23"/>
              </w:rPr>
              <w:t xml:space="preserve">Supply Chain</w:t>
            </w:r>
          </w:p>
        </w:tc>
        <w:tc>
          <w:tcPr>
            <w:tcW w:w="920" w:type="dxa"/>
            <w:tcBorders>
              <w:left w:val="single" w:color="000000" w:sz="4" w:space="0"/>
              <w:top w:val="single" w:color="000000" w:sz="4" w:space="0"/>
              <w:right w:val="single" w:color="000000" w:sz="4" w:space="0"/>
              <w:bottom w:val="single" w:color="000000" w:sz="4" w:space="0"/>
            </w:tcBorders>
            <w:vAlign w:val="top"/>
          </w:tcPr>
          <w:p>
            <w:pPr>
              <w:autoSpaceDE w:val="false"/>
              <w:autoSpaceDN w:val="false"/>
              <w:wordWrap w:val="false"/>
              <w:spacing w:before="0" w:after="0" w:line="311" w:lineRule="exact"/>
              <w:ind w:firstLine="0"/>
              <w:jc w:val="both"/>
              <w:rPr>
                <w:sz w:val="24"/>
              </w:rPr>
              <w:rPr>
                <w:rFonts w:hint="eastAsia" w:ascii="SimSun" w:hAnsi="SimSun" w:eastAsia="SimSun"/>
                <w:color w:val="000000"/>
                <w:sz w:val="24"/>
              </w:rPr>
            </w:pPr>
          </w:p>
          <w:p>
            <w:pPr>
              <w:autoSpaceDE w:val="false"/>
              <w:autoSpaceDN w:val="false"/>
              <w:wordWrap w:val="false"/>
              <w:spacing w:before="208" w:after="0" w:line="311" w:lineRule="exact"/>
              <w:ind/>
              <w:jc w:val="center"/>
              <w:rPr>
                <w:sz w:val="24"/>
              </w:rPr>
            </w:pPr>
            <w:r>
              <w:rPr>
                <w:rFonts w:hint="eastAsia" w:ascii="Calibri" w:hAnsi="Calibri" w:eastAsia="Calibri"/>
                <w:color w:val="000000"/>
                <w:sz w:val="24"/>
              </w:rPr>
              <w:t xml:space="preserve">Yes</w:t>
            </w:r>
          </w:p>
        </w:tc>
        <w:tc>
          <w:tcPr>
            <w:tcW w:w="840" w:type="dxa"/>
            <w:tcBorders>
              <w:left w:val="single" w:color="000000" w:sz="4" w:space="0"/>
              <w:top w:val="single" w:color="000000" w:sz="4" w:space="0"/>
              <w:right w:val="single" w:color="000000" w:sz="4" w:space="0"/>
              <w:bottom w:val="single" w:color="000000" w:sz="4" w:space="0"/>
            </w:tcBorders>
            <w:vAlign w:val="top"/>
          </w:tcPr>
          <w:p>
            <w:pPr>
              <w:autoSpaceDE w:val="false"/>
              <w:autoSpaceDN w:val="false"/>
              <w:wordWrap w:val="false"/>
              <w:spacing w:before="0" w:after="0" w:line="311" w:lineRule="exact"/>
              <w:ind w:firstLine="0"/>
              <w:jc w:val="both"/>
              <w:rPr>
                <w:sz w:val="24"/>
              </w:rPr>
              <w:rPr>
                <w:rFonts w:hint="eastAsia" w:ascii="SimSun" w:hAnsi="SimSun" w:eastAsia="SimSun"/>
                <w:color w:val="000000"/>
                <w:sz w:val="24"/>
              </w:rPr>
            </w:pPr>
          </w:p>
          <w:p>
            <w:pPr>
              <w:autoSpaceDE w:val="false"/>
              <w:autoSpaceDN w:val="false"/>
              <w:wordWrap w:val="false"/>
              <w:spacing w:before="208" w:after="0" w:line="311" w:lineRule="exact"/>
              <w:ind/>
              <w:jc w:val="center"/>
              <w:rPr>
                <w:sz w:val="24"/>
              </w:rPr>
            </w:pPr>
            <w:r>
              <w:rPr>
                <w:rFonts w:hint="eastAsia" w:ascii="Calibri" w:hAnsi="Calibri" w:eastAsia="Calibri"/>
                <w:color w:val="000000"/>
                <w:sz w:val="24"/>
              </w:rPr>
              <w:t xml:space="preserve">No</w:t>
            </w:r>
          </w:p>
        </w:tc>
        <w:tc>
          <w:tcPr>
            <w:tcW w:w="1040" w:type="dxa"/>
            <w:tcBorders>
              <w:left w:val="single" w:color="000000" w:sz="4" w:space="0"/>
              <w:top w:val="single" w:color="000000" w:sz="4" w:space="0"/>
              <w:right w:val="single" w:color="000000" w:sz="4" w:space="0"/>
              <w:bottom w:val="single" w:color="000000" w:sz="4" w:space="0"/>
            </w:tcBorders>
            <w:vAlign w:val="top"/>
          </w:tcPr>
          <w:p>
            <w:pPr>
              <w:autoSpaceDE w:val="false"/>
              <w:autoSpaceDN w:val="false"/>
              <w:wordWrap w:val="false"/>
              <w:spacing w:before="0" w:after="0" w:line="311" w:lineRule="exact"/>
              <w:ind w:firstLine="0"/>
              <w:jc w:val="both"/>
              <w:rPr>
                <w:sz w:val="24"/>
              </w:rPr>
              <w:rPr>
                <w:rFonts w:hint="eastAsia" w:ascii="SimSun" w:hAnsi="SimSun" w:eastAsia="SimSun"/>
                <w:color w:val="000000"/>
                <w:sz w:val="24"/>
              </w:rPr>
            </w:pPr>
          </w:p>
          <w:p>
            <w:pPr>
              <w:autoSpaceDE w:val="false"/>
              <w:autoSpaceDN w:val="false"/>
              <w:wordWrap w:val="false"/>
              <w:spacing w:before="208" w:after="0" w:line="311" w:lineRule="exact"/>
              <w:ind/>
              <w:jc w:val="center"/>
              <w:rPr>
                <w:sz w:val="24"/>
              </w:rPr>
            </w:pPr>
            <w:r>
              <w:rPr>
                <w:rFonts w:hint="eastAsia" w:ascii="Calibri" w:hAnsi="Calibri" w:eastAsia="Calibri"/>
                <w:color w:val="000000"/>
                <w:sz w:val="24"/>
              </w:rPr>
              <w:t xml:space="preserve">No</w:t>
            </w:r>
          </w:p>
        </w:tc>
        <w:tc>
          <w:tcPr>
            <w:tcW w:w="1160" w:type="dxa"/>
            <w:tcBorders>
              <w:left w:val="single" w:color="000000" w:sz="4" w:space="0"/>
              <w:top w:val="single" w:color="000000" w:sz="4" w:space="0"/>
              <w:right w:val="single" w:color="000000" w:sz="4" w:space="0"/>
              <w:bottom w:val="single" w:color="000000" w:sz="4" w:space="0"/>
            </w:tcBorders>
            <w:vAlign w:val="top"/>
          </w:tcPr>
          <w:p>
            <w:pPr>
              <w:autoSpaceDE w:val="false"/>
              <w:autoSpaceDN w:val="false"/>
              <w:wordWrap w:val="false"/>
              <w:spacing w:before="0" w:after="0" w:line="311" w:lineRule="exact"/>
              <w:ind w:firstLine="0"/>
              <w:jc w:val="both"/>
              <w:rPr>
                <w:sz w:val="24"/>
              </w:rPr>
              <w:rPr>
                <w:rFonts w:hint="eastAsia" w:ascii="SimSun" w:hAnsi="SimSun" w:eastAsia="SimSun"/>
                <w:color w:val="000000"/>
                <w:sz w:val="24"/>
              </w:rPr>
            </w:pPr>
          </w:p>
          <w:p>
            <w:pPr>
              <w:autoSpaceDE w:val="false"/>
              <w:autoSpaceDN w:val="false"/>
              <w:wordWrap w:val="false"/>
              <w:spacing w:before="208" w:after="0" w:line="311" w:lineRule="exact"/>
              <w:ind/>
              <w:jc w:val="center"/>
              <w:rPr>
                <w:sz w:val="24"/>
              </w:rPr>
            </w:pPr>
            <w:r>
              <w:rPr>
                <w:rFonts w:hint="eastAsia" w:ascii="Calibri" w:hAnsi="Calibri" w:eastAsia="Calibri"/>
                <w:color w:val="000000"/>
                <w:sz w:val="24"/>
              </w:rPr>
              <w:t xml:space="preserve">Yes</w:t>
            </w:r>
          </w:p>
        </w:tc>
        <w:tc>
          <w:tcPr>
            <w:tcW w:w="2680" w:type="dxa"/>
            <w:tcBorders>
              <w:left w:val="single" w:color="000000" w:sz="4" w:space="0"/>
              <w:top w:val="single" w:color="000000" w:sz="4" w:space="0"/>
              <w:right w:val="single" w:color="000000" w:sz="4" w:space="0"/>
              <w:bottom w:val="single" w:color="000000" w:sz="4" w:space="0"/>
            </w:tcBorders>
            <w:vAlign w:val="top"/>
          </w:tcPr>
          <w:p>
            <w:pPr>
              <w:autoSpaceDE w:val="false"/>
              <w:autoSpaceDN w:val="false"/>
              <w:wordWrap w:val="false"/>
              <w:spacing w:before="100" w:after="0" w:line="311" w:lineRule="exact"/>
              <w:ind w:firstLine="100"/>
              <w:jc w:val="both"/>
              <w:rPr>
                <w:sz w:val="24"/>
              </w:rPr>
            </w:pPr>
            <w:r>
              <w:rPr>
                <w:rFonts w:hint="eastAsia" w:ascii="Calibri" w:hAnsi="Calibri" w:eastAsia="Calibri"/>
                <w:color w:val="000000"/>
                <w:sz w:val="24"/>
              </w:rPr>
              <w:t xml:space="preserve">Competitive Parity</w:t>
            </w:r>
          </w:p>
        </w:tc>
      </w:tr>
    </w:tbl>
    <w:p>
      <w:pPr>
        <w:spacing w:line="1" w:lineRule="exact"/>
        <w:sectPr>
          <w:footerReference w:type="default" r:id="R34d1234815684512"/>
          <w:type w:val="continuous"/>
          <w:pgSz w:w="11900" w:h="16820" w:orient="portrait"/>
          <w:pgMar w:top="1440" w:right="1060" w:bottom="1200" w:left="1060" w:header="720" w:footer="880"/>
          <w:cols w:equalWidth="true" w:num="1"/>
        </w:sectPr>
      </w:pPr>
    </w:p>
    <w:tbl>
      <w:tblPr>
        <w:tblInd w:w="120" w:type="dxa"/>
        <w:jc w:val="left"/>
        <w:tblBorders>
          <w:top w:val="single" w:color="FFFFFF" w:sz="4" w:space="0"/>
          <w:bottom w:val="single" w:color="FFFFFF" w:sz="4" w:space="0"/>
          <w:left w:val="single" w:color="FFFFFF" w:sz="4" w:space="0"/>
          <w:right w:val="single" w:color="FFFFFF" w:sz="4" w:space="0"/>
          <w:insideH w:val="single" w:color="FFFFFF" w:sz="4" w:space="0"/>
          <w:insideV w:val="single" w:color="FFFFFF" w:sz="4" w:space="0"/>
        </w:tblBorders>
        <w:tblCellMar>
          <w:top w:w="0" w:type="dxa"/>
          <w:left w:w="0" w:type="dxa"/>
          <w:bottom w:w="0" w:type="dxa"/>
          <w:right w:w="0" w:type="dxa"/>
        </w:tblCellMar>
      </w:tblPr>
      <w:tblGrid>
        <w:gridCol w:w="1240"/>
        <w:gridCol w:w="1700"/>
        <w:gridCol w:w="900"/>
        <w:gridCol w:w="860"/>
        <w:gridCol w:w="1020"/>
        <w:gridCol w:w="1180"/>
        <w:gridCol w:w="2700"/>
      </w:tblGrid>
      <w:tr w:rsidR="00A23914" w:rsidTr="00A23914">
        <w:trPr>
          <w:trHeight w:val="1420"/>
        </w:trPr>
        <w:tc>
          <w:tcPr>
            <w:tcW w:w="1240" w:type="dxa"/>
            <w:tcBorders>
              <w:left w:val="single" w:color="000000" w:sz="4" w:space="0"/>
              <w:top w:val="single" w:color="000000" w:sz="4" w:space="0"/>
              <w:right w:val="single" w:color="000000" w:sz="4" w:space="0"/>
              <w:bottom w:val="single" w:color="000000" w:sz="4" w:space="0"/>
            </w:tcBorders>
            <w:vAlign w:val="top"/>
          </w:tcPr>
          <w:p>
            <w:pPr>
              <w:autoSpaceDE w:val="false"/>
              <w:autoSpaceDN w:val="false"/>
              <w:spacing w:before="0" w:after="0" w:line="260" w:lineRule="exact"/>
              <w:ind w:firstLine="160"/>
              <w:jc w:val="right"/>
              <w:rPr>
                <w:sz w:val="25"/>
              </w:rPr>
            </w:pPr>
            <w:r>
              <w:rPr>
                <w:rFonts w:hint="eastAsia" w:ascii="Calibri" w:hAnsi="Calibri" w:eastAsia="Calibri"/>
                <w:color w:val="000000"/>
                <w:sz w:val="25"/>
              </w:rPr>
              <w:t xml:space="preserve">Advanced</w:t>
            </w:r>
          </w:p>
          <w:p>
            <w:pPr>
              <w:autoSpaceDE w:val="false"/>
              <w:autoSpaceDN w:val="false"/>
              <w:spacing w:before="141" w:after="0" w:line="298" w:lineRule="exact"/>
              <w:ind w:firstLine="160"/>
              <w:jc w:val="right"/>
              <w:rPr>
                <w:sz w:val="23"/>
              </w:rPr>
            </w:pPr>
            <w:r>
              <w:rPr>
                <w:rFonts w:hint="eastAsia" w:ascii="Calibri" w:hAnsi="Calibri" w:eastAsia="Calibri"/>
                <w:color w:val="000000"/>
                <w:sz w:val="23"/>
              </w:rPr>
              <w:t xml:space="preserve">Skincare P</w:t>
            </w:r>
          </w:p>
        </w:tc>
        <w:tc>
          <w:tcPr>
            <w:tcW w:w="1700" w:type="dxa"/>
            <w:tcBorders>
              <w:left w:val="single" w:color="000000" w:sz="4" w:space="0"/>
              <w:top w:val="single" w:color="000000" w:sz="4" w:space="0"/>
              <w:right w:val="single" w:color="000000" w:sz="4" w:space="0"/>
              <w:bottom w:val="single" w:color="000000" w:sz="4" w:space="0"/>
            </w:tcBorders>
            <w:vAlign w:val="top"/>
          </w:tcPr>
          <w:p>
            <w:pPr>
              <w:autoSpaceDE w:val="false"/>
              <w:autoSpaceDN w:val="false"/>
              <w:spacing w:before="0" w:after="0" w:line="300" w:lineRule="exact"/>
              <w:ind w:firstLine="0"/>
              <w:jc w:val="both"/>
              <w:rPr>
                <w:sz w:val="25"/>
              </w:rPr>
            </w:pPr>
            <w:r>
              <w:rPr>
                <w:rFonts w:hint="eastAsia" w:ascii="Calibri" w:hAnsi="Calibri" w:eastAsia="Calibri"/>
                <w:color w:val="000000"/>
                <w:sz w:val="25"/>
              </w:rPr>
              <w:t xml:space="preserve"> R&amp;D  and</w:t>
            </w:r>
          </w:p>
          <w:p>
            <w:pPr>
              <w:autoSpaceDE w:val="false"/>
              <w:autoSpaceDN w:val="false"/>
              <w:spacing w:before="75" w:after="0" w:line="324" w:lineRule="exact"/>
              <w:ind w:firstLine="0"/>
              <w:jc w:val="both"/>
              <w:rPr>
                <w:sz w:val="25"/>
              </w:rPr>
            </w:pPr>
            <w:r>
              <w:rPr>
                <w:rFonts w:hint="eastAsia" w:ascii="Calibri" w:hAnsi="Calibri" w:eastAsia="Calibri"/>
                <w:color w:val="000000"/>
                <w:sz w:val="25"/>
              </w:rPr>
              <w:t xml:space="preserve">atent Pipeline</w:t>
            </w:r>
          </w:p>
        </w:tc>
        <w:tc>
          <w:tcPr>
            <w:tcW w:w="900" w:type="dxa"/>
            <w:tcBorders>
              <w:left w:val="single" w:color="000000" w:sz="4" w:space="0"/>
              <w:top w:val="single" w:color="000000" w:sz="4" w:space="0"/>
              <w:right w:val="single" w:color="000000" w:sz="4" w:space="0"/>
              <w:bottom w:val="single" w:color="000000" w:sz="4" w:space="0"/>
            </w:tcBorders>
            <w:vAlign w:val="top"/>
          </w:tcPr>
          <w:p>
            <w:pPr>
              <w:autoSpaceDE w:val="false"/>
              <w:autoSpaceDN w:val="false"/>
              <w:wordWrap w:val="false"/>
              <w:spacing w:before="0" w:after="0" w:line="324" w:lineRule="exact"/>
              <w:ind w:firstLine="0"/>
              <w:jc w:val="both"/>
              <w:rPr>
                <w:sz w:val="25"/>
              </w:rPr>
              <w:rPr>
                <w:rFonts w:hint="eastAsia" w:ascii="SimSun" w:hAnsi="SimSun" w:eastAsia="SimSun"/>
                <w:color w:val="000000"/>
                <w:sz w:val="25"/>
              </w:rPr>
            </w:pPr>
          </w:p>
          <w:p>
            <w:pPr>
              <w:autoSpaceDE w:val="false"/>
              <w:autoSpaceDN w:val="false"/>
              <w:wordWrap w:val="false"/>
              <w:spacing w:before="155" w:after="0" w:line="324" w:lineRule="exact"/>
              <w:ind/>
              <w:jc w:val="center"/>
              <w:rPr>
                <w:sz w:val="25"/>
              </w:rPr>
            </w:pPr>
            <w:r>
              <w:rPr>
                <w:rFonts w:hint="eastAsia" w:ascii="Calibri" w:hAnsi="Calibri" w:eastAsia="Calibri"/>
                <w:color w:val="000000"/>
                <w:sz w:val="25"/>
              </w:rPr>
              <w:t xml:space="preserve">Yes</w:t>
            </w:r>
          </w:p>
        </w:tc>
        <w:tc>
          <w:tcPr>
            <w:tcW w:w="860" w:type="dxa"/>
            <w:tcBorders>
              <w:left w:val="single" w:color="000000" w:sz="4" w:space="0"/>
              <w:top w:val="single" w:color="000000" w:sz="4" w:space="0"/>
              <w:right w:val="single" w:color="000000" w:sz="4" w:space="0"/>
              <w:bottom w:val="single" w:color="000000" w:sz="4" w:space="0"/>
            </w:tcBorders>
            <w:vAlign w:val="top"/>
          </w:tcPr>
          <w:p>
            <w:pPr>
              <w:autoSpaceDE w:val="false"/>
              <w:autoSpaceDN w:val="false"/>
              <w:wordWrap w:val="false"/>
              <w:spacing w:before="0" w:after="0" w:line="324" w:lineRule="exact"/>
              <w:ind w:firstLine="0"/>
              <w:jc w:val="both"/>
              <w:rPr>
                <w:sz w:val="25"/>
              </w:rPr>
              <w:rPr>
                <w:rFonts w:hint="eastAsia" w:ascii="SimSun" w:hAnsi="SimSun" w:eastAsia="SimSun"/>
                <w:color w:val="000000"/>
                <w:sz w:val="25"/>
              </w:rPr>
            </w:pPr>
          </w:p>
          <w:p>
            <w:pPr>
              <w:autoSpaceDE w:val="false"/>
              <w:autoSpaceDN w:val="false"/>
              <w:wordWrap w:val="false"/>
              <w:spacing w:before="155" w:after="0" w:line="324" w:lineRule="exact"/>
              <w:ind/>
              <w:jc w:val="center"/>
              <w:rPr>
                <w:sz w:val="25"/>
              </w:rPr>
            </w:pPr>
            <w:r>
              <w:rPr>
                <w:rFonts w:hint="eastAsia" w:ascii="Calibri" w:hAnsi="Calibri" w:eastAsia="Calibri"/>
                <w:color w:val="000000"/>
                <w:sz w:val="25"/>
              </w:rPr>
              <w:t xml:space="preserve">Yes</w:t>
            </w:r>
          </w:p>
        </w:tc>
        <w:tc>
          <w:tcPr>
            <w:tcW w:w="1020" w:type="dxa"/>
            <w:tcBorders>
              <w:left w:val="single" w:color="000000" w:sz="4" w:space="0"/>
              <w:top w:val="single" w:color="000000" w:sz="4" w:space="0"/>
              <w:right w:val="single" w:color="000000" w:sz="4" w:space="0"/>
              <w:bottom w:val="single" w:color="000000" w:sz="4" w:space="0"/>
            </w:tcBorders>
            <w:vAlign w:val="top"/>
          </w:tcPr>
          <w:p>
            <w:pPr>
              <w:autoSpaceDE w:val="false"/>
              <w:autoSpaceDN w:val="false"/>
              <w:wordWrap w:val="false"/>
              <w:spacing w:before="0" w:after="0" w:line="324" w:lineRule="exact"/>
              <w:ind w:firstLine="0"/>
              <w:jc w:val="both"/>
              <w:rPr>
                <w:sz w:val="25"/>
              </w:rPr>
              <w:rPr>
                <w:rFonts w:hint="eastAsia" w:ascii="SimSun" w:hAnsi="SimSun" w:eastAsia="SimSun"/>
                <w:color w:val="000000"/>
                <w:sz w:val="25"/>
              </w:rPr>
            </w:pPr>
          </w:p>
          <w:p>
            <w:pPr>
              <w:autoSpaceDE w:val="false"/>
              <w:autoSpaceDN w:val="false"/>
              <w:wordWrap w:val="false"/>
              <w:spacing w:before="155" w:after="0" w:line="324" w:lineRule="exact"/>
              <w:ind/>
              <w:jc w:val="center"/>
              <w:rPr>
                <w:sz w:val="25"/>
              </w:rPr>
            </w:pPr>
            <w:r>
              <w:rPr>
                <w:rFonts w:hint="eastAsia" w:ascii="Calibri" w:hAnsi="Calibri" w:eastAsia="Calibri"/>
                <w:color w:val="000000"/>
                <w:sz w:val="25"/>
              </w:rPr>
              <w:t xml:space="preserve">No</w:t>
            </w:r>
          </w:p>
        </w:tc>
        <w:tc>
          <w:tcPr>
            <w:tcW w:w="1180" w:type="dxa"/>
            <w:tcBorders>
              <w:left w:val="single" w:color="000000" w:sz="4" w:space="0"/>
              <w:top w:val="single" w:color="000000" w:sz="4" w:space="0"/>
              <w:right w:val="single" w:color="000000" w:sz="4" w:space="0"/>
              <w:bottom w:val="single" w:color="000000" w:sz="4" w:space="0"/>
            </w:tcBorders>
            <w:vAlign w:val="top"/>
          </w:tcPr>
          <w:p>
            <w:pPr>
              <w:autoSpaceDE w:val="false"/>
              <w:autoSpaceDN w:val="false"/>
              <w:wordWrap w:val="false"/>
              <w:spacing w:before="0" w:after="0" w:line="324" w:lineRule="exact"/>
              <w:ind w:firstLine="0"/>
              <w:jc w:val="both"/>
              <w:rPr>
                <w:sz w:val="25"/>
              </w:rPr>
              <w:rPr>
                <w:rFonts w:hint="eastAsia" w:ascii="SimSun" w:hAnsi="SimSun" w:eastAsia="SimSun"/>
                <w:color w:val="000000"/>
                <w:sz w:val="25"/>
              </w:rPr>
            </w:pPr>
          </w:p>
          <w:p>
            <w:pPr>
              <w:autoSpaceDE w:val="false"/>
              <w:autoSpaceDN w:val="false"/>
              <w:wordWrap w:val="false"/>
              <w:spacing w:before="155" w:after="0" w:line="324" w:lineRule="exact"/>
              <w:ind/>
              <w:jc w:val="center"/>
              <w:rPr>
                <w:sz w:val="25"/>
              </w:rPr>
            </w:pPr>
            <w:r>
              <w:rPr>
                <w:rFonts w:hint="eastAsia" w:ascii="Calibri" w:hAnsi="Calibri" w:eastAsia="Calibri"/>
                <w:color w:val="000000"/>
                <w:sz w:val="25"/>
              </w:rPr>
              <w:t xml:space="preserve">Yes</w:t>
            </w:r>
          </w:p>
        </w:tc>
        <w:tc>
          <w:tcPr>
            <w:tcW w:w="2700" w:type="dxa"/>
            <w:tcBorders>
              <w:left w:val="single" w:color="000000" w:sz="4" w:space="0"/>
              <w:top w:val="single" w:color="000000" w:sz="4" w:space="0"/>
              <w:right w:val="single" w:color="000000" w:sz="4" w:space="0"/>
              <w:bottom w:val="single" w:color="000000" w:sz="4" w:space="0"/>
            </w:tcBorders>
            <w:vAlign w:val="top"/>
          </w:tcPr>
          <w:p>
            <w:pPr>
              <w:autoSpaceDE w:val="false"/>
              <w:autoSpaceDN w:val="false"/>
              <w:spacing w:before="0" w:after="0" w:line="324" w:lineRule="exact"/>
              <w:ind w:firstLine="120"/>
              <w:jc w:val="both"/>
              <w:rPr>
                <w:sz w:val="25"/>
              </w:rPr>
            </w:pPr>
            <w:r>
              <w:rPr>
                <w:rFonts w:hint="eastAsia" w:ascii="Calibri" w:hAnsi="Calibri" w:eastAsia="Calibri"/>
                <w:color w:val="000000"/>
                <w:sz w:val="25"/>
              </w:rPr>
              <w:t xml:space="preserve">Temporary</w:t>
            </w:r>
          </w:p>
          <w:p>
            <w:pPr>
              <w:autoSpaceDE w:val="false"/>
              <w:autoSpaceDN w:val="false"/>
              <w:spacing w:before="75" w:after="0" w:line="324" w:lineRule="exact"/>
              <w:ind w:firstLine="120"/>
              <w:jc w:val="both"/>
              <w:rPr>
                <w:sz w:val="25"/>
              </w:rPr>
            </w:pPr>
            <w:r>
              <w:rPr>
                <w:rFonts w:hint="eastAsia" w:ascii="Calibri" w:hAnsi="Calibri" w:eastAsia="Calibri"/>
                <w:color w:val="000000"/>
                <w:sz w:val="25"/>
              </w:rPr>
              <w:t xml:space="preserve">Competitive Advantage</w:t>
            </w:r>
          </w:p>
        </w:tc>
      </w:tr>
    </w:tbl>
    <w:p>
      <w:pPr>
        <w:autoSpaceDE w:val="false"/>
        <w:autoSpaceDN w:val="false"/>
        <w:spacing w:before="0" w:after="0" w:line="320" w:lineRule="exact"/>
        <w:ind/>
        <w:jc w:val="center"/>
        <w:rPr>
          <w:sz w:val="20"/>
        </w:rPr>
      </w:pPr>
      <w:r>
        <w:rPr>
          <w:rFonts w:hint="eastAsia" w:ascii="Calibri" w:hAnsi="Calibri" w:eastAsia="Calibri"/>
          <w:i/>
          <w:color w:val="0000FF"/>
          <w:sz w:val="20"/>
        </w:rPr>
        <w:t xml:space="preserve">Table 1: VRIO Analysis of Unilever’s Key Resources and Capabilities</w:t>
      </w:r>
    </w:p>
    <w:p>
      <w:pPr>
        <w:autoSpaceDE w:val="false"/>
        <w:autoSpaceDN w:val="false"/>
        <w:spacing w:before="0" w:after="0" w:line="425" w:lineRule="exact"/>
        <w:ind w:left="160" w:right="660" w:firstLine="0"/>
        <w:jc w:val="both"/>
        <w:rPr>
          <w:sz w:val="25"/>
        </w:rPr>
      </w:pPr>
      <w:r>
        <w:rPr>
          <w:rFonts w:hint="eastAsia" w:ascii="Calibri" w:hAnsi="Calibri" w:eastAsia="Calibri"/>
          <w:color w:val="000000"/>
          <w:sz w:val="25"/>
        </w:rPr>
        <w:t xml:space="preserve">Dove's capabilities in reality are the basis of its competitive strength in the market. The </w:t>
      </w:r>
      <w:r>
        <w:rPr>
          <w:rFonts w:hint="eastAsia" w:ascii="Calibri" w:hAnsi="Calibri" w:eastAsia="Calibri"/>
          <w:color w:val="000000"/>
          <w:sz w:val="25"/>
        </w:rPr>
        <w:t xml:space="preserve">efficient supply chain provides </w:t>
      </w:r>
      <w:r>
        <w:rPr>
          <w:rFonts w:hint="eastAsia" w:ascii="Calibri" w:hAnsi="Calibri" w:eastAsia="Calibri"/>
          <w:b/>
          <w:color w:val="000000"/>
          <w:sz w:val="25"/>
        </w:rPr>
        <w:t xml:space="preserve">competitive</w:t>
      </w:r>
      <w:r>
        <w:rPr>
          <w:rFonts w:hint="eastAsia" w:ascii="Calibri" w:hAnsi="Calibri" w:eastAsia="Calibri"/>
          <w:color w:val="000000"/>
          <w:sz w:val="25"/>
        </w:rPr>
        <w:t xml:space="preserve"> </w:t>
      </w:r>
      <w:r>
        <w:rPr>
          <w:rFonts w:hint="eastAsia" w:ascii="Calibri" w:hAnsi="Calibri" w:eastAsia="Calibri"/>
          <w:b/>
          <w:color w:val="000000"/>
          <w:sz w:val="25"/>
        </w:rPr>
        <w:t xml:space="preserve">parity</w:t>
      </w:r>
      <w:r>
        <w:rPr>
          <w:rFonts w:hint="eastAsia" w:ascii="Calibri" w:hAnsi="Calibri" w:eastAsia="Calibri"/>
          <w:color w:val="000000"/>
          <w:sz w:val="25"/>
        </w:rPr>
        <w:t xml:space="preserve"> since it is matched by competitive </w:t>
      </w:r>
      <w:r>
        <w:rPr>
          <w:rFonts w:hint="eastAsia" w:ascii="Calibri" w:hAnsi="Calibri" w:eastAsia="Calibri"/>
          <w:color w:val="000000"/>
          <w:sz w:val="25"/>
        </w:rPr>
        <w:t xml:space="preserve">firms (Oyedeji, 2025). An advanced R&amp;D patent pipeline is a </w:t>
      </w:r>
      <w:r>
        <w:rPr>
          <w:rFonts w:hint="eastAsia" w:ascii="Calibri" w:hAnsi="Calibri" w:eastAsia="Calibri"/>
          <w:b/>
          <w:color w:val="000000"/>
          <w:sz w:val="25"/>
        </w:rPr>
        <w:t xml:space="preserve">"temporary</w:t>
      </w:r>
      <w:r>
        <w:rPr>
          <w:rFonts w:hint="eastAsia" w:ascii="Calibri" w:hAnsi="Calibri" w:eastAsia="Calibri"/>
          <w:color w:val="000000"/>
          <w:sz w:val="25"/>
        </w:rPr>
        <w:t xml:space="preserve"> </w:t>
      </w:r>
      <w:r>
        <w:rPr>
          <w:rFonts w:hint="eastAsia" w:ascii="Calibri" w:hAnsi="Calibri" w:eastAsia="Calibri"/>
          <w:b/>
          <w:color w:val="000000"/>
          <w:sz w:val="25"/>
        </w:rPr>
        <w:t xml:space="preserve">competitive</w:t>
      </w:r>
      <w:r>
        <w:rPr>
          <w:rFonts w:hint="eastAsia" w:ascii="Calibri" w:hAnsi="Calibri" w:eastAsia="Calibri"/>
          <w:color w:val="000000"/>
          <w:sz w:val="25"/>
        </w:rPr>
        <w:t xml:space="preserve"> </w:t>
      </w:r>
      <w:r>
        <w:rPr>
          <w:rFonts w:hint="eastAsia" w:ascii="Calibri" w:hAnsi="Calibri" w:eastAsia="Calibri"/>
          <w:b/>
          <w:color w:val="000000"/>
          <w:sz w:val="25"/>
        </w:rPr>
        <w:t xml:space="preserve">advantage"</w:t>
      </w:r>
      <w:r>
        <w:rPr>
          <w:rFonts w:hint="eastAsia" w:ascii="Calibri" w:hAnsi="Calibri" w:eastAsia="Calibri"/>
          <w:color w:val="000000"/>
          <w:sz w:val="25"/>
        </w:rPr>
        <w:t xml:space="preserve"> because over time it may be neutralized by competitors (Hall, 2009).</w:t>
      </w:r>
    </w:p>
    <w:p>
      <w:pPr>
        <w:autoSpaceDE w:val="false"/>
        <w:autoSpaceDN w:val="false"/>
        <w:wordWrap w:val="false"/>
        <w:spacing w:before="0" w:after="0" w:line="324" w:lineRule="exact"/>
        <w:ind w:firstLine="0"/>
        <w:jc w:val="both"/>
        <w:rPr>
          <w:sz w:val="25"/>
        </w:rPr>
        <w:rPr>
          <w:rFonts w:hint="eastAsia" w:ascii="SimSun" w:hAnsi="SimSun" w:eastAsia="SimSun"/>
          <w:color w:val="000000"/>
          <w:sz w:val="25"/>
        </w:rPr>
      </w:pPr>
    </w:p>
    <w:p>
      <w:pPr>
        <w:autoSpaceDE w:val="false"/>
        <w:autoSpaceDN w:val="false"/>
        <w:spacing w:before="0" w:after="0" w:line="391" w:lineRule="exact"/>
        <w:ind w:left="160" w:right="660" w:firstLine="0"/>
        <w:jc w:val="both"/>
        <w:rPr>
          <w:sz w:val="25"/>
        </w:rPr>
      </w:pPr>
      <w:r>
        <w:rPr>
          <w:rFonts w:hint="eastAsia" w:ascii="Calibri" w:hAnsi="Calibri" w:eastAsia="Calibri"/>
          <w:color w:val="000000"/>
          <w:sz w:val="25"/>
        </w:rPr>
        <w:t xml:space="preserve">Most importantly, Dove establishes a long-term and </w:t>
      </w:r>
      <w:r>
        <w:rPr>
          <w:rFonts w:hint="eastAsia" w:ascii="Calibri" w:hAnsi="Calibri" w:eastAsia="Calibri"/>
          <w:b/>
          <w:color w:val="000000"/>
          <w:sz w:val="25"/>
        </w:rPr>
        <w:t xml:space="preserve">sustained</w:t>
      </w:r>
      <w:r>
        <w:rPr>
          <w:rFonts w:hint="eastAsia" w:ascii="Calibri" w:hAnsi="Calibri" w:eastAsia="Calibri"/>
          <w:color w:val="000000"/>
          <w:sz w:val="25"/>
        </w:rPr>
        <w:t xml:space="preserve"> </w:t>
      </w:r>
      <w:r>
        <w:rPr>
          <w:rFonts w:hint="eastAsia" w:ascii="Calibri" w:hAnsi="Calibri" w:eastAsia="Calibri"/>
          <w:b/>
          <w:color w:val="000000"/>
          <w:sz w:val="25"/>
        </w:rPr>
        <w:t xml:space="preserve">competitive</w:t>
      </w:r>
      <w:r>
        <w:rPr>
          <w:rFonts w:hint="eastAsia" w:ascii="Calibri" w:hAnsi="Calibri" w:eastAsia="Calibri"/>
          <w:color w:val="000000"/>
          <w:sz w:val="25"/>
        </w:rPr>
        <w:t xml:space="preserve"> </w:t>
      </w:r>
      <w:r>
        <w:rPr>
          <w:rFonts w:hint="eastAsia" w:ascii="Calibri" w:hAnsi="Calibri" w:eastAsia="Calibri"/>
          <w:b/>
          <w:color w:val="000000"/>
          <w:sz w:val="25"/>
        </w:rPr>
        <w:t xml:space="preserve">advantage</w:t>
      </w:r>
      <w:r>
        <w:rPr>
          <w:rFonts w:hint="eastAsia" w:ascii="Calibri" w:hAnsi="Calibri" w:eastAsia="Calibri"/>
          <w:color w:val="000000"/>
          <w:sz w:val="25"/>
        </w:rPr>
        <w:t xml:space="preserve"> by leveraging its eco-friendly campaign system and its multi-generational </w:t>
      </w:r>
      <w:r>
        <w:rPr>
          <w:rFonts w:hint="eastAsia" w:ascii="Calibri" w:hAnsi="Calibri" w:eastAsia="Calibri"/>
          <w:color w:val="000000"/>
          <w:sz w:val="25"/>
        </w:rPr>
        <w:t xml:space="preserve">brand equity (Oyedeji, 2025). These institutional assets are very valuable, rare, and </w:t>
      </w:r>
      <w:r>
        <w:rPr>
          <w:rFonts w:hint="eastAsia" w:ascii="Calibri" w:hAnsi="Calibri" w:eastAsia="Calibri"/>
          <w:color w:val="000000"/>
          <w:sz w:val="25"/>
        </w:rPr>
        <w:t xml:space="preserve">costless to their competitors to copy, creating a form of protection for Dove's market </w:t>
      </w:r>
      <w:r>
        <w:rPr>
          <w:rFonts w:hint="eastAsia" w:ascii="Calibri" w:hAnsi="Calibri" w:eastAsia="Calibri"/>
          <w:color w:val="000000"/>
          <w:sz w:val="25"/>
        </w:rPr>
        <w:t xml:space="preserve">leadership in the United Kingdom.</w:t>
      </w:r>
    </w:p>
    <w:p>
      <w:pPr>
        <w:autoSpaceDE w:val="false"/>
        <w:autoSpaceDN w:val="false"/>
        <w:spacing w:before="0" w:after="0" w:line="680" w:lineRule="exact"/>
        <w:ind w:firstLine="160"/>
        <w:jc w:val="both"/>
        <w:rPr>
          <w:sz w:val="27"/>
        </w:rPr>
      </w:pPr>
      <w:r>
        <w:rPr>
          <w:rFonts w:hint="eastAsia" w:ascii="Calibri" w:hAnsi="Calibri" w:eastAsia="Calibri"/>
          <w:b/>
          <w:color w:val="000000"/>
          <w:sz w:val="27"/>
        </w:rPr>
        <w:t xml:space="preserve">2.3. Integrated SWOT Analysis</w:t>
      </w:r>
    </w:p>
    <w:p>
      <w:pPr>
        <w:autoSpaceDE w:val="false"/>
        <w:autoSpaceDN w:val="false"/>
        <w:spacing w:before="0" w:after="0" w:line="400" w:lineRule="exact"/>
        <w:ind w:left="160" w:right="660" w:firstLine="0"/>
        <w:jc w:val="both"/>
        <w:rPr>
          <w:sz w:val="25"/>
        </w:rPr>
      </w:pPr>
      <w:r>
        <w:rPr>
          <w:rFonts w:hint="eastAsia" w:ascii="Calibri" w:hAnsi="Calibri" w:eastAsia="Calibri"/>
          <w:color w:val="000000"/>
          <w:sz w:val="25"/>
        </w:rPr>
        <w:t xml:space="preserve">The strategic profile of Dove in the United Kingdom is derived from the above PESTEL </w:t>
      </w:r>
      <w:r>
        <w:rPr>
          <w:rFonts w:hint="eastAsia" w:ascii="Calibri" w:hAnsi="Calibri" w:eastAsia="Calibri"/>
          <w:color w:val="000000"/>
          <w:sz w:val="25"/>
        </w:rPr>
        <w:t xml:space="preserve">and VRIO analysis and is summarized below:</w:t>
      </w:r>
    </w:p>
    <w:p>
      <w:pPr>
        <w:autoSpaceDE w:val="false"/>
        <w:autoSpaceDN w:val="false"/>
        <w:wordWrap w:val="false"/>
        <w:spacing w:before="0" w:after="0" w:line="324" w:lineRule="exact"/>
        <w:ind w:firstLine="0"/>
        <w:jc w:val="both"/>
        <w:rPr>
          <w:sz w:val="25"/>
        </w:rPr>
        <w:rPr>
          <w:rFonts w:hint="eastAsia" w:ascii="SimSun" w:hAnsi="SimSun" w:eastAsia="SimSun"/>
          <w:color w:val="000000"/>
          <w:sz w:val="25"/>
        </w:rPr>
      </w:pPr>
    </w:p>
    <w:p>
      <w:pPr>
        <w:autoSpaceDE w:val="false"/>
        <w:autoSpaceDN w:val="false"/>
        <w:spacing w:before="0" w:after="0" w:line="383" w:lineRule="exact"/>
        <w:ind w:left="520" w:right="660" w:firstLine="0"/>
        <w:jc w:val="both"/>
        <w:rPr>
          <w:sz w:val="25"/>
        </w:rPr>
      </w:pPr>
      <w:r>
        <w:rPr>
          <w:rFonts w:hint="eastAsia" w:ascii="Calibri" w:hAnsi="Calibri" w:eastAsia="Calibri"/>
          <w:b/>
          <w:color w:val="000000"/>
          <w:sz w:val="25"/>
        </w:rPr>
        <w:t xml:space="preserve">Strengths</w:t>
      </w:r>
      <w:r>
        <w:rPr>
          <w:rFonts w:hint="eastAsia" w:ascii="Calibri" w:hAnsi="Calibri" w:eastAsia="Calibri"/>
          <w:color w:val="000000"/>
          <w:sz w:val="25"/>
        </w:rPr>
        <w:t xml:space="preserve">: Dove holds a sustained </w:t>
      </w:r>
      <w:r>
        <w:rPr>
          <w:rFonts w:hint="eastAsia" w:ascii="Calibri" w:hAnsi="Calibri" w:eastAsia="Calibri"/>
          <w:i/>
          <w:color w:val="000000"/>
          <w:sz w:val="25"/>
        </w:rPr>
        <w:t xml:space="preserve">competitive</w:t>
      </w:r>
      <w:r>
        <w:rPr>
          <w:rFonts w:hint="eastAsia" w:ascii="Calibri" w:hAnsi="Calibri" w:eastAsia="Calibri"/>
          <w:color w:val="000000"/>
          <w:sz w:val="25"/>
        </w:rPr>
        <w:t xml:space="preserve"> </w:t>
      </w:r>
      <w:r>
        <w:rPr>
          <w:rFonts w:hint="eastAsia" w:ascii="Calibri" w:hAnsi="Calibri" w:eastAsia="Calibri"/>
          <w:i/>
          <w:color w:val="000000"/>
          <w:sz w:val="25"/>
        </w:rPr>
        <w:t xml:space="preserve">advantage</w:t>
      </w:r>
      <w:r>
        <w:rPr>
          <w:rFonts w:hint="eastAsia" w:ascii="Calibri" w:hAnsi="Calibri" w:eastAsia="Calibri"/>
          <w:color w:val="000000"/>
          <w:sz w:val="25"/>
        </w:rPr>
        <w:t xml:space="preserve"> (Oyedeji, 2025)</w:t>
      </w:r>
      <w:r>
        <w:rPr>
          <w:rFonts w:hint="eastAsia" w:ascii="Calibri" w:hAnsi="Calibri" w:eastAsia="Calibri"/>
          <w:color w:val="000000"/>
          <w:sz w:val="25"/>
        </w:rPr>
        <w:t xml:space="preserve">rooted in its multi-generational UK brand equity. The brand is enriched with its </w:t>
      </w:r>
      <w:r>
        <w:rPr>
          <w:rFonts w:hint="eastAsia" w:ascii="Calibri" w:hAnsi="Calibri" w:eastAsia="Calibri"/>
          <w:color w:val="000000"/>
          <w:sz w:val="25"/>
        </w:rPr>
        <w:t xml:space="preserve">unique, purpose-led campaign architecture, which is highly valuable, rare, and </w:t>
      </w:r>
      <w:r>
        <w:rPr>
          <w:rFonts w:hint="eastAsia" w:ascii="Calibri" w:hAnsi="Calibri" w:eastAsia="Calibri"/>
          <w:color w:val="000000"/>
          <w:sz w:val="25"/>
        </w:rPr>
        <w:t xml:space="preserve">costly to imitate.</w:t>
      </w:r>
    </w:p>
    <w:p>
      <w:pPr>
        <w:autoSpaceDE w:val="false"/>
        <w:autoSpaceDN w:val="false"/>
        <w:spacing w:before="0" w:after="0" w:line="415" w:lineRule="exact"/>
        <w:ind w:left="520" w:right="660" w:firstLine="0"/>
        <w:jc w:val="both"/>
        <w:rPr>
          <w:sz w:val="25"/>
        </w:rPr>
      </w:pPr>
      <w:r>
        <w:rPr>
          <w:rFonts w:hint="eastAsia" w:ascii="Calibri" w:hAnsi="Calibri" w:eastAsia="Calibri"/>
          <w:b/>
          <w:color w:val="000000"/>
          <w:sz w:val="25"/>
        </w:rPr>
        <w:t xml:space="preserve">Weaknesses:</w:t>
      </w:r>
      <w:r>
        <w:rPr>
          <w:rFonts w:hint="eastAsia" w:ascii="Calibri" w:hAnsi="Calibri" w:eastAsia="Calibri"/>
          <w:color w:val="000000"/>
          <w:sz w:val="25"/>
        </w:rPr>
        <w:t xml:space="preserve"> The brand suffers from </w:t>
      </w:r>
      <w:r>
        <w:rPr>
          <w:rFonts w:hint="eastAsia" w:ascii="Calibri" w:hAnsi="Calibri" w:eastAsia="Calibri"/>
          <w:b/>
          <w:i/>
          <w:color w:val="000000"/>
          <w:sz w:val="25"/>
        </w:rPr>
        <w:t xml:space="preserve">competitive</w:t>
      </w:r>
      <w:r>
        <w:rPr>
          <w:rFonts w:hint="eastAsia" w:ascii="Calibri" w:hAnsi="Calibri" w:eastAsia="Calibri"/>
          <w:color w:val="000000"/>
          <w:sz w:val="25"/>
        </w:rPr>
        <w:t xml:space="preserve"> </w:t>
      </w:r>
      <w:r>
        <w:rPr>
          <w:rFonts w:hint="eastAsia" w:ascii="Calibri" w:hAnsi="Calibri" w:eastAsia="Calibri"/>
          <w:b/>
          <w:i/>
          <w:color w:val="000000"/>
          <w:sz w:val="25"/>
        </w:rPr>
        <w:t xml:space="preserve">parity</w:t>
      </w:r>
      <w:r>
        <w:rPr>
          <w:rFonts w:hint="eastAsia" w:ascii="Calibri" w:hAnsi="Calibri" w:eastAsia="Calibri"/>
          <w:color w:val="000000"/>
          <w:sz w:val="25"/>
        </w:rPr>
        <w:t xml:space="preserve"> on its infrastructure-</w:t>
      </w:r>
      <w:r>
        <w:rPr>
          <w:rFonts w:hint="eastAsia" w:ascii="Calibri" w:hAnsi="Calibri" w:eastAsia="Calibri"/>
          <w:color w:val="000000"/>
          <w:sz w:val="25"/>
        </w:rPr>
        <w:t xml:space="preserve">driven supply chain, and its forward-looking R&amp;D portfolio requires long-term,</w:t>
      </w:r>
      <w:r>
        <w:rPr>
          <w:rFonts w:hint="eastAsia" w:ascii="Calibri" w:hAnsi="Calibri" w:eastAsia="Calibri"/>
          <w:color w:val="000000"/>
          <w:sz w:val="25"/>
        </w:rPr>
        <w:t xml:space="preserve">high, ongoing capital investments to keep uup with formula replication and </w:t>
      </w:r>
      <w:r>
        <w:rPr>
          <w:rFonts w:hint="eastAsia" w:ascii="Calibri" w:hAnsi="Calibri" w:eastAsia="Calibri"/>
          <w:color w:val="000000"/>
          <w:sz w:val="25"/>
        </w:rPr>
        <w:t xml:space="preserve">competitive parity over time.</w:t>
      </w:r>
    </w:p>
    <w:p>
      <w:pPr>
        <w:autoSpaceDE w:val="false"/>
        <w:autoSpaceDN w:val="false"/>
        <w:spacing w:before="0" w:after="0" w:line="410" w:lineRule="exact"/>
        <w:ind w:left="520" w:right="660" w:firstLine="0"/>
        <w:jc w:val="both"/>
        <w:rPr>
          <w:sz w:val="25"/>
        </w:rPr>
      </w:pPr>
      <w:r>
        <w:rPr>
          <w:rFonts w:hint="eastAsia" w:ascii="Calibri" w:hAnsi="Calibri" w:eastAsia="Calibri"/>
          <w:b/>
          <w:color w:val="000000"/>
          <w:sz w:val="25"/>
        </w:rPr>
        <w:t xml:space="preserve">Opportunities:</w:t>
      </w:r>
      <w:r>
        <w:rPr>
          <w:rFonts w:hint="eastAsia" w:ascii="Calibri" w:hAnsi="Calibri" w:eastAsia="Calibri"/>
          <w:color w:val="000000"/>
          <w:sz w:val="25"/>
        </w:rPr>
        <w:t xml:space="preserve"> The changing nature of economic characteristics continues to </w:t>
      </w:r>
      <w:r>
        <w:rPr>
          <w:rFonts w:hint="eastAsia" w:ascii="Calibri" w:hAnsi="Calibri" w:eastAsia="Calibri"/>
          <w:color w:val="000000"/>
          <w:sz w:val="25"/>
        </w:rPr>
        <w:t xml:space="preserve">tighten household budgets, leading premium personal care shoppers to engage </w:t>
      </w:r>
      <w:r>
        <w:rPr>
          <w:rFonts w:hint="eastAsia" w:ascii="Calibri" w:hAnsi="Calibri" w:eastAsia="Calibri"/>
          <w:color w:val="000000"/>
          <w:sz w:val="25"/>
        </w:rPr>
        <w:t xml:space="preserve">in trade-downs into Dove's value segment. Furthermore, there is a clear </w:t>
      </w:r>
      <w:r>
        <w:rPr>
          <w:rFonts w:hint="eastAsia" w:ascii="Calibri" w:hAnsi="Calibri" w:eastAsia="Calibri"/>
          <w:color w:val="000000"/>
          <w:sz w:val="25"/>
        </w:rPr>
        <w:t xml:space="preserve">domestic recycling standard route to establish eco-standard refills.</w:t>
      </w:r>
    </w:p>
    <w:p>
      <w:pPr>
        <w:autoSpaceDE w:val="false"/>
        <w:autoSpaceDN w:val="false"/>
        <w:spacing w:before="0" w:after="0" w:line="400" w:lineRule="exact"/>
        <w:ind w:left="520" w:right="660" w:firstLine="0"/>
        <w:jc w:val="both"/>
        <w:rPr>
          <w:sz w:val="25"/>
        </w:rPr>
        <w:sectPr>
          <w:footerReference w:type="default" r:id="R1e907784ad594a4c"/>
          <w:type w:val="continuous"/>
          <w:pgSz w:w="11901" w:h="16821" w:orient="portrait"/>
          <w:pgMar w:top="1400" w:right="1000" w:bottom="1160" w:left="1000" w:header="700" w:footer="900"/>
          <w:cols w:equalWidth="true" w:num="1"/>
        </w:sectPr>
      </w:pPr>
      <w:r>
        <w:rPr>
          <w:rFonts w:hint="eastAsia" w:ascii="Calibri" w:hAnsi="Calibri" w:eastAsia="Calibri"/>
          <w:b/>
          <w:color w:val="000000"/>
          <w:sz w:val="25"/>
        </w:rPr>
        <w:t xml:space="preserve">Threats</w:t>
      </w:r>
      <w:r>
        <w:rPr>
          <w:rFonts w:hint="eastAsia" w:ascii="Calibri" w:hAnsi="Calibri" w:eastAsia="Calibri"/>
          <w:color w:val="000000"/>
          <w:sz w:val="25"/>
        </w:rPr>
        <w:t xml:space="preserve">: Post-Brexit political divisions are an operational nuisancedue to </w:t>
      </w:r>
      <w:r>
        <w:rPr>
          <w:rFonts w:hint="eastAsia" w:ascii="Calibri" w:hAnsi="Calibri" w:eastAsia="Calibri"/>
          <w:color w:val="000000"/>
          <w:sz w:val="25"/>
        </w:rPr>
        <w:t xml:space="preserve">independent OPSS chemical bans and a huge label validation enforcement </w:t>
      </w:r>
      <w:r>
        <w:rPr>
          <w:rFonts w:hint="eastAsia" w:ascii="Calibri" w:hAnsi="Calibri" w:eastAsia="Calibri"/>
          <w:color w:val="000000"/>
          <w:sz w:val="25"/>
        </w:rPr>
        <w:t xml:space="preserve">effort from the ASA and CMA.</w:t>
      </w:r>
    </w:p>
    <w:p>
      <w:pPr>
        <w:autoSpaceDE w:val="false"/>
        <w:autoSpaceDN w:val="false"/>
        <w:spacing w:before="0" w:after="0" w:line="320" w:lineRule="exact"/>
        <w:ind w:firstLine="640"/>
        <w:jc w:val="both"/>
        <w:rPr>
          <w:sz w:val="26"/>
        </w:rPr>
      </w:pPr>
      <w:r>
        <w:rPr>
          <w:rFonts w:hint="eastAsia" w:ascii="Calibri" w:hAnsi="Calibri" w:eastAsia="Calibri"/>
          <w:b/>
          <w:color w:val="0000FF"/>
          <w:sz w:val="26"/>
        </w:rPr>
        <w:t xml:space="preserve">3. Comprehensive and holistic view of the organisation</w:t>
      </w:r>
    </w:p>
    <w:p>
      <w:pPr>
        <w:autoSpaceDE w:val="false"/>
        <w:autoSpaceDN w:val="false"/>
        <w:spacing w:before="0" w:after="0" w:line="420" w:lineRule="exact"/>
        <w:ind w:right="40" w:firstLine="0"/>
        <w:jc w:val="both"/>
        <w:rPr>
          <w:sz w:val="25"/>
        </w:rPr>
      </w:pPr>
      <w:r>
        <w:rPr>
          <w:rFonts w:hint="eastAsia" w:ascii="Calibri" w:hAnsi="Calibri" w:eastAsia="Calibri"/>
          <w:color w:val="000000"/>
          <w:sz w:val="25"/>
        </w:rPr>
        <w:t xml:space="preserve">For a business to be able to develop a genuine and persuasive corporate strategy it </w:t>
      </w:r>
      <w:r>
        <w:rPr>
          <w:rFonts w:hint="eastAsia" w:ascii="Calibri" w:hAnsi="Calibri" w:eastAsia="Calibri"/>
          <w:color w:val="000000"/>
          <w:sz w:val="25"/>
        </w:rPr>
        <w:t xml:space="preserve">needs to transcend siloed operating departments and create a very integrated and </w:t>
      </w:r>
      <w:r>
        <w:rPr>
          <w:rFonts w:hint="eastAsia" w:ascii="Calibri" w:hAnsi="Calibri" w:eastAsia="Calibri"/>
          <w:color w:val="000000"/>
          <w:sz w:val="25"/>
        </w:rPr>
        <w:t xml:space="preserve">systems approach to business performance. In this section a strategic diagnostic </w:t>
      </w:r>
      <w:r>
        <w:rPr>
          <w:rFonts w:hint="eastAsia" w:ascii="Calibri" w:hAnsi="Calibri" w:eastAsia="Calibri"/>
          <w:color w:val="000000"/>
          <w:sz w:val="25"/>
        </w:rPr>
        <w:t xml:space="preserve">analysis is provided that is thorough and multi-dimensional, following the external CSR </w:t>
      </w:r>
      <w:r>
        <w:rPr>
          <w:rFonts w:hint="eastAsia" w:ascii="Calibri" w:hAnsi="Calibri" w:eastAsia="Calibri"/>
          <w:color w:val="000000"/>
          <w:sz w:val="25"/>
        </w:rPr>
        <w:t xml:space="preserve">of Unilever PLC, right to the internal performance management measures.</w:t>
      </w:r>
    </w:p>
    <w:p>
      <w:pPr>
        <w:autoSpaceDE w:val="false"/>
        <w:autoSpaceDN w:val="false"/>
        <w:wordWrap w:val="false"/>
        <w:spacing w:before="0" w:after="0" w:line="337" w:lineRule="exact"/>
        <w:ind w:firstLine="0"/>
        <w:jc w:val="both"/>
        <w:rPr>
          <w:sz w:val="26"/>
        </w:rPr>
        <w:rPr>
          <w:rFonts w:hint="eastAsia" w:ascii="SimSun" w:hAnsi="SimSun" w:eastAsia="SimSun"/>
          <w:color w:val="000000"/>
          <w:sz w:val="26"/>
        </w:rPr>
      </w:pPr>
    </w:p>
    <w:p>
      <w:pPr>
        <w:autoSpaceDE w:val="false"/>
        <w:autoSpaceDN w:val="false"/>
        <w:spacing w:before="0" w:after="0" w:line="342" w:lineRule="exact"/>
        <w:ind w:firstLine="0"/>
        <w:jc w:val="both"/>
        <w:rPr>
          <w:sz w:val="26"/>
        </w:rPr>
      </w:pPr>
      <w:r>
        <w:rPr>
          <w:rFonts w:hint="eastAsia" w:ascii="Calibri" w:hAnsi="Calibri" w:eastAsia="Calibri"/>
          <w:b/>
          <w:color w:val="000000"/>
          <w:sz w:val="26"/>
        </w:rPr>
        <w:t xml:space="preserve">3.1. Corporate Social Responsibility (CSR) Strategy and Alignment</w:t>
      </w:r>
    </w:p>
    <w:p>
      <w:pPr>
        <w:autoSpaceDE w:val="false"/>
        <w:autoSpaceDN w:val="false"/>
        <w:spacing w:before="0" w:after="0" w:line="410" w:lineRule="exact"/>
        <w:ind w:right="40" w:firstLine="0"/>
        <w:jc w:val="both"/>
        <w:rPr>
          <w:sz w:val="25"/>
        </w:rPr>
      </w:pPr>
      <w:r>
        <w:rPr>
          <w:rFonts w:hint="eastAsia" w:ascii="Calibri" w:hAnsi="Calibri" w:eastAsia="Calibri"/>
          <w:color w:val="000000"/>
          <w:sz w:val="25"/>
        </w:rPr>
        <w:t xml:space="preserve">Unilever exemplifies real corporate social responsibility through its active engagement </w:t>
      </w:r>
      <w:r>
        <w:rPr>
          <w:rFonts w:hint="eastAsia" w:ascii="Calibri" w:hAnsi="Calibri" w:eastAsia="Calibri"/>
          <w:color w:val="000000"/>
          <w:sz w:val="25"/>
        </w:rPr>
        <w:t xml:space="preserve">in commercializing value-added ethical strategies. The brand prioritizes sustainability </w:t>
      </w:r>
      <w:r>
        <w:rPr>
          <w:rFonts w:hint="eastAsia" w:ascii="Calibri" w:hAnsi="Calibri" w:eastAsia="Calibri"/>
          <w:color w:val="000000"/>
          <w:sz w:val="25"/>
        </w:rPr>
        <w:t xml:space="preserve">over business objectives, teaming it with fast-moving consumer goods (FMCG)</w:t>
      </w:r>
      <w:r>
        <w:rPr>
          <w:rFonts w:hint="eastAsia" w:ascii="Calibri" w:hAnsi="Calibri" w:eastAsia="Calibri"/>
          <w:color w:val="000000"/>
          <w:sz w:val="25"/>
        </w:rPr>
        <w:t xml:space="preserve">business objectives. One of the most well-known initiatives is the </w:t>
      </w:r>
      <w:r>
        <w:rPr>
          <w:rFonts w:hint="eastAsia" w:ascii="Calibri" w:hAnsi="Calibri" w:eastAsia="Calibri"/>
          <w:i/>
          <w:color w:val="000000"/>
          <w:sz w:val="25"/>
        </w:rPr>
        <w:t xml:space="preserve">Dove</w:t>
      </w:r>
      <w:r>
        <w:rPr>
          <w:rFonts w:hint="eastAsia" w:ascii="Calibri" w:hAnsi="Calibri" w:eastAsia="Calibri"/>
          <w:color w:val="000000"/>
          <w:sz w:val="25"/>
        </w:rPr>
        <w:t xml:space="preserve"> </w:t>
      </w:r>
      <w:r>
        <w:rPr>
          <w:rFonts w:hint="eastAsia" w:ascii="Calibri" w:hAnsi="Calibri" w:eastAsia="Calibri"/>
          <w:i/>
          <w:color w:val="000000"/>
          <w:sz w:val="25"/>
        </w:rPr>
        <w:t xml:space="preserve">Self-Esteem</w:t>
      </w:r>
      <w:r>
        <w:rPr>
          <w:rFonts w:hint="eastAsia" w:ascii="Calibri" w:hAnsi="Calibri" w:eastAsia="Calibri"/>
          <w:color w:val="000000"/>
          <w:sz w:val="25"/>
        </w:rPr>
        <w:t xml:space="preserve"> </w:t>
      </w:r>
      <w:r>
        <w:rPr>
          <w:rFonts w:hint="eastAsia" w:ascii="Calibri" w:hAnsi="Calibri" w:eastAsia="Calibri"/>
          <w:color w:val="000000"/>
          <w:sz w:val="25"/>
        </w:rPr>
        <w:t xml:space="preserve">Project, an education-based initiative developed to assist young people in constructing </w:t>
      </w:r>
      <w:r>
        <w:rPr>
          <w:rFonts w:hint="eastAsia" w:ascii="Calibri" w:hAnsi="Calibri" w:eastAsia="Calibri"/>
          <w:color w:val="000000"/>
          <w:sz w:val="25"/>
        </w:rPr>
        <w:t xml:space="preserve">self-confidence in a healthy way. This program empowers people tobecome more </w:t>
      </w:r>
      <w:r>
        <w:rPr>
          <w:rFonts w:hint="eastAsia" w:ascii="Calibri" w:hAnsi="Calibri" w:eastAsia="Calibri"/>
          <w:color w:val="000000"/>
          <w:sz w:val="25"/>
        </w:rPr>
        <w:t xml:space="preserve">engaged followers through workshops and digital learning materials. Dove's purpose-</w:t>
      </w:r>
      <w:r>
        <w:rPr>
          <w:rFonts w:hint="eastAsia" w:ascii="Calibri" w:hAnsi="Calibri" w:eastAsia="Calibri"/>
          <w:color w:val="000000"/>
          <w:sz w:val="25"/>
        </w:rPr>
        <w:t xml:space="preserve">driven marketing has increased sales worldwide from US$2.5bn to US$4bn in 10</w:t>
      </w:r>
      <w:r>
        <w:rPr>
          <w:rFonts w:hint="eastAsia" w:ascii="Calibri" w:hAnsi="Calibri" w:eastAsia="Calibri"/>
          <w:color w:val="000000"/>
          <w:sz w:val="25"/>
        </w:rPr>
        <w:t xml:space="preserve">years since it shifted to purpose branding (Narayanan and Das, 2021), showing that </w:t>
      </w:r>
      <w:r>
        <w:rPr>
          <w:rFonts w:hint="eastAsia" w:ascii="Calibri" w:hAnsi="Calibri" w:eastAsia="Calibri"/>
          <w:color w:val="000000"/>
          <w:sz w:val="25"/>
        </w:rPr>
        <w:t xml:space="preserve">ethical messaging has a direct impact on financial growth.</w:t>
      </w:r>
    </w:p>
    <w:p>
      <w:pPr>
        <w:autoSpaceDE w:val="false"/>
        <w:autoSpaceDN w:val="false"/>
        <w:wordWrap w:val="false"/>
        <w:spacing w:before="0" w:after="0" w:line="324" w:lineRule="exact"/>
        <w:ind w:firstLine="0"/>
        <w:jc w:val="both"/>
        <w:rPr>
          <w:sz w:val="25"/>
        </w:rPr>
        <w:rPr>
          <w:rFonts w:hint="eastAsia" w:ascii="SimSun" w:hAnsi="SimSun" w:eastAsia="SimSun"/>
          <w:color w:val="000000"/>
          <w:sz w:val="25"/>
        </w:rPr>
      </w:pPr>
    </w:p>
    <w:p>
      <w:pPr>
        <w:autoSpaceDE w:val="false"/>
        <w:autoSpaceDN w:val="false"/>
        <w:spacing w:before="0" w:after="0" w:line="401" w:lineRule="exact"/>
        <w:ind w:right="40" w:firstLine="0"/>
        <w:jc w:val="both"/>
        <w:rPr>
          <w:sz w:val="25"/>
        </w:rPr>
      </w:pPr>
      <w:r>
        <w:rPr>
          <w:rFonts w:hint="eastAsia" w:ascii="Calibri" w:hAnsi="Calibri" w:eastAsia="Calibri"/>
          <w:color w:val="000000"/>
          <w:sz w:val="25"/>
        </w:rPr>
        <w:t xml:space="preserve">Dove's ecological efforts are also part of Unilever's overall environmental efforts. This </w:t>
      </w:r>
      <w:r>
        <w:rPr>
          <w:rFonts w:hint="eastAsia" w:ascii="Calibri" w:hAnsi="Calibri" w:eastAsia="Calibri"/>
          <w:color w:val="000000"/>
          <w:sz w:val="25"/>
        </w:rPr>
        <w:t xml:space="preserve">involves clear plastic reduction objectives, such as specific targets to reduce virgin </w:t>
      </w:r>
      <w:r>
        <w:rPr>
          <w:rFonts w:hint="eastAsia" w:ascii="Calibri" w:hAnsi="Calibri" w:eastAsia="Calibri"/>
          <w:color w:val="000000"/>
          <w:sz w:val="25"/>
        </w:rPr>
        <w:t xml:space="preserve">plastic use in its product offerings. This policy is strengthened in the United Kingdom </w:t>
      </w:r>
      <w:r>
        <w:rPr>
          <w:rFonts w:hint="eastAsia" w:ascii="Calibri" w:hAnsi="Calibri" w:eastAsia="Calibri"/>
          <w:color w:val="000000"/>
          <w:sz w:val="25"/>
        </w:rPr>
        <w:t xml:space="preserve">by the implementation of the WRAP UK Packaging Pact, which involves adopting a </w:t>
      </w:r>
      <w:r>
        <w:rPr>
          <w:rFonts w:hint="eastAsia" w:ascii="Calibri" w:hAnsi="Calibri" w:eastAsia="Calibri"/>
          <w:color w:val="000000"/>
          <w:sz w:val="25"/>
        </w:rPr>
        <w:t xml:space="preserve">single standard and circular packaging systems. The combination of plastic </w:t>
      </w:r>
      <w:r>
        <w:rPr>
          <w:rFonts w:hint="eastAsia" w:ascii="Calibri" w:hAnsi="Calibri" w:eastAsia="Calibri"/>
          <w:color w:val="000000"/>
          <w:sz w:val="25"/>
        </w:rPr>
        <w:t xml:space="preserve">minimization and its product development cycle helps the brand meet the increasing </w:t>
      </w:r>
      <w:r>
        <w:rPr>
          <w:rFonts w:hint="eastAsia" w:ascii="Calibri" w:hAnsi="Calibri" w:eastAsia="Calibri"/>
          <w:color w:val="000000"/>
          <w:sz w:val="25"/>
        </w:rPr>
        <w:t xml:space="preserve">demand of consumers to choose clean and eco-friendly beauty products. This clarity </w:t>
      </w:r>
      <w:r>
        <w:rPr>
          <w:rFonts w:hint="eastAsia" w:ascii="Calibri" w:hAnsi="Calibri" w:eastAsia="Calibri"/>
          <w:color w:val="000000"/>
          <w:sz w:val="25"/>
        </w:rPr>
        <w:t xml:space="preserve">of social advocacy and tight material cut establishes an institutional </w:t>
      </w:r>
      <w:r>
        <w:rPr>
          <w:rFonts w:hint="eastAsia" w:ascii="Calibri" w:hAnsi="Calibri" w:eastAsia="Calibri"/>
          <w:i/>
          <w:color w:val="000000"/>
          <w:sz w:val="25"/>
        </w:rPr>
        <w:t xml:space="preserve">'footprint</w:t>
      </w:r>
      <w:r>
        <w:rPr>
          <w:rFonts w:hint="eastAsia" w:ascii="Calibri" w:hAnsi="Calibri" w:eastAsia="Calibri"/>
          <w:color w:val="000000"/>
          <w:sz w:val="25"/>
        </w:rPr>
        <w:t xml:space="preserve"> </w:t>
      </w:r>
      <w:r>
        <w:rPr>
          <w:rFonts w:hint="eastAsia" w:ascii="Calibri" w:hAnsi="Calibri" w:eastAsia="Calibri"/>
          <w:i/>
          <w:color w:val="000000"/>
          <w:sz w:val="25"/>
        </w:rPr>
        <w:t xml:space="preserve">of</w:t>
      </w:r>
      <w:r>
        <w:rPr>
          <w:rFonts w:hint="eastAsia" w:ascii="Calibri" w:hAnsi="Calibri" w:eastAsia="Calibri"/>
          <w:color w:val="000000"/>
          <w:sz w:val="25"/>
        </w:rPr>
        <w:t xml:space="preserve"> </w:t>
      </w:r>
      <w:r>
        <w:rPr>
          <w:rFonts w:hint="eastAsia" w:ascii="Calibri" w:hAnsi="Calibri" w:eastAsia="Calibri"/>
          <w:i/>
          <w:color w:val="000000"/>
          <w:sz w:val="25"/>
        </w:rPr>
        <w:t xml:space="preserve">trust'</w:t>
      </w:r>
      <w:r>
        <w:rPr>
          <w:rFonts w:hint="eastAsia" w:ascii="Calibri" w:hAnsi="Calibri" w:eastAsia="Calibri"/>
          <w:color w:val="000000"/>
          <w:sz w:val="25"/>
        </w:rPr>
        <w:t xml:space="preserve">which keeps Unilever's marketplace standing apart from less transparent contenders.</w:t>
      </w:r>
    </w:p>
    <w:p>
      <w:pPr>
        <w:autoSpaceDE w:val="false"/>
        <w:autoSpaceDN w:val="false"/>
        <w:spacing w:before="0" w:after="0" w:line="660" w:lineRule="exact"/>
        <w:ind w:firstLine="0"/>
        <w:jc w:val="both"/>
        <w:rPr>
          <w:sz w:val="26"/>
        </w:rPr>
      </w:pPr>
      <w:r>
        <w:rPr>
          <w:rFonts w:hint="eastAsia" w:ascii="Calibri" w:hAnsi="Calibri" w:eastAsia="Calibri"/>
          <w:b/>
          <w:color w:val="000000"/>
          <w:sz w:val="26"/>
        </w:rPr>
        <w:t xml:space="preserve">3.2. Strategic Performance Management: The Balanced Scorecard</w:t>
      </w:r>
    </w:p>
    <w:p>
      <w:pPr>
        <w:autoSpaceDE w:val="false"/>
        <w:autoSpaceDN w:val="false"/>
        <w:spacing w:before="0" w:after="0" w:line="413" w:lineRule="exact"/>
        <w:ind w:right="40" w:firstLine="0"/>
        <w:jc w:val="both"/>
        <w:rPr>
          <w:sz w:val="25"/>
        </w:rPr>
        <w:sectPr>
          <w:footerReference w:type="default" r:id="Rca48d35167764705"/>
          <w:type w:val="continuous"/>
          <w:pgSz w:w="11900" w:h="16820" w:orient="portrait"/>
          <w:pgMar w:top="2080" w:right="1380" w:bottom="1200" w:left="1380" w:header="1040" w:footer="860"/>
          <w:cols w:equalWidth="true" w:num="1"/>
        </w:sectPr>
      </w:pPr>
      <w:r>
        <w:rPr>
          <w:rFonts w:hint="eastAsia" w:ascii="Calibri" w:hAnsi="Calibri" w:eastAsia="Calibri"/>
          <w:color w:val="000000"/>
          <w:sz w:val="25"/>
        </w:rPr>
        <w:t xml:space="preserve">The Balanced Scorecard was launched in 1992 by Dr. Robert Kaplan and Dr. David </w:t>
      </w:r>
      <w:r>
        <w:rPr>
          <w:rFonts w:hint="eastAsia" w:ascii="Calibri" w:hAnsi="Calibri" w:eastAsia="Calibri"/>
          <w:color w:val="000000"/>
          <w:sz w:val="25"/>
        </w:rPr>
        <w:t xml:space="preserve">Norton (Madsen, 2025), and it is a holistic performance management tooI that turns </w:t>
      </w:r>
      <w:r>
        <w:rPr>
          <w:rFonts w:hint="eastAsia" w:ascii="Calibri" w:hAnsi="Calibri" w:eastAsia="Calibri"/>
          <w:color w:val="000000"/>
          <w:sz w:val="25"/>
        </w:rPr>
        <w:t xml:space="preserve">an organization's vision into measurable performance results by measuring along four</w:t>
      </w:r>
    </w:p>
    <w:p>
      <w:pPr>
        <w:autoSpaceDE w:val="false"/>
        <w:autoSpaceDN w:val="false"/>
        <w:spacing w:before="0" w:after="0" w:line="366" w:lineRule="exact"/>
        <w:ind w:right="40" w:firstLine="0"/>
        <w:jc w:val="both"/>
        <w:rPr>
          <w:sz w:val="25"/>
        </w:rPr>
      </w:pPr>
      <w:r>
        <w:rPr>
          <w:rFonts w:hint="eastAsia" w:ascii="Calibri" w:hAnsi="Calibri" w:eastAsia="Calibri"/>
          <w:color w:val="000000"/>
          <w:sz w:val="25"/>
        </w:rPr>
        <w:t xml:space="preserve">perspectives. This strategic system combines financial and non-financial indicators,</w:t>
      </w:r>
      <w:r>
        <w:rPr>
          <w:rFonts w:hint="eastAsia" w:ascii="Calibri" w:hAnsi="Calibri" w:eastAsia="Calibri"/>
          <w:color w:val="000000"/>
          <w:sz w:val="25"/>
        </w:rPr>
        <w:t xml:space="preserve">ensuring no short-term biases and an assessment of actual success in meeting long-</w:t>
      </w:r>
      <w:r>
        <w:rPr>
          <w:rFonts w:hint="eastAsia" w:ascii="Calibri" w:hAnsi="Calibri" w:eastAsia="Calibri"/>
          <w:color w:val="000000"/>
          <w:sz w:val="25"/>
        </w:rPr>
        <w:t xml:space="preserve">term objectives.</w:t>
      </w:r>
    </w:p>
    <w:p>
      <w:pPr>
        <w:autoSpaceDE w:val="false"/>
        <w:autoSpaceDN w:val="false"/>
        <w:wordWrap w:val="false"/>
        <w:spacing w:before="420" w:after="0" w:line="240" w:lineRule="auto"/>
        <w:ind w:firstLine="1580"/>
        <w:jc w:val="both"/>
        <w:rPr>
          <w:sz w:val="21"/>
        </w:rPr>
      </w:pPr>
      <w:r>
        <w:drawing>
          <wp:inline distT="0" distB="0" distL="0" distR="0" wp14:editId="50D07946">
            <wp:extent cx="3670300" cy="2603500"/>
            <wp:effectExtent l="0" t="0" r="0" b="0"/>
            <wp:docPr id="12" name="Picture 1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12" name="New Bitmap Image.jpg"/>
                    <pic:cNvPicPr/>
                  </pic:nvPicPr>
                  <pic:blipFill>
                    <a:blip r:embed="R1452914750bb4fc7" cstate="print">
                      <a:extLst>
                        <a:ext uri="{28A0092B-C50C-407E-A947-70E740481C1C}"/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1000" y="1000"/>
                      <a:ext cx="3670300" cy="26035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>
      <w:pPr>
        <w:autoSpaceDE w:val="false"/>
        <w:autoSpaceDN w:val="false"/>
        <w:wordWrap w:val="false"/>
        <w:spacing w:before="0" w:after="0" w:line="324" w:lineRule="exact"/>
        <w:ind w:firstLine="0"/>
        <w:jc w:val="both"/>
        <w:rPr>
          <w:sz w:val="25"/>
        </w:rPr>
        <w:rPr>
          <w:rFonts w:hint="eastAsia" w:ascii="SimSun" w:hAnsi="SimSun" w:eastAsia="SimSun"/>
          <w:color w:val="000000"/>
          <w:sz w:val="25"/>
        </w:rPr>
      </w:pPr>
    </w:p>
    <w:p>
      <w:pPr>
        <w:autoSpaceDE w:val="false"/>
        <w:autoSpaceDN w:val="false"/>
        <w:spacing w:before="0" w:after="0" w:line="455" w:lineRule="exact"/>
        <w:ind/>
        <w:jc w:val="center"/>
        <w:rPr>
          <w:sz w:val="25"/>
        </w:rPr>
      </w:pPr>
      <w:r>
        <w:rPr>
          <w:rFonts w:hint="eastAsia" w:ascii="Calibri" w:hAnsi="Calibri" w:eastAsia="Calibri"/>
          <w:i/>
          <w:color w:val="0000FF"/>
          <w:sz w:val="25"/>
        </w:rPr>
        <w:t xml:space="preserve">Figure 9: Figure 10 Balanced Scorecard; Source: (Strategy Institute, 2024)</w:t>
      </w:r>
    </w:p>
    <w:p>
      <w:pPr>
        <w:autoSpaceDE w:val="false"/>
        <w:autoSpaceDN w:val="false"/>
        <w:spacing w:before="0" w:after="0" w:line="420" w:lineRule="exact"/>
        <w:ind w:firstLine="0"/>
        <w:jc w:val="both"/>
        <w:rPr>
          <w:sz w:val="25"/>
        </w:rPr>
      </w:pPr>
      <w:r>
        <w:rPr>
          <w:rFonts w:hint="eastAsia" w:ascii="Calibri" w:hAnsi="Calibri" w:eastAsia="Calibri"/>
          <w:b/>
          <w:color w:val="000000"/>
          <w:sz w:val="25"/>
        </w:rPr>
        <w:t xml:space="preserve">1. Financial Perspective</w:t>
      </w:r>
    </w:p>
    <w:p>
      <w:pPr>
        <w:autoSpaceDE w:val="false"/>
        <w:autoSpaceDN w:val="false"/>
        <w:spacing w:before="0" w:after="0" w:line="400" w:lineRule="exact"/>
        <w:ind w:right="40" w:firstLine="0"/>
        <w:jc w:val="both"/>
        <w:rPr>
          <w:sz w:val="25"/>
        </w:rPr>
      </w:pPr>
      <w:r>
        <w:rPr>
          <w:rFonts w:hint="eastAsia" w:ascii="Calibri" w:hAnsi="Calibri" w:eastAsia="Calibri"/>
          <w:color w:val="000000"/>
          <w:sz w:val="25"/>
        </w:rPr>
        <w:t xml:space="preserve">The financial aspect continues to have the usual indicators for measuring if the </w:t>
      </w:r>
      <w:r>
        <w:rPr>
          <w:rFonts w:hint="eastAsia" w:ascii="Calibri" w:hAnsi="Calibri" w:eastAsia="Calibri"/>
          <w:color w:val="000000"/>
          <w:sz w:val="25"/>
        </w:rPr>
        <w:t xml:space="preserve">business plan, as implemented, is directly having an economic benefit, either in terms </w:t>
      </w:r>
      <w:r>
        <w:rPr>
          <w:rFonts w:hint="eastAsia" w:ascii="Calibri" w:hAnsi="Calibri" w:eastAsia="Calibri"/>
          <w:color w:val="000000"/>
          <w:sz w:val="25"/>
        </w:rPr>
        <w:t xml:space="preserve">of baseline commercial profitability or corporate value. It refers to the specific </w:t>
      </w:r>
      <w:r>
        <w:rPr>
          <w:rFonts w:hint="eastAsia" w:ascii="Calibri" w:hAnsi="Calibri" w:eastAsia="Calibri"/>
          <w:color w:val="000000"/>
          <w:sz w:val="25"/>
        </w:rPr>
        <w:t xml:space="preserve">implementation of the abstract goals of a strategy into financial criteria, which measure </w:t>
      </w:r>
      <w:r>
        <w:rPr>
          <w:rFonts w:hint="eastAsia" w:ascii="Calibri" w:hAnsi="Calibri" w:eastAsia="Calibri"/>
          <w:color w:val="000000"/>
          <w:sz w:val="25"/>
        </w:rPr>
        <w:t xml:space="preserve">the performance and success of a strategy according to shareholders' interests.</w:t>
      </w:r>
    </w:p>
    <w:p>
      <w:pPr>
        <w:autoSpaceDE w:val="false"/>
        <w:autoSpaceDN w:val="false"/>
        <w:wordWrap w:val="false"/>
        <w:spacing w:before="0" w:after="0" w:line="324" w:lineRule="exact"/>
        <w:ind w:firstLine="0"/>
        <w:jc w:val="both"/>
        <w:rPr>
          <w:sz w:val="25"/>
        </w:rPr>
        <w:rPr>
          <w:rFonts w:hint="eastAsia" w:ascii="SimSun" w:hAnsi="SimSun" w:eastAsia="SimSun"/>
          <w:color w:val="000000"/>
          <w:sz w:val="25"/>
        </w:rPr>
      </w:pPr>
    </w:p>
    <w:p>
      <w:pPr>
        <w:autoSpaceDE w:val="false"/>
        <w:autoSpaceDN w:val="false"/>
        <w:spacing w:before="0" w:after="0" w:line="371" w:lineRule="exact"/>
        <w:ind w:left="360" w:right="40" w:firstLine="0"/>
        <w:jc w:val="both"/>
        <w:rPr>
          <w:sz w:val="25"/>
        </w:rPr>
      </w:pPr>
      <w:r>
        <w:rPr>
          <w:rFonts w:hint="eastAsia" w:ascii="Calibri" w:hAnsi="Calibri" w:eastAsia="Calibri"/>
          <w:b/>
          <w:color w:val="000000"/>
          <w:sz w:val="25"/>
        </w:rPr>
        <w:t xml:space="preserve">Strategic</w:t>
      </w:r>
      <w:r>
        <w:rPr>
          <w:rFonts w:hint="eastAsia" w:ascii="Calibri" w:hAnsi="Calibri" w:eastAsia="Calibri"/>
          <w:color w:val="000000"/>
          <w:sz w:val="25"/>
        </w:rPr>
        <w:t xml:space="preserve"> </w:t>
      </w:r>
      <w:r>
        <w:rPr>
          <w:rFonts w:hint="eastAsia" w:ascii="Calibri" w:hAnsi="Calibri" w:eastAsia="Calibri"/>
          <w:b/>
          <w:color w:val="000000"/>
          <w:sz w:val="25"/>
        </w:rPr>
        <w:t xml:space="preserve">Objective</w:t>
      </w:r>
      <w:r>
        <w:rPr>
          <w:rFonts w:hint="eastAsia" w:ascii="Calibri" w:hAnsi="Calibri" w:eastAsia="Calibri"/>
          <w:color w:val="000000"/>
          <w:sz w:val="25"/>
        </w:rPr>
        <w:t xml:space="preserve">: To ensure that overall revenue is as maximised as </w:t>
      </w:r>
      <w:r>
        <w:rPr>
          <w:rFonts w:hint="eastAsia" w:ascii="Calibri" w:hAnsi="Calibri" w:eastAsia="Calibri"/>
          <w:color w:val="000000"/>
          <w:sz w:val="25"/>
        </w:rPr>
        <w:t xml:space="preserve">possible across the mature UK personal care market while maximising volume </w:t>
      </w:r>
      <w:r>
        <w:rPr>
          <w:rFonts w:hint="eastAsia" w:ascii="Calibri" w:hAnsi="Calibri" w:eastAsia="Calibri"/>
          <w:color w:val="000000"/>
          <w:sz w:val="25"/>
        </w:rPr>
        <w:t xml:space="preserve">of cross-category cost reductions from the circular packaging material design.</w:t>
      </w:r>
    </w:p>
    <w:p>
      <w:pPr>
        <w:autoSpaceDE w:val="false"/>
        <w:autoSpaceDN w:val="false"/>
        <w:spacing w:before="0" w:after="0" w:line="415" w:lineRule="exact"/>
        <w:ind w:left="360" w:right="40" w:firstLine="0"/>
        <w:jc w:val="both"/>
        <w:rPr>
          <w:sz w:val="25"/>
        </w:rPr>
      </w:pPr>
      <w:r>
        <w:rPr>
          <w:rFonts w:hint="eastAsia" w:ascii="Calibri" w:hAnsi="Calibri" w:eastAsia="Calibri"/>
          <w:b/>
          <w:color w:val="000000"/>
          <w:sz w:val="25"/>
        </w:rPr>
        <w:t xml:space="preserve">Key</w:t>
      </w:r>
      <w:r>
        <w:rPr>
          <w:rFonts w:hint="eastAsia" w:ascii="Calibri" w:hAnsi="Calibri" w:eastAsia="Calibri"/>
          <w:color w:val="000000"/>
          <w:sz w:val="25"/>
        </w:rPr>
        <w:t xml:space="preserve"> </w:t>
      </w:r>
      <w:r>
        <w:rPr>
          <w:rFonts w:hint="eastAsia" w:ascii="Calibri" w:hAnsi="Calibri" w:eastAsia="Calibri"/>
          <w:b/>
          <w:color w:val="000000"/>
          <w:sz w:val="25"/>
        </w:rPr>
        <w:t xml:space="preserve">Performance</w:t>
      </w:r>
      <w:r>
        <w:rPr>
          <w:rFonts w:hint="eastAsia" w:ascii="Calibri" w:hAnsi="Calibri" w:eastAsia="Calibri"/>
          <w:color w:val="000000"/>
          <w:sz w:val="25"/>
        </w:rPr>
        <w:t xml:space="preserve"> </w:t>
      </w:r>
      <w:r>
        <w:rPr>
          <w:rFonts w:hint="eastAsia" w:ascii="Calibri" w:hAnsi="Calibri" w:eastAsia="Calibri"/>
          <w:b/>
          <w:color w:val="000000"/>
          <w:sz w:val="25"/>
        </w:rPr>
        <w:t xml:space="preserve">Indicator</w:t>
      </w:r>
      <w:r>
        <w:rPr>
          <w:rFonts w:hint="eastAsia" w:ascii="Calibri" w:hAnsi="Calibri" w:eastAsia="Calibri"/>
          <w:color w:val="000000"/>
          <w:sz w:val="25"/>
        </w:rPr>
        <w:t xml:space="preserve"> </w:t>
      </w:r>
      <w:r>
        <w:rPr>
          <w:rFonts w:hint="eastAsia" w:ascii="Calibri" w:hAnsi="Calibri" w:eastAsia="Calibri"/>
          <w:b/>
          <w:color w:val="000000"/>
          <w:sz w:val="25"/>
        </w:rPr>
        <w:t xml:space="preserve">(KPI)</w:t>
      </w:r>
      <w:r>
        <w:rPr>
          <w:rFonts w:hint="eastAsia" w:ascii="Calibri" w:hAnsi="Calibri" w:eastAsia="Calibri"/>
          <w:color w:val="000000"/>
          <w:sz w:val="25"/>
        </w:rPr>
        <w:t xml:space="preserve">: The key indicator is a year-on-year </w:t>
      </w:r>
      <w:r>
        <w:rPr>
          <w:rFonts w:hint="eastAsia" w:ascii="Calibri" w:hAnsi="Calibri" w:eastAsia="Calibri"/>
          <w:color w:val="000000"/>
          <w:sz w:val="25"/>
        </w:rPr>
        <w:t xml:space="preserve">percentage change in the underlying growth of sales &amp; volume in the UK </w:t>
      </w:r>
      <w:r>
        <w:rPr>
          <w:rFonts w:hint="eastAsia" w:ascii="Calibri" w:hAnsi="Calibri" w:eastAsia="Calibri"/>
          <w:color w:val="000000"/>
          <w:sz w:val="25"/>
        </w:rPr>
        <w:t xml:space="preserve">personal care segment, backed up by tracking the underlying operating </w:t>
      </w:r>
      <w:r>
        <w:rPr>
          <w:rFonts w:hint="eastAsia" w:ascii="Calibri" w:hAnsi="Calibri" w:eastAsia="Calibri"/>
          <w:color w:val="000000"/>
          <w:sz w:val="25"/>
        </w:rPr>
        <w:t xml:space="preserve">margins.</w:t>
      </w:r>
    </w:p>
    <w:p>
      <w:pPr>
        <w:autoSpaceDE w:val="false"/>
        <w:autoSpaceDN w:val="false"/>
        <w:spacing w:before="0" w:after="0" w:line="405" w:lineRule="exact"/>
        <w:ind w:left="360" w:right="40" w:firstLine="0"/>
        <w:jc w:val="both"/>
        <w:rPr>
          <w:sz w:val="25"/>
        </w:rPr>
        <w:sectPr>
          <w:footerReference w:type="default" r:id="R72fb6d50d388490a"/>
          <w:type w:val="continuous"/>
          <w:pgSz w:w="11901" w:h="16821" w:orient="portrait"/>
          <w:pgMar w:top="1440" w:right="1400" w:bottom="1200" w:left="1400" w:header="720" w:footer="860"/>
          <w:cols w:equalWidth="true" w:num="1"/>
        </w:sectPr>
      </w:pPr>
      <w:r>
        <w:rPr>
          <w:rFonts w:hint="eastAsia" w:ascii="Calibri" w:hAnsi="Calibri" w:eastAsia="Calibri"/>
          <w:b/>
          <w:color w:val="000000"/>
          <w:sz w:val="25"/>
        </w:rPr>
        <w:t xml:space="preserve">Target:</w:t>
      </w:r>
      <w:r>
        <w:rPr>
          <w:rFonts w:hint="eastAsia" w:ascii="Calibri" w:hAnsi="Calibri" w:eastAsia="Calibri"/>
          <w:color w:val="000000"/>
          <w:sz w:val="25"/>
        </w:rPr>
        <w:t xml:space="preserve"> Underlying sales growth towards the bottom end of the multi-year </w:t>
      </w:r>
      <w:r>
        <w:rPr>
          <w:rFonts w:hint="eastAsia" w:ascii="Calibri" w:hAnsi="Calibri" w:eastAsia="Calibri"/>
          <w:color w:val="000000"/>
          <w:sz w:val="25"/>
        </w:rPr>
        <w:t xml:space="preserve">guidance range of 4-6%, while implementing a structured corporate </w:t>
      </w:r>
      <w:r>
        <w:rPr>
          <w:rFonts w:hint="eastAsia" w:ascii="Calibri" w:hAnsi="Calibri" w:eastAsia="Calibri"/>
          <w:color w:val="000000"/>
          <w:sz w:val="25"/>
        </w:rPr>
        <w:t xml:space="preserve">productivity programme to achieve €800m of their underlying savings target by </w:t>
      </w:r>
      <w:r>
        <w:rPr>
          <w:rFonts w:hint="eastAsia" w:ascii="Calibri" w:hAnsi="Calibri" w:eastAsia="Calibri"/>
          <w:color w:val="000000"/>
          <w:sz w:val="25"/>
        </w:rPr>
        <w:t xml:space="preserve">the end of 2026.</w:t>
      </w:r>
    </w:p>
    <w:p>
      <w:pPr>
        <w:autoSpaceDE w:val="false"/>
        <w:autoSpaceDN w:val="false"/>
        <w:spacing w:before="0" w:after="0" w:line="366" w:lineRule="exact"/>
        <w:ind w:left="360" w:right="20" w:firstLine="0"/>
        <w:jc w:val="both"/>
        <w:rPr>
          <w:sz w:val="25"/>
        </w:rPr>
      </w:pPr>
      <w:r>
        <w:rPr>
          <w:rFonts w:hint="eastAsia" w:ascii="Calibri" w:hAnsi="Calibri" w:eastAsia="Calibri"/>
          <w:b/>
          <w:color w:val="000000"/>
          <w:sz w:val="25"/>
        </w:rPr>
        <w:t xml:space="preserve">Strategic</w:t>
      </w:r>
      <w:r>
        <w:rPr>
          <w:rFonts w:hint="eastAsia" w:ascii="Calibri" w:hAnsi="Calibri" w:eastAsia="Calibri"/>
          <w:color w:val="000000"/>
          <w:sz w:val="25"/>
        </w:rPr>
        <w:t xml:space="preserve"> </w:t>
      </w:r>
      <w:r>
        <w:rPr>
          <w:rFonts w:hint="eastAsia" w:ascii="Calibri" w:hAnsi="Calibri" w:eastAsia="Calibri"/>
          <w:b/>
          <w:color w:val="000000"/>
          <w:sz w:val="25"/>
        </w:rPr>
        <w:t xml:space="preserve">Initiative:</w:t>
      </w:r>
      <w:r>
        <w:rPr>
          <w:rFonts w:hint="eastAsia" w:ascii="Calibri" w:hAnsi="Calibri" w:eastAsia="Calibri"/>
          <w:color w:val="000000"/>
          <w:sz w:val="25"/>
        </w:rPr>
        <w:t xml:space="preserve"> To carry out a complete portfolio premiumization, expand </w:t>
      </w:r>
      <w:r>
        <w:rPr>
          <w:rFonts w:hint="eastAsia" w:ascii="Calibri" w:hAnsi="Calibri" w:eastAsia="Calibri"/>
          <w:color w:val="000000"/>
          <w:sz w:val="25"/>
        </w:rPr>
        <w:t xml:space="preserve">functional lines using skin cleansing body serums, and introduce lightweight </w:t>
      </w:r>
      <w:r>
        <w:rPr>
          <w:rFonts w:hint="eastAsia" w:ascii="Calibri" w:hAnsi="Calibri" w:eastAsia="Calibri"/>
          <w:color w:val="000000"/>
          <w:sz w:val="25"/>
        </w:rPr>
        <w:t xml:space="preserve">elements in packaging to reduce end-to-end network logistics expenses.</w:t>
      </w:r>
    </w:p>
    <w:p>
      <w:pPr>
        <w:autoSpaceDE w:val="false"/>
        <w:autoSpaceDN w:val="false"/>
        <w:spacing w:before="0" w:after="0" w:line="480" w:lineRule="exact"/>
        <w:ind w:firstLine="0"/>
        <w:jc w:val="both"/>
        <w:rPr>
          <w:sz w:val="25"/>
        </w:rPr>
      </w:pPr>
      <w:r>
        <w:rPr>
          <w:rFonts w:hint="eastAsia" w:ascii="Calibri" w:hAnsi="Calibri" w:eastAsia="Calibri"/>
          <w:b/>
          <w:color w:val="000000"/>
          <w:sz w:val="25"/>
        </w:rPr>
        <w:t xml:space="preserve">2. Customer Perspective</w:t>
      </w:r>
    </w:p>
    <w:p>
      <w:pPr>
        <w:autoSpaceDE w:val="false"/>
        <w:autoSpaceDN w:val="false"/>
        <w:spacing w:before="0" w:after="0" w:line="400" w:lineRule="exact"/>
        <w:ind w:right="20" w:firstLine="0"/>
        <w:jc w:val="both"/>
        <w:rPr>
          <w:sz w:val="25"/>
        </w:rPr>
      </w:pPr>
      <w:r>
        <w:rPr>
          <w:rFonts w:hint="eastAsia" w:ascii="Calibri" w:hAnsi="Calibri" w:eastAsia="Calibri"/>
          <w:color w:val="000000"/>
          <w:sz w:val="25"/>
        </w:rPr>
        <w:t xml:space="preserve">The customer perspective sets the foundation for a relevant set of indicators that are </w:t>
      </w:r>
      <w:r>
        <w:rPr>
          <w:rFonts w:hint="eastAsia" w:ascii="Calibri" w:hAnsi="Calibri" w:eastAsia="Calibri"/>
          <w:color w:val="000000"/>
          <w:sz w:val="25"/>
        </w:rPr>
        <w:t xml:space="preserve">customer-focused to assess and measure the business's differentiations when </w:t>
      </w:r>
      <w:r>
        <w:rPr>
          <w:rFonts w:hint="eastAsia" w:ascii="Calibri" w:hAnsi="Calibri" w:eastAsia="Calibri"/>
          <w:color w:val="000000"/>
          <w:sz w:val="25"/>
        </w:rPr>
        <w:t xml:space="preserve">competing with other personal care portfolios. It designs precise parameters to foresee </w:t>
      </w:r>
      <w:r>
        <w:rPr>
          <w:rFonts w:hint="eastAsia" w:ascii="Calibri" w:hAnsi="Calibri" w:eastAsia="Calibri"/>
          <w:color w:val="000000"/>
          <w:sz w:val="25"/>
        </w:rPr>
        <w:t xml:space="preserve">the customer group's immediate value perception about the brand.</w:t>
      </w:r>
    </w:p>
    <w:p>
      <w:pPr>
        <w:autoSpaceDE w:val="false"/>
        <w:autoSpaceDN w:val="false"/>
        <w:wordWrap w:val="false"/>
        <w:spacing w:before="0" w:after="0" w:line="324" w:lineRule="exact"/>
        <w:ind w:firstLine="0"/>
        <w:jc w:val="both"/>
        <w:rPr>
          <w:sz w:val="25"/>
        </w:rPr>
        <w:rPr>
          <w:rFonts w:hint="eastAsia" w:ascii="SimSun" w:hAnsi="SimSun" w:eastAsia="SimSun"/>
          <w:color w:val="000000"/>
          <w:sz w:val="25"/>
        </w:rPr>
      </w:pPr>
    </w:p>
    <w:p>
      <w:pPr>
        <w:autoSpaceDE w:val="false"/>
        <w:autoSpaceDN w:val="false"/>
        <w:spacing w:before="0" w:after="0" w:line="371" w:lineRule="exact"/>
        <w:ind w:left="360" w:right="20" w:firstLine="0"/>
        <w:jc w:val="both"/>
        <w:rPr>
          <w:sz w:val="25"/>
        </w:rPr>
      </w:pPr>
      <w:r>
        <w:rPr>
          <w:rFonts w:hint="eastAsia" w:ascii="Calibri" w:hAnsi="Calibri" w:eastAsia="Calibri"/>
          <w:b/>
          <w:color w:val="000000"/>
          <w:sz w:val="25"/>
        </w:rPr>
        <w:t xml:space="preserve">Strategic</w:t>
      </w:r>
      <w:r>
        <w:rPr>
          <w:rFonts w:hint="eastAsia" w:ascii="Calibri" w:hAnsi="Calibri" w:eastAsia="Calibri"/>
          <w:color w:val="000000"/>
          <w:sz w:val="25"/>
        </w:rPr>
        <w:t xml:space="preserve"> </w:t>
      </w:r>
      <w:r>
        <w:rPr>
          <w:rFonts w:hint="eastAsia" w:ascii="Calibri" w:hAnsi="Calibri" w:eastAsia="Calibri"/>
          <w:b/>
          <w:color w:val="000000"/>
          <w:sz w:val="25"/>
        </w:rPr>
        <w:t xml:space="preserve">Objective:</w:t>
      </w:r>
      <w:r>
        <w:rPr>
          <w:rFonts w:hint="eastAsia" w:ascii="Calibri" w:hAnsi="Calibri" w:eastAsia="Calibri"/>
          <w:color w:val="000000"/>
          <w:sz w:val="25"/>
        </w:rPr>
        <w:t xml:space="preserve"> The strategic goal is to ensure long-term consumer </w:t>
      </w:r>
      <w:r>
        <w:rPr>
          <w:rFonts w:hint="eastAsia" w:ascii="Calibri" w:hAnsi="Calibri" w:eastAsia="Calibri"/>
          <w:color w:val="000000"/>
          <w:sz w:val="25"/>
        </w:rPr>
        <w:t xml:space="preserve">loyalty and high levels of customer recall for the brand in the institutions through </w:t>
      </w:r>
      <w:r>
        <w:rPr>
          <w:rFonts w:hint="eastAsia" w:ascii="Calibri" w:hAnsi="Calibri" w:eastAsia="Calibri"/>
          <w:color w:val="000000"/>
          <w:sz w:val="25"/>
        </w:rPr>
        <w:t xml:space="preserve">clear and purposeful marketing and dermatological product quality.</w:t>
      </w:r>
    </w:p>
    <w:p>
      <w:pPr>
        <w:autoSpaceDE w:val="false"/>
        <w:autoSpaceDN w:val="false"/>
        <w:spacing w:before="0" w:after="0" w:line="413" w:lineRule="exact"/>
        <w:ind w:left="360" w:right="20" w:firstLine="0"/>
        <w:jc w:val="both"/>
        <w:rPr>
          <w:sz w:val="25"/>
        </w:rPr>
      </w:pPr>
      <w:r>
        <w:rPr>
          <w:rFonts w:hint="eastAsia" w:ascii="Calibri" w:hAnsi="Calibri" w:eastAsia="Calibri"/>
          <w:b/>
          <w:color w:val="000000"/>
          <w:sz w:val="25"/>
        </w:rPr>
        <w:t xml:space="preserve">Key</w:t>
      </w:r>
      <w:r>
        <w:rPr>
          <w:rFonts w:hint="eastAsia" w:ascii="Calibri" w:hAnsi="Calibri" w:eastAsia="Calibri"/>
          <w:color w:val="000000"/>
          <w:sz w:val="25"/>
        </w:rPr>
        <w:t xml:space="preserve"> </w:t>
      </w:r>
      <w:r>
        <w:rPr>
          <w:rFonts w:hint="eastAsia" w:ascii="Calibri" w:hAnsi="Calibri" w:eastAsia="Calibri"/>
          <w:b/>
          <w:color w:val="000000"/>
          <w:sz w:val="25"/>
        </w:rPr>
        <w:t xml:space="preserve">Performance</w:t>
      </w:r>
      <w:r>
        <w:rPr>
          <w:rFonts w:hint="eastAsia" w:ascii="Calibri" w:hAnsi="Calibri" w:eastAsia="Calibri"/>
          <w:color w:val="000000"/>
          <w:sz w:val="25"/>
        </w:rPr>
        <w:t xml:space="preserve"> </w:t>
      </w:r>
      <w:r>
        <w:rPr>
          <w:rFonts w:hint="eastAsia" w:ascii="Calibri" w:hAnsi="Calibri" w:eastAsia="Calibri"/>
          <w:b/>
          <w:color w:val="000000"/>
          <w:sz w:val="25"/>
        </w:rPr>
        <w:t xml:space="preserve">Indicator</w:t>
      </w:r>
      <w:r>
        <w:rPr>
          <w:rFonts w:hint="eastAsia" w:ascii="Calibri" w:hAnsi="Calibri" w:eastAsia="Calibri"/>
          <w:color w:val="000000"/>
          <w:sz w:val="25"/>
        </w:rPr>
        <w:t xml:space="preserve"> </w:t>
      </w:r>
      <w:r>
        <w:rPr>
          <w:rFonts w:hint="eastAsia" w:ascii="Calibri" w:hAnsi="Calibri" w:eastAsia="Calibri"/>
          <w:b/>
          <w:color w:val="000000"/>
          <w:sz w:val="25"/>
        </w:rPr>
        <w:t xml:space="preserve">(KPI)</w:t>
      </w:r>
      <w:r>
        <w:rPr>
          <w:rFonts w:hint="eastAsia" w:ascii="Calibri" w:hAnsi="Calibri" w:eastAsia="Calibri"/>
          <w:color w:val="000000"/>
          <w:sz w:val="25"/>
        </w:rPr>
        <w:t xml:space="preserve">: Performance metrics include customer </w:t>
      </w:r>
      <w:r>
        <w:rPr>
          <w:rFonts w:hint="eastAsia" w:ascii="Calibri" w:hAnsi="Calibri" w:eastAsia="Calibri"/>
          <w:color w:val="000000"/>
          <w:sz w:val="25"/>
        </w:rPr>
        <w:t xml:space="preserve">satisfaction indices, net promoter scores (NPS) from social activations, and </w:t>
      </w:r>
      <w:r>
        <w:rPr>
          <w:rFonts w:hint="eastAsia" w:ascii="Calibri" w:hAnsi="Calibri" w:eastAsia="Calibri"/>
          <w:color w:val="000000"/>
          <w:sz w:val="25"/>
        </w:rPr>
        <w:t xml:space="preserve">customer repeat-purchase rates, taken regularly.</w:t>
      </w:r>
    </w:p>
    <w:p>
      <w:pPr>
        <w:autoSpaceDE w:val="false"/>
        <w:autoSpaceDN w:val="false"/>
        <w:spacing w:before="0" w:after="0" w:line="406" w:lineRule="exact"/>
        <w:ind w:left="360" w:right="20" w:firstLine="0"/>
        <w:jc w:val="both"/>
        <w:rPr>
          <w:sz w:val="25"/>
        </w:rPr>
      </w:pPr>
      <w:r>
        <w:rPr>
          <w:rFonts w:hint="eastAsia" w:ascii="Calibri" w:hAnsi="Calibri" w:eastAsia="Calibri"/>
          <w:b/>
          <w:color w:val="000000"/>
          <w:sz w:val="25"/>
        </w:rPr>
        <w:t xml:space="preserve">Target:</w:t>
      </w:r>
      <w:r>
        <w:rPr>
          <w:rFonts w:hint="eastAsia" w:ascii="Calibri" w:hAnsi="Calibri" w:eastAsia="Calibri"/>
          <w:color w:val="000000"/>
          <w:sz w:val="25"/>
        </w:rPr>
        <w:t xml:space="preserve"> A systematic effort to keep customer satisfaction above an absolute </w:t>
      </w:r>
      <w:r>
        <w:rPr>
          <w:rFonts w:hint="eastAsia" w:ascii="Calibri" w:hAnsi="Calibri" w:eastAsia="Calibri"/>
          <w:color w:val="000000"/>
          <w:sz w:val="25"/>
        </w:rPr>
        <w:t xml:space="preserve">90% benchmark across the whole UK market while gaining clear best-in-class </w:t>
      </w:r>
      <w:r>
        <w:rPr>
          <w:rFonts w:hint="eastAsia" w:ascii="Calibri" w:hAnsi="Calibri" w:eastAsia="Calibri"/>
          <w:color w:val="000000"/>
          <w:sz w:val="25"/>
        </w:rPr>
        <w:t xml:space="preserve">rankings for the public perception of trust in the skin cleansing category.</w:t>
      </w:r>
    </w:p>
    <w:p>
      <w:pPr>
        <w:autoSpaceDE w:val="false"/>
        <w:autoSpaceDN w:val="false"/>
        <w:spacing w:before="0" w:after="0" w:line="420" w:lineRule="exact"/>
        <w:ind w:left="360" w:right="20" w:firstLine="0"/>
        <w:jc w:val="both"/>
        <w:rPr>
          <w:sz w:val="25"/>
        </w:rPr>
      </w:pPr>
      <w:r>
        <w:rPr>
          <w:rFonts w:hint="eastAsia" w:ascii="Calibri" w:hAnsi="Calibri" w:eastAsia="Calibri"/>
          <w:b/>
          <w:color w:val="000000"/>
          <w:sz w:val="25"/>
        </w:rPr>
        <w:t xml:space="preserve">Strategic</w:t>
      </w:r>
      <w:r>
        <w:rPr>
          <w:rFonts w:hint="eastAsia" w:ascii="Calibri" w:hAnsi="Calibri" w:eastAsia="Calibri"/>
          <w:color w:val="000000"/>
          <w:sz w:val="25"/>
        </w:rPr>
        <w:t xml:space="preserve"> </w:t>
      </w:r>
      <w:r>
        <w:rPr>
          <w:rFonts w:hint="eastAsia" w:ascii="Calibri" w:hAnsi="Calibri" w:eastAsia="Calibri"/>
          <w:b/>
          <w:color w:val="000000"/>
          <w:sz w:val="25"/>
        </w:rPr>
        <w:t xml:space="preserve">Initiative:</w:t>
      </w:r>
      <w:r>
        <w:rPr>
          <w:rFonts w:hint="eastAsia" w:ascii="Calibri" w:hAnsi="Calibri" w:eastAsia="Calibri"/>
          <w:color w:val="000000"/>
          <w:sz w:val="25"/>
        </w:rPr>
        <w:t xml:space="preserve"> To increase scaled social marketing projects such as the </w:t>
      </w:r>
      <w:r>
        <w:rPr>
          <w:rFonts w:hint="eastAsia" w:ascii="Calibri" w:hAnsi="Calibri" w:eastAsia="Calibri"/>
          <w:color w:val="000000"/>
          <w:sz w:val="25"/>
        </w:rPr>
        <w:t xml:space="preserve">Real Beauty anti-Al campaign and to introduce sensitive skin product lines,</w:t>
      </w:r>
      <w:r>
        <w:rPr>
          <w:rFonts w:hint="eastAsia" w:ascii="Calibri" w:hAnsi="Calibri" w:eastAsia="Calibri"/>
          <w:color w:val="000000"/>
          <w:sz w:val="25"/>
        </w:rPr>
        <w:t xml:space="preserve">dermatologist recommended and inclusive, that will appeal to segments </w:t>
      </w:r>
      <w:r>
        <w:rPr>
          <w:rFonts w:hint="eastAsia" w:ascii="Calibri" w:hAnsi="Calibri" w:eastAsia="Calibri"/>
          <w:color w:val="000000"/>
          <w:sz w:val="25"/>
        </w:rPr>
        <w:t xml:space="preserve">wanting quality products at the best prices.</w:t>
      </w:r>
    </w:p>
    <w:p>
      <w:pPr>
        <w:autoSpaceDE w:val="false"/>
        <w:autoSpaceDN w:val="false"/>
        <w:spacing w:before="0" w:after="0" w:line="460" w:lineRule="exact"/>
        <w:ind w:firstLine="0"/>
        <w:jc w:val="both"/>
        <w:rPr>
          <w:sz w:val="25"/>
        </w:rPr>
      </w:pPr>
      <w:r>
        <w:rPr>
          <w:rFonts w:hint="eastAsia" w:ascii="Calibri" w:hAnsi="Calibri" w:eastAsia="Calibri"/>
          <w:b/>
          <w:color w:val="000000"/>
          <w:sz w:val="25"/>
        </w:rPr>
        <w:t xml:space="preserve">3. Internal Business Processes</w:t>
      </w:r>
    </w:p>
    <w:p>
      <w:pPr>
        <w:autoSpaceDE w:val="false"/>
        <w:autoSpaceDN w:val="false"/>
        <w:spacing w:before="0" w:after="0" w:line="400" w:lineRule="exact"/>
        <w:ind w:right="20" w:firstLine="0"/>
        <w:jc w:val="both"/>
        <w:rPr>
          <w:sz w:val="25"/>
        </w:rPr>
      </w:pPr>
      <w:r>
        <w:rPr>
          <w:rFonts w:hint="eastAsia" w:ascii="Calibri" w:hAnsi="Calibri" w:eastAsia="Calibri"/>
          <w:color w:val="000000"/>
          <w:sz w:val="25"/>
        </w:rPr>
        <w:t xml:space="preserve">This perspective asks managers to identify and optimise the key internal operational </w:t>
      </w:r>
      <w:r>
        <w:rPr>
          <w:rFonts w:hint="eastAsia" w:ascii="Calibri" w:hAnsi="Calibri" w:eastAsia="Calibri"/>
          <w:color w:val="000000"/>
          <w:sz w:val="25"/>
        </w:rPr>
        <w:t xml:space="preserve">activities that need to happen to support the given value proposition to the customer.</w:t>
      </w:r>
      <w:r>
        <w:rPr>
          <w:rFonts w:hint="eastAsia" w:ascii="Calibri" w:hAnsi="Calibri" w:eastAsia="Calibri"/>
          <w:color w:val="000000"/>
          <w:sz w:val="25"/>
        </w:rPr>
        <w:t xml:space="preserve">It addresses the fundamental question of what workflows the enterprise must excel at </w:t>
      </w:r>
      <w:r>
        <w:rPr>
          <w:rFonts w:hint="eastAsia" w:ascii="Calibri" w:hAnsi="Calibri" w:eastAsia="Calibri"/>
          <w:color w:val="000000"/>
          <w:sz w:val="25"/>
        </w:rPr>
        <w:t xml:space="preserve">to support its overall mission.</w:t>
      </w:r>
    </w:p>
    <w:p>
      <w:pPr>
        <w:autoSpaceDE w:val="false"/>
        <w:autoSpaceDN w:val="false"/>
        <w:wordWrap w:val="false"/>
        <w:spacing w:before="0" w:after="0" w:line="324" w:lineRule="exact"/>
        <w:ind w:firstLine="0"/>
        <w:jc w:val="both"/>
        <w:rPr>
          <w:sz w:val="25"/>
        </w:rPr>
        <w:rPr>
          <w:rFonts w:hint="eastAsia" w:ascii="SimSun" w:hAnsi="SimSun" w:eastAsia="SimSun"/>
          <w:color w:val="000000"/>
          <w:sz w:val="25"/>
        </w:rPr>
      </w:pPr>
    </w:p>
    <w:p>
      <w:pPr>
        <w:autoSpaceDE w:val="false"/>
        <w:autoSpaceDN w:val="false"/>
        <w:spacing w:before="0" w:after="0" w:line="371" w:lineRule="exact"/>
        <w:ind w:left="360" w:right="20" w:firstLine="0"/>
        <w:jc w:val="both"/>
        <w:rPr>
          <w:sz w:val="25"/>
        </w:rPr>
      </w:pPr>
      <w:r>
        <w:rPr>
          <w:rFonts w:hint="eastAsia" w:ascii="Calibri" w:hAnsi="Calibri" w:eastAsia="Calibri"/>
          <w:b/>
          <w:color w:val="000000"/>
          <w:sz w:val="25"/>
        </w:rPr>
        <w:t xml:space="preserve">Strategic</w:t>
      </w:r>
      <w:r>
        <w:rPr>
          <w:rFonts w:hint="eastAsia" w:ascii="Calibri" w:hAnsi="Calibri" w:eastAsia="Calibri"/>
          <w:color w:val="000000"/>
          <w:sz w:val="25"/>
        </w:rPr>
        <w:t xml:space="preserve"> </w:t>
      </w:r>
      <w:r>
        <w:rPr>
          <w:rFonts w:hint="eastAsia" w:ascii="Calibri" w:hAnsi="Calibri" w:eastAsia="Calibri"/>
          <w:b/>
          <w:color w:val="000000"/>
          <w:sz w:val="25"/>
        </w:rPr>
        <w:t xml:space="preserve">Objective:</w:t>
      </w:r>
      <w:r>
        <w:rPr>
          <w:rFonts w:hint="eastAsia" w:ascii="Calibri" w:hAnsi="Calibri" w:eastAsia="Calibri"/>
          <w:color w:val="000000"/>
          <w:sz w:val="25"/>
        </w:rPr>
        <w:t xml:space="preserve"> To speed and expand the research and development </w:t>
      </w:r>
      <w:r>
        <w:rPr>
          <w:rFonts w:hint="eastAsia" w:ascii="Calibri" w:hAnsi="Calibri" w:eastAsia="Calibri"/>
          <w:color w:val="000000"/>
          <w:sz w:val="25"/>
        </w:rPr>
        <w:t xml:space="preserve">pipeline in clean beauty products, while optimizing the eco-efficiency of primary </w:t>
      </w:r>
      <w:r>
        <w:rPr>
          <w:rFonts w:hint="eastAsia" w:ascii="Calibri" w:hAnsi="Calibri" w:eastAsia="Calibri"/>
          <w:color w:val="000000"/>
          <w:sz w:val="25"/>
        </w:rPr>
        <w:t xml:space="preserve">manufacturing processes.</w:t>
      </w:r>
    </w:p>
    <w:p>
      <w:pPr>
        <w:autoSpaceDE w:val="false"/>
        <w:autoSpaceDN w:val="false"/>
        <w:spacing w:before="0" w:after="0" w:line="413" w:lineRule="exact"/>
        <w:ind w:left="360" w:right="20" w:firstLine="0"/>
        <w:jc w:val="both"/>
        <w:rPr>
          <w:sz w:val="25"/>
        </w:rPr>
      </w:pPr>
      <w:r>
        <w:rPr>
          <w:rFonts w:hint="eastAsia" w:ascii="Calibri" w:hAnsi="Calibri" w:eastAsia="Calibri"/>
          <w:b/>
          <w:color w:val="000000"/>
          <w:sz w:val="25"/>
        </w:rPr>
        <w:t xml:space="preserve">Key</w:t>
      </w:r>
      <w:r>
        <w:rPr>
          <w:rFonts w:hint="eastAsia" w:ascii="Calibri" w:hAnsi="Calibri" w:eastAsia="Calibri"/>
          <w:color w:val="000000"/>
          <w:sz w:val="25"/>
        </w:rPr>
        <w:t xml:space="preserve"> </w:t>
      </w:r>
      <w:r>
        <w:rPr>
          <w:rFonts w:hint="eastAsia" w:ascii="Calibri" w:hAnsi="Calibri" w:eastAsia="Calibri"/>
          <w:b/>
          <w:color w:val="000000"/>
          <w:sz w:val="25"/>
        </w:rPr>
        <w:t xml:space="preserve">Performance</w:t>
      </w:r>
      <w:r>
        <w:rPr>
          <w:rFonts w:hint="eastAsia" w:ascii="Calibri" w:hAnsi="Calibri" w:eastAsia="Calibri"/>
          <w:color w:val="000000"/>
          <w:sz w:val="25"/>
        </w:rPr>
        <w:t xml:space="preserve"> </w:t>
      </w:r>
      <w:r>
        <w:rPr>
          <w:rFonts w:hint="eastAsia" w:ascii="Calibri" w:hAnsi="Calibri" w:eastAsia="Calibri"/>
          <w:b/>
          <w:color w:val="000000"/>
          <w:sz w:val="25"/>
        </w:rPr>
        <w:t xml:space="preserve">Indicator</w:t>
      </w:r>
      <w:r>
        <w:rPr>
          <w:rFonts w:hint="eastAsia" w:ascii="Calibri" w:hAnsi="Calibri" w:eastAsia="Calibri"/>
          <w:color w:val="000000"/>
          <w:sz w:val="25"/>
        </w:rPr>
        <w:t xml:space="preserve"> </w:t>
      </w:r>
      <w:r>
        <w:rPr>
          <w:rFonts w:hint="eastAsia" w:ascii="Calibri" w:hAnsi="Calibri" w:eastAsia="Calibri"/>
          <w:b/>
          <w:color w:val="000000"/>
          <w:sz w:val="25"/>
        </w:rPr>
        <w:t xml:space="preserve">(KPI)</w:t>
      </w:r>
      <w:r>
        <w:rPr>
          <w:rFonts w:hint="eastAsia" w:ascii="Calibri" w:hAnsi="Calibri" w:eastAsia="Calibri"/>
          <w:color w:val="000000"/>
          <w:sz w:val="25"/>
        </w:rPr>
        <w:t xml:space="preserve">: The operational metrics take note of the </w:t>
      </w:r>
      <w:r>
        <w:rPr>
          <w:rFonts w:hint="eastAsia" w:ascii="Calibri" w:hAnsi="Calibri" w:eastAsia="Calibri"/>
          <w:color w:val="000000"/>
          <w:sz w:val="25"/>
        </w:rPr>
        <w:t xml:space="preserve">percentage ratio of post-consumer recycled (PCR) resin in the rigid packaging </w:t>
      </w:r>
      <w:r>
        <w:rPr>
          <w:rFonts w:hint="eastAsia" w:ascii="Calibri" w:hAnsi="Calibri" w:eastAsia="Calibri"/>
          <w:color w:val="000000"/>
          <w:sz w:val="25"/>
        </w:rPr>
        <w:t xml:space="preserve">and how long new eco-formulations actually take to enter the marketplace.</w:t>
      </w:r>
    </w:p>
    <w:p>
      <w:pPr>
        <w:autoSpaceDE w:val="false"/>
        <w:autoSpaceDN w:val="false"/>
        <w:spacing w:before="0" w:after="0" w:line="440" w:lineRule="exact"/>
        <w:ind w:firstLine="360"/>
        <w:jc w:val="both"/>
        <w:rPr>
          <w:sz w:val="25"/>
        </w:rPr>
        <w:sectPr>
          <w:footerReference w:type="default" r:id="R2a7d6477cedf4a0f"/>
          <w:type w:val="continuous"/>
          <w:pgSz w:w="11900" w:h="16820" w:orient="portrait"/>
          <w:pgMar w:top="1440" w:right="1400" w:bottom="1220" w:left="1400" w:header="720" w:footer="880"/>
          <w:cols w:equalWidth="true" w:num="1"/>
        </w:sectPr>
      </w:pPr>
      <w:r>
        <w:rPr>
          <w:rFonts w:hint="eastAsia" w:ascii="Calibri" w:hAnsi="Calibri" w:eastAsia="Calibri"/>
          <w:b/>
          <w:color w:val="000000"/>
          <w:sz w:val="25"/>
        </w:rPr>
        <w:t xml:space="preserve">Target</w:t>
      </w:r>
      <w:r>
        <w:rPr>
          <w:rFonts w:hint="eastAsia" w:ascii="Calibri" w:hAnsi="Calibri" w:eastAsia="Calibri"/>
          <w:color w:val="000000"/>
          <w:sz w:val="25"/>
        </w:rPr>
        <w:t xml:space="preserve">: Make Unilever's use of virgin plastics 30% lower by theend of 2026</w:t>
      </w:r>
    </w:p>
    <w:p>
      <w:pPr>
        <w:autoSpaceDE w:val="false"/>
        <w:autoSpaceDN w:val="false"/>
        <w:spacing w:before="0" w:after="0" w:line="340" w:lineRule="exact"/>
        <w:ind w:left="760" w:right="40" w:firstLine="0"/>
        <w:jc w:val="both"/>
        <w:rPr>
          <w:sz w:val="25"/>
        </w:rPr>
      </w:pPr>
      <w:r>
        <w:rPr>
          <w:rFonts w:hint="eastAsia" w:ascii="Calibri" w:hAnsi="Calibri" w:eastAsia="Calibri"/>
          <w:color w:val="000000"/>
          <w:sz w:val="25"/>
        </w:rPr>
        <w:t xml:space="preserve">and 40% lower by 2028, with a commitment that 100% of its factories in the UK </w:t>
      </w:r>
      <w:r>
        <w:rPr>
          <w:rFonts w:hint="eastAsia" w:ascii="Calibri" w:hAnsi="Calibri" w:eastAsia="Calibri"/>
          <w:color w:val="000000"/>
          <w:sz w:val="25"/>
        </w:rPr>
        <w:t xml:space="preserve">will achieve a 2028 zero landfill waste status.</w:t>
      </w:r>
    </w:p>
    <w:p>
      <w:pPr>
        <w:autoSpaceDE w:val="false"/>
        <w:autoSpaceDN w:val="false"/>
        <w:spacing w:before="0" w:after="0" w:line="405" w:lineRule="exact"/>
        <w:ind w:left="400" w:right="40" w:firstLine="0"/>
        <w:jc w:val="both"/>
        <w:rPr>
          <w:sz w:val="25"/>
        </w:rPr>
      </w:pPr>
      <w:r>
        <w:rPr>
          <w:rFonts w:hint="eastAsia" w:ascii="Calibri" w:hAnsi="Calibri" w:eastAsia="Calibri"/>
          <w:b/>
          <w:color w:val="000000"/>
          <w:sz w:val="25"/>
        </w:rPr>
        <w:t xml:space="preserve">Strategic</w:t>
      </w:r>
      <w:r>
        <w:rPr>
          <w:rFonts w:hint="eastAsia" w:ascii="Calibri" w:hAnsi="Calibri" w:eastAsia="Calibri"/>
          <w:color w:val="000000"/>
          <w:sz w:val="25"/>
        </w:rPr>
        <w:t xml:space="preserve"> </w:t>
      </w:r>
      <w:r>
        <w:rPr>
          <w:rFonts w:hint="eastAsia" w:ascii="Calibri" w:hAnsi="Calibri" w:eastAsia="Calibri"/>
          <w:b/>
          <w:color w:val="000000"/>
          <w:sz w:val="25"/>
        </w:rPr>
        <w:t xml:space="preserve">Initiative</w:t>
      </w:r>
      <w:r>
        <w:rPr>
          <w:rFonts w:hint="eastAsia" w:ascii="Calibri" w:hAnsi="Calibri" w:eastAsia="Calibri"/>
          <w:color w:val="000000"/>
          <w:sz w:val="25"/>
        </w:rPr>
        <w:t xml:space="preserve">: To deploy automated chemistry robotics and data </w:t>
      </w:r>
      <w:r>
        <w:rPr>
          <w:rFonts w:hint="eastAsia" w:ascii="Calibri" w:hAnsi="Calibri" w:eastAsia="Calibri"/>
          <w:color w:val="000000"/>
          <w:sz w:val="25"/>
        </w:rPr>
        <w:t xml:space="preserve">platforms at the UK Materials Innovation Factory to speed up raw material </w:t>
      </w:r>
      <w:r>
        <w:rPr>
          <w:rFonts w:hint="eastAsia" w:ascii="Calibri" w:hAnsi="Calibri" w:eastAsia="Calibri"/>
          <w:color w:val="000000"/>
          <w:sz w:val="25"/>
        </w:rPr>
        <w:t xml:space="preserve">mixing and ensure immediate compliance with independent UK product </w:t>
      </w:r>
      <w:r>
        <w:rPr>
          <w:rFonts w:hint="eastAsia" w:ascii="Calibri" w:hAnsi="Calibri" w:eastAsia="Calibri"/>
          <w:color w:val="000000"/>
          <w:sz w:val="25"/>
        </w:rPr>
        <w:t xml:space="preserve">chemical restrictions.</w:t>
      </w:r>
    </w:p>
    <w:p>
      <w:pPr>
        <w:autoSpaceDE w:val="false"/>
        <w:autoSpaceDN w:val="false"/>
        <w:spacing w:before="0" w:after="0" w:line="520" w:lineRule="exact"/>
        <w:ind w:firstLine="0"/>
        <w:jc w:val="both"/>
        <w:rPr>
          <w:sz w:val="25"/>
        </w:rPr>
      </w:pPr>
      <w:r>
        <w:rPr>
          <w:rFonts w:hint="eastAsia" w:ascii="Calibri" w:hAnsi="Calibri" w:eastAsia="Calibri"/>
          <w:b/>
          <w:color w:val="000000"/>
          <w:sz w:val="25"/>
        </w:rPr>
        <w:t xml:space="preserve">4. Learning and Growth</w:t>
      </w:r>
    </w:p>
    <w:p>
      <w:pPr>
        <w:autoSpaceDE w:val="false"/>
        <w:autoSpaceDN w:val="false"/>
        <w:spacing w:before="0" w:after="0" w:line="385" w:lineRule="exact"/>
        <w:ind w:right="40" w:firstLine="0"/>
        <w:jc w:val="both"/>
        <w:rPr>
          <w:sz w:val="25"/>
        </w:rPr>
      </w:pPr>
      <w:r>
        <w:rPr>
          <w:rFonts w:hint="eastAsia" w:ascii="Calibri" w:hAnsi="Calibri" w:eastAsia="Calibri"/>
          <w:color w:val="000000"/>
          <w:sz w:val="25"/>
        </w:rPr>
        <w:t xml:space="preserve">This dimension measures the primary institutional capabilities (including human </w:t>
      </w:r>
      <w:r>
        <w:rPr>
          <w:rFonts w:hint="eastAsia" w:ascii="Calibri" w:hAnsi="Calibri" w:eastAsia="Calibri"/>
          <w:color w:val="000000"/>
          <w:sz w:val="25"/>
        </w:rPr>
        <w:t xml:space="preserve">capital skills and technology infrastruucture) enabling an institution to evolve and adapt </w:t>
      </w:r>
      <w:r>
        <w:rPr>
          <w:rFonts w:hint="eastAsia" w:ascii="Calibri" w:hAnsi="Calibri" w:eastAsia="Calibri"/>
          <w:color w:val="000000"/>
          <w:sz w:val="25"/>
        </w:rPr>
        <w:t xml:space="preserve">over time. It creates the entailed foundation of the company that enable every level of </w:t>
      </w:r>
      <w:r>
        <w:rPr>
          <w:rFonts w:hint="eastAsia" w:ascii="Calibri" w:hAnsi="Calibri" w:eastAsia="Calibri"/>
          <w:color w:val="000000"/>
          <w:sz w:val="25"/>
        </w:rPr>
        <w:t xml:space="preserve">the scorecard.</w:t>
      </w:r>
    </w:p>
    <w:p>
      <w:pPr>
        <w:autoSpaceDE w:val="false"/>
        <w:autoSpaceDN w:val="false"/>
        <w:wordWrap w:val="false"/>
        <w:spacing w:before="0" w:after="0" w:line="324" w:lineRule="exact"/>
        <w:ind w:firstLine="0"/>
        <w:jc w:val="both"/>
        <w:rPr>
          <w:sz w:val="25"/>
        </w:rPr>
        <w:rPr>
          <w:rFonts w:hint="eastAsia" w:ascii="SimSun" w:hAnsi="SimSun" w:eastAsia="SimSun"/>
          <w:color w:val="000000"/>
          <w:sz w:val="25"/>
        </w:rPr>
      </w:pPr>
    </w:p>
    <w:p>
      <w:pPr>
        <w:autoSpaceDE w:val="false"/>
        <w:autoSpaceDN w:val="false"/>
        <w:spacing w:before="0" w:after="0" w:line="377" w:lineRule="exact"/>
        <w:ind w:left="400" w:right="40" w:firstLine="0"/>
        <w:jc w:val="both"/>
        <w:rPr>
          <w:sz w:val="25"/>
        </w:rPr>
      </w:pPr>
      <w:r>
        <w:rPr>
          <w:rFonts w:hint="eastAsia" w:ascii="Calibri" w:hAnsi="Calibri" w:eastAsia="Calibri"/>
          <w:b/>
          <w:color w:val="000000"/>
          <w:sz w:val="25"/>
        </w:rPr>
        <w:t xml:space="preserve">Strategic</w:t>
      </w:r>
      <w:r>
        <w:rPr>
          <w:rFonts w:hint="eastAsia" w:ascii="Calibri" w:hAnsi="Calibri" w:eastAsia="Calibri"/>
          <w:color w:val="000000"/>
          <w:sz w:val="25"/>
        </w:rPr>
        <w:t xml:space="preserve"> </w:t>
      </w:r>
      <w:r>
        <w:rPr>
          <w:rFonts w:hint="eastAsia" w:ascii="Calibri" w:hAnsi="Calibri" w:eastAsia="Calibri"/>
          <w:b/>
          <w:color w:val="000000"/>
          <w:sz w:val="25"/>
        </w:rPr>
        <w:t xml:space="preserve">Objective</w:t>
      </w:r>
      <w:r>
        <w:rPr>
          <w:rFonts w:hint="eastAsia" w:ascii="Calibri" w:hAnsi="Calibri" w:eastAsia="Calibri"/>
          <w:color w:val="000000"/>
          <w:sz w:val="25"/>
        </w:rPr>
        <w:t xml:space="preserve">: Aligning deep employee-to-brand purpose and upskilling </w:t>
      </w:r>
      <w:r>
        <w:rPr>
          <w:rFonts w:hint="eastAsia" w:ascii="Calibri" w:hAnsi="Calibri" w:eastAsia="Calibri"/>
          <w:color w:val="000000"/>
          <w:sz w:val="25"/>
        </w:rPr>
        <w:t xml:space="preserve">the current workforce in digital commerce and Al tools.</w:t>
      </w:r>
    </w:p>
    <w:p>
      <w:pPr>
        <w:autoSpaceDE w:val="false"/>
        <w:autoSpaceDN w:val="false"/>
        <w:spacing w:before="0" w:after="0" w:line="415" w:lineRule="exact"/>
        <w:ind w:left="400" w:right="40" w:firstLine="0"/>
        <w:jc w:val="both"/>
        <w:rPr>
          <w:sz w:val="25"/>
        </w:rPr>
      </w:pPr>
      <w:r>
        <w:rPr>
          <w:rFonts w:hint="eastAsia" w:ascii="Calibri" w:hAnsi="Calibri" w:eastAsia="Calibri"/>
          <w:b/>
          <w:color w:val="000000"/>
          <w:sz w:val="25"/>
        </w:rPr>
        <w:t xml:space="preserve">Key</w:t>
      </w:r>
      <w:r>
        <w:rPr>
          <w:rFonts w:hint="eastAsia" w:ascii="Calibri" w:hAnsi="Calibri" w:eastAsia="Calibri"/>
          <w:color w:val="000000"/>
          <w:sz w:val="25"/>
        </w:rPr>
        <w:t xml:space="preserve"> </w:t>
      </w:r>
      <w:r>
        <w:rPr>
          <w:rFonts w:hint="eastAsia" w:ascii="Calibri" w:hAnsi="Calibri" w:eastAsia="Calibri"/>
          <w:b/>
          <w:color w:val="000000"/>
          <w:sz w:val="25"/>
        </w:rPr>
        <w:t xml:space="preserve">Performance</w:t>
      </w:r>
      <w:r>
        <w:rPr>
          <w:rFonts w:hint="eastAsia" w:ascii="Calibri" w:hAnsi="Calibri" w:eastAsia="Calibri"/>
          <w:color w:val="000000"/>
          <w:sz w:val="25"/>
        </w:rPr>
        <w:t xml:space="preserve"> </w:t>
      </w:r>
      <w:r>
        <w:rPr>
          <w:rFonts w:hint="eastAsia" w:ascii="Calibri" w:hAnsi="Calibri" w:eastAsia="Calibri"/>
          <w:b/>
          <w:color w:val="000000"/>
          <w:sz w:val="25"/>
        </w:rPr>
        <w:t xml:space="preserve">Indicator</w:t>
      </w:r>
      <w:r>
        <w:rPr>
          <w:rFonts w:hint="eastAsia" w:ascii="Calibri" w:hAnsi="Calibri" w:eastAsia="Calibri"/>
          <w:color w:val="000000"/>
          <w:sz w:val="25"/>
        </w:rPr>
        <w:t xml:space="preserve"> </w:t>
      </w:r>
      <w:r>
        <w:rPr>
          <w:rFonts w:hint="eastAsia" w:ascii="Calibri" w:hAnsi="Calibri" w:eastAsia="Calibri"/>
          <w:b/>
          <w:color w:val="000000"/>
          <w:sz w:val="25"/>
        </w:rPr>
        <w:t xml:space="preserve">(KPI)</w:t>
      </w:r>
      <w:r>
        <w:rPr>
          <w:rFonts w:hint="eastAsia" w:ascii="Calibri" w:hAnsi="Calibri" w:eastAsia="Calibri"/>
          <w:color w:val="000000"/>
          <w:sz w:val="25"/>
        </w:rPr>
        <w:t xml:space="preserve">: Success is monitored through measuring </w:t>
      </w:r>
      <w:r>
        <w:rPr>
          <w:rFonts w:hint="eastAsia" w:ascii="Calibri" w:hAnsi="Calibri" w:eastAsia="Calibri"/>
          <w:color w:val="000000"/>
          <w:sz w:val="25"/>
        </w:rPr>
        <w:t xml:space="preserve">the number of hours spent on digital and technological upskilling training per </w:t>
      </w:r>
      <w:r>
        <w:rPr>
          <w:rFonts w:hint="eastAsia" w:ascii="Calibri" w:hAnsi="Calibri" w:eastAsia="Calibri"/>
          <w:color w:val="000000"/>
          <w:sz w:val="25"/>
        </w:rPr>
        <w:t xml:space="preserve">employee on an annual basis, as well as internal workforce indices of inclusivity </w:t>
      </w:r>
      <w:r>
        <w:rPr>
          <w:rFonts w:hint="eastAsia" w:ascii="Calibri" w:hAnsi="Calibri" w:eastAsia="Calibri"/>
          <w:color w:val="000000"/>
          <w:sz w:val="25"/>
        </w:rPr>
        <w:t xml:space="preserve">and diversity (Wheelen et al., 2018).</w:t>
      </w:r>
    </w:p>
    <w:p>
      <w:pPr>
        <w:autoSpaceDE w:val="false"/>
        <w:autoSpaceDN w:val="false"/>
        <w:spacing w:before="0" w:after="0" w:line="400" w:lineRule="exact"/>
        <w:ind w:left="400" w:right="40" w:firstLine="0"/>
        <w:jc w:val="both"/>
        <w:rPr>
          <w:sz w:val="25"/>
        </w:rPr>
      </w:pPr>
      <w:r>
        <w:rPr>
          <w:rFonts w:hint="eastAsia" w:ascii="Calibri" w:hAnsi="Calibri" w:eastAsia="Calibri"/>
          <w:b/>
          <w:color w:val="000000"/>
          <w:sz w:val="25"/>
        </w:rPr>
        <w:t xml:space="preserve">Target</w:t>
      </w:r>
      <w:r>
        <w:rPr>
          <w:rFonts w:hint="eastAsia" w:ascii="Calibri" w:hAnsi="Calibri" w:eastAsia="Calibri"/>
          <w:color w:val="000000"/>
          <w:sz w:val="25"/>
        </w:rPr>
        <w:t xml:space="preserve">: UK personnel to complete internal ethics compliance courses at a </w:t>
      </w:r>
      <w:r>
        <w:rPr>
          <w:rFonts w:hint="eastAsia" w:ascii="Calibri" w:hAnsi="Calibri" w:eastAsia="Calibri"/>
          <w:color w:val="000000"/>
          <w:sz w:val="25"/>
        </w:rPr>
        <w:t xml:space="preserve">100% completion rate and contribute evenly from both genders in primary R&amp;D </w:t>
      </w:r>
      <w:r>
        <w:rPr>
          <w:rFonts w:hint="eastAsia" w:ascii="Calibri" w:hAnsi="Calibri" w:eastAsia="Calibri"/>
          <w:color w:val="000000"/>
          <w:sz w:val="25"/>
        </w:rPr>
        <w:t xml:space="preserve">centres across the UK.</w:t>
      </w:r>
    </w:p>
    <w:p>
      <w:pPr>
        <w:autoSpaceDE w:val="false"/>
        <w:autoSpaceDN w:val="false"/>
        <w:spacing w:before="0" w:after="0" w:line="433" w:lineRule="exact"/>
        <w:ind w:left="400" w:right="40" w:firstLine="0"/>
        <w:jc w:val="both"/>
        <w:rPr>
          <w:sz w:val="25"/>
        </w:rPr>
      </w:pPr>
      <w:r>
        <w:rPr>
          <w:rFonts w:hint="eastAsia" w:ascii="Calibri" w:hAnsi="Calibri" w:eastAsia="Calibri"/>
          <w:b/>
          <w:color w:val="000000"/>
          <w:sz w:val="25"/>
        </w:rPr>
        <w:t xml:space="preserve">Strategic</w:t>
      </w:r>
      <w:r>
        <w:rPr>
          <w:rFonts w:hint="eastAsia" w:ascii="Calibri" w:hAnsi="Calibri" w:eastAsia="Calibri"/>
          <w:color w:val="000000"/>
          <w:sz w:val="25"/>
        </w:rPr>
        <w:t xml:space="preserve"> </w:t>
      </w:r>
      <w:r>
        <w:rPr>
          <w:rFonts w:hint="eastAsia" w:ascii="Calibri" w:hAnsi="Calibri" w:eastAsia="Calibri"/>
          <w:b/>
          <w:color w:val="000000"/>
          <w:sz w:val="25"/>
        </w:rPr>
        <w:t xml:space="preserve">Initiative:</w:t>
      </w:r>
      <w:r>
        <w:rPr>
          <w:rFonts w:hint="eastAsia" w:ascii="Calibri" w:hAnsi="Calibri" w:eastAsia="Calibri"/>
          <w:color w:val="000000"/>
          <w:sz w:val="25"/>
        </w:rPr>
        <w:t xml:space="preserve"> To roll out a clear internal employee communication </w:t>
      </w:r>
      <w:r>
        <w:rPr>
          <w:rFonts w:hint="eastAsia" w:ascii="Calibri" w:hAnsi="Calibri" w:eastAsia="Calibri"/>
          <w:color w:val="000000"/>
          <w:sz w:val="25"/>
        </w:rPr>
        <w:t xml:space="preserve">system that aligns each employee's career trajectory with Unilever's multi-year </w:t>
      </w:r>
      <w:r>
        <w:rPr>
          <w:rFonts w:hint="eastAsia" w:ascii="Calibri" w:hAnsi="Calibri" w:eastAsia="Calibri"/>
          <w:color w:val="000000"/>
          <w:sz w:val="25"/>
        </w:rPr>
        <w:t xml:space="preserve">performance management goals.</w:t>
      </w:r>
    </w:p>
    <w:p>
      <w:pPr>
        <w:autoSpaceDE w:val="false"/>
        <w:autoSpaceDN w:val="false"/>
        <w:spacing w:before="0" w:after="0" w:line="540" w:lineRule="exact"/>
        <w:ind/>
        <w:jc w:val="center"/>
        <w:rPr>
          <w:sz w:val="30"/>
        </w:rPr>
      </w:pPr>
      <w:r>
        <w:rPr>
          <w:rFonts w:hint="eastAsia" w:ascii="Calibri" w:hAnsi="Calibri" w:eastAsia="Calibri"/>
          <w:b/>
          <w:color w:val="0000FF"/>
          <w:sz w:val="30"/>
        </w:rPr>
        <w:t xml:space="preserve">4. Strategic Choices and Implementation</w:t>
      </w:r>
    </w:p>
    <w:p>
      <w:pPr>
        <w:autoSpaceDE w:val="false"/>
        <w:autoSpaceDN w:val="false"/>
        <w:spacing w:before="0" w:after="0" w:line="406" w:lineRule="exact"/>
        <w:ind w:right="40" w:firstLine="0"/>
        <w:jc w:val="both"/>
        <w:rPr>
          <w:sz w:val="25"/>
        </w:rPr>
        <w:sectPr>
          <w:footerReference w:type="default" r:id="R6477338b079e4163"/>
          <w:type w:val="continuous"/>
          <w:pgSz w:w="11901" w:h="16821" w:orient="portrait"/>
          <w:pgMar w:top="1440" w:right="1380" w:bottom="1180" w:left="1380" w:header="720" w:footer="860"/>
          <w:cols w:equalWidth="true" w:num="1"/>
        </w:sectPr>
      </w:pPr>
      <w:r>
        <w:rPr>
          <w:rFonts w:hint="eastAsia" w:ascii="Calibri" w:hAnsi="Calibri" w:eastAsia="Calibri"/>
          <w:color w:val="000000"/>
          <w:sz w:val="25"/>
        </w:rPr>
        <w:t xml:space="preserve">Zhang and Liang (2023) stated that strategic choices and decisions guide an </w:t>
      </w:r>
      <w:r>
        <w:rPr>
          <w:rFonts w:hint="eastAsia" w:ascii="Calibri" w:hAnsi="Calibri" w:eastAsia="Calibri"/>
          <w:color w:val="000000"/>
          <w:sz w:val="25"/>
        </w:rPr>
        <w:t xml:space="preserve">organization to gain a competitive advantage in the industry by adopting the most </w:t>
      </w:r>
      <w:r>
        <w:rPr>
          <w:rFonts w:hint="eastAsia" w:ascii="Calibri" w:hAnsi="Calibri" w:eastAsia="Calibri"/>
          <w:color w:val="000000"/>
          <w:sz w:val="25"/>
        </w:rPr>
        <w:t xml:space="preserve">suitable competitive and growth strategies. This section addresses the analysis of </w:t>
      </w:r>
      <w:r>
        <w:rPr>
          <w:rFonts w:hint="eastAsia" w:ascii="Calibri" w:hAnsi="Calibri" w:eastAsia="Calibri"/>
          <w:color w:val="000000"/>
          <w:sz w:val="25"/>
        </w:rPr>
        <w:t xml:space="preserve">business-level options and validation of specific business investments that are needed </w:t>
      </w:r>
      <w:r>
        <w:rPr>
          <w:rFonts w:hint="eastAsia" w:ascii="Calibri" w:hAnsi="Calibri" w:eastAsia="Calibri"/>
          <w:color w:val="000000"/>
          <w:sz w:val="25"/>
        </w:rPr>
        <w:t xml:space="preserve">for Unilever to remain competitive and, in the long term, be a leading player in the UK </w:t>
      </w:r>
      <w:r>
        <w:rPr>
          <w:rFonts w:hint="eastAsia" w:ascii="Calibri" w:hAnsi="Calibri" w:eastAsia="Calibri"/>
          <w:color w:val="000000"/>
          <w:sz w:val="25"/>
        </w:rPr>
        <w:t xml:space="preserve">consumer goods market.</w:t>
      </w:r>
    </w:p>
    <w:p>
      <w:pPr>
        <w:autoSpaceDE w:val="false"/>
        <w:autoSpaceDN w:val="false"/>
        <w:spacing w:before="0" w:after="0" w:line="320" w:lineRule="exact"/>
        <w:ind w:firstLine="100"/>
        <w:jc w:val="both"/>
        <w:rPr>
          <w:sz w:val="24"/>
        </w:rPr>
      </w:pPr>
      <w:r>
        <w:rPr>
          <w:rFonts w:hint="eastAsia" w:ascii="Calibri" w:hAnsi="Calibri" w:eastAsia="Calibri"/>
          <w:b/>
          <w:color w:val="000000"/>
          <w:sz w:val="24"/>
        </w:rPr>
        <w:t xml:space="preserve">4.1. The Strategy of the Business</w:t>
      </w:r>
      <w:r>
        <w:rPr>
          <w:noProof/>
        </w:rPr>
        <w:drawing>
          <wp:anchor distT="0" distB="0" distL="114300" distR="114300" simplePos="0" relativeHeight="251658240" behindDoc="0" locked="0" layoutInCell="1" allowOverlap="1">
            <wp:simplePos x="0" y="0"/>
            <wp:positionH relativeFrom="page">
              <wp:posOffset>901700</wp:posOffset>
            </wp:positionH>
            <wp:positionV relativeFrom="page">
              <wp:posOffset>2349500</wp:posOffset>
            </wp:positionV>
            <wp:extent cx="2857500" cy="1016000"/>
            <wp:effectExtent l="0" t="0" r="2540" b="4445"/>
            <wp:wrapNone/>
            <wp:docPr id="13" name="GRAPH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avatar.jpg"/>
                    <pic:cNvPicPr/>
                  </pic:nvPicPr>
                  <pic:blipFill>
                    <a:blip r:embed="R592fcf75db7c454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857500" cy="10160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658240" behindDoc="0" locked="0" layoutInCell="1" allowOverlap="1">
            <wp:simplePos x="0" y="0"/>
            <wp:positionH relativeFrom="page">
              <wp:posOffset>3797300</wp:posOffset>
            </wp:positionH>
            <wp:positionV relativeFrom="page">
              <wp:posOffset>2336800</wp:posOffset>
            </wp:positionV>
            <wp:extent cx="2933700" cy="1041400"/>
            <wp:effectExtent l="0" t="0" r="2540" b="4445"/>
            <wp:wrapNone/>
            <wp:docPr id="14" name="GRAPH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avatar.jpg"/>
                    <pic:cNvPicPr/>
                  </pic:nvPicPr>
                  <pic:blipFill>
                    <a:blip r:embed="Rd353ba16cc0e476a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933700" cy="10414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658240" behindDoc="0" locked="0" layoutInCell="1" allowOverlap="1">
            <wp:simplePos x="0" y="0"/>
            <wp:positionH relativeFrom="page">
              <wp:posOffset>838200</wp:posOffset>
            </wp:positionH>
            <wp:positionV relativeFrom="page">
              <wp:posOffset>3467100</wp:posOffset>
            </wp:positionV>
            <wp:extent cx="2933700" cy="838200"/>
            <wp:effectExtent l="0" t="0" r="2540" b="4445"/>
            <wp:wrapNone/>
            <wp:docPr id="16" name="GRAPH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avatar.jpg"/>
                    <pic:cNvPicPr/>
                  </pic:nvPicPr>
                  <pic:blipFill>
                    <a:blip r:embed="R369c3125a8af4d0e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933700" cy="8382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658240" behindDoc="0" locked="0" layoutInCell="1" allowOverlap="1">
            <wp:simplePos x="0" y="0"/>
            <wp:positionH relativeFrom="page">
              <wp:posOffset>3797300</wp:posOffset>
            </wp:positionH>
            <wp:positionV relativeFrom="page">
              <wp:posOffset>3479800</wp:posOffset>
            </wp:positionV>
            <wp:extent cx="2921000" cy="825500"/>
            <wp:effectExtent l="0" t="0" r="2540" b="4445"/>
            <wp:wrapNone/>
            <wp:docPr id="17" name="GRAPH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avatar.jpg"/>
                    <pic:cNvPicPr/>
                  </pic:nvPicPr>
                  <pic:blipFill>
                    <a:blip r:embed="R806cd98abbe04b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921000" cy="8255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>
      <w:pPr>
        <w:autoSpaceDE w:val="false"/>
        <w:autoSpaceDN w:val="false"/>
        <w:spacing w:before="0" w:after="0" w:line="410" w:lineRule="exact"/>
        <w:ind w:left="100" w:right="120" w:firstLine="0"/>
        <w:jc w:val="both"/>
        <w:rPr>
          <w:sz w:val="24"/>
        </w:rPr>
      </w:pPr>
      <w:r>
        <w:rPr>
          <w:rFonts w:hint="eastAsia" w:ascii="Calibri" w:hAnsi="Calibri" w:eastAsia="Calibri"/>
          <w:color w:val="000000"/>
          <w:sz w:val="24"/>
        </w:rPr>
        <w:t xml:space="preserve">Forecasting a course of action that embodies a clear business-level strategy enables </w:t>
      </w:r>
      <w:r>
        <w:rPr>
          <w:rFonts w:hint="eastAsia" w:ascii="Calibri" w:hAnsi="Calibri" w:eastAsia="Calibri"/>
          <w:color w:val="000000"/>
          <w:sz w:val="24"/>
        </w:rPr>
        <w:t xml:space="preserve">an organization to carve out a defended position in a competitive market ecosystem.</w:t>
      </w:r>
      <w:r>
        <w:rPr>
          <w:rFonts w:hint="eastAsia" w:ascii="Calibri" w:hAnsi="Calibri" w:eastAsia="Calibri"/>
          <w:color w:val="000000"/>
          <w:sz w:val="24"/>
        </w:rPr>
        <w:t xml:space="preserve">Michael Porter's generic strategies are three different ways of gaining superior </w:t>
      </w:r>
      <w:r>
        <w:rPr>
          <w:rFonts w:hint="eastAsia" w:ascii="Calibri" w:hAnsi="Calibri" w:eastAsia="Calibri"/>
          <w:color w:val="000000"/>
          <w:sz w:val="24"/>
        </w:rPr>
        <w:t xml:space="preserve">economic performance: cost leadership, differentiation, and focus.</w:t>
      </w:r>
    </w:p>
    <w:p>
      <w:pPr>
        <w:autoSpaceDE w:val="false"/>
        <w:autoSpaceDN w:val="false"/>
        <w:wordWrap w:val="false"/>
        <w:spacing w:before="0" w:after="0" w:line="259" w:lineRule="exact"/>
        <w:ind w:firstLine="0"/>
        <w:jc w:val="both"/>
        <w:rPr>
          <w:sz w:val="20"/>
        </w:rPr>
        <w:rPr>
          <w:rFonts w:hint="eastAsia" w:ascii="SimSun" w:hAnsi="SimSun" w:eastAsia="SimSun"/>
          <w:color w:val="000000"/>
          <w:sz w:val="20"/>
        </w:rPr>
      </w:pPr>
    </w:p>
    <w:p>
      <w:pPr>
        <w:autoSpaceDE w:val="false"/>
        <w:autoSpaceDN w:val="false"/>
        <w:wordWrap w:val="false"/>
        <w:spacing w:before="0" w:after="0" w:line="259" w:lineRule="exact"/>
        <w:ind w:firstLine="0"/>
        <w:jc w:val="both"/>
        <w:rPr>
          <w:sz w:val="20"/>
        </w:rPr>
        <w:rPr>
          <w:rFonts w:hint="eastAsia" w:ascii="SimSun" w:hAnsi="SimSun" w:eastAsia="SimSun"/>
          <w:color w:val="000000"/>
          <w:sz w:val="20"/>
        </w:rPr>
      </w:pPr>
    </w:p>
    <w:p>
      <w:pPr>
        <w:autoSpaceDE w:val="false"/>
        <w:autoSpaceDN w:val="false"/>
        <w:wordWrap w:val="false"/>
        <w:spacing w:before="0" w:after="0" w:line="259" w:lineRule="exact"/>
        <w:ind w:firstLine="0"/>
        <w:jc w:val="both"/>
        <w:rPr>
          <w:sz w:val="20"/>
        </w:rPr>
        <w:rPr>
          <w:rFonts w:hint="eastAsia" w:ascii="SimSun" w:hAnsi="SimSun" w:eastAsia="SimSun"/>
          <w:color w:val="000000"/>
          <w:sz w:val="20"/>
        </w:rPr>
      </w:pPr>
    </w:p>
    <w:p>
      <w:pPr>
        <w:autoSpaceDE w:val="false"/>
        <w:autoSpaceDN w:val="false"/>
        <w:wordWrap w:val="false"/>
        <w:spacing w:before="0" w:after="0" w:line="259" w:lineRule="exact"/>
        <w:ind w:firstLine="0"/>
        <w:jc w:val="both"/>
        <w:rPr>
          <w:sz w:val="20"/>
        </w:rPr>
        <w:rPr>
          <w:rFonts w:hint="eastAsia" w:ascii="SimSun" w:hAnsi="SimSun" w:eastAsia="SimSun"/>
          <w:color w:val="000000"/>
          <w:sz w:val="20"/>
        </w:rPr>
      </w:pPr>
    </w:p>
    <w:p>
      <w:pPr>
        <w:autoSpaceDE w:val="false"/>
        <w:autoSpaceDN w:val="false"/>
        <w:wordWrap w:val="false"/>
        <w:spacing w:before="0" w:after="0" w:line="259" w:lineRule="exact"/>
        <w:ind w:firstLine="0"/>
        <w:jc w:val="both"/>
        <w:rPr>
          <w:sz w:val="20"/>
        </w:rPr>
        <w:rPr>
          <w:rFonts w:hint="eastAsia" w:ascii="SimSun" w:hAnsi="SimSun" w:eastAsia="SimSun"/>
          <w:color w:val="000000"/>
          <w:sz w:val="20"/>
        </w:rPr>
      </w:pPr>
    </w:p>
    <w:p>
      <w:pPr>
        <w:autoSpaceDE w:val="false"/>
        <w:autoSpaceDN w:val="false"/>
        <w:wordWrap w:val="false"/>
        <w:spacing w:before="0" w:after="0" w:line="259" w:lineRule="exact"/>
        <w:ind w:firstLine="0"/>
        <w:jc w:val="both"/>
        <w:rPr>
          <w:sz w:val="20"/>
        </w:rPr>
        <w:rPr>
          <w:rFonts w:hint="eastAsia" w:ascii="SimSun" w:hAnsi="SimSun" w:eastAsia="SimSun"/>
          <w:color w:val="000000"/>
          <w:sz w:val="20"/>
        </w:rPr>
      </w:pPr>
    </w:p>
    <w:p>
      <w:pPr>
        <w:autoSpaceDE w:val="false"/>
        <w:autoSpaceDN w:val="false"/>
        <w:spacing w:before="0" w:after="0" w:line="503" w:lineRule="exact"/>
        <w:ind w:firstLine="620"/>
        <w:jc w:val="both"/>
        <w:rPr>
          <w:sz w:val="20"/>
        </w:rPr>
      </w:pPr>
      <w:r>
        <w:rPr>
          <w:rFonts w:hint="eastAsia" w:ascii="Calibri" w:hAnsi="Calibri" w:eastAsia="Calibri"/>
          <w:color w:val="0000FF"/>
          <w:sz w:val="20"/>
        </w:rPr>
        <w:t xml:space="preserve">PORTER'S </w:t>
      </w:r>
      <w:r>
        <w:rPr>
          <w:rFonts w:hint="eastAsia" w:ascii="Calibri" w:hAnsi="Calibri" w:eastAsia="Calibri"/>
          <w:b/>
          <w:color w:val="0000FF"/>
          <w:sz w:val="20"/>
        </w:rPr>
        <w:t xml:space="preserve">GENERIC</w:t>
      </w:r>
      <w:r>
        <w:rPr>
          <w:rFonts w:hint="eastAsia" w:ascii="Calibri" w:hAnsi="Calibri" w:eastAsia="Calibri"/>
          <w:color w:val="0000FF"/>
          <w:sz w:val="20"/>
        </w:rPr>
        <w:t xml:space="preserve"> </w:t>
      </w:r>
      <w:r>
        <w:rPr>
          <w:rFonts w:hint="eastAsia" w:ascii="Calibri" w:hAnsi="Calibri" w:eastAsia="Calibri"/>
          <w:b/>
          <w:color w:val="0000FF"/>
          <w:sz w:val="20"/>
        </w:rPr>
        <w:t xml:space="preserve">STRATEGIES</w:t>
      </w:r>
    </w:p>
    <w:p>
      <w:pPr>
        <w:autoSpaceDE w:val="false"/>
        <w:autoSpaceDN w:val="false"/>
        <w:wordWrap w:val="false"/>
        <w:spacing w:before="0" w:after="0" w:line="259" w:lineRule="exact"/>
        <w:ind w:firstLine="0"/>
        <w:jc w:val="both"/>
        <w:rPr>
          <w:sz w:val="20"/>
        </w:rPr>
        <w:rPr>
          <w:rFonts w:hint="eastAsia" w:ascii="SimSun" w:hAnsi="SimSun" w:eastAsia="SimSun"/>
          <w:color w:val="000000"/>
          <w:sz w:val="20"/>
        </w:rPr>
      </w:pPr>
    </w:p>
    <w:p>
      <w:pPr>
        <w:autoSpaceDE w:val="false"/>
        <w:autoSpaceDN w:val="false"/>
        <w:wordWrap w:val="false"/>
        <w:spacing w:before="0" w:after="0" w:line="259" w:lineRule="exact"/>
        <w:ind w:firstLine="0"/>
        <w:jc w:val="both"/>
        <w:rPr>
          <w:sz w:val="20"/>
        </w:rPr>
        <w:rPr>
          <w:rFonts w:hint="eastAsia" w:ascii="SimSun" w:hAnsi="SimSun" w:eastAsia="SimSun"/>
          <w:color w:val="000000"/>
          <w:sz w:val="20"/>
        </w:rPr>
      </w:pPr>
    </w:p>
    <w:p>
      <w:pPr>
        <w:autoSpaceDE w:val="false"/>
        <w:autoSpaceDN w:val="false"/>
        <w:wordWrap w:val="false"/>
        <w:spacing w:before="0" w:after="0" w:line="259" w:lineRule="exact"/>
        <w:ind w:firstLine="0"/>
        <w:jc w:val="both"/>
        <w:rPr>
          <w:sz w:val="20"/>
        </w:rPr>
        <w:rPr>
          <w:rFonts w:hint="eastAsia" w:ascii="SimSun" w:hAnsi="SimSun" w:eastAsia="SimSun"/>
          <w:color w:val="000000"/>
          <w:sz w:val="20"/>
        </w:rPr>
      </w:pPr>
    </w:p>
    <w:p>
      <w:pPr>
        <w:autoSpaceDE w:val="false"/>
        <w:autoSpaceDN w:val="false"/>
        <w:wordWrap w:val="false"/>
        <w:spacing w:before="0" w:after="0" w:line="259" w:lineRule="exact"/>
        <w:ind w:firstLine="0"/>
        <w:jc w:val="both"/>
        <w:rPr>
          <w:sz w:val="20"/>
        </w:rPr>
        <w:rPr>
          <w:rFonts w:hint="eastAsia" w:ascii="SimSun" w:hAnsi="SimSun" w:eastAsia="SimSun"/>
          <w:color w:val="000000"/>
          <w:sz w:val="20"/>
        </w:rPr>
      </w:pPr>
    </w:p>
    <w:p>
      <w:pPr>
        <w:autoSpaceDE w:val="false"/>
        <w:autoSpaceDN w:val="false"/>
        <w:wordWrap w:val="false"/>
        <w:spacing w:before="0" w:after="0" w:line="259" w:lineRule="exact"/>
        <w:ind w:firstLine="0"/>
        <w:jc w:val="both"/>
        <w:rPr>
          <w:sz w:val="20"/>
        </w:rPr>
        <w:rPr>
          <w:rFonts w:hint="eastAsia" w:ascii="SimSun" w:hAnsi="SimSun" w:eastAsia="SimSun"/>
          <w:color w:val="000000"/>
          <w:sz w:val="20"/>
        </w:rPr>
      </w:pPr>
    </w:p>
    <w:p>
      <w:pPr>
        <w:autoSpaceDE w:val="false"/>
        <w:autoSpaceDN w:val="false"/>
        <w:wordWrap w:val="false"/>
        <w:spacing w:before="0" w:after="0" w:line="259" w:lineRule="exact"/>
        <w:ind w:firstLine="0"/>
        <w:jc w:val="both"/>
        <w:rPr>
          <w:sz w:val="20"/>
        </w:rPr>
        <w:rPr>
          <w:rFonts w:hint="eastAsia" w:ascii="SimSun" w:hAnsi="SimSun" w:eastAsia="SimSun"/>
          <w:color w:val="000000"/>
          <w:sz w:val="20"/>
        </w:rPr>
      </w:pPr>
    </w:p>
    <w:p>
      <w:pPr>
        <w:autoSpaceDE w:val="false"/>
        <w:autoSpaceDN w:val="false"/>
        <w:spacing w:before="0" w:after="0" w:line="323" w:lineRule="exact"/>
        <w:ind/>
        <w:jc w:val="center"/>
        <w:rPr>
          <w:sz w:val="20"/>
        </w:rPr>
      </w:pPr>
      <w:r>
        <w:rPr>
          <w:rFonts w:hint="eastAsia" w:ascii="Calibri" w:hAnsi="Calibri" w:eastAsia="Calibri"/>
          <w:i/>
          <w:color w:val="0000FF"/>
          <w:sz w:val="20"/>
        </w:rPr>
        <w:t xml:space="preserve">Figure 10: </w:t>
      </w:r>
      <w:r>
        <w:rPr>
          <w:rFonts w:hint="eastAsia" w:ascii="Calibri" w:hAnsi="Calibri" w:eastAsia="Calibri"/>
          <w:i/>
          <w:color w:val="000000"/>
          <w:sz w:val="20"/>
        </w:rPr>
        <w:t xml:space="preserve">F</w:t>
      </w:r>
      <w:r>
        <w:rPr>
          <w:rFonts w:hint="eastAsia" w:ascii="Calibri" w:hAnsi="Calibri" w:eastAsia="Calibri"/>
          <w:i/>
          <w:color w:val="0000FF"/>
          <w:sz w:val="20"/>
        </w:rPr>
        <w:t xml:space="preserve">i</w:t>
      </w:r>
      <w:r>
        <w:rPr>
          <w:rFonts w:hint="eastAsia" w:ascii="Calibri" w:hAnsi="Calibri" w:eastAsia="Calibri"/>
          <w:i/>
          <w:color w:val="000000"/>
          <w:sz w:val="20"/>
        </w:rPr>
        <w:t xml:space="preserve">g</w:t>
      </w:r>
      <w:r>
        <w:rPr>
          <w:rFonts w:hint="eastAsia" w:ascii="Calibri" w:hAnsi="Calibri" w:eastAsia="Calibri"/>
          <w:i/>
          <w:color w:val="0000FF"/>
          <w:sz w:val="20"/>
        </w:rPr>
        <w:t xml:space="preserve">ure 11 </w:t>
      </w:r>
      <w:r>
        <w:rPr>
          <w:rFonts w:hint="eastAsia" w:ascii="Calibri" w:hAnsi="Calibri" w:eastAsia="Calibri"/>
          <w:i/>
          <w:color w:val="BEBEBE"/>
          <w:sz w:val="20"/>
        </w:rPr>
        <w:t xml:space="preserve">P</w:t>
      </w:r>
      <w:r>
        <w:rPr>
          <w:rFonts w:hint="eastAsia" w:ascii="Calibri" w:hAnsi="Calibri" w:eastAsia="Calibri"/>
          <w:i/>
          <w:color w:val="0000FF"/>
          <w:sz w:val="20"/>
        </w:rPr>
        <w:t xml:space="preserve">orter's generic strategies; Source: (Subrahmanyam and Aza</w:t>
      </w:r>
      <w:r>
        <w:rPr>
          <w:rFonts w:hint="eastAsia" w:ascii="Calibri" w:hAnsi="Calibri" w:eastAsia="Calibri"/>
          <w:i/>
          <w:color w:val="00FFFF"/>
          <w:sz w:val="20"/>
        </w:rPr>
        <w:t xml:space="preserve">d</w:t>
      </w:r>
      <w:r>
        <w:rPr>
          <w:rFonts w:hint="eastAsia" w:ascii="Calibri" w:hAnsi="Calibri" w:eastAsia="Calibri"/>
          <w:i/>
          <w:color w:val="0000FF"/>
          <w:sz w:val="20"/>
        </w:rPr>
        <w:t xml:space="preserve"> Fouad Arif, 2019)</w:t>
      </w:r>
    </w:p>
    <w:p>
      <w:pPr>
        <w:autoSpaceDE w:val="false"/>
        <w:autoSpaceDN w:val="false"/>
        <w:spacing w:before="0" w:after="0" w:line="460" w:lineRule="exact"/>
        <w:ind w:firstLine="100"/>
        <w:jc w:val="both"/>
        <w:rPr>
          <w:sz w:val="24"/>
        </w:rPr>
      </w:pPr>
      <w:r>
        <w:rPr>
          <w:rFonts w:hint="eastAsia" w:ascii="Calibri" w:hAnsi="Calibri" w:eastAsia="Calibri"/>
          <w:b/>
          <w:color w:val="000000"/>
          <w:sz w:val="24"/>
        </w:rPr>
        <w:t xml:space="preserve">Cost Leadership</w:t>
      </w:r>
    </w:p>
    <w:p>
      <w:pPr>
        <w:autoSpaceDE w:val="false"/>
        <w:autoSpaceDN w:val="false"/>
        <w:wordWrap w:val="false"/>
        <w:spacing w:before="0" w:after="0" w:line="311" w:lineRule="exact"/>
        <w:ind w:firstLine="0"/>
        <w:jc w:val="both"/>
        <w:rPr>
          <w:sz w:val="24"/>
        </w:rPr>
        <w:rPr>
          <w:rFonts w:hint="eastAsia" w:ascii="SimSun" w:hAnsi="SimSun" w:eastAsia="SimSun"/>
          <w:color w:val="000000"/>
          <w:sz w:val="24"/>
        </w:rPr>
      </w:pPr>
    </w:p>
    <w:p>
      <w:pPr>
        <w:autoSpaceDE w:val="false"/>
        <w:autoSpaceDN w:val="false"/>
        <w:spacing w:before="0" w:after="0" w:line="362" w:lineRule="exact"/>
        <w:ind w:left="100" w:right="120" w:firstLine="0"/>
        <w:jc w:val="both"/>
        <w:rPr>
          <w:sz w:val="24"/>
        </w:rPr>
      </w:pPr>
      <w:r>
        <w:rPr>
          <w:rFonts w:hint="eastAsia" w:ascii="Calibri" w:hAnsi="Calibri" w:eastAsia="Calibri"/>
          <w:color w:val="000000"/>
          <w:sz w:val="24"/>
        </w:rPr>
        <w:t xml:space="preserve">A cost leadership strategy demands that an organization become the lowest-cost </w:t>
      </w:r>
      <w:r>
        <w:rPr>
          <w:rFonts w:hint="eastAsia" w:ascii="Calibri" w:hAnsi="Calibri" w:eastAsia="Calibri"/>
          <w:color w:val="000000"/>
          <w:sz w:val="24"/>
        </w:rPr>
        <w:t xml:space="preserve">producer in its industry (Barney, 2015). The firm's low-cost structure allows it to offer </w:t>
      </w:r>
      <w:r>
        <w:rPr>
          <w:rFonts w:hint="eastAsia" w:ascii="Calibri" w:hAnsi="Calibri" w:eastAsia="Calibri"/>
          <w:color w:val="000000"/>
          <w:sz w:val="24"/>
        </w:rPr>
        <w:t xml:space="preserve">its products at low prices to attract high volume at the bottom end of the market.</w:t>
      </w:r>
    </w:p>
    <w:p>
      <w:pPr>
        <w:autoSpaceDE w:val="false"/>
        <w:autoSpaceDN w:val="false"/>
        <w:wordWrap w:val="false"/>
        <w:spacing w:before="0" w:after="0" w:line="311" w:lineRule="exact"/>
        <w:ind w:firstLine="0"/>
        <w:jc w:val="both"/>
        <w:rPr>
          <w:sz w:val="24"/>
        </w:rPr>
        <w:rPr>
          <w:rFonts w:hint="eastAsia" w:ascii="SimSun" w:hAnsi="SimSun" w:eastAsia="SimSun"/>
          <w:color w:val="000000"/>
          <w:sz w:val="24"/>
        </w:rPr>
      </w:pPr>
    </w:p>
    <w:p>
      <w:pPr>
        <w:autoSpaceDE w:val="false"/>
        <w:autoSpaceDN w:val="false"/>
        <w:spacing w:before="0" w:after="0" w:line="348" w:lineRule="exact"/>
        <w:ind w:firstLine="100"/>
        <w:jc w:val="both"/>
        <w:rPr>
          <w:sz w:val="24"/>
        </w:rPr>
      </w:pPr>
      <w:r>
        <w:rPr>
          <w:rFonts w:hint="eastAsia" w:ascii="Calibri" w:hAnsi="Calibri" w:eastAsia="Calibri"/>
          <w:b/>
          <w:color w:val="000000"/>
          <w:sz w:val="24"/>
        </w:rPr>
        <w:t xml:space="preserve">Differentiation</w:t>
      </w:r>
    </w:p>
    <w:p>
      <w:pPr>
        <w:autoSpaceDE w:val="false"/>
        <w:autoSpaceDN w:val="false"/>
        <w:wordWrap w:val="false"/>
        <w:spacing w:before="0" w:after="0" w:line="311" w:lineRule="exact"/>
        <w:ind w:firstLine="0"/>
        <w:jc w:val="both"/>
        <w:rPr>
          <w:sz w:val="24"/>
        </w:rPr>
        <w:rPr>
          <w:rFonts w:hint="eastAsia" w:ascii="SimSun" w:hAnsi="SimSun" w:eastAsia="SimSun"/>
          <w:color w:val="000000"/>
          <w:sz w:val="24"/>
        </w:rPr>
      </w:pPr>
    </w:p>
    <w:p>
      <w:pPr>
        <w:autoSpaceDE w:val="false"/>
        <w:autoSpaceDN w:val="false"/>
        <w:spacing w:before="0" w:after="0" w:line="388" w:lineRule="exact"/>
        <w:ind w:left="100" w:right="120" w:firstLine="0"/>
        <w:jc w:val="both"/>
        <w:rPr>
          <w:sz w:val="24"/>
        </w:rPr>
      </w:pPr>
      <w:r>
        <w:rPr>
          <w:rFonts w:hint="eastAsia" w:ascii="Calibri" w:hAnsi="Calibri" w:eastAsia="Calibri"/>
          <w:color w:val="000000"/>
          <w:sz w:val="24"/>
        </w:rPr>
        <w:t xml:space="preserve">A differentiation strategy is one that involves developing products or services that the </w:t>
      </w:r>
      <w:r>
        <w:rPr>
          <w:rFonts w:hint="eastAsia" w:ascii="Calibri" w:hAnsi="Calibri" w:eastAsia="Calibri"/>
          <w:color w:val="000000"/>
          <w:sz w:val="24"/>
        </w:rPr>
        <w:t xml:space="preserve">industry has deemed to be unique and/or superior (Islami et al., 2020). Grant (2018)</w:t>
      </w:r>
      <w:r>
        <w:rPr>
          <w:rFonts w:hint="eastAsia" w:ascii="Calibri" w:hAnsi="Calibri" w:eastAsia="Calibri"/>
          <w:color w:val="000000"/>
          <w:sz w:val="24"/>
        </w:rPr>
        <w:t xml:space="preserve">states that organizations can use certain dimensions like advanced technology, brand </w:t>
      </w:r>
      <w:r>
        <w:rPr>
          <w:rFonts w:hint="eastAsia" w:ascii="Calibri" w:hAnsi="Calibri" w:eastAsia="Calibri"/>
          <w:color w:val="000000"/>
          <w:sz w:val="24"/>
        </w:rPr>
        <w:t xml:space="preserve">reputation, emotional brand equity, and high-quality to establish a competitive </w:t>
      </w:r>
      <w:r>
        <w:rPr>
          <w:rFonts w:hint="eastAsia" w:ascii="Calibri" w:hAnsi="Calibri" w:eastAsia="Calibri"/>
          <w:color w:val="000000"/>
          <w:sz w:val="24"/>
        </w:rPr>
        <w:t xml:space="preserve">advantage. This uniqueness builds brand loyalty from consumers, reducing price </w:t>
      </w:r>
      <w:r>
        <w:rPr>
          <w:rFonts w:hint="eastAsia" w:ascii="Calibri" w:hAnsi="Calibri" w:eastAsia="Calibri"/>
          <w:color w:val="000000"/>
          <w:sz w:val="24"/>
        </w:rPr>
        <w:t xml:space="preserve">sensitivity and the competition's direct impact on the company's business (Hill, 2017).</w:t>
      </w:r>
    </w:p>
    <w:p>
      <w:pPr>
        <w:autoSpaceDE w:val="false"/>
        <w:autoSpaceDN w:val="false"/>
        <w:wordWrap w:val="false"/>
        <w:spacing w:before="0" w:after="0" w:line="311" w:lineRule="exact"/>
        <w:ind w:firstLine="0"/>
        <w:jc w:val="both"/>
        <w:rPr>
          <w:sz w:val="24"/>
        </w:rPr>
        <w:rPr>
          <w:rFonts w:hint="eastAsia" w:ascii="SimSun" w:hAnsi="SimSun" w:eastAsia="SimSun"/>
          <w:color w:val="000000"/>
          <w:sz w:val="24"/>
        </w:rPr>
      </w:pPr>
    </w:p>
    <w:p>
      <w:pPr>
        <w:autoSpaceDE w:val="false"/>
        <w:autoSpaceDN w:val="false"/>
        <w:spacing w:before="0" w:after="0" w:line="348" w:lineRule="exact"/>
        <w:ind w:firstLine="100"/>
        <w:jc w:val="both"/>
        <w:rPr>
          <w:sz w:val="24"/>
        </w:rPr>
      </w:pPr>
      <w:r>
        <w:rPr>
          <w:rFonts w:hint="eastAsia" w:ascii="Calibri" w:hAnsi="Calibri" w:eastAsia="Calibri"/>
          <w:b/>
          <w:color w:val="000000"/>
          <w:sz w:val="24"/>
        </w:rPr>
        <w:t xml:space="preserve">Focus</w:t>
      </w:r>
    </w:p>
    <w:p>
      <w:pPr>
        <w:autoSpaceDE w:val="false"/>
        <w:autoSpaceDN w:val="false"/>
        <w:wordWrap w:val="false"/>
        <w:spacing w:before="0" w:after="0" w:line="311" w:lineRule="exact"/>
        <w:ind w:firstLine="0"/>
        <w:jc w:val="both"/>
        <w:rPr>
          <w:sz w:val="24"/>
        </w:rPr>
        <w:rPr>
          <w:rFonts w:hint="eastAsia" w:ascii="SimSun" w:hAnsi="SimSun" w:eastAsia="SimSun"/>
          <w:color w:val="000000"/>
          <w:sz w:val="24"/>
        </w:rPr>
      </w:pPr>
    </w:p>
    <w:p>
      <w:pPr>
        <w:autoSpaceDE w:val="false"/>
        <w:autoSpaceDN w:val="false"/>
        <w:spacing w:before="0" w:after="0" w:line="385" w:lineRule="exact"/>
        <w:ind w:left="100" w:right="120" w:firstLine="0"/>
        <w:jc w:val="both"/>
        <w:rPr>
          <w:sz w:val="24"/>
        </w:rPr>
        <w:sectPr>
          <w:footerReference w:type="default" r:id="Rba60905496aa4418"/>
          <w:type w:val="continuous"/>
          <w:pgSz w:w="11900" w:h="16820" w:orient="portrait"/>
          <w:pgMar w:top="1440" w:right="1320" w:bottom="1200" w:left="1320" w:header="720" w:footer="900"/>
          <w:cols w:equalWidth="true" w:num="1"/>
        </w:sectPr>
      </w:pPr>
      <w:r>
        <w:rPr>
          <w:rFonts w:hint="eastAsia" w:ascii="Calibri" w:hAnsi="Calibri" w:eastAsia="Calibri"/>
          <w:color w:val="000000"/>
          <w:sz w:val="24"/>
        </w:rPr>
        <w:t xml:space="preserve">According to Islami et al. (2020), a focus strategy narrows all of the organisational </w:t>
      </w:r>
      <w:r>
        <w:rPr>
          <w:rFonts w:hint="eastAsia" w:ascii="Calibri" w:hAnsi="Calibri" w:eastAsia="Calibri"/>
          <w:color w:val="000000"/>
          <w:sz w:val="24"/>
        </w:rPr>
        <w:t xml:space="preserve">resources to a specific niche in the geographic market, a specific product segment, or </w:t>
      </w:r>
      <w:r>
        <w:rPr>
          <w:rFonts w:hint="eastAsia" w:ascii="Calibri" w:hAnsi="Calibri" w:eastAsia="Calibri"/>
          <w:color w:val="000000"/>
          <w:sz w:val="24"/>
        </w:rPr>
        <w:t xml:space="preserve">a very specific target buyer group. The firm does not compete with all firms in an </w:t>
      </w:r>
      <w:r>
        <w:rPr>
          <w:rFonts w:hint="eastAsia" w:ascii="Calibri" w:hAnsi="Calibri" w:eastAsia="Calibri"/>
          <w:color w:val="000000"/>
          <w:sz w:val="24"/>
        </w:rPr>
        <w:t xml:space="preserve">industry, but narrows its focus to attempt to better satisfy or meet the needs of its </w:t>
      </w:r>
      <w:r>
        <w:rPr>
          <w:rFonts w:hint="eastAsia" w:ascii="Calibri" w:hAnsi="Calibri" w:eastAsia="Calibri"/>
          <w:color w:val="000000"/>
          <w:sz w:val="24"/>
        </w:rPr>
        <w:t xml:space="preserve">targeted customers than other firms competing broadly throughout the industry.</w:t>
      </w:r>
    </w:p>
    <w:p>
      <w:pPr>
        <w:autoSpaceDE w:val="false"/>
        <w:autoSpaceDN w:val="false"/>
        <w:spacing w:before="0" w:after="0" w:line="340" w:lineRule="exact"/>
        <w:ind w:firstLine="0"/>
        <w:jc w:val="both"/>
        <w:rPr>
          <w:sz w:val="27"/>
        </w:rPr>
      </w:pPr>
      <w:r>
        <w:rPr>
          <w:rFonts w:hint="eastAsia" w:ascii="Calibri" w:hAnsi="Calibri" w:eastAsia="Calibri"/>
          <w:b/>
          <w:color w:val="000000"/>
          <w:sz w:val="27"/>
        </w:rPr>
        <w:t xml:space="preserve">4.2. Identification of the Most Appropriate Strategy</w:t>
      </w:r>
    </w:p>
    <w:p>
      <w:pPr>
        <w:autoSpaceDE w:val="false"/>
        <w:autoSpaceDN w:val="false"/>
        <w:spacing w:before="0" w:after="0" w:line="440" w:lineRule="exact"/>
        <w:ind w:firstLine="0"/>
        <w:jc w:val="both"/>
        <w:rPr>
          <w:sz w:val="27"/>
        </w:rPr>
      </w:pPr>
      <w:r>
        <w:rPr>
          <w:rFonts w:hint="eastAsia" w:ascii="Calibri" w:hAnsi="Calibri" w:eastAsia="Calibri"/>
          <w:b/>
          <w:color w:val="000000"/>
          <w:sz w:val="27"/>
        </w:rPr>
        <w:t xml:space="preserve">Recommended Strategy: Differentiation Strategy</w:t>
      </w:r>
    </w:p>
    <w:p>
      <w:pPr>
        <w:autoSpaceDE w:val="false"/>
        <w:autoSpaceDN w:val="false"/>
        <w:spacing w:before="0" w:after="0" w:line="444" w:lineRule="exact"/>
        <w:ind w:right="40" w:firstLine="0"/>
        <w:jc w:val="both"/>
        <w:rPr>
          <w:sz w:val="24"/>
        </w:rPr>
      </w:pPr>
      <w:r>
        <w:rPr>
          <w:rFonts w:hint="eastAsia" w:ascii="Calibri" w:hAnsi="Calibri" w:eastAsia="Calibri"/>
          <w:color w:val="000000"/>
          <w:sz w:val="24"/>
        </w:rPr>
        <w:t xml:space="preserve">Unilever's internal capacity needs to match a clear corporate direction if the company </w:t>
      </w:r>
      <w:r>
        <w:rPr>
          <w:rFonts w:hint="eastAsia" w:ascii="Calibri" w:hAnsi="Calibri" w:eastAsia="Calibri"/>
          <w:color w:val="000000"/>
          <w:sz w:val="24"/>
        </w:rPr>
        <w:t xml:space="preserve">is going to achieve sustainable growth for its core personal care products, such as its </w:t>
      </w:r>
      <w:r>
        <w:rPr>
          <w:rFonts w:hint="eastAsia" w:ascii="Calibri" w:hAnsi="Calibri" w:eastAsia="Calibri"/>
          <w:color w:val="000000"/>
          <w:sz w:val="24"/>
        </w:rPr>
        <w:t xml:space="preserve">Dove brand in the United Kingdom (Unilever, 2026). The most suitable business-level </w:t>
      </w:r>
      <w:r>
        <w:rPr>
          <w:rFonts w:hint="eastAsia" w:ascii="Calibri" w:hAnsi="Calibri" w:eastAsia="Calibri"/>
          <w:color w:val="000000"/>
          <w:sz w:val="24"/>
        </w:rPr>
        <w:t xml:space="preserve">strategy to Unilever is </w:t>
      </w:r>
      <w:r>
        <w:rPr>
          <w:rFonts w:hint="eastAsia" w:ascii="Calibri" w:hAnsi="Calibri" w:eastAsia="Calibri"/>
          <w:b/>
          <w:i/>
          <w:color w:val="000000"/>
          <w:sz w:val="24"/>
        </w:rPr>
        <w:t xml:space="preserve">Differentiation.</w:t>
      </w:r>
      <w:r>
        <w:rPr>
          <w:rFonts w:hint="eastAsia" w:ascii="Calibri" w:hAnsi="Calibri" w:eastAsia="Calibri"/>
          <w:color w:val="000000"/>
          <w:sz w:val="24"/>
        </w:rPr>
        <w:t xml:space="preserve"> This selection is justified below based on the </w:t>
      </w:r>
      <w:r>
        <w:rPr>
          <w:rFonts w:hint="eastAsia" w:ascii="Calibri" w:hAnsi="Calibri" w:eastAsia="Calibri"/>
          <w:color w:val="000000"/>
          <w:sz w:val="24"/>
        </w:rPr>
        <w:t xml:space="preserve">Suitability, Acceptability, and Feasibility (SAFe) framework.</w:t>
      </w:r>
    </w:p>
    <w:p>
      <w:pPr>
        <w:autoSpaceDE w:val="false"/>
        <w:autoSpaceDN w:val="false"/>
        <w:wordWrap w:val="false"/>
        <w:spacing w:before="180" w:after="0" w:line="240" w:lineRule="auto"/>
        <w:ind w:firstLine="2160"/>
        <w:jc w:val="both"/>
        <w:rPr>
          <w:sz w:val="21"/>
        </w:rPr>
      </w:pPr>
      <w:r>
        <w:drawing>
          <wp:inline distT="0" distB="0" distL="0" distR="0" wp14:editId="50D07946">
            <wp:extent cx="3060700" cy="3238500"/>
            <wp:effectExtent l="0" t="0" r="0" b="0"/>
            <wp:docPr id="15" name="Picture 1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15" name="New Bitmap Image.jpg"/>
                    <pic:cNvPicPr/>
                  </pic:nvPicPr>
                  <pic:blipFill>
                    <a:blip r:embed="R70644782c54746f2" cstate="print">
                      <a:extLst>
                        <a:ext uri="{28A0092B-C50C-407E-A947-70E740481C1C}"/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1000" y="1000"/>
                      <a:ext cx="3060700" cy="32385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>
      <w:pPr>
        <w:autoSpaceDE w:val="false"/>
        <w:autoSpaceDN w:val="false"/>
        <w:spacing w:before="0" w:after="0" w:line="420" w:lineRule="exact"/>
        <w:ind w:firstLine="240"/>
        <w:jc w:val="both"/>
        <w:rPr>
          <w:sz w:val="17"/>
        </w:rPr>
      </w:pPr>
      <w:r>
        <w:rPr>
          <w:rFonts w:hint="eastAsia" w:ascii="Calibri" w:hAnsi="Calibri" w:eastAsia="Calibri"/>
          <w:i/>
          <w:color w:val="0000FF"/>
          <w:sz w:val="17"/>
        </w:rPr>
        <w:t xml:space="preserve">Figure 11: SAFe (suitability, acceptability,and feasibility evaluation) framework; Source: (Lemay and Moreau, 2020)</w:t>
      </w:r>
    </w:p>
    <w:p>
      <w:pPr>
        <w:autoSpaceDE w:val="false"/>
        <w:autoSpaceDN w:val="false"/>
        <w:spacing w:before="0" w:after="0" w:line="520" w:lineRule="exact"/>
        <w:ind w:firstLine="0"/>
        <w:jc w:val="both"/>
        <w:rPr>
          <w:sz w:val="27"/>
        </w:rPr>
      </w:pPr>
      <w:r>
        <w:rPr>
          <w:rFonts w:hint="eastAsia" w:ascii="Calibri" w:hAnsi="Calibri" w:eastAsia="Calibri"/>
          <w:b/>
          <w:color w:val="000000"/>
          <w:sz w:val="27"/>
        </w:rPr>
        <w:t xml:space="preserve">Suitability</w:t>
      </w:r>
    </w:p>
    <w:p>
      <w:pPr>
        <w:autoSpaceDE w:val="false"/>
        <w:autoSpaceDN w:val="false"/>
        <w:spacing w:before="0" w:after="0" w:line="433" w:lineRule="exact"/>
        <w:ind w:right="40" w:firstLine="0"/>
        <w:jc w:val="both"/>
        <w:rPr>
          <w:sz w:val="24"/>
        </w:rPr>
      </w:pPr>
      <w:r>
        <w:rPr>
          <w:rFonts w:hint="eastAsia" w:ascii="Calibri" w:hAnsi="Calibri" w:eastAsia="Calibri"/>
          <w:color w:val="000000"/>
          <w:sz w:val="24"/>
        </w:rPr>
        <w:t xml:space="preserve">Differentiation is judged as very appropriate, as it is aligned with the current socio-</w:t>
      </w:r>
      <w:r>
        <w:rPr>
          <w:rFonts w:hint="eastAsia" w:ascii="Calibri" w:hAnsi="Calibri" w:eastAsia="Calibri"/>
          <w:color w:val="000000"/>
          <w:sz w:val="24"/>
        </w:rPr>
        <w:t xml:space="preserve">economic trends in the UK market. Unilever's premiumisation strategy is accessible </w:t>
      </w:r>
      <w:r>
        <w:rPr>
          <w:rFonts w:hint="eastAsia" w:ascii="Calibri" w:hAnsi="Calibri" w:eastAsia="Calibri"/>
          <w:color w:val="000000"/>
          <w:sz w:val="24"/>
        </w:rPr>
        <w:t xml:space="preserve">because local households are under prolonged disposable income constraints due to </w:t>
      </w:r>
      <w:r>
        <w:rPr>
          <w:rFonts w:hint="eastAsia" w:ascii="Calibri" w:hAnsi="Calibri" w:eastAsia="Calibri"/>
          <w:color w:val="000000"/>
          <w:sz w:val="24"/>
        </w:rPr>
        <w:t xml:space="preserve">higher inflation (Oyedeji, 2025). Additionally, Unilever's general purpose and </w:t>
      </w:r>
      <w:r>
        <w:rPr>
          <w:rFonts w:hint="eastAsia" w:ascii="Calibri" w:hAnsi="Calibri" w:eastAsia="Calibri"/>
          <w:color w:val="000000"/>
          <w:sz w:val="24"/>
        </w:rPr>
        <w:t xml:space="preserve">transparent marketing promises will help to ensure there are no takedowns by the </w:t>
      </w:r>
      <w:r>
        <w:rPr>
          <w:rFonts w:hint="eastAsia" w:ascii="Calibri" w:hAnsi="Calibri" w:eastAsia="Calibri"/>
          <w:color w:val="000000"/>
          <w:sz w:val="24"/>
        </w:rPr>
        <w:t xml:space="preserve">Advertising Standards Authority (ASA).</w:t>
      </w:r>
    </w:p>
    <w:p>
      <w:pPr>
        <w:autoSpaceDE w:val="false"/>
        <w:autoSpaceDN w:val="false"/>
        <w:wordWrap w:val="false"/>
        <w:spacing w:before="0" w:after="0" w:line="311" w:lineRule="exact"/>
        <w:ind w:firstLine="0"/>
        <w:jc w:val="both"/>
        <w:rPr>
          <w:sz w:val="24"/>
        </w:rPr>
        <w:rPr>
          <w:rFonts w:hint="eastAsia" w:ascii="SimSun" w:hAnsi="SimSun" w:eastAsia="SimSun"/>
          <w:color w:val="000000"/>
          <w:sz w:val="24"/>
        </w:rPr>
      </w:pPr>
    </w:p>
    <w:p>
      <w:pPr>
        <w:autoSpaceDE w:val="false"/>
        <w:autoSpaceDN w:val="false"/>
        <w:spacing w:before="0" w:after="0" w:line="328" w:lineRule="exact"/>
        <w:ind w:firstLine="0"/>
        <w:jc w:val="both"/>
        <w:rPr>
          <w:sz w:val="24"/>
        </w:rPr>
      </w:pPr>
      <w:r>
        <w:rPr>
          <w:rFonts w:hint="eastAsia" w:ascii="Calibri" w:hAnsi="Calibri" w:eastAsia="Calibri"/>
          <w:b/>
          <w:color w:val="000000"/>
          <w:sz w:val="24"/>
        </w:rPr>
        <w:t xml:space="preserve">Acceptability</w:t>
      </w:r>
    </w:p>
    <w:p>
      <w:pPr>
        <w:autoSpaceDE w:val="false"/>
        <w:autoSpaceDN w:val="false"/>
        <w:wordWrap w:val="false"/>
        <w:spacing w:before="0" w:after="0" w:line="311" w:lineRule="exact"/>
        <w:ind w:firstLine="0"/>
        <w:jc w:val="both"/>
        <w:rPr>
          <w:sz w:val="24"/>
        </w:rPr>
        <w:rPr>
          <w:rFonts w:hint="eastAsia" w:ascii="SimSun" w:hAnsi="SimSun" w:eastAsia="SimSun"/>
          <w:color w:val="000000"/>
          <w:sz w:val="24"/>
        </w:rPr>
      </w:pPr>
    </w:p>
    <w:p>
      <w:pPr>
        <w:autoSpaceDE w:val="false"/>
        <w:autoSpaceDN w:val="false"/>
        <w:spacing w:before="0" w:after="0" w:line="369" w:lineRule="exact"/>
        <w:ind w:right="40" w:firstLine="0"/>
        <w:jc w:val="both"/>
        <w:rPr>
          <w:sz w:val="24"/>
        </w:rPr>
        <w:sectPr>
          <w:footerReference w:type="default" r:id="R02e74f1a70d945e0"/>
          <w:type w:val="continuous"/>
          <w:pgSz w:w="11901" w:h="16821" w:orient="portrait"/>
          <w:pgMar w:top="1440" w:right="1400" w:bottom="1220" w:left="1400" w:header="720" w:footer="900"/>
          <w:cols w:equalWidth="true" w:num="1"/>
        </w:sectPr>
      </w:pPr>
      <w:r>
        <w:rPr>
          <w:rFonts w:hint="eastAsia" w:ascii="Calibri" w:hAnsi="Calibri" w:eastAsia="Calibri"/>
          <w:color w:val="000000"/>
          <w:sz w:val="24"/>
        </w:rPr>
        <w:t xml:space="preserve">This approach is perfectly acceptable to the corporate stakeholders as it proves to be </w:t>
      </w:r>
      <w:r>
        <w:rPr>
          <w:rFonts w:hint="eastAsia" w:ascii="Calibri" w:hAnsi="Calibri" w:eastAsia="Calibri"/>
          <w:color w:val="000000"/>
          <w:sz w:val="24"/>
        </w:rPr>
        <w:t xml:space="preserve">highly profitable, in terms of both money and reputation (Johnson 2011). The </w:t>
      </w:r>
      <w:r>
        <w:rPr>
          <w:rFonts w:hint="eastAsia" w:ascii="Calibri" w:hAnsi="Calibri" w:eastAsia="Calibri"/>
          <w:color w:val="000000"/>
          <w:sz w:val="24"/>
        </w:rPr>
        <w:t xml:space="preserve">differentiation strategy based on purpose-driven marketing and dermatological</w:t>
      </w:r>
    </w:p>
    <w:p>
      <w:pPr>
        <w:autoSpaceDE w:val="false"/>
        <w:autoSpaceDN w:val="false"/>
        <w:spacing w:before="0" w:after="0" w:line="340" w:lineRule="exact"/>
        <w:ind w:right="40" w:firstLine="0"/>
        <w:jc w:val="both"/>
        <w:rPr>
          <w:sz w:val="24"/>
        </w:rPr>
      </w:pPr>
      <w:r>
        <w:rPr>
          <w:rFonts w:hint="eastAsia" w:ascii="Calibri" w:hAnsi="Calibri" w:eastAsia="Calibri"/>
          <w:color w:val="000000"/>
          <w:sz w:val="24"/>
        </w:rPr>
        <w:t xml:space="preserve">validation meets investors' expectations for consistently good sales volume and </w:t>
      </w:r>
      <w:r>
        <w:rPr>
          <w:rFonts w:hint="eastAsia" w:ascii="Calibri" w:hAnsi="Calibri" w:eastAsia="Calibri"/>
          <w:color w:val="000000"/>
          <w:sz w:val="24"/>
        </w:rPr>
        <w:t xml:space="preserve">positive profit margin, which is quite a challenge in the crowded FMCG environment.</w:t>
      </w:r>
      <w:r>
        <mc:AlternateContent>
          <mc:Choice Requires="wps">
            <w:drawing>
              <wp:anchor distT="0" distB="0" distL="114300" distR="114300" simplePos="0" relativeHeight="251658240" behindDoc="0" locked="0" layoutInCell="1" allowOverlap="1">
                <wp:simplePos x="0" y="0"/>
                <wp:positionH relativeFrom="page">
                  <wp:posOffset>1714500</wp:posOffset>
                </wp:positionH>
                <wp:positionV relativeFrom="page">
                  <wp:posOffset>3467100</wp:posOffset>
                </wp:positionV>
                <wp:extent cx="1231900" cy="139700"/>
                <wp:effectExtent l="0" t="0" r="635" b="14605"/>
                <wp:wrapNone/>
                <wp:docPr id="18" name="文本框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1601470" y="2139315"/>
                          <a:ext cx="2132965" cy="3376295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>
                            <w:pPr>
                              <w:autoSpaceDE w:val="false"/>
                              <w:autoSpaceDN w:val="false"/>
                              <w:spacing w:before="0" w:after="0" w:line="180" w:lineRule="exact"/>
                              <w:ind w:firstLine="0"/>
                              <w:jc w:val="both"/>
                              <w:rPr>
                                <w:sz w:val="17"/>
                              </w:rPr>
                            </w:pPr>
                            <w:r>
                              <w:rPr>
                                <w:rFonts w:hint="eastAsia" w:ascii="Calibri" w:hAnsi="Calibri" w:eastAsia="Calibri"/>
                                <w:b/>
                                <w:color w:val="000000"/>
                                <w:sz w:val="17"/>
                              </w:rPr>
                              <w:t xml:space="preserve">Underlying performance</w:t>
                            </w:r>
                          </w:p>
                        </w:txbxContent>
                      </wps:txbx>
                      <wps:bodyPr wrap="square" lIns="25400" tIns="0" rIns="25400" bIns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_x0000_s19" style="position:absolute;left:0pt;margin-left:135.0pt;margin-top:273.0pt;height:11.0pt;width:97.0pt;z-index:639220810047801091;mso-width-relative:page;mso-height-relative:page;mso-position-vertical-relative:page;mso-position-horizontal-relative:page;" coordsize="21600,21600" o:spid="_x0000_s19" filled="true" fillcolor="#FFFFFF [3201]" stroked="false" o:spt="202" type="#_x0000_t202" o:gfxdata="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">
                <v:textbox inset="2pt,0,2pt,0">
                  <w:txbxContent>
                    <w:p>
                      <w:pPr>
                        <w:autoSpaceDE w:val="false"/>
                        <w:autoSpaceDN w:val="false"/>
                        <w:spacing w:before="0" w:after="0" w:line="180" w:lineRule="exact"/>
                        <w:ind w:firstLine="0"/>
                        <w:jc w:val="both"/>
                        <w:rPr>
                          <w:sz w:val="17"/>
                        </w:rPr>
                      </w:pPr>
                      <w:r>
                        <w:rPr>
                          <w:rFonts w:hint="eastAsia" w:ascii="Calibri" w:hAnsi="Calibri" w:eastAsia="Calibri"/>
                          <w:b/>
                          <w:color w:val="000000"/>
                          <w:sz w:val="17"/>
                        </w:rPr>
                        <w:t xml:space="preserve">Underlying performance</w:t>
                      </w:r>
                    </w:p>
                  </w:txbxContent>
                </v:textbox>
              </v:shape>
            </w:pict>
          </mc:Fallback>
        </mc:AlternateContent>
      </w:r>
      <w:r>
        <mc:AlternateContent>
          <mc:Choice Requires="wps">
            <w:drawing>
              <wp:anchor distT="0" distB="0" distL="114300" distR="114300" simplePos="0" relativeHeight="251658240" behindDoc="0" locked="0" layoutInCell="1" allowOverlap="1">
                <wp:simplePos x="0" y="0"/>
                <wp:positionH relativeFrom="page">
                  <wp:posOffset>4737100</wp:posOffset>
                </wp:positionH>
                <wp:positionV relativeFrom="page">
                  <wp:posOffset>3467100</wp:posOffset>
                </wp:positionV>
                <wp:extent cx="838200" cy="139700"/>
                <wp:effectExtent l="0" t="0" r="635" b="14605"/>
                <wp:wrapNone/>
                <wp:docPr id="20" name="文本框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1601470" y="2139315"/>
                          <a:ext cx="2132965" cy="3376295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>
                            <w:pPr>
                              <w:autoSpaceDE w:val="false"/>
                              <w:autoSpaceDN w:val="false"/>
                              <w:spacing w:before="0" w:after="0" w:line="180" w:lineRule="exact"/>
                              <w:ind w:firstLine="0"/>
                              <w:jc w:val="both"/>
                              <w:rPr>
                                <w:sz w:val="17"/>
                              </w:rPr>
                            </w:pPr>
                            <w:r>
                              <w:rPr>
                                <w:rFonts w:hint="eastAsia" w:ascii="Calibri" w:hAnsi="Calibri" w:eastAsia="Calibri"/>
                                <w:b/>
                                <w:color w:val="000000"/>
                                <w:sz w:val="17"/>
                              </w:rPr>
                              <w:t xml:space="preserve">GAAP measures</w:t>
                            </w:r>
                          </w:p>
                        </w:txbxContent>
                      </wps:txbx>
                      <wps:bodyPr wrap="square" lIns="25400" tIns="0" rIns="25400" bIns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_x0000_s21" style="position:absolute;left:0pt;margin-left:373.0pt;margin-top:273.0pt;height:11.0pt;width:66.0pt;z-index:639220810047801462;mso-width-relative:page;mso-height-relative:page;mso-position-vertical-relative:page;mso-position-horizontal-relative:page;" coordsize="21600,21600" o:spid="_x0000_s21" filled="true" fillcolor="#FFFFFF [3201]" stroked="false" o:spt="202" type="#_x0000_t202" o:gfxdata="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">
                <v:textbox inset="2pt,0,2pt,0">
                  <w:txbxContent>
                    <w:p>
                      <w:pPr>
                        <w:autoSpaceDE w:val="false"/>
                        <w:autoSpaceDN w:val="false"/>
                        <w:spacing w:before="0" w:after="0" w:line="180" w:lineRule="exact"/>
                        <w:ind w:firstLine="0"/>
                        <w:jc w:val="both"/>
                        <w:rPr>
                          <w:sz w:val="17"/>
                        </w:rPr>
                      </w:pPr>
                      <w:r>
                        <w:rPr>
                          <w:rFonts w:hint="eastAsia" w:ascii="Calibri" w:hAnsi="Calibri" w:eastAsia="Calibri"/>
                          <w:b/>
                          <w:color w:val="000000"/>
                          <w:sz w:val="17"/>
                        </w:rPr>
                        <w:t xml:space="preserve">GAAP measures</w:t>
                      </w:r>
                    </w:p>
                  </w:txbxContent>
                </v:textbox>
              </v:shape>
            </w:pict>
          </mc:Fallback>
        </mc:AlternateContent>
      </w:r>
    </w:p>
    <w:p>
      <w:pPr>
        <w:autoSpaceDE w:val="false"/>
        <w:autoSpaceDN w:val="false"/>
        <w:wordWrap w:val="false"/>
        <w:spacing w:before="0" w:after="0" w:line="311" w:lineRule="exact"/>
        <w:ind w:firstLine="0"/>
        <w:jc w:val="both"/>
        <w:rPr>
          <w:sz w:val="24"/>
        </w:rPr>
        <w:rPr>
          <w:rFonts w:hint="eastAsia" w:ascii="SimSun" w:hAnsi="SimSun" w:eastAsia="SimSun"/>
          <w:color w:val="000000"/>
          <w:sz w:val="24"/>
        </w:rPr>
      </w:pPr>
    </w:p>
    <w:p>
      <w:pPr>
        <w:autoSpaceDE w:val="false"/>
        <w:autoSpaceDN w:val="false"/>
        <w:spacing w:before="0" w:after="0" w:line="328" w:lineRule="exact"/>
        <w:ind w:firstLine="0"/>
        <w:jc w:val="both"/>
        <w:rPr>
          <w:sz w:val="24"/>
        </w:rPr>
      </w:pPr>
      <w:r>
        <w:rPr>
          <w:rFonts w:hint="eastAsia" w:ascii="Calibri" w:hAnsi="Calibri" w:eastAsia="Calibri"/>
          <w:b/>
          <w:color w:val="000000"/>
          <w:sz w:val="24"/>
        </w:rPr>
        <w:t xml:space="preserve">Feasibility</w:t>
      </w:r>
    </w:p>
    <w:p>
      <w:pPr>
        <w:autoSpaceDE w:val="false"/>
        <w:autoSpaceDN w:val="false"/>
        <w:wordWrap w:val="false"/>
        <w:spacing w:before="0" w:after="0" w:line="311" w:lineRule="exact"/>
        <w:ind w:firstLine="0"/>
        <w:jc w:val="both"/>
        <w:rPr>
          <w:sz w:val="24"/>
        </w:rPr>
        <w:rPr>
          <w:rFonts w:hint="eastAsia" w:ascii="SimSun" w:hAnsi="SimSun" w:eastAsia="SimSun"/>
          <w:color w:val="000000"/>
          <w:sz w:val="24"/>
        </w:rPr>
      </w:pPr>
    </w:p>
    <w:p>
      <w:pPr>
        <w:autoSpaceDE w:val="false"/>
        <w:autoSpaceDN w:val="false"/>
        <w:spacing w:before="0" w:after="0" w:line="385" w:lineRule="exact"/>
        <w:ind w:right="40" w:firstLine="0"/>
        <w:jc w:val="both"/>
        <w:rPr>
          <w:sz w:val="24"/>
        </w:rPr>
      </w:pPr>
      <w:r>
        <w:rPr>
          <w:rFonts w:hint="eastAsia" w:ascii="Calibri" w:hAnsi="Calibri" w:eastAsia="Calibri"/>
          <w:color w:val="000000"/>
          <w:sz w:val="24"/>
        </w:rPr>
        <w:t xml:space="preserve">It is quite feasible as financial capital, research capacities, and physical infrastructure </w:t>
      </w:r>
      <w:r>
        <w:rPr>
          <w:rFonts w:hint="eastAsia" w:ascii="Calibri" w:hAnsi="Calibri" w:eastAsia="Calibri"/>
          <w:color w:val="000000"/>
          <w:sz w:val="24"/>
        </w:rPr>
        <w:t xml:space="preserve">are in the process of being developed across Unilever in the UK (Unilever, 2024a). In </w:t>
      </w:r>
      <w:r>
        <w:rPr>
          <w:rFonts w:hint="eastAsia" w:ascii="Calibri" w:hAnsi="Calibri" w:eastAsia="Calibri"/>
          <w:color w:val="000000"/>
          <w:sz w:val="24"/>
        </w:rPr>
        <w:t xml:space="preserve">2025, 4.7% underlying sales growth was supported by market share gains (Figure 12),</w:t>
      </w:r>
      <w:r>
        <w:rPr>
          <w:rFonts w:hint="eastAsia" w:ascii="Calibri" w:hAnsi="Calibri" w:eastAsia="Calibri"/>
          <w:color w:val="000000"/>
          <w:sz w:val="24"/>
        </w:rPr>
        <w:t xml:space="preserve">premium innovations, and commodity-driven price increases. In the fourth quarter,</w:t>
      </w:r>
      <w:r>
        <w:rPr>
          <w:rFonts w:hint="eastAsia" w:ascii="Calibri" w:hAnsi="Calibri" w:eastAsia="Calibri"/>
          <w:color w:val="000000"/>
          <w:sz w:val="24"/>
        </w:rPr>
        <w:t xml:space="preserve">underlying sales growth remained strong at 5.1% (Fernandez, 2026).</w:t>
      </w:r>
    </w:p>
    <w:p>
      <w:pPr>
        <w:autoSpaceDE w:val="false"/>
        <w:autoSpaceDN w:val="false"/>
        <w:wordWrap w:val="false"/>
        <w:spacing w:before="0" w:after="0" w:line="311" w:lineRule="exact"/>
        <w:ind w:firstLine="0"/>
        <w:jc w:val="both"/>
        <w:rPr>
          <w:sz w:val="24"/>
        </w:rPr>
        <w:rPr>
          <w:rFonts w:hint="eastAsia" w:ascii="SimSun" w:hAnsi="SimSun" w:eastAsia="SimSun"/>
          <w:color w:val="000000"/>
          <w:sz w:val="24"/>
        </w:rPr>
      </w:pPr>
    </w:p>
    <w:p>
      <w:pPr>
        <w:autoSpaceDE w:val="false"/>
        <w:autoSpaceDN w:val="false"/>
        <w:wordWrap w:val="false"/>
        <w:spacing w:before="0" w:after="0" w:line="311" w:lineRule="exact"/>
        <w:ind w:firstLine="0"/>
        <w:jc w:val="both"/>
        <w:rPr>
          <w:sz w:val="24"/>
        </w:rPr>
        <w:rPr>
          <w:rFonts w:hint="eastAsia" w:ascii="SimSun" w:hAnsi="SimSun" w:eastAsia="SimSun"/>
          <w:color w:val="000000"/>
          <w:sz w:val="24"/>
        </w:rPr>
      </w:pPr>
    </w:p>
    <w:p>
      <w:pPr>
        <w:autoSpaceDE w:val="false"/>
        <w:autoSpaceDN w:val="false"/>
        <w:wordWrap w:val="false"/>
        <w:spacing w:before="0" w:after="0" w:line="97" w:lineRule="exact"/>
        <w:ind w:firstLine="0"/>
        <w:jc w:val="both"/>
        <w:rPr>
          <w:sz w:val="6"/>
        </w:rPr>
        <w:rPr>
          <w:rFonts w:hint="eastAsia" w:ascii="SimSun" w:hAnsi="SimSun" w:eastAsia="SimSun"/>
          <w:color w:val="000000"/>
          <w:sz w:val="6"/>
        </w:rPr>
      </w:pPr>
    </w:p>
    <w:tbl>
      <w:tblPr>
        <w:tblInd w:w="0" w:type="dxa"/>
        <w:jc w:val="left"/>
        <w:tblBorders>
          <w:top w:val="single" w:color="FFFFFF" w:sz="4" w:space="0"/>
          <w:bottom w:val="single" w:color="FFFFFF" w:sz="4" w:space="0"/>
          <w:left w:val="single" w:color="FFFFFF" w:sz="4" w:space="0"/>
          <w:right w:val="single" w:color="FFFFFF" w:sz="4" w:space="0"/>
          <w:insideH w:val="single" w:color="FFFFFF" w:sz="4" w:space="0"/>
          <w:insideV w:val="single" w:color="FFFFFF" w:sz="4" w:space="0"/>
        </w:tblBorders>
        <w:tblCellMar>
          <w:top w:w="0" w:type="dxa"/>
          <w:left w:w="0" w:type="dxa"/>
          <w:bottom w:w="0" w:type="dxa"/>
          <w:right w:w="0" w:type="dxa"/>
        </w:tblCellMar>
      </w:tblPr>
      <w:tblGrid>
        <w:gridCol w:w="2700"/>
        <w:gridCol w:w="900"/>
        <w:gridCol w:w="920"/>
        <w:gridCol w:w="2560"/>
        <w:gridCol w:w="920"/>
        <w:gridCol w:w="980"/>
        <w:gridCol w:w="20"/>
      </w:tblGrid>
      <w:tr w:rsidR="00A23914" w:rsidTr="00A23914">
        <w:trPr>
          <w:trHeight w:val="240"/>
        </w:trPr>
        <w:tc>
          <w:tcPr>
            <w:gridSpan w:val="3"/>
            <w:tcW w:w="4520" w:type="dxa"/>
            <w:tcBorders>
              <w:left w:val="single" w:color="000000" w:sz="4" w:space="0"/>
              <w:top w:val="single" w:color="000000" w:sz="4" w:space="0"/>
              <w:right w:val="single" w:color="000000" w:sz="4" w:space="0"/>
              <w:bottom w:val="single" w:color="000000" w:sz="4" w:space="0"/>
            </w:tcBorders>
            <w:vAlign w:val="top"/>
          </w:tcPr>
          <w:p>
            <w:pPr>
              <w:autoSpaceDE w:val="false"/>
              <w:autoSpaceDN w:val="false"/>
              <w:wordWrap w:val="false"/>
              <w:spacing w:before="0" w:after="0" w:line="200" w:lineRule="exact"/>
              <w:ind/>
              <w:jc w:val="center"/>
              <w:rPr>
                <w:sz w:val="18"/>
              </w:rPr>
            </w:pPr>
            <w:r>
              <w:rPr>
                <w:rFonts w:hint="eastAsia" w:ascii="Calibri" w:hAnsi="Calibri" w:eastAsia="Calibri"/>
                <w:color w:val="000000"/>
                <w:sz w:val="18"/>
              </w:rPr>
              <w:t xml:space="preserve">(unaudited)</w:t>
            </w:r>
            <w:r>
              <w:rPr>
                <w:rFonts w:hint="eastAsia" w:ascii="Calibri" w:hAnsi="Calibri" w:eastAsia="Calibri"/>
                <w:color w:val="000000"/>
                <w:sz w:val="18"/>
              </w:rPr>
              <w:t xml:space="preserve">                     </w:t>
            </w:r>
            <w:r>
              <w:rPr>
                <w:rFonts w:hint="eastAsia" w:ascii="Calibri" w:hAnsi="Calibri" w:eastAsia="Calibri"/>
                <w:color w:val="000000"/>
                <w:sz w:val="18"/>
              </w:rPr>
              <w:t xml:space="preserve">2025</w:t>
            </w:r>
            <w:r>
              <w:rPr>
                <w:rFonts w:hint="eastAsia" w:ascii="Calibri" w:hAnsi="Calibri" w:eastAsia="Calibri"/>
                <w:color w:val="000000"/>
                <w:sz w:val="18"/>
              </w:rPr>
              <w:t xml:space="preserve">   </w:t>
            </w:r>
            <w:r>
              <w:rPr>
                <w:rFonts w:hint="eastAsia" w:ascii="Calibri" w:hAnsi="Calibri" w:eastAsia="Calibri"/>
                <w:color w:val="000000"/>
                <w:sz w:val="18"/>
              </w:rPr>
              <w:t xml:space="preserve">vs 2024(b)</w:t>
            </w:r>
          </w:p>
        </w:tc>
        <w:tc>
          <w:tcPr>
            <w:gridSpan w:val="4"/>
            <w:tcW w:w="4480" w:type="dxa"/>
            <w:tcBorders>
              <w:left w:val="single" w:color="000000" w:sz="4" w:space="0"/>
              <w:top w:val="single" w:color="000000" w:sz="4" w:space="0"/>
              <w:right w:val="single" w:color="000000" w:sz="4" w:space="0"/>
              <w:bottom w:val="single" w:color="000000" w:sz="4" w:space="0"/>
            </w:tcBorders>
            <w:vAlign w:val="top"/>
          </w:tcPr>
          <w:p>
            <w:pPr>
              <w:autoSpaceDE w:val="false"/>
              <w:autoSpaceDN w:val="false"/>
              <w:wordWrap w:val="false"/>
              <w:spacing w:before="0" w:after="0" w:line="200" w:lineRule="exact"/>
              <w:ind w:firstLine="2720"/>
              <w:jc w:val="both"/>
              <w:rPr>
                <w:sz w:val="18"/>
              </w:rPr>
            </w:pPr>
            <w:r>
              <w:rPr>
                <w:rFonts w:hint="eastAsia" w:ascii="Calibri" w:hAnsi="Calibri" w:eastAsia="Calibri"/>
                <w:color w:val="000000"/>
                <w:sz w:val="18"/>
              </w:rPr>
              <w:t xml:space="preserve">2025</w:t>
            </w:r>
            <w:r>
              <w:rPr>
                <w:rFonts w:hint="eastAsia" w:ascii="Calibri" w:hAnsi="Calibri" w:eastAsia="Calibri"/>
                <w:color w:val="000000"/>
                <w:sz w:val="18"/>
              </w:rPr>
              <w:t xml:space="preserve">    </w:t>
            </w:r>
            <w:r>
              <w:rPr>
                <w:rFonts w:hint="eastAsia" w:ascii="Calibri" w:hAnsi="Calibri" w:eastAsia="Calibri"/>
                <w:color w:val="000000"/>
                <w:sz w:val="18"/>
              </w:rPr>
              <w:t xml:space="preserve">vs 2024(b)</w:t>
            </w:r>
          </w:p>
        </w:tc>
      </w:tr>
      <w:tr w:rsidR="00A23914" w:rsidTr="00A23914">
        <w:trPr>
          <w:trHeight w:val="2400"/>
        </w:trPr>
        <w:tc>
          <w:tcPr>
            <w:tcW w:w="2700" w:type="dxa"/>
            <w:tcBorders>
              <w:left w:val="single" w:color="000000" w:sz="4" w:space="0"/>
              <w:top w:val="single" w:color="000000" w:sz="4" w:space="0"/>
              <w:right w:val="single" w:color="000000" w:sz="4" w:space="0"/>
              <w:bottom w:val="single" w:color="000000" w:sz="4" w:space="0"/>
            </w:tcBorders>
            <w:vAlign w:val="top"/>
          </w:tcPr>
          <w:p>
            <w:pPr>
              <w:autoSpaceDE w:val="false"/>
              <w:autoSpaceDN w:val="false"/>
              <w:spacing w:before="0" w:after="0" w:line="200" w:lineRule="exact"/>
              <w:ind w:firstLine="100"/>
              <w:jc w:val="both"/>
              <w:rPr>
                <w:sz w:val="18"/>
              </w:rPr>
            </w:pPr>
            <w:r>
              <w:rPr>
                <w:rFonts w:hint="eastAsia" w:ascii="Calibri" w:hAnsi="Calibri" w:eastAsia="Calibri"/>
                <w:color w:val="000000"/>
                <w:sz w:val="18"/>
              </w:rPr>
              <w:t xml:space="preserve">Full Year</w:t>
            </w:r>
          </w:p>
          <w:p>
            <w:pPr>
              <w:autoSpaceDE w:val="false"/>
              <w:autoSpaceDN w:val="false"/>
              <w:spacing w:before="0" w:after="0" w:line="233" w:lineRule="exact"/>
              <w:ind w:firstLine="100"/>
              <w:jc w:val="both"/>
              <w:rPr>
                <w:sz w:val="18"/>
              </w:rPr>
            </w:pPr>
            <w:r>
              <w:rPr>
                <w:rFonts w:hint="eastAsia" w:ascii="Calibri" w:hAnsi="Calibri" w:eastAsia="Calibri"/>
                <w:color w:val="000000"/>
                <w:sz w:val="18"/>
              </w:rPr>
              <w:t xml:space="preserve">Underlying sales growth (USG)</w:t>
            </w:r>
          </w:p>
          <w:p>
            <w:pPr>
              <w:autoSpaceDE w:val="false"/>
              <w:autoSpaceDN w:val="false"/>
              <w:spacing w:before="0" w:after="0" w:line="233" w:lineRule="exact"/>
              <w:ind w:firstLine="300"/>
              <w:jc w:val="both"/>
              <w:rPr>
                <w:sz w:val="18"/>
              </w:rPr>
            </w:pPr>
            <w:r>
              <w:rPr>
                <w:rFonts w:hint="eastAsia" w:ascii="Calibri" w:hAnsi="Calibri" w:eastAsia="Calibri"/>
                <w:color w:val="000000"/>
                <w:sz w:val="18"/>
              </w:rPr>
              <w:t xml:space="preserve">Beauty &amp; Wellbeing</w:t>
            </w:r>
          </w:p>
          <w:p>
            <w:pPr>
              <w:autoSpaceDE w:val="false"/>
              <w:autoSpaceDN w:val="false"/>
              <w:spacing w:before="0" w:after="0" w:line="233" w:lineRule="exact"/>
              <w:ind w:firstLine="300"/>
              <w:jc w:val="both"/>
              <w:rPr>
                <w:sz w:val="18"/>
              </w:rPr>
            </w:pPr>
            <w:r>
              <w:rPr>
                <w:rFonts w:hint="eastAsia" w:ascii="Calibri" w:hAnsi="Calibri" w:eastAsia="Calibri"/>
                <w:color w:val="000000"/>
                <w:sz w:val="18"/>
              </w:rPr>
              <w:t xml:space="preserve">Personal Care</w:t>
            </w:r>
          </w:p>
          <w:p>
            <w:pPr>
              <w:autoSpaceDE w:val="false"/>
              <w:autoSpaceDN w:val="false"/>
              <w:spacing w:before="0" w:after="0" w:line="220" w:lineRule="exact"/>
              <w:ind w:firstLine="300"/>
              <w:jc w:val="both"/>
              <w:rPr>
                <w:sz w:val="18"/>
              </w:rPr>
            </w:pPr>
            <w:r>
              <w:rPr>
                <w:rFonts w:hint="eastAsia" w:ascii="Calibri" w:hAnsi="Calibri" w:eastAsia="Calibri"/>
                <w:color w:val="000000"/>
                <w:sz w:val="18"/>
              </w:rPr>
              <w:t xml:space="preserve">Home Care</w:t>
            </w:r>
          </w:p>
          <w:p>
            <w:pPr>
              <w:autoSpaceDE w:val="false"/>
              <w:autoSpaceDN w:val="false"/>
              <w:spacing w:before="0" w:after="0" w:line="233" w:lineRule="exact"/>
              <w:ind w:firstLine="300"/>
              <w:jc w:val="both"/>
              <w:rPr>
                <w:sz w:val="18"/>
              </w:rPr>
            </w:pPr>
            <w:r>
              <w:rPr>
                <w:rFonts w:hint="eastAsia" w:ascii="Calibri" w:hAnsi="Calibri" w:eastAsia="Calibri"/>
                <w:color w:val="000000"/>
                <w:sz w:val="18"/>
              </w:rPr>
              <w:t xml:space="preserve">Foods</w:t>
            </w:r>
          </w:p>
          <w:p>
            <w:pPr>
              <w:autoSpaceDE w:val="false"/>
              <w:autoSpaceDN w:val="false"/>
              <w:spacing w:before="0" w:after="0" w:line="233" w:lineRule="exact"/>
              <w:ind w:firstLine="100"/>
              <w:jc w:val="both"/>
              <w:rPr>
                <w:sz w:val="18"/>
              </w:rPr>
            </w:pPr>
            <w:r>
              <w:rPr>
                <w:rFonts w:hint="eastAsia" w:ascii="Calibri" w:hAnsi="Calibri" w:eastAsia="Calibri"/>
                <w:color w:val="000000"/>
                <w:sz w:val="18"/>
              </w:rPr>
              <w:t xml:space="preserve">Underlying operating profit</w:t>
            </w:r>
          </w:p>
          <w:p>
            <w:pPr>
              <w:autoSpaceDE w:val="false"/>
              <w:autoSpaceDN w:val="false"/>
              <w:spacing w:before="0" w:after="0" w:line="233" w:lineRule="exact"/>
              <w:ind w:firstLine="100"/>
              <w:jc w:val="both"/>
              <w:rPr>
                <w:sz w:val="18"/>
              </w:rPr>
            </w:pPr>
            <w:r>
              <w:rPr>
                <w:rFonts w:hint="eastAsia" w:ascii="Calibri" w:hAnsi="Calibri" w:eastAsia="Calibri"/>
                <w:color w:val="000000"/>
                <w:sz w:val="18"/>
              </w:rPr>
              <w:t xml:space="preserve">Underlying operating margin</w:t>
            </w:r>
          </w:p>
          <w:p>
            <w:pPr>
              <w:autoSpaceDE w:val="false"/>
              <w:autoSpaceDN w:val="false"/>
              <w:spacing w:before="0" w:after="0" w:line="233" w:lineRule="exact"/>
              <w:ind w:firstLine="100"/>
              <w:jc w:val="both"/>
              <w:rPr>
                <w:sz w:val="18"/>
              </w:rPr>
            </w:pPr>
            <w:r>
              <w:rPr>
                <w:rFonts w:hint="eastAsia" w:ascii="Calibri" w:hAnsi="Calibri" w:eastAsia="Calibri"/>
                <w:color w:val="000000"/>
                <w:sz w:val="18"/>
              </w:rPr>
              <w:t xml:space="preserve">Underlying earnings per share</w:t>
            </w:r>
          </w:p>
          <w:p>
            <w:pPr>
              <w:autoSpaceDE w:val="false"/>
              <w:autoSpaceDN w:val="false"/>
              <w:spacing w:before="0" w:after="0" w:line="200" w:lineRule="exact"/>
              <w:ind w:firstLine="100"/>
              <w:jc w:val="both"/>
              <w:rPr>
                <w:sz w:val="18"/>
              </w:rPr>
            </w:pPr>
            <w:r>
              <w:rPr>
                <w:rFonts w:hint="eastAsia" w:ascii="Calibri" w:hAnsi="Calibri" w:eastAsia="Calibri"/>
                <w:color w:val="000000"/>
                <w:sz w:val="18"/>
              </w:rPr>
              <w:t xml:space="preserve">Free cash flow</w:t>
            </w:r>
          </w:p>
        </w:tc>
        <w:tc>
          <w:tcPr>
            <w:tcW w:w="900" w:type="dxa"/>
            <w:tcBorders>
              <w:left w:val="single" w:color="000000" w:sz="4" w:space="0"/>
              <w:top w:val="single" w:color="000000" w:sz="4" w:space="0"/>
              <w:right w:val="single" w:color="000000" w:sz="4" w:space="0"/>
              <w:bottom w:val="single" w:color="000000" w:sz="4" w:space="0"/>
            </w:tcBorders>
            <w:vAlign w:val="top"/>
          </w:tcPr>
          <w:p>
            <w:pPr>
              <w:autoSpaceDE w:val="false"/>
              <w:autoSpaceDN w:val="false"/>
              <w:wordWrap w:val="false"/>
              <w:spacing w:before="0" w:after="0" w:line="233" w:lineRule="exact"/>
              <w:ind w:firstLine="0"/>
              <w:jc w:val="both"/>
              <w:rPr>
                <w:sz w:val="18"/>
              </w:rPr>
              <w:rPr>
                <w:rFonts w:hint="eastAsia" w:ascii="SimSun" w:hAnsi="SimSun" w:eastAsia="SimSun"/>
                <w:color w:val="000000"/>
                <w:sz w:val="18"/>
              </w:rPr>
            </w:pPr>
          </w:p>
          <w:p>
            <w:pPr>
              <w:autoSpaceDE w:val="false"/>
              <w:autoSpaceDN w:val="false"/>
              <w:wordWrap w:val="false"/>
              <w:spacing w:before="0" w:after="0" w:line="233" w:lineRule="exact"/>
              <w:ind w:firstLine="0"/>
              <w:jc w:val="both"/>
              <w:rPr>
                <w:sz w:val="18"/>
              </w:rPr>
              <w:rPr>
                <w:rFonts w:hint="eastAsia" w:ascii="SimSun" w:hAnsi="SimSun" w:eastAsia="SimSun"/>
                <w:color w:val="000000"/>
                <w:sz w:val="18"/>
              </w:rPr>
            </w:pPr>
          </w:p>
          <w:p>
            <w:pPr>
              <w:autoSpaceDE w:val="false"/>
              <w:autoSpaceDN w:val="false"/>
              <w:wordWrap w:val="false"/>
              <w:spacing w:before="0" w:after="0" w:line="233" w:lineRule="exact"/>
              <w:ind w:firstLine="0"/>
              <w:jc w:val="both"/>
              <w:rPr>
                <w:sz w:val="18"/>
              </w:rPr>
              <w:rPr>
                <w:rFonts w:hint="eastAsia" w:ascii="SimSun" w:hAnsi="SimSun" w:eastAsia="SimSun"/>
                <w:color w:val="000000"/>
                <w:sz w:val="18"/>
              </w:rPr>
            </w:pPr>
          </w:p>
          <w:p>
            <w:pPr>
              <w:autoSpaceDE w:val="false"/>
              <w:autoSpaceDN w:val="false"/>
              <w:wordWrap w:val="false"/>
              <w:spacing w:before="0" w:after="0" w:line="233" w:lineRule="exact"/>
              <w:ind w:firstLine="0"/>
              <w:jc w:val="both"/>
              <w:rPr>
                <w:sz w:val="18"/>
              </w:rPr>
              <w:rPr>
                <w:rFonts w:hint="eastAsia" w:ascii="SimSun" w:hAnsi="SimSun" w:eastAsia="SimSun"/>
                <w:color w:val="000000"/>
                <w:sz w:val="18"/>
              </w:rPr>
            </w:pPr>
          </w:p>
          <w:p>
            <w:pPr>
              <w:autoSpaceDE w:val="false"/>
              <w:autoSpaceDN w:val="false"/>
              <w:wordWrap w:val="false"/>
              <w:spacing w:before="0" w:after="0" w:line="233" w:lineRule="exact"/>
              <w:ind w:firstLine="0"/>
              <w:jc w:val="both"/>
              <w:rPr>
                <w:sz w:val="18"/>
              </w:rPr>
              <w:rPr>
                <w:rFonts w:hint="eastAsia" w:ascii="SimSun" w:hAnsi="SimSun" w:eastAsia="SimSun"/>
                <w:color w:val="000000"/>
                <w:sz w:val="18"/>
              </w:rPr>
            </w:pPr>
          </w:p>
          <w:p>
            <w:pPr>
              <w:autoSpaceDE w:val="false"/>
              <w:autoSpaceDN w:val="false"/>
              <w:wordWrap w:val="false"/>
              <w:spacing w:before="0" w:after="0" w:line="233" w:lineRule="exact"/>
              <w:ind w:firstLine="0"/>
              <w:jc w:val="both"/>
              <w:rPr>
                <w:sz w:val="18"/>
              </w:rPr>
              <w:rPr>
                <w:rFonts w:hint="eastAsia" w:ascii="SimSun" w:hAnsi="SimSun" w:eastAsia="SimSun"/>
                <w:color w:val="000000"/>
                <w:sz w:val="18"/>
              </w:rPr>
            </w:pPr>
          </w:p>
          <w:p>
            <w:pPr>
              <w:autoSpaceDE w:val="false"/>
              <w:autoSpaceDN w:val="false"/>
              <w:spacing w:before="25" w:after="0" w:line="233" w:lineRule="exact"/>
              <w:ind w:firstLine="220"/>
              <w:jc w:val="both"/>
              <w:rPr>
                <w:sz w:val="18"/>
              </w:rPr>
            </w:pPr>
            <w:r>
              <w:rPr>
                <w:rFonts w:hint="eastAsia" w:ascii="Calibri" w:hAnsi="Calibri" w:eastAsia="Calibri"/>
                <w:color w:val="000000"/>
                <w:sz w:val="18"/>
              </w:rPr>
              <w:t xml:space="preserve">€10.1bn</w:t>
            </w:r>
          </w:p>
          <w:p>
            <w:pPr>
              <w:autoSpaceDE w:val="false"/>
              <w:autoSpaceDN w:val="false"/>
              <w:spacing w:before="0" w:after="0" w:line="233" w:lineRule="exact"/>
              <w:ind/>
              <w:jc w:val="center"/>
              <w:rPr>
                <w:sz w:val="18"/>
              </w:rPr>
            </w:pPr>
            <w:r>
              <w:rPr>
                <w:rFonts w:hint="eastAsia" w:ascii="Calibri" w:hAnsi="Calibri" w:eastAsia="Calibri"/>
                <w:color w:val="000000"/>
                <w:sz w:val="18"/>
              </w:rPr>
              <w:t xml:space="preserve">20.0%</w:t>
            </w:r>
          </w:p>
          <w:p>
            <w:pPr>
              <w:autoSpaceDE w:val="false"/>
              <w:autoSpaceDN w:val="false"/>
              <w:spacing w:before="0" w:after="0" w:line="233" w:lineRule="exact"/>
              <w:ind/>
              <w:jc w:val="center"/>
              <w:rPr>
                <w:sz w:val="18"/>
              </w:rPr>
            </w:pPr>
            <w:r>
              <w:rPr>
                <w:rFonts w:hint="eastAsia" w:ascii="Calibri" w:hAnsi="Calibri" w:eastAsia="Calibri"/>
                <w:color w:val="000000"/>
                <w:sz w:val="18"/>
              </w:rPr>
              <w:t xml:space="preserve">€3.08</w:t>
            </w:r>
          </w:p>
          <w:p>
            <w:pPr>
              <w:autoSpaceDE w:val="false"/>
              <w:autoSpaceDN w:val="false"/>
              <w:spacing w:before="0" w:after="0" w:line="220" w:lineRule="exact"/>
              <w:ind w:firstLine="220"/>
              <w:jc w:val="both"/>
              <w:rPr>
                <w:sz w:val="18"/>
              </w:rPr>
            </w:pPr>
            <w:r>
              <w:rPr>
                <w:rFonts w:hint="eastAsia" w:ascii="Calibri" w:hAnsi="Calibri" w:eastAsia="Calibri"/>
                <w:color w:val="000000"/>
                <w:sz w:val="18"/>
              </w:rPr>
              <w:t xml:space="preserve">€5.9bn</w:t>
            </w:r>
          </w:p>
        </w:tc>
        <w:tc>
          <w:tcPr>
            <w:tcW w:w="920" w:type="dxa"/>
            <w:tcBorders>
              <w:left w:val="single" w:color="000000" w:sz="4" w:space="0"/>
              <w:top w:val="single" w:color="000000" w:sz="4" w:space="0"/>
              <w:right w:val="single" w:color="000000" w:sz="4" w:space="0"/>
              <w:bottom w:val="single" w:color="000000" w:sz="4" w:space="0"/>
            </w:tcBorders>
            <w:vAlign w:val="top"/>
          </w:tcPr>
          <w:p>
            <w:pPr>
              <w:autoSpaceDE w:val="false"/>
              <w:autoSpaceDN w:val="false"/>
              <w:spacing w:before="206" w:after="0" w:line="233" w:lineRule="exact"/>
              <w:ind/>
              <w:jc w:val="center"/>
              <w:rPr>
                <w:sz w:val="18"/>
              </w:rPr>
            </w:pPr>
            <w:r>
              <w:rPr>
                <w:rFonts w:hint="eastAsia" w:ascii="Calibri" w:hAnsi="Calibri" w:eastAsia="Calibri"/>
                <w:color w:val="000000"/>
                <w:sz w:val="18"/>
              </w:rPr>
              <w:t xml:space="preserve">3.5%</w:t>
            </w:r>
          </w:p>
          <w:p>
            <w:pPr>
              <w:autoSpaceDE w:val="false"/>
              <w:autoSpaceDN w:val="false"/>
              <w:spacing w:before="0" w:after="0" w:line="233" w:lineRule="exact"/>
              <w:ind/>
              <w:jc w:val="center"/>
              <w:rPr>
                <w:sz w:val="18"/>
              </w:rPr>
            </w:pPr>
            <w:r>
              <w:rPr>
                <w:rFonts w:hint="eastAsia" w:ascii="Calibri" w:hAnsi="Calibri" w:eastAsia="Calibri"/>
                <w:color w:val="000000"/>
                <w:sz w:val="18"/>
              </w:rPr>
              <w:t xml:space="preserve">4.3%</w:t>
            </w:r>
          </w:p>
          <w:p>
            <w:pPr>
              <w:autoSpaceDE w:val="false"/>
              <w:autoSpaceDN w:val="false"/>
              <w:spacing w:before="0" w:after="0" w:line="233" w:lineRule="exact"/>
              <w:ind/>
              <w:jc w:val="center"/>
              <w:rPr>
                <w:sz w:val="18"/>
              </w:rPr>
            </w:pPr>
            <w:r>
              <w:rPr>
                <w:rFonts w:hint="eastAsia" w:ascii="Calibri" w:hAnsi="Calibri" w:eastAsia="Calibri"/>
                <w:color w:val="000000"/>
                <w:sz w:val="18"/>
              </w:rPr>
              <w:t xml:space="preserve">4.7%</w:t>
            </w:r>
          </w:p>
          <w:p>
            <w:pPr>
              <w:autoSpaceDE w:val="false"/>
              <w:autoSpaceDN w:val="false"/>
              <w:spacing w:before="0" w:after="0" w:line="233" w:lineRule="exact"/>
              <w:ind/>
              <w:jc w:val="center"/>
              <w:rPr>
                <w:sz w:val="18"/>
              </w:rPr>
            </w:pPr>
            <w:r>
              <w:rPr>
                <w:rFonts w:hint="eastAsia" w:ascii="Calibri" w:hAnsi="Calibri" w:eastAsia="Calibri"/>
                <w:color w:val="000000"/>
                <w:sz w:val="18"/>
              </w:rPr>
              <w:t xml:space="preserve">2.6%</w:t>
            </w:r>
          </w:p>
          <w:p>
            <w:pPr>
              <w:autoSpaceDE w:val="false"/>
              <w:autoSpaceDN w:val="false"/>
              <w:spacing w:before="0" w:after="0" w:line="233" w:lineRule="exact"/>
              <w:ind/>
              <w:jc w:val="center"/>
              <w:rPr>
                <w:sz w:val="18"/>
              </w:rPr>
            </w:pPr>
            <w:r>
              <w:rPr>
                <w:rFonts w:hint="eastAsia" w:ascii="Calibri" w:hAnsi="Calibri" w:eastAsia="Calibri"/>
                <w:color w:val="000000"/>
                <w:sz w:val="18"/>
              </w:rPr>
              <w:t xml:space="preserve">2.5%</w:t>
            </w:r>
          </w:p>
          <w:p>
            <w:pPr>
              <w:autoSpaceDE w:val="false"/>
              <w:autoSpaceDN w:val="false"/>
              <w:spacing w:before="0" w:after="0" w:line="233" w:lineRule="exact"/>
              <w:ind/>
              <w:jc w:val="center"/>
              <w:rPr>
                <w:sz w:val="18"/>
              </w:rPr>
            </w:pPr>
            <w:r>
              <w:rPr>
                <w:rFonts w:hint="eastAsia" w:ascii="Calibri" w:hAnsi="Calibri" w:eastAsia="Calibri"/>
                <w:color w:val="000000"/>
                <w:sz w:val="18"/>
              </w:rPr>
              <w:t xml:space="preserve">(1.1%)</w:t>
            </w:r>
          </w:p>
          <w:p>
            <w:pPr>
              <w:autoSpaceDE w:val="false"/>
              <w:autoSpaceDN w:val="false"/>
              <w:spacing w:before="0" w:after="0" w:line="233" w:lineRule="exact"/>
              <w:ind/>
              <w:jc w:val="center"/>
              <w:rPr>
                <w:sz w:val="18"/>
              </w:rPr>
            </w:pPr>
            <w:r>
              <w:rPr>
                <w:rFonts w:hint="eastAsia" w:ascii="Calibri" w:hAnsi="Calibri" w:eastAsia="Calibri"/>
                <w:color w:val="000000"/>
                <w:sz w:val="18"/>
              </w:rPr>
              <w:t xml:space="preserve">60bps</w:t>
            </w:r>
          </w:p>
          <w:p>
            <w:pPr>
              <w:autoSpaceDE w:val="false"/>
              <w:autoSpaceDN w:val="false"/>
              <w:spacing w:before="0" w:after="0" w:line="220" w:lineRule="exact"/>
              <w:ind/>
              <w:jc w:val="center"/>
              <w:rPr>
                <w:sz w:val="18"/>
              </w:rPr>
            </w:pPr>
            <w:r>
              <w:rPr>
                <w:rFonts w:hint="eastAsia" w:ascii="Calibri" w:hAnsi="Calibri" w:eastAsia="Calibri"/>
                <w:color w:val="000000"/>
                <w:sz w:val="18"/>
              </w:rPr>
              <w:t xml:space="preserve">0.7%</w:t>
            </w:r>
          </w:p>
          <w:p>
            <w:pPr>
              <w:autoSpaceDE w:val="false"/>
              <w:autoSpaceDN w:val="false"/>
              <w:spacing w:before="0" w:after="0" w:line="220" w:lineRule="exact"/>
              <w:ind w:firstLine="260"/>
              <w:jc w:val="both"/>
              <w:rPr>
                <w:sz w:val="17"/>
              </w:rPr>
            </w:pPr>
            <w:r>
              <w:rPr>
                <w:rFonts w:hint="eastAsia" w:ascii="Calibri" w:hAnsi="Calibri" w:eastAsia="Calibri"/>
                <w:color w:val="000000"/>
                <w:sz w:val="17"/>
              </w:rPr>
              <w:t xml:space="preserve">€(0.4)bn</w:t>
            </w:r>
          </w:p>
        </w:tc>
        <w:tc>
          <w:tcPr>
            <w:tcW w:w="2560" w:type="dxa"/>
            <w:tcBorders>
              <w:left w:val="single" w:color="000000" w:sz="4" w:space="0"/>
              <w:top w:val="single" w:color="000000" w:sz="4" w:space="0"/>
              <w:right w:val="single" w:color="000000" w:sz="4" w:space="0"/>
              <w:bottom w:val="single" w:color="000000" w:sz="4" w:space="0"/>
            </w:tcBorders>
            <w:vAlign w:val="top"/>
          </w:tcPr>
          <w:p>
            <w:pPr>
              <w:autoSpaceDE w:val="false"/>
              <w:autoSpaceDN w:val="false"/>
              <w:spacing w:before="206" w:after="0" w:line="233" w:lineRule="exact"/>
              <w:ind w:firstLine="0"/>
              <w:jc w:val="both"/>
              <w:rPr>
                <w:sz w:val="18"/>
              </w:rPr>
            </w:pPr>
            <w:r>
              <w:rPr>
                <w:rFonts w:hint="eastAsia" w:ascii="Calibri" w:hAnsi="Calibri" w:eastAsia="Calibri"/>
                <w:color w:val="000000"/>
                <w:sz w:val="18"/>
              </w:rPr>
              <w:t xml:space="preserve">Turnover</w:t>
            </w:r>
          </w:p>
          <w:p>
            <w:pPr>
              <w:autoSpaceDE w:val="false"/>
              <w:autoSpaceDN w:val="false"/>
              <w:spacing w:before="0" w:after="0" w:line="233" w:lineRule="exact"/>
              <w:ind w:firstLine="280"/>
              <w:jc w:val="both"/>
              <w:rPr>
                <w:sz w:val="18"/>
              </w:rPr>
            </w:pPr>
            <w:r>
              <w:rPr>
                <w:rFonts w:hint="eastAsia" w:ascii="Calibri" w:hAnsi="Calibri" w:eastAsia="Calibri"/>
                <w:color w:val="000000"/>
                <w:sz w:val="18"/>
              </w:rPr>
              <w:t xml:space="preserve">Beauty &amp; Wellbeing</w:t>
            </w:r>
          </w:p>
          <w:p>
            <w:pPr>
              <w:autoSpaceDE w:val="false"/>
              <w:autoSpaceDN w:val="false"/>
              <w:spacing w:before="0" w:after="0" w:line="233" w:lineRule="exact"/>
              <w:ind w:firstLine="280"/>
              <w:jc w:val="both"/>
              <w:rPr>
                <w:sz w:val="18"/>
              </w:rPr>
            </w:pPr>
            <w:r>
              <w:rPr>
                <w:rFonts w:hint="eastAsia" w:ascii="Calibri" w:hAnsi="Calibri" w:eastAsia="Calibri"/>
                <w:color w:val="000000"/>
                <w:sz w:val="18"/>
              </w:rPr>
              <w:t xml:space="preserve">Personal Care</w:t>
            </w:r>
          </w:p>
          <w:p>
            <w:pPr>
              <w:autoSpaceDE w:val="false"/>
              <w:autoSpaceDN w:val="false"/>
              <w:spacing w:before="0" w:after="0" w:line="220" w:lineRule="exact"/>
              <w:ind w:firstLine="280"/>
              <w:jc w:val="both"/>
              <w:rPr>
                <w:sz w:val="18"/>
              </w:rPr>
            </w:pPr>
            <w:r>
              <w:rPr>
                <w:rFonts w:hint="eastAsia" w:ascii="Calibri" w:hAnsi="Calibri" w:eastAsia="Calibri"/>
                <w:color w:val="000000"/>
                <w:sz w:val="18"/>
              </w:rPr>
              <w:t xml:space="preserve">Home Care</w:t>
            </w:r>
          </w:p>
          <w:p>
            <w:pPr>
              <w:autoSpaceDE w:val="false"/>
              <w:autoSpaceDN w:val="false"/>
              <w:spacing w:before="0" w:after="0" w:line="233" w:lineRule="exact"/>
              <w:ind w:firstLine="280"/>
              <w:jc w:val="both"/>
              <w:rPr>
                <w:sz w:val="18"/>
              </w:rPr>
            </w:pPr>
            <w:r>
              <w:rPr>
                <w:rFonts w:hint="eastAsia" w:ascii="Calibri" w:hAnsi="Calibri" w:eastAsia="Calibri"/>
                <w:color w:val="000000"/>
                <w:sz w:val="18"/>
              </w:rPr>
              <w:t xml:space="preserve">Foods</w:t>
            </w:r>
          </w:p>
          <w:p>
            <w:pPr>
              <w:autoSpaceDE w:val="false"/>
              <w:autoSpaceDN w:val="false"/>
              <w:spacing w:before="0" w:after="0" w:line="233" w:lineRule="exact"/>
              <w:ind w:firstLine="0"/>
              <w:jc w:val="both"/>
              <w:rPr>
                <w:sz w:val="18"/>
              </w:rPr>
            </w:pPr>
            <w:r>
              <w:rPr>
                <w:rFonts w:hint="eastAsia" w:ascii="Calibri" w:hAnsi="Calibri" w:eastAsia="Calibri"/>
                <w:color w:val="000000"/>
                <w:sz w:val="18"/>
              </w:rPr>
              <w:t xml:space="preserve">Operating profit</w:t>
            </w:r>
          </w:p>
          <w:p>
            <w:pPr>
              <w:autoSpaceDE w:val="false"/>
              <w:autoSpaceDN w:val="false"/>
              <w:spacing w:before="0" w:after="0" w:line="233" w:lineRule="exact"/>
              <w:ind w:firstLine="0"/>
              <w:jc w:val="both"/>
              <w:rPr>
                <w:sz w:val="18"/>
              </w:rPr>
            </w:pPr>
            <w:r>
              <w:rPr>
                <w:rFonts w:hint="eastAsia" w:ascii="Calibri" w:hAnsi="Calibri" w:eastAsia="Calibri"/>
                <w:color w:val="000000"/>
                <w:sz w:val="18"/>
              </w:rPr>
              <w:t xml:space="preserve">Operating margin</w:t>
            </w:r>
          </w:p>
          <w:p>
            <w:pPr>
              <w:autoSpaceDE w:val="false"/>
              <w:autoSpaceDN w:val="false"/>
              <w:spacing w:before="0" w:after="0" w:line="233" w:lineRule="exact"/>
              <w:ind w:firstLine="0"/>
              <w:jc w:val="both"/>
              <w:rPr>
                <w:sz w:val="18"/>
              </w:rPr>
            </w:pPr>
            <w:r>
              <w:rPr>
                <w:rFonts w:hint="eastAsia" w:ascii="Calibri" w:hAnsi="Calibri" w:eastAsia="Calibri"/>
                <w:color w:val="000000"/>
                <w:sz w:val="18"/>
              </w:rPr>
              <w:t xml:space="preserve">Diluted earnings per share</w:t>
            </w:r>
          </w:p>
          <w:p>
            <w:pPr>
              <w:autoSpaceDE w:val="false"/>
              <w:autoSpaceDN w:val="false"/>
              <w:spacing w:before="0" w:after="0" w:line="200" w:lineRule="exact"/>
              <w:ind w:firstLine="0"/>
              <w:jc w:val="both"/>
              <w:rPr>
                <w:sz w:val="18"/>
              </w:rPr>
            </w:pPr>
            <w:r>
              <w:rPr>
                <w:rFonts w:hint="eastAsia" w:ascii="Calibri" w:hAnsi="Calibri" w:eastAsia="Calibri"/>
                <w:color w:val="000000"/>
                <w:sz w:val="18"/>
              </w:rPr>
              <w:t xml:space="preserve">Net profit</w:t>
            </w:r>
          </w:p>
        </w:tc>
        <w:tc>
          <w:tcPr>
            <w:tcW w:w="920" w:type="dxa"/>
            <w:tcBorders>
              <w:left w:val="single" w:color="000000" w:sz="4" w:space="0"/>
              <w:top w:val="single" w:color="000000" w:sz="4" w:space="0"/>
              <w:right w:val="single" w:color="000000" w:sz="4" w:space="0"/>
              <w:bottom w:val="single" w:color="000000" w:sz="4" w:space="0"/>
            </w:tcBorders>
            <w:vAlign w:val="top"/>
          </w:tcPr>
          <w:p>
            <w:pPr>
              <w:autoSpaceDE w:val="false"/>
              <w:autoSpaceDN w:val="false"/>
              <w:spacing w:before="219" w:after="0" w:line="220" w:lineRule="exact"/>
              <w:ind w:firstLine="280"/>
              <w:jc w:val="both"/>
              <w:rPr>
                <w:sz w:val="17"/>
              </w:rPr>
            </w:pPr>
            <w:r>
              <w:rPr>
                <w:rFonts w:hint="eastAsia" w:ascii="Calibri" w:hAnsi="Calibri" w:eastAsia="Calibri"/>
                <w:color w:val="000000"/>
                <w:sz w:val="17"/>
              </w:rPr>
              <w:t xml:space="preserve">€50.5bn</w:t>
            </w:r>
          </w:p>
          <w:p>
            <w:pPr>
              <w:autoSpaceDE w:val="false"/>
              <w:autoSpaceDN w:val="false"/>
              <w:spacing w:before="0" w:after="0" w:line="220" w:lineRule="exact"/>
              <w:ind w:firstLine="280"/>
              <w:jc w:val="both"/>
              <w:rPr>
                <w:sz w:val="17"/>
              </w:rPr>
            </w:pPr>
            <w:r>
              <w:rPr>
                <w:rFonts w:hint="eastAsia" w:ascii="Calibri" w:hAnsi="Calibri" w:eastAsia="Calibri"/>
                <w:color w:val="000000"/>
                <w:sz w:val="17"/>
              </w:rPr>
              <w:t xml:space="preserve">€12.8bn</w:t>
            </w:r>
          </w:p>
          <w:p>
            <w:pPr>
              <w:autoSpaceDE w:val="false"/>
              <w:autoSpaceDN w:val="false"/>
              <w:spacing w:before="0" w:after="0" w:line="220" w:lineRule="exact"/>
              <w:ind w:firstLine="280"/>
              <w:jc w:val="both"/>
              <w:rPr>
                <w:sz w:val="17"/>
              </w:rPr>
            </w:pPr>
            <w:r>
              <w:rPr>
                <w:rFonts w:hint="eastAsia" w:ascii="Calibri" w:hAnsi="Calibri" w:eastAsia="Calibri"/>
                <w:color w:val="000000"/>
                <w:sz w:val="17"/>
              </w:rPr>
              <w:t xml:space="preserve">€13.2bn</w:t>
            </w:r>
          </w:p>
          <w:p>
            <w:pPr>
              <w:autoSpaceDE w:val="false"/>
              <w:autoSpaceDN w:val="false"/>
              <w:spacing w:before="0" w:after="0" w:line="220" w:lineRule="exact"/>
              <w:ind w:firstLine="280"/>
              <w:jc w:val="both"/>
              <w:rPr>
                <w:sz w:val="17"/>
              </w:rPr>
            </w:pPr>
            <w:r>
              <w:rPr>
                <w:rFonts w:hint="eastAsia" w:ascii="Calibri" w:hAnsi="Calibri" w:eastAsia="Calibri"/>
                <w:color w:val="000000"/>
                <w:sz w:val="17"/>
              </w:rPr>
              <w:t xml:space="preserve">€11.6bn</w:t>
            </w:r>
          </w:p>
          <w:p>
            <w:pPr>
              <w:autoSpaceDE w:val="false"/>
              <w:autoSpaceDN w:val="false"/>
              <w:spacing w:before="0" w:after="0" w:line="220" w:lineRule="exact"/>
              <w:ind w:firstLine="280"/>
              <w:jc w:val="both"/>
              <w:rPr>
                <w:sz w:val="17"/>
              </w:rPr>
            </w:pPr>
            <w:r>
              <w:rPr>
                <w:rFonts w:hint="eastAsia" w:ascii="Calibri" w:hAnsi="Calibri" w:eastAsia="Calibri"/>
                <w:color w:val="000000"/>
                <w:sz w:val="17"/>
              </w:rPr>
              <w:t xml:space="preserve">€12.9bn</w:t>
            </w:r>
          </w:p>
          <w:p>
            <w:pPr>
              <w:autoSpaceDE w:val="false"/>
              <w:autoSpaceDN w:val="false"/>
              <w:spacing w:before="0" w:after="0" w:line="233" w:lineRule="exact"/>
              <w:ind w:firstLine="280"/>
              <w:jc w:val="both"/>
              <w:rPr>
                <w:sz w:val="18"/>
              </w:rPr>
            </w:pPr>
            <w:r>
              <w:rPr>
                <w:rFonts w:hint="eastAsia" w:ascii="Calibri" w:hAnsi="Calibri" w:eastAsia="Calibri"/>
                <w:color w:val="000000"/>
                <w:sz w:val="18"/>
              </w:rPr>
              <w:t xml:space="preserve">€9.0bn</w:t>
            </w:r>
          </w:p>
          <w:p>
            <w:pPr>
              <w:autoSpaceDE w:val="false"/>
              <w:autoSpaceDN w:val="false"/>
              <w:spacing w:before="0" w:after="0" w:line="233" w:lineRule="exact"/>
              <w:ind w:firstLine="280"/>
              <w:jc w:val="both"/>
              <w:rPr>
                <w:sz w:val="18"/>
              </w:rPr>
            </w:pPr>
            <w:r>
              <w:rPr>
                <w:rFonts w:hint="eastAsia" w:ascii="Calibri" w:hAnsi="Calibri" w:eastAsia="Calibri"/>
                <w:color w:val="000000"/>
                <w:sz w:val="18"/>
              </w:rPr>
              <w:t xml:space="preserve">17.9%</w:t>
            </w:r>
          </w:p>
          <w:p>
            <w:pPr>
              <w:autoSpaceDE w:val="false"/>
              <w:autoSpaceDN w:val="false"/>
              <w:spacing w:before="0" w:after="0" w:line="233" w:lineRule="exact"/>
              <w:ind w:firstLine="280"/>
              <w:jc w:val="both"/>
              <w:rPr>
                <w:sz w:val="18"/>
              </w:rPr>
            </w:pPr>
            <w:r>
              <w:rPr>
                <w:rFonts w:hint="eastAsia" w:ascii="Calibri" w:hAnsi="Calibri" w:eastAsia="Calibri"/>
                <w:color w:val="000000"/>
                <w:sz w:val="18"/>
              </w:rPr>
              <w:t xml:space="preserve">€2.59</w:t>
            </w:r>
          </w:p>
          <w:p>
            <w:pPr>
              <w:autoSpaceDE w:val="false"/>
              <w:autoSpaceDN w:val="false"/>
              <w:spacing w:before="0" w:after="0" w:line="220" w:lineRule="exact"/>
              <w:ind w:firstLine="280"/>
              <w:jc w:val="both"/>
              <w:rPr>
                <w:sz w:val="18"/>
              </w:rPr>
            </w:pPr>
            <w:r>
              <w:rPr>
                <w:rFonts w:hint="eastAsia" w:ascii="Calibri" w:hAnsi="Calibri" w:eastAsia="Calibri"/>
                <w:color w:val="000000"/>
                <w:sz w:val="18"/>
              </w:rPr>
              <w:t xml:space="preserve">€6.2bn</w:t>
            </w:r>
          </w:p>
        </w:tc>
        <w:tc>
          <w:tcPr>
            <w:gridSpan w:val="2"/>
            <w:tcW w:w="1000" w:type="dxa"/>
            <w:tcBorders>
              <w:left w:val="single" w:color="000000" w:sz="4" w:space="0"/>
              <w:top w:val="single" w:color="000000" w:sz="4" w:space="0"/>
              <w:right w:val="single" w:color="000000" w:sz="4" w:space="0"/>
              <w:bottom w:val="single" w:color="000000" w:sz="4" w:space="0"/>
            </w:tcBorders>
            <w:vAlign w:val="top"/>
          </w:tcPr>
          <w:p>
            <w:pPr>
              <w:autoSpaceDE w:val="false"/>
              <w:autoSpaceDN w:val="false"/>
              <w:spacing w:before="206" w:after="0" w:line="233" w:lineRule="exact"/>
              <w:ind/>
              <w:jc w:val="center"/>
              <w:rPr>
                <w:sz w:val="18"/>
              </w:rPr>
            </w:pPr>
            <w:r>
              <w:rPr>
                <w:rFonts w:hint="eastAsia" w:ascii="Calibri" w:hAnsi="Calibri" w:eastAsia="Calibri"/>
                <w:color w:val="000000"/>
                <w:sz w:val="18"/>
              </w:rPr>
              <w:t xml:space="preserve">(3.8)%</w:t>
            </w:r>
          </w:p>
          <w:p>
            <w:pPr>
              <w:autoSpaceDE w:val="false"/>
              <w:autoSpaceDN w:val="false"/>
              <w:spacing w:before="0" w:after="0" w:line="233" w:lineRule="exact"/>
              <w:ind w:firstLine="300"/>
              <w:jc w:val="both"/>
              <w:rPr>
                <w:sz w:val="18"/>
              </w:rPr>
            </w:pPr>
            <w:r>
              <w:rPr>
                <w:rFonts w:hint="eastAsia" w:ascii="Calibri" w:hAnsi="Calibri" w:eastAsia="Calibri"/>
                <w:color w:val="000000"/>
                <w:sz w:val="18"/>
              </w:rPr>
              <w:t xml:space="preserve">(2.3)%</w:t>
            </w:r>
          </w:p>
          <w:p>
            <w:pPr>
              <w:autoSpaceDE w:val="false"/>
              <w:autoSpaceDN w:val="false"/>
              <w:spacing w:before="0" w:after="0" w:line="233" w:lineRule="exact"/>
              <w:ind/>
              <w:jc w:val="center"/>
              <w:rPr>
                <w:sz w:val="18"/>
              </w:rPr>
            </w:pPr>
            <w:r>
              <w:rPr>
                <w:rFonts w:hint="eastAsia" w:ascii="Calibri" w:hAnsi="Calibri" w:eastAsia="Calibri"/>
                <w:color w:val="000000"/>
                <w:sz w:val="18"/>
              </w:rPr>
              <w:t xml:space="preserve">(3.4)%</w:t>
            </w:r>
          </w:p>
          <w:p>
            <w:pPr>
              <w:autoSpaceDE w:val="false"/>
              <w:autoSpaceDN w:val="false"/>
              <w:spacing w:before="0" w:after="0" w:line="220" w:lineRule="exact"/>
              <w:ind w:firstLine="300"/>
              <w:jc w:val="both"/>
              <w:rPr>
                <w:sz w:val="18"/>
              </w:rPr>
            </w:pPr>
            <w:r>
              <w:rPr>
                <w:rFonts w:hint="eastAsia" w:ascii="Calibri" w:hAnsi="Calibri" w:eastAsia="Calibri"/>
                <w:color w:val="000000"/>
                <w:sz w:val="18"/>
              </w:rPr>
              <w:t xml:space="preserve">(6.4)%</w:t>
            </w:r>
          </w:p>
          <w:p>
            <w:pPr>
              <w:autoSpaceDE w:val="false"/>
              <w:autoSpaceDN w:val="false"/>
              <w:spacing w:before="0" w:after="0" w:line="233" w:lineRule="exact"/>
              <w:ind/>
              <w:jc w:val="center"/>
              <w:rPr>
                <w:sz w:val="18"/>
              </w:rPr>
            </w:pPr>
            <w:r>
              <w:rPr>
                <w:rFonts w:hint="eastAsia" w:ascii="Calibri" w:hAnsi="Calibri" w:eastAsia="Calibri"/>
                <w:color w:val="000000"/>
                <w:sz w:val="18"/>
              </w:rPr>
              <w:t xml:space="preserve">(3.2)%</w:t>
            </w:r>
          </w:p>
          <w:p>
            <w:pPr>
              <w:autoSpaceDE w:val="false"/>
              <w:autoSpaceDN w:val="false"/>
              <w:spacing w:before="0" w:after="0" w:line="220" w:lineRule="exact"/>
              <w:ind/>
              <w:jc w:val="center"/>
              <w:rPr>
                <w:sz w:val="18"/>
              </w:rPr>
            </w:pPr>
            <w:r>
              <w:rPr>
                <w:rFonts w:hint="eastAsia" w:ascii="Calibri" w:hAnsi="Calibri" w:eastAsia="Calibri"/>
                <w:color w:val="000000"/>
                <w:sz w:val="18"/>
              </w:rPr>
              <w:t xml:space="preserve">2.4%</w:t>
            </w:r>
          </w:p>
          <w:p>
            <w:pPr>
              <w:autoSpaceDE w:val="false"/>
              <w:autoSpaceDN w:val="false"/>
              <w:spacing w:before="46" w:after="0" w:line="233" w:lineRule="exact"/>
              <w:ind w:firstLine="300"/>
              <w:jc w:val="both"/>
              <w:rPr>
                <w:sz w:val="18"/>
              </w:rPr>
            </w:pPr>
            <w:r>
              <w:rPr>
                <w:rFonts w:hint="eastAsia" w:ascii="Calibri" w:hAnsi="Calibri" w:eastAsia="Calibri"/>
                <w:color w:val="000000"/>
                <w:sz w:val="18"/>
              </w:rPr>
              <w:t xml:space="preserve">110bps</w:t>
            </w:r>
          </w:p>
          <w:p>
            <w:pPr>
              <w:autoSpaceDE w:val="false"/>
              <w:autoSpaceDN w:val="false"/>
              <w:spacing w:before="0" w:after="0" w:line="220" w:lineRule="exact"/>
              <w:ind/>
              <w:jc w:val="center"/>
              <w:rPr>
                <w:sz w:val="18"/>
              </w:rPr>
            </w:pPr>
            <w:r>
              <w:rPr>
                <w:rFonts w:hint="eastAsia" w:ascii="Calibri" w:hAnsi="Calibri" w:eastAsia="Calibri"/>
                <w:color w:val="000000"/>
                <w:sz w:val="18"/>
              </w:rPr>
              <w:t xml:space="preserve">6.2%</w:t>
            </w:r>
          </w:p>
          <w:p>
            <w:pPr>
              <w:autoSpaceDE w:val="false"/>
              <w:autoSpaceDN w:val="false"/>
              <w:spacing w:before="0" w:after="0" w:line="220" w:lineRule="exact"/>
              <w:ind/>
              <w:jc w:val="center"/>
              <w:rPr>
                <w:sz w:val="18"/>
              </w:rPr>
            </w:pPr>
            <w:r>
              <w:rPr>
                <w:rFonts w:hint="eastAsia" w:ascii="Calibri" w:hAnsi="Calibri" w:eastAsia="Calibri"/>
                <w:color w:val="000000"/>
                <w:sz w:val="18"/>
              </w:rPr>
              <w:t xml:space="preserve">2.9%</w:t>
            </w:r>
          </w:p>
        </w:tc>
      </w:tr>
      <w:tr w:rsidR="00A23914" w:rsidTr="00A23914">
        <w:trPr>
          <w:trHeight w:val="460"/>
        </w:trPr>
        <w:tc>
          <w:tcPr>
            <w:gridSpan w:val="3"/>
            <w:tcW w:w="4520" w:type="dxa"/>
            <w:tcBorders>
              <w:left w:val="single" w:color="000000" w:sz="4" w:space="0"/>
              <w:top w:val="single" w:color="000000" w:sz="4" w:space="0"/>
              <w:right w:val="single" w:color="000000" w:sz="4" w:space="0"/>
              <w:bottom w:val="single" w:color="000000" w:sz="4" w:space="0"/>
            </w:tcBorders>
            <w:vAlign w:val="top"/>
          </w:tcPr>
          <w:p>
            <w:pPr>
              <w:autoSpaceDE w:val="false"/>
              <w:autoSpaceDN w:val="false"/>
              <w:spacing w:before="0" w:after="0" w:line="220" w:lineRule="exact"/>
              <w:ind w:firstLine="100"/>
              <w:jc w:val="both"/>
              <w:rPr>
                <w:sz w:val="18"/>
              </w:rPr>
            </w:pPr>
            <w:r>
              <w:rPr>
                <w:rFonts w:hint="eastAsia" w:ascii="Calibri" w:hAnsi="Calibri" w:eastAsia="Calibri"/>
                <w:color w:val="000000"/>
                <w:sz w:val="18"/>
              </w:rPr>
              <w:t xml:space="preserve">Fourth Quarter</w:t>
            </w:r>
          </w:p>
          <w:p>
            <w:pPr>
              <w:autoSpaceDE w:val="false"/>
              <w:autoSpaceDN w:val="false"/>
              <w:spacing w:before="0" w:after="0" w:line="200" w:lineRule="exact"/>
              <w:ind w:firstLine="100"/>
              <w:jc w:val="both"/>
              <w:rPr>
                <w:sz w:val="18"/>
              </w:rPr>
            </w:pPr>
            <w:r>
              <w:rPr>
                <w:rFonts w:hint="eastAsia" w:ascii="Calibri" w:hAnsi="Calibri" w:eastAsia="Calibri"/>
                <w:color w:val="000000"/>
                <w:sz w:val="18"/>
              </w:rPr>
              <w:t xml:space="preserve">USG</w:t>
            </w:r>
            <w:r>
              <w:rPr>
                <w:rFonts w:hint="eastAsia" w:ascii="Calibri" w:hAnsi="Calibri" w:eastAsia="Calibri"/>
                <w:color w:val="000000"/>
                <w:sz w:val="18"/>
              </w:rPr>
              <w:t xml:space="preserve">                                     </w:t>
            </w:r>
            <w:r>
              <w:rPr>
                <w:rFonts w:hint="eastAsia" w:ascii="Calibri" w:hAnsi="Calibri" w:eastAsia="Calibri"/>
                <w:color w:val="000000"/>
                <w:sz w:val="18"/>
              </w:rPr>
              <w:t xml:space="preserve">4.2%</w:t>
            </w:r>
          </w:p>
        </w:tc>
        <w:tc>
          <w:tcPr>
            <w:gridSpan w:val="4"/>
            <w:tcW w:w="4480" w:type="dxa"/>
            <w:tcBorders>
              <w:left w:val="single" w:color="000000" w:sz="4" w:space="0"/>
              <w:top w:val="single" w:color="000000" w:sz="4" w:space="0"/>
              <w:right w:val="single" w:color="000000" w:sz="4" w:space="0"/>
              <w:bottom w:val="single" w:color="000000" w:sz="4" w:space="0"/>
            </w:tcBorders>
            <w:vAlign w:val="top"/>
          </w:tcPr>
          <w:p>
            <w:pPr>
              <w:autoSpaceDE w:val="false"/>
              <w:autoSpaceDN w:val="false"/>
              <w:wordWrap w:val="false"/>
              <w:spacing w:before="186" w:after="0" w:line="233" w:lineRule="exact"/>
              <w:ind w:firstLine="100"/>
              <w:jc w:val="both"/>
              <w:rPr>
                <w:sz w:val="18"/>
              </w:rPr>
            </w:pPr>
            <w:r>
              <w:rPr>
                <w:rFonts w:hint="eastAsia" w:ascii="Calibri" w:hAnsi="Calibri" w:eastAsia="Calibri"/>
                <w:color w:val="000000"/>
                <w:sz w:val="18"/>
              </w:rPr>
              <w:t xml:space="preserve">Turnover</w:t>
            </w:r>
            <w:r>
              <w:rPr>
                <w:rFonts w:hint="eastAsia" w:ascii="Calibri" w:hAnsi="Calibri" w:eastAsia="Calibri"/>
                <w:color w:val="000000"/>
                <w:sz w:val="18"/>
              </w:rPr>
              <w:t xml:space="preserve">                      </w:t>
            </w:r>
            <w:r>
              <w:rPr>
                <w:rFonts w:hint="eastAsia" w:ascii="Calibri" w:hAnsi="Calibri" w:eastAsia="Calibri"/>
                <w:color w:val="000000"/>
                <w:sz w:val="18"/>
              </w:rPr>
              <w:t xml:space="preserve">€12.6bn</w:t>
            </w:r>
            <w:r>
              <w:rPr>
                <w:rFonts w:hint="eastAsia" w:ascii="Calibri" w:hAnsi="Calibri" w:eastAsia="Calibri"/>
                <w:color w:val="000000"/>
                <w:sz w:val="18"/>
              </w:rPr>
              <w:t xml:space="preserve">    </w:t>
            </w:r>
            <w:r>
              <w:rPr>
                <w:rFonts w:hint="eastAsia" w:ascii="Calibri" w:hAnsi="Calibri" w:eastAsia="Calibri"/>
                <w:color w:val="000000"/>
                <w:sz w:val="18"/>
              </w:rPr>
              <w:t xml:space="preserve">(2.7)%</w:t>
            </w:r>
          </w:p>
        </w:tc>
      </w:tr>
      <w:tr w:rsidR="00A23914" w:rsidTr="00A23914">
        <w:trPr>
          <w:trHeight w:val="240"/>
        </w:trPr>
        <w:tc>
          <w:tcPr>
            <w:gridSpan w:val="3"/>
            <w:tcW w:w="4520" w:type="dxa"/>
            <w:tcBorders>
              <w:left w:val="single" w:color="000000" w:sz="4" w:space="0"/>
              <w:top w:val="single" w:color="000000" w:sz="4" w:space="0"/>
              <w:right w:val="single" w:color="000000" w:sz="4" w:space="0"/>
              <w:bottom w:val="single" w:color="000000" w:sz="4" w:space="0"/>
            </w:tcBorders>
            <w:vAlign w:val="top"/>
          </w:tcPr>
          <w:p>
            <w:pPr>
              <w:autoSpaceDE w:val="false"/>
              <w:autoSpaceDN w:val="false"/>
              <w:wordWrap w:val="false"/>
              <w:spacing w:before="0" w:after="0" w:line="180" w:lineRule="exact"/>
              <w:ind w:firstLine="100"/>
              <w:jc w:val="both"/>
              <w:rPr>
                <w:sz w:val="18"/>
              </w:rPr>
            </w:pPr>
            <w:r>
              <w:rPr>
                <w:rFonts w:hint="eastAsia" w:ascii="Calibri" w:hAnsi="Calibri" w:eastAsia="Calibri"/>
                <w:color w:val="000000"/>
                <w:sz w:val="18"/>
              </w:rPr>
              <w:t xml:space="preserve">Quarterly dividend payable in March 2026 (a)</w:t>
            </w:r>
          </w:p>
        </w:tc>
        <w:tc>
          <w:tcPr>
            <w:tcW w:w="2560" w:type="dxa"/>
            <w:tcBorders>
              <w:left w:val="single" w:color="000000" w:sz="4" w:space="0"/>
              <w:top w:val="single" w:color="000000" w:sz="4" w:space="0"/>
              <w:right w:val="single" w:color="000000" w:sz="4" w:space="0"/>
              <w:bottom w:val="single" w:color="000000" w:sz="4" w:space="0"/>
            </w:tcBorders>
            <w:vAlign w:val="top"/>
          </w:tcPr>
          <w:p>
            <w:pPr>
              <w:autoSpaceDE w:val="false"/>
              <w:autoSpaceDN w:val="false"/>
              <w:wordWrap w:val="false"/>
              <w:spacing w:before="0" w:after="0" w:line="180" w:lineRule="exact"/>
              <w:ind w:firstLine="1780"/>
              <w:jc w:val="both"/>
              <w:rPr>
                <w:sz w:val="15"/>
              </w:rPr>
            </w:pPr>
            <w:r>
              <w:rPr>
                <w:rFonts w:hint="eastAsia" w:ascii="Calibri" w:hAnsi="Calibri" w:eastAsia="Calibri"/>
                <w:color w:val="000000"/>
                <w:sz w:val="15"/>
              </w:rPr>
              <w:t xml:space="preserve">€0.4664 </w:t>
            </w:r>
          </w:p>
        </w:tc>
        <w:tc>
          <w:tcPr>
            <w:gridSpan w:val="2"/>
            <w:tcW w:w="1900" w:type="dxa"/>
            <w:tcBorders>
              <w:left w:val="single" w:color="000000" w:sz="4" w:space="0"/>
              <w:top w:val="single" w:color="000000" w:sz="4" w:space="0"/>
              <w:right w:val="single" w:color="000000" w:sz="4" w:space="0"/>
              <w:bottom w:val="single" w:color="000000" w:sz="4" w:space="0"/>
            </w:tcBorders>
            <w:vAlign w:val="top"/>
          </w:tcPr>
          <w:p>
            <w:pPr>
              <w:autoSpaceDE w:val="false"/>
              <w:autoSpaceDN w:val="false"/>
              <w:wordWrap w:val="false"/>
              <w:spacing w:before="0" w:after="0" w:line="180" w:lineRule="exact"/>
              <w:ind w:firstLine="40"/>
              <w:jc w:val="both"/>
              <w:rPr>
                <w:sz w:val="18"/>
              </w:rPr>
            </w:pPr>
            <w:r>
              <w:rPr>
                <w:rFonts w:hint="eastAsia" w:ascii="Calibri" w:hAnsi="Calibri" w:eastAsia="Calibri"/>
                <w:color w:val="000000"/>
                <w:sz w:val="18"/>
              </w:rPr>
              <w:t xml:space="preserve">per share(b)</w:t>
            </w:r>
          </w:p>
        </w:tc>
        <w:tc>
          <w:tcPr>
            <w:tcW w:w="20" w:type="dxa"/>
            <w:tcBorders>
              <w:left w:val="single" w:color="000000" w:sz="4" w:space="0"/>
              <w:top w:val="single" w:color="000000" w:sz="4" w:space="0"/>
              <w:right w:val="single" w:color="000000" w:sz="4" w:space="0"/>
              <w:bottom w:val="single" w:color="000000" w:sz="4" w:space="0"/>
            </w:tcBorders>
            <w:vAlign w:val="center"/>
          </w:tcPr>
          <w:p>
            <w:pPr>
              <w:autoSpaceDE w:val="false"/>
              <w:autoSpaceDN w:val="false"/>
              <w:wordWrap w:val="false"/>
              <w:spacing w:before="0" w:after="0" w:lineRule="auto"/>
              <w:ind w:firstLine="0"/>
              <w:jc w:val="both"/>
              <w:rPr>
                <w:sz w:val="21"/>
              </w:rPr>
              <w:rPr>
                <w:rFonts w:hint="eastAsia" w:ascii="SimSun" w:hAnsi="SimSun" w:eastAsia="SimSun"/>
                <w:color w:val="000000"/>
                <w:sz w:val="21"/>
              </w:rPr>
            </w:pPr>
          </w:p>
        </w:tc>
      </w:tr>
    </w:tbl>
    <w:p>
      <w:pPr>
        <w:autoSpaceDE w:val="false"/>
        <w:autoSpaceDN w:val="false"/>
        <w:spacing w:before="0" w:after="0" w:line="186" w:lineRule="exact"/>
        <w:ind w:firstLine="0"/>
        <w:jc w:val="both"/>
        <w:rPr>
          <w:sz w:val="18"/>
        </w:rPr>
      </w:pPr>
      <w:r>
        <w:rPr>
          <w:rFonts w:hint="eastAsia" w:ascii="Calibri" w:hAnsi="Calibri" w:eastAsia="Calibri"/>
          <w:color w:val="000000"/>
          <w:sz w:val="18"/>
        </w:rPr>
        <w:t xml:space="preserve">(a) See note 9 for more informnation on dividends</w:t>
      </w:r>
    </w:p>
    <w:p>
      <w:pPr>
        <w:autoSpaceDE w:val="false"/>
        <w:autoSpaceDN w:val="false"/>
        <w:spacing w:before="0" w:after="0" w:line="180" w:lineRule="exact"/>
        <w:ind w:firstLine="0"/>
        <w:jc w:val="both"/>
        <w:rPr>
          <w:sz w:val="15"/>
        </w:rPr>
      </w:pPr>
      <w:r>
        <w:rPr>
          <w:rFonts w:hint="eastAsia" w:ascii="Calibri" w:hAnsi="Calibri" w:eastAsia="Calibri"/>
          <w:color w:val="000000"/>
          <w:sz w:val="15"/>
        </w:rPr>
        <w:t xml:space="preserve">(b) 2024 comparatives have been re-presented to reflect the demerger of the lce Cream Business Group</w:t>
      </w:r>
    </w:p>
    <w:p>
      <w:pPr>
        <w:autoSpaceDE w:val="false"/>
        <w:autoSpaceDN w:val="false"/>
        <w:wordWrap w:val="false"/>
        <w:spacing w:before="0" w:after="0" w:line="194" w:lineRule="exact"/>
        <w:ind w:firstLine="0"/>
        <w:jc w:val="both"/>
        <w:rPr>
          <w:sz w:val="15"/>
        </w:rPr>
        <w:rPr>
          <w:rFonts w:hint="eastAsia" w:ascii="SimSun" w:hAnsi="SimSun" w:eastAsia="SimSun"/>
          <w:color w:val="000000"/>
          <w:sz w:val="15"/>
        </w:rPr>
      </w:pPr>
    </w:p>
    <w:p>
      <w:pPr>
        <w:autoSpaceDE w:val="false"/>
        <w:autoSpaceDN w:val="false"/>
        <w:spacing w:before="0" w:after="0" w:line="385" w:lineRule="exact"/>
        <w:ind/>
        <w:jc w:val="center"/>
        <w:rPr>
          <w:sz w:val="15"/>
        </w:rPr>
      </w:pPr>
      <w:r>
        <w:rPr>
          <w:rFonts w:hint="eastAsia" w:ascii="Calibri" w:hAnsi="Calibri" w:eastAsia="Calibri"/>
          <w:i/>
          <w:color w:val="0000FF"/>
          <w:sz w:val="15"/>
        </w:rPr>
        <w:t xml:space="preserve">Figure 12: Figure 13 Full Year Key Figures; Source: (Fernandez, 2026)</w:t>
      </w:r>
    </w:p>
    <w:p>
      <w:pPr>
        <w:autoSpaceDE w:val="false"/>
        <w:autoSpaceDN w:val="false"/>
        <w:spacing w:before="0" w:after="0" w:line="540" w:lineRule="exact"/>
        <w:ind w:firstLine="0"/>
        <w:jc w:val="both"/>
        <w:rPr>
          <w:sz w:val="24"/>
        </w:rPr>
      </w:pPr>
      <w:r>
        <w:rPr>
          <w:rFonts w:hint="eastAsia" w:ascii="Calibri" w:hAnsi="Calibri" w:eastAsia="Calibri"/>
          <w:b/>
          <w:color w:val="000000"/>
          <w:sz w:val="24"/>
        </w:rPr>
        <w:t xml:space="preserve">4.3. Strategic Benefits of the Recommended Strategy</w:t>
      </w:r>
    </w:p>
    <w:p>
      <w:pPr>
        <w:autoSpaceDE w:val="false"/>
        <w:autoSpaceDN w:val="false"/>
        <w:spacing w:before="0" w:after="0" w:line="410" w:lineRule="exact"/>
        <w:ind w:right="40" w:firstLine="0"/>
        <w:jc w:val="both"/>
        <w:rPr>
          <w:sz w:val="24"/>
        </w:rPr>
      </w:pPr>
      <w:r>
        <w:rPr>
          <w:rFonts w:hint="eastAsia" w:ascii="Calibri" w:hAnsi="Calibri" w:eastAsia="Calibri"/>
          <w:color w:val="000000"/>
          <w:sz w:val="24"/>
        </w:rPr>
        <w:t xml:space="preserve">Through a high-differentiationstrategy, Unilever can benefit from critical commercial </w:t>
      </w:r>
      <w:r>
        <w:rPr>
          <w:rFonts w:hint="eastAsia" w:ascii="Calibri" w:hAnsi="Calibri" w:eastAsia="Calibri"/>
          <w:color w:val="000000"/>
          <w:sz w:val="24"/>
        </w:rPr>
        <w:t xml:space="preserve">advantages that enable it to improve its competitive position. It helps to bring the </w:t>
      </w:r>
      <w:r>
        <w:rPr>
          <w:rFonts w:hint="eastAsia" w:ascii="Calibri" w:hAnsi="Calibri" w:eastAsia="Calibri"/>
          <w:color w:val="000000"/>
          <w:sz w:val="24"/>
        </w:rPr>
        <w:t xml:space="preserve">corporation to the market as a values-driven corporation, rather than a basic mass-</w:t>
      </w:r>
      <w:r>
        <w:rPr>
          <w:rFonts w:hint="eastAsia" w:ascii="Calibri" w:hAnsi="Calibri" w:eastAsia="Calibri"/>
          <w:color w:val="000000"/>
          <w:sz w:val="24"/>
        </w:rPr>
        <w:t xml:space="preserve">production corporation.</w:t>
      </w:r>
    </w:p>
    <w:p>
      <w:pPr>
        <w:autoSpaceDE w:val="false"/>
        <w:autoSpaceDN w:val="false"/>
        <w:wordWrap w:val="false"/>
        <w:spacing w:before="0" w:after="0" w:line="311" w:lineRule="exact"/>
        <w:ind w:firstLine="0"/>
        <w:jc w:val="both"/>
        <w:rPr>
          <w:sz w:val="24"/>
        </w:rPr>
        <w:rPr>
          <w:rFonts w:hint="eastAsia" w:ascii="SimSun" w:hAnsi="SimSun" w:eastAsia="SimSun"/>
          <w:color w:val="000000"/>
          <w:sz w:val="24"/>
        </w:rPr>
      </w:pPr>
    </w:p>
    <w:p>
      <w:pPr>
        <w:autoSpaceDE w:val="false"/>
        <w:autoSpaceDN w:val="false"/>
        <w:spacing w:before="0" w:after="0" w:line="328" w:lineRule="exact"/>
        <w:ind w:firstLine="0"/>
        <w:jc w:val="both"/>
        <w:rPr>
          <w:sz w:val="24"/>
        </w:rPr>
      </w:pPr>
      <w:r>
        <w:rPr>
          <w:rFonts w:hint="eastAsia" w:ascii="Calibri" w:hAnsi="Calibri" w:eastAsia="Calibri"/>
          <w:b/>
          <w:color w:val="000000"/>
          <w:sz w:val="24"/>
        </w:rPr>
        <w:t xml:space="preserve">Competitive Advantage Through Innovation</w:t>
      </w:r>
    </w:p>
    <w:p>
      <w:pPr>
        <w:autoSpaceDE w:val="false"/>
        <w:autoSpaceDN w:val="false"/>
        <w:wordWrap w:val="false"/>
        <w:spacing w:before="0" w:after="0" w:line="233" w:lineRule="exact"/>
        <w:ind w:firstLine="0"/>
        <w:jc w:val="both"/>
        <w:rPr>
          <w:sz w:val="18"/>
        </w:rPr>
        <w:rPr>
          <w:rFonts w:hint="eastAsia" w:ascii="SimSun" w:hAnsi="SimSun" w:eastAsia="SimSun"/>
          <w:color w:val="000000"/>
          <w:sz w:val="18"/>
        </w:rPr>
      </w:pPr>
    </w:p>
    <w:p>
      <w:pPr>
        <w:autoSpaceDE w:val="false"/>
        <w:autoSpaceDN w:val="false"/>
        <w:spacing w:before="0" w:after="0" w:line="381" w:lineRule="exact"/>
        <w:ind w:right="40" w:firstLine="0"/>
        <w:jc w:val="both"/>
        <w:rPr>
          <w:sz w:val="18"/>
        </w:rPr>
        <w:sectPr>
          <w:footerReference w:type="default" r:id="R5266460d1bd44714"/>
          <w:type w:val="continuous"/>
          <w:pgSz w:w="11900" w:h="16860" w:orient="portrait"/>
          <w:pgMar w:top="1440" w:right="1400" w:bottom="1220" w:left="1400" w:header="720" w:footer="1020"/>
          <w:cols w:equalWidth="true" w:num="1"/>
        </w:sectPr>
      </w:pPr>
      <w:r>
        <w:rPr>
          <w:rFonts w:hint="eastAsia" w:ascii="Calibri" w:hAnsi="Calibri" w:eastAsia="Calibri"/>
          <w:color w:val="000000"/>
          <w:sz w:val="18"/>
        </w:rPr>
        <w:t xml:space="preserve">The key advantage of this differentiated path is the development of a long-term </w:t>
      </w:r>
      <w:r>
        <w:rPr>
          <w:rFonts w:hint="eastAsia" w:ascii="Calibri" w:hAnsi="Calibri" w:eastAsia="Calibri"/>
          <w:color w:val="000000"/>
          <w:sz w:val="18"/>
        </w:rPr>
        <w:t xml:space="preserve">competitive advantage with science-driven innovation (Gamble et al., 2015). Unilever </w:t>
      </w:r>
      <w:r>
        <w:rPr>
          <w:rFonts w:hint="eastAsia" w:ascii="Calibri" w:hAnsi="Calibri" w:eastAsia="Calibri"/>
          <w:color w:val="000000"/>
          <w:sz w:val="18"/>
        </w:rPr>
        <w:t xml:space="preserve">applies sophisticated cosmetic technology to its consumer brands via the research </w:t>
      </w:r>
      <w:r>
        <w:rPr>
          <w:rFonts w:hint="eastAsia" w:ascii="Calibri" w:hAnsi="Calibri" w:eastAsia="Calibri"/>
          <w:color w:val="000000"/>
          <w:sz w:val="18"/>
        </w:rPr>
        <w:t xml:space="preserve">scale (Unilever, 2024b). Suggesting this tactic is aligned with the recommendation of </w:t>
      </w:r>
      <w:r>
        <w:rPr>
          <w:rFonts w:hint="eastAsia" w:ascii="Calibri" w:hAnsi="Calibri" w:eastAsia="Calibri"/>
          <w:color w:val="000000"/>
          <w:sz w:val="18"/>
        </w:rPr>
        <w:t xml:space="preserve">Porter's strategy, as Dove can supply a range of functional active ingredients, making</w:t>
      </w:r>
    </w:p>
    <w:p>
      <w:pPr>
        <w:autoSpaceDE w:val="false"/>
        <w:autoSpaceDN w:val="false"/>
        <w:spacing w:before="0" w:after="0" w:line="340" w:lineRule="exact"/>
        <w:ind w:right="40" w:firstLine="0"/>
        <w:jc w:val="both"/>
        <w:rPr>
          <w:sz w:val="25"/>
        </w:rPr>
      </w:pPr>
      <w:r>
        <w:rPr>
          <w:rFonts w:hint="eastAsia" w:ascii="Calibri" w:hAnsi="Calibri" w:eastAsia="Calibri"/>
          <w:color w:val="000000"/>
          <w:sz w:val="25"/>
        </w:rPr>
        <w:t xml:space="preserve">basic hygiene products look like high-end products and ultimately pleasing to the </w:t>
      </w:r>
      <w:r>
        <w:rPr>
          <w:rFonts w:hint="eastAsia" w:ascii="Calibri" w:hAnsi="Calibri" w:eastAsia="Calibri"/>
          <w:color w:val="000000"/>
          <w:sz w:val="25"/>
        </w:rPr>
        <w:t xml:space="preserve">higher-margin consumers.</w:t>
      </w:r>
    </w:p>
    <w:p>
      <w:pPr>
        <w:autoSpaceDE w:val="false"/>
        <w:autoSpaceDN w:val="false"/>
        <w:wordWrap w:val="false"/>
        <w:spacing w:before="0" w:after="0" w:line="324" w:lineRule="exact"/>
        <w:ind w:firstLine="0"/>
        <w:jc w:val="both"/>
        <w:rPr>
          <w:sz w:val="25"/>
        </w:rPr>
        <w:rPr>
          <w:rFonts w:hint="eastAsia" w:ascii="SimSun" w:hAnsi="SimSun" w:eastAsia="SimSun"/>
          <w:color w:val="000000"/>
          <w:sz w:val="25"/>
        </w:rPr>
      </w:pPr>
    </w:p>
    <w:p>
      <w:pPr>
        <w:autoSpaceDE w:val="false"/>
        <w:autoSpaceDN w:val="false"/>
        <w:spacing w:before="0" w:after="0" w:line="355" w:lineRule="exact"/>
        <w:ind w:firstLine="0"/>
        <w:jc w:val="both"/>
        <w:rPr>
          <w:sz w:val="25"/>
        </w:rPr>
      </w:pPr>
      <w:r>
        <w:rPr>
          <w:rFonts w:hint="eastAsia" w:ascii="Calibri" w:hAnsi="Calibri" w:eastAsia="Calibri"/>
          <w:b/>
          <w:color w:val="000000"/>
          <w:sz w:val="25"/>
        </w:rPr>
        <w:t xml:space="preserve">Cultural Participation and Brand Loyalty</w:t>
      </w:r>
    </w:p>
    <w:p>
      <w:pPr>
        <w:autoSpaceDE w:val="false"/>
        <w:autoSpaceDN w:val="false"/>
        <w:spacing w:before="0" w:after="0" w:line="411" w:lineRule="exact"/>
        <w:ind w:right="40" w:firstLine="0"/>
        <w:jc w:val="both"/>
        <w:rPr>
          <w:sz w:val="25"/>
        </w:rPr>
      </w:pPr>
      <w:r>
        <w:rPr>
          <w:rFonts w:hint="eastAsia" w:ascii="Calibri" w:hAnsi="Calibri" w:eastAsia="Calibri"/>
          <w:color w:val="000000"/>
          <w:sz w:val="25"/>
        </w:rPr>
        <w:t xml:space="preserve">Differentiation allows Unilever to offer its consumers meaningful cultural engagement </w:t>
      </w:r>
      <w:r>
        <w:rPr>
          <w:rFonts w:hint="eastAsia" w:ascii="Calibri" w:hAnsi="Calibri" w:eastAsia="Calibri"/>
          <w:color w:val="000000"/>
          <w:sz w:val="25"/>
        </w:rPr>
        <w:t xml:space="preserve">(Unilever, 2024b). The organization creates a lot of emotional equity by breaking away </w:t>
      </w:r>
      <w:r>
        <w:rPr>
          <w:rFonts w:hint="eastAsia" w:ascii="Calibri" w:hAnsi="Calibri" w:eastAsia="Calibri"/>
          <w:color w:val="000000"/>
          <w:sz w:val="25"/>
        </w:rPr>
        <w:t xml:space="preserve">from hyper-idealized beauty standards and embracing honest consumer </w:t>
      </w:r>
      <w:r>
        <w:rPr>
          <w:rFonts w:hint="eastAsia" w:ascii="Calibri" w:hAnsi="Calibri" w:eastAsia="Calibri"/>
          <w:color w:val="000000"/>
          <w:sz w:val="25"/>
        </w:rPr>
        <w:t xml:space="preserve">transparency. This high customer attachment is a strategic armour to reduce price </w:t>
      </w:r>
      <w:r>
        <w:rPr>
          <w:rFonts w:hint="eastAsia" w:ascii="Calibri" w:hAnsi="Calibri" w:eastAsia="Calibri"/>
          <w:color w:val="000000"/>
          <w:sz w:val="25"/>
        </w:rPr>
        <w:t xml:space="preserve">sensitivity (Oyedeji, 2025), not only for Unilever but also for the competition from </w:t>
      </w:r>
      <w:r>
        <w:rPr>
          <w:rFonts w:hint="eastAsia" w:ascii="Calibri" w:hAnsi="Calibri" w:eastAsia="Calibri"/>
          <w:color w:val="000000"/>
          <w:sz w:val="25"/>
        </w:rPr>
        <w:t xml:space="preserve">supermarket private brands, and is what prevents them from taking on price wars with </w:t>
      </w:r>
      <w:r>
        <w:rPr>
          <w:rFonts w:hint="eastAsia" w:ascii="Calibri" w:hAnsi="Calibri" w:eastAsia="Calibri"/>
          <w:color w:val="000000"/>
          <w:sz w:val="25"/>
        </w:rPr>
        <w:t xml:space="preserve">Unilever.</w:t>
      </w:r>
    </w:p>
    <w:p>
      <w:pPr>
        <w:autoSpaceDE w:val="false"/>
        <w:autoSpaceDN w:val="false"/>
        <w:wordWrap w:val="false"/>
        <w:spacing w:before="0" w:after="0" w:line="324" w:lineRule="exact"/>
        <w:ind w:firstLine="0"/>
        <w:jc w:val="both"/>
        <w:rPr>
          <w:sz w:val="25"/>
        </w:rPr>
        <w:rPr>
          <w:rFonts w:hint="eastAsia" w:ascii="SimSun" w:hAnsi="SimSun" w:eastAsia="SimSun"/>
          <w:color w:val="000000"/>
          <w:sz w:val="25"/>
        </w:rPr>
      </w:pPr>
    </w:p>
    <w:p>
      <w:pPr>
        <w:autoSpaceDE w:val="false"/>
        <w:autoSpaceDN w:val="false"/>
        <w:spacing w:before="0" w:after="0" w:line="395" w:lineRule="exact"/>
        <w:ind w:firstLine="0"/>
        <w:jc w:val="both"/>
        <w:rPr>
          <w:sz w:val="25"/>
        </w:rPr>
      </w:pPr>
      <w:r>
        <w:rPr>
          <w:rFonts w:hint="eastAsia" w:ascii="Calibri" w:hAnsi="Calibri" w:eastAsia="Calibri"/>
          <w:b/>
          <w:color w:val="000000"/>
          <w:sz w:val="25"/>
        </w:rPr>
        <w:t xml:space="preserve">Value Chain Premiumization</w:t>
      </w:r>
    </w:p>
    <w:p>
      <w:pPr>
        <w:autoSpaceDE w:val="false"/>
        <w:autoSpaceDN w:val="false"/>
        <w:spacing w:before="0" w:after="0" w:line="420" w:lineRule="exact"/>
        <w:ind w:right="40" w:firstLine="0"/>
        <w:jc w:val="both"/>
        <w:rPr>
          <w:sz w:val="25"/>
        </w:rPr>
      </w:pPr>
      <w:r>
        <w:rPr>
          <w:rFonts w:hint="eastAsia" w:ascii="Calibri" w:hAnsi="Calibri" w:eastAsia="Calibri"/>
          <w:color w:val="000000"/>
          <w:sz w:val="25"/>
        </w:rPr>
        <w:t xml:space="preserve">The third key advantage is the value chain premiumization of Unilever. A brand's </w:t>
      </w:r>
      <w:r>
        <w:rPr>
          <w:rFonts w:hint="eastAsia" w:ascii="Calibri" w:hAnsi="Calibri" w:eastAsia="Calibri"/>
          <w:color w:val="000000"/>
          <w:sz w:val="25"/>
        </w:rPr>
        <w:t xml:space="preserve">activities, from inbound sourcing of clean ingredients through targeted marketing,</w:t>
      </w:r>
      <w:r>
        <w:rPr>
          <w:rFonts w:hint="eastAsia" w:ascii="Calibri" w:hAnsi="Calibri" w:eastAsia="Calibri"/>
          <w:color w:val="000000"/>
          <w:sz w:val="25"/>
        </w:rPr>
        <w:t xml:space="preserve">harmonize to improve the perceived value of offerings when it succeeds at </w:t>
      </w:r>
      <w:r>
        <w:rPr>
          <w:rFonts w:hint="eastAsia" w:ascii="Calibri" w:hAnsi="Calibri" w:eastAsia="Calibri"/>
          <w:color w:val="000000"/>
          <w:sz w:val="25"/>
        </w:rPr>
        <w:t xml:space="preserve">differentiation. In the UK, Unilever's winning campaigns have enabled its own personal </w:t>
      </w:r>
      <w:r>
        <w:rPr>
          <w:rFonts w:hint="eastAsia" w:ascii="Calibri" w:hAnsi="Calibri" w:eastAsia="Calibri"/>
          <w:color w:val="000000"/>
          <w:sz w:val="25"/>
        </w:rPr>
        <w:t xml:space="preserve">care brand to deliver market leadership with its differentiated campaigns (Oyedeji,</w:t>
      </w:r>
      <w:r>
        <w:rPr>
          <w:rFonts w:hint="eastAsia" w:ascii="Calibri" w:hAnsi="Calibri" w:eastAsia="Calibri"/>
          <w:color w:val="000000"/>
          <w:sz w:val="25"/>
        </w:rPr>
        <w:t xml:space="preserve">2025), and it is a lesson that in the real world, superior brand messaging can turn </w:t>
      </w:r>
      <w:r>
        <w:rPr>
          <w:rFonts w:hint="eastAsia" w:ascii="Calibri" w:hAnsi="Calibri" w:eastAsia="Calibri"/>
          <w:color w:val="000000"/>
          <w:sz w:val="25"/>
        </w:rPr>
        <w:t xml:space="preserve">operational costs into higher strategic margins.</w:t>
      </w:r>
    </w:p>
    <w:p>
      <w:pPr>
        <w:autoSpaceDE w:val="false"/>
        <w:autoSpaceDN w:val="false"/>
        <w:wordWrap w:val="false"/>
        <w:spacing w:before="0" w:after="0" w:line="324" w:lineRule="exact"/>
        <w:ind w:firstLine="0"/>
        <w:jc w:val="both"/>
        <w:rPr>
          <w:sz w:val="25"/>
        </w:rPr>
        <w:rPr>
          <w:rFonts w:hint="eastAsia" w:ascii="SimSun" w:hAnsi="SimSun" w:eastAsia="SimSun"/>
          <w:color w:val="000000"/>
          <w:sz w:val="25"/>
        </w:rPr>
      </w:pPr>
    </w:p>
    <w:p>
      <w:pPr>
        <w:autoSpaceDE w:val="false"/>
        <w:autoSpaceDN w:val="false"/>
        <w:spacing w:before="0" w:after="0" w:line="355" w:lineRule="exact"/>
        <w:ind w:firstLine="0"/>
        <w:jc w:val="both"/>
        <w:rPr>
          <w:sz w:val="25"/>
        </w:rPr>
      </w:pPr>
      <w:r>
        <w:rPr>
          <w:rFonts w:hint="eastAsia" w:ascii="Calibri" w:hAnsi="Calibri" w:eastAsia="Calibri"/>
          <w:b/>
          <w:color w:val="000000"/>
          <w:sz w:val="25"/>
        </w:rPr>
        <w:t xml:space="preserve">4.4. Implementation Challenges and Mitigation Strategies</w:t>
      </w:r>
    </w:p>
    <w:p>
      <w:pPr>
        <w:autoSpaceDE w:val="false"/>
        <w:autoSpaceDN w:val="false"/>
        <w:spacing w:before="0" w:after="0" w:line="400" w:lineRule="exact"/>
        <w:ind w:right="40" w:firstLine="0"/>
        <w:jc w:val="both"/>
        <w:rPr>
          <w:sz w:val="25"/>
        </w:rPr>
      </w:pPr>
      <w:r>
        <w:rPr>
          <w:rFonts w:hint="eastAsia" w:ascii="Calibri" w:hAnsi="Calibri" w:eastAsia="Calibri"/>
          <w:color w:val="000000"/>
          <w:sz w:val="25"/>
        </w:rPr>
        <w:t xml:space="preserve">The chosen differentiation strategy will require specific structural and operational </w:t>
      </w:r>
      <w:r>
        <w:rPr>
          <w:rFonts w:hint="eastAsia" w:ascii="Calibri" w:hAnsi="Calibri" w:eastAsia="Calibri"/>
          <w:color w:val="000000"/>
          <w:sz w:val="25"/>
        </w:rPr>
        <w:t xml:space="preserve">challenges to be addressed to make it effective for Unilever. By knowing these friction </w:t>
      </w:r>
      <w:r>
        <w:rPr>
          <w:rFonts w:hint="eastAsia" w:ascii="Calibri" w:hAnsi="Calibri" w:eastAsia="Calibri"/>
          <w:color w:val="000000"/>
          <w:sz w:val="25"/>
        </w:rPr>
        <w:t xml:space="preserve">points, the organization can turn to finding practical corporate solutions.</w:t>
      </w:r>
    </w:p>
    <w:p>
      <w:pPr>
        <w:autoSpaceDE w:val="false"/>
        <w:autoSpaceDN w:val="false"/>
        <w:wordWrap w:val="false"/>
        <w:spacing w:before="0" w:after="0" w:line="324" w:lineRule="exact"/>
        <w:ind w:firstLine="0"/>
        <w:jc w:val="both"/>
        <w:rPr>
          <w:sz w:val="25"/>
        </w:rPr>
        <w:rPr>
          <w:rFonts w:hint="eastAsia" w:ascii="SimSun" w:hAnsi="SimSun" w:eastAsia="SimSun"/>
          <w:color w:val="000000"/>
          <w:sz w:val="25"/>
        </w:rPr>
      </w:pPr>
    </w:p>
    <w:p>
      <w:pPr>
        <w:autoSpaceDE w:val="false"/>
        <w:autoSpaceDN w:val="false"/>
        <w:spacing w:before="0" w:after="0" w:line="355" w:lineRule="exact"/>
        <w:ind w:firstLine="0"/>
        <w:jc w:val="both"/>
        <w:rPr>
          <w:sz w:val="25"/>
        </w:rPr>
      </w:pPr>
      <w:r>
        <w:rPr>
          <w:rFonts w:hint="eastAsia" w:ascii="Calibri" w:hAnsi="Calibri" w:eastAsia="Calibri"/>
          <w:b/>
          <w:color w:val="000000"/>
          <w:sz w:val="25"/>
        </w:rPr>
        <w:t xml:space="preserve">Potential Implementation Challenges</w:t>
      </w:r>
    </w:p>
    <w:p>
      <w:pPr>
        <w:autoSpaceDE w:val="false"/>
        <w:autoSpaceDN w:val="false"/>
        <w:spacing w:before="0" w:after="0" w:line="444" w:lineRule="exact"/>
        <w:ind w:left="380" w:right="40" w:hanging="360" w:firstLine="0"/>
        <w:jc w:val="both"/>
        <w:rPr>
          <w:sz w:val="25"/>
        </w:rPr>
      </w:pPr>
      <w:r>
        <w:rPr>
          <w:rFonts w:hint="eastAsia" w:ascii="Calibri" w:hAnsi="Calibri" w:eastAsia="Calibri"/>
          <w:b/>
          <w:color w:val="000000"/>
          <w:sz w:val="25"/>
        </w:rPr>
        <w:t xml:space="preserve">1</w:t>
      </w:r>
      <w:r>
        <w:rPr>
          <w:rFonts w:hint="eastAsia" w:ascii="Calibri" w:hAnsi="Calibri" w:eastAsia="Calibri"/>
          <w:color w:val="000000"/>
          <w:sz w:val="25"/>
        </w:rPr>
        <w:t xml:space="preserve"> </w:t>
      </w:r>
      <w:r>
        <w:rPr>
          <w:rFonts w:hint="eastAsia" w:ascii="Calibri" w:hAnsi="Calibri" w:eastAsia="Calibri"/>
          <w:b/>
          <w:color w:val="000000"/>
          <w:sz w:val="25"/>
        </w:rPr>
        <w:t xml:space="preserve">Global-Local</w:t>
      </w:r>
      <w:r>
        <w:rPr>
          <w:rFonts w:hint="eastAsia" w:ascii="Calibri" w:hAnsi="Calibri" w:eastAsia="Calibri"/>
          <w:color w:val="000000"/>
          <w:sz w:val="25"/>
        </w:rPr>
        <w:t xml:space="preserve"> </w:t>
      </w:r>
      <w:r>
        <w:rPr>
          <w:rFonts w:hint="eastAsia" w:ascii="Calibri" w:hAnsi="Calibri" w:eastAsia="Calibri"/>
          <w:b/>
          <w:color w:val="000000"/>
          <w:sz w:val="25"/>
        </w:rPr>
        <w:t xml:space="preserve">Dilemma</w:t>
      </w:r>
      <w:r>
        <w:rPr>
          <w:rFonts w:hint="eastAsia" w:ascii="Calibri" w:hAnsi="Calibri" w:eastAsia="Calibri"/>
          <w:color w:val="000000"/>
          <w:sz w:val="25"/>
        </w:rPr>
        <w:t xml:space="preserve"> </w:t>
      </w:r>
      <w:r>
        <w:rPr>
          <w:rFonts w:hint="eastAsia" w:ascii="Calibri" w:hAnsi="Calibri" w:eastAsia="Calibri"/>
          <w:b/>
          <w:color w:val="000000"/>
          <w:sz w:val="25"/>
        </w:rPr>
        <w:t xml:space="preserve">in</w:t>
      </w:r>
      <w:r>
        <w:rPr>
          <w:rFonts w:hint="eastAsia" w:ascii="Calibri" w:hAnsi="Calibri" w:eastAsia="Calibri"/>
          <w:color w:val="000000"/>
          <w:sz w:val="25"/>
        </w:rPr>
        <w:t xml:space="preserve"> </w:t>
      </w:r>
      <w:r>
        <w:rPr>
          <w:rFonts w:hint="eastAsia" w:ascii="Calibri" w:hAnsi="Calibri" w:eastAsia="Calibri"/>
          <w:b/>
          <w:color w:val="000000"/>
          <w:sz w:val="25"/>
        </w:rPr>
        <w:t xml:space="preserve">Supply</w:t>
      </w:r>
      <w:r>
        <w:rPr>
          <w:rFonts w:hint="eastAsia" w:ascii="Calibri" w:hAnsi="Calibri" w:eastAsia="Calibri"/>
          <w:color w:val="000000"/>
          <w:sz w:val="25"/>
        </w:rPr>
        <w:t xml:space="preserve"> </w:t>
      </w:r>
      <w:r>
        <w:rPr>
          <w:rFonts w:hint="eastAsia" w:ascii="Calibri" w:hAnsi="Calibri" w:eastAsia="Calibri"/>
          <w:b/>
          <w:color w:val="000000"/>
          <w:sz w:val="25"/>
        </w:rPr>
        <w:t xml:space="preserve">Chains</w:t>
      </w:r>
      <w:r>
        <w:rPr>
          <w:rFonts w:hint="eastAsia" w:ascii="Calibri" w:hAnsi="Calibri" w:eastAsia="Calibri"/>
          <w:color w:val="000000"/>
          <w:sz w:val="25"/>
        </w:rPr>
        <w:t xml:space="preserve">: Unilever has highly integrated global </w:t>
      </w:r>
      <w:r>
        <w:rPr>
          <w:rFonts w:hint="eastAsia" w:ascii="Calibri" w:hAnsi="Calibri" w:eastAsia="Calibri"/>
          <w:color w:val="000000"/>
          <w:sz w:val="25"/>
        </w:rPr>
        <w:t xml:space="preserve">sourcing networks; their separately legislated UK regulations, however, the Office </w:t>
      </w:r>
      <w:r>
        <w:rPr>
          <w:rFonts w:hint="eastAsia" w:ascii="Calibri" w:hAnsi="Calibri" w:eastAsia="Calibri"/>
          <w:color w:val="000000"/>
          <w:sz w:val="25"/>
        </w:rPr>
        <w:t xml:space="preserve">for Product Safety and Standards' (OPSS) rules on ingredient restrictions are very </w:t>
      </w:r>
      <w:r>
        <w:rPr>
          <w:rFonts w:hint="eastAsia" w:ascii="Calibri" w:hAnsi="Calibri" w:eastAsia="Calibri"/>
          <w:color w:val="000000"/>
          <w:sz w:val="25"/>
        </w:rPr>
        <w:t xml:space="preserve">precise and localized. Regulatory disruptions lead to chain disruptions and friction </w:t>
      </w:r>
      <w:r>
        <w:rPr>
          <w:rFonts w:hint="eastAsia" w:ascii="Calibri" w:hAnsi="Calibri" w:eastAsia="Calibri"/>
          <w:color w:val="000000"/>
          <w:sz w:val="25"/>
        </w:rPr>
        <w:t xml:space="preserve">in the supply chain.</w:t>
      </w:r>
    </w:p>
    <w:p>
      <w:pPr>
        <w:autoSpaceDE w:val="false"/>
        <w:autoSpaceDN w:val="false"/>
        <w:spacing w:before="0" w:after="0" w:line="413" w:lineRule="exact"/>
        <w:ind w:left="380" w:right="40" w:hanging="360" w:firstLine="0"/>
        <w:jc w:val="both"/>
        <w:rPr>
          <w:sz w:val="25"/>
        </w:rPr>
        <w:sectPr>
          <w:footerReference w:type="default" r:id="R3e84dff8c4f14447"/>
          <w:type w:val="continuous"/>
          <w:pgSz w:w="11900" w:h="16820" w:orient="portrait"/>
          <w:pgMar w:top="1440" w:right="1400" w:bottom="1220" w:left="1400" w:header="720" w:footer="880"/>
          <w:cols w:equalWidth="true" w:num="1"/>
        </w:sectPr>
      </w:pPr>
      <w:r>
        <w:rPr>
          <w:rFonts w:hint="eastAsia" w:ascii="Calibri" w:hAnsi="Calibri" w:eastAsia="Calibri"/>
          <w:b/>
          <w:color w:val="000000"/>
          <w:sz w:val="25"/>
        </w:rPr>
        <w:t xml:space="preserve">2 Re-engineering Packaging Formats Without Margin Erosion: </w:t>
      </w:r>
      <w:r>
        <w:rPr>
          <w:rFonts w:hint="eastAsia" w:ascii="Calibri" w:hAnsi="Calibri" w:eastAsia="Calibri"/>
          <w:color w:val="000000"/>
          <w:sz w:val="25"/>
        </w:rPr>
        <w:t xml:space="preserve">Primary </w:t>
      </w:r>
      <w:r>
        <w:rPr>
          <w:rFonts w:hint="eastAsia" w:ascii="Calibri" w:hAnsi="Calibri" w:eastAsia="Calibri"/>
          <w:color w:val="000000"/>
          <w:sz w:val="25"/>
        </w:rPr>
        <w:t xml:space="preserve">packaging as a circular trend within the UK Packaging Pact would require </w:t>
      </w:r>
      <w:r>
        <w:rPr>
          <w:rFonts w:hint="eastAsia" w:ascii="Calibri" w:hAnsi="Calibri" w:eastAsia="Calibri"/>
          <w:color w:val="000000"/>
          <w:sz w:val="25"/>
        </w:rPr>
        <w:t xml:space="preserve">significant investment in factories to reconfigure the lines. This constitutes an early</w:t>
      </w:r>
    </w:p>
    <w:p>
      <w:pPr>
        <w:autoSpaceDE w:val="false"/>
        <w:autoSpaceDN w:val="false"/>
        <w:spacing w:before="0" w:after="0" w:line="310" w:lineRule="exact"/>
        <w:ind w:left="360" w:right="40" w:firstLine="0"/>
        <w:jc w:val="both"/>
        <w:rPr>
          <w:sz w:val="25"/>
        </w:rPr>
      </w:pPr>
      <w:r>
        <w:rPr>
          <w:rFonts w:hint="eastAsia" w:ascii="Calibri" w:hAnsi="Calibri" w:eastAsia="Calibri"/>
          <w:color w:val="000000"/>
          <w:sz w:val="25"/>
        </w:rPr>
        <w:t xml:space="preserve">operating adjustment with a possible risk of eroding margins during a slowdown in </w:t>
      </w:r>
      <w:r>
        <w:rPr>
          <w:rFonts w:hint="eastAsia" w:ascii="Calibri" w:hAnsi="Calibri" w:eastAsia="Calibri"/>
          <w:color w:val="000000"/>
          <w:sz w:val="25"/>
        </w:rPr>
        <w:t xml:space="preserve">the local retail market.</w:t>
      </w:r>
    </w:p>
    <w:p>
      <w:pPr>
        <w:autoSpaceDE w:val="false"/>
        <w:autoSpaceDN w:val="false"/>
        <w:spacing w:before="0" w:after="0" w:line="540" w:lineRule="exact"/>
        <w:ind w:firstLine="0"/>
        <w:jc w:val="both"/>
        <w:rPr>
          <w:sz w:val="25"/>
        </w:rPr>
      </w:pPr>
      <w:r>
        <w:rPr>
          <w:rFonts w:hint="eastAsia" w:ascii="Calibri" w:hAnsi="Calibri" w:eastAsia="Calibri"/>
          <w:b/>
          <w:color w:val="000000"/>
          <w:sz w:val="25"/>
        </w:rPr>
        <w:t xml:space="preserve">Mitigation Strategies</w:t>
      </w:r>
    </w:p>
    <w:p>
      <w:pPr>
        <w:autoSpaceDE w:val="false"/>
        <w:autoSpaceDN w:val="false"/>
        <w:spacing w:before="0" w:after="0" w:line="432" w:lineRule="exact"/>
        <w:ind w:left="360" w:right="40" w:firstLine="0"/>
        <w:jc w:val="both"/>
        <w:rPr>
          <w:sz w:val="25"/>
        </w:rPr>
      </w:pPr>
      <w:r>
        <w:rPr>
          <w:rFonts w:hint="eastAsia" w:ascii="Calibri" w:hAnsi="Calibri" w:eastAsia="Calibri"/>
          <w:color w:val="000000"/>
          <w:sz w:val="25"/>
        </w:rPr>
        <w:t xml:space="preserve">Unilever should move towards the category-led operating model, establishing </w:t>
      </w:r>
      <w:r>
        <w:rPr>
          <w:rFonts w:hint="eastAsia" w:ascii="Calibri" w:hAnsi="Calibri" w:eastAsia="Calibri"/>
          <w:color w:val="000000"/>
          <w:sz w:val="25"/>
        </w:rPr>
        <w:t xml:space="preserve">product compliance teams and separate sales teams for the UK. Providing </w:t>
      </w:r>
      <w:r>
        <w:rPr>
          <w:rFonts w:hint="eastAsia" w:ascii="Calibri" w:hAnsi="Calibri" w:eastAsia="Calibri"/>
          <w:color w:val="000000"/>
          <w:sz w:val="25"/>
        </w:rPr>
        <w:t xml:space="preserve">flexibility to regional managers to ensure regional legal change tracking </w:t>
      </w:r>
      <w:r>
        <w:rPr>
          <w:rFonts w:hint="eastAsia" w:ascii="Calibri" w:hAnsi="Calibri" w:eastAsia="Calibri"/>
          <w:color w:val="000000"/>
          <w:sz w:val="25"/>
        </w:rPr>
        <w:t xml:space="preserve">facilitates fast product adaptation, while maintaining the firm's full global value </w:t>
      </w:r>
      <w:r>
        <w:rPr>
          <w:rFonts w:hint="eastAsia" w:ascii="Calibri" w:hAnsi="Calibri" w:eastAsia="Calibri"/>
          <w:color w:val="000000"/>
          <w:sz w:val="25"/>
        </w:rPr>
        <w:t xml:space="preserve">network scale.</w:t>
      </w:r>
    </w:p>
    <w:p>
      <w:pPr>
        <w:autoSpaceDE w:val="false"/>
        <w:autoSpaceDN w:val="false"/>
        <w:spacing w:before="0" w:after="0" w:line="425" w:lineRule="exact"/>
        <w:ind w:left="360" w:right="40" w:firstLine="0"/>
        <w:jc w:val="both"/>
        <w:rPr>
          <w:sz w:val="25"/>
        </w:rPr>
      </w:pPr>
      <w:r>
        <w:rPr>
          <w:rFonts w:hint="eastAsia" w:ascii="Calibri" w:hAnsi="Calibri" w:eastAsia="Calibri"/>
          <w:color w:val="000000"/>
          <w:sz w:val="25"/>
        </w:rPr>
        <w:t xml:space="preserve">The corporation needs to utilize its present productivity program, which is </w:t>
      </w:r>
      <w:r>
        <w:rPr>
          <w:rFonts w:hint="eastAsia" w:ascii="Calibri" w:hAnsi="Calibri" w:eastAsia="Calibri"/>
          <w:color w:val="000000"/>
          <w:sz w:val="25"/>
        </w:rPr>
        <w:t xml:space="preserve">generating significant cost savings. Unilever can invest directly in building up </w:t>
      </w:r>
      <w:r>
        <w:rPr>
          <w:rFonts w:hint="eastAsia" w:ascii="Calibri" w:hAnsi="Calibri" w:eastAsia="Calibri"/>
          <w:color w:val="000000"/>
          <w:sz w:val="25"/>
        </w:rPr>
        <w:t xml:space="preserve">post-consumer recycled (PCR) packaging facilities, while the structural </w:t>
      </w:r>
      <w:r>
        <w:rPr>
          <w:rFonts w:hint="eastAsia" w:ascii="Calibri" w:hAnsi="Calibri" w:eastAsia="Calibri"/>
          <w:color w:val="000000"/>
          <w:sz w:val="25"/>
        </w:rPr>
        <w:t xml:space="preserve">reduction mitigates the impact of its environmental targets on the bottom line.</w:t>
      </w:r>
    </w:p>
    <w:p>
      <w:pPr>
        <w:autoSpaceDE w:val="false"/>
        <w:autoSpaceDN w:val="false"/>
        <w:spacing w:before="0" w:after="0" w:line="480" w:lineRule="exact"/>
        <w:ind/>
        <w:jc w:val="center"/>
        <w:rPr>
          <w:sz w:val="25"/>
        </w:rPr>
      </w:pPr>
      <w:r>
        <w:rPr>
          <w:rFonts w:hint="eastAsia" w:ascii="Calibri" w:hAnsi="Calibri" w:eastAsia="Calibri"/>
          <w:b/>
          <w:color w:val="0000FF"/>
          <w:sz w:val="25"/>
        </w:rPr>
        <w:t xml:space="preserve">Conclusion</w:t>
      </w:r>
    </w:p>
    <w:p>
      <w:pPr>
        <w:autoSpaceDE w:val="false"/>
        <w:autoSpaceDN w:val="false"/>
        <w:spacing w:before="0" w:after="0" w:line="413" w:lineRule="exact"/>
        <w:ind w:right="40" w:firstLine="0"/>
        <w:jc w:val="both"/>
        <w:rPr>
          <w:sz w:val="25"/>
        </w:rPr>
        <w:sectPr>
          <w:footerReference w:type="default" r:id="Re02ea16a19f04732"/>
          <w:type w:val="continuous"/>
          <w:pgSz w:w="11901" w:h="16821" w:orient="portrait"/>
          <w:pgMar w:top="1440" w:right="1400" w:bottom="1220" w:left="1400" w:header="720" w:footer="900"/>
          <w:cols w:equalWidth="true" w:num="1"/>
        </w:sectPr>
      </w:pPr>
      <w:r>
        <w:rPr>
          <w:rFonts w:hint="eastAsia" w:ascii="Calibri" w:hAnsi="Calibri" w:eastAsia="Calibri"/>
          <w:color w:val="000000"/>
          <w:sz w:val="25"/>
        </w:rPr>
        <w:t xml:space="preserve">To sum up, this strategic report uncovers the strong and immune competitive position </w:t>
      </w:r>
      <w:r>
        <w:rPr>
          <w:rFonts w:hint="eastAsia" w:ascii="Calibri" w:hAnsi="Calibri" w:eastAsia="Calibri"/>
          <w:color w:val="000000"/>
          <w:sz w:val="25"/>
        </w:rPr>
        <w:t xml:space="preserve">held by Unilever PLC in the UK consumer goods sector. The business is well </w:t>
      </w:r>
      <w:r>
        <w:rPr>
          <w:rFonts w:hint="eastAsia" w:ascii="Calibri" w:hAnsi="Calibri" w:eastAsia="Calibri"/>
          <w:color w:val="000000"/>
          <w:sz w:val="25"/>
        </w:rPr>
        <w:t xml:space="preserve">positioned to meet the challenges of regulatory uncertainty following Brexit, high core </w:t>
      </w:r>
      <w:r>
        <w:rPr>
          <w:rFonts w:hint="eastAsia" w:ascii="Calibri" w:hAnsi="Calibri" w:eastAsia="Calibri"/>
          <w:color w:val="000000"/>
          <w:sz w:val="25"/>
        </w:rPr>
        <w:t xml:space="preserve">inflation, and strong focus by the regulators on greenwashing, but internal capabilities </w:t>
      </w:r>
      <w:r>
        <w:rPr>
          <w:rFonts w:hint="eastAsia" w:ascii="Calibri" w:hAnsi="Calibri" w:eastAsia="Calibri"/>
          <w:color w:val="000000"/>
          <w:sz w:val="25"/>
        </w:rPr>
        <w:t xml:space="preserve">have proven able to counter these external macro-environmental pressures. Multi-</w:t>
      </w:r>
      <w:r>
        <w:rPr>
          <w:rFonts w:hint="eastAsia" w:ascii="Calibri" w:hAnsi="Calibri" w:eastAsia="Calibri"/>
          <w:color w:val="000000"/>
          <w:sz w:val="25"/>
        </w:rPr>
        <w:t xml:space="preserve">generational brand equity and Dove's distinctive, purpose-driven campaign structure </w:t>
      </w:r>
      <w:r>
        <w:rPr>
          <w:rFonts w:hint="eastAsia" w:ascii="Calibri" w:hAnsi="Calibri" w:eastAsia="Calibri"/>
          <w:color w:val="000000"/>
          <w:sz w:val="25"/>
        </w:rPr>
        <w:t xml:space="preserve">together create a long-term competitive advantage that protects Unilever from a high-</w:t>
      </w:r>
      <w:r>
        <w:rPr>
          <w:rFonts w:hint="eastAsia" w:ascii="Calibri" w:hAnsi="Calibri" w:eastAsia="Calibri"/>
          <w:color w:val="000000"/>
          <w:sz w:val="25"/>
        </w:rPr>
        <w:t xml:space="preserve">intensity contest with price labels, often offered by their supermarket retailers. Unilever </w:t>
      </w:r>
      <w:r>
        <w:rPr>
          <w:rFonts w:hint="eastAsia" w:ascii="Calibri" w:hAnsi="Calibri" w:eastAsia="Calibri"/>
          <w:color w:val="000000"/>
          <w:sz w:val="25"/>
        </w:rPr>
        <w:t xml:space="preserve">has effectively developed the business and implemented the recommended measures </w:t>
      </w:r>
      <w:r>
        <w:rPr>
          <w:rFonts w:hint="eastAsia" w:ascii="Calibri" w:hAnsi="Calibri" w:eastAsia="Calibri"/>
          <w:color w:val="000000"/>
          <w:sz w:val="25"/>
        </w:rPr>
        <w:t xml:space="preserve">for differentiation to secure its volume-driven revenues, committed to its strong </w:t>
      </w:r>
      <w:r>
        <w:rPr>
          <w:rFonts w:hint="eastAsia" w:ascii="Calibri" w:hAnsi="Calibri" w:eastAsia="Calibri"/>
          <w:color w:val="000000"/>
          <w:sz w:val="25"/>
        </w:rPr>
        <w:t xml:space="preserve">sustainability targets under WRAP on packaging circularity, and effectively introduced </w:t>
      </w:r>
      <w:r>
        <w:rPr>
          <w:rFonts w:hint="eastAsia" w:ascii="Calibri" w:hAnsi="Calibri" w:eastAsia="Calibri"/>
          <w:color w:val="000000"/>
          <w:sz w:val="25"/>
        </w:rPr>
        <w:t xml:space="preserve">the multidimensional Balanced Scorecard framework.</w:t>
      </w:r>
    </w:p>
    <w:p>
      <w:pPr>
        <w:autoSpaceDE w:val="false"/>
        <w:autoSpaceDN w:val="false"/>
        <w:spacing w:before="0" w:after="0" w:line="320" w:lineRule="exact"/>
        <w:ind/>
        <w:jc w:val="center"/>
        <w:rPr>
          <w:sz w:val="26"/>
        </w:rPr>
      </w:pPr>
      <w:r>
        <w:rPr>
          <w:rFonts w:hint="eastAsia" w:ascii="Calibri" w:hAnsi="Calibri" w:eastAsia="Calibri"/>
          <w:b/>
          <w:color w:val="0000FF"/>
          <w:sz w:val="26"/>
        </w:rPr>
        <w:t xml:space="preserve">Section 2: Reflective Account</w:t>
      </w:r>
    </w:p>
    <w:p>
      <w:pPr>
        <w:autoSpaceDE w:val="false"/>
        <w:autoSpaceDN w:val="false"/>
        <w:spacing w:before="0" w:after="0" w:line="420" w:lineRule="exact"/>
        <w:ind w:right="40" w:firstLine="0"/>
        <w:jc w:val="both"/>
        <w:rPr>
          <w:sz w:val="24"/>
        </w:rPr>
      </w:pPr>
      <w:r>
        <w:rPr>
          <w:rFonts w:hint="eastAsia" w:ascii="Calibri" w:hAnsi="Calibri" w:eastAsia="Calibri"/>
          <w:color w:val="000000"/>
          <w:sz w:val="24"/>
        </w:rPr>
        <w:t xml:space="preserve">Reflective practice is a structured learning process whereby people look back at their </w:t>
      </w:r>
      <w:r>
        <w:rPr>
          <w:rFonts w:hint="eastAsia" w:ascii="Calibri" w:hAnsi="Calibri" w:eastAsia="Calibri"/>
          <w:color w:val="000000"/>
          <w:sz w:val="24"/>
        </w:rPr>
        <w:t xml:space="preserve">experiences, challenge existing beliefs, and make conscious, strategic decisions for </w:t>
      </w:r>
      <w:r>
        <w:rPr>
          <w:rFonts w:hint="eastAsia" w:ascii="Calibri" w:hAnsi="Calibri" w:eastAsia="Calibri"/>
          <w:color w:val="000000"/>
          <w:sz w:val="24"/>
        </w:rPr>
        <w:t xml:space="preserve">future practice (Fogel, 2016). In this section, I use Gibbs' Reflective Cycle to reflect </w:t>
      </w:r>
      <w:r>
        <w:rPr>
          <w:rFonts w:hint="eastAsia" w:ascii="Calibri" w:hAnsi="Calibri" w:eastAsia="Calibri"/>
          <w:color w:val="000000"/>
          <w:sz w:val="24"/>
        </w:rPr>
        <w:t xml:space="preserve">back on my own research, analysis, and preparation processes in creating my </w:t>
      </w:r>
      <w:r>
        <w:rPr>
          <w:rFonts w:hint="eastAsia" w:ascii="Calibri" w:hAnsi="Calibri" w:eastAsia="Calibri"/>
          <w:color w:val="000000"/>
          <w:sz w:val="24"/>
        </w:rPr>
        <w:t xml:space="preserve">strategic management report for Unilever PLC and Dove Personal Care in the UK.</w:t>
      </w:r>
    </w:p>
    <w:p>
      <w:pPr>
        <w:autoSpaceDE w:val="false"/>
        <w:autoSpaceDN w:val="false"/>
        <w:wordWrap w:val="false"/>
        <w:spacing w:before="120" w:after="0" w:line="240" w:lineRule="auto"/>
        <w:ind w:firstLine="740"/>
        <w:jc w:val="both"/>
        <w:rPr>
          <w:sz w:val="21"/>
        </w:rPr>
      </w:pPr>
      <w:r>
        <w:drawing>
          <wp:inline distT="0" distB="0" distL="0" distR="0" wp14:editId="50D07946">
            <wp:extent cx="4813300" cy="4572000"/>
            <wp:effectExtent l="0" t="0" r="0" b="0"/>
            <wp:docPr id="22" name="Picture 1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22" name="New Bitmap Image.jpg"/>
                    <pic:cNvPicPr/>
                  </pic:nvPicPr>
                  <pic:blipFill>
                    <a:blip r:embed="Rf2d87daa1e5249aa" cstate="print">
                      <a:extLst>
                        <a:ext uri="{28A0092B-C50C-407E-A947-70E740481C1C}"/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1000" y="1000"/>
                      <a:ext cx="4813300" cy="4572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>
      <w:pPr>
        <w:autoSpaceDE w:val="false"/>
        <w:autoSpaceDN w:val="false"/>
        <w:spacing w:before="0" w:after="0" w:line="320" w:lineRule="exact"/>
        <w:ind/>
        <w:jc w:val="center"/>
        <w:rPr>
          <w:sz w:val="20"/>
        </w:rPr>
      </w:pPr>
      <w:r>
        <w:rPr>
          <w:rFonts w:hint="eastAsia" w:ascii="Calibri" w:hAnsi="Calibri" w:eastAsia="Calibri"/>
          <w:i/>
          <w:color w:val="0000FF"/>
          <w:sz w:val="20"/>
        </w:rPr>
        <w:t xml:space="preserve">Figure 13: Figure 14 Gibbs’ Reflective Cycle; Source: (Sellberg and Wiig, 2020)</w:t>
      </w:r>
    </w:p>
    <w:p>
      <w:pPr>
        <w:autoSpaceDE w:val="false"/>
        <w:autoSpaceDN w:val="false"/>
        <w:spacing w:before="0" w:after="0" w:line="460" w:lineRule="exact"/>
        <w:ind w:firstLine="0"/>
        <w:jc w:val="both"/>
        <w:rPr>
          <w:sz w:val="24"/>
        </w:rPr>
      </w:pPr>
      <w:r>
        <w:rPr>
          <w:rFonts w:hint="eastAsia" w:ascii="Calibri" w:hAnsi="Calibri" w:eastAsia="Calibri"/>
          <w:b/>
          <w:color w:val="000000"/>
          <w:sz w:val="24"/>
        </w:rPr>
        <w:t xml:space="preserve">Description</w:t>
      </w:r>
    </w:p>
    <w:p>
      <w:pPr>
        <w:autoSpaceDE w:val="false"/>
        <w:autoSpaceDN w:val="false"/>
        <w:spacing w:before="0" w:after="0" w:line="437" w:lineRule="exact"/>
        <w:ind w:right="40" w:firstLine="0"/>
        <w:jc w:val="both"/>
        <w:rPr>
          <w:sz w:val="24"/>
        </w:rPr>
        <w:sectPr>
          <w:footerReference w:type="default" r:id="R9ab88549b83d46df"/>
          <w:type w:val="continuous"/>
          <w:pgSz w:w="11900" w:h="16820" w:orient="portrait"/>
          <w:pgMar w:top="1460" w:right="1400" w:bottom="1220" w:left="1400" w:header="720" w:footer="960"/>
          <w:cols w:equalWidth="true" w:num="1"/>
        </w:sectPr>
      </w:pPr>
      <w:r>
        <w:rPr>
          <w:rFonts w:hint="eastAsia" w:ascii="Calibri" w:hAnsi="Calibri" w:eastAsia="Calibri"/>
          <w:color w:val="000000"/>
          <w:sz w:val="24"/>
        </w:rPr>
        <w:t xml:space="preserve">In this assessment, I would be an independent strategic management consultant </w:t>
      </w:r>
      <w:r>
        <w:rPr>
          <w:rFonts w:hint="eastAsia" w:ascii="Calibri" w:hAnsi="Calibri" w:eastAsia="Calibri"/>
          <w:color w:val="000000"/>
          <w:sz w:val="24"/>
        </w:rPr>
        <w:t xml:space="preserve">working in an organization called Unilever and deliver a full corporate report to the </w:t>
      </w:r>
      <w:r>
        <w:rPr>
          <w:rFonts w:hint="eastAsia" w:ascii="Calibri" w:hAnsi="Calibri" w:eastAsia="Calibri"/>
          <w:color w:val="000000"/>
          <w:sz w:val="24"/>
        </w:rPr>
        <w:t xml:space="preserve">Board of Directors at Unilever. To complete theassignment, I had to perform a macro-</w:t>
      </w:r>
      <w:r>
        <w:rPr>
          <w:rFonts w:hint="eastAsia" w:ascii="Calibri" w:hAnsi="Calibri" w:eastAsia="Calibri"/>
          <w:color w:val="000000"/>
          <w:sz w:val="24"/>
        </w:rPr>
        <w:t xml:space="preserve">environmental PESTEL scan of the UK market, do an internal VRIO matrix audit on </w:t>
      </w:r>
      <w:r>
        <w:rPr>
          <w:rFonts w:hint="eastAsia" w:ascii="Calibri" w:hAnsi="Calibri" w:eastAsia="Calibri"/>
          <w:color w:val="000000"/>
          <w:sz w:val="24"/>
        </w:rPr>
        <w:t xml:space="preserve">the organizational competencies, perform a synthesized SWOT option grid, and </w:t>
      </w:r>
      <w:r>
        <w:rPr>
          <w:rFonts w:hint="eastAsia" w:ascii="Calibri" w:hAnsi="Calibri" w:eastAsia="Calibri"/>
          <w:color w:val="000000"/>
          <w:sz w:val="24"/>
        </w:rPr>
        <w:t xml:space="preserve">design a balanced scorecard according to the financial and non-financial metrics I </w:t>
      </w:r>
      <w:r>
        <w:rPr>
          <w:rFonts w:hint="eastAsia" w:ascii="Calibri" w:hAnsi="Calibri" w:eastAsia="Calibri"/>
          <w:color w:val="000000"/>
          <w:sz w:val="24"/>
        </w:rPr>
        <w:t xml:space="preserve">identified for the company's performance in 2026. I did need to collate, analyse, and</w:t>
      </w:r>
    </w:p>
    <w:p>
      <w:pPr>
        <w:autoSpaceDE w:val="false"/>
        <w:autoSpaceDN w:val="false"/>
        <w:spacing w:before="0" w:after="0" w:line="350" w:lineRule="exact"/>
        <w:ind w:right="20" w:firstLine="0"/>
        <w:jc w:val="both"/>
        <w:rPr>
          <w:sz w:val="26"/>
        </w:rPr>
      </w:pPr>
      <w:r>
        <w:rPr>
          <w:rFonts w:hint="eastAsia" w:ascii="Calibri" w:hAnsi="Calibri" w:eastAsia="Calibri"/>
          <w:color w:val="000000"/>
          <w:sz w:val="26"/>
        </w:rPr>
        <w:t xml:space="preserve">integrate highly current and web-based market data to guarantee strategic </w:t>
      </w:r>
      <w:r>
        <w:rPr>
          <w:rFonts w:hint="eastAsia" w:ascii="Calibri" w:hAnsi="Calibri" w:eastAsia="Calibri"/>
          <w:color w:val="000000"/>
          <w:sz w:val="26"/>
        </w:rPr>
        <w:t xml:space="preserve">perspectives were rigorously verified and not just descriptive.</w:t>
      </w:r>
    </w:p>
    <w:p>
      <w:pPr>
        <w:autoSpaceDE w:val="false"/>
        <w:autoSpaceDN w:val="false"/>
        <w:spacing w:before="0" w:after="0" w:line="660" w:lineRule="exact"/>
        <w:ind w:firstLine="0"/>
        <w:jc w:val="both"/>
        <w:rPr>
          <w:sz w:val="26"/>
        </w:rPr>
      </w:pPr>
      <w:r>
        <w:rPr>
          <w:rFonts w:hint="eastAsia" w:ascii="Calibri" w:hAnsi="Calibri" w:eastAsia="Calibri"/>
          <w:b/>
          <w:color w:val="000000"/>
          <w:sz w:val="26"/>
        </w:rPr>
        <w:t xml:space="preserve">Feelings</w:t>
      </w:r>
    </w:p>
    <w:p>
      <w:pPr>
        <w:autoSpaceDE w:val="false"/>
        <w:autoSpaceDN w:val="false"/>
        <w:spacing w:before="0" w:after="0" w:line="424" w:lineRule="exact"/>
        <w:ind w:right="20" w:firstLine="0"/>
        <w:jc w:val="both"/>
        <w:rPr>
          <w:sz w:val="26"/>
        </w:rPr>
      </w:pPr>
      <w:r>
        <w:rPr>
          <w:rFonts w:hint="eastAsia" w:ascii="Calibri" w:hAnsi="Calibri" w:eastAsia="Calibri"/>
          <w:color w:val="000000"/>
          <w:sz w:val="26"/>
        </w:rPr>
        <w:t xml:space="preserve">I had a lot of anxiety at the beginning of this research prior to working on it because I </w:t>
      </w:r>
      <w:r>
        <w:rPr>
          <w:rFonts w:hint="eastAsia" w:ascii="Calibri" w:hAnsi="Calibri" w:eastAsia="Calibri"/>
          <w:color w:val="000000"/>
          <w:sz w:val="26"/>
        </w:rPr>
        <w:t xml:space="preserve">felt like it was going to be a big project. Focusing on a single product range, such as </w:t>
      </w:r>
      <w:r>
        <w:rPr>
          <w:rFonts w:hint="eastAsia" w:ascii="Calibri" w:hAnsi="Calibri" w:eastAsia="Calibri"/>
          <w:color w:val="000000"/>
          <w:sz w:val="26"/>
        </w:rPr>
        <w:t xml:space="preserve">Dove Personal Care, and being responsible for an international business group such </w:t>
      </w:r>
      <w:r>
        <w:rPr>
          <w:rFonts w:hint="eastAsia" w:ascii="Calibri" w:hAnsi="Calibri" w:eastAsia="Calibri"/>
          <w:color w:val="000000"/>
          <w:sz w:val="26"/>
        </w:rPr>
        <w:t xml:space="preserve">as Unilever made me feel uneasy about missing the connection between business </w:t>
      </w:r>
      <w:r>
        <w:rPr>
          <w:rFonts w:hint="eastAsia" w:ascii="Calibri" w:hAnsi="Calibri" w:eastAsia="Calibri"/>
          <w:color w:val="000000"/>
          <w:sz w:val="26"/>
        </w:rPr>
        <w:t xml:space="preserve">strategy formulation and corporate strategy formulation. Also, during my secondary </w:t>
      </w:r>
      <w:r>
        <w:rPr>
          <w:rFonts w:hint="eastAsia" w:ascii="Calibri" w:hAnsi="Calibri" w:eastAsia="Calibri"/>
          <w:color w:val="000000"/>
          <w:sz w:val="26"/>
        </w:rPr>
        <w:t xml:space="preserve">data collection, I found myself feeling a certain amount of stress as I looked to find the </w:t>
      </w:r>
      <w:r>
        <w:rPr>
          <w:rFonts w:hint="eastAsia" w:ascii="Calibri" w:hAnsi="Calibri" w:eastAsia="Calibri"/>
          <w:color w:val="000000"/>
          <w:sz w:val="26"/>
        </w:rPr>
        <w:t xml:space="preserve">current economic and regulatory data for the UK in 2026. Then, however, I was able </w:t>
      </w:r>
      <w:r>
        <w:rPr>
          <w:rFonts w:hint="eastAsia" w:ascii="Calibri" w:hAnsi="Calibri" w:eastAsia="Calibri"/>
          <w:color w:val="000000"/>
          <w:sz w:val="26"/>
        </w:rPr>
        <w:t xml:space="preserve">to successfully map the information to the models described in the lectures as well </w:t>
      </w:r>
      <w:r>
        <w:rPr>
          <w:rFonts w:hint="eastAsia" w:ascii="Calibri" w:hAnsi="Calibri" w:eastAsia="Calibri"/>
          <w:color w:val="000000"/>
          <w:sz w:val="26"/>
        </w:rPr>
        <w:t xml:space="preserve">and grew in confidence, and I felt quite involved in the tricky strategic dilemmas that </w:t>
      </w:r>
      <w:r>
        <w:rPr>
          <w:rFonts w:hint="eastAsia" w:ascii="Calibri" w:hAnsi="Calibri" w:eastAsia="Calibri"/>
          <w:color w:val="000000"/>
          <w:sz w:val="26"/>
        </w:rPr>
        <w:t xml:space="preserve">were discovered.</w:t>
      </w:r>
    </w:p>
    <w:p>
      <w:pPr>
        <w:autoSpaceDE w:val="false"/>
        <w:autoSpaceDN w:val="false"/>
        <w:wordWrap w:val="false"/>
        <w:spacing w:before="0" w:after="0" w:line="337" w:lineRule="exact"/>
        <w:ind w:firstLine="0"/>
        <w:jc w:val="both"/>
        <w:rPr>
          <w:sz w:val="26"/>
        </w:rPr>
        <w:rPr>
          <w:rFonts w:hint="eastAsia" w:ascii="SimSun" w:hAnsi="SimSun" w:eastAsia="SimSun"/>
          <w:color w:val="000000"/>
          <w:sz w:val="26"/>
        </w:rPr>
      </w:pPr>
    </w:p>
    <w:p>
      <w:pPr>
        <w:autoSpaceDE w:val="false"/>
        <w:autoSpaceDN w:val="false"/>
        <w:spacing w:before="0" w:after="0" w:line="362" w:lineRule="exact"/>
        <w:ind w:firstLine="0"/>
        <w:jc w:val="both"/>
        <w:rPr>
          <w:sz w:val="26"/>
        </w:rPr>
      </w:pPr>
      <w:r>
        <w:rPr>
          <w:rFonts w:hint="eastAsia" w:ascii="Calibri" w:hAnsi="Calibri" w:eastAsia="Calibri"/>
          <w:b/>
          <w:color w:val="000000"/>
          <w:sz w:val="26"/>
        </w:rPr>
        <w:t xml:space="preserve">Evaluation</w:t>
      </w:r>
    </w:p>
    <w:p>
      <w:pPr>
        <w:autoSpaceDE w:val="false"/>
        <w:autoSpaceDN w:val="false"/>
        <w:spacing w:before="0" w:after="0" w:line="432" w:lineRule="exact"/>
        <w:ind w:right="20" w:firstLine="0"/>
        <w:jc w:val="both"/>
        <w:rPr>
          <w:sz w:val="26"/>
        </w:rPr>
      </w:pPr>
      <w:r>
        <w:rPr>
          <w:rFonts w:hint="eastAsia" w:ascii="Calibri" w:hAnsi="Calibri" w:eastAsia="Calibri"/>
          <w:color w:val="000000"/>
          <w:sz w:val="26"/>
        </w:rPr>
        <w:t xml:space="preserve">The strategic alignment of the outer macro-forces with the inner resources of Unilever </w:t>
      </w:r>
      <w:r>
        <w:rPr>
          <w:rFonts w:hint="eastAsia" w:ascii="Calibri" w:hAnsi="Calibri" w:eastAsia="Calibri"/>
          <w:color w:val="000000"/>
          <w:sz w:val="26"/>
        </w:rPr>
        <w:t xml:space="preserve">was exceptionally suuccessful. The 2026 UK Packaging Pact and independent UK </w:t>
      </w:r>
      <w:r>
        <w:rPr>
          <w:rFonts w:hint="eastAsia" w:ascii="Calibri" w:hAnsi="Calibri" w:eastAsia="Calibri"/>
          <w:color w:val="000000"/>
          <w:sz w:val="26"/>
        </w:rPr>
        <w:t xml:space="preserve">chemical bans were directly linked to Dove’s VRIO capabilities, enabling me to write </w:t>
      </w:r>
      <w:r>
        <w:rPr>
          <w:rFonts w:hint="eastAsia" w:ascii="Calibri" w:hAnsi="Calibri" w:eastAsia="Calibri"/>
          <w:color w:val="000000"/>
          <w:sz w:val="26"/>
        </w:rPr>
        <w:t xml:space="preserve">an original and highly analytical report. My main problemn, however, was formatting the </w:t>
      </w:r>
      <w:r>
        <w:rPr>
          <w:rFonts w:hint="eastAsia" w:ascii="Calibri" w:hAnsi="Calibri" w:eastAsia="Calibri"/>
          <w:color w:val="000000"/>
          <w:sz w:val="26"/>
        </w:rPr>
        <w:t xml:space="preserve">structure and keeping the word count restricted. I ended up wasting too much time </w:t>
      </w:r>
      <w:r>
        <w:rPr>
          <w:rFonts w:hint="eastAsia" w:ascii="Calibri" w:hAnsi="Calibri" w:eastAsia="Calibri"/>
          <w:color w:val="000000"/>
          <w:sz w:val="26"/>
        </w:rPr>
        <w:t xml:space="preserve">gathering primary background data at first, that I encountered difficulty putting detailed </w:t>
      </w:r>
      <w:r>
        <w:rPr>
          <w:rFonts w:hint="eastAsia" w:ascii="Calibri" w:hAnsi="Calibri" w:eastAsia="Calibri"/>
          <w:color w:val="000000"/>
          <w:sz w:val="26"/>
        </w:rPr>
        <w:t xml:space="preserve">strategic arguments in a few paragraphs; not being able to and losing the important </w:t>
      </w:r>
      <w:r>
        <w:rPr>
          <w:rFonts w:hint="eastAsia" w:ascii="Calibri" w:hAnsi="Calibri" w:eastAsia="Calibri"/>
          <w:color w:val="000000"/>
          <w:sz w:val="26"/>
        </w:rPr>
        <w:t xml:space="preserve">evaluation process.</w:t>
      </w:r>
    </w:p>
    <w:p>
      <w:pPr>
        <w:autoSpaceDE w:val="false"/>
        <w:autoSpaceDN w:val="false"/>
        <w:wordWrap w:val="false"/>
        <w:spacing w:before="0" w:after="0" w:line="337" w:lineRule="exact"/>
        <w:ind w:firstLine="0"/>
        <w:jc w:val="both"/>
        <w:rPr>
          <w:sz w:val="26"/>
        </w:rPr>
        <w:rPr>
          <w:rFonts w:hint="eastAsia" w:ascii="SimSun" w:hAnsi="SimSun" w:eastAsia="SimSun"/>
          <w:color w:val="000000"/>
          <w:sz w:val="26"/>
        </w:rPr>
      </w:pPr>
    </w:p>
    <w:p>
      <w:pPr>
        <w:autoSpaceDE w:val="false"/>
        <w:autoSpaceDN w:val="false"/>
        <w:spacing w:before="0" w:after="0" w:line="342" w:lineRule="exact"/>
        <w:ind w:firstLine="0"/>
        <w:jc w:val="both"/>
        <w:rPr>
          <w:sz w:val="26"/>
        </w:rPr>
      </w:pPr>
      <w:r>
        <w:rPr>
          <w:rFonts w:hint="eastAsia" w:ascii="Calibri" w:hAnsi="Calibri" w:eastAsia="Calibri"/>
          <w:b/>
          <w:color w:val="000000"/>
          <w:sz w:val="26"/>
        </w:rPr>
        <w:t xml:space="preserve">Analysis</w:t>
      </w:r>
    </w:p>
    <w:p>
      <w:pPr>
        <w:autoSpaceDE w:val="false"/>
        <w:autoSpaceDN w:val="false"/>
        <w:spacing w:before="0" w:after="0" w:line="434" w:lineRule="exact"/>
        <w:ind w:right="20" w:firstLine="0"/>
        <w:jc w:val="both"/>
        <w:rPr>
          <w:sz w:val="26"/>
        </w:rPr>
        <w:sectPr>
          <w:footerReference w:type="default" r:id="Rec7112f2252b4732"/>
          <w:type w:val="continuous"/>
          <w:pgSz w:w="11901" w:h="16821" w:orient="portrait"/>
          <w:pgMar w:top="1440" w:right="1400" w:bottom="1200" w:left="1400" w:header="720" w:footer="860"/>
          <w:cols w:equalWidth="true" w:num="1"/>
        </w:sectPr>
      </w:pPr>
      <w:r>
        <w:rPr>
          <w:rFonts w:hint="eastAsia" w:ascii="Calibri" w:hAnsi="Calibri" w:eastAsia="Calibri"/>
          <w:color w:val="000000"/>
          <w:sz w:val="26"/>
        </w:rPr>
        <w:t xml:space="preserve">After observing my way of drafting, I realized that my secondary researching </w:t>
      </w:r>
      <w:r>
        <w:rPr>
          <w:rFonts w:hint="eastAsia" w:ascii="Calibri" w:hAnsi="Calibri" w:eastAsia="Calibri"/>
          <w:color w:val="000000"/>
          <w:sz w:val="26"/>
        </w:rPr>
        <w:t xml:space="preserve">techniques were too "general. I've been reading non-specific, consumer goods, news </w:t>
      </w:r>
      <w:r>
        <w:rPr>
          <w:rFonts w:hint="eastAsia" w:ascii="Calibri" w:hAnsi="Calibri" w:eastAsia="Calibri"/>
          <w:color w:val="000000"/>
          <w:sz w:val="26"/>
        </w:rPr>
        <w:t xml:space="preserve">and it tells me because of this lack of focus, I had some early data overload. In </w:t>
      </w:r>
      <w:r>
        <w:rPr>
          <w:rFonts w:hint="eastAsia" w:ascii="Calibri" w:hAnsi="Calibri" w:eastAsia="Calibri"/>
          <w:color w:val="000000"/>
          <w:sz w:val="26"/>
        </w:rPr>
        <w:t xml:space="preserve">assessing the VRIO framework I was encouraged to move beyond the conventional </w:t>
      </w:r>
      <w:r>
        <w:rPr>
          <w:rFonts w:hint="eastAsia" w:ascii="Calibri" w:hAnsi="Calibri" w:eastAsia="Calibri"/>
          <w:color w:val="000000"/>
          <w:sz w:val="26"/>
        </w:rPr>
        <w:t xml:space="preserve">check list mentality to a greater critical evaluation of why some skills or competences </w:t>
      </w:r>
      <w:r>
        <w:rPr>
          <w:rFonts w:hint="eastAsia" w:ascii="Calibri" w:hAnsi="Calibri" w:eastAsia="Calibri"/>
          <w:color w:val="000000"/>
          <w:sz w:val="26"/>
        </w:rPr>
        <w:t xml:space="preserve">give parity, whilst other skills or competences offer a sustainable competitive </w:t>
      </w:r>
      <w:r>
        <w:rPr>
          <w:rFonts w:hint="eastAsia" w:ascii="Calibri" w:hAnsi="Calibri" w:eastAsia="Calibri"/>
          <w:color w:val="000000"/>
          <w:sz w:val="26"/>
        </w:rPr>
        <w:t xml:space="preserve">advantage. I came to a realization that the creation of a powerful strategic document</w:t>
      </w:r>
    </w:p>
    <w:p>
      <w:pPr>
        <w:autoSpaceDE w:val="false"/>
        <w:autoSpaceDN w:val="false"/>
        <w:spacing w:before="0" w:after="0" w:line="350" w:lineRule="exact"/>
        <w:ind w:right="60" w:firstLine="0"/>
        <w:jc w:val="both"/>
        <w:rPr>
          <w:sz w:val="25"/>
        </w:rPr>
      </w:pPr>
      <w:r>
        <w:rPr>
          <w:rFonts w:hint="eastAsia" w:ascii="Calibri" w:hAnsi="Calibri" w:eastAsia="Calibri"/>
          <w:color w:val="000000"/>
          <w:sz w:val="25"/>
        </w:rPr>
        <w:t xml:space="preserve">requires some serious database filtering skills and an instant switch from the </w:t>
      </w:r>
      <w:r>
        <w:rPr>
          <w:rFonts w:hint="eastAsia" w:ascii="Calibri" w:hAnsi="Calibri" w:eastAsia="Calibri"/>
          <w:color w:val="000000"/>
          <w:sz w:val="25"/>
        </w:rPr>
        <w:t xml:space="preserve">descriptive summary to the critical evaluation.</w:t>
      </w:r>
    </w:p>
    <w:p>
      <w:pPr>
        <w:autoSpaceDE w:val="false"/>
        <w:autoSpaceDN w:val="false"/>
        <w:wordWrap w:val="false"/>
        <w:spacing w:before="0" w:after="0" w:line="324" w:lineRule="exact"/>
        <w:ind w:firstLine="0"/>
        <w:jc w:val="both"/>
        <w:rPr>
          <w:sz w:val="25"/>
        </w:rPr>
        <w:rPr>
          <w:rFonts w:hint="eastAsia" w:ascii="SimSun" w:hAnsi="SimSun" w:eastAsia="SimSun"/>
          <w:color w:val="000000"/>
          <w:sz w:val="25"/>
        </w:rPr>
      </w:pPr>
    </w:p>
    <w:p>
      <w:pPr>
        <w:autoSpaceDE w:val="false"/>
        <w:autoSpaceDN w:val="false"/>
        <w:spacing w:before="0" w:after="0" w:line="335" w:lineRule="exact"/>
        <w:ind w:firstLine="0"/>
        <w:jc w:val="both"/>
        <w:rPr>
          <w:sz w:val="25"/>
        </w:rPr>
      </w:pPr>
      <w:r>
        <w:rPr>
          <w:rFonts w:hint="eastAsia" w:ascii="Calibri" w:hAnsi="Calibri" w:eastAsia="Calibri"/>
          <w:b/>
          <w:color w:val="000000"/>
          <w:sz w:val="25"/>
        </w:rPr>
        <w:t xml:space="preserve">Conclusion</w:t>
      </w:r>
    </w:p>
    <w:p>
      <w:pPr>
        <w:autoSpaceDE w:val="false"/>
        <w:autoSpaceDN w:val="false"/>
        <w:spacing w:before="0" w:after="0" w:line="440" w:lineRule="exact"/>
        <w:ind w:right="60" w:firstLine="0"/>
        <w:jc w:val="both"/>
        <w:rPr>
          <w:sz w:val="25"/>
        </w:rPr>
      </w:pPr>
      <w:r>
        <w:rPr>
          <w:rFonts w:hint="eastAsia" w:ascii="Calibri" w:hAnsi="Calibri" w:eastAsia="Calibri"/>
          <w:color w:val="000000"/>
          <w:sz w:val="25"/>
        </w:rPr>
        <w:t xml:space="preserve">Reviewing the entire learning process, I realized that I did a fine theoretical work, but </w:t>
      </w:r>
      <w:r>
        <w:rPr>
          <w:rFonts w:hint="eastAsia" w:ascii="Calibri" w:hAnsi="Calibri" w:eastAsia="Calibri"/>
          <w:color w:val="000000"/>
          <w:sz w:val="25"/>
        </w:rPr>
        <w:t xml:space="preserve">I underestimated the time it would take me to format and fine-tune dense matrices of </w:t>
      </w:r>
      <w:r>
        <w:rPr>
          <w:rFonts w:hint="eastAsia" w:ascii="Calibri" w:hAnsi="Calibri" w:eastAsia="Calibri"/>
          <w:color w:val="000000"/>
          <w:sz w:val="25"/>
        </w:rPr>
        <w:t xml:space="preserve">data. From then on, I've decided that strategic analysis is not a one-time-only </w:t>
      </w:r>
      <w:r>
        <w:rPr>
          <w:rFonts w:hint="eastAsia" w:ascii="Calibri" w:hAnsi="Calibri" w:eastAsia="Calibri"/>
          <w:color w:val="000000"/>
          <w:sz w:val="25"/>
        </w:rPr>
        <w:t xml:space="preserve">endeavor; that outlining and parsing databases are equally critical to the process of </w:t>
      </w:r>
      <w:r>
        <w:rPr>
          <w:rFonts w:hint="eastAsia" w:ascii="Calibri" w:hAnsi="Calibri" w:eastAsia="Calibri"/>
          <w:color w:val="000000"/>
          <w:sz w:val="25"/>
        </w:rPr>
        <w:t xml:space="preserve">writing. If I were to write this 2nd time, I would early eliminate my research parameters,</w:t>
      </w:r>
      <w:r>
        <w:rPr>
          <w:rFonts w:hint="eastAsia" w:ascii="Calibri" w:hAnsi="Calibri" w:eastAsia="Calibri"/>
          <w:color w:val="000000"/>
          <w:sz w:val="25"/>
        </w:rPr>
        <w:t xml:space="preserve">which would help in keeping the number of words to a minimum.</w:t>
      </w:r>
    </w:p>
    <w:p>
      <w:pPr>
        <w:autoSpaceDE w:val="false"/>
        <w:autoSpaceDN w:val="false"/>
        <w:wordWrap w:val="false"/>
        <w:spacing w:before="0" w:after="0" w:line="324" w:lineRule="exact"/>
        <w:ind w:firstLine="0"/>
        <w:jc w:val="both"/>
        <w:rPr>
          <w:sz w:val="25"/>
        </w:rPr>
        <w:rPr>
          <w:rFonts w:hint="eastAsia" w:ascii="SimSun" w:hAnsi="SimSun" w:eastAsia="SimSun"/>
          <w:color w:val="000000"/>
          <w:sz w:val="25"/>
        </w:rPr>
      </w:pPr>
    </w:p>
    <w:p>
      <w:pPr>
        <w:autoSpaceDE w:val="false"/>
        <w:autoSpaceDN w:val="false"/>
        <w:spacing w:before="0" w:after="0" w:line="335" w:lineRule="exact"/>
        <w:ind w:firstLine="0"/>
        <w:jc w:val="both"/>
        <w:rPr>
          <w:sz w:val="25"/>
        </w:rPr>
      </w:pPr>
      <w:r>
        <w:rPr>
          <w:rFonts w:hint="eastAsia" w:ascii="Calibri" w:hAnsi="Calibri" w:eastAsia="Calibri"/>
          <w:b/>
          <w:color w:val="000000"/>
          <w:sz w:val="25"/>
        </w:rPr>
        <w:t xml:space="preserve">Action Plan</w:t>
      </w:r>
    </w:p>
    <w:p>
      <w:pPr>
        <w:autoSpaceDE w:val="false"/>
        <w:autoSpaceDN w:val="false"/>
        <w:spacing w:before="0" w:after="0" w:line="490" w:lineRule="exact"/>
        <w:ind w:right="60" w:firstLine="0"/>
        <w:jc w:val="both"/>
        <w:rPr>
          <w:sz w:val="25"/>
        </w:rPr>
      </w:pPr>
      <w:r>
        <w:rPr>
          <w:rFonts w:hint="eastAsia" w:ascii="Calibri" w:hAnsi="Calibri" w:eastAsia="Calibri"/>
          <w:color w:val="000000"/>
          <w:sz w:val="25"/>
        </w:rPr>
        <w:t xml:space="preserve">I have broken down these personal learnings into the following matrix to form the basis </w:t>
      </w:r>
      <w:r>
        <w:rPr>
          <w:rFonts w:hint="eastAsia" w:ascii="Calibri" w:hAnsi="Calibri" w:eastAsia="Calibri"/>
          <w:color w:val="000000"/>
          <w:sz w:val="25"/>
        </w:rPr>
        <w:t xml:space="preserve">for my areas of professional development:</w:t>
      </w:r>
    </w:p>
    <w:p>
      <w:pPr>
        <w:autoSpaceDE w:val="false"/>
        <w:autoSpaceDN w:val="false"/>
        <w:wordWrap w:val="false"/>
        <w:spacing w:before="0" w:after="0" w:line="240" w:lineRule="exact"/>
        <w:ind w:firstLine="0"/>
        <w:jc w:val="both"/>
        <w:rPr>
          <w:sz w:val="18"/>
        </w:rPr>
        <w:rPr>
          <w:rFonts w:hint="eastAsia" w:ascii="SimSun" w:hAnsi="SimSun" w:eastAsia="SimSun"/>
          <w:color w:val="000000"/>
          <w:sz w:val="18"/>
        </w:rPr>
      </w:pPr>
    </w:p>
    <w:tbl>
      <w:tblPr>
        <w:tblInd w:w="100" w:type="dxa"/>
        <w:jc w:val="left"/>
        <w:tblBorders>
          <w:top w:val="single" w:color="FFFFFF" w:sz="4" w:space="0"/>
          <w:bottom w:val="single" w:color="FFFFFF" w:sz="4" w:space="0"/>
          <w:left w:val="single" w:color="FFFFFF" w:sz="4" w:space="0"/>
          <w:right w:val="single" w:color="FFFFFF" w:sz="4" w:space="0"/>
          <w:insideH w:val="single" w:color="FFFFFF" w:sz="4" w:space="0"/>
          <w:insideV w:val="single" w:color="FFFFFF" w:sz="4" w:space="0"/>
        </w:tblBorders>
        <w:tblCellMar>
          <w:top w:w="0" w:type="dxa"/>
          <w:left w:w="0" w:type="dxa"/>
          <w:bottom w:w="0" w:type="dxa"/>
          <w:right w:w="0" w:type="dxa"/>
        </w:tblCellMar>
      </w:tblPr>
      <w:tblGrid>
        <w:gridCol w:w="1980"/>
        <w:gridCol w:w="4080"/>
        <w:gridCol w:w="2960"/>
      </w:tblGrid>
      <w:tr w:rsidR="00A23914" w:rsidTr="00A23914">
        <w:trPr>
          <w:trHeight w:val="1280"/>
        </w:trPr>
        <w:tc>
          <w:tcPr>
            <w:tcW w:w="1980" w:type="dxa"/>
            <w:tcBorders>
              <w:left w:val="single" w:color="000000" w:sz="4" w:space="0"/>
              <w:top w:val="single" w:color="000000" w:sz="4" w:space="0"/>
              <w:right w:val="single" w:color="000000" w:sz="4" w:space="0"/>
              <w:bottom w:val="single" w:color="000000" w:sz="4" w:space="0"/>
            </w:tcBorders>
            <w:vAlign w:val="top"/>
          </w:tcPr>
          <w:p>
            <w:pPr>
              <w:autoSpaceDE w:val="false"/>
              <w:autoSpaceDN w:val="false"/>
              <w:spacing w:before="75" w:after="0" w:line="324" w:lineRule="exact"/>
              <w:ind/>
              <w:jc w:val="center"/>
              <w:rPr>
                <w:sz w:val="25"/>
              </w:rPr>
            </w:pPr>
            <w:r>
              <w:rPr>
                <w:rFonts w:hint="eastAsia" w:ascii="Calibri" w:hAnsi="Calibri" w:eastAsia="Calibri"/>
                <w:color w:val="000000"/>
                <w:sz w:val="25"/>
              </w:rPr>
              <w:t xml:space="preserve">Identified</w:t>
            </w:r>
          </w:p>
          <w:p>
            <w:pPr>
              <w:autoSpaceDE w:val="false"/>
              <w:autoSpaceDN w:val="false"/>
              <w:spacing w:before="95" w:after="0" w:line="324" w:lineRule="exact"/>
              <w:ind/>
              <w:jc w:val="center"/>
              <w:rPr>
                <w:sz w:val="25"/>
              </w:rPr>
            </w:pPr>
            <w:r>
              <w:rPr>
                <w:rFonts w:hint="eastAsia" w:ascii="Calibri" w:hAnsi="Calibri" w:eastAsia="Calibri"/>
                <w:color w:val="000000"/>
                <w:sz w:val="25"/>
              </w:rPr>
              <w:t xml:space="preserve">Development</w:t>
            </w:r>
          </w:p>
          <w:p>
            <w:pPr>
              <w:autoSpaceDE w:val="false"/>
              <w:autoSpaceDN w:val="false"/>
              <w:spacing w:before="75" w:after="0" w:line="324" w:lineRule="exact"/>
              <w:ind/>
              <w:jc w:val="center"/>
              <w:rPr>
                <w:sz w:val="25"/>
              </w:rPr>
            </w:pPr>
            <w:r>
              <w:rPr>
                <w:rFonts w:hint="eastAsia" w:ascii="Calibri" w:hAnsi="Calibri" w:eastAsia="Calibri"/>
                <w:color w:val="000000"/>
                <w:sz w:val="25"/>
              </w:rPr>
              <w:t xml:space="preserve">Areas</w:t>
            </w:r>
          </w:p>
        </w:tc>
        <w:tc>
          <w:tcPr>
            <w:tcW w:w="4080" w:type="dxa"/>
            <w:tcBorders>
              <w:left w:val="single" w:color="000000" w:sz="4" w:space="0"/>
              <w:top w:val="single" w:color="000000" w:sz="4" w:space="0"/>
              <w:right w:val="single" w:color="000000" w:sz="4" w:space="0"/>
              <w:bottom w:val="single" w:color="000000" w:sz="4" w:space="0"/>
            </w:tcBorders>
            <w:vAlign w:val="top"/>
          </w:tcPr>
          <w:p>
            <w:pPr>
              <w:autoSpaceDE w:val="false"/>
              <w:autoSpaceDN w:val="false"/>
              <w:wordWrap w:val="false"/>
              <w:spacing w:before="0" w:after="0" w:line="324" w:lineRule="exact"/>
              <w:ind w:firstLine="0"/>
              <w:jc w:val="both"/>
              <w:rPr>
                <w:sz w:val="25"/>
              </w:rPr>
              <w:rPr>
                <w:rFonts w:hint="eastAsia" w:ascii="SimSun" w:hAnsi="SimSun" w:eastAsia="SimSun"/>
                <w:color w:val="000000"/>
                <w:sz w:val="25"/>
              </w:rPr>
            </w:pPr>
          </w:p>
          <w:p>
            <w:pPr>
              <w:autoSpaceDE w:val="false"/>
              <w:autoSpaceDN w:val="false"/>
              <w:wordWrap w:val="false"/>
              <w:spacing w:before="215" w:after="0" w:line="324" w:lineRule="exact"/>
              <w:ind/>
              <w:jc w:val="center"/>
              <w:rPr>
                <w:sz w:val="25"/>
              </w:rPr>
            </w:pPr>
            <w:r>
              <w:rPr>
                <w:rFonts w:hint="eastAsia" w:ascii="Calibri" w:hAnsi="Calibri" w:eastAsia="Calibri"/>
                <w:color w:val="000000"/>
                <w:sz w:val="25"/>
              </w:rPr>
              <w:t xml:space="preserve">Action Plan</w:t>
            </w:r>
          </w:p>
        </w:tc>
        <w:tc>
          <w:tcPr>
            <w:tcW w:w="2960" w:type="dxa"/>
            <w:tcBorders>
              <w:left w:val="single" w:color="000000" w:sz="4" w:space="0"/>
              <w:top w:val="single" w:color="000000" w:sz="4" w:space="0"/>
              <w:right w:val="single" w:color="000000" w:sz="4" w:space="0"/>
              <w:bottom w:val="single" w:color="000000" w:sz="4" w:space="0"/>
            </w:tcBorders>
            <w:vAlign w:val="top"/>
          </w:tcPr>
          <w:p>
            <w:pPr>
              <w:autoSpaceDE w:val="false"/>
              <w:autoSpaceDN w:val="false"/>
              <w:wordWrap w:val="false"/>
              <w:spacing w:before="0" w:after="0" w:line="324" w:lineRule="exact"/>
              <w:ind w:firstLine="0"/>
              <w:jc w:val="both"/>
              <w:rPr>
                <w:sz w:val="25"/>
              </w:rPr>
              <w:rPr>
                <w:rFonts w:hint="eastAsia" w:ascii="SimSun" w:hAnsi="SimSun" w:eastAsia="SimSun"/>
                <w:color w:val="000000"/>
                <w:sz w:val="25"/>
              </w:rPr>
            </w:pPr>
          </w:p>
          <w:p>
            <w:pPr>
              <w:autoSpaceDE w:val="false"/>
              <w:autoSpaceDN w:val="false"/>
              <w:wordWrap w:val="false"/>
              <w:spacing w:before="215" w:after="0" w:line="324" w:lineRule="exact"/>
              <w:ind/>
              <w:jc w:val="center"/>
              <w:rPr>
                <w:sz w:val="25"/>
              </w:rPr>
            </w:pPr>
            <w:r>
              <w:rPr>
                <w:rFonts w:hint="eastAsia" w:ascii="Calibri" w:hAnsi="Calibri" w:eastAsia="Calibri"/>
                <w:color w:val="000000"/>
                <w:sz w:val="25"/>
              </w:rPr>
              <w:t xml:space="preserve">Expected Outcome</w:t>
            </w:r>
          </w:p>
        </w:tc>
      </w:tr>
      <w:tr w:rsidR="00A23914" w:rsidTr="00A23914">
        <w:trPr>
          <w:trHeight w:val="2480"/>
        </w:trPr>
        <w:tc>
          <w:tcPr>
            <w:tcW w:w="1980" w:type="dxa"/>
            <w:tcBorders>
              <w:left w:val="single" w:color="000000" w:sz="4" w:space="0"/>
              <w:top w:val="single" w:color="000000" w:sz="4" w:space="0"/>
              <w:right w:val="single" w:color="000000" w:sz="4" w:space="0"/>
              <w:bottom w:val="single" w:color="000000" w:sz="4" w:space="0"/>
            </w:tcBorders>
            <w:vAlign w:val="top"/>
          </w:tcPr>
          <w:p>
            <w:pPr>
              <w:autoSpaceDE w:val="false"/>
              <w:autoSpaceDN w:val="false"/>
              <w:spacing w:before="0" w:after="0" w:line="324" w:lineRule="exact"/>
              <w:ind w:firstLine="100"/>
              <w:jc w:val="both"/>
              <w:rPr>
                <w:sz w:val="25"/>
              </w:rPr>
            </w:pPr>
            <w:r>
              <w:rPr>
                <w:rFonts w:hint="eastAsia" w:ascii="Calibri" w:hAnsi="Calibri" w:eastAsia="Calibri"/>
                <w:color w:val="000000"/>
                <w:sz w:val="25"/>
              </w:rPr>
              <w:t xml:space="preserve">Data Scoping</w:t>
            </w:r>
          </w:p>
          <w:p>
            <w:pPr>
              <w:autoSpaceDE w:val="false"/>
              <w:autoSpaceDN w:val="false"/>
              <w:spacing w:before="95" w:after="0" w:line="324" w:lineRule="exact"/>
              <w:ind w:firstLine="100"/>
              <w:jc w:val="both"/>
              <w:rPr>
                <w:sz w:val="25"/>
              </w:rPr>
            </w:pPr>
            <w:r>
              <w:rPr>
                <w:rFonts w:hint="eastAsia" w:ascii="Calibri" w:hAnsi="Calibri" w:eastAsia="Calibri"/>
                <w:color w:val="000000"/>
                <w:sz w:val="25"/>
              </w:rPr>
              <w:t xml:space="preserve">Agility:</w:t>
            </w:r>
          </w:p>
        </w:tc>
        <w:tc>
          <w:tcPr>
            <w:tcW w:w="4080" w:type="dxa"/>
            <w:tcBorders>
              <w:left w:val="single" w:color="000000" w:sz="4" w:space="0"/>
              <w:top w:val="single" w:color="000000" w:sz="4" w:space="0"/>
              <w:right w:val="single" w:color="000000" w:sz="4" w:space="0"/>
              <w:bottom w:val="single" w:color="000000" w:sz="4" w:space="0"/>
            </w:tcBorders>
            <w:vAlign w:val="top"/>
          </w:tcPr>
          <w:p>
            <w:pPr>
              <w:autoSpaceDE w:val="false"/>
              <w:autoSpaceDN w:val="false"/>
              <w:spacing w:before="75" w:after="0" w:line="324" w:lineRule="exact"/>
              <w:ind w:left="100" w:firstLine="20"/>
              <w:jc w:val="both"/>
              <w:rPr>
                <w:sz w:val="25"/>
              </w:rPr>
            </w:pPr>
            <w:r>
              <w:rPr>
                <w:rFonts w:hint="eastAsia" w:ascii="Calibri" w:hAnsi="Calibri" w:eastAsia="Calibri"/>
                <w:color w:val="000000"/>
                <w:sz w:val="25"/>
              </w:rPr>
              <w:t xml:space="preserve">In the future, I will dedicate the first </w:t>
            </w:r>
            <w:r>
              <w:rPr>
                <w:rFonts w:hint="eastAsia" w:ascii="Calibri" w:hAnsi="Calibri" w:eastAsia="Calibri"/>
                <w:color w:val="000000"/>
                <w:sz w:val="25"/>
              </w:rPr>
              <w:t xml:space="preserve">30% of my allocation timeline to </w:t>
            </w:r>
            <w:r>
              <w:rPr>
                <w:rFonts w:hint="eastAsia" w:ascii="Calibri" w:hAnsi="Calibri" w:eastAsia="Calibri"/>
                <w:color w:val="000000"/>
                <w:sz w:val="25"/>
              </w:rPr>
              <w:t xml:space="preserve">building structured data-collection </w:t>
            </w:r>
            <w:r>
              <w:rPr>
                <w:rFonts w:hint="eastAsia" w:ascii="Calibri" w:hAnsi="Calibri" w:eastAsia="Calibri"/>
                <w:color w:val="000000"/>
                <w:sz w:val="25"/>
              </w:rPr>
              <w:t xml:space="preserve">filters,</w:t>
            </w:r>
          </w:p>
        </w:tc>
        <w:tc>
          <w:tcPr>
            <w:tcW w:w="2960" w:type="dxa"/>
            <w:tcBorders>
              <w:left w:val="single" w:color="000000" w:sz="4" w:space="0"/>
              <w:top w:val="single" w:color="000000" w:sz="4" w:space="0"/>
              <w:right w:val="single" w:color="000000" w:sz="4" w:space="0"/>
              <w:bottom w:val="single" w:color="000000" w:sz="4" w:space="0"/>
            </w:tcBorders>
            <w:vAlign w:val="top"/>
          </w:tcPr>
          <w:p>
            <w:pPr>
              <w:autoSpaceDE w:val="false"/>
              <w:autoSpaceDN w:val="false"/>
              <w:spacing w:before="82" w:after="0" w:line="324" w:lineRule="exact"/>
              <w:ind w:left="100" w:firstLine="0"/>
              <w:jc w:val="both"/>
              <w:rPr>
                <w:sz w:val="25"/>
              </w:rPr>
            </w:pPr>
            <w:r>
              <w:rPr>
                <w:rFonts w:hint="eastAsia" w:ascii="Calibri" w:hAnsi="Calibri" w:eastAsia="Calibri"/>
                <w:color w:val="000000"/>
                <w:sz w:val="25"/>
              </w:rPr>
              <w:t xml:space="preserve">I expect to drastically </w:t>
            </w:r>
            <w:r>
              <w:rPr>
                <w:rFonts w:hint="eastAsia" w:ascii="Calibri" w:hAnsi="Calibri" w:eastAsia="Calibri"/>
                <w:color w:val="000000"/>
                <w:sz w:val="25"/>
              </w:rPr>
              <w:t xml:space="preserve">minimize research over-</w:t>
            </w:r>
            <w:r>
              <w:rPr>
                <w:rFonts w:hint="eastAsia" w:ascii="Calibri" w:hAnsi="Calibri" w:eastAsia="Calibri"/>
                <w:color w:val="000000"/>
                <w:sz w:val="25"/>
              </w:rPr>
              <w:t xml:space="preserve">searching and deliver </w:t>
            </w:r>
            <w:r>
              <w:rPr>
                <w:rFonts w:hint="eastAsia" w:ascii="Calibri" w:hAnsi="Calibri" w:eastAsia="Calibri"/>
                <w:color w:val="000000"/>
                <w:sz w:val="25"/>
              </w:rPr>
              <w:t xml:space="preserve">highly</w:t>
            </w:r>
            <w:r>
              <w:rPr>
                <w:rFonts w:hint="eastAsia" w:ascii="Calibri" w:hAnsi="Calibri" w:eastAsia="Calibri"/>
                <w:color w:val="000000"/>
                <w:sz w:val="25"/>
              </w:rPr>
              <w:t xml:space="preserve">         </w:t>
            </w:r>
            <w:r>
              <w:rPr>
                <w:rFonts w:hint="eastAsia" w:ascii="Calibri" w:hAnsi="Calibri" w:eastAsia="Calibri"/>
                <w:color w:val="000000"/>
                <w:sz w:val="25"/>
              </w:rPr>
              <w:t xml:space="preserve">focused,</w:t>
            </w:r>
            <w:r>
              <w:rPr>
                <w:rFonts w:hint="eastAsia" w:ascii="Calibri" w:hAnsi="Calibri" w:eastAsia="Calibri"/>
                <w:color w:val="000000"/>
                <w:sz w:val="25"/>
              </w:rPr>
              <w:t xml:space="preserve">boardroom-ready </w:t>
            </w:r>
            <w:r>
              <w:rPr>
                <w:rFonts w:hint="eastAsia" w:ascii="Calibri" w:hAnsi="Calibri" w:eastAsia="Calibri"/>
                <w:color w:val="000000"/>
                <w:sz w:val="25"/>
              </w:rPr>
              <w:t xml:space="preserve">corporate analyses</w:t>
            </w:r>
          </w:p>
        </w:tc>
      </w:tr>
      <w:tr w:rsidR="00A23914" w:rsidTr="00A23914">
        <w:trPr>
          <w:trHeight w:val="2480"/>
        </w:trPr>
        <w:tc>
          <w:tcPr>
            <w:tcW w:w="1980" w:type="dxa"/>
            <w:tcBorders>
              <w:left w:val="single" w:color="000000" w:sz="4" w:space="0"/>
              <w:top w:val="single" w:color="000000" w:sz="4" w:space="0"/>
              <w:right w:val="single" w:color="000000" w:sz="4" w:space="0"/>
              <w:bottom w:val="single" w:color="000000" w:sz="4" w:space="0"/>
            </w:tcBorders>
            <w:vAlign w:val="top"/>
          </w:tcPr>
          <w:p>
            <w:pPr>
              <w:autoSpaceDE w:val="false"/>
              <w:autoSpaceDN w:val="false"/>
              <w:spacing w:before="0" w:after="0" w:line="320" w:lineRule="exact"/>
              <w:ind w:firstLine="100"/>
              <w:jc w:val="both"/>
              <w:rPr>
                <w:sz w:val="25"/>
              </w:rPr>
            </w:pPr>
            <w:r>
              <w:rPr>
                <w:rFonts w:hint="eastAsia" w:ascii="Calibri" w:hAnsi="Calibri" w:eastAsia="Calibri"/>
                <w:color w:val="000000"/>
                <w:sz w:val="25"/>
              </w:rPr>
              <w:t xml:space="preserve">Concise</w:t>
            </w:r>
          </w:p>
          <w:p>
            <w:pPr>
              <w:autoSpaceDE w:val="false"/>
              <w:autoSpaceDN w:val="false"/>
              <w:spacing w:before="115" w:after="0" w:line="324" w:lineRule="exact"/>
              <w:ind w:left="100" w:right="640" w:firstLine="0"/>
              <w:jc w:val="both"/>
              <w:rPr>
                <w:sz w:val="25"/>
              </w:rPr>
            </w:pPr>
            <w:r>
              <w:rPr>
                <w:rFonts w:hint="eastAsia" w:ascii="Calibri" w:hAnsi="Calibri" w:eastAsia="Calibri"/>
                <w:color w:val="000000"/>
                <w:sz w:val="25"/>
              </w:rPr>
              <w:t xml:space="preserve">Analytical </w:t>
            </w:r>
            <w:r>
              <w:rPr>
                <w:rFonts w:hint="eastAsia" w:ascii="Calibri" w:hAnsi="Calibri" w:eastAsia="Calibri"/>
                <w:color w:val="000000"/>
                <w:sz w:val="25"/>
              </w:rPr>
              <w:t xml:space="preserve">Synthesis:</w:t>
            </w:r>
          </w:p>
        </w:tc>
        <w:tc>
          <w:tcPr>
            <w:tcW w:w="4080" w:type="dxa"/>
            <w:tcBorders>
              <w:left w:val="single" w:color="000000" w:sz="4" w:space="0"/>
              <w:top w:val="single" w:color="000000" w:sz="4" w:space="0"/>
              <w:right w:val="single" w:color="000000" w:sz="4" w:space="0"/>
              <w:bottom w:val="single" w:color="000000" w:sz="4" w:space="0"/>
            </w:tcBorders>
            <w:vAlign w:val="top"/>
          </w:tcPr>
          <w:p>
            <w:pPr>
              <w:autoSpaceDE w:val="false"/>
              <w:autoSpaceDN w:val="false"/>
              <w:spacing w:before="79" w:after="0" w:line="324" w:lineRule="exact"/>
              <w:ind w:left="100" w:firstLine="20"/>
              <w:jc w:val="both"/>
              <w:rPr>
                <w:sz w:val="25"/>
              </w:rPr>
            </w:pPr>
            <w:r>
              <w:rPr>
                <w:rFonts w:hint="eastAsia" w:ascii="Calibri" w:hAnsi="Calibri" w:eastAsia="Calibri"/>
                <w:color w:val="000000"/>
                <w:sz w:val="25"/>
              </w:rPr>
              <w:t xml:space="preserve">I will utilize a continuous peer-review </w:t>
            </w:r>
            <w:r>
              <w:rPr>
                <w:rFonts w:hint="eastAsia" w:ascii="Calibri" w:hAnsi="Calibri" w:eastAsia="Calibri"/>
                <w:color w:val="000000"/>
                <w:sz w:val="25"/>
              </w:rPr>
              <w:t xml:space="preserve">editing process during my upcoming </w:t>
            </w:r>
            <w:r>
              <w:rPr>
                <w:rFonts w:hint="eastAsia" w:ascii="Calibri" w:hAnsi="Calibri" w:eastAsia="Calibri"/>
                <w:color w:val="000000"/>
                <w:sz w:val="25"/>
              </w:rPr>
              <w:t xml:space="preserve">modules, cutting out descriptive filler </w:t>
            </w:r>
            <w:r>
              <w:rPr>
                <w:rFonts w:hint="eastAsia" w:ascii="Calibri" w:hAnsi="Calibri" w:eastAsia="Calibri"/>
                <w:color w:val="000000"/>
                <w:sz w:val="25"/>
              </w:rPr>
              <w:t xml:space="preserve">text at the paragraph level during my </w:t>
            </w:r>
            <w:r>
              <w:rPr>
                <w:rFonts w:hint="eastAsia" w:ascii="Calibri" w:hAnsi="Calibri" w:eastAsia="Calibri"/>
                <w:color w:val="000000"/>
                <w:sz w:val="25"/>
              </w:rPr>
              <w:t xml:space="preserve">first draft rather than leaving it to the </w:t>
            </w:r>
            <w:r>
              <w:rPr>
                <w:rFonts w:hint="eastAsia" w:ascii="Calibri" w:hAnsi="Calibri" w:eastAsia="Calibri"/>
                <w:color w:val="000000"/>
                <w:sz w:val="25"/>
              </w:rPr>
              <w:t xml:space="preserve">final review phase.</w:t>
            </w:r>
          </w:p>
        </w:tc>
        <w:tc>
          <w:tcPr>
            <w:tcW w:w="2960" w:type="dxa"/>
            <w:tcBorders>
              <w:left w:val="single" w:color="000000" w:sz="4" w:space="0"/>
              <w:top w:val="single" w:color="000000" w:sz="4" w:space="0"/>
              <w:right w:val="single" w:color="000000" w:sz="4" w:space="0"/>
              <w:bottom w:val="single" w:color="000000" w:sz="4" w:space="0"/>
            </w:tcBorders>
            <w:vAlign w:val="top"/>
          </w:tcPr>
          <w:p>
            <w:pPr>
              <w:autoSpaceDE w:val="false"/>
              <w:autoSpaceDN w:val="false"/>
              <w:spacing w:before="79" w:after="0" w:line="324" w:lineRule="exact"/>
              <w:ind w:left="100" w:firstLine="0"/>
              <w:jc w:val="both"/>
              <w:rPr>
                <w:sz w:val="25"/>
              </w:rPr>
            </w:pPr>
            <w:r>
              <w:rPr>
                <w:rFonts w:hint="eastAsia" w:ascii="Calibri" w:hAnsi="Calibri" w:eastAsia="Calibri"/>
                <w:color w:val="000000"/>
                <w:sz w:val="25"/>
              </w:rPr>
              <w:t xml:space="preserve">I expect to reduce my </w:t>
            </w:r>
            <w:r>
              <w:rPr>
                <w:rFonts w:hint="eastAsia" w:ascii="Calibri" w:hAnsi="Calibri" w:eastAsia="Calibri"/>
                <w:color w:val="000000"/>
                <w:sz w:val="25"/>
              </w:rPr>
              <w:t xml:space="preserve">structural</w:t>
            </w:r>
            <w:r>
              <w:rPr>
                <w:rFonts w:hint="eastAsia" w:ascii="Calibri" w:hAnsi="Calibri" w:eastAsia="Calibri"/>
                <w:color w:val="000000"/>
                <w:sz w:val="25"/>
              </w:rPr>
              <w:t xml:space="preserve">       </w:t>
            </w:r>
            <w:r>
              <w:rPr>
                <w:rFonts w:hint="eastAsia" w:ascii="Calibri" w:hAnsi="Calibri" w:eastAsia="Calibri"/>
                <w:color w:val="000000"/>
                <w:sz w:val="25"/>
              </w:rPr>
              <w:t xml:space="preserve">editing </w:t>
            </w:r>
            <w:r>
              <w:rPr>
                <w:rFonts w:hint="eastAsia" w:ascii="Calibri" w:hAnsi="Calibri" w:eastAsia="Calibri"/>
                <w:color w:val="000000"/>
                <w:sz w:val="25"/>
              </w:rPr>
              <w:t xml:space="preserve">overhead by 25% while </w:t>
            </w:r>
            <w:r>
              <w:rPr>
                <w:rFonts w:hint="eastAsia" w:ascii="Calibri" w:hAnsi="Calibri" w:eastAsia="Calibri"/>
                <w:color w:val="000000"/>
                <w:sz w:val="25"/>
              </w:rPr>
              <w:t xml:space="preserve">maximizing the overall </w:t>
            </w:r>
            <w:r>
              <w:rPr>
                <w:rFonts w:hint="eastAsia" w:ascii="Calibri" w:hAnsi="Calibri" w:eastAsia="Calibri"/>
                <w:color w:val="000000"/>
                <w:sz w:val="25"/>
              </w:rPr>
              <w:t xml:space="preserve">academic clarity</w:t>
            </w:r>
          </w:p>
        </w:tc>
      </w:tr>
    </w:tbl>
    <w:p>
      <w:pPr>
        <w:autoSpaceDE w:val="false"/>
        <w:autoSpaceDN w:val="false"/>
        <w:spacing w:before="0" w:after="0" w:line="280" w:lineRule="exact"/>
        <w:ind/>
        <w:jc w:val="center"/>
        <w:rPr>
          <w:sz w:val="21"/>
        </w:rPr>
        <w:sectPr>
          <w:footerReference w:type="default" r:id="R748ff5548e9d4675"/>
          <w:type w:val="continuous"/>
          <w:pgSz w:w="11900" w:h="16820" w:orient="portrait"/>
          <w:pgMar w:top="1440" w:right="1340" w:bottom="1180" w:left="1340" w:header="720" w:footer="900"/>
          <w:cols w:equalWidth="true" w:num="1"/>
        </w:sectPr>
      </w:pPr>
      <w:r>
        <w:rPr>
          <w:rFonts w:hint="eastAsia" w:ascii="Calibri" w:hAnsi="Calibri" w:eastAsia="Calibri"/>
          <w:i/>
          <w:color w:val="0000FF"/>
          <w:sz w:val="21"/>
        </w:rPr>
        <w:t xml:space="preserve">Table 2:Personal Development Plan</w:t>
      </w:r>
    </w:p>
    <w:p>
      <w:pPr>
        <w:autoSpaceDE w:val="false"/>
        <w:autoSpaceDN w:val="false"/>
        <w:spacing w:before="0" w:after="0" w:line="340" w:lineRule="exact"/>
        <w:ind/>
        <w:jc w:val="center"/>
        <w:rPr>
          <w:sz w:val="25"/>
        </w:rPr>
      </w:pPr>
      <w:r>
        <w:rPr>
          <w:rFonts w:hint="eastAsia" w:ascii="Calibri" w:hAnsi="Calibri" w:eastAsia="Calibri"/>
          <w:b/>
          <w:color w:val="0000FF"/>
          <w:sz w:val="25"/>
        </w:rPr>
        <w:t xml:space="preserve">References</w:t>
      </w:r>
    </w:p>
    <w:p>
      <w:pPr>
        <w:autoSpaceDE w:val="false"/>
        <w:autoSpaceDN w:val="false"/>
        <w:spacing w:before="0" w:after="0" w:line="416" w:lineRule="exact"/>
        <w:ind w:left="760" w:right="40" w:hanging="720" w:firstLine="0"/>
        <w:jc w:val="both"/>
        <w:rPr>
          <w:sz w:val="25"/>
        </w:rPr>
      </w:pPr>
      <w:r>
        <w:rPr>
          <w:rFonts w:hint="eastAsia" w:ascii="Calibri" w:hAnsi="Calibri" w:eastAsia="Calibri"/>
          <w:color w:val="000000"/>
          <w:sz w:val="25"/>
        </w:rPr>
        <w:t xml:space="preserve">Baia, E., Ferreira, J.J. and Rodrigues, R. (2020). Value and rareness of resources and </w:t>
      </w:r>
      <w:r>
        <w:rPr>
          <w:rFonts w:hint="eastAsia" w:ascii="Calibri" w:hAnsi="Calibri" w:eastAsia="Calibri"/>
          <w:color w:val="000000"/>
          <w:sz w:val="25"/>
        </w:rPr>
        <w:t xml:space="preserve">capabilities as sources of competitive advantage and superior performance.</w:t>
      </w:r>
      <w:r>
        <w:rPr>
          <w:rFonts w:hint="eastAsia" w:ascii="Calibri" w:hAnsi="Calibri" w:eastAsia="Calibri"/>
          <w:i/>
          <w:color w:val="000000"/>
          <w:sz w:val="25"/>
        </w:rPr>
        <w:t xml:space="preserve">Knowledge management research </w:t>
      </w:r>
      <w:r>
        <w:rPr>
          <w:rFonts w:hint="eastAsia" w:ascii="Calibri" w:hAnsi="Calibri" w:eastAsia="Calibri"/>
          <w:b/>
          <w:i/>
          <w:color w:val="000000"/>
          <w:sz w:val="25"/>
        </w:rPr>
        <w:t xml:space="preserve">&amp;</w:t>
      </w:r>
      <w:r>
        <w:rPr>
          <w:rFonts w:hint="eastAsia" w:ascii="Calibri" w:hAnsi="Calibri" w:eastAsia="Calibri"/>
          <w:i/>
          <w:color w:val="000000"/>
          <w:sz w:val="25"/>
        </w:rPr>
        <w:t xml:space="preserve"> practice, </w:t>
      </w:r>
      <w:r>
        <w:rPr>
          <w:rFonts w:hint="eastAsia" w:ascii="Calibri" w:hAnsi="Calibri" w:eastAsia="Calibri"/>
          <w:color w:val="000000"/>
          <w:sz w:val="25"/>
        </w:rPr>
        <w:t xml:space="preserve">18(3),</w:t>
      </w:r>
      <w:r>
        <w:rPr>
          <w:rFonts w:hint="eastAsia" w:ascii="Calibri" w:hAnsi="Calibri" w:eastAsia="Calibri"/>
          <w:i/>
          <w:color w:val="000000"/>
          <w:sz w:val="25"/>
        </w:rPr>
        <w:t xml:space="preserve"> </w:t>
      </w:r>
      <w:r>
        <w:rPr>
          <w:rFonts w:hint="eastAsia" w:ascii="Calibri" w:hAnsi="Calibri" w:eastAsia="Calibri"/>
          <w:color w:val="000000"/>
          <w:sz w:val="25"/>
        </w:rPr>
        <w:t xml:space="preserve">pp.1-14.</w:t>
      </w:r>
      <w:r>
        <w:rPr>
          <w:rFonts w:hint="eastAsia" w:ascii="Calibri" w:hAnsi="Calibri" w:eastAsia="Calibri"/>
          <w:u w:val="single"/>
          <w:color w:val="0000FF"/>
          <w:sz w:val="25"/>
        </w:rPr>
        <w:t xml:space="preserve">https://www.researchgate.net/publication/339916509 Value and rareness of</w:t>
      </w:r>
      <w:r>
        <w:rPr>
          <w:rFonts w:hint="eastAsia" w:ascii="Calibri" w:hAnsi="Calibri" w:eastAsia="Calibri"/>
          <w:color w:val="000000"/>
          <w:sz w:val="25"/>
        </w:rPr>
        <w:t xml:space="preserve"> </w:t>
      </w:r>
      <w:r>
        <w:rPr>
          <w:rFonts w:hint="eastAsia" w:ascii="Calibri" w:hAnsi="Calibri" w:eastAsia="Calibri"/>
          <w:u w:val="single"/>
          <w:color w:val="000000"/>
          <w:sz w:val="25"/>
        </w:rPr>
        <w:t xml:space="preserve"> </w:t>
      </w:r>
      <w:r>
        <w:rPr>
          <w:rFonts w:hint="eastAsia" w:ascii="Calibri" w:hAnsi="Calibri" w:eastAsia="Calibri"/>
          <w:u w:val="single"/>
          <w:color w:val="0000FF"/>
          <w:sz w:val="25"/>
        </w:rPr>
        <w:t xml:space="preserve">resources and capabilities as sources of competitive advantage and su</w:t>
      </w:r>
      <w:r>
        <w:rPr>
          <w:rFonts w:hint="eastAsia" w:ascii="Calibri" w:hAnsi="Calibri" w:eastAsia="Calibri"/>
          <w:color w:val="000000"/>
          <w:sz w:val="25"/>
        </w:rPr>
        <w:t xml:space="preserve"> </w:t>
      </w:r>
      <w:r>
        <w:rPr>
          <w:rFonts w:hint="eastAsia" w:ascii="Calibri" w:hAnsi="Calibri" w:eastAsia="Calibri"/>
          <w:u w:val="single"/>
          <w:color w:val="0000FF"/>
          <w:sz w:val="25"/>
        </w:rPr>
        <w:t xml:space="preserve">perior performance</w:t>
      </w:r>
      <w:r>
        <w:rPr>
          <w:rFonts w:hint="eastAsia" w:ascii="Calibri" w:hAnsi="Calibri" w:eastAsia="Calibri"/>
          <w:color w:val="0000FF"/>
          <w:sz w:val="25"/>
        </w:rPr>
        <w:t xml:space="preserve">.</w:t>
      </w:r>
    </w:p>
    <w:p>
      <w:pPr>
        <w:autoSpaceDE w:val="false"/>
        <w:autoSpaceDN w:val="false"/>
        <w:wordWrap w:val="false"/>
        <w:spacing w:before="0" w:after="0" w:line="324" w:lineRule="exact"/>
        <w:ind w:firstLine="0"/>
        <w:jc w:val="both"/>
        <w:rPr>
          <w:sz w:val="25"/>
        </w:rPr>
        <w:rPr>
          <w:rFonts w:hint="eastAsia" w:ascii="SimSun" w:hAnsi="SimSun" w:eastAsia="SimSun"/>
          <w:color w:val="000000"/>
          <w:sz w:val="25"/>
        </w:rPr>
      </w:pPr>
    </w:p>
    <w:p>
      <w:pPr>
        <w:autoSpaceDE w:val="false"/>
        <w:autoSpaceDN w:val="false"/>
        <w:spacing w:before="0" w:after="0" w:line="357" w:lineRule="exact"/>
        <w:ind w:left="760" w:right="40" w:hanging="720" w:firstLine="0"/>
        <w:jc w:val="both"/>
        <w:rPr>
          <w:sz w:val="25"/>
        </w:rPr>
      </w:pPr>
      <w:r>
        <w:rPr>
          <w:rFonts w:hint="eastAsia" w:ascii="Calibri" w:hAnsi="Calibri" w:eastAsia="Calibri"/>
          <w:color w:val="000000"/>
          <w:sz w:val="25"/>
        </w:rPr>
        <w:t xml:space="preserve">Barney, J. B. &amp; Hesterly, W. S., 2015. Strategic Management and Competitive </w:t>
      </w:r>
      <w:r>
        <w:rPr>
          <w:rFonts w:hint="eastAsia" w:ascii="Calibri" w:hAnsi="Calibri" w:eastAsia="Calibri"/>
          <w:color w:val="000000"/>
          <w:sz w:val="25"/>
        </w:rPr>
        <w:t xml:space="preserve">Advantage: Concepts and Cases. 5 ed. Essex: Pearson Education Limited.</w:t>
      </w:r>
    </w:p>
    <w:p>
      <w:pPr>
        <w:autoSpaceDE w:val="false"/>
        <w:autoSpaceDN w:val="false"/>
        <w:wordWrap w:val="false"/>
        <w:spacing w:before="0" w:after="0" w:line="324" w:lineRule="exact"/>
        <w:ind w:firstLine="0"/>
        <w:jc w:val="both"/>
        <w:rPr>
          <w:sz w:val="25"/>
        </w:rPr>
        <w:rPr>
          <w:rFonts w:hint="eastAsia" w:ascii="SimSun" w:hAnsi="SimSun" w:eastAsia="SimSun"/>
          <w:color w:val="000000"/>
          <w:sz w:val="25"/>
        </w:rPr>
      </w:pPr>
    </w:p>
    <w:p>
      <w:pPr>
        <w:autoSpaceDE w:val="false"/>
        <w:autoSpaceDN w:val="false"/>
        <w:spacing w:before="0" w:after="0" w:line="378" w:lineRule="exact"/>
        <w:ind w:left="760" w:right="40" w:hanging="720" w:firstLine="0"/>
        <w:jc w:val="both"/>
        <w:rPr>
          <w:sz w:val="25"/>
        </w:rPr>
      </w:pPr>
      <w:r>
        <w:rPr>
          <w:rFonts w:hint="eastAsia" w:ascii="Calibri" w:hAnsi="Calibri" w:eastAsia="Calibri"/>
          <w:color w:val="000000"/>
          <w:sz w:val="25"/>
        </w:rPr>
        <w:t xml:space="preserve">BBC (2026). Bank of England holds interest rates at 3.75%. BBC </w:t>
      </w:r>
      <w:r>
        <w:rPr>
          <w:rFonts w:hint="eastAsia" w:ascii="Calibri" w:hAnsi="Calibri" w:eastAsia="Calibri"/>
          <w:i/>
          <w:color w:val="000000"/>
          <w:sz w:val="25"/>
        </w:rPr>
        <w:t xml:space="preserve">News.</w:t>
      </w:r>
      <w:r>
        <w:rPr>
          <w:rFonts w:hint="eastAsia" w:ascii="Calibri" w:hAnsi="Calibri" w:eastAsia="Calibri"/>
          <w:color w:val="000000"/>
          <w:sz w:val="25"/>
        </w:rPr>
        <w:t xml:space="preserve"> [online] 18</w:t>
      </w:r>
      <w:r>
        <w:rPr>
          <w:rFonts w:hint="eastAsia" w:ascii="Calibri" w:hAnsi="Calibri" w:eastAsia="Calibri"/>
          <w:color w:val="000000"/>
          <w:sz w:val="25"/>
        </w:rPr>
        <w:t xml:space="preserve">June.</w:t>
      </w:r>
      <w:r>
        <w:rPr>
          <w:rFonts w:hint="eastAsia" w:ascii="Calibri" w:hAnsi="Calibri" w:eastAsia="Calibri"/>
          <w:color w:val="0000FF"/>
          <w:sz w:val="25"/>
        </w:rPr>
        <w:t xml:space="preserve"> </w:t>
      </w:r>
      <w:r>
        <w:rPr>
          <w:rFonts w:hint="eastAsia" w:ascii="Calibri" w:hAnsi="Calibri" w:eastAsia="Calibri"/>
          <w:color w:val="000000"/>
          <w:sz w:val="25"/>
        </w:rPr>
        <w:t xml:space="preserve">Avai</w:t>
      </w:r>
      <w:r>
        <w:rPr>
          <w:rFonts w:hint="eastAsia" w:ascii="Calibri" w:hAnsi="Calibri" w:eastAsia="Calibri"/>
          <w:color w:val="0000FF"/>
          <w:sz w:val="25"/>
        </w:rPr>
        <w:t xml:space="preserve">l</w:t>
      </w:r>
      <w:r>
        <w:rPr>
          <w:rFonts w:hint="eastAsia" w:ascii="Calibri" w:hAnsi="Calibri" w:eastAsia="Calibri"/>
          <w:color w:val="000000"/>
          <w:sz w:val="25"/>
        </w:rPr>
        <w:t xml:space="preserve">able</w:t>
      </w:r>
      <w:r>
        <w:rPr>
          <w:rFonts w:hint="eastAsia" w:ascii="Calibri" w:hAnsi="Calibri" w:eastAsia="Calibri"/>
          <w:color w:val="0000FF"/>
          <w:sz w:val="25"/>
        </w:rPr>
        <w:t xml:space="preserve"> </w:t>
      </w:r>
      <w:r>
        <w:rPr>
          <w:rFonts w:hint="eastAsia" w:ascii="Calibri" w:hAnsi="Calibri" w:eastAsia="Calibri"/>
          <w:color w:val="000000"/>
          <w:sz w:val="25"/>
        </w:rPr>
        <w:t xml:space="preserve">at</w:t>
      </w:r>
      <w:r>
        <w:rPr>
          <w:rFonts w:hint="eastAsia" w:ascii="Calibri" w:hAnsi="Calibri" w:eastAsia="Calibri"/>
          <w:color w:val="0000FF"/>
          <w:sz w:val="25"/>
        </w:rPr>
        <w:t xml:space="preserve">: </w:t>
      </w:r>
      <w:r>
        <w:rPr>
          <w:rFonts w:hint="eastAsia" w:ascii="Calibri" w:hAnsi="Calibri" w:eastAsia="Calibri"/>
          <w:u w:val="single"/>
          <w:color w:val="0000FF"/>
          <w:sz w:val="25"/>
        </w:rPr>
        <w:t xml:space="preserve">https://www.bbc.com/news/live/cgevyedpe73t</w:t>
      </w:r>
      <w:r>
        <w:rPr>
          <w:rFonts w:hint="eastAsia" w:ascii="Calibri" w:hAnsi="Calibri" w:eastAsia="Calibri"/>
          <w:color w:val="0000FF"/>
          <w:sz w:val="25"/>
        </w:rPr>
        <w:t xml:space="preserve"> </w:t>
      </w:r>
      <w:r>
        <w:rPr>
          <w:rFonts w:hint="eastAsia" w:ascii="Calibri" w:hAnsi="Calibri" w:eastAsia="Calibri"/>
          <w:color w:val="000000"/>
          <w:sz w:val="25"/>
        </w:rPr>
        <w:t xml:space="preserve">[Accessed </w:t>
      </w:r>
      <w:r>
        <w:rPr>
          <w:rFonts w:hint="eastAsia" w:ascii="Calibri" w:hAnsi="Calibri" w:eastAsia="Calibri"/>
          <w:color w:val="000000"/>
          <w:sz w:val="25"/>
        </w:rPr>
        <w:t xml:space="preserve">24 July 2026].</w:t>
      </w:r>
    </w:p>
    <w:p>
      <w:pPr>
        <w:autoSpaceDE w:val="false"/>
        <w:autoSpaceDN w:val="false"/>
        <w:wordWrap w:val="false"/>
        <w:spacing w:before="0" w:after="0" w:line="324" w:lineRule="exact"/>
        <w:ind w:firstLine="0"/>
        <w:jc w:val="both"/>
        <w:rPr>
          <w:sz w:val="25"/>
        </w:rPr>
        <w:rPr>
          <w:rFonts w:hint="eastAsia" w:ascii="SimSun" w:hAnsi="SimSun" w:eastAsia="SimSun"/>
          <w:color w:val="000000"/>
          <w:sz w:val="25"/>
        </w:rPr>
      </w:pPr>
    </w:p>
    <w:p>
      <w:pPr>
        <w:autoSpaceDE w:val="false"/>
        <w:autoSpaceDN w:val="false"/>
        <w:tabs>
          <w:tab w:val="left" w:leader="none" w:pos="2040"/>
          <w:tab w:val="left" w:leader="none" w:pos="3740"/>
          <w:tab w:val="left" w:leader="none" w:pos="5240"/>
          <w:tab w:val="left" w:leader="none" w:pos="6100"/>
        </w:tabs>
        <w:spacing w:before="0" w:after="0" w:line="378" w:lineRule="exact"/>
        <w:ind w:left="760" w:right="40" w:hanging="720" w:firstLine="0"/>
        <w:jc w:val="both"/>
        <w:rPr>
          <w:sz w:val="25"/>
        </w:rPr>
      </w:pPr>
      <w:r>
        <w:rPr>
          <w:rFonts w:hint="eastAsia" w:ascii="Calibri" w:hAnsi="Calibri" w:eastAsia="Calibri"/>
          <w:color w:val="000000"/>
          <w:sz w:val="25"/>
        </w:rPr>
        <w:t xml:space="preserve">BRC</w:t>
      </w:r>
      <w:r>
        <w:rPr>
          <w:rFonts w:hint="eastAsia" w:ascii="Calibri" w:hAnsi="Calibri" w:eastAsia="Calibri"/>
          <w:i/>
          <w:color w:val="000000"/>
          <w:sz w:val="25"/>
        </w:rPr>
        <w:t xml:space="preserve"> </w:t>
      </w:r>
      <w:r>
        <w:rPr>
          <w:rFonts w:hint="eastAsia" w:ascii="Calibri" w:hAnsi="Calibri" w:eastAsia="Calibri"/>
          <w:color w:val="000000"/>
          <w:sz w:val="25"/>
        </w:rPr>
        <w:t xml:space="preserve">(2019).</w:t>
      </w:r>
      <w:r>
        <w:rPr>
          <w:rFonts w:hint="eastAsia" w:ascii="Calibri" w:hAnsi="Calibri" w:eastAsia="Calibri"/>
          <w:i/>
          <w:color w:val="000000"/>
          <w:sz w:val="25"/>
        </w:rPr>
        <w:t xml:space="preserve"> Health-conscious Britain: The UK's Health &amp; </w:t>
      </w:r>
      <w:r>
        <w:rPr>
          <w:rFonts w:hint="eastAsia" w:ascii="Calibri" w:hAnsi="Calibri" w:eastAsia="Calibri"/>
          <w:b/>
          <w:i/>
          <w:color w:val="000000"/>
          <w:sz w:val="25"/>
        </w:rPr>
        <w:t xml:space="preserve">Wellness</w:t>
      </w:r>
      <w:r>
        <w:rPr>
          <w:rFonts w:hint="eastAsia" w:ascii="Calibri" w:hAnsi="Calibri" w:eastAsia="Calibri"/>
          <w:i/>
          <w:color w:val="000000"/>
          <w:sz w:val="25"/>
        </w:rPr>
        <w:t xml:space="preserve"> boom revealed.</w:t>
      </w:r>
      <w:r>
        <w:rPr>
          <w:rFonts w:hint="eastAsia" w:ascii="Calibri" w:hAnsi="Calibri" w:eastAsia="Calibri"/>
          <w:color w:val="000000"/>
          <w:sz w:val="25"/>
        </w:rPr>
        <w:t xml:space="preserve">[online]</w:t>
      </w:r>
      <w:r>
        <w:rPr>
          <w:rFonts w:hint="eastAsia" w:ascii="Calibri" w:hAnsi="Calibri" w:eastAsia="Calibri"/>
          <w:color w:val="000000"/>
          <w:sz w:val="25"/>
        </w:rPr>
        <w:tab/>
      </w:r>
      <w:r>
        <w:rPr>
          <w:rFonts w:hint="eastAsia" w:ascii="Calibri" w:hAnsi="Calibri" w:eastAsia="Calibri"/>
          <w:i/>
          <w:color w:val="000000"/>
          <w:sz w:val="25"/>
        </w:rPr>
        <w:t xml:space="preserve">Brc.org.uk.</w:t>
      </w:r>
      <w:r>
        <w:rPr>
          <w:rFonts w:hint="eastAsia" w:ascii="Calibri" w:hAnsi="Calibri" w:eastAsia="Calibri"/>
          <w:color w:val="000000"/>
          <w:sz w:val="25"/>
        </w:rPr>
        <w:tab/>
      </w:r>
      <w:r>
        <w:rPr>
          <w:rFonts w:hint="eastAsia" w:ascii="Calibri" w:hAnsi="Calibri" w:eastAsia="Calibri"/>
          <w:color w:val="000000"/>
          <w:sz w:val="25"/>
        </w:rPr>
        <w:t xml:space="preserve">Available</w:t>
      </w:r>
      <w:r>
        <w:rPr>
          <w:rFonts w:hint="eastAsia" w:ascii="Calibri" w:hAnsi="Calibri" w:eastAsia="Calibri"/>
          <w:color w:val="000000"/>
          <w:sz w:val="25"/>
        </w:rPr>
        <w:tab/>
      </w:r>
      <w:r>
        <w:rPr>
          <w:rFonts w:hint="eastAsia" w:ascii="Calibri" w:hAnsi="Calibri" w:eastAsia="Calibri"/>
          <w:color w:val="000000"/>
          <w:sz w:val="25"/>
        </w:rPr>
        <w:t xml:space="preserve">at:</w:t>
      </w:r>
      <w:r>
        <w:rPr>
          <w:rFonts w:hint="eastAsia" w:ascii="Calibri" w:hAnsi="Calibri" w:eastAsia="Calibri"/>
          <w:color w:val="000000"/>
          <w:sz w:val="25"/>
        </w:rPr>
        <w:tab/>
      </w:r>
      <w:r>
        <w:rPr>
          <w:rFonts w:hint="eastAsia" w:ascii="Calibri" w:hAnsi="Calibri" w:eastAsia="Calibri"/>
          <w:u w:val="single"/>
          <w:color w:val="0000FF"/>
          <w:sz w:val="25"/>
        </w:rPr>
        <w:t xml:space="preserve">https://brc.org.uk/news-and-</w:t>
      </w:r>
      <w:r>
        <w:rPr>
          <w:rFonts w:hint="eastAsia" w:ascii="Calibri" w:hAnsi="Calibri" w:eastAsia="Calibri"/>
          <w:u w:val="single"/>
          <w:color w:val="0000FF"/>
          <w:sz w:val="25"/>
        </w:rPr>
        <w:t xml:space="preserve">events/news/associate-insight/2025/health-conscious-britain-the-uk-s-heaIth-</w:t>
      </w:r>
      <w:r>
        <w:rPr>
          <w:rFonts w:hint="eastAsia" w:ascii="Calibri" w:hAnsi="Calibri" w:eastAsia="Calibri"/>
          <w:u w:val="single"/>
          <w:color w:val="0000FF"/>
          <w:sz w:val="25"/>
        </w:rPr>
        <w:t xml:space="preserve">wellness-boom-revealed/</w:t>
      </w:r>
      <w:r>
        <w:rPr>
          <w:rFonts w:hint="eastAsia" w:ascii="Calibri" w:hAnsi="Calibri" w:eastAsia="Calibri"/>
          <w:color w:val="0000FF"/>
          <w:sz w:val="25"/>
        </w:rPr>
        <w:t xml:space="preserve"> </w:t>
      </w:r>
      <w:r>
        <w:rPr>
          <w:rFonts w:hint="eastAsia" w:ascii="Calibri" w:hAnsi="Calibri" w:eastAsia="Calibri"/>
          <w:color w:val="000000"/>
          <w:sz w:val="25"/>
        </w:rPr>
        <w:t xml:space="preserve">[Accessed</w:t>
      </w:r>
      <w:r>
        <w:rPr>
          <w:rFonts w:hint="eastAsia" w:ascii="Calibri" w:hAnsi="Calibri" w:eastAsia="Calibri"/>
          <w:color w:val="0000FF"/>
          <w:sz w:val="25"/>
        </w:rPr>
        <w:t xml:space="preserve"> </w:t>
      </w:r>
      <w:r>
        <w:rPr>
          <w:rFonts w:hint="eastAsia" w:ascii="Calibri" w:hAnsi="Calibri" w:eastAsia="Calibri"/>
          <w:color w:val="000000"/>
          <w:sz w:val="25"/>
        </w:rPr>
        <w:t xml:space="preserve">24</w:t>
      </w:r>
      <w:r>
        <w:rPr>
          <w:rFonts w:hint="eastAsia" w:ascii="Calibri" w:hAnsi="Calibri" w:eastAsia="Calibri"/>
          <w:color w:val="0000FF"/>
          <w:sz w:val="25"/>
        </w:rPr>
        <w:t xml:space="preserve"> </w:t>
      </w:r>
      <w:r>
        <w:rPr>
          <w:rFonts w:hint="eastAsia" w:ascii="Calibri" w:hAnsi="Calibri" w:eastAsia="Calibri"/>
          <w:color w:val="000000"/>
          <w:sz w:val="25"/>
        </w:rPr>
        <w:t xml:space="preserve">July</w:t>
      </w:r>
      <w:r>
        <w:rPr>
          <w:rFonts w:hint="eastAsia" w:ascii="Calibri" w:hAnsi="Calibri" w:eastAsia="Calibri"/>
          <w:color w:val="0000FF"/>
          <w:sz w:val="25"/>
        </w:rPr>
        <w:t xml:space="preserve"> </w:t>
      </w:r>
      <w:r>
        <w:rPr>
          <w:rFonts w:hint="eastAsia" w:ascii="Calibri" w:hAnsi="Calibri" w:eastAsia="Calibri"/>
          <w:color w:val="000000"/>
          <w:sz w:val="25"/>
        </w:rPr>
        <w:t xml:space="preserve">2026]</w:t>
      </w:r>
      <w:r>
        <w:rPr>
          <w:rFonts w:hint="eastAsia" w:ascii="Calibri" w:hAnsi="Calibri" w:eastAsia="Calibri"/>
          <w:color w:val="0000FF"/>
          <w:sz w:val="25"/>
        </w:rPr>
        <w:t xml:space="preserve">.</w:t>
      </w:r>
    </w:p>
    <w:p>
      <w:pPr>
        <w:autoSpaceDE w:val="false"/>
        <w:autoSpaceDN w:val="false"/>
        <w:wordWrap w:val="false"/>
        <w:spacing w:before="0" w:after="0" w:line="324" w:lineRule="exact"/>
        <w:ind w:firstLine="0"/>
        <w:jc w:val="both"/>
        <w:rPr>
          <w:sz w:val="25"/>
        </w:rPr>
        <w:rPr>
          <w:rFonts w:hint="eastAsia" w:ascii="SimSun" w:hAnsi="SimSun" w:eastAsia="SimSun"/>
          <w:color w:val="000000"/>
          <w:sz w:val="25"/>
        </w:rPr>
      </w:pPr>
    </w:p>
    <w:p>
      <w:pPr>
        <w:autoSpaceDE w:val="false"/>
        <w:autoSpaceDN w:val="false"/>
        <w:tabs>
          <w:tab w:val="left" w:leader="none" w:pos="8780"/>
        </w:tabs>
        <w:spacing w:before="0" w:after="0" w:line="399" w:lineRule="exact"/>
        <w:ind w:left="760" w:right="40" w:hanging="720" w:firstLine="0"/>
        <w:jc w:val="both"/>
        <w:rPr>
          <w:sz w:val="25"/>
        </w:rPr>
      </w:pPr>
      <w:r>
        <w:rPr>
          <w:rFonts w:hint="eastAsia" w:ascii="Calibri" w:hAnsi="Calibri" w:eastAsia="Calibri"/>
          <w:color w:val="000000"/>
          <w:sz w:val="25"/>
        </w:rPr>
        <w:t xml:space="preserve">Cardeal, N. and António, N. (2021). </w:t>
      </w:r>
      <w:r>
        <w:rPr>
          <w:rFonts w:hint="eastAsia" w:ascii="Calibri" w:hAnsi="Calibri" w:eastAsia="Calibri"/>
          <w:i/>
          <w:color w:val="000000"/>
          <w:sz w:val="25"/>
        </w:rPr>
        <w:t xml:space="preserve">Valuable,</w:t>
      </w:r>
      <w:r>
        <w:rPr>
          <w:rFonts w:hint="eastAsia" w:ascii="Calibri" w:hAnsi="Calibri" w:eastAsia="Calibri"/>
          <w:color w:val="000000"/>
          <w:sz w:val="25"/>
        </w:rPr>
        <w:t xml:space="preserve"> </w:t>
      </w:r>
      <w:r>
        <w:rPr>
          <w:rFonts w:hint="eastAsia" w:ascii="Calibri" w:hAnsi="Calibri" w:eastAsia="Calibri"/>
          <w:i/>
          <w:color w:val="000000"/>
          <w:sz w:val="25"/>
        </w:rPr>
        <w:t xml:space="preserve">rare,</w:t>
      </w:r>
      <w:r>
        <w:rPr>
          <w:rFonts w:hint="eastAsia" w:ascii="Calibri" w:hAnsi="Calibri" w:eastAsia="Calibri"/>
          <w:color w:val="000000"/>
          <w:sz w:val="25"/>
        </w:rPr>
        <w:t xml:space="preserve"> </w:t>
      </w:r>
      <w:r>
        <w:rPr>
          <w:rFonts w:hint="eastAsia" w:ascii="Calibri" w:hAnsi="Calibri" w:eastAsia="Calibri"/>
          <w:i/>
          <w:color w:val="000000"/>
          <w:sz w:val="25"/>
        </w:rPr>
        <w:t xml:space="preserve">Inimitable</w:t>
      </w:r>
      <w:r>
        <w:rPr>
          <w:rFonts w:hint="eastAsia" w:ascii="Calibri" w:hAnsi="Calibri" w:eastAsia="Calibri"/>
          <w:color w:val="000000"/>
          <w:sz w:val="25"/>
        </w:rPr>
        <w:t xml:space="preserve"> </w:t>
      </w:r>
      <w:r>
        <w:rPr>
          <w:rFonts w:hint="eastAsia" w:ascii="Calibri" w:hAnsi="Calibri" w:eastAsia="Calibri"/>
          <w:i/>
          <w:color w:val="000000"/>
          <w:sz w:val="25"/>
        </w:rPr>
        <w:t xml:space="preserve">Resources</w:t>
      </w:r>
      <w:r>
        <w:rPr>
          <w:rFonts w:hint="eastAsia" w:ascii="Calibri" w:hAnsi="Calibri" w:eastAsia="Calibri"/>
          <w:color w:val="000000"/>
          <w:sz w:val="25"/>
        </w:rPr>
        <w:t xml:space="preserve"> </w:t>
      </w:r>
      <w:r>
        <w:rPr>
          <w:rFonts w:hint="eastAsia" w:ascii="Calibri" w:hAnsi="Calibri" w:eastAsia="Calibri"/>
          <w:i/>
          <w:color w:val="000000"/>
          <w:sz w:val="25"/>
        </w:rPr>
        <w:t xml:space="preserve">and</w:t>
      </w:r>
      <w:r>
        <w:rPr>
          <w:rFonts w:hint="eastAsia" w:ascii="Calibri" w:hAnsi="Calibri" w:eastAsia="Calibri"/>
          <w:color w:val="000000"/>
          <w:sz w:val="25"/>
        </w:rPr>
        <w:t xml:space="preserve"> </w:t>
      </w:r>
      <w:r>
        <w:rPr>
          <w:rFonts w:hint="eastAsia" w:ascii="Calibri" w:hAnsi="Calibri" w:eastAsia="Calibri"/>
          <w:i/>
          <w:color w:val="000000"/>
          <w:sz w:val="25"/>
        </w:rPr>
        <w:t xml:space="preserve">Organization (VRIO) Resources or valuable, rare, Inimitable Resources (VRI)</w:t>
      </w:r>
      <w:r>
        <w:rPr>
          <w:rFonts w:hint="eastAsia" w:ascii="Calibri" w:hAnsi="Calibri" w:eastAsia="Calibri"/>
          <w:i/>
          <w:color w:val="000000"/>
          <w:sz w:val="25"/>
        </w:rPr>
        <w:t xml:space="preserve">capabilities: What Leads to Competitive advantage? </w:t>
      </w:r>
      <w:r>
        <w:rPr>
          <w:rFonts w:hint="eastAsia" w:ascii="Calibri" w:hAnsi="Calibri" w:eastAsia="Calibri"/>
          <w:color w:val="000000"/>
          <w:sz w:val="25"/>
        </w:rPr>
        <w:t xml:space="preserve">[online]</w:t>
      </w:r>
      <w:r>
        <w:rPr>
          <w:rFonts w:hint="eastAsia" w:ascii="Calibri" w:hAnsi="Calibri" w:eastAsia="Calibri"/>
          <w:i/>
          <w:color w:val="000000"/>
          <w:sz w:val="25"/>
        </w:rPr>
        <w:t xml:space="preserve"> ResearchGate.</w:t>
      </w:r>
      <w:r>
        <w:rPr>
          <w:rFonts w:hint="eastAsia" w:ascii="Calibri" w:hAnsi="Calibri" w:eastAsia="Calibri"/>
          <w:color w:val="000000"/>
          <w:sz w:val="25"/>
        </w:rPr>
        <w:t xml:space="preserve">Available</w:t>
      </w:r>
      <w:r>
        <w:rPr>
          <w:rFonts w:hint="eastAsia" w:ascii="Calibri" w:hAnsi="Calibri" w:eastAsia="Calibri"/>
          <w:color w:val="000000"/>
          <w:sz w:val="25"/>
        </w:rPr>
        <w:tab/>
      </w:r>
      <w:r>
        <w:rPr>
          <w:rFonts w:hint="eastAsia" w:ascii="Calibri" w:hAnsi="Calibri" w:eastAsia="Calibri"/>
          <w:color w:val="000000"/>
          <w:sz w:val="25"/>
        </w:rPr>
        <w:t xml:space="preserve">at:</w:t>
      </w:r>
      <w:r>
        <w:rPr>
          <w:rFonts w:hint="eastAsia" w:ascii="Calibri" w:hAnsi="Calibri" w:eastAsia="Calibri"/>
          <w:u w:val="single"/>
          <w:color w:val="0000FF"/>
          <w:sz w:val="25"/>
        </w:rPr>
        <w:t xml:space="preserve">https://www.researchgate.net/publication/236221830 Valuable rare inimitabl</w:t>
      </w:r>
      <w:r>
        <w:rPr>
          <w:rFonts w:hint="eastAsia" w:ascii="Calibri" w:hAnsi="Calibri" w:eastAsia="Calibri"/>
          <w:color w:val="000000"/>
          <w:sz w:val="25"/>
        </w:rPr>
        <w:t xml:space="preserve"> </w:t>
      </w:r>
      <w:r>
        <w:rPr>
          <w:rFonts w:hint="eastAsia" w:ascii="Calibri" w:hAnsi="Calibri" w:eastAsia="Calibri"/>
          <w:u w:val="single"/>
          <w:color w:val="0000FF"/>
          <w:sz w:val="25"/>
        </w:rPr>
        <w:t xml:space="preserve">e resources and organization VRIO resources or valuable rare inimitable</w:t>
      </w:r>
      <w:r>
        <w:rPr>
          <w:rFonts w:hint="eastAsia" w:ascii="Calibri" w:hAnsi="Calibri" w:eastAsia="Calibri"/>
          <w:color w:val="000000"/>
          <w:sz w:val="25"/>
        </w:rPr>
        <w:t xml:space="preserve"> </w:t>
      </w:r>
      <w:r>
        <w:rPr>
          <w:rFonts w:hint="eastAsia" w:ascii="Calibri" w:hAnsi="Calibri" w:eastAsia="Calibri"/>
          <w:u w:val="single"/>
          <w:color w:val="000000"/>
          <w:sz w:val="25"/>
        </w:rPr>
        <w:t xml:space="preserve"> </w:t>
      </w:r>
      <w:r>
        <w:rPr>
          <w:rFonts w:hint="eastAsia" w:ascii="Calibri" w:hAnsi="Calibri" w:eastAsia="Calibri"/>
          <w:u w:val="single"/>
          <w:color w:val="0000FF"/>
          <w:sz w:val="25"/>
        </w:rPr>
        <w:t xml:space="preserve">resources VRI capabilities What leads to competitive advantage</w:t>
      </w:r>
      <w:r>
        <w:rPr>
          <w:rFonts w:hint="eastAsia" w:ascii="Calibri" w:hAnsi="Calibri" w:eastAsia="Calibri"/>
          <w:color w:val="000000"/>
          <w:sz w:val="25"/>
        </w:rPr>
        <w:t xml:space="preserve"> </w:t>
      </w:r>
      <w:r>
        <w:rPr>
          <w:rFonts w:hint="eastAsia" w:ascii="Calibri" w:hAnsi="Calibri" w:eastAsia="Calibri"/>
          <w:color w:val="000000"/>
          <w:sz w:val="25"/>
        </w:rPr>
        <w:t xml:space="preserve">[Accessed 27 July 2026].</w:t>
      </w:r>
    </w:p>
    <w:p>
      <w:pPr>
        <w:autoSpaceDE w:val="false"/>
        <w:autoSpaceDN w:val="false"/>
        <w:wordWrap w:val="false"/>
        <w:spacing w:before="0" w:after="0" w:line="324" w:lineRule="exact"/>
        <w:ind w:firstLine="0"/>
        <w:jc w:val="both"/>
        <w:rPr>
          <w:sz w:val="25"/>
        </w:rPr>
        <w:rPr>
          <w:rFonts w:hint="eastAsia" w:ascii="SimSun" w:hAnsi="SimSun" w:eastAsia="SimSun"/>
          <w:color w:val="000000"/>
          <w:sz w:val="25"/>
        </w:rPr>
      </w:pPr>
    </w:p>
    <w:p>
      <w:pPr>
        <w:autoSpaceDE w:val="false"/>
        <w:autoSpaceDN w:val="false"/>
        <w:tabs>
          <w:tab w:val="left" w:leader="none" w:pos="3940"/>
          <w:tab w:val="left" w:leader="none" w:pos="8040"/>
        </w:tabs>
        <w:spacing w:before="0" w:after="0" w:line="371" w:lineRule="exact"/>
        <w:ind w:left="760" w:right="40" w:hanging="720" w:firstLine="0"/>
        <w:jc w:val="both"/>
        <w:rPr>
          <w:sz w:val="25"/>
        </w:rPr>
      </w:pPr>
      <w:r>
        <w:rPr>
          <w:rFonts w:hint="eastAsia" w:ascii="Calibri" w:hAnsi="Calibri" w:eastAsia="Calibri"/>
          <w:color w:val="000000"/>
          <w:sz w:val="25"/>
        </w:rPr>
        <w:t xml:space="preserve">Castro, K., 2024. Dove: Shifting standards and ideal self-perception. </w:t>
      </w:r>
      <w:r>
        <w:rPr>
          <w:rFonts w:hint="eastAsia" w:ascii="Calibri" w:hAnsi="Calibri" w:eastAsia="Calibri"/>
          <w:i/>
          <w:color w:val="000000"/>
          <w:sz w:val="25"/>
        </w:rPr>
        <w:t xml:space="preserve">The</w:t>
      </w:r>
      <w:r>
        <w:rPr>
          <w:rFonts w:hint="eastAsia" w:ascii="Calibri" w:hAnsi="Calibri" w:eastAsia="Calibri"/>
          <w:color w:val="000000"/>
          <w:sz w:val="25"/>
        </w:rPr>
        <w:t xml:space="preserve"> </w:t>
      </w:r>
      <w:r>
        <w:rPr>
          <w:rFonts w:hint="eastAsia" w:ascii="Calibri" w:hAnsi="Calibri" w:eastAsia="Calibri"/>
          <w:i/>
          <w:color w:val="000000"/>
          <w:sz w:val="25"/>
        </w:rPr>
        <w:t xml:space="preserve">International</w:t>
      </w:r>
      <w:r>
        <w:rPr>
          <w:rFonts w:hint="eastAsia" w:ascii="Calibri" w:hAnsi="Calibri" w:eastAsia="Calibri"/>
          <w:color w:val="000000"/>
          <w:sz w:val="25"/>
        </w:rPr>
        <w:t xml:space="preserve"> </w:t>
      </w:r>
      <w:r>
        <w:rPr>
          <w:rFonts w:hint="eastAsia" w:ascii="Calibri" w:hAnsi="Calibri" w:eastAsia="Calibri"/>
          <w:i/>
          <w:color w:val="000000"/>
          <w:sz w:val="25"/>
        </w:rPr>
        <w:t xml:space="preserve">Trade</w:t>
      </w:r>
      <w:r>
        <w:rPr>
          <w:rFonts w:hint="eastAsia" w:ascii="Calibri" w:hAnsi="Calibri" w:eastAsia="Calibri"/>
          <w:color w:val="000000"/>
          <w:sz w:val="25"/>
        </w:rPr>
        <w:tab/>
      </w:r>
      <w:r>
        <w:rPr>
          <w:rFonts w:hint="eastAsia" w:ascii="Calibri" w:hAnsi="Calibri" w:eastAsia="Calibri"/>
          <w:i/>
          <w:color w:val="000000"/>
          <w:sz w:val="25"/>
        </w:rPr>
        <w:t xml:space="preserve">Journal, </w:t>
      </w:r>
      <w:r>
        <w:rPr>
          <w:rFonts w:hint="eastAsia" w:ascii="Calibri" w:hAnsi="Calibri" w:eastAsia="Calibri"/>
          <w:color w:val="000000"/>
          <w:sz w:val="25"/>
        </w:rPr>
        <w:t xml:space="preserve">38(1),</w:t>
      </w:r>
      <w:r>
        <w:rPr>
          <w:rFonts w:hint="eastAsia" w:ascii="Calibri" w:hAnsi="Calibri" w:eastAsia="Calibri"/>
          <w:color w:val="000000"/>
          <w:sz w:val="25"/>
        </w:rPr>
        <w:tab/>
      </w:r>
      <w:r>
        <w:rPr>
          <w:rFonts w:hint="eastAsia" w:ascii="Calibri" w:hAnsi="Calibri" w:eastAsia="Calibri"/>
          <w:color w:val="000000"/>
          <w:sz w:val="25"/>
        </w:rPr>
        <w:t xml:space="preserve">pp.91-98.</w:t>
      </w:r>
      <w:r>
        <w:rPr>
          <w:rFonts w:hint="eastAsia" w:ascii="Calibri" w:hAnsi="Calibri" w:eastAsia="Calibri"/>
          <w:u w:val="single"/>
          <w:color w:val="0000FF"/>
          <w:sz w:val="25"/>
        </w:rPr>
        <w:t xml:space="preserve">https://doi.org/10.1080/08853908.2023.2279223</w:t>
      </w:r>
    </w:p>
    <w:p>
      <w:pPr>
        <w:autoSpaceDE w:val="false"/>
        <w:autoSpaceDN w:val="false"/>
        <w:wordWrap w:val="false"/>
        <w:spacing w:before="0" w:after="0" w:line="324" w:lineRule="exact"/>
        <w:ind w:firstLine="0"/>
        <w:jc w:val="both"/>
        <w:rPr>
          <w:sz w:val="25"/>
        </w:rPr>
        <w:rPr>
          <w:rFonts w:hint="eastAsia" w:ascii="SimSun" w:hAnsi="SimSun" w:eastAsia="SimSun"/>
          <w:color w:val="000000"/>
          <w:sz w:val="25"/>
        </w:rPr>
      </w:pPr>
    </w:p>
    <w:p>
      <w:pPr>
        <w:autoSpaceDE w:val="false"/>
        <w:autoSpaceDN w:val="false"/>
        <w:spacing w:before="0" w:after="0" w:line="327" w:lineRule="exact"/>
        <w:ind w:left="760" w:right="40" w:hanging="720" w:firstLine="0"/>
        <w:jc w:val="both"/>
        <w:rPr>
          <w:sz w:val="25"/>
        </w:rPr>
        <w:sectPr>
          <w:footerReference w:type="default" r:id="Rcf85a3d8fa4843be"/>
          <w:type w:val="continuous"/>
          <w:pgSz w:w="11901" w:h="16821" w:orient="portrait"/>
          <w:pgMar w:top="1460" w:right="1380" w:bottom="1160" w:left="1380" w:header="720" w:footer="820"/>
          <w:cols w:equalWidth="true" w:num="1"/>
        </w:sectPr>
      </w:pPr>
      <w:r>
        <w:rPr>
          <w:rFonts w:hint="eastAsia" w:ascii="Calibri" w:hAnsi="Calibri" w:eastAsia="Calibri"/>
          <w:color w:val="000000"/>
          <w:sz w:val="25"/>
        </w:rPr>
        <w:t xml:space="preserve">Chu, N.H., 2025. A Comparative Analysis on Dove’s Localised Advertising in North </w:t>
      </w:r>
      <w:r>
        <w:rPr>
          <w:rFonts w:hint="eastAsia" w:ascii="Calibri" w:hAnsi="Calibri" w:eastAsia="Calibri"/>
          <w:color w:val="000000"/>
          <w:sz w:val="25"/>
        </w:rPr>
        <w:t xml:space="preserve">America vs. South Asia.</w:t>
      </w:r>
    </w:p>
    <w:p>
      <w:pPr>
        <w:autoSpaceDE w:val="false"/>
        <w:autoSpaceDN w:val="false"/>
        <w:spacing w:before="0" w:after="0" w:line="380" w:lineRule="exact"/>
        <w:ind w:left="780" w:right="40" w:hanging="740" w:firstLine="0"/>
        <w:jc w:val="both"/>
        <w:rPr>
          <w:sz w:val="26"/>
        </w:rPr>
      </w:pPr>
      <w:r>
        <w:rPr>
          <w:rFonts w:hint="eastAsia" w:ascii="Calibri" w:hAnsi="Calibri" w:eastAsia="Calibri"/>
          <w:color w:val="000000"/>
          <w:sz w:val="26"/>
        </w:rPr>
        <w:t xml:space="preserve">Fernandez, F. (2026). 2025 Full year results sharper focus and disciplined execution </w:t>
      </w:r>
      <w:r>
        <w:rPr>
          <w:rFonts w:hint="eastAsia" w:ascii="Calibri" w:hAnsi="Calibri" w:eastAsia="Calibri"/>
          <w:color w:val="000000"/>
          <w:sz w:val="26"/>
        </w:rPr>
        <w:t xml:space="preserve">driving competitive performance full year key highlights. [online] Available at:</w:t>
      </w:r>
      <w:r>
        <w:rPr>
          <w:rFonts w:hint="eastAsia" w:ascii="Calibri" w:hAnsi="Calibri" w:eastAsia="Calibri"/>
          <w:u w:val="single"/>
          <w:color w:val="0000FF"/>
          <w:sz w:val="26"/>
        </w:rPr>
        <w:t xml:space="preserve">https://www.unilever.com/files/ir-q4-2025-full-announcement.pdf</w:t>
      </w:r>
      <w:r>
        <w:rPr>
          <w:rFonts w:hint="eastAsia" w:ascii="Calibri" w:hAnsi="Calibri" w:eastAsia="Calibri"/>
          <w:color w:val="0000FF"/>
          <w:sz w:val="26"/>
        </w:rPr>
        <w:t xml:space="preserve"> </w:t>
      </w:r>
      <w:r>
        <w:rPr>
          <w:rFonts w:hint="eastAsia" w:ascii="Calibri" w:hAnsi="Calibri" w:eastAsia="Calibri"/>
          <w:color w:val="000000"/>
          <w:sz w:val="26"/>
        </w:rPr>
        <w:t xml:space="preserve">[Accessed</w:t>
      </w:r>
      <w:r>
        <w:rPr>
          <w:rFonts w:hint="eastAsia" w:ascii="Calibri" w:hAnsi="Calibri" w:eastAsia="Calibri"/>
          <w:color w:val="0000FF"/>
          <w:sz w:val="26"/>
        </w:rPr>
        <w:t xml:space="preserve"> </w:t>
      </w:r>
      <w:r>
        <w:rPr>
          <w:rFonts w:hint="eastAsia" w:ascii="Calibri" w:hAnsi="Calibri" w:eastAsia="Calibri"/>
          <w:color w:val="000000"/>
          <w:sz w:val="26"/>
        </w:rPr>
        <w:t xml:space="preserve">26</w:t>
      </w:r>
      <w:r>
        <w:rPr>
          <w:rFonts w:hint="eastAsia" w:ascii="Calibri" w:hAnsi="Calibri" w:eastAsia="Calibri"/>
          <w:color w:val="000000"/>
          <w:sz w:val="26"/>
        </w:rPr>
        <w:t xml:space="preserve">July 2026].</w:t>
      </w:r>
    </w:p>
    <w:p>
      <w:pPr>
        <w:autoSpaceDE w:val="false"/>
        <w:autoSpaceDN w:val="false"/>
        <w:wordWrap w:val="false"/>
        <w:spacing w:before="0" w:after="0" w:line="337" w:lineRule="exact"/>
        <w:ind w:firstLine="0"/>
        <w:jc w:val="both"/>
        <w:rPr>
          <w:sz w:val="26"/>
        </w:rPr>
        <w:rPr>
          <w:rFonts w:hint="eastAsia" w:ascii="SimSun" w:hAnsi="SimSun" w:eastAsia="SimSun"/>
          <w:color w:val="000000"/>
          <w:sz w:val="26"/>
        </w:rPr>
      </w:pPr>
    </w:p>
    <w:p>
      <w:pPr>
        <w:autoSpaceDE w:val="false"/>
        <w:autoSpaceDN w:val="false"/>
        <w:spacing w:before="0" w:after="0" w:line="351" w:lineRule="exact"/>
        <w:ind w:left="780" w:right="40" w:hanging="740" w:firstLine="0"/>
        <w:jc w:val="both"/>
        <w:rPr>
          <w:sz w:val="26"/>
        </w:rPr>
      </w:pPr>
      <w:r>
        <w:rPr>
          <w:rFonts w:hint="eastAsia" w:ascii="Calibri" w:hAnsi="Calibri" w:eastAsia="Calibri"/>
          <w:color w:val="000000"/>
          <w:sz w:val="26"/>
        </w:rPr>
        <w:t xml:space="preserve">Fogel, D. S., 2016. Strategic Sustainability: A Natural Environmental Lens on </w:t>
      </w:r>
      <w:r>
        <w:rPr>
          <w:rFonts w:hint="eastAsia" w:ascii="Calibri" w:hAnsi="Calibri" w:eastAsia="Calibri"/>
          <w:color w:val="000000"/>
          <w:sz w:val="26"/>
        </w:rPr>
        <w:t xml:space="preserve">Organizations and Management. New York: Routledge.</w:t>
      </w:r>
    </w:p>
    <w:p>
      <w:pPr>
        <w:autoSpaceDE w:val="false"/>
        <w:autoSpaceDN w:val="false"/>
        <w:wordWrap w:val="false"/>
        <w:spacing w:before="0" w:after="0" w:line="337" w:lineRule="exact"/>
        <w:ind w:firstLine="0"/>
        <w:jc w:val="both"/>
        <w:rPr>
          <w:sz w:val="26"/>
        </w:rPr>
        <w:rPr>
          <w:rFonts w:hint="eastAsia" w:ascii="SimSun" w:hAnsi="SimSun" w:eastAsia="SimSun"/>
          <w:color w:val="000000"/>
          <w:sz w:val="26"/>
        </w:rPr>
      </w:pPr>
    </w:p>
    <w:p>
      <w:pPr>
        <w:autoSpaceDE w:val="false"/>
        <w:autoSpaceDN w:val="false"/>
        <w:spacing w:before="0" w:after="0" w:line="347" w:lineRule="exact"/>
        <w:ind w:left="780" w:right="40" w:hanging="740" w:firstLine="0"/>
        <w:jc w:val="both"/>
        <w:rPr>
          <w:sz w:val="26"/>
        </w:rPr>
      </w:pPr>
      <w:r>
        <w:rPr>
          <w:rFonts w:hint="eastAsia" w:ascii="Calibri" w:hAnsi="Calibri" w:eastAsia="Calibri"/>
          <w:color w:val="000000"/>
          <w:sz w:val="26"/>
        </w:rPr>
        <w:t xml:space="preserve">Gamble, J. E., Peteraf, M. A. &amp; Thompson Jr, A. A., 2015. Essentials of Strategic </w:t>
      </w:r>
      <w:r>
        <w:rPr>
          <w:rFonts w:hint="eastAsia" w:ascii="Calibri" w:hAnsi="Calibri" w:eastAsia="Calibri"/>
          <w:color w:val="000000"/>
          <w:sz w:val="26"/>
        </w:rPr>
        <w:t xml:space="preserve">Management: The Quest for Competitive Advantage. 4 ed. New York: McGraw-</w:t>
      </w:r>
      <w:r>
        <w:rPr>
          <w:rFonts w:hint="eastAsia" w:ascii="Calibri" w:hAnsi="Calibri" w:eastAsia="Calibri"/>
          <w:color w:val="000000"/>
          <w:sz w:val="26"/>
        </w:rPr>
        <w:t xml:space="preserve">Hill Education.</w:t>
      </w:r>
    </w:p>
    <w:p>
      <w:pPr>
        <w:autoSpaceDE w:val="false"/>
        <w:autoSpaceDN w:val="false"/>
        <w:wordWrap w:val="false"/>
        <w:spacing w:before="0" w:after="0" w:line="337" w:lineRule="exact"/>
        <w:ind w:firstLine="0"/>
        <w:jc w:val="both"/>
        <w:rPr>
          <w:sz w:val="26"/>
        </w:rPr>
        <w:rPr>
          <w:rFonts w:hint="eastAsia" w:ascii="SimSun" w:hAnsi="SimSun" w:eastAsia="SimSun"/>
          <w:color w:val="000000"/>
          <w:sz w:val="26"/>
        </w:rPr>
      </w:pPr>
    </w:p>
    <w:p>
      <w:pPr>
        <w:autoSpaceDE w:val="false"/>
        <w:autoSpaceDN w:val="false"/>
        <w:spacing w:before="0" w:after="0" w:line="387" w:lineRule="exact"/>
        <w:ind w:left="780" w:right="40" w:hanging="740" w:firstLine="0"/>
        <w:jc w:val="both"/>
        <w:rPr>
          <w:sz w:val="26"/>
        </w:rPr>
      </w:pPr>
      <w:r>
        <w:rPr>
          <w:rFonts w:hint="eastAsia" w:ascii="Calibri" w:hAnsi="Calibri" w:eastAsia="Calibri"/>
          <w:color w:val="000000"/>
          <w:sz w:val="26"/>
        </w:rPr>
        <w:t xml:space="preserve">Gerry, N. and Ellitan, L. (2024). Supply Chain Management and Operational </w:t>
      </w:r>
      <w:r>
        <w:rPr>
          <w:rFonts w:hint="eastAsia" w:ascii="Calibri" w:hAnsi="Calibri" w:eastAsia="Calibri"/>
          <w:color w:val="000000"/>
          <w:sz w:val="26"/>
        </w:rPr>
        <w:t xml:space="preserve">Performance of Unilever. </w:t>
      </w:r>
      <w:r>
        <w:rPr>
          <w:rFonts w:hint="eastAsia" w:ascii="Calibri" w:hAnsi="Calibri" w:eastAsia="Calibri"/>
          <w:i/>
          <w:color w:val="000000"/>
          <w:sz w:val="26"/>
        </w:rPr>
        <w:t xml:space="preserve">International</w:t>
      </w:r>
      <w:r>
        <w:rPr>
          <w:rFonts w:hint="eastAsia" w:ascii="Calibri" w:hAnsi="Calibri" w:eastAsia="Calibri"/>
          <w:color w:val="000000"/>
          <w:sz w:val="26"/>
        </w:rPr>
        <w:t xml:space="preserve"> </w:t>
      </w:r>
      <w:r>
        <w:rPr>
          <w:rFonts w:hint="eastAsia" w:ascii="Calibri" w:hAnsi="Calibri" w:eastAsia="Calibri"/>
          <w:i/>
          <w:color w:val="000000"/>
          <w:sz w:val="26"/>
        </w:rPr>
        <w:t xml:space="preserve">Journal</w:t>
      </w:r>
      <w:r>
        <w:rPr>
          <w:rFonts w:hint="eastAsia" w:ascii="Calibri" w:hAnsi="Calibri" w:eastAsia="Calibri"/>
          <w:color w:val="000000"/>
          <w:sz w:val="26"/>
        </w:rPr>
        <w:t xml:space="preserve"> </w:t>
      </w:r>
      <w:r>
        <w:rPr>
          <w:rFonts w:hint="eastAsia" w:ascii="Calibri" w:hAnsi="Calibri" w:eastAsia="Calibri"/>
          <w:i/>
          <w:color w:val="000000"/>
          <w:sz w:val="26"/>
        </w:rPr>
        <w:t xml:space="preserve">of</w:t>
      </w:r>
      <w:r>
        <w:rPr>
          <w:rFonts w:hint="eastAsia" w:ascii="Calibri" w:hAnsi="Calibri" w:eastAsia="Calibri"/>
          <w:color w:val="000000"/>
          <w:sz w:val="26"/>
        </w:rPr>
        <w:t xml:space="preserve"> </w:t>
      </w:r>
      <w:r>
        <w:rPr>
          <w:rFonts w:hint="eastAsia" w:ascii="Calibri" w:hAnsi="Calibri" w:eastAsia="Calibri"/>
          <w:i/>
          <w:color w:val="000000"/>
          <w:sz w:val="26"/>
        </w:rPr>
        <w:t xml:space="preserve">Research,</w:t>
      </w:r>
      <w:r>
        <w:rPr>
          <w:rFonts w:hint="eastAsia" w:ascii="Calibri" w:hAnsi="Calibri" w:eastAsia="Calibri"/>
          <w:color w:val="000000"/>
          <w:sz w:val="26"/>
        </w:rPr>
        <w:t xml:space="preserve"> [online] 12(4),</w:t>
      </w:r>
      <w:r>
        <w:rPr>
          <w:rFonts w:hint="eastAsia" w:ascii="Calibri" w:hAnsi="Calibri" w:eastAsia="Calibri"/>
          <w:color w:val="000000"/>
          <w:sz w:val="26"/>
        </w:rPr>
        <w:t xml:space="preserve">pp.1-11.</w:t>
      </w:r>
    </w:p>
    <w:p>
      <w:pPr>
        <w:autoSpaceDE w:val="false"/>
        <w:autoSpaceDN w:val="false"/>
        <w:spacing w:before="0" w:after="0" w:line="372" w:lineRule="exact"/>
        <w:ind w:left="780" w:right="40" w:hanging="740" w:firstLine="0"/>
        <w:jc w:val="both"/>
        <w:rPr>
          <w:sz w:val="26"/>
        </w:rPr>
      </w:pPr>
      <w:r>
        <w:rPr>
          <w:rFonts w:hint="eastAsia" w:ascii="Calibri" w:hAnsi="Calibri" w:eastAsia="Calibri"/>
          <w:color w:val="000000"/>
          <w:sz w:val="26"/>
        </w:rPr>
        <w:t xml:space="preserve">GOV.UK</w:t>
      </w:r>
      <w:r>
        <w:rPr>
          <w:rFonts w:hint="eastAsia" w:ascii="Calibri" w:hAnsi="Calibri" w:eastAsia="Calibri"/>
          <w:i/>
          <w:color w:val="000000"/>
          <w:sz w:val="26"/>
        </w:rPr>
        <w:t xml:space="preserve"> </w:t>
      </w:r>
      <w:r>
        <w:rPr>
          <w:rFonts w:hint="eastAsia" w:ascii="Calibri" w:hAnsi="Calibri" w:eastAsia="Calibri"/>
          <w:color w:val="000000"/>
          <w:sz w:val="26"/>
        </w:rPr>
        <w:t xml:space="preserve">(2026).</w:t>
      </w:r>
      <w:r>
        <w:rPr>
          <w:rFonts w:hint="eastAsia" w:ascii="Calibri" w:hAnsi="Calibri" w:eastAsia="Calibri"/>
          <w:i/>
          <w:color w:val="000000"/>
          <w:sz w:val="26"/>
        </w:rPr>
        <w:t xml:space="preserve"> Making green claims: Getting it right, across the supply chain. </w:t>
      </w:r>
      <w:r>
        <w:rPr>
          <w:rFonts w:hint="eastAsia" w:ascii="Calibri" w:hAnsi="Calibri" w:eastAsia="Calibri"/>
          <w:color w:val="000000"/>
          <w:sz w:val="26"/>
        </w:rPr>
        <w:t xml:space="preserve">[online]</w:t>
      </w:r>
      <w:r>
        <w:rPr>
          <w:rFonts w:hint="eastAsia" w:ascii="Calibri" w:hAnsi="Calibri" w:eastAsia="Calibri"/>
          <w:color w:val="000000"/>
          <w:sz w:val="26"/>
        </w:rPr>
        <w:t xml:space="preserve">GOV</w:t>
      </w:r>
      <w:r>
        <w:rPr>
          <w:rFonts w:hint="eastAsia" w:ascii="Calibri" w:hAnsi="Calibri" w:eastAsia="Calibri"/>
          <w:color w:val="0000FF"/>
          <w:sz w:val="26"/>
        </w:rPr>
        <w:t xml:space="preserve">.</w:t>
      </w:r>
      <w:r>
        <w:rPr>
          <w:rFonts w:hint="eastAsia" w:ascii="Calibri" w:hAnsi="Calibri" w:eastAsia="Calibri"/>
          <w:color w:val="000000"/>
          <w:sz w:val="26"/>
        </w:rPr>
        <w:t xml:space="preserve">UK</w:t>
      </w:r>
      <w:r>
        <w:rPr>
          <w:rFonts w:hint="eastAsia" w:ascii="Calibri" w:hAnsi="Calibri" w:eastAsia="Calibri"/>
          <w:color w:val="0000FF"/>
          <w:sz w:val="26"/>
        </w:rPr>
        <w:t xml:space="preserve">. </w:t>
      </w:r>
      <w:r>
        <w:rPr>
          <w:rFonts w:hint="eastAsia" w:ascii="Calibri" w:hAnsi="Calibri" w:eastAsia="Calibri"/>
          <w:color w:val="000000"/>
          <w:sz w:val="26"/>
        </w:rPr>
        <w:t xml:space="preserve">Ava</w:t>
      </w:r>
      <w:r>
        <w:rPr>
          <w:rFonts w:hint="eastAsia" w:ascii="Calibri" w:hAnsi="Calibri" w:eastAsia="Calibri"/>
          <w:color w:val="0000FF"/>
          <w:sz w:val="26"/>
        </w:rPr>
        <w:t xml:space="preserve">il</w:t>
      </w:r>
      <w:r>
        <w:rPr>
          <w:rFonts w:hint="eastAsia" w:ascii="Calibri" w:hAnsi="Calibri" w:eastAsia="Calibri"/>
          <w:color w:val="000000"/>
          <w:sz w:val="26"/>
        </w:rPr>
        <w:t xml:space="preserve">able</w:t>
      </w:r>
      <w:r>
        <w:rPr>
          <w:rFonts w:hint="eastAsia" w:ascii="Calibri" w:hAnsi="Calibri" w:eastAsia="Calibri"/>
          <w:color w:val="0000FF"/>
          <w:sz w:val="26"/>
        </w:rPr>
        <w:t xml:space="preserve"> </w:t>
      </w:r>
      <w:r>
        <w:rPr>
          <w:rFonts w:hint="eastAsia" w:ascii="Calibri" w:hAnsi="Calibri" w:eastAsia="Calibri"/>
          <w:color w:val="000000"/>
          <w:sz w:val="26"/>
        </w:rPr>
        <w:t xml:space="preserve">at</w:t>
      </w:r>
      <w:r>
        <w:rPr>
          <w:rFonts w:hint="eastAsia" w:ascii="Calibri" w:hAnsi="Calibri" w:eastAsia="Calibri"/>
          <w:color w:val="0000FF"/>
          <w:sz w:val="26"/>
        </w:rPr>
        <w:t xml:space="preserve">: </w:t>
      </w:r>
      <w:r>
        <w:rPr>
          <w:rFonts w:hint="eastAsia" w:ascii="Calibri" w:hAnsi="Calibri" w:eastAsia="Calibri"/>
          <w:u w:val="single"/>
          <w:color w:val="0000FF"/>
          <w:sz w:val="26"/>
        </w:rPr>
        <w:t xml:space="preserve">https://www.gov.uk/government/publications/making-</w:t>
      </w:r>
      <w:r>
        <w:rPr>
          <w:rFonts w:hint="eastAsia" w:ascii="Calibri" w:hAnsi="Calibri" w:eastAsia="Calibri"/>
          <w:u w:val="single"/>
          <w:color w:val="0000FF"/>
          <w:sz w:val="26"/>
        </w:rPr>
        <w:t xml:space="preserve">green-claims-getting-it-right-across-the-supply-chain/making-green-claims-</w:t>
      </w:r>
      <w:r>
        <w:rPr>
          <w:rFonts w:hint="eastAsia" w:ascii="Calibri" w:hAnsi="Calibri" w:eastAsia="Calibri"/>
          <w:u w:val="single"/>
          <w:color w:val="0000FF"/>
          <w:sz w:val="26"/>
        </w:rPr>
        <w:t xml:space="preserve">getting-it-right-across-the-supply-chain</w:t>
      </w:r>
      <w:r>
        <w:rPr>
          <w:rFonts w:hint="eastAsia" w:ascii="Calibri" w:hAnsi="Calibri" w:eastAsia="Calibri"/>
          <w:color w:val="0000FF"/>
          <w:sz w:val="26"/>
        </w:rPr>
        <w:t xml:space="preserve"> </w:t>
      </w:r>
      <w:r>
        <w:rPr>
          <w:rFonts w:hint="eastAsia" w:ascii="Calibri" w:hAnsi="Calibri" w:eastAsia="Calibri"/>
          <w:color w:val="000000"/>
          <w:sz w:val="26"/>
        </w:rPr>
        <w:t xml:space="preserve">[Accessed</w:t>
      </w:r>
      <w:r>
        <w:rPr>
          <w:rFonts w:hint="eastAsia" w:ascii="Calibri" w:hAnsi="Calibri" w:eastAsia="Calibri"/>
          <w:color w:val="0000FF"/>
          <w:sz w:val="26"/>
        </w:rPr>
        <w:t xml:space="preserve"> </w:t>
      </w:r>
      <w:r>
        <w:rPr>
          <w:rFonts w:hint="eastAsia" w:ascii="Calibri" w:hAnsi="Calibri" w:eastAsia="Calibri"/>
          <w:color w:val="000000"/>
          <w:sz w:val="26"/>
        </w:rPr>
        <w:t xml:space="preserve">20</w:t>
      </w:r>
      <w:r>
        <w:rPr>
          <w:rFonts w:hint="eastAsia" w:ascii="Calibri" w:hAnsi="Calibri" w:eastAsia="Calibri"/>
          <w:color w:val="0000FF"/>
          <w:sz w:val="26"/>
        </w:rPr>
        <w:t xml:space="preserve"> </w:t>
      </w:r>
      <w:r>
        <w:rPr>
          <w:rFonts w:hint="eastAsia" w:ascii="Calibri" w:hAnsi="Calibri" w:eastAsia="Calibri"/>
          <w:color w:val="000000"/>
          <w:sz w:val="26"/>
        </w:rPr>
        <w:t xml:space="preserve">Ju</w:t>
      </w:r>
      <w:r>
        <w:rPr>
          <w:rFonts w:hint="eastAsia" w:ascii="Calibri" w:hAnsi="Calibri" w:eastAsia="Calibri"/>
          <w:color w:val="0000FF"/>
          <w:sz w:val="26"/>
        </w:rPr>
        <w:t xml:space="preserve">l</w:t>
      </w:r>
      <w:r>
        <w:rPr>
          <w:rFonts w:hint="eastAsia" w:ascii="Calibri" w:hAnsi="Calibri" w:eastAsia="Calibri"/>
          <w:color w:val="000000"/>
          <w:sz w:val="26"/>
        </w:rPr>
        <w:t xml:space="preserve">y</w:t>
      </w:r>
      <w:r>
        <w:rPr>
          <w:rFonts w:hint="eastAsia" w:ascii="Calibri" w:hAnsi="Calibri" w:eastAsia="Calibri"/>
          <w:color w:val="0000FF"/>
          <w:sz w:val="26"/>
        </w:rPr>
        <w:t xml:space="preserve"> </w:t>
      </w:r>
      <w:r>
        <w:rPr>
          <w:rFonts w:hint="eastAsia" w:ascii="Calibri" w:hAnsi="Calibri" w:eastAsia="Calibri"/>
          <w:color w:val="000000"/>
          <w:sz w:val="26"/>
        </w:rPr>
        <w:t xml:space="preserve">2026]</w:t>
      </w:r>
      <w:r>
        <w:rPr>
          <w:rFonts w:hint="eastAsia" w:ascii="Calibri" w:hAnsi="Calibri" w:eastAsia="Calibri"/>
          <w:color w:val="0000FF"/>
          <w:sz w:val="26"/>
        </w:rPr>
        <w:t xml:space="preserve">.</w:t>
      </w:r>
    </w:p>
    <w:p>
      <w:pPr>
        <w:autoSpaceDE w:val="false"/>
        <w:autoSpaceDN w:val="false"/>
        <w:spacing w:before="0" w:after="0" w:line="490" w:lineRule="exact"/>
        <w:ind w:left="780" w:right="40" w:hanging="740" w:firstLine="0"/>
        <w:jc w:val="both"/>
        <w:rPr>
          <w:sz w:val="26"/>
        </w:rPr>
      </w:pPr>
      <w:r>
        <w:rPr>
          <w:rFonts w:hint="eastAsia" w:ascii="Calibri" w:hAnsi="Calibri" w:eastAsia="Calibri"/>
          <w:color w:val="000000"/>
          <w:sz w:val="26"/>
        </w:rPr>
        <w:t xml:space="preserve">Grant, R. M., 2018. Contemporary Strategy Analysis. 10 ed. NJ: John Wiley &amp; Sons,</w:t>
      </w:r>
      <w:r>
        <w:rPr>
          <w:rFonts w:hint="eastAsia" w:ascii="Calibri" w:hAnsi="Calibri" w:eastAsia="Calibri"/>
          <w:color w:val="000000"/>
          <w:sz w:val="26"/>
        </w:rPr>
        <w:t xml:space="preserve">Inc.</w:t>
      </w:r>
    </w:p>
    <w:p>
      <w:pPr>
        <w:autoSpaceDE w:val="false"/>
        <w:autoSpaceDN w:val="false"/>
        <w:wordWrap w:val="false"/>
        <w:spacing w:before="0" w:after="0" w:line="337" w:lineRule="exact"/>
        <w:ind w:firstLine="0"/>
        <w:jc w:val="both"/>
        <w:rPr>
          <w:sz w:val="26"/>
        </w:rPr>
        <w:rPr>
          <w:rFonts w:hint="eastAsia" w:ascii="SimSun" w:hAnsi="SimSun" w:eastAsia="SimSun"/>
          <w:color w:val="000000"/>
          <w:sz w:val="26"/>
        </w:rPr>
      </w:pPr>
    </w:p>
    <w:p>
      <w:pPr>
        <w:autoSpaceDE w:val="false"/>
        <w:autoSpaceDN w:val="false"/>
        <w:spacing w:before="0" w:after="0" w:line="371" w:lineRule="exact"/>
        <w:ind w:left="780" w:right="40" w:hanging="740" w:firstLine="0"/>
        <w:jc w:val="both"/>
        <w:rPr>
          <w:sz w:val="26"/>
        </w:rPr>
      </w:pPr>
      <w:r>
        <w:rPr>
          <w:rFonts w:hint="eastAsia" w:ascii="Calibri" w:hAnsi="Calibri" w:eastAsia="Calibri"/>
          <w:color w:val="000000"/>
          <w:sz w:val="26"/>
        </w:rPr>
        <w:t xml:space="preserve">Hall, R., 2009. The strategic analysis of intangible resources. In </w:t>
      </w:r>
      <w:r>
        <w:rPr>
          <w:rFonts w:hint="eastAsia" w:ascii="Calibri" w:hAnsi="Calibri" w:eastAsia="Calibri"/>
          <w:i/>
          <w:color w:val="000000"/>
          <w:sz w:val="26"/>
        </w:rPr>
        <w:t xml:space="preserve">Knowledge</w:t>
      </w:r>
      <w:r>
        <w:rPr>
          <w:rFonts w:hint="eastAsia" w:ascii="Calibri" w:hAnsi="Calibri" w:eastAsia="Calibri"/>
          <w:color w:val="000000"/>
          <w:sz w:val="26"/>
        </w:rPr>
        <w:t xml:space="preserve"> </w:t>
      </w:r>
      <w:r>
        <w:rPr>
          <w:rFonts w:hint="eastAsia" w:ascii="Calibri" w:hAnsi="Calibri" w:eastAsia="Calibri"/>
          <w:i/>
          <w:color w:val="000000"/>
          <w:sz w:val="26"/>
        </w:rPr>
        <w:t xml:space="preserve">and</w:t>
      </w:r>
      <w:r>
        <w:rPr>
          <w:rFonts w:hint="eastAsia" w:ascii="Calibri" w:hAnsi="Calibri" w:eastAsia="Calibri"/>
          <w:color w:val="000000"/>
          <w:sz w:val="26"/>
        </w:rPr>
        <w:t xml:space="preserve"> </w:t>
      </w:r>
      <w:r>
        <w:rPr>
          <w:rFonts w:hint="eastAsia" w:ascii="Calibri" w:hAnsi="Calibri" w:eastAsia="Calibri"/>
          <w:i/>
          <w:color w:val="000000"/>
          <w:sz w:val="26"/>
        </w:rPr>
        <w:t xml:space="preserve">strategy</w:t>
      </w:r>
      <w:r>
        <w:rPr>
          <w:rFonts w:hint="eastAsia" w:ascii="Calibri" w:hAnsi="Calibri" w:eastAsia="Calibri"/>
          <w:color w:val="000000"/>
          <w:sz w:val="26"/>
        </w:rPr>
        <w:t xml:space="preserve"> (pp. 181-195). Routledge.</w:t>
      </w:r>
    </w:p>
    <w:p>
      <w:pPr>
        <w:autoSpaceDE w:val="false"/>
        <w:autoSpaceDN w:val="false"/>
        <w:wordWrap w:val="false"/>
        <w:spacing w:before="0" w:after="0" w:line="337" w:lineRule="exact"/>
        <w:ind w:firstLine="0"/>
        <w:jc w:val="both"/>
        <w:rPr>
          <w:sz w:val="26"/>
        </w:rPr>
        <w:rPr>
          <w:rFonts w:hint="eastAsia" w:ascii="SimSun" w:hAnsi="SimSun" w:eastAsia="SimSun"/>
          <w:color w:val="000000"/>
          <w:sz w:val="26"/>
        </w:rPr>
      </w:pPr>
    </w:p>
    <w:p>
      <w:pPr>
        <w:autoSpaceDE w:val="false"/>
        <w:autoSpaceDN w:val="false"/>
        <w:tabs>
          <w:tab w:val="left" w:leader="none" w:pos="2340"/>
          <w:tab w:val="left" w:leader="none" w:pos="3820"/>
          <w:tab w:val="left" w:leader="none" w:pos="4660"/>
        </w:tabs>
        <w:spacing w:before="0" w:after="0" w:line="367" w:lineRule="exact"/>
        <w:ind w:left="780" w:right="40" w:hanging="740" w:firstLine="0"/>
        <w:jc w:val="both"/>
        <w:rPr>
          <w:sz w:val="26"/>
        </w:rPr>
      </w:pPr>
      <w:r>
        <w:rPr>
          <w:rFonts w:hint="eastAsia" w:ascii="Calibri" w:hAnsi="Calibri" w:eastAsia="Calibri"/>
          <w:color w:val="000000"/>
          <w:sz w:val="26"/>
        </w:rPr>
        <w:t xml:space="preserve">Hart,</w:t>
      </w:r>
      <w:r>
        <w:rPr>
          <w:rFonts w:hint="eastAsia" w:ascii="Calibri" w:hAnsi="Calibri" w:eastAsia="Calibri"/>
          <w:i/>
          <w:color w:val="000000"/>
          <w:sz w:val="26"/>
        </w:rPr>
        <w:t xml:space="preserve"> </w:t>
      </w:r>
      <w:r>
        <w:rPr>
          <w:rFonts w:hint="eastAsia" w:ascii="Calibri" w:hAnsi="Calibri" w:eastAsia="Calibri"/>
          <w:color w:val="000000"/>
          <w:sz w:val="26"/>
        </w:rPr>
        <w:t xml:space="preserve">P.</w:t>
      </w:r>
      <w:r>
        <w:rPr>
          <w:rFonts w:hint="eastAsia" w:ascii="Calibri" w:hAnsi="Calibri" w:eastAsia="Calibri"/>
          <w:i/>
          <w:color w:val="000000"/>
          <w:sz w:val="26"/>
        </w:rPr>
        <w:t xml:space="preserve"> </w:t>
      </w:r>
      <w:r>
        <w:rPr>
          <w:rFonts w:hint="eastAsia" w:ascii="Calibri" w:hAnsi="Calibri" w:eastAsia="Calibri"/>
          <w:color w:val="000000"/>
          <w:sz w:val="26"/>
        </w:rPr>
        <w:t xml:space="preserve">(2022).</w:t>
      </w:r>
      <w:r>
        <w:rPr>
          <w:rFonts w:hint="eastAsia" w:ascii="Calibri" w:hAnsi="Calibri" w:eastAsia="Calibri"/>
          <w:i/>
          <w:color w:val="000000"/>
          <w:sz w:val="26"/>
        </w:rPr>
        <w:t xml:space="preserve"> Unilever statistics, facts, diversity, operating profit, revenue. </w:t>
      </w:r>
      <w:r>
        <w:rPr>
          <w:rFonts w:hint="eastAsia" w:ascii="Calibri" w:hAnsi="Calibri" w:eastAsia="Calibri"/>
          <w:color w:val="000000"/>
          <w:sz w:val="26"/>
        </w:rPr>
        <w:t xml:space="preserve">[online]</w:t>
      </w:r>
      <w:r>
        <w:rPr>
          <w:rFonts w:hint="eastAsia" w:ascii="Calibri" w:hAnsi="Calibri" w:eastAsia="Calibri"/>
          <w:i/>
          <w:color w:val="000000"/>
          <w:sz w:val="26"/>
        </w:rPr>
        <w:t xml:space="preserve">Market.us.</w:t>
      </w:r>
      <w:r>
        <w:rPr>
          <w:rFonts w:hint="eastAsia" w:ascii="Calibri" w:hAnsi="Calibri" w:eastAsia="Calibri"/>
          <w:color w:val="000000"/>
          <w:sz w:val="26"/>
        </w:rPr>
        <w:tab/>
      </w:r>
      <w:r>
        <w:rPr>
          <w:rFonts w:hint="eastAsia" w:ascii="Calibri" w:hAnsi="Calibri" w:eastAsia="Calibri"/>
          <w:color w:val="000000"/>
          <w:sz w:val="26"/>
        </w:rPr>
        <w:t xml:space="preserve">Available</w:t>
      </w:r>
      <w:r>
        <w:rPr>
          <w:rFonts w:hint="eastAsia" w:ascii="Calibri" w:hAnsi="Calibri" w:eastAsia="Calibri"/>
          <w:color w:val="000000"/>
          <w:sz w:val="26"/>
        </w:rPr>
        <w:tab/>
      </w:r>
      <w:r>
        <w:rPr>
          <w:rFonts w:hint="eastAsia" w:ascii="Calibri" w:hAnsi="Calibri" w:eastAsia="Calibri"/>
          <w:color w:val="000000"/>
          <w:sz w:val="26"/>
        </w:rPr>
        <w:t xml:space="preserve">at:</w:t>
      </w:r>
      <w:r>
        <w:rPr>
          <w:rFonts w:hint="eastAsia" w:ascii="Calibri" w:hAnsi="Calibri" w:eastAsia="Calibri"/>
          <w:color w:val="000000"/>
          <w:sz w:val="26"/>
        </w:rPr>
        <w:tab/>
      </w:r>
      <w:r>
        <w:rPr>
          <w:rFonts w:hint="eastAsia" w:ascii="Calibri" w:hAnsi="Calibri" w:eastAsia="Calibri"/>
          <w:u w:val="single"/>
          <w:color w:val="0000FF"/>
          <w:sz w:val="26"/>
        </w:rPr>
        <w:t xml:space="preserve">https://market.us/statistics/manufacturing-</w:t>
      </w:r>
      <w:r>
        <w:rPr>
          <w:rFonts w:hint="eastAsia" w:ascii="Calibri" w:hAnsi="Calibri" w:eastAsia="Calibri"/>
          <w:u w:val="single"/>
          <w:color w:val="000000"/>
          <w:sz w:val="26"/>
        </w:rPr>
        <w:t xml:space="preserve">i</w:t>
      </w:r>
      <w:r>
        <w:rPr>
          <w:rFonts w:hint="eastAsia" w:ascii="Calibri" w:hAnsi="Calibri" w:eastAsia="Calibri"/>
          <w:u w:val="single"/>
          <w:color w:val="0000FF"/>
          <w:sz w:val="26"/>
        </w:rPr>
        <w:t xml:space="preserve">ndust</w:t>
      </w:r>
      <w:r>
        <w:rPr>
          <w:rFonts w:hint="eastAsia" w:ascii="Calibri" w:hAnsi="Calibri" w:eastAsia="Calibri"/>
          <w:u w:val="single"/>
          <w:color w:val="000000"/>
          <w:sz w:val="26"/>
        </w:rPr>
        <w:t xml:space="preserve">r</w:t>
      </w:r>
      <w:r>
        <w:rPr>
          <w:rFonts w:hint="eastAsia" w:ascii="Calibri" w:hAnsi="Calibri" w:eastAsia="Calibri"/>
          <w:u w:val="single"/>
          <w:color w:val="0000FF"/>
          <w:sz w:val="26"/>
        </w:rPr>
        <w:t xml:space="preserve">y/uni</w:t>
      </w:r>
      <w:r>
        <w:rPr>
          <w:rFonts w:hint="eastAsia" w:ascii="Calibri" w:hAnsi="Calibri" w:eastAsia="Calibri"/>
          <w:u w:val="single"/>
          <w:color w:val="000000"/>
          <w:sz w:val="26"/>
        </w:rPr>
        <w:t xml:space="preserve">l</w:t>
      </w:r>
      <w:r>
        <w:rPr>
          <w:rFonts w:hint="eastAsia" w:ascii="Calibri" w:hAnsi="Calibri" w:eastAsia="Calibri"/>
          <w:u w:val="single"/>
          <w:color w:val="0000FF"/>
          <w:sz w:val="26"/>
        </w:rPr>
        <w:t xml:space="preserve">ever/</w:t>
      </w:r>
      <w:r>
        <w:rPr>
          <w:rFonts w:hint="eastAsia" w:ascii="Calibri" w:hAnsi="Calibri" w:eastAsia="Calibri"/>
          <w:color w:val="000000"/>
          <w:sz w:val="26"/>
        </w:rPr>
        <w:t xml:space="preserve"> [Accessed 20 July 2026].</w:t>
      </w:r>
    </w:p>
    <w:p>
      <w:pPr>
        <w:autoSpaceDE w:val="false"/>
        <w:autoSpaceDN w:val="false"/>
        <w:wordWrap w:val="false"/>
        <w:spacing w:before="0" w:after="0" w:line="337" w:lineRule="exact"/>
        <w:ind w:firstLine="0"/>
        <w:jc w:val="both"/>
        <w:rPr>
          <w:sz w:val="26"/>
        </w:rPr>
        <w:rPr>
          <w:rFonts w:hint="eastAsia" w:ascii="SimSun" w:hAnsi="SimSun" w:eastAsia="SimSun"/>
          <w:color w:val="000000"/>
          <w:sz w:val="26"/>
        </w:rPr>
      </w:pPr>
    </w:p>
    <w:p>
      <w:pPr>
        <w:autoSpaceDE w:val="false"/>
        <w:autoSpaceDN w:val="false"/>
        <w:spacing w:before="0" w:after="0" w:line="351" w:lineRule="exact"/>
        <w:ind w:left="780" w:right="40" w:hanging="740" w:firstLine="0"/>
        <w:jc w:val="both"/>
        <w:rPr>
          <w:sz w:val="26"/>
        </w:rPr>
      </w:pPr>
      <w:r>
        <w:rPr>
          <w:rFonts w:hint="eastAsia" w:ascii="Calibri" w:hAnsi="Calibri" w:eastAsia="Calibri"/>
          <w:color w:val="000000"/>
          <w:sz w:val="26"/>
        </w:rPr>
        <w:t xml:space="preserve">Hill, C. W. L., Schilling, M. A. &amp; Jones, G. R., 2017. Strategic Management, Theory.</w:t>
      </w:r>
      <w:r>
        <w:rPr>
          <w:rFonts w:hint="eastAsia" w:ascii="Calibri" w:hAnsi="Calibri" w:eastAsia="Calibri"/>
          <w:color w:val="000000"/>
          <w:sz w:val="26"/>
        </w:rPr>
        <w:t xml:space="preserve">12 ed. Boston: Cengage Learning.</w:t>
      </w:r>
    </w:p>
    <w:p>
      <w:pPr>
        <w:autoSpaceDE w:val="false"/>
        <w:autoSpaceDN w:val="false"/>
        <w:wordWrap w:val="false"/>
        <w:spacing w:before="0" w:after="0" w:line="337" w:lineRule="exact"/>
        <w:ind w:firstLine="0"/>
        <w:jc w:val="both"/>
        <w:rPr>
          <w:sz w:val="26"/>
        </w:rPr>
        <w:rPr>
          <w:rFonts w:hint="eastAsia" w:ascii="SimSun" w:hAnsi="SimSun" w:eastAsia="SimSun"/>
          <w:color w:val="000000"/>
          <w:sz w:val="26"/>
        </w:rPr>
      </w:pPr>
    </w:p>
    <w:p>
      <w:pPr>
        <w:autoSpaceDE w:val="false"/>
        <w:autoSpaceDN w:val="false"/>
        <w:spacing w:before="0" w:after="0" w:line="380" w:lineRule="exact"/>
        <w:ind w:left="780" w:right="40" w:hanging="740" w:firstLine="0"/>
        <w:jc w:val="both"/>
        <w:rPr>
          <w:sz w:val="26"/>
        </w:rPr>
        <w:sectPr>
          <w:footerReference w:type="default" r:id="Rb93b62a3f71748ff"/>
          <w:type w:val="continuous"/>
          <w:pgSz w:w="11900" w:h="16820" w:orient="portrait"/>
          <w:pgMar w:top="1440" w:right="1380" w:bottom="1160" w:left="1380" w:header="720" w:footer="820"/>
          <w:cols w:equalWidth="true" w:num="1"/>
        </w:sectPr>
      </w:pPr>
      <w:r>
        <w:rPr>
          <w:rFonts w:hint="eastAsia" w:ascii="Calibri" w:hAnsi="Calibri" w:eastAsia="Calibri"/>
          <w:color w:val="000000"/>
          <w:sz w:val="26"/>
        </w:rPr>
        <w:t xml:space="preserve">Islami, X.A., Topuzovska Latkovikj, M., Drakulevski, L. and Borota Popovska, M.,</w:t>
      </w:r>
      <w:r>
        <w:rPr>
          <w:rFonts w:hint="eastAsia" w:ascii="Calibri" w:hAnsi="Calibri" w:eastAsia="Calibri"/>
          <w:color w:val="000000"/>
          <w:sz w:val="26"/>
        </w:rPr>
        <w:t xml:space="preserve">2020. Does differentiation strategy model matter? Designation of organizational </w:t>
      </w:r>
      <w:r>
        <w:rPr>
          <w:rFonts w:hint="eastAsia" w:ascii="Calibri" w:hAnsi="Calibri" w:eastAsia="Calibri"/>
          <w:color w:val="000000"/>
          <w:sz w:val="26"/>
        </w:rPr>
        <w:t xml:space="preserve">performance using differentiation strategy instruments-an empirical analysis.</w:t>
      </w:r>
      <w:r>
        <w:rPr>
          <w:rFonts w:hint="eastAsia" w:ascii="Calibri" w:hAnsi="Calibri" w:eastAsia="Calibri"/>
          <w:color w:val="000000"/>
          <w:sz w:val="26"/>
        </w:rPr>
        <w:t xml:space="preserve">Designation of organizational performance using differentiation strategy</w:t>
      </w:r>
    </w:p>
    <w:p>
      <w:pPr>
        <w:autoSpaceDE w:val="false"/>
        <w:autoSpaceDN w:val="false"/>
        <w:spacing w:before="0" w:after="0" w:line="340" w:lineRule="exact"/>
        <w:ind w:left="740" w:right="40" w:firstLine="0"/>
        <w:jc w:val="both"/>
        <w:rPr>
          <w:sz w:val="26"/>
        </w:rPr>
      </w:pPr>
      <w:r>
        <w:rPr>
          <w:rFonts w:hint="eastAsia" w:ascii="Calibri" w:hAnsi="Calibri" w:eastAsia="Calibri"/>
          <w:color w:val="000000"/>
          <w:sz w:val="26"/>
        </w:rPr>
        <w:t xml:space="preserve">instruments-an empirical analysis (February 14, 2020). Islami, X., Latkovikj,</w:t>
      </w:r>
      <w:r>
        <w:rPr>
          <w:rFonts w:hint="eastAsia" w:ascii="Calibri" w:hAnsi="Calibri" w:eastAsia="Calibri"/>
          <w:color w:val="000000"/>
          <w:sz w:val="26"/>
        </w:rPr>
        <w:t xml:space="preserve">MT, Drakulevski, L., &amp; Popovska, MB, pp.158-177.</w:t>
      </w:r>
    </w:p>
    <w:p>
      <w:pPr>
        <w:autoSpaceDE w:val="false"/>
        <w:autoSpaceDN w:val="false"/>
        <w:wordWrap w:val="false"/>
        <w:spacing w:before="0" w:after="0" w:line="337" w:lineRule="exact"/>
        <w:ind w:firstLine="0"/>
        <w:jc w:val="both"/>
        <w:rPr>
          <w:sz w:val="26"/>
        </w:rPr>
        <w:rPr>
          <w:rFonts w:hint="eastAsia" w:ascii="SimSun" w:hAnsi="SimSun" w:eastAsia="SimSun"/>
          <w:color w:val="000000"/>
          <w:sz w:val="26"/>
        </w:rPr>
      </w:pPr>
    </w:p>
    <w:p>
      <w:pPr>
        <w:autoSpaceDE w:val="false"/>
        <w:autoSpaceDN w:val="false"/>
        <w:tabs>
          <w:tab w:val="left" w:leader="none" w:pos="7940"/>
        </w:tabs>
        <w:spacing w:before="0" w:after="0" w:line="341" w:lineRule="exact"/>
        <w:ind w:left="740" w:right="40" w:hanging="720" w:firstLine="0"/>
        <w:jc w:val="both"/>
        <w:rPr>
          <w:sz w:val="26"/>
        </w:rPr>
      </w:pPr>
      <w:r>
        <w:rPr>
          <w:rFonts w:hint="eastAsia" w:ascii="Calibri" w:hAnsi="Calibri" w:eastAsia="Calibri"/>
          <w:color w:val="000000"/>
          <w:sz w:val="26"/>
        </w:rPr>
        <w:t xml:space="preserve">Jancenelle, V.E., 2021. Tangible- Intangible resource composition and firm </w:t>
      </w:r>
      <w:r>
        <w:rPr>
          <w:rFonts w:hint="eastAsia" w:ascii="Calibri" w:hAnsi="Calibri" w:eastAsia="Calibri"/>
          <w:color w:val="000000"/>
          <w:sz w:val="26"/>
        </w:rPr>
        <w:t xml:space="preserve">success.</w:t>
      </w:r>
      <w:r>
        <w:rPr>
          <w:rFonts w:hint="eastAsia" w:ascii="Calibri" w:hAnsi="Calibri" w:eastAsia="Calibri"/>
          <w:i/>
          <w:color w:val="000000"/>
          <w:sz w:val="26"/>
        </w:rPr>
        <w:t xml:space="preserve"> Technovation, 108,</w:t>
      </w:r>
      <w:r>
        <w:rPr>
          <w:rFonts w:hint="eastAsia" w:ascii="Calibri" w:hAnsi="Calibri" w:eastAsia="Calibri"/>
          <w:color w:val="000000"/>
          <w:sz w:val="26"/>
        </w:rPr>
        <w:tab/>
      </w:r>
      <w:r>
        <w:rPr>
          <w:rFonts w:hint="eastAsia" w:ascii="Calibri" w:hAnsi="Calibri" w:eastAsia="Calibri"/>
          <w:color w:val="000000"/>
          <w:sz w:val="26"/>
        </w:rPr>
        <w:t xml:space="preserve">p.102337.</w:t>
      </w:r>
    </w:p>
    <w:p>
      <w:pPr>
        <w:autoSpaceDE w:val="false"/>
        <w:autoSpaceDN w:val="false"/>
        <w:spacing w:before="0" w:after="0" w:line="480" w:lineRule="exact"/>
        <w:ind w:firstLine="740"/>
        <w:jc w:val="both"/>
        <w:rPr>
          <w:sz w:val="26"/>
        </w:rPr>
      </w:pPr>
      <w:r>
        <w:rPr>
          <w:rFonts w:hint="eastAsia" w:ascii="Calibri" w:hAnsi="Calibri" w:eastAsia="Calibri"/>
          <w:u w:val="single"/>
          <w:color w:val="0000FF"/>
          <w:sz w:val="26"/>
        </w:rPr>
        <w:t xml:space="preserve">https://doi.org/10.1016/j.technovation.2021.102337</w:t>
      </w:r>
    </w:p>
    <w:p>
      <w:pPr>
        <w:autoSpaceDE w:val="false"/>
        <w:autoSpaceDN w:val="false"/>
        <w:spacing w:before="0" w:after="0" w:line="460" w:lineRule="exact"/>
        <w:ind w:left="740" w:right="40" w:hanging="720" w:firstLine="0"/>
        <w:jc w:val="both"/>
        <w:rPr>
          <w:sz w:val="26"/>
        </w:rPr>
      </w:pPr>
      <w:r>
        <w:rPr>
          <w:rFonts w:hint="eastAsia" w:ascii="Calibri" w:hAnsi="Calibri" w:eastAsia="Calibri"/>
          <w:color w:val="000000"/>
          <w:sz w:val="26"/>
        </w:rPr>
        <w:t xml:space="preserve">Jevtić, A. and Milovanović, G., 2023. Impact of digital marketing on sustainable </w:t>
      </w:r>
      <w:r>
        <w:rPr>
          <w:rFonts w:hint="eastAsia" w:ascii="Calibri" w:hAnsi="Calibri" w:eastAsia="Calibri"/>
          <w:color w:val="000000"/>
          <w:sz w:val="26"/>
        </w:rPr>
        <w:t xml:space="preserve">business: Case of the Unilever company. </w:t>
      </w:r>
      <w:r>
        <w:rPr>
          <w:rFonts w:hint="eastAsia" w:ascii="Calibri" w:hAnsi="Calibri" w:eastAsia="Calibri"/>
          <w:i/>
          <w:color w:val="000000"/>
          <w:sz w:val="26"/>
        </w:rPr>
        <w:t xml:space="preserve">Economics</w:t>
      </w:r>
      <w:r>
        <w:rPr>
          <w:rFonts w:hint="eastAsia" w:ascii="Calibri" w:hAnsi="Calibri" w:eastAsia="Calibri"/>
          <w:color w:val="000000"/>
          <w:sz w:val="26"/>
        </w:rPr>
        <w:t xml:space="preserve"> </w:t>
      </w:r>
      <w:r>
        <w:rPr>
          <w:rFonts w:hint="eastAsia" w:ascii="Calibri" w:hAnsi="Calibri" w:eastAsia="Calibri"/>
          <w:i/>
          <w:color w:val="000000"/>
          <w:sz w:val="26"/>
        </w:rPr>
        <w:t xml:space="preserve">of</w:t>
      </w:r>
      <w:r>
        <w:rPr>
          <w:rFonts w:hint="eastAsia" w:ascii="Calibri" w:hAnsi="Calibri" w:eastAsia="Calibri"/>
          <w:color w:val="000000"/>
          <w:sz w:val="26"/>
        </w:rPr>
        <w:t xml:space="preserve"> </w:t>
      </w:r>
      <w:r>
        <w:rPr>
          <w:rFonts w:hint="eastAsia" w:ascii="Calibri" w:hAnsi="Calibri" w:eastAsia="Calibri"/>
          <w:i/>
          <w:color w:val="000000"/>
          <w:sz w:val="26"/>
        </w:rPr>
        <w:t xml:space="preserve">Sustainable</w:t>
      </w:r>
      <w:r>
        <w:rPr>
          <w:rFonts w:hint="eastAsia" w:ascii="Calibri" w:hAnsi="Calibri" w:eastAsia="Calibri"/>
          <w:color w:val="000000"/>
          <w:sz w:val="26"/>
        </w:rPr>
        <w:t xml:space="preserve"> </w:t>
      </w:r>
      <w:r>
        <w:rPr>
          <w:rFonts w:hint="eastAsia" w:ascii="Calibri" w:hAnsi="Calibri" w:eastAsia="Calibri"/>
          <w:i/>
          <w:color w:val="000000"/>
          <w:sz w:val="26"/>
        </w:rPr>
        <w:t xml:space="preserve">Development,</w:t>
      </w:r>
      <w:r>
        <w:rPr>
          <w:rFonts w:hint="eastAsia" w:ascii="Calibri" w:hAnsi="Calibri" w:eastAsia="Calibri"/>
          <w:color w:val="000000"/>
          <w:sz w:val="26"/>
        </w:rPr>
        <w:t xml:space="preserve"> 7(1), pp.15-28.</w:t>
      </w:r>
    </w:p>
    <w:p>
      <w:pPr>
        <w:autoSpaceDE w:val="false"/>
        <w:autoSpaceDN w:val="false"/>
        <w:wordWrap w:val="false"/>
        <w:spacing w:before="0" w:after="0" w:line="337" w:lineRule="exact"/>
        <w:ind w:firstLine="0"/>
        <w:jc w:val="both"/>
        <w:rPr>
          <w:sz w:val="26"/>
        </w:rPr>
        <w:rPr>
          <w:rFonts w:hint="eastAsia" w:ascii="SimSun" w:hAnsi="SimSun" w:eastAsia="SimSun"/>
          <w:color w:val="000000"/>
          <w:sz w:val="26"/>
        </w:rPr>
      </w:pPr>
    </w:p>
    <w:p>
      <w:pPr>
        <w:autoSpaceDE w:val="false"/>
        <w:autoSpaceDN w:val="false"/>
        <w:spacing w:before="0" w:after="0" w:line="341" w:lineRule="exact"/>
        <w:ind w:left="740" w:right="40" w:hanging="720" w:firstLine="0"/>
        <w:jc w:val="both"/>
        <w:rPr>
          <w:sz w:val="26"/>
        </w:rPr>
      </w:pPr>
      <w:r>
        <w:rPr>
          <w:rFonts w:hint="eastAsia" w:ascii="Calibri" w:hAnsi="Calibri" w:eastAsia="Calibri"/>
          <w:color w:val="000000"/>
          <w:sz w:val="26"/>
        </w:rPr>
        <w:t xml:space="preserve">Johnson et al (2011) Corporate Strategy 9th edition. FT Prentice Hall, Harlow Chapter </w:t>
      </w:r>
      <w:r>
        <w:rPr>
          <w:rFonts w:hint="eastAsia" w:ascii="Calibri" w:hAnsi="Calibri" w:eastAsia="Calibri"/>
          <w:color w:val="000000"/>
          <w:sz w:val="26"/>
        </w:rPr>
        <w:t xml:space="preserve">7 to Chapter 10 pages 230 to 352</w:t>
      </w:r>
    </w:p>
    <w:p>
      <w:pPr>
        <w:autoSpaceDE w:val="false"/>
        <w:autoSpaceDN w:val="false"/>
        <w:wordWrap w:val="false"/>
        <w:spacing w:before="0" w:after="0" w:line="337" w:lineRule="exact"/>
        <w:ind w:firstLine="0"/>
        <w:jc w:val="both"/>
        <w:rPr>
          <w:sz w:val="26"/>
        </w:rPr>
        <w:rPr>
          <w:rFonts w:hint="eastAsia" w:ascii="SimSun" w:hAnsi="SimSun" w:eastAsia="SimSun"/>
          <w:color w:val="000000"/>
          <w:sz w:val="26"/>
        </w:rPr>
      </w:pPr>
    </w:p>
    <w:p>
      <w:pPr>
        <w:autoSpaceDE w:val="false"/>
        <w:autoSpaceDN w:val="false"/>
        <w:spacing w:before="0" w:after="0" w:line="351" w:lineRule="exact"/>
        <w:ind w:left="740" w:right="40" w:hanging="720" w:firstLine="0"/>
        <w:jc w:val="both"/>
        <w:rPr>
          <w:sz w:val="26"/>
        </w:rPr>
      </w:pPr>
      <w:r>
        <w:rPr>
          <w:rFonts w:hint="eastAsia" w:ascii="Calibri" w:hAnsi="Calibri" w:eastAsia="Calibri"/>
          <w:color w:val="000000"/>
          <w:sz w:val="26"/>
        </w:rPr>
        <w:t xml:space="preserve">Kifaya, R., 2024. Consumer skepticism towards organic beauty products Cross-</w:t>
      </w:r>
      <w:r>
        <w:rPr>
          <w:rFonts w:hint="eastAsia" w:ascii="Calibri" w:hAnsi="Calibri" w:eastAsia="Calibri"/>
          <w:color w:val="000000"/>
          <w:sz w:val="26"/>
        </w:rPr>
        <w:t xml:space="preserve">country research. </w:t>
      </w:r>
      <w:r>
        <w:rPr>
          <w:rFonts w:hint="eastAsia" w:ascii="Calibri" w:hAnsi="Calibri" w:eastAsia="Calibri"/>
          <w:i/>
          <w:color w:val="000000"/>
          <w:sz w:val="26"/>
        </w:rPr>
        <w:t xml:space="preserve">Future</w:t>
      </w:r>
      <w:r>
        <w:rPr>
          <w:rFonts w:hint="eastAsia" w:ascii="Calibri" w:hAnsi="Calibri" w:eastAsia="Calibri"/>
          <w:color w:val="000000"/>
          <w:sz w:val="26"/>
        </w:rPr>
        <w:t xml:space="preserve"> </w:t>
      </w:r>
      <w:r>
        <w:rPr>
          <w:rFonts w:hint="eastAsia" w:ascii="Calibri" w:hAnsi="Calibri" w:eastAsia="Calibri"/>
          <w:i/>
          <w:color w:val="000000"/>
          <w:sz w:val="26"/>
        </w:rPr>
        <w:t xml:space="preserve">Business</w:t>
      </w:r>
      <w:r>
        <w:rPr>
          <w:rFonts w:hint="eastAsia" w:ascii="Calibri" w:hAnsi="Calibri" w:eastAsia="Calibri"/>
          <w:color w:val="000000"/>
          <w:sz w:val="26"/>
        </w:rPr>
        <w:t xml:space="preserve"> </w:t>
      </w:r>
      <w:r>
        <w:rPr>
          <w:rFonts w:hint="eastAsia" w:ascii="Calibri" w:hAnsi="Calibri" w:eastAsia="Calibri"/>
          <w:i/>
          <w:color w:val="000000"/>
          <w:sz w:val="26"/>
        </w:rPr>
        <w:t xml:space="preserve">Journal,</w:t>
      </w:r>
      <w:r>
        <w:rPr>
          <w:rFonts w:hint="eastAsia" w:ascii="Calibri" w:hAnsi="Calibri" w:eastAsia="Calibri"/>
          <w:color w:val="000000"/>
          <w:sz w:val="26"/>
        </w:rPr>
        <w:t xml:space="preserve"> 10(1), p.108.</w:t>
      </w:r>
    </w:p>
    <w:p>
      <w:pPr>
        <w:autoSpaceDE w:val="false"/>
        <w:autoSpaceDN w:val="false"/>
        <w:wordWrap w:val="false"/>
        <w:spacing w:before="0" w:after="0" w:line="337" w:lineRule="exact"/>
        <w:ind w:firstLine="0"/>
        <w:jc w:val="both"/>
        <w:rPr>
          <w:sz w:val="26"/>
        </w:rPr>
        <w:rPr>
          <w:rFonts w:hint="eastAsia" w:ascii="SimSun" w:hAnsi="SimSun" w:eastAsia="SimSun"/>
          <w:color w:val="000000"/>
          <w:sz w:val="26"/>
        </w:rPr>
      </w:pPr>
    </w:p>
    <w:p>
      <w:pPr>
        <w:autoSpaceDE w:val="false"/>
        <w:autoSpaceDN w:val="false"/>
        <w:spacing w:before="0" w:after="0" w:line="367" w:lineRule="exact"/>
        <w:ind w:left="740" w:right="40" w:hanging="720" w:firstLine="0"/>
        <w:jc w:val="both"/>
        <w:rPr>
          <w:sz w:val="26"/>
        </w:rPr>
      </w:pPr>
      <w:r>
        <w:rPr>
          <w:rFonts w:hint="eastAsia" w:ascii="Calibri" w:hAnsi="Calibri" w:eastAsia="Calibri"/>
          <w:color w:val="000000"/>
          <w:sz w:val="26"/>
        </w:rPr>
        <w:t xml:space="preserve">KLERK</w:t>
      </w:r>
      <w:r>
        <w:rPr>
          <w:rFonts w:hint="eastAsia" w:ascii="Calibri" w:hAnsi="Calibri" w:eastAsia="Calibri"/>
          <w:i/>
          <w:color w:val="000000"/>
          <w:sz w:val="26"/>
        </w:rPr>
        <w:t xml:space="preserve"> </w:t>
      </w:r>
      <w:r>
        <w:rPr>
          <w:rFonts w:hint="eastAsia" w:ascii="Calibri" w:hAnsi="Calibri" w:eastAsia="Calibri"/>
          <w:color w:val="000000"/>
          <w:sz w:val="26"/>
        </w:rPr>
        <w:t xml:space="preserve">(2021).</w:t>
      </w:r>
      <w:r>
        <w:rPr>
          <w:rFonts w:hint="eastAsia" w:ascii="Calibri" w:hAnsi="Calibri" w:eastAsia="Calibri"/>
          <w:i/>
          <w:color w:val="000000"/>
          <w:sz w:val="26"/>
        </w:rPr>
        <w:t xml:space="preserve"> How to conduct an effective PESTEL Analysis? </w:t>
      </w:r>
      <w:r>
        <w:rPr>
          <w:rFonts w:hint="eastAsia" w:ascii="Calibri" w:hAnsi="Calibri" w:eastAsia="Calibri"/>
          <w:color w:val="000000"/>
          <w:sz w:val="26"/>
        </w:rPr>
        <w:t xml:space="preserve">[online]</w:t>
      </w:r>
      <w:r>
        <w:rPr>
          <w:rFonts w:hint="eastAsia" w:ascii="Calibri" w:hAnsi="Calibri" w:eastAsia="Calibri"/>
          <w:i/>
          <w:color w:val="000000"/>
          <w:sz w:val="26"/>
        </w:rPr>
        <w:t xml:space="preserve"> </w:t>
      </w:r>
      <w:r>
        <w:rPr>
          <w:rFonts w:hint="eastAsia" w:ascii="Calibri" w:hAnsi="Calibri" w:eastAsia="Calibri"/>
          <w:color w:val="000000"/>
          <w:sz w:val="26"/>
        </w:rPr>
        <w:t xml:space="preserve">SpringWorks.</w:t>
      </w:r>
      <w:r>
        <w:rPr>
          <w:rFonts w:hint="eastAsia" w:ascii="Calibri" w:hAnsi="Calibri" w:eastAsia="Calibri"/>
          <w:color w:val="000000"/>
          <w:sz w:val="26"/>
        </w:rPr>
        <w:t xml:space="preserve">Available</w:t>
      </w:r>
      <w:r>
        <w:rPr>
          <w:rFonts w:hint="eastAsia" w:ascii="Calibri" w:hAnsi="Calibri" w:eastAsia="Calibri"/>
          <w:color w:val="0000FF"/>
          <w:sz w:val="26"/>
        </w:rPr>
        <w:t xml:space="preserve"> </w:t>
      </w:r>
      <w:r>
        <w:rPr>
          <w:rFonts w:hint="eastAsia" w:ascii="Calibri" w:hAnsi="Calibri" w:eastAsia="Calibri"/>
          <w:color w:val="000000"/>
          <w:sz w:val="26"/>
        </w:rPr>
        <w:t xml:space="preserve">at:</w:t>
      </w:r>
      <w:r>
        <w:rPr>
          <w:rFonts w:hint="eastAsia" w:ascii="Calibri" w:hAnsi="Calibri" w:eastAsia="Calibri"/>
          <w:color w:val="0000FF"/>
          <w:sz w:val="26"/>
        </w:rPr>
        <w:t xml:space="preserve"> </w:t>
      </w:r>
      <w:r>
        <w:rPr>
          <w:rFonts w:hint="eastAsia" w:ascii="Calibri" w:hAnsi="Calibri" w:eastAsia="Calibri"/>
          <w:u w:val="single"/>
          <w:color w:val="0000FF"/>
          <w:sz w:val="26"/>
        </w:rPr>
        <w:t xml:space="preserve">https://springworks.ch/en/pestel-analysis/</w:t>
      </w:r>
      <w:r>
        <w:rPr>
          <w:rFonts w:hint="eastAsia" w:ascii="Calibri" w:hAnsi="Calibri" w:eastAsia="Calibri"/>
          <w:color w:val="0000FF"/>
          <w:sz w:val="26"/>
        </w:rPr>
        <w:t xml:space="preserve"> </w:t>
      </w:r>
      <w:r>
        <w:rPr>
          <w:rFonts w:hint="eastAsia" w:ascii="Calibri" w:hAnsi="Calibri" w:eastAsia="Calibri"/>
          <w:color w:val="000000"/>
          <w:sz w:val="26"/>
        </w:rPr>
        <w:t xml:space="preserve">[Accessed</w:t>
      </w:r>
      <w:r>
        <w:rPr>
          <w:rFonts w:hint="eastAsia" w:ascii="Calibri" w:hAnsi="Calibri" w:eastAsia="Calibri"/>
          <w:color w:val="0000FF"/>
          <w:sz w:val="26"/>
        </w:rPr>
        <w:t xml:space="preserve"> </w:t>
      </w:r>
      <w:r>
        <w:rPr>
          <w:rFonts w:hint="eastAsia" w:ascii="Calibri" w:hAnsi="Calibri" w:eastAsia="Calibri"/>
          <w:color w:val="000000"/>
          <w:sz w:val="26"/>
        </w:rPr>
        <w:t xml:space="preserve">20</w:t>
      </w:r>
      <w:r>
        <w:rPr>
          <w:rFonts w:hint="eastAsia" w:ascii="Calibri" w:hAnsi="Calibri" w:eastAsia="Calibri"/>
          <w:color w:val="0000FF"/>
          <w:sz w:val="26"/>
        </w:rPr>
        <w:t xml:space="preserve"> </w:t>
      </w:r>
      <w:r>
        <w:rPr>
          <w:rFonts w:hint="eastAsia" w:ascii="Calibri" w:hAnsi="Calibri" w:eastAsia="Calibri"/>
          <w:color w:val="000000"/>
          <w:sz w:val="26"/>
        </w:rPr>
        <w:t xml:space="preserve">July </w:t>
      </w:r>
      <w:r>
        <w:rPr>
          <w:rFonts w:hint="eastAsia" w:ascii="Calibri" w:hAnsi="Calibri" w:eastAsia="Calibri"/>
          <w:color w:val="000000"/>
          <w:sz w:val="26"/>
        </w:rPr>
        <w:t xml:space="preserve">2026].</w:t>
      </w:r>
    </w:p>
    <w:p>
      <w:pPr>
        <w:autoSpaceDE w:val="false"/>
        <w:autoSpaceDN w:val="false"/>
        <w:wordWrap w:val="false"/>
        <w:spacing w:before="0" w:after="0" w:line="337" w:lineRule="exact"/>
        <w:ind w:firstLine="0"/>
        <w:jc w:val="both"/>
        <w:rPr>
          <w:sz w:val="26"/>
        </w:rPr>
        <w:rPr>
          <w:rFonts w:hint="eastAsia" w:ascii="SimSun" w:hAnsi="SimSun" w:eastAsia="SimSun"/>
          <w:color w:val="000000"/>
          <w:sz w:val="26"/>
        </w:rPr>
      </w:pPr>
    </w:p>
    <w:p>
      <w:pPr>
        <w:autoSpaceDE w:val="false"/>
        <w:autoSpaceDN w:val="false"/>
        <w:spacing w:before="0" w:after="0" w:line="341" w:lineRule="exact"/>
        <w:ind w:left="740" w:right="40" w:hanging="720" w:firstLine="0"/>
        <w:jc w:val="both"/>
        <w:rPr>
          <w:sz w:val="26"/>
        </w:rPr>
      </w:pPr>
      <w:r>
        <w:rPr>
          <w:rFonts w:hint="eastAsia" w:ascii="Calibri" w:hAnsi="Calibri" w:eastAsia="Calibri"/>
          <w:color w:val="000000"/>
          <w:sz w:val="26"/>
        </w:rPr>
        <w:t xml:space="preserve">Lemay, J. and Moreau, P. (2020). Managing a curriculum innovation process.</w:t>
      </w:r>
      <w:r>
        <w:rPr>
          <w:rFonts w:hint="eastAsia" w:ascii="Calibri" w:hAnsi="Calibri" w:eastAsia="Calibri"/>
          <w:i/>
          <w:color w:val="000000"/>
          <w:sz w:val="26"/>
        </w:rPr>
        <w:t xml:space="preserve">Pharmacy,</w:t>
      </w:r>
      <w:r>
        <w:rPr>
          <w:rFonts w:hint="eastAsia" w:ascii="Calibri" w:hAnsi="Calibri" w:eastAsia="Calibri"/>
          <w:color w:val="000000"/>
          <w:sz w:val="26"/>
        </w:rPr>
        <w:t xml:space="preserve"> 8(3), p.153.</w:t>
      </w:r>
    </w:p>
    <w:p>
      <w:pPr>
        <w:autoSpaceDE w:val="false"/>
        <w:autoSpaceDN w:val="false"/>
        <w:wordWrap w:val="false"/>
        <w:spacing w:before="0" w:after="0" w:line="337" w:lineRule="exact"/>
        <w:ind w:firstLine="0"/>
        <w:jc w:val="both"/>
        <w:rPr>
          <w:sz w:val="26"/>
        </w:rPr>
        <w:rPr>
          <w:rFonts w:hint="eastAsia" w:ascii="SimSun" w:hAnsi="SimSun" w:eastAsia="SimSun"/>
          <w:color w:val="000000"/>
          <w:sz w:val="26"/>
        </w:rPr>
      </w:pPr>
    </w:p>
    <w:p>
      <w:pPr>
        <w:autoSpaceDE w:val="false"/>
        <w:autoSpaceDN w:val="false"/>
        <w:spacing w:before="0" w:after="0" w:line="367" w:lineRule="exact"/>
        <w:ind w:left="740" w:right="40" w:hanging="720" w:firstLine="0"/>
        <w:jc w:val="both"/>
        <w:rPr>
          <w:sz w:val="26"/>
        </w:rPr>
      </w:pPr>
      <w:r>
        <w:rPr>
          <w:rFonts w:hint="eastAsia" w:ascii="Calibri" w:hAnsi="Calibri" w:eastAsia="Calibri"/>
          <w:color w:val="000000"/>
          <w:sz w:val="26"/>
        </w:rPr>
        <w:t xml:space="preserve">Lin, Y., Yang, S., Hanifah, H. and Iqbal, Q., 2018. An exploratory study of consumer </w:t>
      </w:r>
      <w:r>
        <w:rPr>
          <w:rFonts w:hint="eastAsia" w:ascii="Calibri" w:hAnsi="Calibri" w:eastAsia="Calibri"/>
          <w:color w:val="000000"/>
          <w:sz w:val="26"/>
        </w:rPr>
        <w:t xml:space="preserve">attitudes toward green cosmetics in the UK market. </w:t>
      </w:r>
      <w:r>
        <w:rPr>
          <w:rFonts w:hint="eastAsia" w:ascii="Calibri" w:hAnsi="Calibri" w:eastAsia="Calibri"/>
          <w:i/>
          <w:color w:val="000000"/>
          <w:sz w:val="26"/>
        </w:rPr>
        <w:t xml:space="preserve">Administrative</w:t>
      </w:r>
      <w:r>
        <w:rPr>
          <w:rFonts w:hint="eastAsia" w:ascii="Calibri" w:hAnsi="Calibri" w:eastAsia="Calibri"/>
          <w:color w:val="000000"/>
          <w:sz w:val="26"/>
        </w:rPr>
        <w:t xml:space="preserve"> </w:t>
      </w:r>
      <w:r>
        <w:rPr>
          <w:rFonts w:hint="eastAsia" w:ascii="Calibri" w:hAnsi="Calibri" w:eastAsia="Calibri"/>
          <w:i/>
          <w:color w:val="000000"/>
          <w:sz w:val="26"/>
        </w:rPr>
        <w:t xml:space="preserve">Sciences</w:t>
      </w:r>
      <w:r>
        <w:rPr>
          <w:rFonts w:hint="eastAsia" w:ascii="Calibri" w:hAnsi="Calibri" w:eastAsia="Calibri"/>
          <w:i/>
          <w:color w:val="0000FF"/>
          <w:sz w:val="26"/>
        </w:rPr>
        <w:t xml:space="preserve">,</w:t>
      </w:r>
      <w:r>
        <w:rPr>
          <w:rFonts w:hint="eastAsia" w:ascii="Calibri" w:hAnsi="Calibri" w:eastAsia="Calibri"/>
          <w:color w:val="0000FF"/>
          <w:sz w:val="26"/>
        </w:rPr>
        <w:t xml:space="preserve"> </w:t>
      </w:r>
      <w:r>
        <w:rPr>
          <w:rFonts w:hint="eastAsia" w:ascii="Calibri" w:hAnsi="Calibri" w:eastAsia="Calibri"/>
          <w:color w:val="000000"/>
          <w:sz w:val="26"/>
        </w:rPr>
        <w:t xml:space="preserve">8(4)</w:t>
      </w:r>
      <w:r>
        <w:rPr>
          <w:rFonts w:hint="eastAsia" w:ascii="Calibri" w:hAnsi="Calibri" w:eastAsia="Calibri"/>
          <w:color w:val="0000FF"/>
          <w:sz w:val="26"/>
        </w:rPr>
        <w:t xml:space="preserve">, </w:t>
      </w:r>
      <w:r>
        <w:rPr>
          <w:rFonts w:hint="eastAsia" w:ascii="Calibri" w:hAnsi="Calibri" w:eastAsia="Calibri"/>
          <w:color w:val="000000"/>
          <w:sz w:val="26"/>
        </w:rPr>
        <w:t xml:space="preserve">p</w:t>
      </w:r>
      <w:r>
        <w:rPr>
          <w:rFonts w:hint="eastAsia" w:ascii="Calibri" w:hAnsi="Calibri" w:eastAsia="Calibri"/>
          <w:color w:val="0000FF"/>
          <w:sz w:val="26"/>
        </w:rPr>
        <w:t xml:space="preserve">.</w:t>
      </w:r>
      <w:r>
        <w:rPr>
          <w:rFonts w:hint="eastAsia" w:ascii="Calibri" w:hAnsi="Calibri" w:eastAsia="Calibri"/>
          <w:color w:val="000000"/>
          <w:sz w:val="26"/>
        </w:rPr>
        <w:t xml:space="preserve">71</w:t>
      </w:r>
      <w:r>
        <w:rPr>
          <w:rFonts w:hint="eastAsia" w:ascii="Calibri" w:hAnsi="Calibri" w:eastAsia="Calibri"/>
          <w:color w:val="0000FF"/>
          <w:sz w:val="26"/>
        </w:rPr>
        <w:t xml:space="preserve">. </w:t>
      </w:r>
      <w:r>
        <w:rPr>
          <w:rFonts w:hint="eastAsia" w:ascii="Calibri" w:hAnsi="Calibri" w:eastAsia="Calibri"/>
          <w:u w:val="single"/>
          <w:color w:val="0000FF"/>
          <w:sz w:val="26"/>
        </w:rPr>
        <w:t xml:space="preserve">https://doi.org/10.3390/admsci8040071</w:t>
      </w:r>
    </w:p>
    <w:p>
      <w:pPr>
        <w:autoSpaceDE w:val="false"/>
        <w:autoSpaceDN w:val="false"/>
        <w:wordWrap w:val="false"/>
        <w:spacing w:before="0" w:after="0" w:line="324" w:lineRule="exact"/>
        <w:ind w:firstLine="0"/>
        <w:jc w:val="both"/>
        <w:rPr>
          <w:sz w:val="25"/>
        </w:rPr>
        <w:rPr>
          <w:rFonts w:hint="eastAsia" w:ascii="SimSun" w:hAnsi="SimSun" w:eastAsia="SimSun"/>
          <w:color w:val="000000"/>
          <w:sz w:val="25"/>
        </w:rPr>
      </w:pPr>
    </w:p>
    <w:p>
      <w:pPr>
        <w:autoSpaceDE w:val="false"/>
        <w:autoSpaceDN w:val="false"/>
        <w:spacing w:before="0" w:after="0" w:line="335" w:lineRule="exact"/>
        <w:ind w:firstLine="0"/>
        <w:jc w:val="both"/>
        <w:rPr>
          <w:sz w:val="25"/>
        </w:rPr>
      </w:pPr>
      <w:r>
        <w:rPr>
          <w:rFonts w:hint="eastAsia" w:ascii="Calibri" w:hAnsi="Calibri" w:eastAsia="Calibri"/>
          <w:color w:val="000000"/>
          <w:sz w:val="25"/>
        </w:rPr>
        <w:t xml:space="preserve">Lynch, R., 2018. Strategic Management. 8 ed. Harlow: Pearson Education Limited.</w:t>
      </w:r>
    </w:p>
    <w:p>
      <w:pPr>
        <w:autoSpaceDE w:val="false"/>
        <w:autoSpaceDN w:val="false"/>
        <w:spacing w:before="0" w:after="0" w:line="620" w:lineRule="exact"/>
        <w:ind w:firstLine="0"/>
        <w:jc w:val="both"/>
        <w:rPr>
          <w:sz w:val="25"/>
        </w:rPr>
      </w:pPr>
      <w:r>
        <w:rPr>
          <w:rFonts w:hint="eastAsia" w:ascii="Calibri" w:hAnsi="Calibri" w:eastAsia="Calibri"/>
          <w:color w:val="000000"/>
          <w:sz w:val="25"/>
        </w:rPr>
        <w:t xml:space="preserve">Madsen, D.O. (2025). Balanced Scorecard: History, Implementation, and Impact.</w:t>
      </w:r>
    </w:p>
    <w:p>
      <w:pPr>
        <w:autoSpaceDE w:val="false"/>
        <w:autoSpaceDN w:val="false"/>
        <w:tabs>
          <w:tab w:val="left" w:leader="none" w:pos="3840"/>
          <w:tab w:val="left" w:leader="none" w:pos="6300"/>
          <w:tab w:val="left" w:leader="none" w:pos="8460"/>
        </w:tabs>
        <w:spacing w:before="0" w:after="0" w:line="420" w:lineRule="exact"/>
        <w:ind w:firstLine="740"/>
        <w:jc w:val="both"/>
        <w:rPr>
          <w:sz w:val="26"/>
        </w:rPr>
      </w:pPr>
      <w:r>
        <w:rPr>
          <w:rFonts w:hint="eastAsia" w:ascii="Calibri" w:hAnsi="Calibri" w:eastAsia="Calibri"/>
          <w:i/>
          <w:color w:val="000000"/>
          <w:sz w:val="26"/>
        </w:rPr>
        <w:t xml:space="preserve">Encyclopedia,</w:t>
      </w:r>
      <w:r>
        <w:rPr>
          <w:rFonts w:hint="eastAsia" w:ascii="Calibri" w:hAnsi="Calibri" w:eastAsia="Calibri"/>
          <w:color w:val="000000"/>
          <w:sz w:val="26"/>
        </w:rPr>
        <w:tab/>
      </w:r>
      <w:r>
        <w:rPr>
          <w:rFonts w:hint="eastAsia" w:ascii="Calibri" w:hAnsi="Calibri" w:eastAsia="Calibri"/>
          <w:color w:val="000000"/>
          <w:sz w:val="26"/>
        </w:rPr>
        <w:t xml:space="preserve">[online]</w:t>
      </w:r>
      <w:r>
        <w:rPr>
          <w:rFonts w:hint="eastAsia" w:ascii="Calibri" w:hAnsi="Calibri" w:eastAsia="Calibri"/>
          <w:color w:val="000000"/>
          <w:sz w:val="26"/>
        </w:rPr>
        <w:tab/>
      </w:r>
      <w:r>
        <w:rPr>
          <w:rFonts w:hint="eastAsia" w:ascii="Calibri" w:hAnsi="Calibri" w:eastAsia="Calibri"/>
          <w:color w:val="000000"/>
          <w:sz w:val="26"/>
        </w:rPr>
        <w:t xml:space="preserve">5(1),</w:t>
      </w:r>
      <w:r>
        <w:rPr>
          <w:rFonts w:hint="eastAsia" w:ascii="Calibri" w:hAnsi="Calibri" w:eastAsia="Calibri"/>
          <w:color w:val="000000"/>
          <w:sz w:val="26"/>
        </w:rPr>
        <w:tab/>
      </w:r>
      <w:r>
        <w:rPr>
          <w:rFonts w:hint="eastAsia" w:ascii="Calibri" w:hAnsi="Calibri" w:eastAsia="Calibri"/>
          <w:color w:val="000000"/>
          <w:sz w:val="26"/>
        </w:rPr>
        <w:t xml:space="preserve">p.39.</w:t>
      </w:r>
    </w:p>
    <w:p>
      <w:pPr>
        <w:autoSpaceDE w:val="false"/>
        <w:autoSpaceDN w:val="false"/>
        <w:spacing w:before="0" w:after="0" w:line="420" w:lineRule="exact"/>
        <w:ind w:firstLine="740"/>
        <w:jc w:val="both"/>
        <w:rPr>
          <w:sz w:val="26"/>
        </w:rPr>
      </w:pPr>
      <w:r>
        <w:rPr>
          <w:rFonts w:hint="eastAsia" w:ascii="Calibri" w:hAnsi="Calibri" w:eastAsia="Calibri"/>
          <w:u w:val="single"/>
          <w:color w:val="0000FF"/>
          <w:sz w:val="26"/>
        </w:rPr>
        <w:t xml:space="preserve">https://doi.org/10.3390/encyclopedia5010039</w:t>
      </w:r>
      <w:r>
        <w:rPr>
          <w:rFonts w:hint="eastAsia" w:ascii="Calibri" w:hAnsi="Calibri" w:eastAsia="Calibri"/>
          <w:color w:val="0000FF"/>
          <w:sz w:val="26"/>
        </w:rPr>
        <w:t xml:space="preserve">.</w:t>
      </w:r>
    </w:p>
    <w:p>
      <w:pPr>
        <w:autoSpaceDE w:val="false"/>
        <w:autoSpaceDN w:val="false"/>
        <w:spacing w:before="0" w:after="0" w:line="450" w:lineRule="exact"/>
        <w:ind w:left="740" w:right="40" w:hanging="720" w:firstLine="0"/>
        <w:jc w:val="both"/>
        <w:rPr>
          <w:sz w:val="26"/>
        </w:rPr>
        <w:sectPr>
          <w:footerReference w:type="default" r:id="R75670a47b52447b3"/>
          <w:type w:val="continuous"/>
          <w:pgSz w:w="11901" w:h="16821" w:orient="portrait"/>
          <w:pgMar w:top="1440" w:right="1400" w:bottom="1220" w:left="1400" w:header="720" w:footer="900"/>
          <w:cols w:equalWidth="true" w:num="1"/>
        </w:sectPr>
      </w:pPr>
      <w:r>
        <w:rPr>
          <w:rFonts w:hint="eastAsia" w:ascii="Calibri" w:hAnsi="Calibri" w:eastAsia="Calibri"/>
          <w:color w:val="000000"/>
          <w:sz w:val="26"/>
        </w:rPr>
        <w:t xml:space="preserve">McBride, C., Costello, N., Ambwani, S., Wilhite, B. and Austin, S.B. (2019). Digital </w:t>
      </w:r>
      <w:r>
        <w:rPr>
          <w:rFonts w:hint="eastAsia" w:ascii="Calibri" w:hAnsi="Calibri" w:eastAsia="Calibri"/>
          <w:color w:val="000000"/>
          <w:sz w:val="26"/>
        </w:rPr>
        <w:t xml:space="preserve">Manipulation of Images of Models” Appearance in Advertising: Strategies for </w:t>
      </w:r>
      <w:r>
        <w:rPr>
          <w:rFonts w:hint="eastAsia" w:ascii="Calibri" w:hAnsi="Calibri" w:eastAsia="Calibri"/>
          <w:color w:val="000000"/>
          <w:sz w:val="26"/>
        </w:rPr>
        <w:t xml:space="preserve">Action through Law and Corporate Social Responsibility Incentives to Protect </w:t>
      </w:r>
      <w:r>
        <w:rPr>
          <w:rFonts w:hint="eastAsia" w:ascii="Calibri" w:hAnsi="Calibri" w:eastAsia="Calibri"/>
          <w:color w:val="000000"/>
          <w:sz w:val="26"/>
        </w:rPr>
        <w:t xml:space="preserve">Public Health. </w:t>
      </w:r>
      <w:r>
        <w:rPr>
          <w:rFonts w:hint="eastAsia" w:ascii="Calibri" w:hAnsi="Calibri" w:eastAsia="Calibri"/>
          <w:i/>
          <w:color w:val="000000"/>
          <w:sz w:val="26"/>
        </w:rPr>
        <w:t xml:space="preserve">American</w:t>
      </w:r>
      <w:r>
        <w:rPr>
          <w:rFonts w:hint="eastAsia" w:ascii="Calibri" w:hAnsi="Calibri" w:eastAsia="Calibri"/>
          <w:color w:val="000000"/>
          <w:sz w:val="26"/>
        </w:rPr>
        <w:t xml:space="preserve"> </w:t>
      </w:r>
      <w:r>
        <w:rPr>
          <w:rFonts w:hint="eastAsia" w:ascii="Calibri" w:hAnsi="Calibri" w:eastAsia="Calibri"/>
          <w:i/>
          <w:color w:val="000000"/>
          <w:sz w:val="26"/>
        </w:rPr>
        <w:t xml:space="preserve">Journal</w:t>
      </w:r>
      <w:r>
        <w:rPr>
          <w:rFonts w:hint="eastAsia" w:ascii="Calibri" w:hAnsi="Calibri" w:eastAsia="Calibri"/>
          <w:color w:val="000000"/>
          <w:sz w:val="26"/>
        </w:rPr>
        <w:t xml:space="preserve"> </w:t>
      </w:r>
      <w:r>
        <w:rPr>
          <w:rFonts w:hint="eastAsia" w:ascii="Calibri" w:hAnsi="Calibri" w:eastAsia="Calibri"/>
          <w:i/>
          <w:color w:val="000000"/>
          <w:sz w:val="26"/>
        </w:rPr>
        <w:t xml:space="preserve">of</w:t>
      </w:r>
      <w:r>
        <w:rPr>
          <w:rFonts w:hint="eastAsia" w:ascii="Calibri" w:hAnsi="Calibri" w:eastAsia="Calibri"/>
          <w:color w:val="000000"/>
          <w:sz w:val="26"/>
        </w:rPr>
        <w:t xml:space="preserve"> </w:t>
      </w:r>
      <w:r>
        <w:rPr>
          <w:rFonts w:hint="eastAsia" w:ascii="Calibri" w:hAnsi="Calibri" w:eastAsia="Calibri"/>
          <w:i/>
          <w:color w:val="000000"/>
          <w:sz w:val="26"/>
        </w:rPr>
        <w:t xml:space="preserve">Law</w:t>
      </w:r>
      <w:r>
        <w:rPr>
          <w:rFonts w:hint="eastAsia" w:ascii="Calibri" w:hAnsi="Calibri" w:eastAsia="Calibri"/>
          <w:color w:val="000000"/>
          <w:sz w:val="26"/>
        </w:rPr>
        <w:t xml:space="preserve"> </w:t>
      </w:r>
      <w:r>
        <w:rPr>
          <w:rFonts w:hint="eastAsia" w:ascii="Calibri" w:hAnsi="Calibri" w:eastAsia="Calibri"/>
          <w:i/>
          <w:color w:val="000000"/>
          <w:sz w:val="26"/>
        </w:rPr>
        <w:t xml:space="preserve">&amp;</w:t>
      </w:r>
      <w:r>
        <w:rPr>
          <w:rFonts w:hint="eastAsia" w:ascii="Calibri" w:hAnsi="Calibri" w:eastAsia="Calibri"/>
          <w:color w:val="000000"/>
          <w:sz w:val="26"/>
        </w:rPr>
        <w:t xml:space="preserve"> </w:t>
      </w:r>
      <w:r>
        <w:rPr>
          <w:rFonts w:hint="eastAsia" w:ascii="Calibri" w:hAnsi="Calibri" w:eastAsia="Calibri"/>
          <w:i/>
          <w:color w:val="000000"/>
          <w:sz w:val="26"/>
        </w:rPr>
        <w:t xml:space="preserve">Medicine,</w:t>
      </w:r>
      <w:r>
        <w:rPr>
          <w:rFonts w:hint="eastAsia" w:ascii="Calibri" w:hAnsi="Calibri" w:eastAsia="Calibri"/>
          <w:color w:val="000000"/>
          <w:sz w:val="26"/>
        </w:rPr>
        <w:t xml:space="preserve"> [online] 45(1), pp.7-31.</w:t>
      </w:r>
    </w:p>
    <w:p>
      <w:pPr>
        <w:autoSpaceDE w:val="false"/>
        <w:autoSpaceDN w:val="false"/>
        <w:spacing w:before="0" w:after="0" w:line="340" w:lineRule="exact"/>
        <w:ind w:left="760" w:right="60" w:hanging="720" w:firstLine="0"/>
        <w:jc w:val="both"/>
        <w:rPr>
          <w:sz w:val="26"/>
        </w:rPr>
      </w:pPr>
      <w:r>
        <w:rPr>
          <w:rFonts w:hint="eastAsia" w:ascii="Calibri" w:hAnsi="Calibri" w:eastAsia="Calibri"/>
          <w:color w:val="000000"/>
          <w:sz w:val="26"/>
        </w:rPr>
        <w:t xml:space="preserve">Millard, J. (2009). Performing Beauty: Dove's "Real Beauty” Campaign. Symbolic </w:t>
      </w:r>
      <w:r>
        <w:rPr>
          <w:rFonts w:hint="eastAsia" w:ascii="Calibri" w:hAnsi="Calibri" w:eastAsia="Calibri"/>
          <w:color w:val="000000"/>
          <w:sz w:val="26"/>
        </w:rPr>
        <w:t xml:space="preserve">Interact</w:t>
      </w:r>
      <w:r>
        <w:rPr>
          <w:rFonts w:hint="eastAsia" w:ascii="Calibri" w:hAnsi="Calibri" w:eastAsia="Calibri"/>
          <w:color w:val="0000FF"/>
          <w:sz w:val="26"/>
        </w:rPr>
        <w:t xml:space="preserve">i</w:t>
      </w:r>
      <w:r>
        <w:rPr>
          <w:rFonts w:hint="eastAsia" w:ascii="Calibri" w:hAnsi="Calibri" w:eastAsia="Calibri"/>
          <w:color w:val="000000"/>
          <w:sz w:val="26"/>
        </w:rPr>
        <w:t xml:space="preserve">on,</w:t>
      </w:r>
      <w:r>
        <w:rPr>
          <w:rFonts w:hint="eastAsia" w:ascii="Calibri" w:hAnsi="Calibri" w:eastAsia="Calibri"/>
          <w:color w:val="0000FF"/>
          <w:sz w:val="26"/>
        </w:rPr>
        <w:t xml:space="preserve"> </w:t>
      </w:r>
      <w:r>
        <w:rPr>
          <w:rFonts w:hint="eastAsia" w:ascii="Calibri" w:hAnsi="Calibri" w:eastAsia="Calibri"/>
          <w:color w:val="000000"/>
          <w:sz w:val="26"/>
        </w:rPr>
        <w:t xml:space="preserve">32(2),</w:t>
      </w:r>
      <w:r>
        <w:rPr>
          <w:rFonts w:hint="eastAsia" w:ascii="Calibri" w:hAnsi="Calibri" w:eastAsia="Calibri"/>
          <w:color w:val="0000FF"/>
          <w:sz w:val="26"/>
        </w:rPr>
        <w:t xml:space="preserve"> </w:t>
      </w:r>
      <w:r>
        <w:rPr>
          <w:rFonts w:hint="eastAsia" w:ascii="Calibri" w:hAnsi="Calibri" w:eastAsia="Calibri"/>
          <w:color w:val="000000"/>
          <w:sz w:val="26"/>
        </w:rPr>
        <w:t xml:space="preserve">pp</w:t>
      </w:r>
      <w:r>
        <w:rPr>
          <w:rFonts w:hint="eastAsia" w:ascii="Calibri" w:hAnsi="Calibri" w:eastAsia="Calibri"/>
          <w:color w:val="0000FF"/>
          <w:sz w:val="26"/>
        </w:rPr>
        <w:t xml:space="preserve">.</w:t>
      </w:r>
      <w:r>
        <w:rPr>
          <w:rFonts w:hint="eastAsia" w:ascii="Calibri" w:hAnsi="Calibri" w:eastAsia="Calibri"/>
          <w:color w:val="000000"/>
          <w:sz w:val="26"/>
        </w:rPr>
        <w:t xml:space="preserve">146-168</w:t>
      </w:r>
      <w:r>
        <w:rPr>
          <w:rFonts w:hint="eastAsia" w:ascii="Calibri" w:hAnsi="Calibri" w:eastAsia="Calibri"/>
          <w:color w:val="0000FF"/>
          <w:sz w:val="26"/>
        </w:rPr>
        <w:t xml:space="preserve">. </w:t>
      </w:r>
      <w:r>
        <w:rPr>
          <w:rFonts w:hint="eastAsia" w:ascii="Calibri" w:hAnsi="Calibri" w:eastAsia="Calibri"/>
          <w:u w:val="single"/>
          <w:color w:val="0000FF"/>
          <w:sz w:val="26"/>
        </w:rPr>
        <w:t xml:space="preserve">https://doi.org/10.1525/si.2009.32.2.146</w:t>
      </w:r>
      <w:r>
        <w:rPr>
          <w:rFonts w:hint="eastAsia" w:ascii="Calibri" w:hAnsi="Calibri" w:eastAsia="Calibri"/>
          <w:color w:val="0000FF"/>
          <w:sz w:val="26"/>
        </w:rPr>
        <w:t xml:space="preserve">.</w:t>
      </w:r>
    </w:p>
    <w:p>
      <w:pPr>
        <w:autoSpaceDE w:val="false"/>
        <w:autoSpaceDN w:val="false"/>
        <w:wordWrap w:val="false"/>
        <w:spacing w:before="0" w:after="0" w:line="337" w:lineRule="exact"/>
        <w:ind w:firstLine="0"/>
        <w:jc w:val="both"/>
        <w:rPr>
          <w:sz w:val="26"/>
        </w:rPr>
        <w:rPr>
          <w:rFonts w:hint="eastAsia" w:ascii="SimSun" w:hAnsi="SimSun" w:eastAsia="SimSun"/>
          <w:color w:val="000000"/>
          <w:sz w:val="26"/>
        </w:rPr>
      </w:pPr>
    </w:p>
    <w:p>
      <w:pPr>
        <w:autoSpaceDE w:val="false"/>
        <w:autoSpaceDN w:val="false"/>
        <w:spacing w:before="0" w:after="0" w:line="380" w:lineRule="exact"/>
        <w:ind w:left="760" w:right="60" w:hanging="720" w:firstLine="0"/>
        <w:jc w:val="both"/>
        <w:rPr>
          <w:sz w:val="26"/>
        </w:rPr>
      </w:pPr>
      <w:r>
        <w:rPr>
          <w:rFonts w:hint="eastAsia" w:ascii="Calibri" w:hAnsi="Calibri" w:eastAsia="Calibri"/>
          <w:color w:val="000000"/>
          <w:sz w:val="26"/>
        </w:rPr>
        <w:t xml:space="preserve">MunGavin,</w:t>
      </w:r>
      <w:r>
        <w:rPr>
          <w:rFonts w:hint="eastAsia" w:ascii="Calibri" w:hAnsi="Calibri" w:eastAsia="Calibri"/>
          <w:i/>
          <w:color w:val="000000"/>
          <w:sz w:val="26"/>
        </w:rPr>
        <w:t xml:space="preserve"> </w:t>
      </w:r>
      <w:r>
        <w:rPr>
          <w:rFonts w:hint="eastAsia" w:ascii="Calibri" w:hAnsi="Calibri" w:eastAsia="Calibri"/>
          <w:color w:val="000000"/>
          <w:sz w:val="26"/>
        </w:rPr>
        <w:t xml:space="preserve">S.P.</w:t>
      </w:r>
      <w:r>
        <w:rPr>
          <w:rFonts w:hint="eastAsia" w:ascii="Calibri" w:hAnsi="Calibri" w:eastAsia="Calibri"/>
          <w:i/>
          <w:color w:val="000000"/>
          <w:sz w:val="26"/>
        </w:rPr>
        <w:t xml:space="preserve"> </w:t>
      </w:r>
      <w:r>
        <w:rPr>
          <w:rFonts w:hint="eastAsia" w:ascii="Calibri" w:hAnsi="Calibri" w:eastAsia="Calibri"/>
          <w:color w:val="000000"/>
          <w:sz w:val="26"/>
        </w:rPr>
        <w:t xml:space="preserve">(2025).</w:t>
      </w:r>
      <w:r>
        <w:rPr>
          <w:rFonts w:hint="eastAsia" w:ascii="Calibri" w:hAnsi="Calibri" w:eastAsia="Calibri"/>
          <w:i/>
          <w:color w:val="000000"/>
          <w:sz w:val="26"/>
        </w:rPr>
        <w:t xml:space="preserve"> UK Cosmetic Products Restrictions Regulations 2026</w:t>
      </w:r>
      <w:r>
        <w:rPr>
          <w:rFonts w:hint="eastAsia" w:ascii="Calibri" w:hAnsi="Calibri" w:eastAsia="Calibri"/>
          <w:i/>
          <w:color w:val="000000"/>
          <w:sz w:val="26"/>
        </w:rPr>
        <w:t xml:space="preserve">Proposed.</w:t>
      </w:r>
      <w:r>
        <w:rPr>
          <w:rFonts w:hint="eastAsia" w:ascii="Calibri" w:hAnsi="Calibri" w:eastAsia="Calibri"/>
          <w:color w:val="000000"/>
          <w:sz w:val="26"/>
        </w:rPr>
        <w:t xml:space="preserve"> [online] </w:t>
      </w:r>
      <w:r>
        <w:rPr>
          <w:rFonts w:hint="eastAsia" w:ascii="Calibri" w:hAnsi="Calibri" w:eastAsia="Calibri"/>
          <w:i/>
          <w:color w:val="000000"/>
          <w:sz w:val="26"/>
        </w:rPr>
        <w:t xml:space="preserve">UL</w:t>
      </w:r>
      <w:r>
        <w:rPr>
          <w:rFonts w:hint="eastAsia" w:ascii="Calibri" w:hAnsi="Calibri" w:eastAsia="Calibri"/>
          <w:color w:val="000000"/>
          <w:sz w:val="26"/>
        </w:rPr>
        <w:t xml:space="preserve"> </w:t>
      </w:r>
      <w:r>
        <w:rPr>
          <w:rFonts w:hint="eastAsia" w:ascii="Calibri" w:hAnsi="Calibri" w:eastAsia="Calibri"/>
          <w:i/>
          <w:color w:val="000000"/>
          <w:sz w:val="26"/>
        </w:rPr>
        <w:t xml:space="preserve">Solutions.</w:t>
      </w:r>
      <w:r>
        <w:rPr>
          <w:rFonts w:hint="eastAsia" w:ascii="Calibri" w:hAnsi="Calibri" w:eastAsia="Calibri"/>
          <w:color w:val="000000"/>
          <w:sz w:val="26"/>
        </w:rPr>
        <w:t xml:space="preserve"> Available at: </w:t>
      </w:r>
      <w:r>
        <w:rPr>
          <w:rFonts w:hint="eastAsia" w:ascii="Calibri" w:hAnsi="Calibri" w:eastAsia="Calibri"/>
          <w:u w:val="single"/>
          <w:color w:val="0000FF"/>
          <w:sz w:val="26"/>
        </w:rPr>
        <w:t xml:space="preserve">ht</w:t>
      </w:r>
      <w:r>
        <w:rPr>
          <w:rFonts w:hint="eastAsia" w:ascii="Calibri" w:hAnsi="Calibri" w:eastAsia="Calibri"/>
          <w:u w:val="single"/>
          <w:color w:val="000000"/>
          <w:sz w:val="26"/>
        </w:rPr>
        <w:t xml:space="preserve">t</w:t>
      </w:r>
      <w:r>
        <w:rPr>
          <w:rFonts w:hint="eastAsia" w:ascii="Calibri" w:hAnsi="Calibri" w:eastAsia="Calibri"/>
          <w:u w:val="single"/>
          <w:color w:val="0000FF"/>
          <w:sz w:val="26"/>
        </w:rPr>
        <w:t xml:space="preserve">ps</w:t>
      </w:r>
      <w:r>
        <w:rPr>
          <w:rFonts w:hint="eastAsia" w:ascii="Calibri" w:hAnsi="Calibri" w:eastAsia="Calibri"/>
          <w:u w:val="single"/>
          <w:color w:val="000000"/>
          <w:sz w:val="26"/>
        </w:rPr>
        <w:t xml:space="preserve">:</w:t>
      </w:r>
      <w:r>
        <w:rPr>
          <w:rFonts w:hint="eastAsia" w:ascii="Calibri" w:hAnsi="Calibri" w:eastAsia="Calibri"/>
          <w:u w:val="single"/>
          <w:color w:val="0000FF"/>
          <w:sz w:val="26"/>
        </w:rPr>
        <w:t xml:space="preserve">//www</w:t>
      </w:r>
      <w:r>
        <w:rPr>
          <w:rFonts w:hint="eastAsia" w:ascii="Calibri" w:hAnsi="Calibri" w:eastAsia="Calibri"/>
          <w:u w:val="single"/>
          <w:color w:val="000000"/>
          <w:sz w:val="26"/>
        </w:rPr>
        <w:t xml:space="preserve">.</w:t>
      </w:r>
      <w:r>
        <w:rPr>
          <w:rFonts w:hint="eastAsia" w:ascii="Calibri" w:hAnsi="Calibri" w:eastAsia="Calibri"/>
          <w:u w:val="single"/>
          <w:color w:val="0000FF"/>
          <w:sz w:val="26"/>
        </w:rPr>
        <w:t xml:space="preserve">ul</w:t>
      </w:r>
      <w:r>
        <w:rPr>
          <w:rFonts w:hint="eastAsia" w:ascii="Calibri" w:hAnsi="Calibri" w:eastAsia="Calibri"/>
          <w:u w:val="single"/>
          <w:color w:val="000000"/>
          <w:sz w:val="26"/>
        </w:rPr>
        <w:t xml:space="preserve">.</w:t>
      </w:r>
      <w:r>
        <w:rPr>
          <w:rFonts w:hint="eastAsia" w:ascii="Calibri" w:hAnsi="Calibri" w:eastAsia="Calibri"/>
          <w:u w:val="single"/>
          <w:color w:val="0000FF"/>
          <w:sz w:val="26"/>
        </w:rPr>
        <w:t xml:space="preserve">com/news/uk</w:t>
      </w:r>
      <w:r>
        <w:rPr>
          <w:rFonts w:hint="eastAsia" w:ascii="Calibri" w:hAnsi="Calibri" w:eastAsia="Calibri"/>
          <w:u w:val="single"/>
          <w:color w:val="000000"/>
          <w:sz w:val="26"/>
        </w:rPr>
        <w:t xml:space="preserve">-</w:t>
      </w:r>
      <w:r>
        <w:rPr>
          <w:rFonts w:hint="eastAsia" w:ascii="Calibri" w:hAnsi="Calibri" w:eastAsia="Calibri"/>
          <w:u w:val="single"/>
          <w:color w:val="0000FF"/>
          <w:sz w:val="26"/>
        </w:rPr>
        <w:t xml:space="preserve">cosmetic-products-restrictions-regulations-2026-proposed</w:t>
      </w:r>
      <w:r>
        <w:rPr>
          <w:rFonts w:hint="eastAsia" w:ascii="Calibri" w:hAnsi="Calibri" w:eastAsia="Calibri"/>
          <w:color w:val="0000FF"/>
          <w:sz w:val="26"/>
        </w:rPr>
        <w:t xml:space="preserve"> </w:t>
      </w:r>
      <w:r>
        <w:rPr>
          <w:rFonts w:hint="eastAsia" w:ascii="Calibri" w:hAnsi="Calibri" w:eastAsia="Calibri"/>
          <w:color w:val="000000"/>
          <w:sz w:val="26"/>
        </w:rPr>
        <w:t xml:space="preserve">[Accessed</w:t>
      </w:r>
      <w:r>
        <w:rPr>
          <w:rFonts w:hint="eastAsia" w:ascii="Calibri" w:hAnsi="Calibri" w:eastAsia="Calibri"/>
          <w:color w:val="0000FF"/>
          <w:sz w:val="26"/>
        </w:rPr>
        <w:t xml:space="preserve"> </w:t>
      </w:r>
      <w:r>
        <w:rPr>
          <w:rFonts w:hint="eastAsia" w:ascii="Calibri" w:hAnsi="Calibri" w:eastAsia="Calibri"/>
          <w:color w:val="000000"/>
          <w:sz w:val="26"/>
        </w:rPr>
        <w:t xml:space="preserve">22</w:t>
      </w:r>
      <w:r>
        <w:rPr>
          <w:rFonts w:hint="eastAsia" w:ascii="Calibri" w:hAnsi="Calibri" w:eastAsia="Calibri"/>
          <w:color w:val="0000FF"/>
          <w:sz w:val="26"/>
        </w:rPr>
        <w:t xml:space="preserve"> </w:t>
      </w:r>
      <w:r>
        <w:rPr>
          <w:rFonts w:hint="eastAsia" w:ascii="Calibri" w:hAnsi="Calibri" w:eastAsia="Calibri"/>
          <w:color w:val="000000"/>
          <w:sz w:val="26"/>
        </w:rPr>
        <w:t xml:space="preserve">July </w:t>
      </w:r>
      <w:r>
        <w:rPr>
          <w:rFonts w:hint="eastAsia" w:ascii="Calibri" w:hAnsi="Calibri" w:eastAsia="Calibri"/>
          <w:color w:val="000000"/>
          <w:sz w:val="26"/>
        </w:rPr>
        <w:t xml:space="preserve">2026].</w:t>
      </w:r>
    </w:p>
    <w:p>
      <w:pPr>
        <w:autoSpaceDE w:val="false"/>
        <w:autoSpaceDN w:val="false"/>
        <w:wordWrap w:val="false"/>
        <w:spacing w:before="0" w:after="0" w:line="337" w:lineRule="exact"/>
        <w:ind w:firstLine="0"/>
        <w:jc w:val="both"/>
        <w:rPr>
          <w:sz w:val="26"/>
        </w:rPr>
        <w:rPr>
          <w:rFonts w:hint="eastAsia" w:ascii="SimSun" w:hAnsi="SimSun" w:eastAsia="SimSun"/>
          <w:color w:val="000000"/>
          <w:sz w:val="26"/>
        </w:rPr>
      </w:pPr>
    </w:p>
    <w:p>
      <w:pPr>
        <w:autoSpaceDE w:val="false"/>
        <w:autoSpaceDN w:val="false"/>
        <w:spacing w:before="0" w:after="0" w:line="367" w:lineRule="exact"/>
        <w:ind w:left="760" w:right="60" w:hanging="720" w:firstLine="0"/>
        <w:jc w:val="both"/>
        <w:rPr>
          <w:sz w:val="26"/>
        </w:rPr>
      </w:pPr>
      <w:r>
        <w:rPr>
          <w:rFonts w:hint="eastAsia" w:ascii="Calibri" w:hAnsi="Calibri" w:eastAsia="Calibri"/>
          <w:color w:val="000000"/>
          <w:sz w:val="26"/>
        </w:rPr>
        <w:t xml:space="preserve">Narayanan, S. and Das, J.R. (2021). Can the marketing innovation of purpose </w:t>
      </w:r>
      <w:r>
        <w:rPr>
          <w:rFonts w:hint="eastAsia" w:ascii="Calibri" w:hAnsi="Calibri" w:eastAsia="Calibri"/>
          <w:color w:val="000000"/>
          <w:sz w:val="26"/>
        </w:rPr>
        <w:t xml:space="preserve">branding make brands meaningful and relevant? </w:t>
      </w:r>
      <w:r>
        <w:rPr>
          <w:rFonts w:hint="eastAsia" w:ascii="Calibri" w:hAnsi="Calibri" w:eastAsia="Calibri"/>
          <w:i/>
          <w:color w:val="000000"/>
          <w:sz w:val="26"/>
        </w:rPr>
        <w:t xml:space="preserve">International</w:t>
      </w:r>
      <w:r>
        <w:rPr>
          <w:rFonts w:hint="eastAsia" w:ascii="Calibri" w:hAnsi="Calibri" w:eastAsia="Calibri"/>
          <w:color w:val="000000"/>
          <w:sz w:val="26"/>
        </w:rPr>
        <w:t xml:space="preserve"> </w:t>
      </w:r>
      <w:r>
        <w:rPr>
          <w:rFonts w:hint="eastAsia" w:ascii="Calibri" w:hAnsi="Calibri" w:eastAsia="Calibri"/>
          <w:i/>
          <w:color w:val="000000"/>
          <w:sz w:val="26"/>
        </w:rPr>
        <w:t xml:space="preserve">Journal</w:t>
      </w:r>
      <w:r>
        <w:rPr>
          <w:rFonts w:hint="eastAsia" w:ascii="Calibri" w:hAnsi="Calibri" w:eastAsia="Calibri"/>
          <w:color w:val="000000"/>
          <w:sz w:val="26"/>
        </w:rPr>
        <w:t xml:space="preserve"> </w:t>
      </w:r>
      <w:r>
        <w:rPr>
          <w:rFonts w:hint="eastAsia" w:ascii="Calibri" w:hAnsi="Calibri" w:eastAsia="Calibri"/>
          <w:i/>
          <w:color w:val="000000"/>
          <w:sz w:val="26"/>
        </w:rPr>
        <w:t xml:space="preserve">of</w:t>
      </w:r>
      <w:r>
        <w:rPr>
          <w:rFonts w:hint="eastAsia" w:ascii="Calibri" w:hAnsi="Calibri" w:eastAsia="Calibri"/>
          <w:color w:val="000000"/>
          <w:sz w:val="26"/>
        </w:rPr>
        <w:t xml:space="preserve"> </w:t>
      </w:r>
      <w:r>
        <w:rPr>
          <w:rFonts w:hint="eastAsia" w:ascii="Calibri" w:hAnsi="Calibri" w:eastAsia="Calibri"/>
          <w:i/>
          <w:color w:val="000000"/>
          <w:sz w:val="26"/>
        </w:rPr>
        <w:t xml:space="preserve">Innovat</w:t>
      </w:r>
      <w:r>
        <w:rPr>
          <w:rFonts w:hint="eastAsia" w:ascii="Calibri" w:hAnsi="Calibri" w:eastAsia="Calibri"/>
          <w:i/>
          <w:color w:val="0000FF"/>
          <w:sz w:val="26"/>
        </w:rPr>
        <w:t xml:space="preserve">i</w:t>
      </w:r>
      <w:r>
        <w:rPr>
          <w:rFonts w:hint="eastAsia" w:ascii="Calibri" w:hAnsi="Calibri" w:eastAsia="Calibri"/>
          <w:i/>
          <w:color w:val="000000"/>
          <w:sz w:val="26"/>
        </w:rPr>
        <w:t xml:space="preserve">on</w:t>
      </w:r>
      <w:r>
        <w:rPr>
          <w:rFonts w:hint="eastAsia" w:ascii="Calibri" w:hAnsi="Calibri" w:eastAsia="Calibri"/>
          <w:color w:val="0000FF"/>
          <w:sz w:val="26"/>
        </w:rPr>
        <w:t xml:space="preserve"> </w:t>
      </w:r>
      <w:r>
        <w:rPr>
          <w:rFonts w:hint="eastAsia" w:ascii="Calibri" w:hAnsi="Calibri" w:eastAsia="Calibri"/>
          <w:i/>
          <w:color w:val="000000"/>
          <w:sz w:val="26"/>
        </w:rPr>
        <w:t xml:space="preserve">Science,</w:t>
      </w:r>
      <w:r>
        <w:rPr>
          <w:rFonts w:hint="eastAsia" w:ascii="Calibri" w:hAnsi="Calibri" w:eastAsia="Calibri"/>
          <w:color w:val="0000FF"/>
          <w:sz w:val="26"/>
        </w:rPr>
        <w:t xml:space="preserve"> </w:t>
      </w:r>
      <w:r>
        <w:rPr>
          <w:rFonts w:hint="eastAsia" w:ascii="Calibri" w:hAnsi="Calibri" w:eastAsia="Calibri"/>
          <w:color w:val="000000"/>
          <w:sz w:val="26"/>
        </w:rPr>
        <w:t xml:space="preserve">23</w:t>
      </w:r>
      <w:r>
        <w:rPr>
          <w:rFonts w:hint="eastAsia" w:ascii="Calibri" w:hAnsi="Calibri" w:eastAsia="Calibri"/>
          <w:color w:val="0000FF"/>
          <w:sz w:val="26"/>
        </w:rPr>
        <w:t xml:space="preserve">. </w:t>
      </w:r>
      <w:r>
        <w:rPr>
          <w:rFonts w:hint="eastAsia" w:ascii="Calibri" w:hAnsi="Calibri" w:eastAsia="Calibri"/>
          <w:u w:val="single"/>
          <w:color w:val="0000FF"/>
          <w:sz w:val="26"/>
        </w:rPr>
        <w:t xml:space="preserve">https://doi.org/10.1108/IJIS-11-2020-0272</w:t>
      </w:r>
      <w:r>
        <w:rPr>
          <w:rFonts w:hint="eastAsia" w:ascii="Calibri" w:hAnsi="Calibri" w:eastAsia="Calibri"/>
          <w:color w:val="000000"/>
          <w:sz w:val="26"/>
        </w:rPr>
        <w:t xml:space="preserve">.</w:t>
      </w:r>
    </w:p>
    <w:p>
      <w:pPr>
        <w:autoSpaceDE w:val="false"/>
        <w:autoSpaceDN w:val="false"/>
        <w:wordWrap w:val="false"/>
        <w:spacing w:before="0" w:after="0" w:line="337" w:lineRule="exact"/>
        <w:ind w:firstLine="0"/>
        <w:jc w:val="both"/>
        <w:rPr>
          <w:sz w:val="26"/>
        </w:rPr>
        <w:rPr>
          <w:rFonts w:hint="eastAsia" w:ascii="SimSun" w:hAnsi="SimSun" w:eastAsia="SimSun"/>
          <w:color w:val="000000"/>
          <w:sz w:val="26"/>
        </w:rPr>
      </w:pPr>
    </w:p>
    <w:p>
      <w:pPr>
        <w:autoSpaceDE w:val="false"/>
        <w:autoSpaceDN w:val="false"/>
        <w:spacing w:before="0" w:after="0" w:line="380" w:lineRule="exact"/>
        <w:ind w:left="760" w:right="60" w:hanging="720" w:firstLine="0"/>
        <w:jc w:val="both"/>
        <w:rPr>
          <w:sz w:val="26"/>
        </w:rPr>
      </w:pPr>
      <w:r>
        <w:rPr>
          <w:rFonts w:hint="eastAsia" w:ascii="Calibri" w:hAnsi="Calibri" w:eastAsia="Calibri"/>
          <w:color w:val="000000"/>
          <w:sz w:val="26"/>
        </w:rPr>
        <w:t xml:space="preserve">ONS (2026). </w:t>
      </w:r>
      <w:r>
        <w:rPr>
          <w:rFonts w:hint="eastAsia" w:ascii="Calibri" w:hAnsi="Calibri" w:eastAsia="Calibri"/>
          <w:i/>
          <w:color w:val="000000"/>
          <w:sz w:val="26"/>
        </w:rPr>
        <w:t xml:space="preserve">Employment</w:t>
      </w:r>
      <w:r>
        <w:rPr>
          <w:rFonts w:hint="eastAsia" w:ascii="Calibri" w:hAnsi="Calibri" w:eastAsia="Calibri"/>
          <w:color w:val="000000"/>
          <w:sz w:val="26"/>
        </w:rPr>
        <w:t xml:space="preserve"> </w:t>
      </w:r>
      <w:r>
        <w:rPr>
          <w:rFonts w:hint="eastAsia" w:ascii="Calibri" w:hAnsi="Calibri" w:eastAsia="Calibri"/>
          <w:i/>
          <w:color w:val="000000"/>
          <w:sz w:val="26"/>
        </w:rPr>
        <w:t xml:space="preserve">in</w:t>
      </w:r>
      <w:r>
        <w:rPr>
          <w:rFonts w:hint="eastAsia" w:ascii="Calibri" w:hAnsi="Calibri" w:eastAsia="Calibri"/>
          <w:color w:val="000000"/>
          <w:sz w:val="26"/>
        </w:rPr>
        <w:t xml:space="preserve"> </w:t>
      </w:r>
      <w:r>
        <w:rPr>
          <w:rFonts w:hint="eastAsia" w:ascii="Calibri" w:hAnsi="Calibri" w:eastAsia="Calibri"/>
          <w:i/>
          <w:color w:val="000000"/>
          <w:sz w:val="26"/>
        </w:rPr>
        <w:t xml:space="preserve">the</w:t>
      </w:r>
      <w:r>
        <w:rPr>
          <w:rFonts w:hint="eastAsia" w:ascii="Calibri" w:hAnsi="Calibri" w:eastAsia="Calibri"/>
          <w:color w:val="000000"/>
          <w:sz w:val="26"/>
        </w:rPr>
        <w:t xml:space="preserve"> </w:t>
      </w:r>
      <w:r>
        <w:rPr>
          <w:rFonts w:hint="eastAsia" w:ascii="Calibri" w:hAnsi="Calibri" w:eastAsia="Calibri"/>
          <w:i/>
          <w:color w:val="000000"/>
          <w:sz w:val="26"/>
        </w:rPr>
        <w:t xml:space="preserve">UK.</w:t>
      </w:r>
      <w:r>
        <w:rPr>
          <w:rFonts w:hint="eastAsia" w:ascii="Calibri" w:hAnsi="Calibri" w:eastAsia="Calibri"/>
          <w:color w:val="000000"/>
          <w:sz w:val="26"/>
        </w:rPr>
        <w:t xml:space="preserve"> [online] Ons.gov.uk. Available at:</w:t>
      </w:r>
      <w:r>
        <w:rPr>
          <w:rFonts w:hint="eastAsia" w:ascii="Calibri" w:hAnsi="Calibri" w:eastAsia="Calibri"/>
          <w:u w:val="single"/>
          <w:color w:val="0000FF"/>
          <w:sz w:val="26"/>
        </w:rPr>
        <w:t xml:space="preserve">https://www.ons.gov.uk/employmentandlabourmarket/peopleinwork/employme</w:t>
      </w:r>
      <w:r>
        <w:rPr>
          <w:rFonts w:hint="eastAsia" w:ascii="Calibri" w:hAnsi="Calibri" w:eastAsia="Calibri"/>
          <w:color w:val="000000"/>
          <w:sz w:val="26"/>
        </w:rPr>
        <w:t xml:space="preserve"> </w:t>
      </w:r>
      <w:r>
        <w:rPr>
          <w:rFonts w:hint="eastAsia" w:ascii="Calibri" w:hAnsi="Calibri" w:eastAsia="Calibri"/>
          <w:u w:val="single"/>
          <w:color w:val="0000FF"/>
          <w:sz w:val="26"/>
        </w:rPr>
        <w:t xml:space="preserve">ntandemployeetypes/bulletins/employmentintheuk/june2026</w:t>
      </w:r>
      <w:r>
        <w:rPr>
          <w:rFonts w:hint="eastAsia" w:ascii="Calibri" w:hAnsi="Calibri" w:eastAsia="Calibri"/>
          <w:color w:val="0000FF"/>
          <w:sz w:val="26"/>
        </w:rPr>
        <w:t xml:space="preserve"> </w:t>
      </w:r>
      <w:r>
        <w:rPr>
          <w:rFonts w:hint="eastAsia" w:ascii="Calibri" w:hAnsi="Calibri" w:eastAsia="Calibri"/>
          <w:color w:val="000000"/>
          <w:sz w:val="26"/>
        </w:rPr>
        <w:t xml:space="preserve">[Accessed</w:t>
      </w:r>
      <w:r>
        <w:rPr>
          <w:rFonts w:hint="eastAsia" w:ascii="Calibri" w:hAnsi="Calibri" w:eastAsia="Calibri"/>
          <w:color w:val="0000FF"/>
          <w:sz w:val="26"/>
        </w:rPr>
        <w:t xml:space="preserve"> </w:t>
      </w:r>
      <w:r>
        <w:rPr>
          <w:rFonts w:hint="eastAsia" w:ascii="Calibri" w:hAnsi="Calibri" w:eastAsia="Calibri"/>
          <w:color w:val="000000"/>
          <w:sz w:val="26"/>
        </w:rPr>
        <w:t xml:space="preserve">2</w:t>
      </w:r>
      <w:r>
        <w:rPr>
          <w:rFonts w:hint="eastAsia" w:ascii="Calibri" w:hAnsi="Calibri" w:eastAsia="Calibri"/>
          <w:color w:val="0000FF"/>
          <w:sz w:val="26"/>
        </w:rPr>
        <w:t xml:space="preserve"> </w:t>
      </w:r>
      <w:r>
        <w:rPr>
          <w:rFonts w:hint="eastAsia" w:ascii="Calibri" w:hAnsi="Calibri" w:eastAsia="Calibri"/>
          <w:color w:val="000000"/>
          <w:sz w:val="26"/>
        </w:rPr>
        <w:t xml:space="preserve">July </w:t>
      </w:r>
      <w:r>
        <w:rPr>
          <w:rFonts w:hint="eastAsia" w:ascii="Calibri" w:hAnsi="Calibri" w:eastAsia="Calibri"/>
          <w:color w:val="000000"/>
          <w:sz w:val="26"/>
        </w:rPr>
        <w:t xml:space="preserve">2026].</w:t>
      </w:r>
    </w:p>
    <w:p>
      <w:pPr>
        <w:autoSpaceDE w:val="false"/>
        <w:autoSpaceDN w:val="false"/>
        <w:wordWrap w:val="false"/>
        <w:spacing w:before="0" w:after="0" w:line="337" w:lineRule="exact"/>
        <w:ind w:firstLine="0"/>
        <w:jc w:val="both"/>
        <w:rPr>
          <w:sz w:val="26"/>
        </w:rPr>
        <w:rPr>
          <w:rFonts w:hint="eastAsia" w:ascii="SimSun" w:hAnsi="SimSun" w:eastAsia="SimSun"/>
          <w:color w:val="000000"/>
          <w:sz w:val="26"/>
        </w:rPr>
      </w:pPr>
    </w:p>
    <w:p>
      <w:pPr>
        <w:autoSpaceDE w:val="false"/>
        <w:autoSpaceDN w:val="false"/>
        <w:spacing w:before="0" w:after="0" w:line="380" w:lineRule="exact"/>
        <w:ind w:left="760" w:right="60" w:hanging="720" w:firstLine="0"/>
        <w:jc w:val="both"/>
        <w:rPr>
          <w:sz w:val="26"/>
        </w:rPr>
      </w:pPr>
      <w:r>
        <w:rPr>
          <w:rFonts w:hint="eastAsia" w:ascii="Calibri" w:hAnsi="Calibri" w:eastAsia="Calibri"/>
          <w:color w:val="000000"/>
          <w:sz w:val="26"/>
        </w:rPr>
        <w:t xml:space="preserve">Oyedeji, M. (2025). Strategic Business Operations and Competitive Positioning of </w:t>
      </w:r>
      <w:r>
        <w:rPr>
          <w:rFonts w:hint="eastAsia" w:ascii="Calibri" w:hAnsi="Calibri" w:eastAsia="Calibri"/>
          <w:color w:val="000000"/>
          <w:sz w:val="26"/>
        </w:rPr>
        <w:t xml:space="preserve">Unilever:  A Case  Study Analysis. [online] Available at:</w:t>
      </w:r>
      <w:r>
        <w:rPr>
          <w:rFonts w:hint="eastAsia" w:ascii="Calibri" w:hAnsi="Calibri" w:eastAsia="Calibri"/>
          <w:u w:val="single"/>
          <w:color w:val="0000FF"/>
          <w:sz w:val="26"/>
        </w:rPr>
        <w:t xml:space="preserve">https://www.irejournals.com/formatedpaper/1707590.pdf</w:t>
      </w:r>
      <w:r>
        <w:rPr>
          <w:rFonts w:hint="eastAsia" w:ascii="Calibri" w:hAnsi="Calibri" w:eastAsia="Calibri"/>
          <w:color w:val="0000FF"/>
          <w:sz w:val="26"/>
        </w:rPr>
        <w:t xml:space="preserve"> </w:t>
      </w:r>
      <w:r>
        <w:rPr>
          <w:rFonts w:hint="eastAsia" w:ascii="Calibri" w:hAnsi="Calibri" w:eastAsia="Calibri"/>
          <w:color w:val="000000"/>
          <w:sz w:val="26"/>
        </w:rPr>
        <w:t xml:space="preserve">[Accessed</w:t>
      </w:r>
      <w:r>
        <w:rPr>
          <w:rFonts w:hint="eastAsia" w:ascii="Calibri" w:hAnsi="Calibri" w:eastAsia="Calibri"/>
          <w:color w:val="0000FF"/>
          <w:sz w:val="26"/>
        </w:rPr>
        <w:t xml:space="preserve"> </w:t>
      </w:r>
      <w:r>
        <w:rPr>
          <w:rFonts w:hint="eastAsia" w:ascii="Calibri" w:hAnsi="Calibri" w:eastAsia="Calibri"/>
          <w:color w:val="000000"/>
          <w:sz w:val="26"/>
        </w:rPr>
        <w:t xml:space="preserve">29</w:t>
      </w:r>
      <w:r>
        <w:rPr>
          <w:rFonts w:hint="eastAsia" w:ascii="Calibri" w:hAnsi="Calibri" w:eastAsia="Calibri"/>
          <w:color w:val="0000FF"/>
          <w:sz w:val="26"/>
        </w:rPr>
        <w:t xml:space="preserve"> </w:t>
      </w:r>
      <w:r>
        <w:rPr>
          <w:rFonts w:hint="eastAsia" w:ascii="Calibri" w:hAnsi="Calibri" w:eastAsia="Calibri"/>
          <w:color w:val="000000"/>
          <w:sz w:val="26"/>
        </w:rPr>
        <w:t xml:space="preserve">July </w:t>
      </w:r>
      <w:r>
        <w:rPr>
          <w:rFonts w:hint="eastAsia" w:ascii="Calibri" w:hAnsi="Calibri" w:eastAsia="Calibri"/>
          <w:color w:val="000000"/>
          <w:sz w:val="26"/>
        </w:rPr>
        <w:t xml:space="preserve">2026].</w:t>
      </w:r>
    </w:p>
    <w:p>
      <w:pPr>
        <w:autoSpaceDE w:val="false"/>
        <w:autoSpaceDN w:val="false"/>
        <w:wordWrap w:val="false"/>
        <w:spacing w:before="0" w:after="0" w:line="337" w:lineRule="exact"/>
        <w:ind w:firstLine="0"/>
        <w:jc w:val="both"/>
        <w:rPr>
          <w:sz w:val="26"/>
        </w:rPr>
        <w:rPr>
          <w:rFonts w:hint="eastAsia" w:ascii="SimSun" w:hAnsi="SimSun" w:eastAsia="SimSun"/>
          <w:color w:val="000000"/>
          <w:sz w:val="26"/>
        </w:rPr>
      </w:pPr>
    </w:p>
    <w:p>
      <w:pPr>
        <w:autoSpaceDE w:val="false"/>
        <w:autoSpaceDN w:val="false"/>
        <w:tabs>
          <w:tab w:val="left" w:leader="none" w:pos="2000"/>
          <w:tab w:val="left" w:leader="none" w:pos="2800"/>
          <w:tab w:val="left" w:leader="none" w:pos="4320"/>
          <w:tab w:val="left" w:leader="none" w:pos="5100"/>
        </w:tabs>
        <w:spacing w:before="0" w:after="0" w:line="384" w:lineRule="exact"/>
        <w:ind w:left="760" w:right="60" w:hanging="720" w:firstLine="0"/>
        <w:jc w:val="both"/>
        <w:rPr>
          <w:sz w:val="26"/>
        </w:rPr>
      </w:pPr>
      <w:r>
        <w:rPr>
          <w:rFonts w:hint="eastAsia" w:ascii="Calibri" w:hAnsi="Calibri" w:eastAsia="Calibri"/>
          <w:color w:val="000000"/>
          <w:sz w:val="26"/>
        </w:rPr>
        <w:t xml:space="preserve">Patil,</w:t>
      </w:r>
      <w:r>
        <w:rPr>
          <w:rFonts w:hint="eastAsia" w:ascii="Calibri" w:hAnsi="Calibri" w:eastAsia="Calibri"/>
          <w:i/>
          <w:color w:val="000000"/>
          <w:sz w:val="26"/>
        </w:rPr>
        <w:t xml:space="preserve"> </w:t>
      </w:r>
      <w:r>
        <w:rPr>
          <w:rFonts w:hint="eastAsia" w:ascii="Calibri" w:hAnsi="Calibri" w:eastAsia="Calibri"/>
          <w:color w:val="000000"/>
          <w:sz w:val="26"/>
        </w:rPr>
        <w:t xml:space="preserve">A.</w:t>
      </w:r>
      <w:r>
        <w:rPr>
          <w:rFonts w:hint="eastAsia" w:ascii="Calibri" w:hAnsi="Calibri" w:eastAsia="Calibri"/>
          <w:i/>
          <w:color w:val="000000"/>
          <w:sz w:val="26"/>
        </w:rPr>
        <w:t xml:space="preserve"> </w:t>
      </w:r>
      <w:r>
        <w:rPr>
          <w:rFonts w:hint="eastAsia" w:ascii="Calibri" w:hAnsi="Calibri" w:eastAsia="Calibri"/>
          <w:color w:val="000000"/>
          <w:sz w:val="26"/>
        </w:rPr>
        <w:t xml:space="preserve">and</w:t>
      </w:r>
      <w:r>
        <w:rPr>
          <w:rFonts w:hint="eastAsia" w:ascii="Calibri" w:hAnsi="Calibri" w:eastAsia="Calibri"/>
          <w:i/>
          <w:color w:val="000000"/>
          <w:sz w:val="26"/>
        </w:rPr>
        <w:t xml:space="preserve"> </w:t>
      </w:r>
      <w:r>
        <w:rPr>
          <w:rFonts w:hint="eastAsia" w:ascii="Calibri" w:hAnsi="Calibri" w:eastAsia="Calibri"/>
          <w:color w:val="000000"/>
          <w:sz w:val="26"/>
        </w:rPr>
        <w:t xml:space="preserve">Singh,</w:t>
      </w:r>
      <w:r>
        <w:rPr>
          <w:rFonts w:hint="eastAsia" w:ascii="Calibri" w:hAnsi="Calibri" w:eastAsia="Calibri"/>
          <w:i/>
          <w:color w:val="000000"/>
          <w:sz w:val="26"/>
        </w:rPr>
        <w:t xml:space="preserve"> </w:t>
      </w:r>
      <w:r>
        <w:rPr>
          <w:rFonts w:hint="eastAsia" w:ascii="Calibri" w:hAnsi="Calibri" w:eastAsia="Calibri"/>
          <w:color w:val="000000"/>
          <w:sz w:val="26"/>
        </w:rPr>
        <w:t xml:space="preserve">A.</w:t>
      </w:r>
      <w:r>
        <w:rPr>
          <w:rFonts w:hint="eastAsia" w:ascii="Calibri" w:hAnsi="Calibri" w:eastAsia="Calibri"/>
          <w:i/>
          <w:color w:val="000000"/>
          <w:sz w:val="26"/>
        </w:rPr>
        <w:t xml:space="preserve"> </w:t>
      </w:r>
      <w:r>
        <w:rPr>
          <w:rFonts w:hint="eastAsia" w:ascii="Calibri" w:hAnsi="Calibri" w:eastAsia="Calibri"/>
          <w:color w:val="000000"/>
          <w:sz w:val="26"/>
        </w:rPr>
        <w:t xml:space="preserve">(2026).</w:t>
      </w:r>
      <w:r>
        <w:rPr>
          <w:rFonts w:hint="eastAsia" w:ascii="Calibri" w:hAnsi="Calibri" w:eastAsia="Calibri"/>
          <w:i/>
          <w:color w:val="000000"/>
          <w:sz w:val="26"/>
        </w:rPr>
        <w:t xml:space="preserve"> Cosmetics &amp; Personal Care Products Market Size - By</w:t>
      </w:r>
      <w:r>
        <w:rPr>
          <w:rFonts w:hint="eastAsia" w:ascii="Calibri" w:hAnsi="Calibri" w:eastAsia="Calibri"/>
          <w:color w:val="000000"/>
          <w:sz w:val="26"/>
        </w:rPr>
        <w:t xml:space="preserve"> </w:t>
      </w:r>
      <w:r>
        <w:rPr>
          <w:rFonts w:hint="eastAsia" w:ascii="Calibri" w:hAnsi="Calibri" w:eastAsia="Calibri"/>
          <w:i/>
          <w:color w:val="000000"/>
          <w:sz w:val="26"/>
        </w:rPr>
        <w:t xml:space="preserve">Product Type, By Ingredient Type, By Consumer group, By Price, By</w:t>
      </w:r>
      <w:r>
        <w:rPr>
          <w:rFonts w:hint="eastAsia" w:ascii="Calibri" w:hAnsi="Calibri" w:eastAsia="Calibri"/>
          <w:color w:val="000000"/>
          <w:sz w:val="26"/>
        </w:rPr>
        <w:t xml:space="preserve"> </w:t>
      </w:r>
      <w:r>
        <w:rPr>
          <w:rFonts w:hint="eastAsia" w:ascii="Calibri" w:hAnsi="Calibri" w:eastAsia="Calibri"/>
          <w:i/>
          <w:color w:val="000000"/>
          <w:sz w:val="26"/>
        </w:rPr>
        <w:t xml:space="preserve">Distribution Channel, Growth Forecast, 2026 </w:t>
      </w:r>
      <w:r>
        <w:rPr>
          <w:rFonts w:hint="eastAsia" w:ascii="Calibri" w:hAnsi="Calibri" w:eastAsia="Calibri"/>
          <w:color w:val="000000"/>
          <w:sz w:val="26"/>
        </w:rPr>
        <w:t xml:space="preserve">-</w:t>
      </w:r>
      <w:r>
        <w:rPr>
          <w:rFonts w:hint="eastAsia" w:ascii="Calibri" w:hAnsi="Calibri" w:eastAsia="Calibri"/>
          <w:i/>
          <w:color w:val="000000"/>
          <w:sz w:val="26"/>
        </w:rPr>
        <w:t xml:space="preserve"> </w:t>
      </w:r>
      <w:r>
        <w:rPr>
          <w:rFonts w:hint="eastAsia" w:ascii="Calibri" w:hAnsi="Calibri" w:eastAsia="Calibri"/>
          <w:color w:val="000000"/>
          <w:sz w:val="26"/>
        </w:rPr>
        <w:t xml:space="preserve">2035.</w:t>
      </w:r>
      <w:r>
        <w:rPr>
          <w:rFonts w:hint="eastAsia" w:ascii="Calibri" w:hAnsi="Calibri" w:eastAsia="Calibri"/>
          <w:i/>
          <w:color w:val="000000"/>
          <w:sz w:val="26"/>
        </w:rPr>
        <w:t xml:space="preserve"> </w:t>
      </w:r>
      <w:r>
        <w:rPr>
          <w:rFonts w:hint="eastAsia" w:ascii="Calibri" w:hAnsi="Calibri" w:eastAsia="Calibri"/>
          <w:color w:val="000000"/>
          <w:sz w:val="26"/>
        </w:rPr>
        <w:t xml:space="preserve">[online]</w:t>
      </w:r>
      <w:r>
        <w:rPr>
          <w:rFonts w:hint="eastAsia" w:ascii="Calibri" w:hAnsi="Calibri" w:eastAsia="Calibri"/>
          <w:i/>
          <w:color w:val="000000"/>
          <w:sz w:val="26"/>
        </w:rPr>
        <w:t xml:space="preserve"> </w:t>
      </w:r>
      <w:r>
        <w:rPr>
          <w:rFonts w:hint="eastAsia" w:ascii="Calibri" w:hAnsi="Calibri" w:eastAsia="Calibri"/>
          <w:color w:val="000000"/>
          <w:sz w:val="26"/>
        </w:rPr>
        <w:t xml:space="preserve">Global</w:t>
      </w:r>
      <w:r>
        <w:rPr>
          <w:rFonts w:hint="eastAsia" w:ascii="Calibri" w:hAnsi="Calibri" w:eastAsia="Calibri"/>
          <w:i/>
          <w:color w:val="000000"/>
          <w:sz w:val="26"/>
        </w:rPr>
        <w:t xml:space="preserve"> </w:t>
      </w:r>
      <w:r>
        <w:rPr>
          <w:rFonts w:hint="eastAsia" w:ascii="Calibri" w:hAnsi="Calibri" w:eastAsia="Calibri"/>
          <w:color w:val="000000"/>
          <w:sz w:val="26"/>
        </w:rPr>
        <w:t xml:space="preserve">Market </w:t>
      </w:r>
      <w:r>
        <w:rPr>
          <w:rFonts w:hint="eastAsia" w:ascii="Calibri" w:hAnsi="Calibri" w:eastAsia="Calibri"/>
          <w:color w:val="000000"/>
          <w:sz w:val="26"/>
        </w:rPr>
        <w:t xml:space="preserve">Insights</w:t>
      </w:r>
      <w:r>
        <w:rPr>
          <w:rFonts w:hint="eastAsia" w:ascii="Calibri" w:hAnsi="Calibri" w:eastAsia="Calibri"/>
          <w:color w:val="000000"/>
          <w:sz w:val="26"/>
        </w:rPr>
        <w:tab/>
      </w:r>
      <w:r>
        <w:rPr>
          <w:rFonts w:hint="eastAsia" w:ascii="Calibri" w:hAnsi="Calibri" w:eastAsia="Calibri"/>
          <w:color w:val="000000"/>
          <w:sz w:val="26"/>
        </w:rPr>
        <w:t xml:space="preserve">Inc.</w:t>
      </w:r>
      <w:r>
        <w:rPr>
          <w:rFonts w:hint="eastAsia" w:ascii="Calibri" w:hAnsi="Calibri" w:eastAsia="Calibri"/>
          <w:color w:val="000000"/>
          <w:sz w:val="26"/>
        </w:rPr>
        <w:tab/>
      </w:r>
      <w:r>
        <w:rPr>
          <w:rFonts w:hint="eastAsia" w:ascii="Calibri" w:hAnsi="Calibri" w:eastAsia="Calibri"/>
          <w:color w:val="000000"/>
          <w:sz w:val="26"/>
        </w:rPr>
        <w:t xml:space="preserve">Available</w:t>
      </w:r>
      <w:r>
        <w:rPr>
          <w:rFonts w:hint="eastAsia" w:ascii="Calibri" w:hAnsi="Calibri" w:eastAsia="Calibri"/>
          <w:color w:val="000000"/>
          <w:sz w:val="26"/>
        </w:rPr>
        <w:tab/>
      </w:r>
      <w:r>
        <w:rPr>
          <w:rFonts w:hint="eastAsia" w:ascii="Calibri" w:hAnsi="Calibri" w:eastAsia="Calibri"/>
          <w:color w:val="000000"/>
          <w:sz w:val="26"/>
        </w:rPr>
        <w:t xml:space="preserve">at:</w:t>
      </w:r>
      <w:r>
        <w:rPr>
          <w:rFonts w:hint="eastAsia" w:ascii="Calibri" w:hAnsi="Calibri" w:eastAsia="Calibri"/>
          <w:color w:val="000000"/>
          <w:sz w:val="26"/>
        </w:rPr>
        <w:tab/>
      </w:r>
      <w:r>
        <w:rPr>
          <w:rFonts w:hint="eastAsia" w:ascii="Calibri" w:hAnsi="Calibri" w:eastAsia="Calibri"/>
          <w:u w:val="single"/>
          <w:color w:val="0000FF"/>
          <w:sz w:val="26"/>
        </w:rPr>
        <w:t xml:space="preserve">https://www.gminsights.com/industry-</w:t>
      </w:r>
      <w:r>
        <w:rPr>
          <w:rFonts w:hint="eastAsia" w:ascii="Calibri" w:hAnsi="Calibri" w:eastAsia="Calibri"/>
          <w:u w:val="single"/>
          <w:color w:val="0000FF"/>
          <w:sz w:val="26"/>
        </w:rPr>
        <w:t xml:space="preserve">analysis/cosmetics-personal-care-products-market</w:t>
      </w:r>
      <w:r>
        <w:rPr>
          <w:rFonts w:hint="eastAsia" w:ascii="Calibri" w:hAnsi="Calibri" w:eastAsia="Calibri"/>
          <w:color w:val="0000FF"/>
          <w:sz w:val="26"/>
        </w:rPr>
        <w:t xml:space="preserve"> </w:t>
      </w:r>
      <w:r>
        <w:rPr>
          <w:rFonts w:hint="eastAsia" w:ascii="Calibri" w:hAnsi="Calibri" w:eastAsia="Calibri"/>
          <w:color w:val="000000"/>
          <w:sz w:val="26"/>
        </w:rPr>
        <w:t xml:space="preserve">[Accessed</w:t>
      </w:r>
      <w:r>
        <w:rPr>
          <w:rFonts w:hint="eastAsia" w:ascii="Calibri" w:hAnsi="Calibri" w:eastAsia="Calibri"/>
          <w:color w:val="0000FF"/>
          <w:sz w:val="26"/>
        </w:rPr>
        <w:t xml:space="preserve"> </w:t>
      </w:r>
      <w:r>
        <w:rPr>
          <w:rFonts w:hint="eastAsia" w:ascii="Calibri" w:hAnsi="Calibri" w:eastAsia="Calibri"/>
          <w:color w:val="000000"/>
          <w:sz w:val="26"/>
        </w:rPr>
        <w:t xml:space="preserve">28</w:t>
      </w:r>
      <w:r>
        <w:rPr>
          <w:rFonts w:hint="eastAsia" w:ascii="Calibri" w:hAnsi="Calibri" w:eastAsia="Calibri"/>
          <w:color w:val="0000FF"/>
          <w:sz w:val="26"/>
        </w:rPr>
        <w:t xml:space="preserve"> </w:t>
      </w:r>
      <w:r>
        <w:rPr>
          <w:rFonts w:hint="eastAsia" w:ascii="Calibri" w:hAnsi="Calibri" w:eastAsia="Calibri"/>
          <w:color w:val="000000"/>
          <w:sz w:val="26"/>
        </w:rPr>
        <w:t xml:space="preserve">July</w:t>
      </w:r>
      <w:r>
        <w:rPr>
          <w:rFonts w:hint="eastAsia" w:ascii="Calibri" w:hAnsi="Calibri" w:eastAsia="Calibri"/>
          <w:color w:val="0000FF"/>
          <w:sz w:val="26"/>
        </w:rPr>
        <w:t xml:space="preserve"> </w:t>
      </w:r>
      <w:r>
        <w:rPr>
          <w:rFonts w:hint="eastAsia" w:ascii="Calibri" w:hAnsi="Calibri" w:eastAsia="Calibri"/>
          <w:color w:val="000000"/>
          <w:sz w:val="26"/>
        </w:rPr>
        <w:t xml:space="preserve">2026]</w:t>
      </w:r>
      <w:r>
        <w:rPr>
          <w:rFonts w:hint="eastAsia" w:ascii="Calibri" w:hAnsi="Calibri" w:eastAsia="Calibri"/>
          <w:color w:val="0000FF"/>
          <w:sz w:val="26"/>
        </w:rPr>
        <w:t xml:space="preserve">.</w:t>
      </w:r>
    </w:p>
    <w:p>
      <w:pPr>
        <w:autoSpaceDE w:val="false"/>
        <w:autoSpaceDN w:val="false"/>
        <w:wordWrap w:val="false"/>
        <w:spacing w:before="0" w:after="0" w:line="337" w:lineRule="exact"/>
        <w:ind w:firstLine="0"/>
        <w:jc w:val="both"/>
        <w:rPr>
          <w:sz w:val="26"/>
        </w:rPr>
        <w:rPr>
          <w:rFonts w:hint="eastAsia" w:ascii="SimSun" w:hAnsi="SimSun" w:eastAsia="SimSun"/>
          <w:color w:val="000000"/>
          <w:sz w:val="26"/>
        </w:rPr>
      </w:pPr>
    </w:p>
    <w:p>
      <w:pPr>
        <w:autoSpaceDE w:val="false"/>
        <w:autoSpaceDN w:val="false"/>
        <w:spacing w:before="0" w:after="0" w:line="367" w:lineRule="exact"/>
        <w:ind w:left="760" w:right="60" w:hanging="720" w:firstLine="0"/>
        <w:jc w:val="both"/>
        <w:rPr>
          <w:sz w:val="26"/>
        </w:rPr>
      </w:pPr>
      <w:r>
        <w:rPr>
          <w:rFonts w:hint="eastAsia" w:ascii="Calibri" w:hAnsi="Calibri" w:eastAsia="Calibri"/>
          <w:color w:val="000000"/>
          <w:sz w:val="26"/>
        </w:rPr>
        <w:t xml:space="preserve">Qian, L., 2026. Lever Brothers and Unilever. In Purposeful Capitalism: Fourteen </w:t>
      </w:r>
      <w:r>
        <w:rPr>
          <w:rFonts w:hint="eastAsia" w:ascii="Calibri" w:hAnsi="Calibri" w:eastAsia="Calibri"/>
          <w:color w:val="000000"/>
          <w:sz w:val="26"/>
        </w:rPr>
        <w:t xml:space="preserve">Remarkable Companies and What They Teach Us About Ethics and Profit (pp.</w:t>
      </w:r>
      <w:r>
        <w:rPr>
          <w:rFonts w:hint="eastAsia" w:ascii="Calibri" w:hAnsi="Calibri" w:eastAsia="Calibri"/>
          <w:color w:val="000000"/>
          <w:sz w:val="26"/>
        </w:rPr>
        <w:t xml:space="preserve">159-182). Cham: Springer Nature Switzerland.</w:t>
      </w:r>
    </w:p>
    <w:p>
      <w:pPr>
        <w:autoSpaceDE w:val="false"/>
        <w:autoSpaceDN w:val="false"/>
        <w:wordWrap w:val="false"/>
        <w:spacing w:before="0" w:after="0" w:line="337" w:lineRule="exact"/>
        <w:ind w:firstLine="0"/>
        <w:jc w:val="both"/>
        <w:rPr>
          <w:sz w:val="26"/>
        </w:rPr>
        <w:rPr>
          <w:rFonts w:hint="eastAsia" w:ascii="SimSun" w:hAnsi="SimSun" w:eastAsia="SimSun"/>
          <w:color w:val="000000"/>
          <w:sz w:val="26"/>
        </w:rPr>
      </w:pPr>
    </w:p>
    <w:p>
      <w:pPr>
        <w:autoSpaceDE w:val="false"/>
        <w:autoSpaceDN w:val="false"/>
        <w:spacing w:before="0" w:after="0" w:line="341" w:lineRule="exact"/>
        <w:ind w:left="760" w:right="60" w:hanging="720" w:firstLine="0"/>
        <w:jc w:val="both"/>
        <w:rPr>
          <w:sz w:val="26"/>
        </w:rPr>
      </w:pPr>
      <w:r>
        <w:rPr>
          <w:rFonts w:hint="eastAsia" w:ascii="Calibri" w:hAnsi="Calibri" w:eastAsia="Calibri"/>
          <w:color w:val="000000"/>
          <w:sz w:val="26"/>
        </w:rPr>
        <w:t xml:space="preserve">Reitsma, S.G. (2021). Management development in Unilever. </w:t>
      </w:r>
      <w:r>
        <w:rPr>
          <w:rFonts w:hint="eastAsia" w:ascii="Calibri" w:hAnsi="Calibri" w:eastAsia="Calibri"/>
          <w:i/>
          <w:color w:val="000000"/>
          <w:sz w:val="26"/>
        </w:rPr>
        <w:t xml:space="preserve">Journal</w:t>
      </w:r>
      <w:r>
        <w:rPr>
          <w:rFonts w:hint="eastAsia" w:ascii="Calibri" w:hAnsi="Calibri" w:eastAsia="Calibri"/>
          <w:color w:val="000000"/>
          <w:sz w:val="26"/>
        </w:rPr>
        <w:t xml:space="preserve"> </w:t>
      </w:r>
      <w:r>
        <w:rPr>
          <w:rFonts w:hint="eastAsia" w:ascii="Calibri" w:hAnsi="Calibri" w:eastAsia="Calibri"/>
          <w:i/>
          <w:color w:val="000000"/>
          <w:sz w:val="26"/>
        </w:rPr>
        <w:t xml:space="preserve">of</w:t>
      </w:r>
      <w:r>
        <w:rPr>
          <w:rFonts w:hint="eastAsia" w:ascii="Calibri" w:hAnsi="Calibri" w:eastAsia="Calibri"/>
          <w:color w:val="000000"/>
          <w:sz w:val="26"/>
        </w:rPr>
        <w:t xml:space="preserve"> </w:t>
      </w:r>
      <w:r>
        <w:rPr>
          <w:rFonts w:hint="eastAsia" w:ascii="Calibri" w:hAnsi="Calibri" w:eastAsia="Calibri"/>
          <w:i/>
          <w:color w:val="000000"/>
          <w:sz w:val="26"/>
        </w:rPr>
        <w:t xml:space="preserve">Management</w:t>
      </w:r>
      <w:r>
        <w:rPr>
          <w:rFonts w:hint="eastAsia" w:ascii="Calibri" w:hAnsi="Calibri" w:eastAsia="Calibri"/>
          <w:color w:val="000000"/>
          <w:sz w:val="26"/>
        </w:rPr>
        <w:t xml:space="preserve"> </w:t>
      </w:r>
      <w:r>
        <w:rPr>
          <w:rFonts w:hint="eastAsia" w:ascii="Calibri" w:hAnsi="Calibri" w:eastAsia="Calibri"/>
          <w:i/>
          <w:color w:val="000000"/>
          <w:sz w:val="26"/>
        </w:rPr>
        <w:t xml:space="preserve">development,</w:t>
      </w:r>
      <w:r>
        <w:rPr>
          <w:rFonts w:hint="eastAsia" w:ascii="Calibri" w:hAnsi="Calibri" w:eastAsia="Calibri"/>
          <w:color w:val="000000"/>
          <w:sz w:val="26"/>
        </w:rPr>
        <w:t xml:space="preserve"> [online] 20(2), pp.131-144.</w:t>
      </w:r>
    </w:p>
    <w:p>
      <w:pPr>
        <w:autoSpaceDE w:val="false"/>
        <w:autoSpaceDN w:val="false"/>
        <w:wordWrap w:val="false"/>
        <w:spacing w:before="0" w:after="0" w:line="324" w:lineRule="exact"/>
        <w:ind w:firstLine="0"/>
        <w:jc w:val="both"/>
        <w:rPr>
          <w:sz w:val="25"/>
        </w:rPr>
        <w:rPr>
          <w:rFonts w:hint="eastAsia" w:ascii="SimSun" w:hAnsi="SimSun" w:eastAsia="SimSun"/>
          <w:color w:val="000000"/>
          <w:sz w:val="25"/>
        </w:rPr>
      </w:pPr>
    </w:p>
    <w:p>
      <w:pPr>
        <w:autoSpaceDE w:val="false"/>
        <w:autoSpaceDN w:val="false"/>
        <w:spacing w:before="0" w:after="0" w:line="335" w:lineRule="exact"/>
        <w:ind w:firstLine="0"/>
        <w:jc w:val="both"/>
        <w:rPr>
          <w:sz w:val="25"/>
        </w:rPr>
      </w:pPr>
      <w:r>
        <w:rPr>
          <w:rFonts w:hint="eastAsia" w:ascii="Calibri" w:hAnsi="Calibri" w:eastAsia="Calibri"/>
          <w:color w:val="000000"/>
          <w:sz w:val="25"/>
        </w:rPr>
        <w:t xml:space="preserve">Rodgers</w:t>
      </w:r>
      <w:r>
        <w:rPr>
          <w:rFonts w:hint="eastAsia" w:ascii="Calibri" w:hAnsi="Calibri" w:eastAsia="Calibri"/>
          <w:i/>
          <w:color w:val="000000"/>
          <w:sz w:val="25"/>
        </w:rPr>
        <w:t xml:space="preserve"> </w:t>
      </w:r>
      <w:r>
        <w:rPr>
          <w:rFonts w:hint="eastAsia" w:ascii="Calibri" w:hAnsi="Calibri" w:eastAsia="Calibri"/>
          <w:color w:val="000000"/>
          <w:sz w:val="25"/>
        </w:rPr>
        <w:t xml:space="preserve">(2024).</w:t>
      </w:r>
      <w:r>
        <w:rPr>
          <w:rFonts w:hint="eastAsia" w:ascii="Calibri" w:hAnsi="Calibri" w:eastAsia="Calibri"/>
          <w:i/>
          <w:color w:val="000000"/>
          <w:sz w:val="25"/>
        </w:rPr>
        <w:t xml:space="preserve"> </w:t>
      </w:r>
      <w:r>
        <w:rPr>
          <w:rFonts w:hint="eastAsia" w:ascii="Calibri" w:hAnsi="Calibri" w:eastAsia="Calibri"/>
          <w:color w:val="000000"/>
          <w:sz w:val="25"/>
        </w:rPr>
        <w:t xml:space="preserve">VRIO</w:t>
      </w:r>
      <w:r>
        <w:rPr>
          <w:rFonts w:hint="eastAsia" w:ascii="Calibri" w:hAnsi="Calibri" w:eastAsia="Calibri"/>
          <w:i/>
          <w:color w:val="000000"/>
          <w:sz w:val="25"/>
        </w:rPr>
        <w:t xml:space="preserve"> framework: Unlocking competitive edge for your business.</w:t>
      </w:r>
    </w:p>
    <w:p>
      <w:pPr>
        <w:autoSpaceDE w:val="false"/>
        <w:autoSpaceDN w:val="false"/>
        <w:tabs>
          <w:tab w:val="left" w:leader="none" w:pos="2800"/>
          <w:tab w:val="left" w:leader="none" w:pos="6540"/>
          <w:tab w:val="left" w:leader="none" w:pos="8740"/>
        </w:tabs>
        <w:spacing w:before="0" w:after="0" w:line="400" w:lineRule="exact"/>
        <w:ind w:firstLine="760"/>
        <w:jc w:val="both"/>
        <w:rPr>
          <w:sz w:val="26"/>
        </w:rPr>
        <w:sectPr>
          <w:footerReference w:type="default" r:id="Ref8c95f93cec4a0e"/>
          <w:type w:val="continuous"/>
          <w:pgSz w:w="11900" w:h="16820" w:orient="portrait"/>
          <w:pgMar w:top="1440" w:right="1380" w:bottom="1220" w:left="1380" w:header="720" w:footer="880"/>
          <w:cols w:equalWidth="true" w:num="1"/>
        </w:sectPr>
      </w:pPr>
      <w:r>
        <w:rPr>
          <w:rFonts w:hint="eastAsia" w:ascii="Calibri" w:hAnsi="Calibri" w:eastAsia="Calibri"/>
          <w:color w:val="000000"/>
          <w:sz w:val="26"/>
        </w:rPr>
        <w:t xml:space="preserve">[online]</w:t>
      </w:r>
      <w:r>
        <w:rPr>
          <w:rFonts w:hint="eastAsia" w:ascii="Calibri" w:hAnsi="Calibri" w:eastAsia="Calibri"/>
          <w:color w:val="000000"/>
          <w:sz w:val="26"/>
        </w:rPr>
        <w:tab/>
      </w:r>
      <w:r>
        <w:rPr>
          <w:rFonts w:hint="eastAsia" w:ascii="Calibri" w:hAnsi="Calibri" w:eastAsia="Calibri"/>
          <w:i/>
          <w:color w:val="000000"/>
          <w:sz w:val="26"/>
        </w:rPr>
        <w:t xml:space="preserve">Thestrategyinstitute.org.</w:t>
      </w:r>
      <w:r>
        <w:rPr>
          <w:rFonts w:hint="eastAsia" w:ascii="Calibri" w:hAnsi="Calibri" w:eastAsia="Calibri"/>
          <w:color w:val="000000"/>
          <w:sz w:val="26"/>
        </w:rPr>
        <w:tab/>
      </w:r>
      <w:r>
        <w:rPr>
          <w:rFonts w:hint="eastAsia" w:ascii="Calibri" w:hAnsi="Calibri" w:eastAsia="Calibri"/>
          <w:color w:val="000000"/>
          <w:sz w:val="26"/>
        </w:rPr>
        <w:t xml:space="preserve">Available</w:t>
      </w:r>
      <w:r>
        <w:rPr>
          <w:rFonts w:hint="eastAsia" w:ascii="Calibri" w:hAnsi="Calibri" w:eastAsia="Calibri"/>
          <w:color w:val="000000"/>
          <w:sz w:val="26"/>
        </w:rPr>
        <w:tab/>
      </w:r>
      <w:r>
        <w:rPr>
          <w:rFonts w:hint="eastAsia" w:ascii="Calibri" w:hAnsi="Calibri" w:eastAsia="Calibri"/>
          <w:color w:val="000000"/>
          <w:sz w:val="26"/>
        </w:rPr>
        <w:t xml:space="preserve">at:</w:t>
      </w:r>
    </w:p>
    <w:p>
      <w:pPr>
        <w:autoSpaceDE w:val="false"/>
        <w:autoSpaceDN w:val="false"/>
        <w:spacing w:before="0" w:after="0" w:line="259" w:lineRule="exact"/>
        <w:ind w:left="780" w:right="940" w:firstLine="0"/>
        <w:jc w:val="both"/>
        <w:rPr>
          <w:sz w:val="25"/>
        </w:rPr>
      </w:pPr>
      <w:r>
        <w:rPr>
          <w:rFonts w:hint="eastAsia" w:ascii="Calibri" w:hAnsi="Calibri" w:eastAsia="Calibri"/>
          <w:u w:val="single"/>
          <w:color w:val="0000FF"/>
          <w:sz w:val="25"/>
        </w:rPr>
        <w:t xml:space="preserve">https://www.thestrategyinstitute.org/insights/vrio-framework-unlocking-</w:t>
      </w:r>
      <w:r>
        <w:rPr>
          <w:rFonts w:hint="eastAsia" w:ascii="Calibri" w:hAnsi="Calibri" w:eastAsia="Calibri"/>
          <w:u w:val="single"/>
          <w:color w:val="0000FF"/>
          <w:sz w:val="25"/>
        </w:rPr>
        <w:t xml:space="preserve">competitive-edge-for-your-business</w:t>
      </w:r>
      <w:r>
        <w:rPr>
          <w:rFonts w:hint="eastAsia" w:ascii="Calibri" w:hAnsi="Calibri" w:eastAsia="Calibri"/>
          <w:color w:val="0000FF"/>
          <w:sz w:val="25"/>
        </w:rPr>
        <w:t xml:space="preserve"> </w:t>
      </w:r>
      <w:r>
        <w:rPr>
          <w:rFonts w:hint="eastAsia" w:ascii="Calibri" w:hAnsi="Calibri" w:eastAsia="Calibri"/>
          <w:color w:val="000000"/>
          <w:sz w:val="25"/>
        </w:rPr>
        <w:t xml:space="preserve">[Accessed</w:t>
      </w:r>
      <w:r>
        <w:rPr>
          <w:rFonts w:hint="eastAsia" w:ascii="Calibri" w:hAnsi="Calibri" w:eastAsia="Calibri"/>
          <w:color w:val="0000FF"/>
          <w:sz w:val="25"/>
        </w:rPr>
        <w:t xml:space="preserve"> </w:t>
      </w:r>
      <w:r>
        <w:rPr>
          <w:rFonts w:hint="eastAsia" w:ascii="Calibri" w:hAnsi="Calibri" w:eastAsia="Calibri"/>
          <w:color w:val="000000"/>
          <w:sz w:val="25"/>
        </w:rPr>
        <w:t xml:space="preserve">25</w:t>
      </w:r>
      <w:r>
        <w:rPr>
          <w:rFonts w:hint="eastAsia" w:ascii="Calibri" w:hAnsi="Calibri" w:eastAsia="Calibri"/>
          <w:color w:val="0000FF"/>
          <w:sz w:val="25"/>
        </w:rPr>
        <w:t xml:space="preserve"> </w:t>
      </w:r>
      <w:r>
        <w:rPr>
          <w:rFonts w:hint="eastAsia" w:ascii="Calibri" w:hAnsi="Calibri" w:eastAsia="Calibri"/>
          <w:color w:val="000000"/>
          <w:sz w:val="25"/>
        </w:rPr>
        <w:t xml:space="preserve">July</w:t>
      </w:r>
      <w:r>
        <w:rPr>
          <w:rFonts w:hint="eastAsia" w:ascii="Calibri" w:hAnsi="Calibri" w:eastAsia="Calibri"/>
          <w:color w:val="0000FF"/>
          <w:sz w:val="25"/>
        </w:rPr>
        <w:t xml:space="preserve"> </w:t>
      </w:r>
      <w:r>
        <w:rPr>
          <w:rFonts w:hint="eastAsia" w:ascii="Calibri" w:hAnsi="Calibri" w:eastAsia="Calibri"/>
          <w:color w:val="000000"/>
          <w:sz w:val="25"/>
        </w:rPr>
        <w:t xml:space="preserve">2026]</w:t>
      </w:r>
      <w:r>
        <w:rPr>
          <w:rFonts w:hint="eastAsia" w:ascii="Calibri" w:hAnsi="Calibri" w:eastAsia="Calibri"/>
          <w:color w:val="0000FF"/>
          <w:sz w:val="25"/>
        </w:rPr>
        <w:t xml:space="preserve">.</w:t>
      </w:r>
    </w:p>
    <w:p>
      <w:pPr>
        <w:autoSpaceDE w:val="false"/>
        <w:autoSpaceDN w:val="false"/>
        <w:wordWrap w:val="false"/>
        <w:spacing w:before="0" w:after="0" w:line="324" w:lineRule="exact"/>
        <w:ind w:firstLine="0"/>
        <w:jc w:val="both"/>
        <w:rPr>
          <w:sz w:val="25"/>
        </w:rPr>
        <w:rPr>
          <w:rFonts w:hint="eastAsia" w:ascii="SimSun" w:hAnsi="SimSun" w:eastAsia="SimSun"/>
          <w:color w:val="000000"/>
          <w:sz w:val="25"/>
        </w:rPr>
      </w:pPr>
    </w:p>
    <w:p>
      <w:pPr>
        <w:autoSpaceDE w:val="false"/>
        <w:autoSpaceDN w:val="false"/>
        <w:spacing w:before="0" w:after="0" w:line="371" w:lineRule="exact"/>
        <w:ind w:left="780" w:right="40" w:hanging="740" w:firstLine="0"/>
        <w:jc w:val="both"/>
        <w:rPr>
          <w:sz w:val="25"/>
        </w:rPr>
      </w:pPr>
      <w:r>
        <w:rPr>
          <w:rFonts w:hint="eastAsia" w:ascii="Calibri" w:hAnsi="Calibri" w:eastAsia="Calibri"/>
          <w:color w:val="000000"/>
          <w:sz w:val="25"/>
        </w:rPr>
        <w:t xml:space="preserve">Schriber, S. and Löwstedt, J., 2015. Tangible resources and the development of </w:t>
      </w:r>
      <w:r>
        <w:rPr>
          <w:rFonts w:hint="eastAsia" w:ascii="Calibri" w:hAnsi="Calibri" w:eastAsia="Calibri"/>
          <w:color w:val="000000"/>
          <w:sz w:val="25"/>
        </w:rPr>
        <w:t xml:space="preserve">organizational</w:t>
      </w:r>
      <w:r>
        <w:rPr>
          <w:rFonts w:hint="eastAsia" w:ascii="Calibri" w:hAnsi="Calibri" w:eastAsia="Calibri"/>
          <w:i/>
          <w:color w:val="000000"/>
          <w:sz w:val="25"/>
        </w:rPr>
        <w:t xml:space="preserve"> </w:t>
      </w:r>
      <w:r>
        <w:rPr>
          <w:rFonts w:hint="eastAsia" w:ascii="Calibri" w:hAnsi="Calibri" w:eastAsia="Calibri"/>
          <w:color w:val="000000"/>
          <w:sz w:val="25"/>
        </w:rPr>
        <w:t xml:space="preserve">capabilities.</w:t>
      </w:r>
      <w:r>
        <w:rPr>
          <w:rFonts w:hint="eastAsia" w:ascii="Calibri" w:hAnsi="Calibri" w:eastAsia="Calibri"/>
          <w:i/>
          <w:color w:val="000000"/>
          <w:sz w:val="25"/>
        </w:rPr>
        <w:t xml:space="preserve"> Scandinavian Journal of Management, </w:t>
      </w:r>
      <w:r>
        <w:rPr>
          <w:rFonts w:hint="eastAsia" w:ascii="Calibri" w:hAnsi="Calibri" w:eastAsia="Calibri"/>
          <w:color w:val="000000"/>
          <w:sz w:val="25"/>
        </w:rPr>
        <w:t xml:space="preserve">31(1),</w:t>
      </w:r>
      <w:r>
        <w:rPr>
          <w:rFonts w:hint="eastAsia" w:ascii="Calibri" w:hAnsi="Calibri" w:eastAsia="Calibri"/>
          <w:color w:val="000000"/>
          <w:sz w:val="25"/>
        </w:rPr>
        <w:t xml:space="preserve">pp</w:t>
      </w:r>
      <w:r>
        <w:rPr>
          <w:rFonts w:hint="eastAsia" w:ascii="Calibri" w:hAnsi="Calibri" w:eastAsia="Calibri"/>
          <w:color w:val="0000FF"/>
          <w:sz w:val="25"/>
        </w:rPr>
        <w:t xml:space="preserve">.</w:t>
      </w:r>
      <w:r>
        <w:rPr>
          <w:rFonts w:hint="eastAsia" w:ascii="Calibri" w:hAnsi="Calibri" w:eastAsia="Calibri"/>
          <w:color w:val="000000"/>
          <w:sz w:val="25"/>
        </w:rPr>
        <w:t xml:space="preserve">54</w:t>
      </w:r>
      <w:r>
        <w:rPr>
          <w:rFonts w:hint="eastAsia" w:ascii="Calibri" w:hAnsi="Calibri" w:eastAsia="Calibri"/>
          <w:color w:val="0000FF"/>
          <w:sz w:val="25"/>
        </w:rPr>
        <w:t xml:space="preserve">-</w:t>
      </w:r>
      <w:r>
        <w:rPr>
          <w:rFonts w:hint="eastAsia" w:ascii="Calibri" w:hAnsi="Calibri" w:eastAsia="Calibri"/>
          <w:color w:val="000000"/>
          <w:sz w:val="25"/>
        </w:rPr>
        <w:t xml:space="preserve">68</w:t>
      </w:r>
      <w:r>
        <w:rPr>
          <w:rFonts w:hint="eastAsia" w:ascii="Calibri" w:hAnsi="Calibri" w:eastAsia="Calibri"/>
          <w:color w:val="0000FF"/>
          <w:sz w:val="25"/>
        </w:rPr>
        <w:t xml:space="preserve">. </w:t>
      </w:r>
      <w:r>
        <w:rPr>
          <w:rFonts w:hint="eastAsia" w:ascii="Calibri" w:hAnsi="Calibri" w:eastAsia="Calibri"/>
          <w:u w:val="single"/>
          <w:color w:val="0000FF"/>
          <w:sz w:val="25"/>
        </w:rPr>
        <w:t xml:space="preserve">https://doi.org/10.1016/j.scaman.2014.05.003</w:t>
      </w:r>
    </w:p>
    <w:p>
      <w:pPr>
        <w:autoSpaceDE w:val="false"/>
        <w:autoSpaceDN w:val="false"/>
        <w:wordWrap w:val="false"/>
        <w:spacing w:before="0" w:after="0" w:line="324" w:lineRule="exact"/>
        <w:ind w:firstLine="0"/>
        <w:jc w:val="both"/>
        <w:rPr>
          <w:sz w:val="25"/>
        </w:rPr>
        <w:rPr>
          <w:rFonts w:hint="eastAsia" w:ascii="SimSun" w:hAnsi="SimSun" w:eastAsia="SimSun"/>
          <w:color w:val="000000"/>
          <w:sz w:val="25"/>
        </w:rPr>
      </w:pPr>
    </w:p>
    <w:p>
      <w:pPr>
        <w:autoSpaceDE w:val="false"/>
        <w:autoSpaceDN w:val="false"/>
        <w:spacing w:before="0" w:after="0" w:line="378" w:lineRule="exact"/>
        <w:ind w:left="780" w:right="40" w:hanging="740" w:firstLine="0"/>
        <w:jc w:val="both"/>
        <w:rPr>
          <w:sz w:val="25"/>
        </w:rPr>
      </w:pPr>
      <w:r>
        <w:rPr>
          <w:rFonts w:hint="eastAsia" w:ascii="Calibri" w:hAnsi="Calibri" w:eastAsia="Calibri"/>
          <w:color w:val="000000"/>
          <w:sz w:val="25"/>
        </w:rPr>
        <w:t xml:space="preserve">Sellberg, C. and Wiig, A.C. (2020). Telling stories from the sea: Facilitating </w:t>
      </w:r>
      <w:r>
        <w:rPr>
          <w:rFonts w:hint="eastAsia" w:ascii="Calibri" w:hAnsi="Calibri" w:eastAsia="Calibri"/>
          <w:color w:val="000000"/>
          <w:sz w:val="25"/>
        </w:rPr>
        <w:t xml:space="preserve">professional learning in Maritime Post-Simulation debriefings. </w:t>
      </w:r>
      <w:r>
        <w:rPr>
          <w:rFonts w:hint="eastAsia" w:ascii="Calibri" w:hAnsi="Calibri" w:eastAsia="Calibri"/>
          <w:i/>
          <w:color w:val="000000"/>
          <w:sz w:val="25"/>
        </w:rPr>
        <w:t xml:space="preserve">Vocations</w:t>
      </w:r>
      <w:r>
        <w:rPr>
          <w:rFonts w:hint="eastAsia" w:ascii="Calibri" w:hAnsi="Calibri" w:eastAsia="Calibri"/>
          <w:color w:val="000000"/>
          <w:sz w:val="25"/>
        </w:rPr>
        <w:t xml:space="preserve"> </w:t>
      </w:r>
      <w:r>
        <w:rPr>
          <w:rFonts w:hint="eastAsia" w:ascii="Calibri" w:hAnsi="Calibri" w:eastAsia="Calibri"/>
          <w:i/>
          <w:color w:val="000000"/>
          <w:sz w:val="25"/>
        </w:rPr>
        <w:t xml:space="preserve">and</w:t>
      </w:r>
      <w:r>
        <w:rPr>
          <w:rFonts w:hint="eastAsia" w:ascii="Calibri" w:hAnsi="Calibri" w:eastAsia="Calibri"/>
          <w:color w:val="000000"/>
          <w:sz w:val="25"/>
        </w:rPr>
        <w:t xml:space="preserve"> </w:t>
      </w:r>
      <w:r>
        <w:rPr>
          <w:rFonts w:hint="eastAsia" w:ascii="Calibri" w:hAnsi="Calibri" w:eastAsia="Calibri"/>
          <w:i/>
          <w:color w:val="000000"/>
          <w:sz w:val="25"/>
        </w:rPr>
        <w:t xml:space="preserve">learning,</w:t>
      </w:r>
      <w:r>
        <w:rPr>
          <w:rFonts w:hint="eastAsia" w:ascii="Calibri" w:hAnsi="Calibri" w:eastAsia="Calibri"/>
          <w:color w:val="000000"/>
          <w:sz w:val="25"/>
        </w:rPr>
        <w:t xml:space="preserve"> [online] 13(3), pp.527-550. doi:10.1007/s12186-020-09250-4.</w:t>
      </w:r>
    </w:p>
    <w:p>
      <w:pPr>
        <w:autoSpaceDE w:val="false"/>
        <w:autoSpaceDN w:val="false"/>
        <w:wordWrap w:val="false"/>
        <w:spacing w:before="0" w:after="0" w:line="324" w:lineRule="exact"/>
        <w:ind w:firstLine="0"/>
        <w:jc w:val="both"/>
        <w:rPr>
          <w:sz w:val="25"/>
        </w:rPr>
        <w:rPr>
          <w:rFonts w:hint="eastAsia" w:ascii="SimSun" w:hAnsi="SimSun" w:eastAsia="SimSun"/>
          <w:color w:val="000000"/>
          <w:sz w:val="25"/>
        </w:rPr>
      </w:pPr>
    </w:p>
    <w:p>
      <w:pPr>
        <w:autoSpaceDE w:val="false"/>
        <w:autoSpaceDN w:val="false"/>
        <w:spacing w:before="0" w:after="0" w:line="383" w:lineRule="exact"/>
        <w:ind w:left="780" w:right="40" w:hanging="740" w:firstLine="0"/>
        <w:jc w:val="both"/>
        <w:rPr>
          <w:sz w:val="25"/>
        </w:rPr>
      </w:pPr>
      <w:r>
        <w:rPr>
          <w:rFonts w:hint="eastAsia" w:ascii="Calibri" w:hAnsi="Calibri" w:eastAsia="Calibri"/>
          <w:color w:val="000000"/>
          <w:sz w:val="25"/>
        </w:rPr>
        <w:t xml:space="preserve">Strategy</w:t>
      </w:r>
      <w:r>
        <w:rPr>
          <w:rFonts w:hint="eastAsia" w:ascii="Calibri" w:hAnsi="Calibri" w:eastAsia="Calibri"/>
          <w:i/>
          <w:color w:val="000000"/>
          <w:sz w:val="25"/>
        </w:rPr>
        <w:t xml:space="preserve"> </w:t>
      </w:r>
      <w:r>
        <w:rPr>
          <w:rFonts w:hint="eastAsia" w:ascii="Calibri" w:hAnsi="Calibri" w:eastAsia="Calibri"/>
          <w:color w:val="000000"/>
          <w:sz w:val="25"/>
        </w:rPr>
        <w:t xml:space="preserve">Institute</w:t>
      </w:r>
      <w:r>
        <w:rPr>
          <w:rFonts w:hint="eastAsia" w:ascii="Calibri" w:hAnsi="Calibri" w:eastAsia="Calibri"/>
          <w:i/>
          <w:color w:val="000000"/>
          <w:sz w:val="25"/>
        </w:rPr>
        <w:t xml:space="preserve"> </w:t>
      </w:r>
      <w:r>
        <w:rPr>
          <w:rFonts w:hint="eastAsia" w:ascii="Calibri" w:hAnsi="Calibri" w:eastAsia="Calibri"/>
          <w:color w:val="000000"/>
          <w:sz w:val="25"/>
        </w:rPr>
        <w:t xml:space="preserve">(2024).</w:t>
      </w:r>
      <w:r>
        <w:rPr>
          <w:rFonts w:hint="eastAsia" w:ascii="Calibri" w:hAnsi="Calibri" w:eastAsia="Calibri"/>
          <w:i/>
          <w:color w:val="000000"/>
          <w:sz w:val="25"/>
        </w:rPr>
        <w:t xml:space="preserve"> </w:t>
      </w:r>
      <w:r>
        <w:rPr>
          <w:rFonts w:hint="eastAsia" w:ascii="Calibri" w:hAnsi="Calibri" w:eastAsia="Calibri"/>
          <w:color w:val="000000"/>
          <w:sz w:val="25"/>
        </w:rPr>
        <w:t xml:space="preserve">A</w:t>
      </w:r>
      <w:r>
        <w:rPr>
          <w:rFonts w:hint="eastAsia" w:ascii="Calibri" w:hAnsi="Calibri" w:eastAsia="Calibri"/>
          <w:i/>
          <w:color w:val="000000"/>
          <w:sz w:val="25"/>
        </w:rPr>
        <w:t xml:space="preserve"> comprehensive guide to implementing the balanced</w:t>
      </w:r>
      <w:r>
        <w:rPr>
          <w:rFonts w:hint="eastAsia" w:ascii="Calibri" w:hAnsi="Calibri" w:eastAsia="Calibri"/>
          <w:color w:val="000000"/>
          <w:sz w:val="25"/>
        </w:rPr>
        <w:t xml:space="preserve"> </w:t>
      </w:r>
      <w:r>
        <w:rPr>
          <w:rFonts w:hint="eastAsia" w:ascii="Calibri" w:hAnsi="Calibri" w:eastAsia="Calibri"/>
          <w:i/>
          <w:color w:val="000000"/>
          <w:sz w:val="25"/>
        </w:rPr>
        <w:t xml:space="preserve">scorecard framework. </w:t>
      </w:r>
      <w:r>
        <w:rPr>
          <w:rFonts w:hint="eastAsia" w:ascii="Calibri" w:hAnsi="Calibri" w:eastAsia="Calibri"/>
          <w:color w:val="000000"/>
          <w:sz w:val="25"/>
        </w:rPr>
        <w:t xml:space="preserve">[online]</w:t>
      </w:r>
      <w:r>
        <w:rPr>
          <w:rFonts w:hint="eastAsia" w:ascii="Calibri" w:hAnsi="Calibri" w:eastAsia="Calibri"/>
          <w:i/>
          <w:color w:val="000000"/>
          <w:sz w:val="25"/>
        </w:rPr>
        <w:t xml:space="preserve"> www.thestrategyinstitute.org. </w:t>
      </w:r>
      <w:r>
        <w:rPr>
          <w:rFonts w:hint="eastAsia" w:ascii="Calibri" w:hAnsi="Calibri" w:eastAsia="Calibri"/>
          <w:color w:val="000000"/>
          <w:sz w:val="25"/>
        </w:rPr>
        <w:t xml:space="preserve">Available</w:t>
      </w:r>
      <w:r>
        <w:rPr>
          <w:rFonts w:hint="eastAsia" w:ascii="Calibri" w:hAnsi="Calibri" w:eastAsia="Calibri"/>
          <w:i/>
          <w:color w:val="000000"/>
          <w:sz w:val="25"/>
        </w:rPr>
        <w:t xml:space="preserve"> </w:t>
      </w:r>
      <w:r>
        <w:rPr>
          <w:rFonts w:hint="eastAsia" w:ascii="Calibri" w:hAnsi="Calibri" w:eastAsia="Calibri"/>
          <w:color w:val="000000"/>
          <w:sz w:val="25"/>
        </w:rPr>
        <w:t xml:space="preserve">at:</w:t>
      </w:r>
      <w:r>
        <w:rPr>
          <w:rFonts w:hint="eastAsia" w:ascii="Calibri" w:hAnsi="Calibri" w:eastAsia="Calibri"/>
          <w:u w:val="single"/>
          <w:color w:val="0000FF"/>
          <w:sz w:val="25"/>
        </w:rPr>
        <w:t xml:space="preserve">https://www.thestrategyinstitute.org/insights/a-comprehensive-guide-to-</w:t>
      </w:r>
      <w:r>
        <w:rPr>
          <w:rFonts w:hint="eastAsia" w:ascii="Calibri" w:hAnsi="Calibri" w:eastAsia="Calibri"/>
          <w:u w:val="single"/>
          <w:color w:val="0000FF"/>
          <w:sz w:val="25"/>
        </w:rPr>
        <w:t xml:space="preserve">implementing-the-balanced-scorecard-framewor</w:t>
      </w:r>
      <w:r>
        <w:rPr>
          <w:rFonts w:hint="eastAsia" w:ascii="Calibri" w:hAnsi="Calibri" w:eastAsia="Calibri"/>
          <w:color w:val="0000FF"/>
          <w:sz w:val="25"/>
        </w:rPr>
        <w:t xml:space="preserve">k </w:t>
      </w:r>
      <w:r>
        <w:rPr>
          <w:rFonts w:hint="eastAsia" w:ascii="Calibri" w:hAnsi="Calibri" w:eastAsia="Calibri"/>
          <w:color w:val="000000"/>
          <w:sz w:val="25"/>
        </w:rPr>
        <w:t xml:space="preserve">[Accessed</w:t>
      </w:r>
      <w:r>
        <w:rPr>
          <w:rFonts w:hint="eastAsia" w:ascii="Calibri" w:hAnsi="Calibri" w:eastAsia="Calibri"/>
          <w:color w:val="0000FF"/>
          <w:sz w:val="25"/>
        </w:rPr>
        <w:t xml:space="preserve"> </w:t>
      </w:r>
      <w:r>
        <w:rPr>
          <w:rFonts w:hint="eastAsia" w:ascii="Calibri" w:hAnsi="Calibri" w:eastAsia="Calibri"/>
          <w:color w:val="000000"/>
          <w:sz w:val="25"/>
        </w:rPr>
        <w:t xml:space="preserve">18</w:t>
      </w:r>
      <w:r>
        <w:rPr>
          <w:rFonts w:hint="eastAsia" w:ascii="Calibri" w:hAnsi="Calibri" w:eastAsia="Calibri"/>
          <w:color w:val="0000FF"/>
          <w:sz w:val="25"/>
        </w:rPr>
        <w:t xml:space="preserve"> </w:t>
      </w:r>
      <w:r>
        <w:rPr>
          <w:rFonts w:hint="eastAsia" w:ascii="Calibri" w:hAnsi="Calibri" w:eastAsia="Calibri"/>
          <w:color w:val="000000"/>
          <w:sz w:val="25"/>
        </w:rPr>
        <w:t xml:space="preserve">July</w:t>
      </w:r>
      <w:r>
        <w:rPr>
          <w:rFonts w:hint="eastAsia" w:ascii="Calibri" w:hAnsi="Calibri" w:eastAsia="Calibri"/>
          <w:color w:val="0000FF"/>
          <w:sz w:val="25"/>
        </w:rPr>
        <w:t xml:space="preserve"> </w:t>
      </w:r>
      <w:r>
        <w:rPr>
          <w:rFonts w:hint="eastAsia" w:ascii="Calibri" w:hAnsi="Calibri" w:eastAsia="Calibri"/>
          <w:color w:val="000000"/>
          <w:sz w:val="25"/>
        </w:rPr>
        <w:t xml:space="preserve">2026]</w:t>
      </w:r>
      <w:r>
        <w:rPr>
          <w:rFonts w:hint="eastAsia" w:ascii="Calibri" w:hAnsi="Calibri" w:eastAsia="Calibri"/>
          <w:color w:val="0000FF"/>
          <w:sz w:val="25"/>
        </w:rPr>
        <w:t xml:space="preserve">.</w:t>
      </w:r>
    </w:p>
    <w:p>
      <w:pPr>
        <w:autoSpaceDE w:val="false"/>
        <w:autoSpaceDN w:val="false"/>
        <w:wordWrap w:val="false"/>
        <w:spacing w:before="0" w:after="0" w:line="324" w:lineRule="exact"/>
        <w:ind w:firstLine="0"/>
        <w:jc w:val="both"/>
        <w:rPr>
          <w:sz w:val="25"/>
        </w:rPr>
        <w:rPr>
          <w:rFonts w:hint="eastAsia" w:ascii="SimSun" w:hAnsi="SimSun" w:eastAsia="SimSun"/>
          <w:color w:val="000000"/>
          <w:sz w:val="25"/>
        </w:rPr>
      </w:pPr>
    </w:p>
    <w:p>
      <w:pPr>
        <w:autoSpaceDE w:val="false"/>
        <w:autoSpaceDN w:val="false"/>
        <w:tabs>
          <w:tab w:val="left" w:leader="none" w:pos="5100"/>
          <w:tab w:val="left" w:leader="none" w:pos="8760"/>
        </w:tabs>
        <w:spacing w:before="0" w:after="0" w:line="387" w:lineRule="exact"/>
        <w:ind w:left="780" w:right="40" w:hanging="740" w:firstLine="0"/>
        <w:jc w:val="both"/>
        <w:rPr>
          <w:sz w:val="25"/>
        </w:rPr>
      </w:pPr>
      <w:r>
        <w:rPr>
          <w:rFonts w:hint="eastAsia" w:ascii="Calibri" w:hAnsi="Calibri" w:eastAsia="Calibri"/>
          <w:color w:val="000000"/>
          <w:sz w:val="25"/>
        </w:rPr>
        <w:t xml:space="preserve">Subrahmanyam, S. and Azad Fouad Arif, S. (2019). </w:t>
      </w:r>
      <w:r>
        <w:rPr>
          <w:rFonts w:hint="eastAsia" w:ascii="Calibri" w:hAnsi="Calibri" w:eastAsia="Calibri"/>
          <w:i/>
          <w:color w:val="000000"/>
          <w:sz w:val="25"/>
        </w:rPr>
        <w:t xml:space="preserve">(PDF)</w:t>
      </w:r>
      <w:r>
        <w:rPr>
          <w:rFonts w:hint="eastAsia" w:ascii="Calibri" w:hAnsi="Calibri" w:eastAsia="Calibri"/>
          <w:color w:val="000000"/>
          <w:sz w:val="25"/>
        </w:rPr>
        <w:t xml:space="preserve"> </w:t>
      </w:r>
      <w:r>
        <w:rPr>
          <w:rFonts w:hint="eastAsia" w:ascii="Calibri" w:hAnsi="Calibri" w:eastAsia="Calibri"/>
          <w:i/>
          <w:color w:val="000000"/>
          <w:sz w:val="25"/>
        </w:rPr>
        <w:t xml:space="preserve">carrefour's</w:t>
      </w:r>
      <w:r>
        <w:rPr>
          <w:rFonts w:hint="eastAsia" w:ascii="Calibri" w:hAnsi="Calibri" w:eastAsia="Calibri"/>
          <w:color w:val="000000"/>
          <w:sz w:val="25"/>
        </w:rPr>
        <w:t xml:space="preserve"> </w:t>
      </w:r>
      <w:r>
        <w:rPr>
          <w:rFonts w:hint="eastAsia" w:ascii="Calibri" w:hAnsi="Calibri" w:eastAsia="Calibri"/>
          <w:i/>
          <w:color w:val="000000"/>
          <w:sz w:val="25"/>
        </w:rPr>
        <w:t xml:space="preserve">competitive</w:t>
      </w:r>
      <w:r>
        <w:rPr>
          <w:rFonts w:hint="eastAsia" w:ascii="Calibri" w:hAnsi="Calibri" w:eastAsia="Calibri"/>
          <w:color w:val="000000"/>
          <w:sz w:val="25"/>
        </w:rPr>
        <w:t xml:space="preserve"> </w:t>
      </w:r>
      <w:r>
        <w:rPr>
          <w:rFonts w:hint="eastAsia" w:ascii="Calibri" w:hAnsi="Calibri" w:eastAsia="Calibri"/>
          <w:i/>
          <w:color w:val="000000"/>
          <w:sz w:val="25"/>
        </w:rPr>
        <w:t xml:space="preserve">strategy- cost leadership and differentiation: A case study. </w:t>
      </w:r>
      <w:r>
        <w:rPr>
          <w:rFonts w:hint="eastAsia" w:ascii="Calibri" w:hAnsi="Calibri" w:eastAsia="Calibri"/>
          <w:color w:val="000000"/>
          <w:sz w:val="25"/>
        </w:rPr>
        <w:t xml:space="preserve">[online]</w:t>
      </w:r>
      <w:r>
        <w:rPr>
          <w:rFonts w:hint="eastAsia" w:ascii="Calibri" w:hAnsi="Calibri" w:eastAsia="Calibri"/>
          <w:i/>
          <w:color w:val="000000"/>
          <w:sz w:val="25"/>
        </w:rPr>
        <w:t xml:space="preserve">ResearchGate.</w:t>
      </w:r>
      <w:r>
        <w:rPr>
          <w:rFonts w:hint="eastAsia" w:ascii="Calibri" w:hAnsi="Calibri" w:eastAsia="Calibri"/>
          <w:color w:val="000000"/>
          <w:sz w:val="25"/>
        </w:rPr>
        <w:tab/>
      </w:r>
      <w:r>
        <w:rPr>
          <w:rFonts w:hint="eastAsia" w:ascii="Calibri" w:hAnsi="Calibri" w:eastAsia="Calibri"/>
          <w:color w:val="000000"/>
          <w:sz w:val="25"/>
        </w:rPr>
        <w:t xml:space="preserve">Available</w:t>
      </w:r>
      <w:r>
        <w:rPr>
          <w:rFonts w:hint="eastAsia" w:ascii="Calibri" w:hAnsi="Calibri" w:eastAsia="Calibri"/>
          <w:color w:val="000000"/>
          <w:sz w:val="25"/>
        </w:rPr>
        <w:tab/>
      </w:r>
      <w:r>
        <w:rPr>
          <w:rFonts w:hint="eastAsia" w:ascii="Calibri" w:hAnsi="Calibri" w:eastAsia="Calibri"/>
          <w:color w:val="000000"/>
          <w:sz w:val="25"/>
        </w:rPr>
        <w:t xml:space="preserve">at:</w:t>
      </w:r>
      <w:r>
        <w:rPr>
          <w:rFonts w:hint="eastAsia" w:ascii="Calibri" w:hAnsi="Calibri" w:eastAsia="Calibri"/>
          <w:u w:val="single"/>
          <w:color w:val="0000FF"/>
          <w:sz w:val="25"/>
        </w:rPr>
        <w:t xml:space="preserve">https://www.researchgate.net/publication/333118406 Carrefour</w:t>
      </w:r>
      <w:r>
        <w:rPr>
          <w:rFonts w:hint="eastAsia" w:ascii="Calibri" w:hAnsi="Calibri" w:eastAsia="Calibri"/>
          <w:color w:val="0000FF"/>
          <w:sz w:val="25"/>
        </w:rPr>
        <w:t xml:space="preserve"> </w:t>
      </w:r>
      <w:r>
        <w:rPr>
          <w:rFonts w:hint="eastAsia" w:ascii="Calibri" w:hAnsi="Calibri" w:eastAsia="Calibri"/>
          <w:color w:val="000000"/>
          <w:sz w:val="25"/>
        </w:rPr>
        <w:t xml:space="preserve">[Accessed</w:t>
      </w:r>
      <w:r>
        <w:rPr>
          <w:rFonts w:hint="eastAsia" w:ascii="Calibri" w:hAnsi="Calibri" w:eastAsia="Calibri"/>
          <w:color w:val="0000FF"/>
          <w:sz w:val="25"/>
        </w:rPr>
        <w:t xml:space="preserve"> </w:t>
      </w:r>
      <w:r>
        <w:rPr>
          <w:rFonts w:hint="eastAsia" w:ascii="Calibri" w:hAnsi="Calibri" w:eastAsia="Calibri"/>
          <w:color w:val="000000"/>
          <w:sz w:val="25"/>
        </w:rPr>
        <w:t xml:space="preserve">5</w:t>
      </w:r>
      <w:r>
        <w:rPr>
          <w:rFonts w:hint="eastAsia" w:ascii="Calibri" w:hAnsi="Calibri" w:eastAsia="Calibri"/>
          <w:color w:val="000000"/>
          <w:sz w:val="25"/>
        </w:rPr>
        <w:t xml:space="preserve">Aug 2026].</w:t>
      </w:r>
    </w:p>
    <w:p>
      <w:pPr>
        <w:autoSpaceDE w:val="false"/>
        <w:autoSpaceDN w:val="false"/>
        <w:wordWrap w:val="false"/>
        <w:spacing w:before="0" w:after="0" w:line="324" w:lineRule="exact"/>
        <w:ind w:firstLine="0"/>
        <w:jc w:val="both"/>
        <w:rPr>
          <w:sz w:val="25"/>
        </w:rPr>
        <w:rPr>
          <w:rFonts w:hint="eastAsia" w:ascii="SimSun" w:hAnsi="SimSun" w:eastAsia="SimSun"/>
          <w:color w:val="000000"/>
          <w:sz w:val="25"/>
        </w:rPr>
      </w:pPr>
    </w:p>
    <w:p>
      <w:pPr>
        <w:autoSpaceDE w:val="false"/>
        <w:autoSpaceDN w:val="false"/>
        <w:tabs>
          <w:tab w:val="left" w:leader="none" w:pos="1900"/>
          <w:tab w:val="left" w:leader="none" w:pos="3840"/>
          <w:tab w:val="left" w:leader="none" w:pos="5100"/>
          <w:tab w:val="left" w:leader="none" w:pos="7260"/>
          <w:tab w:val="left" w:leader="none" w:pos="8760"/>
        </w:tabs>
        <w:spacing w:before="0" w:after="0" w:line="392" w:lineRule="exact"/>
        <w:ind w:left="780" w:right="40" w:hanging="740" w:firstLine="0"/>
        <w:jc w:val="both"/>
        <w:rPr>
          <w:sz w:val="25"/>
        </w:rPr>
      </w:pPr>
      <w:r>
        <w:rPr>
          <w:rFonts w:hint="eastAsia" w:ascii="Calibri" w:hAnsi="Calibri" w:eastAsia="Calibri"/>
          <w:color w:val="000000"/>
          <w:sz w:val="25"/>
        </w:rPr>
        <w:t xml:space="preserve">Syaharani,</w:t>
      </w:r>
      <w:r>
        <w:rPr>
          <w:rFonts w:hint="eastAsia" w:ascii="Calibri" w:hAnsi="Calibri" w:eastAsia="Calibri"/>
          <w:i/>
          <w:color w:val="000000"/>
          <w:sz w:val="25"/>
        </w:rPr>
        <w:t xml:space="preserve"> </w:t>
      </w:r>
      <w:r>
        <w:rPr>
          <w:rFonts w:hint="eastAsia" w:ascii="Calibri" w:hAnsi="Calibri" w:eastAsia="Calibri"/>
          <w:color w:val="000000"/>
          <w:sz w:val="25"/>
        </w:rPr>
        <w:t xml:space="preserve">D.I.</w:t>
      </w:r>
      <w:r>
        <w:rPr>
          <w:rFonts w:hint="eastAsia" w:ascii="Calibri" w:hAnsi="Calibri" w:eastAsia="Calibri"/>
          <w:i/>
          <w:color w:val="000000"/>
          <w:sz w:val="25"/>
        </w:rPr>
        <w:t xml:space="preserve"> </w:t>
      </w:r>
      <w:r>
        <w:rPr>
          <w:rFonts w:hint="eastAsia" w:ascii="Calibri" w:hAnsi="Calibri" w:eastAsia="Calibri"/>
          <w:color w:val="000000"/>
          <w:sz w:val="25"/>
        </w:rPr>
        <w:t xml:space="preserve">(2021).</w:t>
      </w:r>
      <w:r>
        <w:rPr>
          <w:rFonts w:hint="eastAsia" w:ascii="Calibri" w:hAnsi="Calibri" w:eastAsia="Calibri"/>
          <w:i/>
          <w:color w:val="000000"/>
          <w:sz w:val="25"/>
        </w:rPr>
        <w:t xml:space="preserve"> THE EFFECTIVENESS OF DOVE CAMPAIGN FOR REAL</w:t>
      </w:r>
      <w:r>
        <w:rPr>
          <w:rFonts w:hint="eastAsia" w:ascii="Calibri" w:hAnsi="Calibri" w:eastAsia="Calibri"/>
          <w:color w:val="000000"/>
          <w:sz w:val="25"/>
        </w:rPr>
        <w:t xml:space="preserve"> </w:t>
      </w:r>
      <w:r>
        <w:rPr>
          <w:rFonts w:hint="eastAsia" w:ascii="Calibri" w:hAnsi="Calibri" w:eastAsia="Calibri"/>
          <w:i/>
          <w:color w:val="000000"/>
          <w:sz w:val="25"/>
        </w:rPr>
        <w:t xml:space="preserve">BEAUTY IN AFFECTING CUSTOMERS' PURCHASE DECISION TOWARD</w:t>
      </w:r>
      <w:r>
        <w:rPr>
          <w:rFonts w:hint="eastAsia" w:ascii="Calibri" w:hAnsi="Calibri" w:eastAsia="Calibri"/>
          <w:color w:val="000000"/>
          <w:sz w:val="25"/>
        </w:rPr>
        <w:t xml:space="preserve"> </w:t>
      </w:r>
      <w:r>
        <w:rPr>
          <w:rFonts w:hint="eastAsia" w:ascii="Calibri" w:hAnsi="Calibri" w:eastAsia="Calibri"/>
          <w:i/>
          <w:color w:val="000000"/>
          <w:sz w:val="25"/>
        </w:rPr>
        <w:t xml:space="preserve">DOVE</w:t>
      </w:r>
      <w:r>
        <w:rPr>
          <w:rFonts w:hint="eastAsia" w:ascii="Calibri" w:hAnsi="Calibri" w:eastAsia="Calibri"/>
          <w:color w:val="000000"/>
          <w:sz w:val="25"/>
        </w:rPr>
        <w:tab/>
      </w:r>
      <w:r>
        <w:rPr>
          <w:rFonts w:hint="eastAsia" w:ascii="Calibri" w:hAnsi="Calibri" w:eastAsia="Calibri"/>
          <w:i/>
          <w:color w:val="000000"/>
          <w:sz w:val="25"/>
        </w:rPr>
        <w:t xml:space="preserve">PRODUCTS.</w:t>
      </w:r>
      <w:r>
        <w:rPr>
          <w:rFonts w:hint="eastAsia" w:ascii="Calibri" w:hAnsi="Calibri" w:eastAsia="Calibri"/>
          <w:color w:val="000000"/>
          <w:sz w:val="25"/>
        </w:rPr>
        <w:tab/>
      </w:r>
      <w:r>
        <w:rPr>
          <w:rFonts w:hint="eastAsia" w:ascii="Calibri" w:hAnsi="Calibri" w:eastAsia="Calibri"/>
          <w:color w:val="000000"/>
          <w:sz w:val="25"/>
        </w:rPr>
        <w:t xml:space="preserve">[online]</w:t>
      </w:r>
      <w:r>
        <w:rPr>
          <w:rFonts w:hint="eastAsia" w:ascii="Calibri" w:hAnsi="Calibri" w:eastAsia="Calibri"/>
          <w:color w:val="000000"/>
          <w:sz w:val="25"/>
        </w:rPr>
        <w:tab/>
      </w:r>
      <w:r>
        <w:rPr>
          <w:rFonts w:hint="eastAsia" w:ascii="Calibri" w:hAnsi="Calibri" w:eastAsia="Calibri"/>
          <w:i/>
          <w:color w:val="000000"/>
          <w:sz w:val="25"/>
        </w:rPr>
        <w:t xml:space="preserve">ResearchGate.</w:t>
      </w:r>
      <w:r>
        <w:rPr>
          <w:rFonts w:hint="eastAsia" w:ascii="Calibri" w:hAnsi="Calibri" w:eastAsia="Calibri"/>
          <w:color w:val="000000"/>
          <w:sz w:val="25"/>
        </w:rPr>
        <w:tab/>
      </w:r>
      <w:r>
        <w:rPr>
          <w:rFonts w:hint="eastAsia" w:ascii="Calibri" w:hAnsi="Calibri" w:eastAsia="Calibri"/>
          <w:color w:val="000000"/>
          <w:sz w:val="25"/>
        </w:rPr>
        <w:t xml:space="preserve">Available</w:t>
      </w:r>
      <w:r>
        <w:rPr>
          <w:rFonts w:hint="eastAsia" w:ascii="Calibri" w:hAnsi="Calibri" w:eastAsia="Calibri"/>
          <w:color w:val="000000"/>
          <w:sz w:val="25"/>
        </w:rPr>
        <w:tab/>
      </w:r>
      <w:r>
        <w:rPr>
          <w:rFonts w:hint="eastAsia" w:ascii="Calibri" w:hAnsi="Calibri" w:eastAsia="Calibri"/>
          <w:color w:val="000000"/>
          <w:sz w:val="25"/>
        </w:rPr>
        <w:t xml:space="preserve">at:</w:t>
      </w:r>
      <w:r>
        <w:rPr>
          <w:rFonts w:hint="eastAsia" w:ascii="Calibri" w:hAnsi="Calibri" w:eastAsia="Calibri"/>
          <w:u w:val="single"/>
          <w:color w:val="0000FF"/>
          <w:sz w:val="25"/>
        </w:rPr>
        <w:t xml:space="preserve">https://www.researchgate.net/publication/354851557 THE EFFECTIVENES</w:t>
      </w:r>
      <w:r>
        <w:rPr>
          <w:rFonts w:hint="eastAsia" w:ascii="Calibri" w:hAnsi="Calibri" w:eastAsia="Calibri"/>
          <w:color w:val="000000"/>
          <w:sz w:val="25"/>
        </w:rPr>
        <w:t xml:space="preserve"> </w:t>
      </w:r>
      <w:r>
        <w:rPr>
          <w:rFonts w:hint="eastAsia" w:ascii="Calibri" w:hAnsi="Calibri" w:eastAsia="Calibri"/>
          <w:u w:val="single"/>
          <w:color w:val="0000FF"/>
          <w:sz w:val="25"/>
        </w:rPr>
        <w:t xml:space="preserve">S OF DOVE CAMPAIGN FOR REAL BEAUTY IN AFFECTING CUSTO</w:t>
      </w:r>
      <w:r>
        <w:rPr>
          <w:rFonts w:hint="eastAsia" w:ascii="Calibri" w:hAnsi="Calibri" w:eastAsia="Calibri"/>
          <w:color w:val="000000"/>
          <w:sz w:val="25"/>
        </w:rPr>
        <w:t xml:space="preserve"> </w:t>
      </w:r>
      <w:r>
        <w:rPr>
          <w:rFonts w:hint="eastAsia" w:ascii="Calibri" w:hAnsi="Calibri" w:eastAsia="Calibri"/>
          <w:u w:val="single"/>
          <w:color w:val="0000FF"/>
          <w:sz w:val="25"/>
        </w:rPr>
        <w:t xml:space="preserve">MERS</w:t>
      </w:r>
      <w:r>
        <w:rPr>
          <w:rFonts w:hint="eastAsia" w:ascii="Calibri" w:hAnsi="Calibri" w:eastAsia="Calibri"/>
          <w:color w:val="000000"/>
          <w:sz w:val="25"/>
        </w:rPr>
        <w:t xml:space="preserve"> [Accessed 15 July 2026].</w:t>
      </w:r>
    </w:p>
    <w:p>
      <w:pPr>
        <w:autoSpaceDE w:val="false"/>
        <w:autoSpaceDN w:val="false"/>
        <w:wordWrap w:val="false"/>
        <w:spacing w:before="0" w:after="0" w:line="324" w:lineRule="exact"/>
        <w:ind w:firstLine="0"/>
        <w:jc w:val="both"/>
        <w:rPr>
          <w:sz w:val="25"/>
        </w:rPr>
        <w:rPr>
          <w:rFonts w:hint="eastAsia" w:ascii="SimSun" w:hAnsi="SimSun" w:eastAsia="SimSun"/>
          <w:color w:val="000000"/>
          <w:sz w:val="25"/>
        </w:rPr>
      </w:pPr>
    </w:p>
    <w:p>
      <w:pPr>
        <w:autoSpaceDE w:val="false"/>
        <w:autoSpaceDN w:val="false"/>
        <w:tabs>
          <w:tab w:val="left" w:leader="none" w:pos="2580"/>
          <w:tab w:val="left" w:leader="none" w:pos="4220"/>
          <w:tab w:val="left" w:leader="none" w:pos="5100"/>
        </w:tabs>
        <w:spacing w:before="0" w:after="0" w:line="378" w:lineRule="exact"/>
        <w:ind w:left="780" w:right="40" w:hanging="740" w:firstLine="0"/>
        <w:jc w:val="both"/>
        <w:rPr>
          <w:sz w:val="25"/>
        </w:rPr>
      </w:pPr>
      <w:r>
        <w:rPr>
          <w:rFonts w:hint="eastAsia" w:ascii="Calibri" w:hAnsi="Calibri" w:eastAsia="Calibri"/>
          <w:color w:val="000000"/>
          <w:sz w:val="25"/>
        </w:rPr>
        <w:t xml:space="preserve">Trading</w:t>
      </w:r>
      <w:r>
        <w:rPr>
          <w:rFonts w:hint="eastAsia" w:ascii="Calibri" w:hAnsi="Calibri" w:eastAsia="Calibri"/>
          <w:i/>
          <w:color w:val="000000"/>
          <w:sz w:val="25"/>
        </w:rPr>
        <w:t xml:space="preserve"> </w:t>
      </w:r>
      <w:r>
        <w:rPr>
          <w:rFonts w:hint="eastAsia" w:ascii="Calibri" w:hAnsi="Calibri" w:eastAsia="Calibri"/>
          <w:color w:val="000000"/>
          <w:sz w:val="25"/>
        </w:rPr>
        <w:t xml:space="preserve">Economics</w:t>
      </w:r>
      <w:r>
        <w:rPr>
          <w:rFonts w:hint="eastAsia" w:ascii="Calibri" w:hAnsi="Calibri" w:eastAsia="Calibri"/>
          <w:i/>
          <w:color w:val="000000"/>
          <w:sz w:val="25"/>
        </w:rPr>
        <w:t xml:space="preserve"> </w:t>
      </w:r>
      <w:r>
        <w:rPr>
          <w:rFonts w:hint="eastAsia" w:ascii="Calibri" w:hAnsi="Calibri" w:eastAsia="Calibri"/>
          <w:color w:val="000000"/>
          <w:sz w:val="25"/>
        </w:rPr>
        <w:t xml:space="preserve">(2025).</w:t>
      </w:r>
      <w:r>
        <w:rPr>
          <w:rFonts w:hint="eastAsia" w:ascii="Calibri" w:hAnsi="Calibri" w:eastAsia="Calibri"/>
          <w:i/>
          <w:color w:val="000000"/>
          <w:sz w:val="25"/>
        </w:rPr>
        <w:t xml:space="preserve"> United Kingdom Inflation Rate. </w:t>
      </w:r>
      <w:r>
        <w:rPr>
          <w:rFonts w:hint="eastAsia" w:ascii="Calibri" w:hAnsi="Calibri" w:eastAsia="Calibri"/>
          <w:color w:val="000000"/>
          <w:sz w:val="25"/>
        </w:rPr>
        <w:t xml:space="preserve">[online]</w:t>
      </w:r>
      <w:r>
        <w:rPr>
          <w:rFonts w:hint="eastAsia" w:ascii="Calibri" w:hAnsi="Calibri" w:eastAsia="Calibri"/>
          <w:i/>
          <w:color w:val="000000"/>
          <w:sz w:val="25"/>
        </w:rPr>
        <w:t xml:space="preserve"> Trading</w:t>
      </w:r>
      <w:r>
        <w:rPr>
          <w:rFonts w:hint="eastAsia" w:ascii="Calibri" w:hAnsi="Calibri" w:eastAsia="Calibri"/>
          <w:color w:val="000000"/>
          <w:sz w:val="25"/>
        </w:rPr>
        <w:t xml:space="preserve"> </w:t>
      </w:r>
      <w:r>
        <w:rPr>
          <w:rFonts w:hint="eastAsia" w:ascii="Calibri" w:hAnsi="Calibri" w:eastAsia="Calibri"/>
          <w:i/>
          <w:color w:val="000000"/>
          <w:sz w:val="25"/>
        </w:rPr>
        <w:t xml:space="preserve">Economics.</w:t>
      </w:r>
      <w:r>
        <w:rPr>
          <w:rFonts w:hint="eastAsia" w:ascii="Calibri" w:hAnsi="Calibri" w:eastAsia="Calibri"/>
          <w:color w:val="000000"/>
          <w:sz w:val="25"/>
        </w:rPr>
        <w:tab/>
      </w:r>
      <w:r>
        <w:rPr>
          <w:rFonts w:hint="eastAsia" w:ascii="Calibri" w:hAnsi="Calibri" w:eastAsia="Calibri"/>
          <w:color w:val="000000"/>
          <w:sz w:val="25"/>
        </w:rPr>
        <w:t xml:space="preserve">Available</w:t>
      </w:r>
      <w:r>
        <w:rPr>
          <w:rFonts w:hint="eastAsia" w:ascii="Calibri" w:hAnsi="Calibri" w:eastAsia="Calibri"/>
          <w:color w:val="000000"/>
          <w:sz w:val="25"/>
        </w:rPr>
        <w:tab/>
      </w:r>
      <w:r>
        <w:rPr>
          <w:rFonts w:hint="eastAsia" w:ascii="Calibri" w:hAnsi="Calibri" w:eastAsia="Calibri"/>
          <w:color w:val="000000"/>
          <w:sz w:val="25"/>
        </w:rPr>
        <w:t xml:space="preserve">at:</w:t>
      </w:r>
      <w:r>
        <w:rPr>
          <w:rFonts w:hint="eastAsia" w:ascii="Calibri" w:hAnsi="Calibri" w:eastAsia="Calibri"/>
          <w:color w:val="000000"/>
          <w:sz w:val="25"/>
        </w:rPr>
        <w:tab/>
      </w:r>
      <w:r>
        <w:rPr>
          <w:rFonts w:hint="eastAsia" w:ascii="Calibri" w:hAnsi="Calibri" w:eastAsia="Calibri"/>
          <w:u w:val="single"/>
          <w:color w:val="0000FF"/>
          <w:sz w:val="25"/>
        </w:rPr>
        <w:t xml:space="preserve">https://tradingeconomics.com/united-</w:t>
      </w:r>
      <w:r>
        <w:rPr>
          <w:rFonts w:hint="eastAsia" w:ascii="Calibri" w:hAnsi="Calibri" w:eastAsia="Calibri"/>
          <w:u w:val="single"/>
          <w:color w:val="0000FF"/>
          <w:sz w:val="25"/>
        </w:rPr>
        <w:t xml:space="preserve">k</w:t>
      </w:r>
      <w:r>
        <w:rPr>
          <w:rFonts w:hint="eastAsia" w:ascii="Calibri" w:hAnsi="Calibri" w:eastAsia="Calibri"/>
          <w:u w:val="single"/>
          <w:color w:val="000000"/>
          <w:sz w:val="25"/>
        </w:rPr>
        <w:t xml:space="preserve">i</w:t>
      </w:r>
      <w:r>
        <w:rPr>
          <w:rFonts w:hint="eastAsia" w:ascii="Calibri" w:hAnsi="Calibri" w:eastAsia="Calibri"/>
          <w:u w:val="single"/>
          <w:color w:val="0000FF"/>
          <w:sz w:val="25"/>
        </w:rPr>
        <w:t xml:space="preserve">ngdom/</w:t>
      </w:r>
      <w:r>
        <w:rPr>
          <w:rFonts w:hint="eastAsia" w:ascii="Calibri" w:hAnsi="Calibri" w:eastAsia="Calibri"/>
          <w:u w:val="single"/>
          <w:color w:val="000000"/>
          <w:sz w:val="25"/>
        </w:rPr>
        <w:t xml:space="preserve">i</w:t>
      </w:r>
      <w:r>
        <w:rPr>
          <w:rFonts w:hint="eastAsia" w:ascii="Calibri" w:hAnsi="Calibri" w:eastAsia="Calibri"/>
          <w:u w:val="single"/>
          <w:color w:val="0000FF"/>
          <w:sz w:val="25"/>
        </w:rPr>
        <w:t xml:space="preserve">nf</w:t>
      </w:r>
      <w:r>
        <w:rPr>
          <w:rFonts w:hint="eastAsia" w:ascii="Calibri" w:hAnsi="Calibri" w:eastAsia="Calibri"/>
          <w:u w:val="single"/>
          <w:color w:val="000000"/>
          <w:sz w:val="25"/>
        </w:rPr>
        <w:t xml:space="preserve">l</w:t>
      </w:r>
      <w:r>
        <w:rPr>
          <w:rFonts w:hint="eastAsia" w:ascii="Calibri" w:hAnsi="Calibri" w:eastAsia="Calibri"/>
          <w:u w:val="single"/>
          <w:color w:val="0000FF"/>
          <w:sz w:val="25"/>
        </w:rPr>
        <w:t xml:space="preserve">at</w:t>
      </w:r>
      <w:r>
        <w:rPr>
          <w:rFonts w:hint="eastAsia" w:ascii="Calibri" w:hAnsi="Calibri" w:eastAsia="Calibri"/>
          <w:u w:val="single"/>
          <w:color w:val="000000"/>
          <w:sz w:val="25"/>
        </w:rPr>
        <w:t xml:space="preserve">i</w:t>
      </w:r>
      <w:r>
        <w:rPr>
          <w:rFonts w:hint="eastAsia" w:ascii="Calibri" w:hAnsi="Calibri" w:eastAsia="Calibri"/>
          <w:u w:val="single"/>
          <w:color w:val="0000FF"/>
          <w:sz w:val="25"/>
        </w:rPr>
        <w:t xml:space="preserve">on</w:t>
      </w:r>
      <w:r>
        <w:rPr>
          <w:rFonts w:hint="eastAsia" w:ascii="Calibri" w:hAnsi="Calibri" w:eastAsia="Calibri"/>
          <w:u w:val="single"/>
          <w:color w:val="000000"/>
          <w:sz w:val="25"/>
        </w:rPr>
        <w:t xml:space="preserve">-</w:t>
      </w:r>
      <w:r>
        <w:rPr>
          <w:rFonts w:hint="eastAsia" w:ascii="Calibri" w:hAnsi="Calibri" w:eastAsia="Calibri"/>
          <w:u w:val="single"/>
          <w:color w:val="0000FF"/>
          <w:sz w:val="25"/>
        </w:rPr>
        <w:t xml:space="preserve">cpi</w:t>
      </w:r>
      <w:r>
        <w:rPr>
          <w:rFonts w:hint="eastAsia" w:ascii="Calibri" w:hAnsi="Calibri" w:eastAsia="Calibri"/>
          <w:color w:val="000000"/>
          <w:sz w:val="25"/>
        </w:rPr>
        <w:t xml:space="preserve"> [Accessed 18 July 2026].</w:t>
      </w:r>
    </w:p>
    <w:p>
      <w:pPr>
        <w:autoSpaceDE w:val="false"/>
        <w:autoSpaceDN w:val="false"/>
        <w:wordWrap w:val="false"/>
        <w:spacing w:before="0" w:after="0" w:line="324" w:lineRule="exact"/>
        <w:ind w:firstLine="0"/>
        <w:jc w:val="both"/>
        <w:rPr>
          <w:sz w:val="25"/>
        </w:rPr>
        <w:rPr>
          <w:rFonts w:hint="eastAsia" w:ascii="SimSun" w:hAnsi="SimSun" w:eastAsia="SimSun"/>
          <w:color w:val="000000"/>
          <w:sz w:val="25"/>
        </w:rPr>
      </w:pPr>
    </w:p>
    <w:p>
      <w:pPr>
        <w:autoSpaceDE w:val="false"/>
        <w:autoSpaceDN w:val="false"/>
        <w:spacing w:before="0" w:after="0" w:line="371" w:lineRule="exact"/>
        <w:ind w:left="780" w:right="40" w:hanging="740" w:firstLine="0"/>
        <w:jc w:val="both"/>
        <w:rPr>
          <w:sz w:val="25"/>
        </w:rPr>
        <w:sectPr>
          <w:footerReference w:type="default" r:id="Re31ac487eb544707"/>
          <w:type w:val="continuous"/>
          <w:pgSz w:w="11900" w:h="16940" w:orient="portrait"/>
          <w:pgMar w:top="1460" w:right="1380" w:bottom="1180" w:left="1380" w:header="720" w:footer="840"/>
          <w:cols w:equalWidth="true" w:num="1"/>
        </w:sectPr>
      </w:pPr>
      <w:r>
        <w:rPr>
          <w:rFonts w:hint="eastAsia" w:ascii="Calibri" w:hAnsi="Calibri" w:eastAsia="Calibri"/>
          <w:color w:val="000000"/>
          <w:sz w:val="25"/>
        </w:rPr>
        <w:t xml:space="preserve">Unilever (2024a). </w:t>
      </w:r>
      <w:r>
        <w:rPr>
          <w:rFonts w:hint="eastAsia" w:ascii="Calibri" w:hAnsi="Calibri" w:eastAsia="Calibri"/>
          <w:i/>
          <w:color w:val="000000"/>
          <w:sz w:val="25"/>
        </w:rPr>
        <w:t xml:space="preserve">Innovation</w:t>
      </w:r>
      <w:r>
        <w:rPr>
          <w:rFonts w:hint="eastAsia" w:ascii="Calibri" w:hAnsi="Calibri" w:eastAsia="Calibri"/>
          <w:color w:val="000000"/>
          <w:sz w:val="25"/>
        </w:rPr>
        <w:t xml:space="preserve"> </w:t>
      </w:r>
      <w:r>
        <w:rPr>
          <w:rFonts w:hint="eastAsia" w:ascii="Calibri" w:hAnsi="Calibri" w:eastAsia="Calibri"/>
          <w:i/>
          <w:color w:val="000000"/>
          <w:sz w:val="25"/>
        </w:rPr>
        <w:t xml:space="preserve">and</w:t>
      </w:r>
      <w:r>
        <w:rPr>
          <w:rFonts w:hint="eastAsia" w:ascii="Calibri" w:hAnsi="Calibri" w:eastAsia="Calibri"/>
          <w:color w:val="000000"/>
          <w:sz w:val="25"/>
        </w:rPr>
        <w:t xml:space="preserve"> </w:t>
      </w:r>
      <w:r>
        <w:rPr>
          <w:rFonts w:hint="eastAsia" w:ascii="Calibri" w:hAnsi="Calibri" w:eastAsia="Calibri"/>
          <w:i/>
          <w:color w:val="000000"/>
          <w:sz w:val="25"/>
        </w:rPr>
        <w:t xml:space="preserve">R&amp;D</w:t>
      </w:r>
      <w:r>
        <w:rPr>
          <w:rFonts w:hint="eastAsia" w:ascii="Calibri" w:hAnsi="Calibri" w:eastAsia="Calibri"/>
          <w:color w:val="000000"/>
          <w:sz w:val="25"/>
        </w:rPr>
        <w:t xml:space="preserve"> </w:t>
      </w:r>
      <w:r>
        <w:rPr>
          <w:rFonts w:hint="eastAsia" w:ascii="Calibri" w:hAnsi="Calibri" w:eastAsia="Calibri"/>
          <w:i/>
          <w:color w:val="000000"/>
          <w:sz w:val="25"/>
        </w:rPr>
        <w:t xml:space="preserve">at</w:t>
      </w:r>
      <w:r>
        <w:rPr>
          <w:rFonts w:hint="eastAsia" w:ascii="Calibri" w:hAnsi="Calibri" w:eastAsia="Calibri"/>
          <w:color w:val="000000"/>
          <w:sz w:val="25"/>
        </w:rPr>
        <w:t xml:space="preserve"> </w:t>
      </w:r>
      <w:r>
        <w:rPr>
          <w:rFonts w:hint="eastAsia" w:ascii="Calibri" w:hAnsi="Calibri" w:eastAsia="Calibri"/>
          <w:i/>
          <w:color w:val="000000"/>
          <w:sz w:val="25"/>
        </w:rPr>
        <w:t xml:space="preserve">Unilever.</w:t>
      </w:r>
      <w:r>
        <w:rPr>
          <w:rFonts w:hint="eastAsia" w:ascii="Calibri" w:hAnsi="Calibri" w:eastAsia="Calibri"/>
          <w:color w:val="000000"/>
          <w:sz w:val="25"/>
        </w:rPr>
        <w:t xml:space="preserve"> [online] Unilever. Available at:</w:t>
      </w:r>
      <w:r>
        <w:rPr>
          <w:rFonts w:hint="eastAsia" w:ascii="Calibri" w:hAnsi="Calibri" w:eastAsia="Calibri"/>
          <w:u w:val="single"/>
          <w:color w:val="0000FF"/>
          <w:sz w:val="25"/>
        </w:rPr>
        <w:t xml:space="preserve">https://www.unilever.com/our-company/innovation-and-rd-at-unilever/</w:t>
      </w:r>
      <w:r>
        <w:rPr>
          <w:rFonts w:hint="eastAsia" w:ascii="Calibri" w:hAnsi="Calibri" w:eastAsia="Calibri"/>
          <w:color w:val="000000"/>
          <w:sz w:val="25"/>
        </w:rPr>
        <w:t xml:space="preserve">[Accessed 20 July 2026a].</w:t>
      </w:r>
    </w:p>
    <w:p>
      <w:pPr>
        <w:autoSpaceDE w:val="false"/>
        <w:autoSpaceDN w:val="false"/>
        <w:spacing w:before="0" w:after="0" w:line="366" w:lineRule="exact"/>
        <w:ind w:left="740" w:right="40" w:hanging="720" w:firstLine="0"/>
        <w:jc w:val="both"/>
        <w:rPr>
          <w:sz w:val="26"/>
        </w:rPr>
      </w:pPr>
      <w:r>
        <w:rPr>
          <w:rFonts w:hint="eastAsia" w:ascii="Calibri" w:hAnsi="Calibri" w:eastAsia="Calibri"/>
          <w:color w:val="000000"/>
          <w:sz w:val="26"/>
        </w:rPr>
        <w:t xml:space="preserve">Unilever</w:t>
      </w:r>
      <w:r>
        <w:rPr>
          <w:rFonts w:hint="eastAsia" w:ascii="Calibri" w:hAnsi="Calibri" w:eastAsia="Calibri"/>
          <w:i/>
          <w:color w:val="000000"/>
          <w:sz w:val="26"/>
        </w:rPr>
        <w:t xml:space="preserve"> </w:t>
      </w:r>
      <w:r>
        <w:rPr>
          <w:rFonts w:hint="eastAsia" w:ascii="Calibri" w:hAnsi="Calibri" w:eastAsia="Calibri"/>
          <w:color w:val="000000"/>
          <w:sz w:val="26"/>
        </w:rPr>
        <w:t xml:space="preserve">(2024b).</w:t>
      </w:r>
      <w:r>
        <w:rPr>
          <w:rFonts w:hint="eastAsia" w:ascii="Calibri" w:hAnsi="Calibri" w:eastAsia="Calibri"/>
          <w:i/>
          <w:color w:val="000000"/>
          <w:sz w:val="26"/>
        </w:rPr>
        <w:t xml:space="preserve"> Our ambition is an end to plastic pollution through reduction,</w:t>
      </w:r>
      <w:r>
        <w:rPr>
          <w:rFonts w:hint="eastAsia" w:ascii="Calibri" w:hAnsi="Calibri" w:eastAsia="Calibri"/>
          <w:i/>
          <w:color w:val="000000"/>
          <w:sz w:val="26"/>
        </w:rPr>
        <w:t xml:space="preserve">circulation and collaboration. </w:t>
      </w:r>
      <w:r>
        <w:rPr>
          <w:rFonts w:hint="eastAsia" w:ascii="Calibri" w:hAnsi="Calibri" w:eastAsia="Calibri"/>
          <w:color w:val="000000"/>
          <w:sz w:val="26"/>
        </w:rPr>
        <w:t xml:space="preserve">[online]</w:t>
      </w:r>
      <w:r>
        <w:rPr>
          <w:rFonts w:hint="eastAsia" w:ascii="Calibri" w:hAnsi="Calibri" w:eastAsia="Calibri"/>
          <w:i/>
          <w:color w:val="000000"/>
          <w:sz w:val="26"/>
        </w:rPr>
        <w:t xml:space="preserve"> Unilever. </w:t>
      </w:r>
      <w:r>
        <w:rPr>
          <w:rFonts w:hint="eastAsia" w:ascii="Calibri" w:hAnsi="Calibri" w:eastAsia="Calibri"/>
          <w:color w:val="000000"/>
          <w:sz w:val="26"/>
        </w:rPr>
        <w:t xml:space="preserve">Available</w:t>
      </w:r>
      <w:r>
        <w:rPr>
          <w:rFonts w:hint="eastAsia" w:ascii="Calibri" w:hAnsi="Calibri" w:eastAsia="Calibri"/>
          <w:i/>
          <w:color w:val="000000"/>
          <w:sz w:val="26"/>
        </w:rPr>
        <w:t xml:space="preserve"> </w:t>
      </w:r>
      <w:r>
        <w:rPr>
          <w:rFonts w:hint="eastAsia" w:ascii="Calibri" w:hAnsi="Calibri" w:eastAsia="Calibri"/>
          <w:color w:val="000000"/>
          <w:sz w:val="26"/>
        </w:rPr>
        <w:t xml:space="preserve">at:</w:t>
      </w:r>
      <w:r>
        <w:rPr>
          <w:rFonts w:hint="eastAsia" w:ascii="Calibri" w:hAnsi="Calibri" w:eastAsia="Calibri"/>
          <w:u w:val="single"/>
          <w:color w:val="0000FF"/>
          <w:sz w:val="26"/>
        </w:rPr>
        <w:t xml:space="preserve">https://www.unilever.com/sustainability/plastics/</w:t>
      </w:r>
      <w:r>
        <w:rPr>
          <w:rFonts w:hint="eastAsia" w:ascii="Calibri" w:hAnsi="Calibri" w:eastAsia="Calibri"/>
          <w:color w:val="0000FF"/>
          <w:sz w:val="26"/>
        </w:rPr>
        <w:t xml:space="preserve"> </w:t>
      </w:r>
      <w:r>
        <w:rPr>
          <w:rFonts w:hint="eastAsia" w:ascii="Calibri" w:hAnsi="Calibri" w:eastAsia="Calibri"/>
          <w:color w:val="000000"/>
          <w:sz w:val="26"/>
        </w:rPr>
        <w:t xml:space="preserve">[Accessed</w:t>
      </w:r>
      <w:r>
        <w:rPr>
          <w:rFonts w:hint="eastAsia" w:ascii="Calibri" w:hAnsi="Calibri" w:eastAsia="Calibri"/>
          <w:color w:val="0000FF"/>
          <w:sz w:val="26"/>
        </w:rPr>
        <w:t xml:space="preserve"> </w:t>
      </w:r>
      <w:r>
        <w:rPr>
          <w:rFonts w:hint="eastAsia" w:ascii="Calibri" w:hAnsi="Calibri" w:eastAsia="Calibri"/>
          <w:color w:val="000000"/>
          <w:sz w:val="26"/>
        </w:rPr>
        <w:t xml:space="preserve">5</w:t>
      </w:r>
      <w:r>
        <w:rPr>
          <w:rFonts w:hint="eastAsia" w:ascii="Calibri" w:hAnsi="Calibri" w:eastAsia="Calibri"/>
          <w:color w:val="0000FF"/>
          <w:sz w:val="26"/>
        </w:rPr>
        <w:t xml:space="preserve"> </w:t>
      </w:r>
      <w:r>
        <w:rPr>
          <w:rFonts w:hint="eastAsia" w:ascii="Calibri" w:hAnsi="Calibri" w:eastAsia="Calibri"/>
          <w:color w:val="000000"/>
          <w:sz w:val="26"/>
        </w:rPr>
        <w:t xml:space="preserve">July</w:t>
      </w:r>
      <w:r>
        <w:rPr>
          <w:rFonts w:hint="eastAsia" w:ascii="Calibri" w:hAnsi="Calibri" w:eastAsia="Calibri"/>
          <w:color w:val="0000FF"/>
          <w:sz w:val="26"/>
        </w:rPr>
        <w:t xml:space="preserve"> </w:t>
      </w:r>
      <w:r>
        <w:rPr>
          <w:rFonts w:hint="eastAsia" w:ascii="Calibri" w:hAnsi="Calibri" w:eastAsia="Calibri"/>
          <w:color w:val="000000"/>
          <w:sz w:val="26"/>
        </w:rPr>
        <w:t xml:space="preserve">2026b]</w:t>
      </w:r>
      <w:r>
        <w:rPr>
          <w:rFonts w:hint="eastAsia" w:ascii="Calibri" w:hAnsi="Calibri" w:eastAsia="Calibri"/>
          <w:color w:val="0000FF"/>
          <w:sz w:val="26"/>
        </w:rPr>
        <w:t xml:space="preserve">.</w:t>
      </w:r>
    </w:p>
    <w:p>
      <w:pPr>
        <w:autoSpaceDE w:val="false"/>
        <w:autoSpaceDN w:val="false"/>
        <w:wordWrap w:val="false"/>
        <w:spacing w:before="0" w:after="0" w:line="337" w:lineRule="exact"/>
        <w:ind w:firstLine="0"/>
        <w:jc w:val="both"/>
        <w:rPr>
          <w:sz w:val="26"/>
        </w:rPr>
        <w:rPr>
          <w:rFonts w:hint="eastAsia" w:ascii="SimSun" w:hAnsi="SimSun" w:eastAsia="SimSun"/>
          <w:color w:val="000000"/>
          <w:sz w:val="26"/>
        </w:rPr>
      </w:pPr>
    </w:p>
    <w:p>
      <w:pPr>
        <w:autoSpaceDE w:val="false"/>
        <w:autoSpaceDN w:val="false"/>
        <w:spacing w:before="0" w:after="0" w:line="341" w:lineRule="exact"/>
        <w:ind w:left="740" w:right="40" w:hanging="720" w:firstLine="0"/>
        <w:jc w:val="both"/>
        <w:rPr>
          <w:sz w:val="26"/>
        </w:rPr>
      </w:pPr>
      <w:r>
        <w:rPr>
          <w:rFonts w:hint="eastAsia" w:ascii="Calibri" w:hAnsi="Calibri" w:eastAsia="Calibri"/>
          <w:color w:val="000000"/>
          <w:sz w:val="26"/>
        </w:rPr>
        <w:t xml:space="preserve">Unilever  (2026). Our Company. [online] Unilever. Available at:</w:t>
      </w:r>
      <w:r>
        <w:rPr>
          <w:rFonts w:hint="eastAsia" w:ascii="Calibri" w:hAnsi="Calibri" w:eastAsia="Calibri"/>
          <w:u w:val="single"/>
          <w:color w:val="0000FF"/>
          <w:sz w:val="26"/>
        </w:rPr>
        <w:t xml:space="preserve">https://www.unilever.com.bd/our-company/</w:t>
      </w:r>
      <w:r>
        <w:rPr>
          <w:rFonts w:hint="eastAsia" w:ascii="Calibri" w:hAnsi="Calibri" w:eastAsia="Calibri"/>
          <w:color w:val="0000FF"/>
          <w:sz w:val="26"/>
        </w:rPr>
        <w:t xml:space="preserve"> [</w:t>
      </w:r>
      <w:r>
        <w:rPr>
          <w:rFonts w:hint="eastAsia" w:ascii="Calibri" w:hAnsi="Calibri" w:eastAsia="Calibri"/>
          <w:color w:val="000000"/>
          <w:sz w:val="26"/>
        </w:rPr>
        <w:t xml:space="preserve">Accessed</w:t>
      </w:r>
      <w:r>
        <w:rPr>
          <w:rFonts w:hint="eastAsia" w:ascii="Calibri" w:hAnsi="Calibri" w:eastAsia="Calibri"/>
          <w:color w:val="0000FF"/>
          <w:sz w:val="26"/>
        </w:rPr>
        <w:t xml:space="preserve"> </w:t>
      </w:r>
      <w:r>
        <w:rPr>
          <w:rFonts w:hint="eastAsia" w:ascii="Calibri" w:hAnsi="Calibri" w:eastAsia="Calibri"/>
          <w:color w:val="000000"/>
          <w:sz w:val="26"/>
        </w:rPr>
        <w:t xml:space="preserve">19</w:t>
      </w:r>
      <w:r>
        <w:rPr>
          <w:rFonts w:hint="eastAsia" w:ascii="Calibri" w:hAnsi="Calibri" w:eastAsia="Calibri"/>
          <w:color w:val="0000FF"/>
          <w:sz w:val="26"/>
        </w:rPr>
        <w:t xml:space="preserve"> </w:t>
      </w:r>
      <w:r>
        <w:rPr>
          <w:rFonts w:hint="eastAsia" w:ascii="Calibri" w:hAnsi="Calibri" w:eastAsia="Calibri"/>
          <w:color w:val="000000"/>
          <w:sz w:val="26"/>
        </w:rPr>
        <w:t xml:space="preserve">Ju</w:t>
      </w:r>
      <w:r>
        <w:rPr>
          <w:rFonts w:hint="eastAsia" w:ascii="Calibri" w:hAnsi="Calibri" w:eastAsia="Calibri"/>
          <w:color w:val="0000FF"/>
          <w:sz w:val="26"/>
        </w:rPr>
        <w:t xml:space="preserve">l</w:t>
      </w:r>
      <w:r>
        <w:rPr>
          <w:rFonts w:hint="eastAsia" w:ascii="Calibri" w:hAnsi="Calibri" w:eastAsia="Calibri"/>
          <w:color w:val="000000"/>
          <w:sz w:val="26"/>
        </w:rPr>
        <w:t xml:space="preserve">y</w:t>
      </w:r>
      <w:r>
        <w:rPr>
          <w:rFonts w:hint="eastAsia" w:ascii="Calibri" w:hAnsi="Calibri" w:eastAsia="Calibri"/>
          <w:color w:val="0000FF"/>
          <w:sz w:val="26"/>
        </w:rPr>
        <w:t xml:space="preserve"> </w:t>
      </w:r>
      <w:r>
        <w:rPr>
          <w:rFonts w:hint="eastAsia" w:ascii="Calibri" w:hAnsi="Calibri" w:eastAsia="Calibri"/>
          <w:color w:val="000000"/>
          <w:sz w:val="26"/>
        </w:rPr>
        <w:t xml:space="preserve">2026]</w:t>
      </w:r>
      <w:r>
        <w:rPr>
          <w:rFonts w:hint="eastAsia" w:ascii="Calibri" w:hAnsi="Calibri" w:eastAsia="Calibri"/>
          <w:color w:val="0000FF"/>
          <w:sz w:val="26"/>
        </w:rPr>
        <w:t xml:space="preserve">.</w:t>
      </w:r>
    </w:p>
    <w:p>
      <w:pPr>
        <w:autoSpaceDE w:val="false"/>
        <w:autoSpaceDN w:val="false"/>
        <w:wordWrap w:val="false"/>
        <w:spacing w:before="0" w:after="0" w:line="337" w:lineRule="exact"/>
        <w:ind w:firstLine="0"/>
        <w:jc w:val="both"/>
        <w:rPr>
          <w:sz w:val="26"/>
        </w:rPr>
        <w:rPr>
          <w:rFonts w:hint="eastAsia" w:ascii="SimSun" w:hAnsi="SimSun" w:eastAsia="SimSun"/>
          <w:color w:val="000000"/>
          <w:sz w:val="26"/>
        </w:rPr>
      </w:pPr>
    </w:p>
    <w:p>
      <w:pPr>
        <w:autoSpaceDE w:val="false"/>
        <w:autoSpaceDN w:val="false"/>
        <w:spacing w:before="0" w:after="0" w:line="354" w:lineRule="exact"/>
        <w:ind w:left="740" w:right="40" w:hanging="720" w:firstLine="0"/>
        <w:jc w:val="both"/>
        <w:rPr>
          <w:sz w:val="26"/>
        </w:rPr>
      </w:pPr>
      <w:r>
        <w:rPr>
          <w:rFonts w:hint="eastAsia" w:ascii="Calibri" w:hAnsi="Calibri" w:eastAsia="Calibri"/>
          <w:color w:val="000000"/>
          <w:sz w:val="26"/>
        </w:rPr>
        <w:t xml:space="preserve">Wheelen, T. L., Hunger, J. D., Hoffman, A. N. &amp; Bamford, C. E., 2018. Strategic </w:t>
      </w:r>
      <w:r>
        <w:rPr>
          <w:rFonts w:hint="eastAsia" w:ascii="Calibri" w:hAnsi="Calibri" w:eastAsia="Calibri"/>
          <w:color w:val="000000"/>
          <w:sz w:val="26"/>
        </w:rPr>
        <w:t xml:space="preserve">Management and Business Policy: Globalization, Innovation and Sustainability.</w:t>
      </w:r>
      <w:r>
        <w:rPr>
          <w:rFonts w:hint="eastAsia" w:ascii="Calibri" w:hAnsi="Calibri" w:eastAsia="Calibri"/>
          <w:color w:val="000000"/>
          <w:sz w:val="26"/>
        </w:rPr>
        <w:t xml:space="preserve">15 ed. Harlow: Pearson Education.</w:t>
      </w:r>
    </w:p>
    <w:p>
      <w:pPr>
        <w:autoSpaceDE w:val="false"/>
        <w:autoSpaceDN w:val="false"/>
        <w:wordWrap w:val="false"/>
        <w:spacing w:before="0" w:after="0" w:line="337" w:lineRule="exact"/>
        <w:ind w:firstLine="0"/>
        <w:jc w:val="both"/>
        <w:rPr>
          <w:sz w:val="26"/>
        </w:rPr>
        <w:rPr>
          <w:rFonts w:hint="eastAsia" w:ascii="SimSun" w:hAnsi="SimSun" w:eastAsia="SimSun"/>
          <w:color w:val="000000"/>
          <w:sz w:val="26"/>
        </w:rPr>
      </w:pPr>
    </w:p>
    <w:p>
      <w:pPr>
        <w:autoSpaceDE w:val="false"/>
        <w:autoSpaceDN w:val="false"/>
        <w:spacing w:before="0" w:after="0" w:line="361" w:lineRule="exact"/>
        <w:ind w:left="740" w:right="40" w:hanging="720" w:firstLine="0"/>
        <w:jc w:val="both"/>
        <w:rPr>
          <w:sz w:val="26"/>
        </w:rPr>
      </w:pPr>
      <w:r>
        <w:rPr>
          <w:rFonts w:hint="eastAsia" w:ascii="Calibri" w:hAnsi="Calibri" w:eastAsia="Calibri"/>
          <w:color w:val="000000"/>
          <w:sz w:val="26"/>
        </w:rPr>
        <w:t xml:space="preserve">Wu, L.-Y. (2010). Applicability of the resource-based and dynamic-capability views </w:t>
      </w:r>
      <w:r>
        <w:rPr>
          <w:rFonts w:hint="eastAsia" w:ascii="Calibri" w:hAnsi="Calibri" w:eastAsia="Calibri"/>
          <w:color w:val="000000"/>
          <w:sz w:val="26"/>
        </w:rPr>
        <w:t xml:space="preserve">under environmental volatility. </w:t>
      </w:r>
      <w:r>
        <w:rPr>
          <w:rFonts w:hint="eastAsia" w:ascii="Calibri" w:hAnsi="Calibri" w:eastAsia="Calibri"/>
          <w:i/>
          <w:color w:val="000000"/>
          <w:sz w:val="26"/>
        </w:rPr>
        <w:t xml:space="preserve">Journal</w:t>
      </w:r>
      <w:r>
        <w:rPr>
          <w:rFonts w:hint="eastAsia" w:ascii="Calibri" w:hAnsi="Calibri" w:eastAsia="Calibri"/>
          <w:color w:val="000000"/>
          <w:sz w:val="26"/>
        </w:rPr>
        <w:t xml:space="preserve"> </w:t>
      </w:r>
      <w:r>
        <w:rPr>
          <w:rFonts w:hint="eastAsia" w:ascii="Calibri" w:hAnsi="Calibri" w:eastAsia="Calibri"/>
          <w:i/>
          <w:color w:val="000000"/>
          <w:sz w:val="26"/>
        </w:rPr>
        <w:t xml:space="preserve">of</w:t>
      </w:r>
      <w:r>
        <w:rPr>
          <w:rFonts w:hint="eastAsia" w:ascii="Calibri" w:hAnsi="Calibri" w:eastAsia="Calibri"/>
          <w:color w:val="000000"/>
          <w:sz w:val="26"/>
        </w:rPr>
        <w:t xml:space="preserve"> </w:t>
      </w:r>
      <w:r>
        <w:rPr>
          <w:rFonts w:hint="eastAsia" w:ascii="Calibri" w:hAnsi="Calibri" w:eastAsia="Calibri"/>
          <w:i/>
          <w:color w:val="000000"/>
          <w:sz w:val="26"/>
        </w:rPr>
        <w:t xml:space="preserve">Business</w:t>
      </w:r>
      <w:r>
        <w:rPr>
          <w:rFonts w:hint="eastAsia" w:ascii="Calibri" w:hAnsi="Calibri" w:eastAsia="Calibri"/>
          <w:color w:val="000000"/>
          <w:sz w:val="26"/>
        </w:rPr>
        <w:t xml:space="preserve"> </w:t>
      </w:r>
      <w:r>
        <w:rPr>
          <w:rFonts w:hint="eastAsia" w:ascii="Calibri" w:hAnsi="Calibri" w:eastAsia="Calibri"/>
          <w:i/>
          <w:color w:val="000000"/>
          <w:sz w:val="26"/>
        </w:rPr>
        <w:t xml:space="preserve">Research,</w:t>
      </w:r>
      <w:r>
        <w:rPr>
          <w:rFonts w:hint="eastAsia" w:ascii="Calibri" w:hAnsi="Calibri" w:eastAsia="Calibri"/>
          <w:color w:val="000000"/>
          <w:sz w:val="26"/>
        </w:rPr>
        <w:t xml:space="preserve"> 63(1), pp.27-31.</w:t>
      </w:r>
    </w:p>
    <w:p>
      <w:pPr>
        <w:autoSpaceDE w:val="false"/>
        <w:autoSpaceDN w:val="false"/>
        <w:wordWrap w:val="false"/>
        <w:spacing w:before="0" w:after="0" w:line="337" w:lineRule="exact"/>
        <w:ind w:firstLine="0"/>
        <w:jc w:val="both"/>
        <w:rPr>
          <w:sz w:val="26"/>
        </w:rPr>
        <w:rPr>
          <w:rFonts w:hint="eastAsia" w:ascii="SimSun" w:hAnsi="SimSun" w:eastAsia="SimSun"/>
          <w:color w:val="000000"/>
          <w:sz w:val="26"/>
        </w:rPr>
      </w:pPr>
    </w:p>
    <w:p>
      <w:pPr>
        <w:autoSpaceDE w:val="false"/>
        <w:autoSpaceDN w:val="false"/>
        <w:spacing w:before="0" w:after="0" w:line="388" w:lineRule="exact"/>
        <w:ind w:left="740" w:right="40" w:hanging="720" w:firstLine="0"/>
        <w:jc w:val="both"/>
        <w:rPr>
          <w:sz w:val="26"/>
        </w:rPr>
      </w:pPr>
      <w:r>
        <w:rPr>
          <w:rFonts w:hint="eastAsia" w:ascii="Calibri" w:hAnsi="Calibri" w:eastAsia="Calibri"/>
          <w:color w:val="000000"/>
          <w:sz w:val="26"/>
        </w:rPr>
        <w:t xml:space="preserve">Zahara,</w:t>
      </w:r>
      <w:r>
        <w:rPr>
          <w:rFonts w:hint="eastAsia" w:ascii="Calibri" w:hAnsi="Calibri" w:eastAsia="Calibri"/>
          <w:i/>
          <w:color w:val="000000"/>
          <w:sz w:val="26"/>
        </w:rPr>
        <w:t xml:space="preserve"> </w:t>
      </w:r>
      <w:r>
        <w:rPr>
          <w:rFonts w:hint="eastAsia" w:ascii="Calibri" w:hAnsi="Calibri" w:eastAsia="Calibri"/>
          <w:color w:val="000000"/>
          <w:sz w:val="26"/>
        </w:rPr>
        <w:t xml:space="preserve">M.</w:t>
      </w:r>
      <w:r>
        <w:rPr>
          <w:rFonts w:hint="eastAsia" w:ascii="Calibri" w:hAnsi="Calibri" w:eastAsia="Calibri"/>
          <w:i/>
          <w:color w:val="000000"/>
          <w:sz w:val="26"/>
        </w:rPr>
        <w:t xml:space="preserve"> </w:t>
      </w:r>
      <w:r>
        <w:rPr>
          <w:rFonts w:hint="eastAsia" w:ascii="Calibri" w:hAnsi="Calibri" w:eastAsia="Calibri"/>
          <w:color w:val="000000"/>
          <w:sz w:val="26"/>
        </w:rPr>
        <w:t xml:space="preserve">(2025).</w:t>
      </w:r>
      <w:r>
        <w:rPr>
          <w:rFonts w:hint="eastAsia" w:ascii="Calibri" w:hAnsi="Calibri" w:eastAsia="Calibri"/>
          <w:i/>
          <w:color w:val="000000"/>
          <w:sz w:val="26"/>
        </w:rPr>
        <w:t xml:space="preserve"> Customer-Centric Al: Conversational Technologies,</w:t>
      </w:r>
      <w:r>
        <w:rPr>
          <w:rFonts w:hint="eastAsia" w:ascii="Calibri" w:hAnsi="Calibri" w:eastAsia="Calibri"/>
          <w:i/>
          <w:color w:val="000000"/>
          <w:sz w:val="26"/>
        </w:rPr>
        <w:t xml:space="preserve">Personalization,</w:t>
      </w:r>
      <w:r>
        <w:rPr>
          <w:rFonts w:hint="eastAsia" w:ascii="Calibri" w:hAnsi="Calibri" w:eastAsia="Calibri"/>
          <w:color w:val="000000"/>
          <w:sz w:val="26"/>
        </w:rPr>
        <w:t xml:space="preserve"> </w:t>
      </w:r>
      <w:r>
        <w:rPr>
          <w:rFonts w:hint="eastAsia" w:ascii="Calibri" w:hAnsi="Calibri" w:eastAsia="Calibri"/>
          <w:i/>
          <w:color w:val="000000"/>
          <w:sz w:val="26"/>
        </w:rPr>
        <w:t xml:space="preserve">and Ethical Innovation. </w:t>
      </w:r>
      <w:r>
        <w:rPr>
          <w:rFonts w:hint="eastAsia" w:ascii="Calibri" w:hAnsi="Calibri" w:eastAsia="Calibri"/>
          <w:color w:val="000000"/>
          <w:sz w:val="26"/>
        </w:rPr>
        <w:t xml:space="preserve">[online]</w:t>
      </w:r>
      <w:r>
        <w:rPr>
          <w:rFonts w:hint="eastAsia" w:ascii="Calibri" w:hAnsi="Calibri" w:eastAsia="Calibri"/>
          <w:i/>
          <w:color w:val="000000"/>
          <w:sz w:val="26"/>
        </w:rPr>
        <w:t xml:space="preserve"> </w:t>
      </w:r>
      <w:r>
        <w:rPr>
          <w:rFonts w:hint="eastAsia" w:ascii="Calibri" w:hAnsi="Calibri" w:eastAsia="Calibri"/>
          <w:color w:val="000000"/>
          <w:sz w:val="26"/>
        </w:rPr>
        <w:t xml:space="preserve">Available</w:t>
      </w:r>
      <w:r>
        <w:rPr>
          <w:rFonts w:hint="eastAsia" w:ascii="Calibri" w:hAnsi="Calibri" w:eastAsia="Calibri"/>
          <w:i/>
          <w:color w:val="000000"/>
          <w:sz w:val="26"/>
        </w:rPr>
        <w:t xml:space="preserve"> </w:t>
      </w:r>
      <w:r>
        <w:rPr>
          <w:rFonts w:hint="eastAsia" w:ascii="Calibri" w:hAnsi="Calibri" w:eastAsia="Calibri"/>
          <w:color w:val="000000"/>
          <w:sz w:val="26"/>
        </w:rPr>
        <w:t xml:space="preserve">at</w:t>
      </w:r>
      <w:r>
        <w:rPr>
          <w:rFonts w:hint="eastAsia" w:ascii="Calibri" w:hAnsi="Calibri" w:eastAsia="Calibri"/>
          <w:i/>
          <w:color w:val="000000"/>
          <w:sz w:val="26"/>
        </w:rPr>
        <w:t xml:space="preserve">:</w:t>
      </w:r>
      <w:r>
        <w:rPr>
          <w:rFonts w:hint="eastAsia" w:ascii="Calibri" w:hAnsi="Calibri" w:eastAsia="Calibri"/>
          <w:u w:val="single"/>
          <w:color w:val="0000FF"/>
          <w:sz w:val="26"/>
        </w:rPr>
        <w:t xml:space="preserve">https://www.researchgate.net/publication/396160996 Customer-</w:t>
      </w:r>
      <w:r>
        <w:rPr>
          <w:rFonts w:hint="eastAsia" w:ascii="Calibri" w:hAnsi="Calibri" w:eastAsia="Calibri"/>
          <w:u w:val="single"/>
          <w:color w:val="0000FF"/>
          <w:sz w:val="26"/>
        </w:rPr>
        <w:t xml:space="preserve">Centric Al Conversational Technologies Personalization and Ethical Innov</w:t>
      </w:r>
      <w:r>
        <w:rPr>
          <w:rFonts w:hint="eastAsia" w:ascii="Calibri" w:hAnsi="Calibri" w:eastAsia="Calibri"/>
          <w:color w:val="000000"/>
          <w:sz w:val="26"/>
        </w:rPr>
        <w:t xml:space="preserve"> </w:t>
      </w:r>
      <w:r>
        <w:rPr>
          <w:rFonts w:hint="eastAsia" w:ascii="Calibri" w:hAnsi="Calibri" w:eastAsia="Calibri"/>
          <w:u w:val="single"/>
          <w:color w:val="0000FF"/>
          <w:sz w:val="26"/>
        </w:rPr>
        <w:t xml:space="preserve">ation</w:t>
      </w:r>
      <w:r>
        <w:rPr>
          <w:rFonts w:hint="eastAsia" w:ascii="Calibri" w:hAnsi="Calibri" w:eastAsia="Calibri"/>
          <w:color w:val="000000"/>
          <w:sz w:val="26"/>
        </w:rPr>
        <w:t xml:space="preserve"> [Accessed 2 Aug 2026].</w:t>
      </w:r>
    </w:p>
    <w:p>
      <w:pPr>
        <w:autoSpaceDE w:val="false"/>
        <w:autoSpaceDN w:val="false"/>
        <w:wordWrap w:val="false"/>
        <w:spacing w:before="0" w:after="0" w:line="337" w:lineRule="exact"/>
        <w:ind w:firstLine="0"/>
        <w:jc w:val="both"/>
        <w:rPr>
          <w:sz w:val="26"/>
        </w:rPr>
        <w:rPr>
          <w:rFonts w:hint="eastAsia" w:ascii="SimSun" w:hAnsi="SimSun" w:eastAsia="SimSun"/>
          <w:color w:val="000000"/>
          <w:sz w:val="26"/>
        </w:rPr>
      </w:pPr>
    </w:p>
    <w:p>
      <w:pPr>
        <w:autoSpaceDE w:val="false"/>
        <w:autoSpaceDN w:val="false"/>
        <w:spacing w:before="0" w:after="0" w:line="367" w:lineRule="exact"/>
        <w:ind w:left="740" w:right="40" w:hanging="720" w:firstLine="0"/>
        <w:jc w:val="both"/>
        <w:rPr>
          <w:sz w:val="26"/>
        </w:rPr>
      </w:pPr>
      <w:r>
        <w:rPr>
          <w:rFonts w:hint="eastAsia" w:ascii="Calibri" w:hAnsi="Calibri" w:eastAsia="Calibri"/>
          <w:color w:val="000000"/>
          <w:sz w:val="26"/>
        </w:rPr>
        <w:t xml:space="preserve">Zhang, C. and Liang, J. (2023). Strategic choices for Sustainable competitive </w:t>
      </w:r>
      <w:r>
        <w:rPr>
          <w:rFonts w:hint="eastAsia" w:ascii="Calibri" w:hAnsi="Calibri" w:eastAsia="Calibri"/>
          <w:color w:val="000000"/>
          <w:sz w:val="26"/>
        </w:rPr>
        <w:t xml:space="preserve">advantage, marketization degree, and the Executive-Employee compensation </w:t>
      </w:r>
      <w:r>
        <w:rPr>
          <w:rFonts w:hint="eastAsia" w:ascii="Calibri" w:hAnsi="Calibri" w:eastAsia="Calibri"/>
          <w:color w:val="000000"/>
          <w:sz w:val="26"/>
        </w:rPr>
        <w:t xml:space="preserve">gap. </w:t>
      </w:r>
      <w:r>
        <w:rPr>
          <w:rFonts w:hint="eastAsia" w:ascii="Calibri" w:hAnsi="Calibri" w:eastAsia="Calibri"/>
          <w:i/>
          <w:color w:val="000000"/>
          <w:sz w:val="26"/>
        </w:rPr>
        <w:t xml:space="preserve">Sustainability,</w:t>
      </w:r>
      <w:r>
        <w:rPr>
          <w:rFonts w:hint="eastAsia" w:ascii="Calibri" w:hAnsi="Calibri" w:eastAsia="Calibri"/>
          <w:color w:val="000000"/>
          <w:sz w:val="26"/>
        </w:rPr>
        <w:t xml:space="preserve"> [online] 15(8), p.6430.</w:t>
      </w:r>
    </w:p>
    <w:sectPr>
      <w:footerReference w:type="default" r:id="R8580aaf113a4465d"/>
      <w:type w:val="continuous"/>
      <w:pgSz w:w="11900" w:h="16820" w:orient="portrait"/>
      <w:pgMar w:top="1440" w:right="1400" w:bottom="1220" w:left="1400" w:header="720" w:footer="880"/>
      <w:cols w:equalWidth="true" w:num="1"/>
    </w:sectPr>
  </w:body>
</w:document>
</file>

<file path=word/footer1.xml><?xml version="1.0" encoding="utf-8"?>
<w:ftr xmlns:w="http://schemas.openxmlformats.org/wordprocessingml/2006/main">
  <w:p>
    <w:pPr>
      <w:autoSpaceDE w:val="false"/>
      <w:autoSpaceDN w:val="false"/>
      <w:wordWrap w:val="false"/>
      <w:spacing w:before="0" w:after="0" w:line="376" w:lineRule="exact"/>
      <w:ind/>
      <w:jc w:val="center"/>
      <w:rPr>
        <w:sz w:val="29"/>
      </w:rPr>
    </w:pPr>
    <w:r>
      <w:rPr>
        <w:rFonts w:hint="eastAsia" w:ascii="Calibri" w:hAnsi="Calibri" w:eastAsia="Calibri"/>
        <w:color w:val="000000"/>
        <w:sz w:val="29"/>
      </w:rPr>
      <w:t xml:space="preserve">2</w:t>
    </w:r>
  </w:p>
</w:ftr>
</file>

<file path=word/footer2.xml><?xml version="1.0" encoding="utf-8"?>
<w:ftr xmlns:w="http://schemas.openxmlformats.org/wordprocessingml/2006/main">
  <w:p>
    <w:pPr>
      <w:autoSpaceDE w:val="false"/>
      <w:autoSpaceDN w:val="false"/>
      <w:wordWrap w:val="false"/>
      <w:spacing w:before="0" w:after="0" w:line="440" w:lineRule="exact"/>
      <w:ind/>
      <w:jc w:val="center"/>
      <w:rPr>
        <w:sz w:val="34"/>
      </w:rPr>
    </w:pPr>
    <w:r>
      <w:rPr>
        <w:rFonts w:hint="eastAsia" w:ascii="Calibri" w:hAnsi="Calibri" w:eastAsia="Calibri"/>
        <w:color w:val="000000"/>
        <w:sz w:val="34"/>
      </w:rPr>
      <w:t xml:space="preserve">1</w:t>
    </w:r>
  </w:p>
</w:ftr>
</file>

<file path=word/footer3.xml><?xml version="1.0" encoding="utf-8"?>
<w:ftr xmlns:w="http://schemas.openxmlformats.org/wordprocessingml/2006/main">
  <w:p>
    <w:pPr>
      <w:autoSpaceDE w:val="false"/>
      <w:autoSpaceDN w:val="false"/>
      <w:wordWrap w:val="false"/>
      <w:spacing w:before="0" w:after="0" w:line="298" w:lineRule="exact"/>
      <w:ind/>
      <w:jc w:val="center"/>
      <w:rPr>
        <w:sz w:val="23"/>
      </w:rPr>
    </w:pPr>
    <w:r>
      <w:rPr>
        <w:rFonts w:hint="eastAsia" w:ascii="Calibri" w:hAnsi="Calibri" w:eastAsia="Calibri"/>
        <w:color w:val="000000"/>
        <w:sz w:val="23"/>
      </w:rPr>
      <w:t xml:space="preserve">4</w:t>
    </w:r>
  </w:p>
</w:ftr>
</file>

<file path=word/footer4.xml><?xml version="1.0" encoding="utf-8"?>
<w:ftr xmlns:w="http://schemas.openxmlformats.org/wordprocessingml/2006/main">
  <w:p>
    <w:pPr>
      <w:autoSpaceDE w:val="false"/>
      <w:autoSpaceDN w:val="false"/>
      <w:wordWrap w:val="false"/>
      <w:spacing w:before="0" w:after="0" w:line="376" w:lineRule="exact"/>
      <w:ind/>
      <w:jc w:val="center"/>
      <w:rPr>
        <w:sz w:val="29"/>
      </w:rPr>
    </w:pPr>
    <w:r>
      <w:rPr>
        <w:rFonts w:hint="eastAsia" w:ascii="Calibri" w:hAnsi="Calibri" w:eastAsia="Calibri"/>
        <w:color w:val="000000"/>
        <w:sz w:val="29"/>
      </w:rPr>
      <w:t xml:space="preserve">3</w:t>
    </w:r>
  </w:p>
</w:ftr>
</file>

<file path=word/footer5.xml><?xml version="1.0" encoding="utf-8"?>
<w:ftr xmlns:w="http://schemas.openxmlformats.org/wordprocessingml/2006/main">
  <w:p>
    <w:pPr>
      <w:autoSpaceDE w:val="false"/>
      <w:autoSpaceDN w:val="false"/>
      <w:wordWrap w:val="false"/>
      <w:spacing w:before="0" w:after="0" w:line="259" w:lineRule="exact"/>
      <w:ind/>
      <w:jc w:val="center"/>
      <w:rPr>
        <w:sz w:val="20"/>
      </w:rPr>
    </w:pPr>
    <w:r>
      <w:rPr>
        <w:rFonts w:hint="eastAsia" w:ascii="Calibri" w:hAnsi="Calibri" w:eastAsia="Calibri"/>
        <w:color w:val="000000"/>
        <w:sz w:val="20"/>
      </w:rPr>
      <w:t xml:space="preserve">5</w:t>
    </w:r>
  </w:p>
</w:ftr>
</file>

<file path=word/footer6.xml><?xml version="1.0" encoding="utf-8"?>
<w:ftr xmlns:w="http://schemas.openxmlformats.org/wordprocessingml/2006/main">
  <w:p>
    <w:pPr>
      <w:autoSpaceDE w:val="false"/>
      <w:autoSpaceDN w:val="false"/>
      <w:wordWrap w:val="false"/>
      <w:spacing w:before="0" w:after="0" w:line="311" w:lineRule="exact"/>
      <w:ind/>
      <w:jc w:val="center"/>
      <w:rPr>
        <w:sz w:val="24"/>
      </w:rPr>
    </w:pPr>
    <w:r>
      <w:rPr>
        <w:rFonts w:hint="eastAsia" w:ascii="Calibri" w:hAnsi="Calibri" w:eastAsia="Calibri"/>
        <w:color w:val="000000"/>
        <w:sz w:val="24"/>
      </w:rPr>
      <w:t xml:space="preserve">6</w:t>
    </w:r>
  </w:p>
</w:ftr>
</file>

<file path=word/footer7.xml><?xml version="1.0" encoding="utf-8"?>
<w:ftr xmlns:w="http://schemas.openxmlformats.org/wordprocessingml/2006/main">
  <w:p>
    <w:pPr>
      <w:autoSpaceDE w:val="false"/>
      <w:autoSpaceDN w:val="false"/>
      <w:wordWrap w:val="false"/>
      <w:spacing w:before="0" w:after="0" w:line="246" w:lineRule="exact"/>
      <w:ind/>
      <w:jc w:val="center"/>
      <w:rPr>
        <w:sz w:val="19"/>
      </w:rPr>
    </w:pPr>
    <w:r>
      <w:rPr>
        <w:rFonts w:hint="eastAsia" w:ascii="Calibri" w:hAnsi="Calibri" w:eastAsia="Calibri"/>
        <w:color w:val="000000"/>
        <w:sz w:val="19"/>
      </w:rPr>
      <w:t xml:space="preserve">7</w:t>
    </w:r>
  </w:p>
</w:ftr>
</file>

<file path=word/footer8.xml><?xml version="1.0" encoding="utf-8"?>
<w:ftr xmlns:w="http://schemas.openxmlformats.org/wordprocessingml/2006/main">
  <w:p>
    <w:pPr>
      <w:autoSpaceDE w:val="false"/>
      <w:autoSpaceDN w:val="false"/>
      <w:wordWrap w:val="false"/>
      <w:spacing w:before="0" w:after="0" w:line="285" w:lineRule="exact"/>
      <w:ind/>
      <w:jc w:val="center"/>
      <w:rPr>
        <w:sz w:val="22"/>
      </w:rPr>
    </w:pPr>
    <w:r>
      <w:rPr>
        <w:rFonts w:hint="eastAsia" w:ascii="Calibri" w:hAnsi="Calibri" w:eastAsia="Calibri"/>
        <w:color w:val="000000"/>
        <w:sz w:val="22"/>
      </w:rPr>
      <w:t xml:space="preserve">8</w:t>
    </w:r>
  </w:p>
</w:ftr>
</file>

<file path=word/footer9.xml><?xml version="1.0" encoding="utf-8"?>
<w:ftr xmlns:w="http://schemas.openxmlformats.org/wordprocessingml/2006/main">
  <w:p>
    <w:pPr>
      <w:autoSpaceDE w:val="false"/>
      <w:autoSpaceDN w:val="false"/>
      <w:wordWrap w:val="false"/>
      <w:spacing w:before="0" w:after="0" w:line="259" w:lineRule="exact"/>
      <w:ind/>
      <w:jc w:val="center"/>
      <w:rPr>
        <w:sz w:val="20"/>
      </w:rPr>
    </w:pPr>
    <w:r>
      <w:rPr>
        <w:rFonts w:hint="eastAsia" w:ascii="Calibri" w:hAnsi="Calibri" w:eastAsia="Calibri"/>
        <w:color w:val="000000"/>
        <w:sz w:val="20"/>
      </w:rPr>
      <w:t xml:space="preserve">9</w:t>
    </w:r>
  </w:p>
</w:ftr>
</file>

<file path=word/footer10.xml><?xml version="1.0" encoding="utf-8"?>
<w:ftr xmlns:w="http://schemas.openxmlformats.org/wordprocessingml/2006/main">
  <w:p>
    <w:pPr>
      <w:autoSpaceDE w:val="false"/>
      <w:autoSpaceDN w:val="false"/>
      <w:wordWrap w:val="false"/>
      <w:spacing w:before="0" w:after="0" w:line="246" w:lineRule="exact"/>
      <w:ind/>
      <w:jc w:val="center"/>
      <w:rPr>
        <w:sz w:val="19"/>
      </w:rPr>
    </w:pPr>
    <w:r>
      <w:rPr>
        <w:rFonts w:hint="eastAsia" w:ascii="Calibri" w:hAnsi="Calibri" w:eastAsia="Calibri"/>
        <w:color w:val="000000"/>
        <w:sz w:val="19"/>
      </w:rPr>
      <w:t xml:space="preserve">11</w:t>
    </w:r>
  </w:p>
</w:ftr>
</file>

<file path=word/footer11.xml><?xml version="1.0" encoding="utf-8"?>
<w:ftr xmlns:w="http://schemas.openxmlformats.org/wordprocessingml/2006/main">
  <w:p>
    <w:pPr>
      <w:autoSpaceDE w:val="false"/>
      <w:autoSpaceDN w:val="false"/>
      <w:wordWrap w:val="false"/>
      <w:spacing w:before="0" w:after="0" w:line="324" w:lineRule="exact"/>
      <w:ind/>
      <w:jc w:val="center"/>
      <w:rPr>
        <w:sz w:val="25"/>
      </w:rPr>
    </w:pPr>
    <w:r>
      <w:rPr>
        <w:rFonts w:hint="eastAsia" w:ascii="Calibri" w:hAnsi="Calibri" w:eastAsia="Calibri"/>
        <w:color w:val="000000"/>
        <w:sz w:val="25"/>
      </w:rPr>
      <w:t xml:space="preserve">10</w:t>
    </w:r>
  </w:p>
</w:ftr>
</file>

<file path=word/footer12.xml><?xml version="1.0" encoding="utf-8"?>
<w:ftr xmlns:w="http://schemas.openxmlformats.org/wordprocessingml/2006/main">
  <w:p>
    <w:pPr>
      <w:autoSpaceDE w:val="false"/>
      <w:autoSpaceDN w:val="false"/>
      <w:wordWrap w:val="false"/>
      <w:spacing w:before="0" w:after="0" w:line="324" w:lineRule="exact"/>
      <w:ind/>
      <w:jc w:val="center"/>
      <w:rPr>
        <w:sz w:val="25"/>
      </w:rPr>
    </w:pPr>
    <w:r>
      <w:rPr>
        <w:rFonts w:hint="eastAsia" w:ascii="Calibri" w:hAnsi="Calibri" w:eastAsia="Calibri"/>
        <w:color w:val="000000"/>
        <w:sz w:val="25"/>
      </w:rPr>
      <w:t xml:space="preserve">13</w:t>
    </w:r>
  </w:p>
</w:ftr>
</file>

<file path=word/footer13.xml><?xml version="1.0" encoding="utf-8"?>
<w:ftr xmlns:w="http://schemas.openxmlformats.org/wordprocessingml/2006/main">
  <w:p>
    <w:pPr>
      <w:autoSpaceDE w:val="false"/>
      <w:autoSpaceDN w:val="false"/>
      <w:wordWrap w:val="false"/>
      <w:spacing w:before="0" w:after="0" w:line="259" w:lineRule="exact"/>
      <w:ind/>
      <w:jc w:val="center"/>
      <w:rPr>
        <w:sz w:val="20"/>
      </w:rPr>
    </w:pPr>
    <w:r>
      <w:rPr>
        <w:rFonts w:hint="eastAsia" w:ascii="Calibri" w:hAnsi="Calibri" w:eastAsia="Calibri"/>
        <w:color w:val="000000"/>
        <w:sz w:val="20"/>
      </w:rPr>
      <w:t xml:space="preserve">12</w:t>
    </w:r>
  </w:p>
</w:ftr>
</file>

<file path=word/footer14.xml><?xml version="1.0" encoding="utf-8"?>
<w:ftr xmlns:w="http://schemas.openxmlformats.org/wordprocessingml/2006/main">
  <w:p>
    <w:pPr>
      <w:autoSpaceDE w:val="false"/>
      <w:autoSpaceDN w:val="false"/>
      <w:wordWrap w:val="false"/>
      <w:spacing w:before="0" w:after="0" w:line="324" w:lineRule="exact"/>
      <w:ind/>
      <w:jc w:val="center"/>
      <w:rPr>
        <w:sz w:val="25"/>
      </w:rPr>
    </w:pPr>
    <w:r>
      <w:rPr>
        <w:rFonts w:hint="eastAsia" w:ascii="Calibri" w:hAnsi="Calibri" w:eastAsia="Calibri"/>
        <w:color w:val="000000"/>
        <w:sz w:val="25"/>
      </w:rPr>
      <w:t xml:space="preserve">16</w:t>
    </w:r>
  </w:p>
</w:ftr>
</file>

<file path=word/footer15.xml><?xml version="1.0" encoding="utf-8"?>
<w:ftr xmlns:w="http://schemas.openxmlformats.org/wordprocessingml/2006/main">
  <w:p>
    <w:pPr>
      <w:autoSpaceDE w:val="false"/>
      <w:autoSpaceDN w:val="false"/>
      <w:wordWrap w:val="false"/>
      <w:spacing w:before="0" w:after="0" w:line="259" w:lineRule="exact"/>
      <w:ind/>
      <w:jc w:val="center"/>
      <w:rPr>
        <w:sz w:val="20"/>
      </w:rPr>
    </w:pPr>
    <w:r>
      <w:rPr>
        <w:rFonts w:hint="eastAsia" w:ascii="Calibri" w:hAnsi="Calibri" w:eastAsia="Calibri"/>
        <w:color w:val="000000"/>
        <w:sz w:val="20"/>
      </w:rPr>
      <w:t xml:space="preserve">15</w:t>
    </w:r>
  </w:p>
</w:ftr>
</file>

<file path=word/footer16.xml><?xml version="1.0" encoding="utf-8"?>
<w:ftr xmlns:w="http://schemas.openxmlformats.org/wordprocessingml/2006/main">
  <w:p>
    <w:pPr>
      <w:autoSpaceDE w:val="false"/>
      <w:autoSpaceDN w:val="false"/>
      <w:wordWrap w:val="false"/>
      <w:spacing w:before="0" w:after="0" w:line="324" w:lineRule="exact"/>
      <w:ind/>
      <w:jc w:val="center"/>
      <w:rPr>
        <w:sz w:val="25"/>
      </w:rPr>
    </w:pPr>
    <w:r>
      <w:rPr>
        <w:rFonts w:hint="eastAsia" w:ascii="Calibri" w:hAnsi="Calibri" w:eastAsia="Calibri"/>
        <w:color w:val="000000"/>
        <w:sz w:val="25"/>
      </w:rPr>
      <w:t xml:space="preserve">17</w:t>
    </w:r>
  </w:p>
</w:ftr>
</file>

<file path=word/footer17.xml><?xml version="1.0" encoding="utf-8"?>
<w:ftr xmlns:w="http://schemas.openxmlformats.org/wordprocessingml/2006/main">
  <w:p>
    <w:pPr>
      <w:autoSpaceDE w:val="false"/>
      <w:autoSpaceDN w:val="false"/>
      <w:wordWrap w:val="false"/>
      <w:spacing w:before="0" w:after="0" w:line="324" w:lineRule="exact"/>
      <w:ind/>
      <w:jc w:val="center"/>
      <w:rPr>
        <w:sz w:val="25"/>
      </w:rPr>
    </w:pPr>
    <w:r>
      <w:rPr>
        <w:rFonts w:hint="eastAsia" w:ascii="Calibri" w:hAnsi="Calibri" w:eastAsia="Calibri"/>
        <w:color w:val="000000"/>
        <w:sz w:val="25"/>
      </w:rPr>
      <w:t xml:space="preserve">18</w:t>
    </w:r>
  </w:p>
</w:ftr>
</file>

<file path=word/footer18.xml><?xml version="1.0" encoding="utf-8"?>
<w:ftr xmlns:w="http://schemas.openxmlformats.org/wordprocessingml/2006/main">
  <w:p>
    <w:pPr>
      <w:autoSpaceDE w:val="false"/>
      <w:autoSpaceDN w:val="false"/>
      <w:wordWrap w:val="false"/>
      <w:spacing w:before="0" w:after="0" w:line="311" w:lineRule="exact"/>
      <w:ind/>
      <w:jc w:val="center"/>
      <w:rPr>
        <w:sz w:val="24"/>
      </w:rPr>
    </w:pPr>
    <w:r>
      <w:rPr>
        <w:rFonts w:hint="eastAsia" w:ascii="Calibri" w:hAnsi="Calibri" w:eastAsia="Calibri"/>
        <w:color w:val="000000"/>
        <w:sz w:val="24"/>
      </w:rPr>
      <w:t xml:space="preserve">19</w:t>
    </w:r>
  </w:p>
</w:ftr>
</file>

<file path=word/footer19.xml><?xml version="1.0" encoding="utf-8"?>
<w:ftr xmlns:w="http://schemas.openxmlformats.org/wordprocessingml/2006/main">
  <w:p>
    <w:pPr>
      <w:autoSpaceDE w:val="false"/>
      <w:autoSpaceDN w:val="false"/>
      <w:wordWrap w:val="false"/>
      <w:spacing w:before="0" w:after="0" w:line="311" w:lineRule="exact"/>
      <w:ind/>
      <w:jc w:val="center"/>
      <w:rPr>
        <w:sz w:val="24"/>
      </w:rPr>
    </w:pPr>
    <w:r>
      <w:rPr>
        <w:rFonts w:hint="eastAsia" w:ascii="Calibri" w:hAnsi="Calibri" w:eastAsia="Calibri"/>
        <w:color w:val="000000"/>
        <w:sz w:val="24"/>
      </w:rPr>
      <w:t xml:space="preserve">21</w:t>
    </w:r>
  </w:p>
</w:ftr>
</file>

<file path=word/footer20.xml><?xml version="1.0" encoding="utf-8"?>
<w:ftr xmlns:w="http://schemas.openxmlformats.org/wordprocessingml/2006/main">
  <w:p>
    <w:pPr>
      <w:autoSpaceDE w:val="false"/>
      <w:autoSpaceDN w:val="false"/>
      <w:wordWrap w:val="false"/>
      <w:spacing w:before="0" w:after="0" w:line="285" w:lineRule="exact"/>
      <w:ind/>
      <w:jc w:val="center"/>
      <w:rPr>
        <w:sz w:val="22"/>
      </w:rPr>
    </w:pPr>
    <w:r>
      <w:rPr>
        <w:rFonts w:hint="eastAsia" w:ascii="Calibri" w:hAnsi="Calibri" w:eastAsia="Calibri"/>
        <w:color w:val="000000"/>
        <w:sz w:val="22"/>
      </w:rPr>
      <w:t xml:space="preserve">20</w:t>
    </w:r>
  </w:p>
</w:ftr>
</file>

<file path=word/footer21.xml><?xml version="1.0" encoding="utf-8"?>
<w:ftr xmlns:w="http://schemas.openxmlformats.org/wordprocessingml/2006/main">
  <w:p>
    <w:pPr>
      <w:autoSpaceDE w:val="false"/>
      <w:autoSpaceDN w:val="false"/>
      <w:wordWrap w:val="false"/>
      <w:spacing w:before="0" w:after="0" w:line="311" w:lineRule="exact"/>
      <w:ind/>
      <w:jc w:val="center"/>
      <w:rPr>
        <w:sz w:val="24"/>
      </w:rPr>
    </w:pPr>
    <w:r>
      <w:rPr>
        <w:rFonts w:hint="eastAsia" w:ascii="Calibri" w:hAnsi="Calibri" w:eastAsia="Calibri"/>
        <w:color w:val="000000"/>
        <w:sz w:val="24"/>
      </w:rPr>
      <w:t xml:space="preserve">14</w:t>
    </w:r>
  </w:p>
</w:ftr>
</file>

<file path=word/footer22.xml><?xml version="1.0" encoding="utf-8"?>
<w:ftr xmlns:w="http://schemas.openxmlformats.org/wordprocessingml/2006/main">
  <w:p>
    <w:pPr>
      <w:autoSpaceDE w:val="false"/>
      <w:autoSpaceDN w:val="false"/>
      <w:wordWrap w:val="false"/>
      <w:spacing w:before="0" w:after="0" w:line="337" w:lineRule="exact"/>
      <w:ind/>
      <w:jc w:val="center"/>
      <w:rPr>
        <w:sz w:val="26"/>
      </w:rPr>
    </w:pPr>
    <w:r>
      <w:rPr>
        <w:rFonts w:hint="eastAsia" w:ascii="Calibri" w:hAnsi="Calibri" w:eastAsia="Calibri"/>
        <w:color w:val="000000"/>
        <w:sz w:val="26"/>
      </w:rPr>
      <w:t xml:space="preserve">23</w:t>
    </w:r>
  </w:p>
</w:ftr>
</file>

<file path=word/footer23.xml><?xml version="1.0" encoding="utf-8"?>
<w:ftr xmlns:w="http://schemas.openxmlformats.org/wordprocessingml/2006/main">
  <w:p>
    <w:pPr>
      <w:autoSpaceDE w:val="false"/>
      <w:autoSpaceDN w:val="false"/>
      <w:wordWrap w:val="false"/>
      <w:spacing w:before="0" w:after="0" w:line="324" w:lineRule="exact"/>
      <w:ind/>
      <w:jc w:val="center"/>
      <w:rPr>
        <w:sz w:val="25"/>
      </w:rPr>
    </w:pPr>
    <w:r>
      <w:rPr>
        <w:rFonts w:hint="eastAsia" w:ascii="Calibri" w:hAnsi="Calibri" w:eastAsia="Calibri"/>
        <w:color w:val="000000"/>
        <w:sz w:val="25"/>
      </w:rPr>
      <w:t xml:space="preserve">26</w:t>
    </w:r>
  </w:p>
</w:ftr>
</file>

<file path=word/footer24.xml><?xml version="1.0" encoding="utf-8"?>
<w:ftr xmlns:w="http://schemas.openxmlformats.org/wordprocessingml/2006/main">
  <w:p>
    <w:pPr>
      <w:autoSpaceDE w:val="false"/>
      <w:autoSpaceDN w:val="false"/>
      <w:wordWrap w:val="false"/>
      <w:spacing w:before="0" w:after="0" w:line="259" w:lineRule="exact"/>
      <w:ind/>
      <w:jc w:val="center"/>
      <w:rPr>
        <w:sz w:val="20"/>
      </w:rPr>
    </w:pPr>
    <w:r>
      <w:rPr>
        <w:rFonts w:hint="eastAsia" w:ascii="Calibri" w:hAnsi="Calibri" w:eastAsia="Calibri"/>
        <w:color w:val="000000"/>
        <w:sz w:val="20"/>
      </w:rPr>
      <w:t xml:space="preserve">25</w:t>
    </w:r>
  </w:p>
</w:ftr>
</file>

<file path=word/footer25.xml><?xml version="1.0" encoding="utf-8"?>
<w:ftr xmlns:w="http://schemas.openxmlformats.org/wordprocessingml/2006/main">
  <w:p>
    <w:pPr>
      <w:autoSpaceDE w:val="false"/>
      <w:autoSpaceDN w:val="false"/>
      <w:wordWrap w:val="false"/>
      <w:spacing w:before="0" w:after="0" w:line="194" w:lineRule="exact"/>
      <w:ind/>
      <w:jc w:val="center"/>
      <w:rPr>
        <w:sz w:val="15"/>
      </w:rPr>
    </w:pPr>
    <w:r>
      <w:rPr>
        <w:rFonts w:hint="eastAsia" w:ascii="Calibri" w:hAnsi="Calibri" w:eastAsia="Calibri"/>
        <w:color w:val="000000"/>
        <w:sz w:val="15"/>
      </w:rPr>
      <w:t xml:space="preserve">22</w:t>
    </w:r>
  </w:p>
</w:ftr>
</file>

<file path=word/footer26.xml><?xml version="1.0" encoding="utf-8"?>
<w:ftr xmlns:w="http://schemas.openxmlformats.org/wordprocessingml/2006/main">
  <w:p>
    <w:pPr>
      <w:autoSpaceDE w:val="false"/>
      <w:autoSpaceDN w:val="false"/>
      <w:wordWrap w:val="false"/>
      <w:spacing w:before="0" w:after="0" w:line="272" w:lineRule="exact"/>
      <w:ind/>
      <w:jc w:val="center"/>
      <w:rPr>
        <w:sz w:val="21"/>
      </w:rPr>
    </w:pPr>
    <w:r>
      <w:rPr>
        <w:rFonts w:hint="eastAsia" w:ascii="Calibri" w:hAnsi="Calibri" w:eastAsia="Calibri"/>
        <w:color w:val="000000"/>
        <w:sz w:val="21"/>
      </w:rPr>
      <w:t xml:space="preserve">27</w:t>
    </w:r>
  </w:p>
</w:ftr>
</file>

<file path=word/footer27.xml><?xml version="1.0" encoding="utf-8"?>
<w:ftr xmlns:w="http://schemas.openxmlformats.org/wordprocessingml/2006/main">
  <w:p>
    <w:pPr>
      <w:autoSpaceDE w:val="false"/>
      <w:autoSpaceDN w:val="false"/>
      <w:wordWrap w:val="false"/>
      <w:spacing w:before="0" w:after="0" w:line="324" w:lineRule="exact"/>
      <w:ind/>
      <w:jc w:val="center"/>
      <w:rPr>
        <w:sz w:val="25"/>
      </w:rPr>
    </w:pPr>
    <w:r>
      <w:rPr>
        <w:rFonts w:hint="eastAsia" w:ascii="Calibri" w:hAnsi="Calibri" w:eastAsia="Calibri"/>
        <w:color w:val="000000"/>
        <w:sz w:val="25"/>
      </w:rPr>
      <w:t xml:space="preserve">28</w:t>
    </w:r>
  </w:p>
</w:ftr>
</file>

<file path=word/footer28.xml><?xml version="1.0" encoding="utf-8"?>
<w:ftr xmlns:w="http://schemas.openxmlformats.org/wordprocessingml/2006/main">
  <w:p>
    <w:pPr>
      <w:autoSpaceDE w:val="false"/>
      <w:autoSpaceDN w:val="false"/>
      <w:wordWrap w:val="false"/>
      <w:spacing w:before="0" w:after="0" w:line="324" w:lineRule="exact"/>
      <w:ind/>
      <w:jc w:val="center"/>
      <w:rPr>
        <w:sz w:val="25"/>
      </w:rPr>
    </w:pPr>
    <w:r>
      <w:rPr>
        <w:rFonts w:hint="eastAsia" w:ascii="Calibri" w:hAnsi="Calibri" w:eastAsia="Calibri"/>
        <w:color w:val="000000"/>
        <w:sz w:val="25"/>
      </w:rPr>
      <w:t xml:space="preserve">29</w:t>
    </w:r>
  </w:p>
</w:ftr>
</file>

<file path=word/footer29.xml><?xml version="1.0" encoding="utf-8"?>
<w:ftr xmlns:w="http://schemas.openxmlformats.org/wordprocessingml/2006/main">
  <w:p>
    <w:pPr>
      <w:autoSpaceDE w:val="false"/>
      <w:autoSpaceDN w:val="false"/>
      <w:wordWrap w:val="false"/>
      <w:spacing w:before="0" w:after="0" w:line="311" w:lineRule="exact"/>
      <w:ind/>
      <w:jc w:val="center"/>
      <w:rPr>
        <w:sz w:val="24"/>
      </w:rPr>
    </w:pPr>
    <w:r>
      <w:rPr>
        <w:rFonts w:hint="eastAsia" w:ascii="Calibri" w:hAnsi="Calibri" w:eastAsia="Calibri"/>
        <w:color w:val="000000"/>
        <w:sz w:val="24"/>
      </w:rPr>
      <w:t xml:space="preserve">30</w:t>
    </w:r>
  </w:p>
</w:ftr>
</file>

<file path=word/footer30.xml><?xml version="1.0" encoding="utf-8"?>
<w:ftr xmlns:w="http://schemas.openxmlformats.org/wordprocessingml/2006/main">
  <w:p>
    <w:pPr>
      <w:autoSpaceDE w:val="false"/>
      <w:autoSpaceDN w:val="false"/>
      <w:wordWrap w:val="false"/>
      <w:spacing w:before="0" w:after="0" w:line="337" w:lineRule="exact"/>
      <w:ind/>
      <w:jc w:val="center"/>
      <w:rPr>
        <w:sz w:val="26"/>
      </w:rPr>
    </w:pPr>
    <w:r>
      <w:rPr>
        <w:rFonts w:hint="eastAsia" w:ascii="Calibri" w:hAnsi="Calibri" w:eastAsia="Calibri"/>
        <w:color w:val="000000"/>
        <w:sz w:val="26"/>
      </w:rPr>
      <w:t xml:space="preserve">33</w:t>
    </w:r>
  </w:p>
</w:ftr>
</file>

<file path=word/footer31.xml><?xml version="1.0" encoding="utf-8"?>
<w:ftr xmlns:w="http://schemas.openxmlformats.org/wordprocessingml/2006/main">
  <w:p>
    <w:pPr>
      <w:autoSpaceDE w:val="false"/>
      <w:autoSpaceDN w:val="false"/>
      <w:wordWrap w:val="false"/>
      <w:spacing w:before="0" w:after="0" w:line="337" w:lineRule="exact"/>
      <w:ind/>
      <w:jc w:val="center"/>
      <w:rPr>
        <w:sz w:val="26"/>
      </w:rPr>
    </w:pPr>
    <w:r>
      <w:rPr>
        <w:rFonts w:hint="eastAsia" w:ascii="Calibri" w:hAnsi="Calibri" w:eastAsia="Calibri"/>
        <w:color w:val="000000"/>
        <w:sz w:val="26"/>
      </w:rPr>
      <w:t xml:space="preserve">32</w:t>
    </w:r>
  </w:p>
</w:ftr>
</file>

<file path=word/footer32.xml><?xml version="1.0" encoding="utf-8"?>
<w:ftr xmlns:w="http://schemas.openxmlformats.org/wordprocessingml/2006/main">
  <w:p>
    <w:pPr>
      <w:autoSpaceDE w:val="false"/>
      <w:autoSpaceDN w:val="false"/>
      <w:wordWrap w:val="false"/>
      <w:spacing w:before="0" w:after="0" w:line="324" w:lineRule="exact"/>
      <w:ind/>
      <w:jc w:val="center"/>
      <w:rPr>
        <w:sz w:val="25"/>
      </w:rPr>
    </w:pPr>
    <w:r>
      <w:rPr>
        <w:rFonts w:hint="eastAsia" w:ascii="Calibri" w:hAnsi="Calibri" w:eastAsia="Calibri"/>
        <w:color w:val="000000"/>
        <w:sz w:val="25"/>
      </w:rPr>
      <w:t xml:space="preserve">31</w:t>
    </w:r>
  </w:p>
</w:ftr>
</file>

<file path=word/footer33.xml><?xml version="1.0" encoding="utf-8"?>
<w:ftr xmlns:w="http://schemas.openxmlformats.org/wordprocessingml/2006/main">
  <w:p>
    <w:pPr>
      <w:autoSpaceDE w:val="false"/>
      <w:autoSpaceDN w:val="false"/>
      <w:wordWrap w:val="false"/>
      <w:spacing w:before="0" w:after="0" w:line="311" w:lineRule="exact"/>
      <w:ind/>
      <w:jc w:val="center"/>
      <w:rPr>
        <w:sz w:val="24"/>
      </w:rPr>
    </w:pPr>
    <w:r>
      <w:rPr>
        <w:rFonts w:hint="eastAsia" w:ascii="Calibri" w:hAnsi="Calibri" w:eastAsia="Calibri"/>
        <w:color w:val="000000"/>
        <w:sz w:val="24"/>
      </w:rPr>
      <w:t xml:space="preserve">24</w:t>
    </w:r>
  </w:p>
</w:ft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isplayBackgroundShape/>
  <w:bordersDoNotSurroundHeader/>
  <w:bordersDoNotSurroundFooter/>
  <w:proofState w:grammar="clean"/>
  <w:defaultTabStop w:val="420"/>
  <w:drawingGridVerticalSpacing w:val="156"/>
  <w:displayHorizontalDrawingGridEvery w:val="0"/>
  <w:displayVerticalDrawingGridEvery w:val="2"/>
  <w:characterSpacingControl w:val="compressPunctuation"/>
  <w:compat>
    <w:spaceForUL/>
    <w:balanceSingleByteDoubleByteWidth/>
    <w:doNotLeaveBackslashAlone/>
    <w:ulTrailSpace/>
    <w:doNotExpandShiftReturn/>
    <w:adjustLineHeightInTable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BD0BC8"/>
    <w:rsid w:val="000D6051"/>
    <w:rsid w:val="009F0BE0"/>
    <w:rsid w:val="00BA6D97"/>
    <w:rsid w:val="00BD0BC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"/>
  <w15:chartTrackingRefBased/>
  <w15:docId w15:val="{96431983-C890-485F-95E8-B387FD722BBF}"/>
</w:settings>
</file>

<file path=word/_rels/document.xml.rels>&#65279;<?xml version="1.0" encoding="utf-8"?><Relationships xmlns="http://schemas.openxmlformats.org/package/2006/relationships"><Relationship Type="http://schemas.openxmlformats.org/officeDocument/2006/relationships/settings" Target="/word/settings.xml" Id="rId2" /><Relationship Type="http://schemas.openxmlformats.org/officeDocument/2006/relationships/footer" Target="/word/footer1.xml" Id="Ra4b3672f62714b7c" /><Relationship Type="http://schemas.openxmlformats.org/officeDocument/2006/relationships/image" Target="/media/image.jpg" Id="R1b6038a7f2f34850" /><Relationship Type="http://schemas.openxmlformats.org/officeDocument/2006/relationships/footer" Target="/word/footer2.xml" Id="R236d6de19edf4127" /><Relationship Type="http://schemas.openxmlformats.org/officeDocument/2006/relationships/footer" Target="/word/footer3.xml" Id="R20a725c0e12640f8" /><Relationship Type="http://schemas.openxmlformats.org/officeDocument/2006/relationships/image" Target="/media/image2.jpg" Id="R0b753a49b1024e8b" /><Relationship Type="http://schemas.openxmlformats.org/officeDocument/2006/relationships/footer" Target="/word/footer4.xml" Id="Re950c8301bbe4c4b" /><Relationship Type="http://schemas.openxmlformats.org/officeDocument/2006/relationships/footer" Target="/word/footer5.xml" Id="R8a0cdbc6c7524c8f" /><Relationship Type="http://schemas.openxmlformats.org/officeDocument/2006/relationships/image" Target="/media/image3.jpg" Id="Rb0d32e95fd004d90" /><Relationship Type="http://schemas.openxmlformats.org/officeDocument/2006/relationships/image" Target="/media/image4.jpg" Id="R2fb867c975a64182" /><Relationship Type="http://schemas.openxmlformats.org/officeDocument/2006/relationships/footer" Target="/word/footer6.xml" Id="R236a9c8c14d14bd2" /><Relationship Type="http://schemas.openxmlformats.org/officeDocument/2006/relationships/image" Target="/media/image5.jpg" Id="R3a66c83e3c104c40" /><Relationship Type="http://schemas.openxmlformats.org/officeDocument/2006/relationships/footer" Target="/word/footer7.xml" Id="R6ce0faabd3e34895" /><Relationship Type="http://schemas.openxmlformats.org/officeDocument/2006/relationships/footer" Target="/word/footer8.xml" Id="R614c63aac16b48d0" /><Relationship Type="http://schemas.openxmlformats.org/officeDocument/2006/relationships/image" Target="/media/image6.jpg" Id="Red3fef5da05b4cde" /><Relationship Type="http://schemas.openxmlformats.org/officeDocument/2006/relationships/image" Target="/media/image7.jpg" Id="R2a40874855864a93" /><Relationship Type="http://schemas.openxmlformats.org/officeDocument/2006/relationships/footer" Target="/word/footer9.xml" Id="R9d11162001684f41" /><Relationship Type="http://schemas.openxmlformats.org/officeDocument/2006/relationships/footer" Target="/word/footer10.xml" Id="R72eca56d8e7f44c6" /><Relationship Type="http://schemas.openxmlformats.org/officeDocument/2006/relationships/footer" Target="/word/footer11.xml" Id="Re1464bcaecbb4a04" /><Relationship Type="http://schemas.openxmlformats.org/officeDocument/2006/relationships/image" Target="/media/image8.jpg" Id="Rc4dd723eaf094d46" /><Relationship Type="http://schemas.openxmlformats.org/officeDocument/2006/relationships/footer" Target="/word/footer12.xml" Id="Red5c28ac16044b19" /><Relationship Type="http://schemas.openxmlformats.org/officeDocument/2006/relationships/footer" Target="/word/footer13.xml" Id="R3e341ee8881148dc" /><Relationship Type="http://schemas.openxmlformats.org/officeDocument/2006/relationships/footer" Target="/word/footer14.xml" Id="Rca48d35167764705" /><Relationship Type="http://schemas.openxmlformats.org/officeDocument/2006/relationships/footer" Target="/word/footer15.xml" Id="R1e907784ad594a4c" /><Relationship Type="http://schemas.openxmlformats.org/officeDocument/2006/relationships/image" Target="/media/image9.jpg" Id="R1452914750bb4fc7" /><Relationship Type="http://schemas.openxmlformats.org/officeDocument/2006/relationships/footer" Target="/word/footer16.xml" Id="R72fb6d50d388490a" /><Relationship Type="http://schemas.openxmlformats.org/officeDocument/2006/relationships/footer" Target="/word/footer17.xml" Id="R2a7d6477cedf4a0f" /><Relationship Type="http://schemas.openxmlformats.org/officeDocument/2006/relationships/image" Target="/media/image10.jpg" Id="R592fcf75db7c4548" /><Relationship Type="http://schemas.openxmlformats.org/officeDocument/2006/relationships/footer" Target="/word/footer18.xml" Id="R6477338b079e4163" /><Relationship Type="http://schemas.openxmlformats.org/officeDocument/2006/relationships/image" Target="/media/image11.jpg" Id="Rd353ba16cc0e476a" /><Relationship Type="http://schemas.openxmlformats.org/officeDocument/2006/relationships/image" Target="/media/image12.jpg" Id="R70644782c54746f2" /><Relationship Type="http://schemas.openxmlformats.org/officeDocument/2006/relationships/image" Target="/media/image13.jpg" Id="R369c3125a8af4d0e" /><Relationship Type="http://schemas.openxmlformats.org/officeDocument/2006/relationships/image" Target="/media/image14.jpg" Id="R806cd98abbe04bd4" /><Relationship Type="http://schemas.openxmlformats.org/officeDocument/2006/relationships/footer" Target="/word/footer19.xml" Id="R02e74f1a70d945e0" /><Relationship Type="http://schemas.openxmlformats.org/officeDocument/2006/relationships/footer" Target="/word/footer20.xml" Id="Rba60905496aa4418" /><Relationship Type="http://schemas.openxmlformats.org/officeDocument/2006/relationships/footer" Target="/word/footer21.xml" Id="R34d1234815684512" /><Relationship Type="http://schemas.openxmlformats.org/officeDocument/2006/relationships/footer" Target="/word/footer22.xml" Id="R3e84dff8c4f14447" /><Relationship Type="http://schemas.openxmlformats.org/officeDocument/2006/relationships/image" Target="/media/image15.jpg" Id="Rf2d87daa1e5249aa" /><Relationship Type="http://schemas.openxmlformats.org/officeDocument/2006/relationships/footer" Target="/word/footer23.xml" Id="Rec7112f2252b4732" /><Relationship Type="http://schemas.openxmlformats.org/officeDocument/2006/relationships/footer" Target="/word/footer24.xml" Id="R9ab88549b83d46df" /><Relationship Type="http://schemas.openxmlformats.org/officeDocument/2006/relationships/footer" Target="/word/footer25.xml" Id="R5266460d1bd44714" /><Relationship Type="http://schemas.openxmlformats.org/officeDocument/2006/relationships/footer" Target="/word/footer26.xml" Id="R748ff5548e9d4675" /><Relationship Type="http://schemas.openxmlformats.org/officeDocument/2006/relationships/footer" Target="/word/footer27.xml" Id="Rcf85a3d8fa4843be" /><Relationship Type="http://schemas.openxmlformats.org/officeDocument/2006/relationships/footer" Target="/word/footer28.xml" Id="Rb93b62a3f71748ff" /><Relationship Type="http://schemas.openxmlformats.org/officeDocument/2006/relationships/footer" Target="/word/footer29.xml" Id="R75670a47b52447b3" /><Relationship Type="http://schemas.openxmlformats.org/officeDocument/2006/relationships/footer" Target="/word/footer30.xml" Id="R8580aaf113a4465d" /><Relationship Type="http://schemas.openxmlformats.org/officeDocument/2006/relationships/footer" Target="/word/footer31.xml" Id="Re31ac487eb544707" /><Relationship Type="http://schemas.openxmlformats.org/officeDocument/2006/relationships/footer" Target="/word/footer32.xml" Id="Ref8c95f93cec4a0e" /><Relationship Type="http://schemas.openxmlformats.org/officeDocument/2006/relationships/footer" Target="/word/footer33.xml" Id="Re02ea16a19f04732" /></Relationships>
</file>