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E87D79F" w14:paraId="5E5787A5" wp14:textId="77777777">
      <w:pPr>
        <w:jc w:val="center"/>
      </w:pPr>
      <w:bookmarkStart w:name="_GoBack" w:id="0"/>
      <w:bookmarkEnd w:id="0"/>
    </w:p>
    <w:p w:rsidR="6E87D79F" w:rsidP="6E87D79F" w:rsidRDefault="6E87D79F" w14:paraId="6A1C31F1" w14:textId="32557324">
      <w:pPr>
        <w:pStyle w:val="Normal"/>
        <w:jc w:val="center"/>
      </w:pPr>
    </w:p>
    <w:p w:rsidR="32D850E1" w:rsidP="6E87D79F" w:rsidRDefault="32D850E1" w14:paraId="231974C8" w14:textId="560BAA2F">
      <w:pPr>
        <w:pStyle w:val="Normal"/>
        <w:jc w:val="center"/>
        <w:rPr>
          <w:rFonts w:ascii="Times New Roman" w:hAnsi="Times New Roman" w:eastAsia="Times New Roman" w:cs="Times New Roman"/>
          <w:b w:val="1"/>
          <w:bCs w:val="1"/>
          <w:sz w:val="28"/>
          <w:szCs w:val="28"/>
        </w:rPr>
      </w:pPr>
      <w:r w:rsidRPr="6E87D79F" w:rsidR="32D850E1">
        <w:rPr>
          <w:rFonts w:ascii="Times New Roman" w:hAnsi="Times New Roman" w:eastAsia="Times New Roman" w:cs="Times New Roman"/>
          <w:b w:val="1"/>
          <w:bCs w:val="1"/>
          <w:sz w:val="28"/>
          <w:szCs w:val="28"/>
        </w:rPr>
        <w:t>BSc Psychology and Counselling</w:t>
      </w:r>
    </w:p>
    <w:p w:rsidR="6E87D79F" w:rsidP="6E87D79F" w:rsidRDefault="6E87D79F" w14:paraId="145B2952" w14:textId="42AB0E91">
      <w:pPr>
        <w:pStyle w:val="Normal"/>
        <w:jc w:val="center"/>
        <w:rPr>
          <w:rFonts w:ascii="Times New Roman" w:hAnsi="Times New Roman" w:eastAsia="Times New Roman" w:cs="Times New Roman"/>
          <w:b w:val="1"/>
          <w:bCs w:val="1"/>
          <w:sz w:val="28"/>
          <w:szCs w:val="28"/>
        </w:rPr>
      </w:pPr>
    </w:p>
    <w:p w:rsidR="32D850E1" w:rsidP="6E87D79F" w:rsidRDefault="32D850E1" w14:paraId="61C102D4" w14:textId="5125F671">
      <w:pPr>
        <w:pStyle w:val="Normal"/>
        <w:jc w:val="center"/>
        <w:rPr>
          <w:rFonts w:ascii="Times New Roman" w:hAnsi="Times New Roman" w:eastAsia="Times New Roman" w:cs="Times New Roman"/>
          <w:b w:val="1"/>
          <w:bCs w:val="1"/>
          <w:sz w:val="28"/>
          <w:szCs w:val="28"/>
        </w:rPr>
      </w:pPr>
      <w:r w:rsidRPr="6E87D79F" w:rsidR="32D850E1">
        <w:rPr>
          <w:rFonts w:ascii="Times New Roman" w:hAnsi="Times New Roman" w:eastAsia="Times New Roman" w:cs="Times New Roman"/>
          <w:b w:val="1"/>
          <w:bCs w:val="1"/>
          <w:sz w:val="28"/>
          <w:szCs w:val="28"/>
        </w:rPr>
        <w:t>Counselling Skills and Approaches</w:t>
      </w:r>
    </w:p>
    <w:p w:rsidR="6E87D79F" w:rsidP="6E87D79F" w:rsidRDefault="6E87D79F" w14:paraId="62F0BCE6" w14:textId="01BBB2CD">
      <w:pPr>
        <w:pStyle w:val="Normal"/>
        <w:jc w:val="center"/>
        <w:rPr>
          <w:rFonts w:ascii="Times New Roman" w:hAnsi="Times New Roman" w:eastAsia="Times New Roman" w:cs="Times New Roman"/>
          <w:b w:val="1"/>
          <w:bCs w:val="1"/>
          <w:sz w:val="28"/>
          <w:szCs w:val="28"/>
        </w:rPr>
      </w:pPr>
    </w:p>
    <w:p w:rsidR="32D850E1" w:rsidP="6E87D79F" w:rsidRDefault="32D850E1" w14:paraId="11A4E6D9" w14:textId="31076712">
      <w:pPr>
        <w:pStyle w:val="Normal"/>
        <w:jc w:val="center"/>
        <w:rPr>
          <w:rFonts w:ascii="Times New Roman" w:hAnsi="Times New Roman" w:eastAsia="Times New Roman" w:cs="Times New Roman"/>
          <w:b w:val="1"/>
          <w:bCs w:val="1"/>
          <w:sz w:val="28"/>
          <w:szCs w:val="28"/>
        </w:rPr>
      </w:pPr>
      <w:r w:rsidRPr="6E87D79F" w:rsidR="32D850E1">
        <w:rPr>
          <w:rFonts w:ascii="Times New Roman" w:hAnsi="Times New Roman" w:eastAsia="Times New Roman" w:cs="Times New Roman"/>
          <w:b w:val="1"/>
          <w:bCs w:val="1"/>
          <w:sz w:val="28"/>
          <w:szCs w:val="28"/>
        </w:rPr>
        <w:t>ECPS5010</w:t>
      </w:r>
    </w:p>
    <w:p w:rsidR="6E87D79F" w:rsidP="6E87D79F" w:rsidRDefault="6E87D79F" w14:paraId="6384E0F4" w14:textId="3C8EF7BC">
      <w:pPr>
        <w:pStyle w:val="Normal"/>
        <w:jc w:val="center"/>
        <w:rPr>
          <w:rFonts w:ascii="Times New Roman" w:hAnsi="Times New Roman" w:eastAsia="Times New Roman" w:cs="Times New Roman"/>
          <w:b w:val="1"/>
          <w:bCs w:val="1"/>
          <w:sz w:val="28"/>
          <w:szCs w:val="28"/>
        </w:rPr>
      </w:pPr>
    </w:p>
    <w:p w:rsidR="6E87D79F" w:rsidP="6E87D79F" w:rsidRDefault="6E87D79F" w14:paraId="074B57AE" w14:textId="7D83E854">
      <w:pPr>
        <w:pStyle w:val="Normal"/>
        <w:jc w:val="center"/>
        <w:rPr>
          <w:rFonts w:ascii="Times New Roman" w:hAnsi="Times New Roman" w:eastAsia="Times New Roman" w:cs="Times New Roman"/>
          <w:b w:val="1"/>
          <w:bCs w:val="1"/>
          <w:sz w:val="28"/>
          <w:szCs w:val="28"/>
        </w:rPr>
      </w:pPr>
    </w:p>
    <w:p w:rsidR="32D850E1" w:rsidP="6E87D79F" w:rsidRDefault="32D850E1" w14:paraId="08A7CAA3" w14:textId="7175F908">
      <w:pPr>
        <w:pStyle w:val="Normal"/>
        <w:jc w:val="center"/>
        <w:rPr>
          <w:rFonts w:ascii="Times New Roman" w:hAnsi="Times New Roman" w:eastAsia="Times New Roman" w:cs="Times New Roman"/>
          <w:b w:val="1"/>
          <w:bCs w:val="1"/>
          <w:sz w:val="28"/>
          <w:szCs w:val="28"/>
        </w:rPr>
      </w:pPr>
      <w:r w:rsidRPr="6E87D79F" w:rsidR="32D850E1">
        <w:rPr>
          <w:rFonts w:ascii="Times New Roman" w:hAnsi="Times New Roman" w:eastAsia="Times New Roman" w:cs="Times New Roman"/>
          <w:b w:val="1"/>
          <w:bCs w:val="1"/>
          <w:sz w:val="28"/>
          <w:szCs w:val="28"/>
        </w:rPr>
        <w:t>Assessment 1</w:t>
      </w:r>
    </w:p>
    <w:p w:rsidR="6E87D79F" w:rsidP="6E87D79F" w:rsidRDefault="6E87D79F" w14:paraId="5DCC78FC" w14:textId="170272B3">
      <w:pPr>
        <w:pStyle w:val="Normal"/>
        <w:jc w:val="center"/>
        <w:rPr>
          <w:rFonts w:ascii="Times New Roman" w:hAnsi="Times New Roman" w:eastAsia="Times New Roman" w:cs="Times New Roman"/>
          <w:b w:val="1"/>
          <w:bCs w:val="1"/>
          <w:sz w:val="28"/>
          <w:szCs w:val="28"/>
        </w:rPr>
      </w:pPr>
    </w:p>
    <w:p w:rsidR="32D850E1" w:rsidP="6E87D79F" w:rsidRDefault="32D850E1" w14:paraId="04F528E9" w14:textId="75C1B9DC">
      <w:pPr>
        <w:pStyle w:val="Normal"/>
        <w:jc w:val="center"/>
        <w:rPr>
          <w:rFonts w:ascii="Times New Roman" w:hAnsi="Times New Roman" w:eastAsia="Times New Roman" w:cs="Times New Roman"/>
          <w:b w:val="1"/>
          <w:bCs w:val="1"/>
          <w:sz w:val="28"/>
          <w:szCs w:val="28"/>
        </w:rPr>
      </w:pPr>
      <w:r w:rsidRPr="6E87D79F" w:rsidR="32D850E1">
        <w:rPr>
          <w:rFonts w:ascii="Times New Roman" w:hAnsi="Times New Roman" w:eastAsia="Times New Roman" w:cs="Times New Roman"/>
          <w:b w:val="1"/>
          <w:bCs w:val="1"/>
          <w:sz w:val="28"/>
          <w:szCs w:val="28"/>
        </w:rPr>
        <w:t>Case Study</w:t>
      </w:r>
    </w:p>
    <w:p w:rsidR="6E87D79F" w:rsidP="6E87D79F" w:rsidRDefault="6E87D79F" w14:paraId="695EFE49" w14:textId="5E2ADDCC">
      <w:pPr>
        <w:pStyle w:val="Normal"/>
        <w:jc w:val="center"/>
        <w:rPr>
          <w:rFonts w:ascii="Times New Roman" w:hAnsi="Times New Roman" w:eastAsia="Times New Roman" w:cs="Times New Roman"/>
          <w:b w:val="1"/>
          <w:bCs w:val="1"/>
          <w:sz w:val="28"/>
          <w:szCs w:val="28"/>
        </w:rPr>
      </w:pPr>
    </w:p>
    <w:p w:rsidR="6E87D79F" w:rsidP="6E87D79F" w:rsidRDefault="6E87D79F" w14:paraId="0D709C7B" w14:textId="7C20C7B2">
      <w:pPr>
        <w:pStyle w:val="Normal"/>
        <w:jc w:val="center"/>
        <w:rPr>
          <w:rFonts w:ascii="Times New Roman" w:hAnsi="Times New Roman" w:eastAsia="Times New Roman" w:cs="Times New Roman"/>
          <w:b w:val="1"/>
          <w:bCs w:val="1"/>
          <w:sz w:val="28"/>
          <w:szCs w:val="28"/>
        </w:rPr>
      </w:pPr>
    </w:p>
    <w:p w:rsidR="6E87D79F" w:rsidP="6E87D79F" w:rsidRDefault="6E87D79F" w14:paraId="34BF345C" w14:textId="6C9ABBD3">
      <w:pPr>
        <w:pStyle w:val="Normal"/>
        <w:jc w:val="center"/>
        <w:rPr>
          <w:rFonts w:ascii="Times New Roman" w:hAnsi="Times New Roman" w:eastAsia="Times New Roman" w:cs="Times New Roman"/>
          <w:b w:val="1"/>
          <w:bCs w:val="1"/>
          <w:sz w:val="28"/>
          <w:szCs w:val="28"/>
        </w:rPr>
      </w:pPr>
    </w:p>
    <w:p w:rsidR="6E87D79F" w:rsidP="6E87D79F" w:rsidRDefault="6E87D79F" w14:paraId="1364E3B2" w14:textId="04636F71">
      <w:pPr>
        <w:pStyle w:val="Normal"/>
        <w:jc w:val="center"/>
        <w:rPr>
          <w:rFonts w:ascii="Times New Roman" w:hAnsi="Times New Roman" w:eastAsia="Times New Roman" w:cs="Times New Roman"/>
          <w:b w:val="1"/>
          <w:bCs w:val="1"/>
          <w:sz w:val="28"/>
          <w:szCs w:val="28"/>
        </w:rPr>
      </w:pPr>
    </w:p>
    <w:p w:rsidR="6E87D79F" w:rsidP="6E87D79F" w:rsidRDefault="6E87D79F" w14:paraId="0B7F9598" w14:textId="0D84081C">
      <w:pPr>
        <w:pStyle w:val="Normal"/>
        <w:jc w:val="center"/>
        <w:rPr>
          <w:rFonts w:ascii="Times New Roman" w:hAnsi="Times New Roman" w:eastAsia="Times New Roman" w:cs="Times New Roman"/>
          <w:b w:val="1"/>
          <w:bCs w:val="1"/>
          <w:sz w:val="28"/>
          <w:szCs w:val="28"/>
        </w:rPr>
      </w:pPr>
    </w:p>
    <w:p w:rsidR="6E87D79F" w:rsidP="6E87D79F" w:rsidRDefault="6E87D79F" w14:paraId="36EEDEA3" w14:textId="1CBFAFC0">
      <w:pPr>
        <w:pStyle w:val="Normal"/>
        <w:jc w:val="center"/>
        <w:rPr>
          <w:rFonts w:ascii="Times New Roman" w:hAnsi="Times New Roman" w:eastAsia="Times New Roman" w:cs="Times New Roman"/>
          <w:b w:val="1"/>
          <w:bCs w:val="1"/>
          <w:sz w:val="28"/>
          <w:szCs w:val="28"/>
        </w:rPr>
      </w:pPr>
    </w:p>
    <w:p w:rsidR="6E87D79F" w:rsidP="6E87D79F" w:rsidRDefault="6E87D79F" w14:paraId="5A0B654C" w14:textId="5F94DE02">
      <w:pPr>
        <w:pStyle w:val="Normal"/>
        <w:jc w:val="center"/>
        <w:rPr>
          <w:rFonts w:ascii="Times New Roman" w:hAnsi="Times New Roman" w:eastAsia="Times New Roman" w:cs="Times New Roman"/>
          <w:b w:val="1"/>
          <w:bCs w:val="1"/>
          <w:sz w:val="28"/>
          <w:szCs w:val="28"/>
        </w:rPr>
      </w:pPr>
    </w:p>
    <w:p w:rsidR="6E87D79F" w:rsidP="6E87D79F" w:rsidRDefault="6E87D79F" w14:paraId="7B16B563" w14:textId="71926F45">
      <w:pPr>
        <w:pStyle w:val="Normal"/>
        <w:jc w:val="center"/>
        <w:rPr>
          <w:rFonts w:ascii="Times New Roman" w:hAnsi="Times New Roman" w:eastAsia="Times New Roman" w:cs="Times New Roman"/>
          <w:b w:val="1"/>
          <w:bCs w:val="1"/>
          <w:sz w:val="28"/>
          <w:szCs w:val="28"/>
        </w:rPr>
      </w:pPr>
    </w:p>
    <w:p w:rsidR="6E87D79F" w:rsidP="6E87D79F" w:rsidRDefault="6E87D79F" w14:paraId="52514EF4" w14:textId="767369DA">
      <w:pPr>
        <w:pStyle w:val="Normal"/>
        <w:jc w:val="center"/>
        <w:rPr>
          <w:rFonts w:ascii="Times New Roman" w:hAnsi="Times New Roman" w:eastAsia="Times New Roman" w:cs="Times New Roman"/>
          <w:b w:val="1"/>
          <w:bCs w:val="1"/>
          <w:sz w:val="28"/>
          <w:szCs w:val="28"/>
        </w:rPr>
      </w:pPr>
    </w:p>
    <w:p w:rsidR="6E87D79F" w:rsidP="6E87D79F" w:rsidRDefault="6E87D79F" w14:paraId="7E614E17" w14:textId="1D09D69F">
      <w:pPr>
        <w:pStyle w:val="Normal"/>
        <w:jc w:val="center"/>
        <w:rPr>
          <w:rFonts w:ascii="Times New Roman" w:hAnsi="Times New Roman" w:eastAsia="Times New Roman" w:cs="Times New Roman"/>
          <w:b w:val="1"/>
          <w:bCs w:val="1"/>
          <w:sz w:val="28"/>
          <w:szCs w:val="28"/>
        </w:rPr>
      </w:pPr>
    </w:p>
    <w:p w:rsidR="6E87D79F" w:rsidP="6E87D79F" w:rsidRDefault="6E87D79F" w14:paraId="7DF911B4" w14:textId="6DD8435F">
      <w:pPr>
        <w:pStyle w:val="Normal"/>
        <w:jc w:val="center"/>
        <w:rPr>
          <w:rFonts w:ascii="Times New Roman" w:hAnsi="Times New Roman" w:eastAsia="Times New Roman" w:cs="Times New Roman"/>
          <w:b w:val="1"/>
          <w:bCs w:val="1"/>
          <w:sz w:val="28"/>
          <w:szCs w:val="28"/>
        </w:rPr>
      </w:pPr>
    </w:p>
    <w:p w:rsidR="6E87D79F" w:rsidP="6E87D79F" w:rsidRDefault="6E87D79F" w14:paraId="7C5D9EF9" w14:textId="382C87D5">
      <w:pPr>
        <w:pStyle w:val="Normal"/>
        <w:jc w:val="center"/>
        <w:rPr>
          <w:rFonts w:ascii="Times New Roman" w:hAnsi="Times New Roman" w:eastAsia="Times New Roman" w:cs="Times New Roman"/>
          <w:b w:val="1"/>
          <w:bCs w:val="1"/>
          <w:sz w:val="28"/>
          <w:szCs w:val="28"/>
        </w:rPr>
      </w:pPr>
    </w:p>
    <w:p w:rsidR="6E87D79F" w:rsidP="6E87D79F" w:rsidRDefault="6E87D79F" w14:paraId="446B50E6" w14:textId="30B91904">
      <w:pPr>
        <w:pStyle w:val="Normal"/>
        <w:jc w:val="center"/>
        <w:rPr>
          <w:rFonts w:ascii="Times New Roman" w:hAnsi="Times New Roman" w:eastAsia="Times New Roman" w:cs="Times New Roman"/>
          <w:b w:val="1"/>
          <w:bCs w:val="1"/>
          <w:sz w:val="28"/>
          <w:szCs w:val="28"/>
        </w:rPr>
      </w:pPr>
    </w:p>
    <w:p w:rsidR="6E87D79F" w:rsidP="6E87D79F" w:rsidRDefault="6E87D79F" w14:paraId="7E0C3A99" w14:textId="0BB73DA9">
      <w:pPr>
        <w:pStyle w:val="Normal"/>
        <w:jc w:val="center"/>
        <w:rPr>
          <w:rFonts w:ascii="Times New Roman" w:hAnsi="Times New Roman" w:eastAsia="Times New Roman" w:cs="Times New Roman"/>
          <w:b w:val="1"/>
          <w:bCs w:val="1"/>
          <w:sz w:val="28"/>
          <w:szCs w:val="28"/>
        </w:rPr>
      </w:pPr>
    </w:p>
    <w:p w:rsidR="6E87D79F" w:rsidP="6E87D79F" w:rsidRDefault="6E87D79F" w14:paraId="29BE88E7" w14:textId="290A65BE">
      <w:pPr>
        <w:pStyle w:val="Normal"/>
        <w:jc w:val="center"/>
        <w:rPr>
          <w:rFonts w:ascii="Times New Roman" w:hAnsi="Times New Roman" w:eastAsia="Times New Roman" w:cs="Times New Roman"/>
          <w:b w:val="1"/>
          <w:bCs w:val="1"/>
          <w:sz w:val="28"/>
          <w:szCs w:val="28"/>
        </w:rPr>
      </w:pPr>
    </w:p>
    <w:p w:rsidR="6E87D79F" w:rsidP="6E87D79F" w:rsidRDefault="6E87D79F" w14:paraId="3A3804AC" w14:textId="1E625CDB">
      <w:pPr>
        <w:pStyle w:val="Normal"/>
        <w:jc w:val="center"/>
        <w:rPr>
          <w:rFonts w:ascii="Times New Roman" w:hAnsi="Times New Roman" w:eastAsia="Times New Roman" w:cs="Times New Roman"/>
          <w:b w:val="1"/>
          <w:bCs w:val="1"/>
          <w:sz w:val="28"/>
          <w:szCs w:val="28"/>
        </w:rPr>
      </w:pPr>
    </w:p>
    <w:p w:rsidR="6E87D79F" w:rsidP="6E87D79F" w:rsidRDefault="6E87D79F" w14:paraId="753D71EC" w14:textId="2B4B827E">
      <w:pPr>
        <w:pStyle w:val="Normal"/>
        <w:jc w:val="center"/>
        <w:rPr>
          <w:rFonts w:ascii="Times New Roman" w:hAnsi="Times New Roman" w:eastAsia="Times New Roman" w:cs="Times New Roman"/>
          <w:b w:val="1"/>
          <w:bCs w:val="1"/>
          <w:sz w:val="28"/>
          <w:szCs w:val="28"/>
        </w:rPr>
      </w:pPr>
    </w:p>
    <w:p w:rsidR="6E87D79F" w:rsidP="6E87D79F" w:rsidRDefault="6E87D79F" w14:paraId="0B5180BC" w14:textId="7FACF559">
      <w:pPr>
        <w:pStyle w:val="Normal"/>
        <w:jc w:val="center"/>
        <w:rPr>
          <w:rFonts w:ascii="Times New Roman" w:hAnsi="Times New Roman" w:eastAsia="Times New Roman" w:cs="Times New Roman"/>
          <w:b w:val="1"/>
          <w:bCs w:val="1"/>
          <w:sz w:val="28"/>
          <w:szCs w:val="28"/>
        </w:rPr>
      </w:pPr>
    </w:p>
    <w:p w:rsidR="028156BA" w:rsidP="2B31618F" w:rsidRDefault="028156BA" w14:paraId="1876BB88" w14:textId="422DE2B2">
      <w:pPr>
        <w:pStyle w:val="Normal"/>
        <w:jc w:val="left"/>
        <w:rPr>
          <w:rFonts w:ascii="Times New Roman" w:hAnsi="Times New Roman" w:eastAsia="Times New Roman" w:cs="Times New Roman"/>
          <w:b w:val="1"/>
          <w:bCs w:val="1"/>
          <w:sz w:val="24"/>
          <w:szCs w:val="24"/>
        </w:rPr>
      </w:pPr>
      <w:r w:rsidRPr="2B31618F" w:rsidR="1F16EB0E">
        <w:rPr>
          <w:rFonts w:ascii="Times New Roman" w:hAnsi="Times New Roman" w:eastAsia="Times New Roman" w:cs="Times New Roman"/>
          <w:b w:val="0"/>
          <w:bCs w:val="0"/>
          <w:sz w:val="24"/>
          <w:szCs w:val="24"/>
        </w:rPr>
        <w:t>The client</w:t>
      </w:r>
      <w:r w:rsidRPr="2B31618F" w:rsidR="401EBF72">
        <w:rPr>
          <w:rFonts w:ascii="Times New Roman" w:hAnsi="Times New Roman" w:eastAsia="Times New Roman" w:cs="Times New Roman"/>
          <w:b w:val="0"/>
          <w:bCs w:val="0"/>
          <w:sz w:val="24"/>
          <w:szCs w:val="24"/>
        </w:rPr>
        <w:t xml:space="preserve"> </w:t>
      </w:r>
      <w:r w:rsidRPr="2B31618F" w:rsidR="0219BE6E">
        <w:rPr>
          <w:rFonts w:ascii="Times New Roman" w:hAnsi="Times New Roman" w:eastAsia="Times New Roman" w:cs="Times New Roman"/>
          <w:b w:val="0"/>
          <w:bCs w:val="0"/>
          <w:sz w:val="24"/>
          <w:szCs w:val="24"/>
        </w:rPr>
        <w:t xml:space="preserve">who </w:t>
      </w:r>
      <w:r w:rsidRPr="2B31618F" w:rsidR="401EBF72">
        <w:rPr>
          <w:rFonts w:ascii="Times New Roman" w:hAnsi="Times New Roman" w:eastAsia="Times New Roman" w:cs="Times New Roman"/>
          <w:b w:val="0"/>
          <w:bCs w:val="0"/>
          <w:sz w:val="24"/>
          <w:szCs w:val="24"/>
        </w:rPr>
        <w:t>is married to Peter</w:t>
      </w:r>
      <w:r w:rsidRPr="2B31618F" w:rsidR="6803BCF6">
        <w:rPr>
          <w:rFonts w:ascii="Times New Roman" w:hAnsi="Times New Roman" w:eastAsia="Times New Roman" w:cs="Times New Roman"/>
          <w:b w:val="0"/>
          <w:bCs w:val="0"/>
          <w:sz w:val="24"/>
          <w:szCs w:val="24"/>
        </w:rPr>
        <w:t>,</w:t>
      </w:r>
      <w:r w:rsidRPr="2B31618F" w:rsidR="401EBF72">
        <w:rPr>
          <w:rFonts w:ascii="Times New Roman" w:hAnsi="Times New Roman" w:eastAsia="Times New Roman" w:cs="Times New Roman"/>
          <w:b w:val="0"/>
          <w:bCs w:val="0"/>
          <w:sz w:val="24"/>
          <w:szCs w:val="24"/>
        </w:rPr>
        <w:t xml:space="preserve"> lost a daughter to </w:t>
      </w:r>
      <w:r w:rsidRPr="2B31618F" w:rsidR="38032757">
        <w:rPr>
          <w:rFonts w:ascii="Times New Roman" w:hAnsi="Times New Roman" w:eastAsia="Times New Roman" w:cs="Times New Roman"/>
          <w:b w:val="0"/>
          <w:bCs w:val="0"/>
          <w:sz w:val="24"/>
          <w:szCs w:val="24"/>
        </w:rPr>
        <w:t xml:space="preserve">leukaemia about a </w:t>
      </w:r>
      <w:r w:rsidRPr="2B31618F" w:rsidR="38032757">
        <w:rPr>
          <w:rFonts w:ascii="Times New Roman" w:hAnsi="Times New Roman" w:eastAsia="Times New Roman" w:cs="Times New Roman"/>
          <w:b w:val="0"/>
          <w:bCs w:val="0"/>
          <w:sz w:val="24"/>
          <w:szCs w:val="24"/>
        </w:rPr>
        <w:t>year</w:t>
      </w:r>
      <w:r w:rsidRPr="2B31618F" w:rsidR="38032757">
        <w:rPr>
          <w:rFonts w:ascii="Times New Roman" w:hAnsi="Times New Roman" w:eastAsia="Times New Roman" w:cs="Times New Roman"/>
          <w:b w:val="0"/>
          <w:bCs w:val="0"/>
          <w:sz w:val="24"/>
          <w:szCs w:val="24"/>
        </w:rPr>
        <w:t xml:space="preserve"> ago. </w:t>
      </w:r>
      <w:r w:rsidRPr="2B31618F" w:rsidR="305657E6">
        <w:rPr>
          <w:rFonts w:ascii="Times New Roman" w:hAnsi="Times New Roman" w:eastAsia="Times New Roman" w:cs="Times New Roman"/>
          <w:b w:val="0"/>
          <w:bCs w:val="0"/>
          <w:sz w:val="24"/>
          <w:szCs w:val="24"/>
        </w:rPr>
        <w:t>She</w:t>
      </w:r>
    </w:p>
    <w:p w:rsidR="028156BA" w:rsidP="2B31618F" w:rsidRDefault="028156BA" w14:paraId="77B49DB9" w14:textId="19D2CC8A">
      <w:pPr>
        <w:pStyle w:val="Normal"/>
        <w:jc w:val="left"/>
        <w:rPr>
          <w:rFonts w:ascii="Times New Roman" w:hAnsi="Times New Roman" w:eastAsia="Times New Roman" w:cs="Times New Roman"/>
          <w:b w:val="0"/>
          <w:bCs w:val="0"/>
          <w:sz w:val="24"/>
          <w:szCs w:val="24"/>
        </w:rPr>
      </w:pPr>
      <w:r w:rsidRPr="2B31618F" w:rsidR="305657E6">
        <w:rPr>
          <w:rFonts w:ascii="Times New Roman" w:hAnsi="Times New Roman" w:eastAsia="Times New Roman" w:cs="Times New Roman"/>
          <w:b w:val="0"/>
          <w:bCs w:val="0"/>
          <w:sz w:val="24"/>
          <w:szCs w:val="24"/>
        </w:rPr>
        <w:t xml:space="preserve">continues to find life </w:t>
      </w:r>
      <w:r w:rsidRPr="2B31618F" w:rsidR="305657E6">
        <w:rPr>
          <w:rFonts w:ascii="Times New Roman" w:hAnsi="Times New Roman" w:eastAsia="Times New Roman" w:cs="Times New Roman"/>
          <w:b w:val="0"/>
          <w:bCs w:val="0"/>
          <w:sz w:val="24"/>
          <w:szCs w:val="24"/>
        </w:rPr>
        <w:t>difficult and</w:t>
      </w:r>
      <w:r w:rsidRPr="2B31618F" w:rsidR="305657E6">
        <w:rPr>
          <w:rFonts w:ascii="Times New Roman" w:hAnsi="Times New Roman" w:eastAsia="Times New Roman" w:cs="Times New Roman"/>
          <w:b w:val="0"/>
          <w:bCs w:val="0"/>
          <w:sz w:val="24"/>
          <w:szCs w:val="24"/>
        </w:rPr>
        <w:t xml:space="preserve"> struggles to cope and it </w:t>
      </w:r>
      <w:r w:rsidRPr="2B31618F" w:rsidR="305657E6">
        <w:rPr>
          <w:rFonts w:ascii="Times New Roman" w:hAnsi="Times New Roman" w:eastAsia="Times New Roman" w:cs="Times New Roman"/>
          <w:b w:val="0"/>
          <w:bCs w:val="0"/>
          <w:sz w:val="24"/>
          <w:szCs w:val="24"/>
        </w:rPr>
        <w:t>has</w:t>
      </w:r>
      <w:r w:rsidRPr="2B31618F" w:rsidR="1F8A3B9F">
        <w:rPr>
          <w:rFonts w:ascii="Times New Roman" w:hAnsi="Times New Roman" w:eastAsia="Times New Roman" w:cs="Times New Roman"/>
          <w:b w:val="0"/>
          <w:bCs w:val="0"/>
          <w:sz w:val="24"/>
          <w:szCs w:val="24"/>
        </w:rPr>
        <w:t xml:space="preserve"> </w:t>
      </w:r>
      <w:r w:rsidRPr="2B31618F" w:rsidR="305657E6">
        <w:rPr>
          <w:rFonts w:ascii="Times New Roman" w:hAnsi="Times New Roman" w:eastAsia="Times New Roman" w:cs="Times New Roman"/>
          <w:b w:val="0"/>
          <w:bCs w:val="0"/>
          <w:sz w:val="24"/>
          <w:szCs w:val="24"/>
        </w:rPr>
        <w:t>been</w:t>
      </w:r>
      <w:r w:rsidRPr="2B31618F" w:rsidR="305657E6">
        <w:rPr>
          <w:rFonts w:ascii="Times New Roman" w:hAnsi="Times New Roman" w:eastAsia="Times New Roman" w:cs="Times New Roman"/>
          <w:b w:val="0"/>
          <w:bCs w:val="0"/>
          <w:sz w:val="24"/>
          <w:szCs w:val="24"/>
        </w:rPr>
        <w:t xml:space="preserve"> suggeste</w:t>
      </w:r>
      <w:r w:rsidRPr="2B31618F" w:rsidR="26CAC33B">
        <w:rPr>
          <w:rFonts w:ascii="Times New Roman" w:hAnsi="Times New Roman" w:eastAsia="Times New Roman" w:cs="Times New Roman"/>
          <w:b w:val="0"/>
          <w:bCs w:val="0"/>
          <w:sz w:val="24"/>
          <w:szCs w:val="24"/>
        </w:rPr>
        <w:t>d to her that she</w:t>
      </w:r>
    </w:p>
    <w:p w:rsidR="028156BA" w:rsidP="2B31618F" w:rsidRDefault="028156BA" w14:paraId="65F4C5F7" w14:textId="6005B080">
      <w:pPr>
        <w:pStyle w:val="Normal"/>
        <w:jc w:val="left"/>
        <w:rPr>
          <w:rFonts w:ascii="Times New Roman" w:hAnsi="Times New Roman" w:eastAsia="Times New Roman" w:cs="Times New Roman"/>
          <w:b w:val="0"/>
          <w:bCs w:val="0"/>
          <w:sz w:val="24"/>
          <w:szCs w:val="24"/>
        </w:rPr>
      </w:pPr>
      <w:r w:rsidRPr="2B31618F" w:rsidR="26CAC33B">
        <w:rPr>
          <w:rFonts w:ascii="Times New Roman" w:hAnsi="Times New Roman" w:eastAsia="Times New Roman" w:cs="Times New Roman"/>
          <w:b w:val="0"/>
          <w:bCs w:val="0"/>
          <w:sz w:val="24"/>
          <w:szCs w:val="24"/>
        </w:rPr>
        <w:t xml:space="preserve">might </w:t>
      </w:r>
      <w:r w:rsidRPr="2B31618F" w:rsidR="26CAC33B">
        <w:rPr>
          <w:rFonts w:ascii="Times New Roman" w:hAnsi="Times New Roman" w:eastAsia="Times New Roman" w:cs="Times New Roman"/>
          <w:b w:val="0"/>
          <w:bCs w:val="0"/>
          <w:sz w:val="24"/>
          <w:szCs w:val="24"/>
        </w:rPr>
        <w:t>benefit</w:t>
      </w:r>
      <w:r w:rsidRPr="2B31618F" w:rsidR="26CAC33B">
        <w:rPr>
          <w:rFonts w:ascii="Times New Roman" w:hAnsi="Times New Roman" w:eastAsia="Times New Roman" w:cs="Times New Roman"/>
          <w:b w:val="0"/>
          <w:bCs w:val="0"/>
          <w:sz w:val="24"/>
          <w:szCs w:val="24"/>
        </w:rPr>
        <w:t xml:space="preserve"> from profession</w:t>
      </w:r>
      <w:r w:rsidRPr="2B31618F" w:rsidR="5F091208">
        <w:rPr>
          <w:rFonts w:ascii="Times New Roman" w:hAnsi="Times New Roman" w:eastAsia="Times New Roman" w:cs="Times New Roman"/>
          <w:b w:val="0"/>
          <w:bCs w:val="0"/>
          <w:sz w:val="24"/>
          <w:szCs w:val="24"/>
        </w:rPr>
        <w:t xml:space="preserve">al </w:t>
      </w:r>
      <w:r w:rsidRPr="2B31618F" w:rsidR="5F091208">
        <w:rPr>
          <w:rFonts w:ascii="Times New Roman" w:hAnsi="Times New Roman" w:eastAsia="Times New Roman" w:cs="Times New Roman"/>
          <w:b w:val="0"/>
          <w:bCs w:val="0"/>
          <w:sz w:val="24"/>
          <w:szCs w:val="24"/>
        </w:rPr>
        <w:t>counselling.</w:t>
      </w:r>
      <w:r w:rsidRPr="2B31618F" w:rsidR="0D5B0AD9">
        <w:rPr>
          <w:rFonts w:ascii="Times New Roman" w:hAnsi="Times New Roman" w:eastAsia="Times New Roman" w:cs="Times New Roman"/>
          <w:b w:val="0"/>
          <w:bCs w:val="0"/>
          <w:sz w:val="24"/>
          <w:szCs w:val="24"/>
        </w:rPr>
        <w:t xml:space="preserve"> </w:t>
      </w:r>
      <w:r w:rsidRPr="2B31618F" w:rsidR="5F091208">
        <w:rPr>
          <w:rFonts w:ascii="Times New Roman" w:hAnsi="Times New Roman" w:eastAsia="Times New Roman" w:cs="Times New Roman"/>
          <w:b w:val="0"/>
          <w:bCs w:val="0"/>
          <w:sz w:val="24"/>
          <w:szCs w:val="24"/>
        </w:rPr>
        <w:t>Her daughter was eight yea</w:t>
      </w:r>
      <w:r w:rsidRPr="2B31618F" w:rsidR="3C911972">
        <w:rPr>
          <w:rFonts w:ascii="Times New Roman" w:hAnsi="Times New Roman" w:eastAsia="Times New Roman" w:cs="Times New Roman"/>
          <w:b w:val="0"/>
          <w:bCs w:val="0"/>
          <w:sz w:val="24"/>
          <w:szCs w:val="24"/>
        </w:rPr>
        <w:t xml:space="preserve">rs old </w:t>
      </w:r>
      <w:r w:rsidRPr="2B31618F" w:rsidR="23ABE5E5">
        <w:rPr>
          <w:rFonts w:ascii="Times New Roman" w:hAnsi="Times New Roman" w:eastAsia="Times New Roman" w:cs="Times New Roman"/>
          <w:b w:val="0"/>
          <w:bCs w:val="0"/>
          <w:sz w:val="24"/>
          <w:szCs w:val="24"/>
        </w:rPr>
        <w:t>when she died</w:t>
      </w:r>
    </w:p>
    <w:p w:rsidR="028156BA" w:rsidP="2B31618F" w:rsidRDefault="028156BA" w14:paraId="3B22E71C" w14:textId="1042F106">
      <w:pPr>
        <w:pStyle w:val="Normal"/>
        <w:jc w:val="left"/>
        <w:rPr>
          <w:rFonts w:ascii="Times New Roman" w:hAnsi="Times New Roman" w:eastAsia="Times New Roman" w:cs="Times New Roman"/>
          <w:b w:val="0"/>
          <w:bCs w:val="0"/>
          <w:sz w:val="24"/>
          <w:szCs w:val="24"/>
        </w:rPr>
      </w:pPr>
      <w:r w:rsidRPr="2B31618F" w:rsidR="3C911972">
        <w:rPr>
          <w:rFonts w:ascii="Times New Roman" w:hAnsi="Times New Roman" w:eastAsia="Times New Roman" w:cs="Times New Roman"/>
          <w:b w:val="0"/>
          <w:bCs w:val="0"/>
          <w:sz w:val="24"/>
          <w:szCs w:val="24"/>
        </w:rPr>
        <w:t>and had a diagnosis six</w:t>
      </w:r>
      <w:r w:rsidRPr="2B31618F" w:rsidR="7CA37A5E">
        <w:rPr>
          <w:rFonts w:ascii="Times New Roman" w:hAnsi="Times New Roman" w:eastAsia="Times New Roman" w:cs="Times New Roman"/>
          <w:b w:val="0"/>
          <w:bCs w:val="0"/>
          <w:sz w:val="24"/>
          <w:szCs w:val="24"/>
        </w:rPr>
        <w:t xml:space="preserve"> </w:t>
      </w:r>
      <w:r w:rsidRPr="2B31618F" w:rsidR="3C911972">
        <w:rPr>
          <w:rFonts w:ascii="Times New Roman" w:hAnsi="Times New Roman" w:eastAsia="Times New Roman" w:cs="Times New Roman"/>
          <w:b w:val="0"/>
          <w:bCs w:val="0"/>
          <w:sz w:val="24"/>
          <w:szCs w:val="24"/>
        </w:rPr>
        <w:t>months prior to her</w:t>
      </w:r>
      <w:r w:rsidRPr="2B31618F" w:rsidR="62AB39B5">
        <w:rPr>
          <w:rFonts w:ascii="Times New Roman" w:hAnsi="Times New Roman" w:eastAsia="Times New Roman" w:cs="Times New Roman"/>
          <w:b w:val="0"/>
          <w:bCs w:val="0"/>
          <w:sz w:val="24"/>
          <w:szCs w:val="24"/>
        </w:rPr>
        <w:t xml:space="preserve"> </w:t>
      </w:r>
      <w:r w:rsidRPr="2B31618F" w:rsidR="62AB39B5">
        <w:rPr>
          <w:rFonts w:ascii="Times New Roman" w:hAnsi="Times New Roman" w:eastAsia="Times New Roman" w:cs="Times New Roman"/>
          <w:b w:val="0"/>
          <w:bCs w:val="0"/>
          <w:sz w:val="24"/>
          <w:szCs w:val="24"/>
        </w:rPr>
        <w:t xml:space="preserve">death. Important to this case is that </w:t>
      </w:r>
      <w:r w:rsidRPr="2B31618F" w:rsidR="4BDD9278">
        <w:rPr>
          <w:rFonts w:ascii="Times New Roman" w:hAnsi="Times New Roman" w:eastAsia="Times New Roman" w:cs="Times New Roman"/>
          <w:b w:val="0"/>
          <w:bCs w:val="0"/>
          <w:sz w:val="24"/>
          <w:szCs w:val="24"/>
        </w:rPr>
        <w:t>the client</w:t>
      </w:r>
      <w:r w:rsidRPr="2B31618F" w:rsidR="62AB39B5">
        <w:rPr>
          <w:rFonts w:ascii="Times New Roman" w:hAnsi="Times New Roman" w:eastAsia="Times New Roman" w:cs="Times New Roman"/>
          <w:b w:val="0"/>
          <w:bCs w:val="0"/>
          <w:sz w:val="24"/>
          <w:szCs w:val="24"/>
        </w:rPr>
        <w:t xml:space="preserve"> lost</w:t>
      </w:r>
    </w:p>
    <w:p w:rsidR="028156BA" w:rsidP="2B31618F" w:rsidRDefault="028156BA" w14:paraId="3659E1EC" w14:textId="09A355B7">
      <w:pPr>
        <w:pStyle w:val="Normal"/>
        <w:jc w:val="left"/>
        <w:rPr>
          <w:rFonts w:ascii="Times New Roman" w:hAnsi="Times New Roman" w:eastAsia="Times New Roman" w:cs="Times New Roman"/>
          <w:b w:val="0"/>
          <w:bCs w:val="0"/>
          <w:sz w:val="24"/>
          <w:szCs w:val="24"/>
        </w:rPr>
      </w:pPr>
      <w:r w:rsidRPr="2B31618F" w:rsidR="62AB39B5">
        <w:rPr>
          <w:rFonts w:ascii="Times New Roman" w:hAnsi="Times New Roman" w:eastAsia="Times New Roman" w:cs="Times New Roman"/>
          <w:b w:val="0"/>
          <w:bCs w:val="0"/>
          <w:sz w:val="24"/>
          <w:szCs w:val="24"/>
        </w:rPr>
        <w:t>an elder</w:t>
      </w:r>
      <w:r w:rsidRPr="2B31618F" w:rsidR="6825B6F5">
        <w:rPr>
          <w:rFonts w:ascii="Times New Roman" w:hAnsi="Times New Roman" w:eastAsia="Times New Roman" w:cs="Times New Roman"/>
          <w:b w:val="0"/>
          <w:bCs w:val="0"/>
          <w:sz w:val="24"/>
          <w:szCs w:val="24"/>
        </w:rPr>
        <w:t xml:space="preserve"> </w:t>
      </w:r>
      <w:r w:rsidRPr="2B31618F" w:rsidR="62AB39B5">
        <w:rPr>
          <w:rFonts w:ascii="Times New Roman" w:hAnsi="Times New Roman" w:eastAsia="Times New Roman" w:cs="Times New Roman"/>
          <w:b w:val="0"/>
          <w:bCs w:val="0"/>
          <w:sz w:val="24"/>
          <w:szCs w:val="24"/>
        </w:rPr>
        <w:t>sister who was</w:t>
      </w:r>
      <w:r w:rsidRPr="2B31618F" w:rsidR="62AB39B5">
        <w:rPr>
          <w:rFonts w:ascii="Times New Roman" w:hAnsi="Times New Roman" w:eastAsia="Times New Roman" w:cs="Times New Roman"/>
          <w:b w:val="0"/>
          <w:bCs w:val="0"/>
          <w:sz w:val="24"/>
          <w:szCs w:val="24"/>
        </w:rPr>
        <w:t xml:space="preserve"> thirteen years old to the same illness when she was seven.</w:t>
      </w:r>
      <w:r w:rsidRPr="2B31618F" w:rsidR="3CE583D7">
        <w:rPr>
          <w:rFonts w:ascii="Times New Roman" w:hAnsi="Times New Roman" w:eastAsia="Times New Roman" w:cs="Times New Roman"/>
          <w:b w:val="0"/>
          <w:bCs w:val="0"/>
          <w:sz w:val="24"/>
          <w:szCs w:val="24"/>
        </w:rPr>
        <w:t xml:space="preserve"> </w:t>
      </w:r>
      <w:r w:rsidRPr="2B31618F" w:rsidR="381ED962">
        <w:rPr>
          <w:rFonts w:ascii="Times New Roman" w:hAnsi="Times New Roman" w:eastAsia="Times New Roman" w:cs="Times New Roman"/>
          <w:b w:val="0"/>
          <w:bCs w:val="0"/>
          <w:sz w:val="24"/>
          <w:szCs w:val="24"/>
        </w:rPr>
        <w:t xml:space="preserve">The </w:t>
      </w:r>
      <w:r w:rsidRPr="2B31618F" w:rsidR="381ED962">
        <w:rPr>
          <w:rFonts w:ascii="Times New Roman" w:hAnsi="Times New Roman" w:eastAsia="Times New Roman" w:cs="Times New Roman"/>
          <w:b w:val="0"/>
          <w:bCs w:val="0"/>
          <w:sz w:val="24"/>
          <w:szCs w:val="24"/>
        </w:rPr>
        <w:t>client</w:t>
      </w:r>
    </w:p>
    <w:p w:rsidR="028156BA" w:rsidP="2B31618F" w:rsidRDefault="028156BA" w14:paraId="5C2ACCF5" w14:textId="156EE997">
      <w:pPr>
        <w:pStyle w:val="Normal"/>
        <w:jc w:val="left"/>
        <w:rPr>
          <w:rFonts w:ascii="Times New Roman" w:hAnsi="Times New Roman" w:eastAsia="Times New Roman" w:cs="Times New Roman"/>
          <w:b w:val="0"/>
          <w:bCs w:val="0"/>
          <w:sz w:val="24"/>
          <w:szCs w:val="24"/>
        </w:rPr>
      </w:pPr>
      <w:r w:rsidRPr="2B31618F" w:rsidR="381ED962">
        <w:rPr>
          <w:rFonts w:ascii="Times New Roman" w:hAnsi="Times New Roman" w:eastAsia="Times New Roman" w:cs="Times New Roman"/>
          <w:b w:val="0"/>
          <w:bCs w:val="0"/>
          <w:sz w:val="24"/>
          <w:szCs w:val="24"/>
        </w:rPr>
        <w:t>has</w:t>
      </w:r>
      <w:r w:rsidRPr="2B31618F" w:rsidR="62AB39B5">
        <w:rPr>
          <w:rFonts w:ascii="Times New Roman" w:hAnsi="Times New Roman" w:eastAsia="Times New Roman" w:cs="Times New Roman"/>
          <w:b w:val="0"/>
          <w:bCs w:val="0"/>
          <w:sz w:val="24"/>
          <w:szCs w:val="24"/>
        </w:rPr>
        <w:t xml:space="preserve"> </w:t>
      </w:r>
      <w:r w:rsidRPr="2B31618F" w:rsidR="62AB39B5">
        <w:rPr>
          <w:rFonts w:ascii="Times New Roman" w:hAnsi="Times New Roman" w:eastAsia="Times New Roman" w:cs="Times New Roman"/>
          <w:b w:val="0"/>
          <w:bCs w:val="0"/>
          <w:sz w:val="24"/>
          <w:szCs w:val="24"/>
        </w:rPr>
        <w:t>two older</w:t>
      </w:r>
      <w:r w:rsidRPr="2B31618F" w:rsidR="62AB39B5">
        <w:rPr>
          <w:rFonts w:ascii="Times New Roman" w:hAnsi="Times New Roman" w:eastAsia="Times New Roman" w:cs="Times New Roman"/>
          <w:b w:val="0"/>
          <w:bCs w:val="0"/>
          <w:sz w:val="24"/>
          <w:szCs w:val="24"/>
        </w:rPr>
        <w:t xml:space="preserve"> children who are fourteen and </w:t>
      </w:r>
      <w:r w:rsidRPr="2B31618F" w:rsidR="60287A8C">
        <w:rPr>
          <w:rFonts w:ascii="Times New Roman" w:hAnsi="Times New Roman" w:eastAsia="Times New Roman" w:cs="Times New Roman"/>
          <w:b w:val="0"/>
          <w:bCs w:val="0"/>
          <w:sz w:val="24"/>
          <w:szCs w:val="24"/>
        </w:rPr>
        <w:t>sixteen,</w:t>
      </w:r>
      <w:r w:rsidRPr="2B31618F" w:rsidR="62AB39B5">
        <w:rPr>
          <w:rFonts w:ascii="Times New Roman" w:hAnsi="Times New Roman" w:eastAsia="Times New Roman" w:cs="Times New Roman"/>
          <w:b w:val="0"/>
          <w:bCs w:val="0"/>
          <w:sz w:val="24"/>
          <w:szCs w:val="24"/>
        </w:rPr>
        <w:t xml:space="preserve"> respectively.</w:t>
      </w:r>
      <w:r w:rsidRPr="2B31618F" w:rsidR="5E2F20D0">
        <w:rPr>
          <w:rFonts w:ascii="Times New Roman" w:hAnsi="Times New Roman" w:eastAsia="Times New Roman" w:cs="Times New Roman"/>
          <w:b w:val="0"/>
          <w:bCs w:val="0"/>
          <w:sz w:val="24"/>
          <w:szCs w:val="24"/>
        </w:rPr>
        <w:t xml:space="preserve"> </w:t>
      </w:r>
      <w:r w:rsidRPr="2B31618F" w:rsidR="028156BA">
        <w:rPr>
          <w:rFonts w:ascii="Times New Roman" w:hAnsi="Times New Roman" w:eastAsia="Times New Roman" w:cs="Times New Roman"/>
          <w:b w:val="0"/>
          <w:bCs w:val="0"/>
          <w:sz w:val="24"/>
          <w:szCs w:val="24"/>
        </w:rPr>
        <w:t>The</w:t>
      </w:r>
      <w:r w:rsidRPr="2B31618F" w:rsidR="35B9845C">
        <w:rPr>
          <w:rFonts w:ascii="Times New Roman" w:hAnsi="Times New Roman" w:eastAsia="Times New Roman" w:cs="Times New Roman"/>
          <w:b w:val="0"/>
          <w:bCs w:val="0"/>
          <w:sz w:val="24"/>
          <w:szCs w:val="24"/>
        </w:rPr>
        <w:t xml:space="preserve"> </w:t>
      </w:r>
      <w:r w:rsidRPr="2B31618F" w:rsidR="028156BA">
        <w:rPr>
          <w:rFonts w:ascii="Times New Roman" w:hAnsi="Times New Roman" w:eastAsia="Times New Roman" w:cs="Times New Roman"/>
          <w:b w:val="0"/>
          <w:bCs w:val="0"/>
          <w:sz w:val="24"/>
          <w:szCs w:val="24"/>
        </w:rPr>
        <w:t>client's parents who</w:t>
      </w:r>
    </w:p>
    <w:p w:rsidR="028156BA" w:rsidP="2B31618F" w:rsidRDefault="028156BA" w14:paraId="351E89D0" w14:textId="43D31FBA">
      <w:pPr>
        <w:pStyle w:val="Normal"/>
        <w:jc w:val="left"/>
        <w:rPr>
          <w:rFonts w:ascii="Times New Roman" w:hAnsi="Times New Roman" w:eastAsia="Times New Roman" w:cs="Times New Roman"/>
          <w:b w:val="0"/>
          <w:bCs w:val="0"/>
          <w:sz w:val="24"/>
          <w:szCs w:val="24"/>
        </w:rPr>
      </w:pPr>
      <w:r w:rsidRPr="2B31618F" w:rsidR="028156BA">
        <w:rPr>
          <w:rFonts w:ascii="Times New Roman" w:hAnsi="Times New Roman" w:eastAsia="Times New Roman" w:cs="Times New Roman"/>
          <w:b w:val="0"/>
          <w:bCs w:val="0"/>
          <w:sz w:val="24"/>
          <w:szCs w:val="24"/>
        </w:rPr>
        <w:t xml:space="preserve">live nearby are supporting her but </w:t>
      </w:r>
      <w:r w:rsidRPr="2B31618F" w:rsidR="64912F4D">
        <w:rPr>
          <w:rFonts w:ascii="Times New Roman" w:hAnsi="Times New Roman" w:eastAsia="Times New Roman" w:cs="Times New Roman"/>
          <w:b w:val="0"/>
          <w:bCs w:val="0"/>
          <w:sz w:val="24"/>
          <w:szCs w:val="24"/>
        </w:rPr>
        <w:t>unfortunately,</w:t>
      </w:r>
      <w:r w:rsidRPr="2B31618F" w:rsidR="028156BA">
        <w:rPr>
          <w:rFonts w:ascii="Times New Roman" w:hAnsi="Times New Roman" w:eastAsia="Times New Roman" w:cs="Times New Roman"/>
          <w:b w:val="0"/>
          <w:bCs w:val="0"/>
          <w:sz w:val="24"/>
          <w:szCs w:val="24"/>
        </w:rPr>
        <w:t xml:space="preserve"> she</w:t>
      </w:r>
      <w:r w:rsidRPr="2B31618F" w:rsidR="1260CCC8">
        <w:rPr>
          <w:rFonts w:ascii="Times New Roman" w:hAnsi="Times New Roman" w:eastAsia="Times New Roman" w:cs="Times New Roman"/>
          <w:b w:val="0"/>
          <w:bCs w:val="0"/>
          <w:sz w:val="24"/>
          <w:szCs w:val="24"/>
        </w:rPr>
        <w:t xml:space="preserve"> </w:t>
      </w:r>
      <w:r w:rsidRPr="2B31618F" w:rsidR="028156BA">
        <w:rPr>
          <w:rFonts w:ascii="Times New Roman" w:hAnsi="Times New Roman" w:eastAsia="Times New Roman" w:cs="Times New Roman"/>
          <w:b w:val="0"/>
          <w:bCs w:val="0"/>
          <w:sz w:val="24"/>
          <w:szCs w:val="24"/>
        </w:rPr>
        <w:t>has a</w:t>
      </w:r>
      <w:r w:rsidRPr="2B31618F" w:rsidR="59F32240">
        <w:rPr>
          <w:rFonts w:ascii="Times New Roman" w:hAnsi="Times New Roman" w:eastAsia="Times New Roman" w:cs="Times New Roman"/>
          <w:b w:val="0"/>
          <w:bCs w:val="0"/>
          <w:sz w:val="24"/>
          <w:szCs w:val="24"/>
        </w:rPr>
        <w:t xml:space="preserve"> </w:t>
      </w:r>
      <w:r w:rsidRPr="2B31618F" w:rsidR="4EAE6901">
        <w:rPr>
          <w:rFonts w:ascii="Times New Roman" w:hAnsi="Times New Roman" w:eastAsia="Times New Roman" w:cs="Times New Roman"/>
          <w:b w:val="0"/>
          <w:bCs w:val="0"/>
          <w:sz w:val="24"/>
          <w:szCs w:val="24"/>
        </w:rPr>
        <w:t>less than friendly relationship</w:t>
      </w:r>
    </w:p>
    <w:p w:rsidR="028156BA" w:rsidP="2B31618F" w:rsidRDefault="028156BA" w14:paraId="5F6063B5" w14:textId="4816DF68">
      <w:pPr>
        <w:pStyle w:val="Normal"/>
        <w:jc w:val="left"/>
        <w:rPr>
          <w:rFonts w:ascii="Times New Roman" w:hAnsi="Times New Roman" w:eastAsia="Times New Roman" w:cs="Times New Roman"/>
          <w:b w:val="0"/>
          <w:bCs w:val="0"/>
          <w:sz w:val="24"/>
          <w:szCs w:val="24"/>
        </w:rPr>
      </w:pPr>
      <w:r w:rsidRPr="2B31618F" w:rsidR="166D6F9E">
        <w:rPr>
          <w:rFonts w:ascii="Times New Roman" w:hAnsi="Times New Roman" w:eastAsia="Times New Roman" w:cs="Times New Roman"/>
          <w:b w:val="0"/>
          <w:bCs w:val="0"/>
          <w:sz w:val="24"/>
          <w:szCs w:val="24"/>
        </w:rPr>
        <w:t>w</w:t>
      </w:r>
      <w:r w:rsidRPr="2B31618F" w:rsidR="4EAE6901">
        <w:rPr>
          <w:rFonts w:ascii="Times New Roman" w:hAnsi="Times New Roman" w:eastAsia="Times New Roman" w:cs="Times New Roman"/>
          <w:b w:val="0"/>
          <w:bCs w:val="0"/>
          <w:sz w:val="24"/>
          <w:szCs w:val="24"/>
        </w:rPr>
        <w:t>ith</w:t>
      </w:r>
      <w:r w:rsidRPr="2B31618F" w:rsidR="6C6AB1C0">
        <w:rPr>
          <w:rFonts w:ascii="Times New Roman" w:hAnsi="Times New Roman" w:eastAsia="Times New Roman" w:cs="Times New Roman"/>
          <w:b w:val="0"/>
          <w:bCs w:val="0"/>
          <w:sz w:val="24"/>
          <w:szCs w:val="24"/>
        </w:rPr>
        <w:t xml:space="preserve"> </w:t>
      </w:r>
      <w:r w:rsidRPr="2B31618F" w:rsidR="4EAE6901">
        <w:rPr>
          <w:rFonts w:ascii="Times New Roman" w:hAnsi="Times New Roman" w:eastAsia="Times New Roman" w:cs="Times New Roman"/>
          <w:b w:val="0"/>
          <w:bCs w:val="0"/>
          <w:sz w:val="24"/>
          <w:szCs w:val="24"/>
        </w:rPr>
        <w:t>her mother.</w:t>
      </w:r>
      <w:r w:rsidRPr="2B31618F" w:rsidR="17714BFB">
        <w:rPr>
          <w:rFonts w:ascii="Times New Roman" w:hAnsi="Times New Roman" w:eastAsia="Times New Roman" w:cs="Times New Roman"/>
          <w:b w:val="0"/>
          <w:bCs w:val="0"/>
          <w:sz w:val="24"/>
          <w:szCs w:val="24"/>
        </w:rPr>
        <w:t xml:space="preserve"> </w:t>
      </w:r>
    </w:p>
    <w:p w:rsidR="6E87D79F" w:rsidP="2B31618F" w:rsidRDefault="6E87D79F" w14:paraId="0548CC4B" w14:textId="3913023C">
      <w:pPr>
        <w:pStyle w:val="Normal"/>
        <w:jc w:val="left"/>
        <w:rPr>
          <w:rFonts w:ascii="Times New Roman" w:hAnsi="Times New Roman" w:eastAsia="Times New Roman" w:cs="Times New Roman"/>
          <w:b w:val="0"/>
          <w:bCs w:val="0"/>
          <w:sz w:val="24"/>
          <w:szCs w:val="24"/>
        </w:rPr>
      </w:pPr>
    </w:p>
    <w:p w:rsidR="364E9C86" w:rsidP="2B31618F" w:rsidRDefault="364E9C86" w14:paraId="2126BF12" w14:textId="186DF7B3">
      <w:pPr>
        <w:pStyle w:val="Normal"/>
        <w:ind w:firstLine="720"/>
        <w:jc w:val="left"/>
        <w:rPr>
          <w:rFonts w:ascii="Times New Roman" w:hAnsi="Times New Roman" w:eastAsia="Times New Roman" w:cs="Times New Roman"/>
          <w:b w:val="0"/>
          <w:bCs w:val="0"/>
          <w:sz w:val="24"/>
          <w:szCs w:val="24"/>
        </w:rPr>
      </w:pPr>
      <w:r w:rsidRPr="2B31618F" w:rsidR="364E9C86">
        <w:rPr>
          <w:rFonts w:ascii="Times New Roman" w:hAnsi="Times New Roman" w:eastAsia="Times New Roman" w:cs="Times New Roman"/>
          <w:b w:val="0"/>
          <w:bCs w:val="0"/>
          <w:sz w:val="24"/>
          <w:szCs w:val="24"/>
        </w:rPr>
        <w:t xml:space="preserve">The clients struggle </w:t>
      </w:r>
      <w:r w:rsidRPr="2B31618F" w:rsidR="2B9C16D5">
        <w:rPr>
          <w:rFonts w:ascii="Times New Roman" w:hAnsi="Times New Roman" w:eastAsia="Times New Roman" w:cs="Times New Roman"/>
          <w:b w:val="0"/>
          <w:bCs w:val="0"/>
          <w:sz w:val="24"/>
          <w:szCs w:val="24"/>
        </w:rPr>
        <w:t xml:space="preserve">when losing a child </w:t>
      </w:r>
      <w:r w:rsidRPr="2B31618F" w:rsidR="364E9C86">
        <w:rPr>
          <w:rFonts w:ascii="Times New Roman" w:hAnsi="Times New Roman" w:eastAsia="Times New Roman" w:cs="Times New Roman"/>
          <w:b w:val="0"/>
          <w:bCs w:val="0"/>
          <w:sz w:val="24"/>
          <w:szCs w:val="24"/>
        </w:rPr>
        <w:t xml:space="preserve">is </w:t>
      </w:r>
      <w:bookmarkStart w:name="_Int_JW5ywVBr" w:id="1466115669"/>
      <w:r w:rsidRPr="2B31618F" w:rsidR="364E9C86">
        <w:rPr>
          <w:rFonts w:ascii="Times New Roman" w:hAnsi="Times New Roman" w:eastAsia="Times New Roman" w:cs="Times New Roman"/>
          <w:b w:val="0"/>
          <w:bCs w:val="0"/>
          <w:sz w:val="24"/>
          <w:szCs w:val="24"/>
        </w:rPr>
        <w:t>not uncommon</w:t>
      </w:r>
      <w:bookmarkEnd w:id="1466115669"/>
      <w:r w:rsidRPr="2B31618F" w:rsidR="364E9C86">
        <w:rPr>
          <w:rFonts w:ascii="Times New Roman" w:hAnsi="Times New Roman" w:eastAsia="Times New Roman" w:cs="Times New Roman"/>
          <w:b w:val="0"/>
          <w:bCs w:val="0"/>
          <w:sz w:val="24"/>
          <w:szCs w:val="24"/>
        </w:rPr>
        <w:t xml:space="preserve"> and it is</w:t>
      </w:r>
      <w:r w:rsidRPr="2B31618F" w:rsidR="07AE5C10">
        <w:rPr>
          <w:rFonts w:ascii="Times New Roman" w:hAnsi="Times New Roman" w:eastAsia="Times New Roman" w:cs="Times New Roman"/>
          <w:b w:val="0"/>
          <w:bCs w:val="0"/>
          <w:sz w:val="24"/>
          <w:szCs w:val="24"/>
        </w:rPr>
        <w:t xml:space="preserve"> </w:t>
      </w:r>
      <w:r w:rsidRPr="2B31618F" w:rsidR="42FC16B9">
        <w:rPr>
          <w:rFonts w:ascii="Times New Roman" w:hAnsi="Times New Roman" w:eastAsia="Times New Roman" w:cs="Times New Roman"/>
          <w:b w:val="0"/>
          <w:bCs w:val="0"/>
          <w:sz w:val="24"/>
          <w:szCs w:val="24"/>
        </w:rPr>
        <w:t>considered</w:t>
      </w:r>
      <w:r w:rsidRPr="2B31618F" w:rsidR="459194DC">
        <w:rPr>
          <w:rFonts w:ascii="Times New Roman" w:hAnsi="Times New Roman" w:eastAsia="Times New Roman" w:cs="Times New Roman"/>
          <w:b w:val="0"/>
          <w:bCs w:val="0"/>
          <w:sz w:val="24"/>
          <w:szCs w:val="24"/>
        </w:rPr>
        <w:t xml:space="preserve"> </w:t>
      </w:r>
      <w:r w:rsidRPr="2B31618F" w:rsidR="42FC16B9">
        <w:rPr>
          <w:rFonts w:ascii="Times New Roman" w:hAnsi="Times New Roman" w:eastAsia="Times New Roman" w:cs="Times New Roman"/>
          <w:b w:val="0"/>
          <w:bCs w:val="0"/>
          <w:sz w:val="24"/>
          <w:szCs w:val="24"/>
        </w:rPr>
        <w:t>by</w:t>
      </w:r>
    </w:p>
    <w:p w:rsidR="364E9C86" w:rsidP="2B31618F" w:rsidRDefault="364E9C86" w14:paraId="33490411" w14:textId="128BC456">
      <w:pPr>
        <w:pStyle w:val="Normal"/>
        <w:ind w:firstLine="0"/>
        <w:jc w:val="left"/>
        <w:rPr>
          <w:rFonts w:ascii="Times New Roman" w:hAnsi="Times New Roman" w:eastAsia="Times New Roman" w:cs="Times New Roman"/>
          <w:b w:val="0"/>
          <w:bCs w:val="0"/>
          <w:sz w:val="24"/>
          <w:szCs w:val="24"/>
        </w:rPr>
      </w:pPr>
      <w:r w:rsidRPr="2B31618F" w:rsidR="42FC16B9">
        <w:rPr>
          <w:rFonts w:ascii="Times New Roman" w:hAnsi="Times New Roman" w:eastAsia="Times New Roman" w:cs="Times New Roman"/>
          <w:b w:val="0"/>
          <w:bCs w:val="0"/>
          <w:sz w:val="24"/>
          <w:szCs w:val="24"/>
        </w:rPr>
        <w:t xml:space="preserve">some to be one of the most </w:t>
      </w:r>
      <w:r w:rsidRPr="2B31618F" w:rsidR="1CA767F4">
        <w:rPr>
          <w:rFonts w:ascii="Times New Roman" w:hAnsi="Times New Roman" w:eastAsia="Times New Roman" w:cs="Times New Roman"/>
          <w:b w:val="0"/>
          <w:bCs w:val="0"/>
          <w:sz w:val="24"/>
          <w:szCs w:val="24"/>
        </w:rPr>
        <w:t>stressful events that the client and</w:t>
      </w:r>
      <w:r w:rsidRPr="2B31618F" w:rsidR="1CD40602">
        <w:rPr>
          <w:rFonts w:ascii="Times New Roman" w:hAnsi="Times New Roman" w:eastAsia="Times New Roman" w:cs="Times New Roman"/>
          <w:b w:val="0"/>
          <w:bCs w:val="0"/>
          <w:sz w:val="24"/>
          <w:szCs w:val="24"/>
        </w:rPr>
        <w:t xml:space="preserve"> </w:t>
      </w:r>
      <w:r w:rsidRPr="2B31618F" w:rsidR="1CA767F4">
        <w:rPr>
          <w:rFonts w:ascii="Times New Roman" w:hAnsi="Times New Roman" w:eastAsia="Times New Roman" w:cs="Times New Roman"/>
          <w:b w:val="0"/>
          <w:bCs w:val="0"/>
          <w:sz w:val="24"/>
          <w:szCs w:val="24"/>
        </w:rPr>
        <w:t>even the immediate family</w:t>
      </w:r>
    </w:p>
    <w:p w:rsidR="364E9C86" w:rsidP="2B31618F" w:rsidRDefault="364E9C86" w14:paraId="1A58583E" w14:textId="05B9A5C5">
      <w:pPr>
        <w:pStyle w:val="Normal"/>
        <w:ind w:firstLine="0"/>
        <w:jc w:val="left"/>
        <w:rPr>
          <w:rFonts w:ascii="Times New Roman" w:hAnsi="Times New Roman" w:eastAsia="Times New Roman" w:cs="Times New Roman"/>
          <w:b w:val="0"/>
          <w:bCs w:val="0"/>
          <w:sz w:val="24"/>
          <w:szCs w:val="24"/>
        </w:rPr>
      </w:pPr>
      <w:r w:rsidRPr="2B31618F" w:rsidR="1CA767F4">
        <w:rPr>
          <w:rFonts w:ascii="Times New Roman" w:hAnsi="Times New Roman" w:eastAsia="Times New Roman" w:cs="Times New Roman"/>
          <w:b w:val="0"/>
          <w:bCs w:val="0"/>
          <w:sz w:val="24"/>
          <w:szCs w:val="24"/>
        </w:rPr>
        <w:t xml:space="preserve">might ever </w:t>
      </w:r>
      <w:r w:rsidRPr="2B31618F" w:rsidR="12B8A88D">
        <w:rPr>
          <w:rFonts w:ascii="Times New Roman" w:hAnsi="Times New Roman" w:eastAsia="Times New Roman" w:cs="Times New Roman"/>
          <w:b w:val="0"/>
          <w:bCs w:val="0"/>
          <w:sz w:val="24"/>
          <w:szCs w:val="24"/>
        </w:rPr>
        <w:t>experience</w:t>
      </w:r>
      <w:r w:rsidRPr="2B31618F" w:rsidR="37BBDBB0">
        <w:rPr>
          <w:rFonts w:ascii="Times New Roman" w:hAnsi="Times New Roman" w:eastAsia="Times New Roman" w:cs="Times New Roman"/>
          <w:b w:val="0"/>
          <w:bCs w:val="0"/>
          <w:sz w:val="24"/>
          <w:szCs w:val="24"/>
        </w:rPr>
        <w:t xml:space="preserve">, </w:t>
      </w:r>
      <w:r w:rsidRPr="2B31618F" w:rsidR="2ECA1FAE">
        <w:rPr>
          <w:rFonts w:ascii="Times New Roman" w:hAnsi="Times New Roman" w:eastAsia="Times New Roman" w:cs="Times New Roman"/>
          <w:b w:val="0"/>
          <w:bCs w:val="0"/>
          <w:sz w:val="24"/>
          <w:szCs w:val="24"/>
        </w:rPr>
        <w:t>(</w:t>
      </w:r>
      <w:r w:rsidRPr="2B31618F" w:rsidR="12B8A88D">
        <w:rPr>
          <w:rFonts w:ascii="Times New Roman" w:hAnsi="Times New Roman" w:eastAsia="Times New Roman" w:cs="Times New Roman"/>
          <w:b w:val="0"/>
          <w:bCs w:val="0"/>
          <w:sz w:val="24"/>
          <w:szCs w:val="24"/>
        </w:rPr>
        <w:t xml:space="preserve">K Endo et al. </w:t>
      </w:r>
      <w:r w:rsidRPr="2B31618F" w:rsidR="12B8A88D">
        <w:rPr>
          <w:rFonts w:ascii="Times New Roman" w:hAnsi="Times New Roman" w:eastAsia="Times New Roman" w:cs="Times New Roman"/>
          <w:b w:val="0"/>
          <w:bCs w:val="0"/>
          <w:sz w:val="24"/>
          <w:szCs w:val="24"/>
        </w:rPr>
        <w:t xml:space="preserve">2015). </w:t>
      </w:r>
      <w:r w:rsidRPr="2B31618F" w:rsidR="72D80B96">
        <w:rPr>
          <w:rFonts w:ascii="Times New Roman" w:hAnsi="Times New Roman" w:eastAsia="Times New Roman" w:cs="Times New Roman"/>
          <w:b w:val="0"/>
          <w:bCs w:val="0"/>
          <w:sz w:val="24"/>
          <w:szCs w:val="24"/>
        </w:rPr>
        <w:t>This</w:t>
      </w:r>
      <w:r w:rsidRPr="2B31618F" w:rsidR="17668EB7">
        <w:rPr>
          <w:rFonts w:ascii="Times New Roman" w:hAnsi="Times New Roman" w:eastAsia="Times New Roman" w:cs="Times New Roman"/>
          <w:b w:val="0"/>
          <w:bCs w:val="0"/>
          <w:sz w:val="24"/>
          <w:szCs w:val="24"/>
        </w:rPr>
        <w:t xml:space="preserve"> </w:t>
      </w:r>
      <w:r w:rsidRPr="2B31618F" w:rsidR="42DB5F3F">
        <w:rPr>
          <w:rFonts w:ascii="Times New Roman" w:hAnsi="Times New Roman" w:eastAsia="Times New Roman" w:cs="Times New Roman"/>
          <w:b w:val="0"/>
          <w:bCs w:val="0"/>
          <w:sz w:val="24"/>
          <w:szCs w:val="24"/>
        </w:rPr>
        <w:t>study investigate</w:t>
      </w:r>
      <w:r w:rsidRPr="2B31618F" w:rsidR="0A3EAAA3">
        <w:rPr>
          <w:rFonts w:ascii="Times New Roman" w:hAnsi="Times New Roman" w:eastAsia="Times New Roman" w:cs="Times New Roman"/>
          <w:b w:val="0"/>
          <w:bCs w:val="0"/>
          <w:sz w:val="24"/>
          <w:szCs w:val="24"/>
        </w:rPr>
        <w:t>d</w:t>
      </w:r>
      <w:r w:rsidRPr="2B31618F" w:rsidR="42DB5F3F">
        <w:rPr>
          <w:rFonts w:ascii="Times New Roman" w:hAnsi="Times New Roman" w:eastAsia="Times New Roman" w:cs="Times New Roman"/>
          <w:b w:val="0"/>
          <w:bCs w:val="0"/>
          <w:sz w:val="24"/>
          <w:szCs w:val="24"/>
        </w:rPr>
        <w:t xml:space="preserve"> four interventions </w:t>
      </w:r>
      <w:r w:rsidRPr="2B31618F" w:rsidR="42DB5F3F">
        <w:rPr>
          <w:rFonts w:ascii="Times New Roman" w:hAnsi="Times New Roman" w:eastAsia="Times New Roman" w:cs="Times New Roman"/>
          <w:b w:val="0"/>
          <w:bCs w:val="0"/>
          <w:sz w:val="24"/>
          <w:szCs w:val="24"/>
        </w:rPr>
        <w:t>for</w:t>
      </w:r>
    </w:p>
    <w:p w:rsidR="364E9C86" w:rsidP="2B31618F" w:rsidRDefault="364E9C86" w14:paraId="109ECAA5" w14:textId="51C1DD02">
      <w:pPr>
        <w:pStyle w:val="Normal"/>
        <w:ind w:firstLine="0"/>
        <w:jc w:val="left"/>
        <w:rPr>
          <w:rFonts w:ascii="Times New Roman" w:hAnsi="Times New Roman" w:eastAsia="Times New Roman" w:cs="Times New Roman"/>
          <w:b w:val="0"/>
          <w:bCs w:val="0"/>
          <w:sz w:val="24"/>
          <w:szCs w:val="24"/>
        </w:rPr>
      </w:pPr>
      <w:r w:rsidRPr="2B31618F" w:rsidR="42DB5F3F">
        <w:rPr>
          <w:rFonts w:ascii="Times New Roman" w:hAnsi="Times New Roman" w:eastAsia="Times New Roman" w:cs="Times New Roman"/>
          <w:b w:val="0"/>
          <w:bCs w:val="0"/>
          <w:sz w:val="24"/>
          <w:szCs w:val="24"/>
        </w:rPr>
        <w:t xml:space="preserve">bereaved parents which </w:t>
      </w:r>
      <w:r w:rsidRPr="2B31618F" w:rsidR="42DB5F3F">
        <w:rPr>
          <w:rFonts w:ascii="Times New Roman" w:hAnsi="Times New Roman" w:eastAsia="Times New Roman" w:cs="Times New Roman"/>
          <w:b w:val="0"/>
          <w:bCs w:val="0"/>
          <w:sz w:val="24"/>
          <w:szCs w:val="24"/>
        </w:rPr>
        <w:t>included</w:t>
      </w:r>
      <w:r w:rsidRPr="2B31618F" w:rsidR="5A6C20A5">
        <w:rPr>
          <w:rFonts w:ascii="Times New Roman" w:hAnsi="Times New Roman" w:eastAsia="Times New Roman" w:cs="Times New Roman"/>
          <w:b w:val="0"/>
          <w:bCs w:val="0"/>
          <w:sz w:val="24"/>
          <w:szCs w:val="24"/>
        </w:rPr>
        <w:t>:</w:t>
      </w:r>
      <w:r w:rsidRPr="2B31618F" w:rsidR="52D920F6">
        <w:rPr>
          <w:rFonts w:ascii="Times New Roman" w:hAnsi="Times New Roman" w:eastAsia="Times New Roman" w:cs="Times New Roman"/>
          <w:b w:val="0"/>
          <w:bCs w:val="0"/>
          <w:sz w:val="24"/>
          <w:szCs w:val="24"/>
        </w:rPr>
        <w:t xml:space="preserve"> </w:t>
      </w:r>
      <w:r w:rsidRPr="2B31618F" w:rsidR="5A6C20A5">
        <w:rPr>
          <w:rFonts w:ascii="Times New Roman" w:hAnsi="Times New Roman" w:eastAsia="Times New Roman" w:cs="Times New Roman"/>
          <w:b w:val="0"/>
          <w:bCs w:val="0"/>
          <w:sz w:val="24"/>
          <w:szCs w:val="24"/>
        </w:rPr>
        <w:t>suppor</w:t>
      </w:r>
      <w:r w:rsidRPr="2B31618F" w:rsidR="5A6C20A5">
        <w:rPr>
          <w:rFonts w:ascii="Times New Roman" w:hAnsi="Times New Roman" w:eastAsia="Times New Roman" w:cs="Times New Roman"/>
          <w:b w:val="0"/>
          <w:bCs w:val="0"/>
          <w:sz w:val="24"/>
          <w:szCs w:val="24"/>
        </w:rPr>
        <w:t xml:space="preserve">t groups, psychotherapy, </w:t>
      </w:r>
      <w:r w:rsidRPr="2B31618F" w:rsidR="55264AA7">
        <w:rPr>
          <w:rFonts w:ascii="Times New Roman" w:hAnsi="Times New Roman" w:eastAsia="Times New Roman" w:cs="Times New Roman"/>
          <w:b w:val="0"/>
          <w:bCs w:val="0"/>
          <w:sz w:val="24"/>
          <w:szCs w:val="24"/>
        </w:rPr>
        <w:t>counselling,</w:t>
      </w:r>
      <w:r w:rsidRPr="2B31618F" w:rsidR="5A6C20A5">
        <w:rPr>
          <w:rFonts w:ascii="Times New Roman" w:hAnsi="Times New Roman" w:eastAsia="Times New Roman" w:cs="Times New Roman"/>
          <w:b w:val="0"/>
          <w:bCs w:val="0"/>
          <w:sz w:val="24"/>
          <w:szCs w:val="24"/>
        </w:rPr>
        <w:t xml:space="preserve"> and crisis</w:t>
      </w:r>
    </w:p>
    <w:p w:rsidR="364E9C86" w:rsidP="2B31618F" w:rsidRDefault="364E9C86" w14:paraId="04608B48" w14:textId="605A5F1D">
      <w:pPr>
        <w:pStyle w:val="Normal"/>
        <w:ind w:firstLine="0"/>
        <w:jc w:val="left"/>
        <w:rPr>
          <w:rFonts w:ascii="Times New Roman" w:hAnsi="Times New Roman" w:eastAsia="Times New Roman" w:cs="Times New Roman"/>
          <w:b w:val="0"/>
          <w:bCs w:val="0"/>
          <w:sz w:val="24"/>
          <w:szCs w:val="24"/>
        </w:rPr>
      </w:pPr>
      <w:r w:rsidRPr="2B31618F" w:rsidR="5A6C20A5">
        <w:rPr>
          <w:rFonts w:ascii="Times New Roman" w:hAnsi="Times New Roman" w:eastAsia="Times New Roman" w:cs="Times New Roman"/>
          <w:b w:val="0"/>
          <w:bCs w:val="0"/>
          <w:sz w:val="24"/>
          <w:szCs w:val="24"/>
        </w:rPr>
        <w:t xml:space="preserve">intervention. </w:t>
      </w:r>
      <w:r w:rsidRPr="2B31618F" w:rsidR="3C218A9A">
        <w:rPr>
          <w:rFonts w:ascii="Times New Roman" w:hAnsi="Times New Roman" w:eastAsia="Times New Roman" w:cs="Times New Roman"/>
          <w:b w:val="0"/>
          <w:bCs w:val="0"/>
          <w:sz w:val="24"/>
          <w:szCs w:val="24"/>
        </w:rPr>
        <w:t>This</w:t>
      </w:r>
      <w:r w:rsidRPr="2B31618F" w:rsidR="09B83EC9">
        <w:rPr>
          <w:rFonts w:ascii="Times New Roman" w:hAnsi="Times New Roman" w:eastAsia="Times New Roman" w:cs="Times New Roman"/>
          <w:b w:val="0"/>
          <w:bCs w:val="0"/>
          <w:sz w:val="24"/>
          <w:szCs w:val="24"/>
        </w:rPr>
        <w:t xml:space="preserve"> essay will </w:t>
      </w:r>
      <w:r w:rsidRPr="2B31618F" w:rsidR="64C4A5C1">
        <w:rPr>
          <w:rFonts w:ascii="Times New Roman" w:hAnsi="Times New Roman" w:eastAsia="Times New Roman" w:cs="Times New Roman"/>
          <w:b w:val="0"/>
          <w:bCs w:val="0"/>
          <w:sz w:val="24"/>
          <w:szCs w:val="24"/>
        </w:rPr>
        <w:t xml:space="preserve">however </w:t>
      </w:r>
      <w:r w:rsidRPr="2B31618F" w:rsidR="3464C768">
        <w:rPr>
          <w:rFonts w:ascii="Times New Roman" w:hAnsi="Times New Roman" w:eastAsia="Times New Roman" w:cs="Times New Roman"/>
          <w:b w:val="0"/>
          <w:bCs w:val="0"/>
          <w:sz w:val="24"/>
          <w:szCs w:val="24"/>
        </w:rPr>
        <w:t xml:space="preserve">only </w:t>
      </w:r>
      <w:r w:rsidRPr="2B31618F" w:rsidR="3C218A9A">
        <w:rPr>
          <w:rFonts w:ascii="Times New Roman" w:hAnsi="Times New Roman" w:eastAsia="Times New Roman" w:cs="Times New Roman"/>
          <w:b w:val="0"/>
          <w:bCs w:val="0"/>
          <w:sz w:val="24"/>
          <w:szCs w:val="24"/>
        </w:rPr>
        <w:t>c</w:t>
      </w:r>
      <w:r w:rsidRPr="2B31618F" w:rsidR="524BF4BF">
        <w:rPr>
          <w:rFonts w:ascii="Times New Roman" w:hAnsi="Times New Roman" w:eastAsia="Times New Roman" w:cs="Times New Roman"/>
          <w:b w:val="0"/>
          <w:bCs w:val="0"/>
          <w:sz w:val="24"/>
          <w:szCs w:val="24"/>
        </w:rPr>
        <w:t xml:space="preserve">onsider </w:t>
      </w:r>
      <w:r w:rsidRPr="2B31618F" w:rsidR="3C218A9A">
        <w:rPr>
          <w:rFonts w:ascii="Times New Roman" w:hAnsi="Times New Roman" w:eastAsia="Times New Roman" w:cs="Times New Roman"/>
          <w:b w:val="0"/>
          <w:bCs w:val="0"/>
          <w:sz w:val="24"/>
          <w:szCs w:val="24"/>
        </w:rPr>
        <w:t xml:space="preserve">the benefits of counselling and </w:t>
      </w:r>
      <w:r w:rsidRPr="2B31618F" w:rsidR="61D7AFEC">
        <w:rPr>
          <w:rFonts w:ascii="Times New Roman" w:hAnsi="Times New Roman" w:eastAsia="Times New Roman" w:cs="Times New Roman"/>
          <w:b w:val="0"/>
          <w:bCs w:val="0"/>
          <w:sz w:val="24"/>
          <w:szCs w:val="24"/>
        </w:rPr>
        <w:t>focus on</w:t>
      </w:r>
    </w:p>
    <w:p w:rsidR="364E9C86" w:rsidP="2B31618F" w:rsidRDefault="364E9C86" w14:paraId="34106847" w14:textId="4AFA68D6">
      <w:pPr>
        <w:pStyle w:val="Normal"/>
        <w:ind w:firstLine="0"/>
        <w:jc w:val="left"/>
        <w:rPr>
          <w:rFonts w:ascii="Times New Roman" w:hAnsi="Times New Roman" w:eastAsia="Times New Roman" w:cs="Times New Roman"/>
          <w:b w:val="0"/>
          <w:bCs w:val="0"/>
          <w:sz w:val="24"/>
          <w:szCs w:val="24"/>
        </w:rPr>
      </w:pPr>
      <w:r w:rsidRPr="2B31618F" w:rsidR="33F354A7">
        <w:rPr>
          <w:rFonts w:ascii="Times New Roman" w:hAnsi="Times New Roman" w:eastAsia="Times New Roman" w:cs="Times New Roman"/>
          <w:b w:val="0"/>
          <w:bCs w:val="0"/>
          <w:sz w:val="24"/>
          <w:szCs w:val="24"/>
        </w:rPr>
        <w:t xml:space="preserve">a </w:t>
      </w:r>
      <w:bookmarkStart w:name="_Int_XbJg53z6" w:id="1939405451"/>
      <w:r w:rsidRPr="2B31618F" w:rsidR="197BC581">
        <w:rPr>
          <w:rFonts w:ascii="Times New Roman" w:hAnsi="Times New Roman" w:eastAsia="Times New Roman" w:cs="Times New Roman"/>
          <w:b w:val="0"/>
          <w:bCs w:val="0"/>
          <w:sz w:val="24"/>
          <w:szCs w:val="24"/>
        </w:rPr>
        <w:t>p</w:t>
      </w:r>
      <w:r w:rsidRPr="2B31618F" w:rsidR="1CE7FBDA">
        <w:rPr>
          <w:rFonts w:ascii="Times New Roman" w:hAnsi="Times New Roman" w:eastAsia="Times New Roman" w:cs="Times New Roman"/>
          <w:b w:val="0"/>
          <w:bCs w:val="0"/>
          <w:sz w:val="24"/>
          <w:szCs w:val="24"/>
        </w:rPr>
        <w:t>articular</w:t>
      </w:r>
      <w:r w:rsidRPr="2B31618F" w:rsidR="285D6CCE">
        <w:rPr>
          <w:rFonts w:ascii="Times New Roman" w:hAnsi="Times New Roman" w:eastAsia="Times New Roman" w:cs="Times New Roman"/>
          <w:b w:val="0"/>
          <w:bCs w:val="0"/>
          <w:sz w:val="24"/>
          <w:szCs w:val="24"/>
        </w:rPr>
        <w:t xml:space="preserve"> </w:t>
      </w:r>
      <w:r w:rsidRPr="2B31618F" w:rsidR="6804EB38">
        <w:rPr>
          <w:rFonts w:ascii="Times New Roman" w:hAnsi="Times New Roman" w:eastAsia="Times New Roman" w:cs="Times New Roman"/>
          <w:b w:val="0"/>
          <w:bCs w:val="0"/>
          <w:sz w:val="24"/>
          <w:szCs w:val="24"/>
        </w:rPr>
        <w:t>t</w:t>
      </w:r>
      <w:r w:rsidRPr="2B31618F" w:rsidR="1CE7FBDA">
        <w:rPr>
          <w:rFonts w:ascii="Times New Roman" w:hAnsi="Times New Roman" w:eastAsia="Times New Roman" w:cs="Times New Roman"/>
          <w:b w:val="0"/>
          <w:bCs w:val="0"/>
          <w:sz w:val="24"/>
          <w:szCs w:val="24"/>
        </w:rPr>
        <w:t>herapy</w:t>
      </w:r>
      <w:bookmarkEnd w:id="1939405451"/>
      <w:r w:rsidRPr="2B31618F" w:rsidR="4565CDF6">
        <w:rPr>
          <w:rFonts w:ascii="Times New Roman" w:hAnsi="Times New Roman" w:eastAsia="Times New Roman" w:cs="Times New Roman"/>
          <w:b w:val="0"/>
          <w:bCs w:val="0"/>
          <w:sz w:val="24"/>
          <w:szCs w:val="24"/>
        </w:rPr>
        <w:t xml:space="preserve"> </w:t>
      </w:r>
      <w:r w:rsidRPr="2B31618F" w:rsidR="1CE7FBDA">
        <w:rPr>
          <w:rFonts w:ascii="Times New Roman" w:hAnsi="Times New Roman" w:eastAsia="Times New Roman" w:cs="Times New Roman"/>
          <w:b w:val="0"/>
          <w:bCs w:val="0"/>
          <w:sz w:val="24"/>
          <w:szCs w:val="24"/>
        </w:rPr>
        <w:t xml:space="preserve">which may </w:t>
      </w:r>
      <w:r w:rsidRPr="2B31618F" w:rsidR="1CE7FBDA">
        <w:rPr>
          <w:rFonts w:ascii="Times New Roman" w:hAnsi="Times New Roman" w:eastAsia="Times New Roman" w:cs="Times New Roman"/>
          <w:b w:val="0"/>
          <w:bCs w:val="0"/>
          <w:sz w:val="24"/>
          <w:szCs w:val="24"/>
        </w:rPr>
        <w:t>assist</w:t>
      </w:r>
      <w:r w:rsidRPr="2B31618F" w:rsidR="1CE7FBDA">
        <w:rPr>
          <w:rFonts w:ascii="Times New Roman" w:hAnsi="Times New Roman" w:eastAsia="Times New Roman" w:cs="Times New Roman"/>
          <w:b w:val="0"/>
          <w:bCs w:val="0"/>
          <w:sz w:val="24"/>
          <w:szCs w:val="24"/>
        </w:rPr>
        <w:t xml:space="preserve"> the client in </w:t>
      </w:r>
      <w:r w:rsidRPr="2B31618F" w:rsidR="144C9402">
        <w:rPr>
          <w:rFonts w:ascii="Times New Roman" w:hAnsi="Times New Roman" w:eastAsia="Times New Roman" w:cs="Times New Roman"/>
          <w:b w:val="0"/>
          <w:bCs w:val="0"/>
          <w:sz w:val="24"/>
          <w:szCs w:val="24"/>
        </w:rPr>
        <w:t>the acceptance of the loss.</w:t>
      </w:r>
      <w:r w:rsidRPr="2B31618F" w:rsidR="1B184A5D">
        <w:rPr>
          <w:rFonts w:ascii="Times New Roman" w:hAnsi="Times New Roman" w:eastAsia="Times New Roman" w:cs="Times New Roman"/>
          <w:b w:val="0"/>
          <w:bCs w:val="0"/>
          <w:sz w:val="24"/>
          <w:szCs w:val="24"/>
        </w:rPr>
        <w:t xml:space="preserve"> </w:t>
      </w:r>
      <w:r w:rsidRPr="2B31618F" w:rsidR="0C7B1583">
        <w:rPr>
          <w:rFonts w:ascii="Times New Roman" w:hAnsi="Times New Roman" w:eastAsia="Times New Roman" w:cs="Times New Roman"/>
          <w:b w:val="0"/>
          <w:bCs w:val="0"/>
          <w:sz w:val="24"/>
          <w:szCs w:val="24"/>
        </w:rPr>
        <w:t>The loss of the</w:t>
      </w:r>
    </w:p>
    <w:p w:rsidR="364E9C86" w:rsidP="2B31618F" w:rsidRDefault="364E9C86" w14:paraId="4DC5EA44" w14:textId="6CFA7C5A">
      <w:pPr>
        <w:pStyle w:val="Normal"/>
        <w:ind w:firstLine="0"/>
        <w:jc w:val="left"/>
        <w:rPr>
          <w:rFonts w:ascii="Times New Roman" w:hAnsi="Times New Roman" w:eastAsia="Times New Roman" w:cs="Times New Roman"/>
          <w:b w:val="0"/>
          <w:bCs w:val="0"/>
          <w:sz w:val="24"/>
          <w:szCs w:val="24"/>
        </w:rPr>
      </w:pPr>
      <w:r w:rsidRPr="2B31618F" w:rsidR="0C7B1583">
        <w:rPr>
          <w:rFonts w:ascii="Times New Roman" w:hAnsi="Times New Roman" w:eastAsia="Times New Roman" w:cs="Times New Roman"/>
          <w:b w:val="0"/>
          <w:bCs w:val="0"/>
          <w:sz w:val="24"/>
          <w:szCs w:val="24"/>
        </w:rPr>
        <w:t xml:space="preserve">client’s child may </w:t>
      </w:r>
      <w:bookmarkStart w:name="_Int_gIinEHGX" w:id="1741860503"/>
      <w:r w:rsidRPr="2B31618F" w:rsidR="0C7B1583">
        <w:rPr>
          <w:rFonts w:ascii="Times New Roman" w:hAnsi="Times New Roman" w:eastAsia="Times New Roman" w:cs="Times New Roman"/>
          <w:b w:val="0"/>
          <w:bCs w:val="0"/>
          <w:sz w:val="24"/>
          <w:szCs w:val="24"/>
        </w:rPr>
        <w:t>have an effect on</w:t>
      </w:r>
      <w:bookmarkEnd w:id="1741860503"/>
      <w:r w:rsidRPr="2B31618F" w:rsidR="0C7B1583">
        <w:rPr>
          <w:rFonts w:ascii="Times New Roman" w:hAnsi="Times New Roman" w:eastAsia="Times New Roman" w:cs="Times New Roman"/>
          <w:b w:val="0"/>
          <w:bCs w:val="0"/>
          <w:sz w:val="24"/>
          <w:szCs w:val="24"/>
        </w:rPr>
        <w:t xml:space="preserve"> the other family group</w:t>
      </w:r>
      <w:r w:rsidRPr="2B31618F" w:rsidR="13B73A01">
        <w:rPr>
          <w:rFonts w:ascii="Times New Roman" w:hAnsi="Times New Roman" w:eastAsia="Times New Roman" w:cs="Times New Roman"/>
          <w:b w:val="0"/>
          <w:bCs w:val="0"/>
          <w:sz w:val="24"/>
          <w:szCs w:val="24"/>
        </w:rPr>
        <w:t xml:space="preserve"> </w:t>
      </w:r>
      <w:r w:rsidRPr="2B31618F" w:rsidR="789AB4E3">
        <w:rPr>
          <w:rFonts w:ascii="Times New Roman" w:hAnsi="Times New Roman" w:eastAsia="Times New Roman" w:cs="Times New Roman"/>
          <w:b w:val="0"/>
          <w:bCs w:val="0"/>
          <w:sz w:val="24"/>
          <w:szCs w:val="24"/>
        </w:rPr>
        <w:t>m</w:t>
      </w:r>
      <w:r w:rsidRPr="2B31618F" w:rsidR="0C7B1583">
        <w:rPr>
          <w:rFonts w:ascii="Times New Roman" w:hAnsi="Times New Roman" w:eastAsia="Times New Roman" w:cs="Times New Roman"/>
          <w:b w:val="0"/>
          <w:bCs w:val="0"/>
          <w:sz w:val="24"/>
          <w:szCs w:val="24"/>
        </w:rPr>
        <w:t>embers</w:t>
      </w:r>
      <w:r w:rsidRPr="2B31618F" w:rsidR="6FFAEAA6">
        <w:rPr>
          <w:rFonts w:ascii="Times New Roman" w:hAnsi="Times New Roman" w:eastAsia="Times New Roman" w:cs="Times New Roman"/>
          <w:b w:val="0"/>
          <w:bCs w:val="0"/>
          <w:sz w:val="24"/>
          <w:szCs w:val="24"/>
        </w:rPr>
        <w:t xml:space="preserve">, the father, </w:t>
      </w:r>
      <w:r w:rsidRPr="2B31618F" w:rsidR="2ABC36E1">
        <w:rPr>
          <w:rFonts w:ascii="Times New Roman" w:hAnsi="Times New Roman" w:eastAsia="Times New Roman" w:cs="Times New Roman"/>
          <w:b w:val="0"/>
          <w:bCs w:val="0"/>
          <w:sz w:val="24"/>
          <w:szCs w:val="24"/>
        </w:rPr>
        <w:t>siblings,</w:t>
      </w:r>
      <w:r w:rsidRPr="2B31618F" w:rsidR="6FFAEAA6">
        <w:rPr>
          <w:rFonts w:ascii="Times New Roman" w:hAnsi="Times New Roman" w:eastAsia="Times New Roman" w:cs="Times New Roman"/>
          <w:b w:val="0"/>
          <w:bCs w:val="0"/>
          <w:sz w:val="24"/>
          <w:szCs w:val="24"/>
        </w:rPr>
        <w:t xml:space="preserve"> and</w:t>
      </w:r>
    </w:p>
    <w:p w:rsidR="364E9C86" w:rsidP="2B31618F" w:rsidRDefault="364E9C86" w14:paraId="61F9CD04" w14:textId="39E52DEC">
      <w:pPr>
        <w:pStyle w:val="Normal"/>
        <w:ind w:firstLine="0"/>
        <w:jc w:val="left"/>
        <w:rPr>
          <w:rFonts w:ascii="Times New Roman" w:hAnsi="Times New Roman" w:eastAsia="Times New Roman" w:cs="Times New Roman"/>
          <w:b w:val="0"/>
          <w:bCs w:val="0"/>
          <w:sz w:val="24"/>
          <w:szCs w:val="24"/>
        </w:rPr>
      </w:pPr>
      <w:r w:rsidRPr="2B31618F" w:rsidR="6FFAEAA6">
        <w:rPr>
          <w:rFonts w:ascii="Times New Roman" w:hAnsi="Times New Roman" w:eastAsia="Times New Roman" w:cs="Times New Roman"/>
          <w:b w:val="0"/>
          <w:bCs w:val="0"/>
          <w:sz w:val="24"/>
          <w:szCs w:val="24"/>
        </w:rPr>
        <w:t>the grandparents.</w:t>
      </w:r>
      <w:r w:rsidRPr="2B31618F" w:rsidR="2B9D0723">
        <w:rPr>
          <w:rFonts w:ascii="Times New Roman" w:hAnsi="Times New Roman" w:eastAsia="Times New Roman" w:cs="Times New Roman"/>
          <w:b w:val="0"/>
          <w:bCs w:val="0"/>
          <w:sz w:val="24"/>
          <w:szCs w:val="24"/>
        </w:rPr>
        <w:t xml:space="preserve"> The only relation</w:t>
      </w:r>
      <w:r w:rsidRPr="2B31618F" w:rsidR="7676359E">
        <w:rPr>
          <w:rFonts w:ascii="Times New Roman" w:hAnsi="Times New Roman" w:eastAsia="Times New Roman" w:cs="Times New Roman"/>
          <w:b w:val="0"/>
          <w:bCs w:val="0"/>
          <w:sz w:val="24"/>
          <w:szCs w:val="24"/>
        </w:rPr>
        <w:t xml:space="preserve"> </w:t>
      </w:r>
      <w:r w:rsidRPr="2B31618F" w:rsidR="2B9D0723">
        <w:rPr>
          <w:rFonts w:ascii="Times New Roman" w:hAnsi="Times New Roman" w:eastAsia="Times New Roman" w:cs="Times New Roman"/>
          <w:b w:val="0"/>
          <w:bCs w:val="0"/>
          <w:sz w:val="24"/>
          <w:szCs w:val="24"/>
        </w:rPr>
        <w:t>mentioned with any issues would seem to be the</w:t>
      </w:r>
    </w:p>
    <w:p w:rsidR="364E9C86" w:rsidP="2B31618F" w:rsidRDefault="364E9C86" w14:paraId="2EFE531C" w14:textId="45326E81">
      <w:pPr>
        <w:pStyle w:val="Normal"/>
        <w:ind w:firstLine="0"/>
        <w:jc w:val="left"/>
        <w:rPr>
          <w:rFonts w:ascii="Times New Roman" w:hAnsi="Times New Roman" w:eastAsia="Times New Roman" w:cs="Times New Roman"/>
          <w:b w:val="0"/>
          <w:bCs w:val="0"/>
          <w:sz w:val="24"/>
          <w:szCs w:val="24"/>
        </w:rPr>
      </w:pPr>
      <w:r w:rsidRPr="2B31618F" w:rsidR="2B9D0723">
        <w:rPr>
          <w:rFonts w:ascii="Times New Roman" w:hAnsi="Times New Roman" w:eastAsia="Times New Roman" w:cs="Times New Roman"/>
          <w:b w:val="0"/>
          <w:bCs w:val="0"/>
          <w:sz w:val="24"/>
          <w:szCs w:val="24"/>
        </w:rPr>
        <w:t>grandmother and her</w:t>
      </w:r>
      <w:r w:rsidRPr="2B31618F" w:rsidR="43C6CCC3">
        <w:rPr>
          <w:rFonts w:ascii="Times New Roman" w:hAnsi="Times New Roman" w:eastAsia="Times New Roman" w:cs="Times New Roman"/>
          <w:b w:val="0"/>
          <w:bCs w:val="0"/>
          <w:sz w:val="24"/>
          <w:szCs w:val="24"/>
        </w:rPr>
        <w:t xml:space="preserve"> uneasy</w:t>
      </w:r>
      <w:r w:rsidRPr="2B31618F" w:rsidR="3B3A2676">
        <w:rPr>
          <w:rFonts w:ascii="Times New Roman" w:hAnsi="Times New Roman" w:eastAsia="Times New Roman" w:cs="Times New Roman"/>
          <w:b w:val="0"/>
          <w:bCs w:val="0"/>
          <w:sz w:val="24"/>
          <w:szCs w:val="24"/>
        </w:rPr>
        <w:t xml:space="preserve"> </w:t>
      </w:r>
      <w:r w:rsidRPr="2B31618F" w:rsidR="2B9D0723">
        <w:rPr>
          <w:rFonts w:ascii="Times New Roman" w:hAnsi="Times New Roman" w:eastAsia="Times New Roman" w:cs="Times New Roman"/>
          <w:b w:val="0"/>
          <w:bCs w:val="0"/>
          <w:sz w:val="24"/>
          <w:szCs w:val="24"/>
        </w:rPr>
        <w:t xml:space="preserve">relationship with her </w:t>
      </w:r>
      <w:r w:rsidRPr="2B31618F" w:rsidR="01A947CB">
        <w:rPr>
          <w:rFonts w:ascii="Times New Roman" w:hAnsi="Times New Roman" w:eastAsia="Times New Roman" w:cs="Times New Roman"/>
          <w:b w:val="0"/>
          <w:bCs w:val="0"/>
          <w:sz w:val="24"/>
          <w:szCs w:val="24"/>
        </w:rPr>
        <w:t>daughter</w:t>
      </w:r>
      <w:r w:rsidRPr="2B31618F" w:rsidR="01A947CB">
        <w:rPr>
          <w:rFonts w:ascii="Times New Roman" w:hAnsi="Times New Roman" w:eastAsia="Times New Roman" w:cs="Times New Roman"/>
          <w:b w:val="0"/>
          <w:bCs w:val="0"/>
          <w:sz w:val="24"/>
          <w:szCs w:val="24"/>
        </w:rPr>
        <w:t xml:space="preserve"> and this </w:t>
      </w:r>
      <w:r w:rsidRPr="2B31618F" w:rsidR="01A947CB">
        <w:rPr>
          <w:rFonts w:ascii="Times New Roman" w:hAnsi="Times New Roman" w:eastAsia="Times New Roman" w:cs="Times New Roman"/>
          <w:b w:val="0"/>
          <w:bCs w:val="0"/>
          <w:sz w:val="24"/>
          <w:szCs w:val="24"/>
        </w:rPr>
        <w:t>may</w:t>
      </w:r>
      <w:r w:rsidRPr="2B31618F" w:rsidR="01A947CB">
        <w:rPr>
          <w:rFonts w:ascii="Times New Roman" w:hAnsi="Times New Roman" w:eastAsia="Times New Roman" w:cs="Times New Roman"/>
          <w:b w:val="0"/>
          <w:bCs w:val="0"/>
          <w:sz w:val="24"/>
          <w:szCs w:val="24"/>
        </w:rPr>
        <w:t xml:space="preserve"> require some</w:t>
      </w:r>
    </w:p>
    <w:p w:rsidR="364E9C86" w:rsidP="2B31618F" w:rsidRDefault="364E9C86" w14:paraId="06BAD1C8" w14:textId="0493DCA7">
      <w:pPr>
        <w:pStyle w:val="Normal"/>
        <w:ind w:firstLine="0"/>
        <w:jc w:val="left"/>
        <w:rPr>
          <w:rFonts w:ascii="Times New Roman" w:hAnsi="Times New Roman" w:eastAsia="Times New Roman" w:cs="Times New Roman"/>
          <w:b w:val="0"/>
          <w:bCs w:val="0"/>
          <w:sz w:val="24"/>
          <w:szCs w:val="24"/>
        </w:rPr>
      </w:pPr>
      <w:r w:rsidRPr="2B31618F" w:rsidR="01A947CB">
        <w:rPr>
          <w:rFonts w:ascii="Times New Roman" w:hAnsi="Times New Roman" w:eastAsia="Times New Roman" w:cs="Times New Roman"/>
          <w:b w:val="0"/>
          <w:bCs w:val="0"/>
          <w:sz w:val="24"/>
          <w:szCs w:val="24"/>
        </w:rPr>
        <w:t xml:space="preserve">intervention </w:t>
      </w:r>
      <w:bookmarkStart w:name="_Int_KhQgRwsl" w:id="1781957817"/>
      <w:r w:rsidRPr="2B31618F" w:rsidR="01A947CB">
        <w:rPr>
          <w:rFonts w:ascii="Times New Roman" w:hAnsi="Times New Roman" w:eastAsia="Times New Roman" w:cs="Times New Roman"/>
          <w:b w:val="0"/>
          <w:bCs w:val="0"/>
          <w:sz w:val="24"/>
          <w:szCs w:val="24"/>
        </w:rPr>
        <w:t>at a</w:t>
      </w:r>
      <w:r w:rsidRPr="2B31618F" w:rsidR="2B7A1913">
        <w:rPr>
          <w:rFonts w:ascii="Times New Roman" w:hAnsi="Times New Roman" w:eastAsia="Times New Roman" w:cs="Times New Roman"/>
          <w:b w:val="0"/>
          <w:bCs w:val="0"/>
          <w:sz w:val="24"/>
          <w:szCs w:val="24"/>
        </w:rPr>
        <w:t xml:space="preserve"> </w:t>
      </w:r>
      <w:r w:rsidRPr="2B31618F" w:rsidR="01A947CB">
        <w:rPr>
          <w:rFonts w:ascii="Times New Roman" w:hAnsi="Times New Roman" w:eastAsia="Times New Roman" w:cs="Times New Roman"/>
          <w:b w:val="0"/>
          <w:bCs w:val="0"/>
          <w:sz w:val="24"/>
          <w:szCs w:val="24"/>
        </w:rPr>
        <w:t>later time</w:t>
      </w:r>
      <w:bookmarkEnd w:id="1781957817"/>
      <w:r w:rsidRPr="2B31618F" w:rsidR="01A947CB">
        <w:rPr>
          <w:rFonts w:ascii="Times New Roman" w:hAnsi="Times New Roman" w:eastAsia="Times New Roman" w:cs="Times New Roman"/>
          <w:b w:val="0"/>
          <w:bCs w:val="0"/>
          <w:sz w:val="24"/>
          <w:szCs w:val="24"/>
        </w:rPr>
        <w:t>.</w:t>
      </w:r>
    </w:p>
    <w:p w:rsidR="2B31618F" w:rsidP="2B31618F" w:rsidRDefault="2B31618F" w14:paraId="250BE442" w14:textId="0A983C4E">
      <w:pPr>
        <w:pStyle w:val="Normal"/>
        <w:ind w:firstLine="0"/>
        <w:jc w:val="left"/>
        <w:rPr>
          <w:rFonts w:ascii="Times New Roman" w:hAnsi="Times New Roman" w:eastAsia="Times New Roman" w:cs="Times New Roman"/>
          <w:b w:val="0"/>
          <w:bCs w:val="0"/>
          <w:sz w:val="24"/>
          <w:szCs w:val="24"/>
        </w:rPr>
      </w:pPr>
    </w:p>
    <w:p w:rsidR="73C9F433" w:rsidP="2B31618F" w:rsidRDefault="73C9F433" w14:paraId="01CB803D" w14:textId="1F98610B">
      <w:pPr>
        <w:pStyle w:val="Normal"/>
        <w:ind w:firstLine="0"/>
        <w:jc w:val="left"/>
        <w:rPr>
          <w:rFonts w:ascii="Times New Roman" w:hAnsi="Times New Roman" w:eastAsia="Times New Roman" w:cs="Times New Roman"/>
          <w:b w:val="0"/>
          <w:bCs w:val="0"/>
          <w:sz w:val="24"/>
          <w:szCs w:val="24"/>
        </w:rPr>
      </w:pPr>
      <w:r w:rsidRPr="2B31618F" w:rsidR="73C9F433">
        <w:rPr>
          <w:rFonts w:ascii="Times New Roman" w:hAnsi="Times New Roman" w:eastAsia="Times New Roman" w:cs="Times New Roman"/>
          <w:b w:val="0"/>
          <w:bCs w:val="0"/>
          <w:sz w:val="24"/>
          <w:szCs w:val="24"/>
        </w:rPr>
        <w:t>Albert Ellis born in 1913, introduced the concept of Rational Emotive Behavioural</w:t>
      </w:r>
    </w:p>
    <w:p w:rsidR="73C9F433" w:rsidP="2B31618F" w:rsidRDefault="73C9F433" w14:paraId="135AAEA2" w14:textId="18501AD0">
      <w:pPr>
        <w:pStyle w:val="Normal"/>
        <w:ind w:firstLine="0"/>
        <w:jc w:val="left"/>
        <w:rPr>
          <w:rFonts w:ascii="Times New Roman" w:hAnsi="Times New Roman" w:eastAsia="Times New Roman" w:cs="Times New Roman"/>
          <w:b w:val="0"/>
          <w:bCs w:val="0"/>
          <w:sz w:val="24"/>
          <w:szCs w:val="24"/>
        </w:rPr>
      </w:pPr>
      <w:r w:rsidRPr="2B31618F" w:rsidR="73C9F433">
        <w:rPr>
          <w:rFonts w:ascii="Times New Roman" w:hAnsi="Times New Roman" w:eastAsia="Times New Roman" w:cs="Times New Roman"/>
          <w:b w:val="0"/>
          <w:bCs w:val="0"/>
          <w:sz w:val="24"/>
          <w:szCs w:val="24"/>
        </w:rPr>
        <w:t>Therapy (REBT) and is considered the father of CBT. His concept was to challenge</w:t>
      </w:r>
    </w:p>
    <w:p w:rsidR="73C9F433" w:rsidP="2B31618F" w:rsidRDefault="73C9F433" w14:paraId="3E89E672" w14:textId="1E4A936B">
      <w:pPr>
        <w:pStyle w:val="Normal"/>
        <w:ind w:firstLine="0"/>
        <w:jc w:val="left"/>
        <w:rPr>
          <w:rFonts w:ascii="Times New Roman" w:hAnsi="Times New Roman" w:eastAsia="Times New Roman" w:cs="Times New Roman"/>
          <w:b w:val="0"/>
          <w:bCs w:val="0"/>
          <w:sz w:val="24"/>
          <w:szCs w:val="24"/>
        </w:rPr>
      </w:pPr>
      <w:r w:rsidRPr="2B31618F" w:rsidR="73C9F433">
        <w:rPr>
          <w:rFonts w:ascii="Times New Roman" w:hAnsi="Times New Roman" w:eastAsia="Times New Roman" w:cs="Times New Roman"/>
          <w:b w:val="0"/>
          <w:bCs w:val="0"/>
          <w:sz w:val="24"/>
          <w:szCs w:val="24"/>
        </w:rPr>
        <w:t>irrational beliefs in clients and if how they viewed the world was accurate and how they</w:t>
      </w:r>
    </w:p>
    <w:p w:rsidR="73C9F433" w:rsidP="2B31618F" w:rsidRDefault="73C9F433" w14:paraId="2A46D44A" w14:textId="4EF9AA25">
      <w:pPr>
        <w:pStyle w:val="Normal"/>
        <w:ind w:firstLine="0"/>
        <w:jc w:val="left"/>
        <w:rPr>
          <w:rFonts w:ascii="Times New Roman" w:hAnsi="Times New Roman" w:eastAsia="Times New Roman" w:cs="Times New Roman"/>
          <w:b w:val="0"/>
          <w:bCs w:val="0"/>
          <w:sz w:val="24"/>
          <w:szCs w:val="24"/>
        </w:rPr>
      </w:pPr>
      <w:r w:rsidRPr="2B31618F" w:rsidR="73C9F433">
        <w:rPr>
          <w:rFonts w:ascii="Times New Roman" w:hAnsi="Times New Roman" w:eastAsia="Times New Roman" w:cs="Times New Roman"/>
          <w:b w:val="0"/>
          <w:bCs w:val="0"/>
          <w:sz w:val="24"/>
          <w:szCs w:val="24"/>
        </w:rPr>
        <w:t>interpreted events was a true reflection of the moment. This form of therapy falls under the</w:t>
      </w:r>
    </w:p>
    <w:p w:rsidR="73C9F433" w:rsidP="2B31618F" w:rsidRDefault="73C9F433" w14:paraId="1EDC1E8F" w14:textId="3050FEF6">
      <w:pPr>
        <w:pStyle w:val="Normal"/>
        <w:ind w:firstLine="0"/>
        <w:jc w:val="left"/>
        <w:rPr>
          <w:rFonts w:ascii="Times New Roman" w:hAnsi="Times New Roman" w:eastAsia="Times New Roman" w:cs="Times New Roman"/>
          <w:b w:val="0"/>
          <w:bCs w:val="0"/>
          <w:sz w:val="24"/>
          <w:szCs w:val="24"/>
        </w:rPr>
      </w:pPr>
      <w:r w:rsidRPr="2B31618F" w:rsidR="73C9F433">
        <w:rPr>
          <w:rFonts w:ascii="Times New Roman" w:hAnsi="Times New Roman" w:eastAsia="Times New Roman" w:cs="Times New Roman"/>
          <w:b w:val="0"/>
          <w:bCs w:val="0"/>
          <w:sz w:val="24"/>
          <w:szCs w:val="24"/>
        </w:rPr>
        <w:t>behavioural school of psychology and relies on teaching the client to challenge their beliefs.</w:t>
      </w:r>
    </w:p>
    <w:p w:rsidR="73C9F433" w:rsidP="2B31618F" w:rsidRDefault="73C9F433" w14:paraId="75DA95D5" w14:textId="40693E55">
      <w:pPr>
        <w:pStyle w:val="Normal"/>
        <w:ind w:firstLine="0"/>
        <w:jc w:val="left"/>
        <w:rPr>
          <w:rFonts w:ascii="Times New Roman" w:hAnsi="Times New Roman" w:eastAsia="Times New Roman" w:cs="Times New Roman"/>
          <w:b w:val="0"/>
          <w:bCs w:val="0"/>
          <w:sz w:val="24"/>
          <w:szCs w:val="24"/>
        </w:rPr>
      </w:pPr>
      <w:r w:rsidRPr="2B31618F" w:rsidR="73C9F433">
        <w:rPr>
          <w:rFonts w:ascii="Times New Roman" w:hAnsi="Times New Roman" w:eastAsia="Times New Roman" w:cs="Times New Roman"/>
          <w:b w:val="0"/>
          <w:bCs w:val="0"/>
          <w:sz w:val="24"/>
          <w:szCs w:val="24"/>
        </w:rPr>
        <w:t xml:space="preserve">It relies on the client adopting </w:t>
      </w:r>
      <w:r w:rsidRPr="2B31618F" w:rsidR="73C9F433">
        <w:rPr>
          <w:rFonts w:ascii="Times New Roman" w:hAnsi="Times New Roman" w:eastAsia="Times New Roman" w:cs="Times New Roman"/>
          <w:b w:val="0"/>
          <w:bCs w:val="0"/>
          <w:sz w:val="24"/>
          <w:szCs w:val="24"/>
        </w:rPr>
        <w:t>self-help</w:t>
      </w:r>
      <w:r w:rsidRPr="2B31618F" w:rsidR="73C9F433">
        <w:rPr>
          <w:rFonts w:ascii="Times New Roman" w:hAnsi="Times New Roman" w:eastAsia="Times New Roman" w:cs="Times New Roman"/>
          <w:b w:val="0"/>
          <w:bCs w:val="0"/>
          <w:sz w:val="24"/>
          <w:szCs w:val="24"/>
        </w:rPr>
        <w:t xml:space="preserve"> as an active directive therapy and this could be by </w:t>
      </w:r>
    </w:p>
    <w:p w:rsidR="73C9F433" w:rsidP="2B31618F" w:rsidRDefault="73C9F433" w14:paraId="50EBA666" w14:textId="415804F7">
      <w:pPr>
        <w:pStyle w:val="Normal"/>
        <w:ind w:firstLine="0"/>
        <w:jc w:val="left"/>
        <w:rPr>
          <w:rFonts w:ascii="Times New Roman" w:hAnsi="Times New Roman" w:eastAsia="Times New Roman" w:cs="Times New Roman"/>
          <w:b w:val="0"/>
          <w:bCs w:val="0"/>
          <w:sz w:val="24"/>
          <w:szCs w:val="24"/>
        </w:rPr>
      </w:pPr>
      <w:r w:rsidRPr="2B31618F" w:rsidR="73C9F433">
        <w:rPr>
          <w:rFonts w:ascii="Times New Roman" w:hAnsi="Times New Roman" w:eastAsia="Times New Roman" w:cs="Times New Roman"/>
          <w:b w:val="0"/>
          <w:bCs w:val="0"/>
          <w:sz w:val="24"/>
          <w:szCs w:val="24"/>
        </w:rPr>
        <w:t>introducing homework in the form of researching the facts of the matter in hand to show</w:t>
      </w:r>
    </w:p>
    <w:p w:rsidR="73C9F433" w:rsidP="2B31618F" w:rsidRDefault="73C9F433" w14:paraId="6AA1696E" w14:textId="6518D081">
      <w:pPr>
        <w:pStyle w:val="Normal"/>
        <w:ind w:firstLine="0"/>
        <w:jc w:val="left"/>
        <w:rPr>
          <w:rFonts w:ascii="Times New Roman" w:hAnsi="Times New Roman" w:eastAsia="Times New Roman" w:cs="Times New Roman"/>
          <w:b w:val="0"/>
          <w:bCs w:val="0"/>
          <w:sz w:val="24"/>
          <w:szCs w:val="24"/>
        </w:rPr>
      </w:pPr>
      <w:r w:rsidRPr="2B31618F" w:rsidR="73C9F433">
        <w:rPr>
          <w:rFonts w:ascii="Times New Roman" w:hAnsi="Times New Roman" w:eastAsia="Times New Roman" w:cs="Times New Roman"/>
          <w:b w:val="0"/>
          <w:bCs w:val="0"/>
          <w:sz w:val="24"/>
          <w:szCs w:val="24"/>
        </w:rPr>
        <w:t xml:space="preserve">misconceptions. Once facts are realised the therapist can then dispute the </w:t>
      </w:r>
      <w:r w:rsidRPr="2B31618F" w:rsidR="73C9F433">
        <w:rPr>
          <w:rFonts w:ascii="Times New Roman" w:hAnsi="Times New Roman" w:eastAsia="Times New Roman" w:cs="Times New Roman"/>
          <w:b w:val="0"/>
          <w:bCs w:val="0"/>
          <w:sz w:val="24"/>
          <w:szCs w:val="24"/>
        </w:rPr>
        <w:t>client's</w:t>
      </w:r>
      <w:r w:rsidRPr="2B31618F" w:rsidR="73C9F433">
        <w:rPr>
          <w:rFonts w:ascii="Times New Roman" w:hAnsi="Times New Roman" w:eastAsia="Times New Roman" w:cs="Times New Roman"/>
          <w:b w:val="0"/>
          <w:bCs w:val="0"/>
          <w:sz w:val="24"/>
          <w:szCs w:val="24"/>
        </w:rPr>
        <w:t xml:space="preserve"> irrational</w:t>
      </w:r>
    </w:p>
    <w:p w:rsidR="73C9F433" w:rsidP="2B31618F" w:rsidRDefault="73C9F433" w14:paraId="10EC3582" w14:textId="71F9CC3D">
      <w:pPr>
        <w:pStyle w:val="Normal"/>
        <w:ind w:firstLine="0"/>
        <w:jc w:val="left"/>
        <w:rPr>
          <w:rFonts w:ascii="Times New Roman" w:hAnsi="Times New Roman" w:eastAsia="Times New Roman" w:cs="Times New Roman"/>
          <w:b w:val="0"/>
          <w:bCs w:val="0"/>
          <w:sz w:val="24"/>
          <w:szCs w:val="24"/>
        </w:rPr>
      </w:pPr>
      <w:r w:rsidRPr="2B31618F" w:rsidR="73C9F433">
        <w:rPr>
          <w:rFonts w:ascii="Times New Roman" w:hAnsi="Times New Roman" w:eastAsia="Times New Roman" w:cs="Times New Roman"/>
          <w:b w:val="0"/>
          <w:bCs w:val="0"/>
          <w:sz w:val="24"/>
          <w:szCs w:val="24"/>
        </w:rPr>
        <w:t xml:space="preserve">thinking. As it is </w:t>
      </w:r>
      <w:r w:rsidRPr="2B31618F" w:rsidR="73C9F433">
        <w:rPr>
          <w:rFonts w:ascii="Times New Roman" w:hAnsi="Times New Roman" w:eastAsia="Times New Roman" w:cs="Times New Roman"/>
          <w:b w:val="0"/>
          <w:bCs w:val="0"/>
          <w:sz w:val="24"/>
          <w:szCs w:val="24"/>
        </w:rPr>
        <w:t>cognitively</w:t>
      </w:r>
      <w:r w:rsidRPr="2B31618F" w:rsidR="73C9F433">
        <w:rPr>
          <w:rFonts w:ascii="Times New Roman" w:hAnsi="Times New Roman" w:eastAsia="Times New Roman" w:cs="Times New Roman"/>
          <w:b w:val="0"/>
          <w:bCs w:val="0"/>
          <w:sz w:val="24"/>
          <w:szCs w:val="24"/>
        </w:rPr>
        <w:t xml:space="preserve"> </w:t>
      </w:r>
      <w:r w:rsidRPr="2B31618F" w:rsidR="73C9F433">
        <w:rPr>
          <w:rFonts w:ascii="Times New Roman" w:hAnsi="Times New Roman" w:eastAsia="Times New Roman" w:cs="Times New Roman"/>
          <w:b w:val="0"/>
          <w:bCs w:val="0"/>
          <w:sz w:val="24"/>
          <w:szCs w:val="24"/>
        </w:rPr>
        <w:t>based,</w:t>
      </w:r>
      <w:r w:rsidRPr="2B31618F" w:rsidR="73C9F433">
        <w:rPr>
          <w:rFonts w:ascii="Times New Roman" w:hAnsi="Times New Roman" w:eastAsia="Times New Roman" w:cs="Times New Roman"/>
          <w:b w:val="0"/>
          <w:bCs w:val="0"/>
          <w:sz w:val="24"/>
          <w:szCs w:val="24"/>
        </w:rPr>
        <w:t xml:space="preserve"> and the client needs to find out if the thoughts and</w:t>
      </w:r>
    </w:p>
    <w:p w:rsidR="73C9F433" w:rsidP="2B31618F" w:rsidRDefault="73C9F433" w14:paraId="41C53DAC" w14:textId="0198268D">
      <w:pPr>
        <w:pStyle w:val="Normal"/>
        <w:ind w:firstLine="0"/>
        <w:jc w:val="left"/>
        <w:rPr>
          <w:rFonts w:ascii="Times New Roman" w:hAnsi="Times New Roman" w:eastAsia="Times New Roman" w:cs="Times New Roman"/>
          <w:b w:val="0"/>
          <w:bCs w:val="0"/>
          <w:sz w:val="24"/>
          <w:szCs w:val="24"/>
        </w:rPr>
      </w:pPr>
      <w:r w:rsidRPr="2B31618F" w:rsidR="73C9F433">
        <w:rPr>
          <w:rFonts w:ascii="Times New Roman" w:hAnsi="Times New Roman" w:eastAsia="Times New Roman" w:cs="Times New Roman"/>
          <w:b w:val="0"/>
          <w:bCs w:val="0"/>
          <w:sz w:val="24"/>
          <w:szCs w:val="24"/>
        </w:rPr>
        <w:t>actions are formed through reality and are relative to the here and now. As in any form of</w:t>
      </w:r>
    </w:p>
    <w:p w:rsidR="73C9F433" w:rsidP="2B31618F" w:rsidRDefault="73C9F433" w14:paraId="1A470AD0" w14:textId="6B7F05DD">
      <w:pPr>
        <w:pStyle w:val="Normal"/>
        <w:ind w:firstLine="0"/>
        <w:jc w:val="left"/>
        <w:rPr>
          <w:rFonts w:ascii="Times New Roman" w:hAnsi="Times New Roman" w:eastAsia="Times New Roman" w:cs="Times New Roman"/>
          <w:b w:val="0"/>
          <w:bCs w:val="0"/>
          <w:sz w:val="24"/>
          <w:szCs w:val="24"/>
        </w:rPr>
      </w:pPr>
      <w:r w:rsidRPr="2B31618F" w:rsidR="73C9F433">
        <w:rPr>
          <w:rFonts w:ascii="Times New Roman" w:hAnsi="Times New Roman" w:eastAsia="Times New Roman" w:cs="Times New Roman"/>
          <w:b w:val="0"/>
          <w:bCs w:val="0"/>
          <w:sz w:val="24"/>
          <w:szCs w:val="24"/>
        </w:rPr>
        <w:t xml:space="preserve">therapy, the client needs to be motivated to make that change and this can in </w:t>
      </w:r>
      <w:r w:rsidRPr="2B31618F" w:rsidR="73C9F433">
        <w:rPr>
          <w:rFonts w:ascii="Times New Roman" w:hAnsi="Times New Roman" w:eastAsia="Times New Roman" w:cs="Times New Roman"/>
          <w:b w:val="0"/>
          <w:bCs w:val="0"/>
          <w:sz w:val="24"/>
          <w:szCs w:val="24"/>
        </w:rPr>
        <w:t>some</w:t>
      </w:r>
      <w:r w:rsidRPr="2B31618F" w:rsidR="73C9F433">
        <w:rPr>
          <w:rFonts w:ascii="Times New Roman" w:hAnsi="Times New Roman" w:eastAsia="Times New Roman" w:cs="Times New Roman"/>
          <w:b w:val="0"/>
          <w:bCs w:val="0"/>
          <w:sz w:val="24"/>
          <w:szCs w:val="24"/>
        </w:rPr>
        <w:t xml:space="preserve"> instances</w:t>
      </w:r>
    </w:p>
    <w:p w:rsidR="73C9F433" w:rsidP="2B31618F" w:rsidRDefault="73C9F433" w14:paraId="3007F79E" w14:textId="653B9CC6">
      <w:pPr>
        <w:pStyle w:val="Normal"/>
        <w:ind w:firstLine="0"/>
        <w:jc w:val="left"/>
        <w:rPr>
          <w:rFonts w:ascii="Times New Roman" w:hAnsi="Times New Roman" w:eastAsia="Times New Roman" w:cs="Times New Roman"/>
          <w:b w:val="0"/>
          <w:bCs w:val="0"/>
          <w:sz w:val="24"/>
          <w:szCs w:val="24"/>
        </w:rPr>
      </w:pPr>
      <w:r w:rsidRPr="2B31618F" w:rsidR="73C9F433">
        <w:rPr>
          <w:rFonts w:ascii="Times New Roman" w:hAnsi="Times New Roman" w:eastAsia="Times New Roman" w:cs="Times New Roman"/>
          <w:b w:val="0"/>
          <w:bCs w:val="0"/>
          <w:sz w:val="24"/>
          <w:szCs w:val="24"/>
        </w:rPr>
        <w:t xml:space="preserve">be difficult as some fears or what we would see as </w:t>
      </w:r>
      <w:r w:rsidRPr="2B31618F" w:rsidR="73C9F433">
        <w:rPr>
          <w:rFonts w:ascii="Times New Roman" w:hAnsi="Times New Roman" w:eastAsia="Times New Roman" w:cs="Times New Roman"/>
          <w:b w:val="0"/>
          <w:bCs w:val="0"/>
          <w:sz w:val="24"/>
          <w:szCs w:val="24"/>
        </w:rPr>
        <w:t xml:space="preserve">irrational could come from </w:t>
      </w:r>
      <w:r w:rsidRPr="2B31618F" w:rsidR="73C9F433">
        <w:rPr>
          <w:rFonts w:ascii="Times New Roman" w:hAnsi="Times New Roman" w:eastAsia="Times New Roman" w:cs="Times New Roman"/>
          <w:b w:val="0"/>
          <w:bCs w:val="0"/>
          <w:sz w:val="24"/>
          <w:szCs w:val="24"/>
        </w:rPr>
        <w:t>past</w:t>
      </w:r>
    </w:p>
    <w:p w:rsidR="73C9F433" w:rsidP="2B31618F" w:rsidRDefault="73C9F433" w14:paraId="0BDAE4F7" w14:textId="3628730E">
      <w:pPr>
        <w:pStyle w:val="Normal"/>
        <w:ind w:firstLine="0"/>
        <w:jc w:val="left"/>
        <w:rPr>
          <w:rFonts w:ascii="Times New Roman" w:hAnsi="Times New Roman" w:eastAsia="Times New Roman" w:cs="Times New Roman"/>
          <w:b w:val="0"/>
          <w:bCs w:val="0"/>
          <w:sz w:val="24"/>
          <w:szCs w:val="24"/>
        </w:rPr>
      </w:pPr>
      <w:r w:rsidRPr="2B31618F" w:rsidR="73C9F433">
        <w:rPr>
          <w:rFonts w:ascii="Times New Roman" w:hAnsi="Times New Roman" w:eastAsia="Times New Roman" w:cs="Times New Roman"/>
          <w:b w:val="0"/>
          <w:bCs w:val="0"/>
          <w:sz w:val="24"/>
          <w:szCs w:val="24"/>
        </w:rPr>
        <w:t xml:space="preserve">experience and seem perfectly valid in the </w:t>
      </w:r>
      <w:r w:rsidRPr="2B31618F" w:rsidR="73C9F433">
        <w:rPr>
          <w:rFonts w:ascii="Times New Roman" w:hAnsi="Times New Roman" w:eastAsia="Times New Roman" w:cs="Times New Roman"/>
          <w:b w:val="0"/>
          <w:bCs w:val="0"/>
          <w:sz w:val="24"/>
          <w:szCs w:val="24"/>
        </w:rPr>
        <w:t>client's</w:t>
      </w:r>
      <w:r w:rsidRPr="2B31618F" w:rsidR="73C9F433">
        <w:rPr>
          <w:rFonts w:ascii="Times New Roman" w:hAnsi="Times New Roman" w:eastAsia="Times New Roman" w:cs="Times New Roman"/>
          <w:b w:val="0"/>
          <w:bCs w:val="0"/>
          <w:sz w:val="24"/>
          <w:szCs w:val="24"/>
        </w:rPr>
        <w:t xml:space="preserve"> mind. Some </w:t>
      </w:r>
      <w:r w:rsidRPr="2B31618F" w:rsidR="73C9F433">
        <w:rPr>
          <w:rFonts w:ascii="Times New Roman" w:hAnsi="Times New Roman" w:eastAsia="Times New Roman" w:cs="Times New Roman"/>
          <w:b w:val="0"/>
          <w:bCs w:val="0"/>
          <w:sz w:val="24"/>
          <w:szCs w:val="24"/>
        </w:rPr>
        <w:t>long-held</w:t>
      </w:r>
      <w:r w:rsidRPr="2B31618F" w:rsidR="73C9F433">
        <w:rPr>
          <w:rFonts w:ascii="Times New Roman" w:hAnsi="Times New Roman" w:eastAsia="Times New Roman" w:cs="Times New Roman"/>
          <w:b w:val="0"/>
          <w:bCs w:val="0"/>
          <w:sz w:val="24"/>
          <w:szCs w:val="24"/>
        </w:rPr>
        <w:t xml:space="preserve"> thoughts and</w:t>
      </w:r>
    </w:p>
    <w:p w:rsidR="73C9F433" w:rsidP="2B31618F" w:rsidRDefault="73C9F433" w14:paraId="521594D5" w14:textId="08E485FA">
      <w:pPr>
        <w:pStyle w:val="Normal"/>
        <w:ind w:firstLine="0"/>
        <w:jc w:val="left"/>
        <w:rPr>
          <w:rFonts w:ascii="Times New Roman" w:hAnsi="Times New Roman" w:eastAsia="Times New Roman" w:cs="Times New Roman"/>
          <w:b w:val="0"/>
          <w:bCs w:val="0"/>
          <w:sz w:val="24"/>
          <w:szCs w:val="24"/>
        </w:rPr>
      </w:pPr>
      <w:r w:rsidRPr="2B31618F" w:rsidR="73C9F433">
        <w:rPr>
          <w:rFonts w:ascii="Times New Roman" w:hAnsi="Times New Roman" w:eastAsia="Times New Roman" w:cs="Times New Roman"/>
          <w:b w:val="0"/>
          <w:bCs w:val="0"/>
          <w:sz w:val="24"/>
          <w:szCs w:val="24"/>
        </w:rPr>
        <w:t>beliefs may cause the client to become uncomfortable if challenged by the therapist. The</w:t>
      </w:r>
    </w:p>
    <w:p w:rsidR="73C9F433" w:rsidP="2B31618F" w:rsidRDefault="73C9F433" w14:paraId="63424854" w14:textId="3E780739">
      <w:pPr>
        <w:pStyle w:val="Normal"/>
        <w:ind w:firstLine="0"/>
        <w:jc w:val="left"/>
        <w:rPr>
          <w:rFonts w:ascii="Times New Roman" w:hAnsi="Times New Roman" w:eastAsia="Times New Roman" w:cs="Times New Roman"/>
          <w:b w:val="0"/>
          <w:bCs w:val="0"/>
          <w:sz w:val="24"/>
          <w:szCs w:val="24"/>
        </w:rPr>
      </w:pPr>
      <w:r w:rsidRPr="2B31618F" w:rsidR="73C9F433">
        <w:rPr>
          <w:rFonts w:ascii="Times New Roman" w:hAnsi="Times New Roman" w:eastAsia="Times New Roman" w:cs="Times New Roman"/>
          <w:b w:val="0"/>
          <w:bCs w:val="0"/>
          <w:sz w:val="24"/>
          <w:szCs w:val="24"/>
        </w:rPr>
        <w:t>client will often need multiple sessions to get the benefit of this therapy and CBT may not be</w:t>
      </w:r>
    </w:p>
    <w:p w:rsidR="73C9F433" w:rsidP="2B31618F" w:rsidRDefault="73C9F433" w14:paraId="659D9458" w14:textId="756A03CF">
      <w:pPr>
        <w:pStyle w:val="Normal"/>
        <w:ind w:firstLine="0"/>
        <w:jc w:val="left"/>
        <w:rPr>
          <w:rFonts w:ascii="Times New Roman" w:hAnsi="Times New Roman" w:eastAsia="Times New Roman" w:cs="Times New Roman"/>
          <w:b w:val="0"/>
          <w:bCs w:val="0"/>
          <w:sz w:val="24"/>
          <w:szCs w:val="24"/>
        </w:rPr>
      </w:pPr>
      <w:r w:rsidRPr="2B31618F" w:rsidR="73C9F433">
        <w:rPr>
          <w:rFonts w:ascii="Times New Roman" w:hAnsi="Times New Roman" w:eastAsia="Times New Roman" w:cs="Times New Roman"/>
          <w:b w:val="0"/>
          <w:bCs w:val="0"/>
          <w:sz w:val="24"/>
          <w:szCs w:val="24"/>
        </w:rPr>
        <w:t>the ideal therapy for that client as we are all different and “one size does not fit all.”</w:t>
      </w:r>
    </w:p>
    <w:p w:rsidR="2B31618F" w:rsidP="2B31618F" w:rsidRDefault="2B31618F" w14:paraId="0F14A2DF" w14:textId="24F49E0F">
      <w:pPr>
        <w:pStyle w:val="Normal"/>
        <w:ind w:firstLine="0"/>
        <w:jc w:val="left"/>
        <w:rPr>
          <w:rFonts w:ascii="Times New Roman" w:hAnsi="Times New Roman" w:eastAsia="Times New Roman" w:cs="Times New Roman"/>
          <w:b w:val="0"/>
          <w:bCs w:val="0"/>
          <w:sz w:val="24"/>
          <w:szCs w:val="24"/>
        </w:rPr>
      </w:pPr>
    </w:p>
    <w:p w:rsidR="6146064E" w:rsidP="2B31618F" w:rsidRDefault="6146064E" w14:paraId="6F78CBF4" w14:textId="31E6CF85">
      <w:pPr>
        <w:pStyle w:val="Normal"/>
        <w:ind w:firstLine="0"/>
        <w:jc w:val="left"/>
        <w:rPr>
          <w:rFonts w:ascii="Times New Roman" w:hAnsi="Times New Roman" w:eastAsia="Times New Roman" w:cs="Times New Roman"/>
          <w:b w:val="0"/>
          <w:bCs w:val="0"/>
          <w:sz w:val="24"/>
          <w:szCs w:val="24"/>
        </w:rPr>
      </w:pPr>
      <w:r w:rsidRPr="2B31618F" w:rsidR="1DD010B3">
        <w:rPr>
          <w:rFonts w:ascii="Times New Roman" w:hAnsi="Times New Roman" w:eastAsia="Times New Roman" w:cs="Times New Roman"/>
          <w:b w:val="0"/>
          <w:bCs w:val="0"/>
          <w:i w:val="0"/>
          <w:iCs w:val="0"/>
          <w:sz w:val="24"/>
          <w:szCs w:val="24"/>
        </w:rPr>
        <w:t>CBT is not an insular therapy but a group of therapies which relies on talking about</w:t>
      </w:r>
    </w:p>
    <w:p w:rsidR="1DD010B3" w:rsidP="2B31618F" w:rsidRDefault="1DD010B3" w14:paraId="72768B63" w14:textId="14F06719">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the problems and is based on the concept that what we do, how we feel, our thoughts and</w:t>
      </w:r>
    </w:p>
    <w:p w:rsidR="1DD010B3" w:rsidP="2B31618F" w:rsidRDefault="1DD010B3" w14:paraId="5BD4815E" w14:textId="6557850A">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feelings are inter linked so if we can change any one of them, it allows us to alter all the</w:t>
      </w:r>
    </w:p>
    <w:p w:rsidR="1DD010B3" w:rsidP="2B31618F" w:rsidRDefault="1DD010B3" w14:paraId="7211CA5E" w14:textId="61D00C38">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others. It acknowledges that at our lowest ebb, we descend into set patterns of thought and</w:t>
      </w:r>
    </w:p>
    <w:p w:rsidR="1DD010B3" w:rsidP="2B31618F" w:rsidRDefault="1DD010B3" w14:paraId="1F3D37BA" w14:textId="196B47A3">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responses</w:t>
      </w:r>
      <w:r w:rsidRPr="2B31618F" w:rsidR="1DD010B3">
        <w:rPr>
          <w:rFonts w:ascii="Times New Roman" w:hAnsi="Times New Roman" w:eastAsia="Times New Roman" w:cs="Times New Roman"/>
          <w:b w:val="0"/>
          <w:bCs w:val="0"/>
          <w:i w:val="0"/>
          <w:iCs w:val="0"/>
          <w:sz w:val="24"/>
          <w:szCs w:val="24"/>
        </w:rPr>
        <w:t xml:space="preserve"> which can make us feel worse. To enable CBT to be effective, the client and the</w:t>
      </w:r>
    </w:p>
    <w:p w:rsidR="1DD010B3" w:rsidP="2B31618F" w:rsidRDefault="1DD010B3" w14:paraId="47BC1635" w14:textId="290C4044">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 xml:space="preserve">therapist must work together towards a range of mutually agreed goals (BABCP, 2022). It </w:t>
      </w:r>
    </w:p>
    <w:p w:rsidR="1DD010B3" w:rsidP="2B31618F" w:rsidRDefault="1DD010B3" w14:paraId="6DF3528C" w14:textId="2DDC99C0">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 xml:space="preserve">is a recommended treatment throughout the UK, North America and the EU as it works for </w:t>
      </w:r>
    </w:p>
    <w:p w:rsidR="1DD010B3" w:rsidP="2B31618F" w:rsidRDefault="1DD010B3" w14:paraId="26AC24E0" w14:textId="66BEE87B">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different nationalities and many different problems. It is also recommended by the National</w:t>
      </w:r>
    </w:p>
    <w:p w:rsidR="1DD010B3" w:rsidP="2B31618F" w:rsidRDefault="1DD010B3" w14:paraId="20C36642" w14:textId="6D2A15EE">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Institute for Health and Clinical Excellence (NICE) for use in the National Health Service</w:t>
      </w:r>
    </w:p>
    <w:p w:rsidR="1DD010B3" w:rsidP="2B31618F" w:rsidRDefault="1DD010B3" w14:paraId="70E7C5DA" w14:textId="03FECD58">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(NHS) as an effective, proven treatment over many different problems. In this study, it has</w:t>
      </w:r>
    </w:p>
    <w:p w:rsidR="1DD010B3" w:rsidP="2B31618F" w:rsidRDefault="1DD010B3" w14:paraId="33EC1A57" w14:textId="62E12846">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 xml:space="preserve">the advantage that it is effective with children, </w:t>
      </w:r>
      <w:r w:rsidRPr="2B31618F" w:rsidR="1DD010B3">
        <w:rPr>
          <w:rFonts w:ascii="Times New Roman" w:hAnsi="Times New Roman" w:eastAsia="Times New Roman" w:cs="Times New Roman"/>
          <w:b w:val="0"/>
          <w:bCs w:val="0"/>
          <w:i w:val="0"/>
          <w:iCs w:val="0"/>
          <w:sz w:val="24"/>
          <w:szCs w:val="24"/>
        </w:rPr>
        <w:t>adolescents,</w:t>
      </w:r>
      <w:r w:rsidRPr="2B31618F" w:rsidR="1DD010B3">
        <w:rPr>
          <w:rFonts w:ascii="Times New Roman" w:hAnsi="Times New Roman" w:eastAsia="Times New Roman" w:cs="Times New Roman"/>
          <w:b w:val="0"/>
          <w:bCs w:val="0"/>
          <w:i w:val="0"/>
          <w:iCs w:val="0"/>
          <w:sz w:val="24"/>
          <w:szCs w:val="24"/>
        </w:rPr>
        <w:t xml:space="preserve"> and older adults. Another plus to</w:t>
      </w:r>
    </w:p>
    <w:p w:rsidR="1DD010B3" w:rsidP="2B31618F" w:rsidRDefault="1DD010B3" w14:paraId="484029CA" w14:textId="197C0E82">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this therapy is it can be offered as individual sessions or as a group session with the number</w:t>
      </w:r>
    </w:p>
    <w:p w:rsidR="1DD010B3" w:rsidP="2B31618F" w:rsidRDefault="1DD010B3" w14:paraId="4474783A" w14:textId="592941B0">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of sessions required depending on the severity of the condition. Although CBT is concerned</w:t>
      </w:r>
    </w:p>
    <w:p w:rsidR="1DD010B3" w:rsidP="2B31618F" w:rsidRDefault="1DD010B3" w14:paraId="2E105EE3" w14:textId="30BA3674">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 xml:space="preserve">on our present behaviour and mood, it has been found that sometimes our present </w:t>
      </w:r>
      <w:r w:rsidRPr="2B31618F" w:rsidR="1DD010B3">
        <w:rPr>
          <w:rFonts w:ascii="Times New Roman" w:hAnsi="Times New Roman" w:eastAsia="Times New Roman" w:cs="Times New Roman"/>
          <w:b w:val="0"/>
          <w:bCs w:val="0"/>
          <w:i w:val="0"/>
          <w:iCs w:val="0"/>
          <w:sz w:val="24"/>
          <w:szCs w:val="24"/>
        </w:rPr>
        <w:t>difficulties</w:t>
      </w:r>
    </w:p>
    <w:p w:rsidR="1DD010B3" w:rsidP="2B31618F" w:rsidRDefault="1DD010B3" w14:paraId="41F03862" w14:textId="5E7320DF">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can be connected to events which have happened in our past, so again could have a relevance</w:t>
      </w:r>
    </w:p>
    <w:p w:rsidR="1DD010B3" w:rsidP="2B31618F" w:rsidRDefault="1DD010B3" w14:paraId="68BFA7E0" w14:textId="6CEB8280">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 xml:space="preserve"> in this case study. CBT also relies on the client working on their problems between sessions</w:t>
      </w:r>
    </w:p>
    <w:p w:rsidR="1DD010B3" w:rsidP="2B31618F" w:rsidRDefault="1DD010B3" w14:paraId="463E8AC2" w14:textId="1C9A5D3B">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as well as during them. Often the client is advised to carry on with the CBT techniques once</w:t>
      </w:r>
    </w:p>
    <w:p w:rsidR="1DD010B3" w:rsidP="2B31618F" w:rsidRDefault="1DD010B3" w14:paraId="654A62BF" w14:textId="07E61ED5">
      <w:pPr>
        <w:pStyle w:val="Normal"/>
        <w:ind w:firstLine="0"/>
        <w:jc w:val="left"/>
        <w:rPr>
          <w:rFonts w:ascii="Times New Roman" w:hAnsi="Times New Roman" w:eastAsia="Times New Roman" w:cs="Times New Roman"/>
          <w:b w:val="0"/>
          <w:bCs w:val="0"/>
          <w:i w:val="0"/>
          <w:iCs w:val="0"/>
          <w:sz w:val="24"/>
          <w:szCs w:val="24"/>
        </w:rPr>
      </w:pPr>
      <w:r w:rsidRPr="2B31618F" w:rsidR="1DD010B3">
        <w:rPr>
          <w:rFonts w:ascii="Times New Roman" w:hAnsi="Times New Roman" w:eastAsia="Times New Roman" w:cs="Times New Roman"/>
          <w:b w:val="0"/>
          <w:bCs w:val="0"/>
          <w:i w:val="0"/>
          <w:iCs w:val="0"/>
          <w:sz w:val="24"/>
          <w:szCs w:val="24"/>
        </w:rPr>
        <w:t>therapy has finished in their daily life.</w:t>
      </w:r>
    </w:p>
    <w:p w:rsidR="2B31618F" w:rsidP="2B31618F" w:rsidRDefault="2B31618F" w14:paraId="67414484" w14:textId="701EDE95">
      <w:pPr>
        <w:pStyle w:val="Normal"/>
        <w:ind w:firstLine="0"/>
        <w:jc w:val="left"/>
        <w:rPr>
          <w:rFonts w:ascii="Times New Roman" w:hAnsi="Times New Roman" w:eastAsia="Times New Roman" w:cs="Times New Roman"/>
          <w:b w:val="0"/>
          <w:bCs w:val="0"/>
          <w:i w:val="0"/>
          <w:iCs w:val="0"/>
          <w:sz w:val="24"/>
          <w:szCs w:val="24"/>
        </w:rPr>
      </w:pPr>
    </w:p>
    <w:p w:rsidR="5736D4D0" w:rsidP="2B31618F" w:rsidRDefault="5736D4D0" w14:paraId="4709A350" w14:textId="6EE0A9CB">
      <w:pPr>
        <w:pStyle w:val="Normal"/>
        <w:ind w:firstLine="720"/>
        <w:jc w:val="left"/>
        <w:rPr>
          <w:rFonts w:ascii="Times New Roman" w:hAnsi="Times New Roman" w:eastAsia="Times New Roman" w:cs="Times New Roman"/>
          <w:b w:val="0"/>
          <w:bCs w:val="0"/>
          <w:sz w:val="24"/>
          <w:szCs w:val="24"/>
        </w:rPr>
      </w:pPr>
      <w:r w:rsidRPr="2B31618F" w:rsidR="5736D4D0">
        <w:rPr>
          <w:rFonts w:ascii="Times New Roman" w:hAnsi="Times New Roman" w:eastAsia="Times New Roman" w:cs="Times New Roman"/>
          <w:b w:val="0"/>
          <w:bCs w:val="0"/>
          <w:sz w:val="24"/>
          <w:szCs w:val="24"/>
        </w:rPr>
        <w:t>T</w:t>
      </w:r>
      <w:r w:rsidRPr="2B31618F" w:rsidR="6146064E">
        <w:rPr>
          <w:rFonts w:ascii="Times New Roman" w:hAnsi="Times New Roman" w:eastAsia="Times New Roman" w:cs="Times New Roman"/>
          <w:b w:val="0"/>
          <w:bCs w:val="0"/>
          <w:sz w:val="24"/>
          <w:szCs w:val="24"/>
        </w:rPr>
        <w:t>he</w:t>
      </w:r>
      <w:r w:rsidRPr="2B31618F" w:rsidR="6146064E">
        <w:rPr>
          <w:rFonts w:ascii="Times New Roman" w:hAnsi="Times New Roman" w:eastAsia="Times New Roman" w:cs="Times New Roman"/>
          <w:b w:val="0"/>
          <w:bCs w:val="0"/>
          <w:sz w:val="24"/>
          <w:szCs w:val="24"/>
        </w:rPr>
        <w:t xml:space="preserve"> client has suffered two major traumas in her life, firstly losing a sibling and then</w:t>
      </w:r>
    </w:p>
    <w:p w:rsidR="6146064E" w:rsidP="2B31618F" w:rsidRDefault="6146064E" w14:paraId="4FDA96F9" w14:textId="70798D06">
      <w:pPr>
        <w:pStyle w:val="Normal"/>
        <w:ind w:firstLine="0"/>
        <w:jc w:val="left"/>
        <w:rPr>
          <w:rFonts w:ascii="Times New Roman" w:hAnsi="Times New Roman" w:eastAsia="Times New Roman" w:cs="Times New Roman"/>
          <w:b w:val="0"/>
          <w:bCs w:val="0"/>
          <w:sz w:val="24"/>
          <w:szCs w:val="24"/>
        </w:rPr>
      </w:pPr>
      <w:r w:rsidRPr="2B31618F" w:rsidR="6146064E">
        <w:rPr>
          <w:rFonts w:ascii="Times New Roman" w:hAnsi="Times New Roman" w:eastAsia="Times New Roman" w:cs="Times New Roman"/>
          <w:b w:val="0"/>
          <w:bCs w:val="0"/>
          <w:sz w:val="24"/>
          <w:szCs w:val="24"/>
        </w:rPr>
        <w:t>the loss of her daughter and the combination of these losses although years apart can impact</w:t>
      </w:r>
    </w:p>
    <w:p w:rsidR="6146064E" w:rsidP="2B31618F" w:rsidRDefault="6146064E" w14:paraId="55CD059E" w14:textId="5EFF7B94">
      <w:pPr>
        <w:pStyle w:val="Normal"/>
        <w:ind w:firstLine="0"/>
        <w:jc w:val="left"/>
        <w:rPr>
          <w:rFonts w:ascii="Times New Roman" w:hAnsi="Times New Roman" w:eastAsia="Times New Roman" w:cs="Times New Roman"/>
          <w:b w:val="0"/>
          <w:bCs w:val="0"/>
          <w:sz w:val="24"/>
          <w:szCs w:val="24"/>
        </w:rPr>
      </w:pPr>
      <w:r w:rsidRPr="2B31618F" w:rsidR="6146064E">
        <w:rPr>
          <w:rFonts w:ascii="Times New Roman" w:hAnsi="Times New Roman" w:eastAsia="Times New Roman" w:cs="Times New Roman"/>
          <w:b w:val="0"/>
          <w:bCs w:val="0"/>
          <w:sz w:val="24"/>
          <w:szCs w:val="24"/>
        </w:rPr>
        <w:t>on each other. She may be harbouring morbid thoughts around her other two children as they</w:t>
      </w:r>
    </w:p>
    <w:p w:rsidR="6146064E" w:rsidP="2B31618F" w:rsidRDefault="6146064E" w14:paraId="50EE06F2" w14:textId="548BEF3A">
      <w:pPr>
        <w:pStyle w:val="Normal"/>
        <w:ind w:firstLine="0"/>
        <w:jc w:val="left"/>
        <w:rPr>
          <w:rFonts w:ascii="Times New Roman" w:hAnsi="Times New Roman" w:eastAsia="Times New Roman" w:cs="Times New Roman"/>
          <w:b w:val="0"/>
          <w:bCs w:val="0"/>
          <w:sz w:val="24"/>
          <w:szCs w:val="24"/>
        </w:rPr>
      </w:pPr>
      <w:r w:rsidRPr="2B31618F" w:rsidR="6146064E">
        <w:rPr>
          <w:rFonts w:ascii="Times New Roman" w:hAnsi="Times New Roman" w:eastAsia="Times New Roman" w:cs="Times New Roman"/>
          <w:b w:val="0"/>
          <w:bCs w:val="0"/>
          <w:sz w:val="24"/>
          <w:szCs w:val="24"/>
        </w:rPr>
        <w:t>are in the age bracket of her lost sibling. These negative feelings could be the bases of the</w:t>
      </w:r>
    </w:p>
    <w:p w:rsidR="6146064E" w:rsidP="2B31618F" w:rsidRDefault="6146064E" w14:paraId="6073D1CB" w14:textId="7BF57D2C">
      <w:pPr>
        <w:pStyle w:val="Normal"/>
        <w:ind w:firstLine="0"/>
        <w:jc w:val="left"/>
        <w:rPr>
          <w:rFonts w:ascii="Times New Roman" w:hAnsi="Times New Roman" w:eastAsia="Times New Roman" w:cs="Times New Roman"/>
          <w:b w:val="0"/>
          <w:bCs w:val="0"/>
          <w:sz w:val="24"/>
          <w:szCs w:val="24"/>
        </w:rPr>
      </w:pPr>
      <w:r w:rsidRPr="2B31618F" w:rsidR="6146064E">
        <w:rPr>
          <w:rFonts w:ascii="Times New Roman" w:hAnsi="Times New Roman" w:eastAsia="Times New Roman" w:cs="Times New Roman"/>
          <w:b w:val="0"/>
          <w:bCs w:val="0"/>
          <w:sz w:val="24"/>
          <w:szCs w:val="24"/>
        </w:rPr>
        <w:t xml:space="preserve">clients </w:t>
      </w:r>
      <w:r w:rsidRPr="2B31618F" w:rsidR="6146064E">
        <w:rPr>
          <w:rFonts w:ascii="Times New Roman" w:hAnsi="Times New Roman" w:eastAsia="Times New Roman" w:cs="Times New Roman"/>
          <w:b w:val="0"/>
          <w:bCs w:val="0"/>
          <w:sz w:val="24"/>
          <w:szCs w:val="24"/>
        </w:rPr>
        <w:t xml:space="preserve">struggle </w:t>
      </w:r>
      <w:r w:rsidRPr="2B31618F" w:rsidR="6146064E">
        <w:rPr>
          <w:rFonts w:ascii="Times New Roman" w:hAnsi="Times New Roman" w:eastAsia="Times New Roman" w:cs="Times New Roman"/>
          <w:b w:val="0"/>
          <w:bCs w:val="0"/>
          <w:sz w:val="24"/>
          <w:szCs w:val="24"/>
        </w:rPr>
        <w:t xml:space="preserve">and her inability to get on with her life (J. </w:t>
      </w:r>
      <w:r w:rsidRPr="2B31618F" w:rsidR="6146064E">
        <w:rPr>
          <w:rFonts w:ascii="Times New Roman" w:hAnsi="Times New Roman" w:eastAsia="Times New Roman" w:cs="Times New Roman"/>
          <w:b w:val="0"/>
          <w:bCs w:val="0"/>
          <w:sz w:val="24"/>
          <w:szCs w:val="24"/>
        </w:rPr>
        <w:t>McLoed</w:t>
      </w:r>
      <w:r w:rsidRPr="2B31618F" w:rsidR="6146064E">
        <w:rPr>
          <w:rFonts w:ascii="Times New Roman" w:hAnsi="Times New Roman" w:eastAsia="Times New Roman" w:cs="Times New Roman"/>
          <w:b w:val="0"/>
          <w:bCs w:val="0"/>
          <w:sz w:val="24"/>
          <w:szCs w:val="24"/>
        </w:rPr>
        <w:t xml:space="preserve">, 2009). </w:t>
      </w:r>
      <w:bookmarkStart w:name="_Int_QdZ2J1R2" w:id="538449410"/>
      <w:r w:rsidRPr="2B31618F" w:rsidR="6146064E">
        <w:rPr>
          <w:rFonts w:ascii="Times New Roman" w:hAnsi="Times New Roman" w:eastAsia="Times New Roman" w:cs="Times New Roman"/>
          <w:b w:val="0"/>
          <w:bCs w:val="0"/>
          <w:sz w:val="24"/>
          <w:szCs w:val="24"/>
        </w:rPr>
        <w:t>A c</w:t>
      </w:r>
      <w:r w:rsidRPr="2B31618F" w:rsidR="6146064E">
        <w:rPr>
          <w:rFonts w:ascii="Times New Roman" w:hAnsi="Times New Roman" w:eastAsia="Times New Roman" w:cs="Times New Roman"/>
          <w:b w:val="0"/>
          <w:bCs w:val="0"/>
          <w:sz w:val="24"/>
          <w:szCs w:val="24"/>
        </w:rPr>
        <w:t>linical</w:t>
      </w:r>
      <w:bookmarkEnd w:id="538449410"/>
    </w:p>
    <w:p w:rsidR="6146064E" w:rsidP="2B31618F" w:rsidRDefault="6146064E" w14:paraId="0C28A4FE" w14:textId="77C66261">
      <w:pPr>
        <w:pStyle w:val="Normal"/>
        <w:ind w:firstLine="0"/>
        <w:jc w:val="left"/>
        <w:rPr>
          <w:rFonts w:ascii="Times New Roman" w:hAnsi="Times New Roman" w:eastAsia="Times New Roman" w:cs="Times New Roman"/>
          <w:b w:val="0"/>
          <w:bCs w:val="0"/>
          <w:sz w:val="24"/>
          <w:szCs w:val="24"/>
        </w:rPr>
      </w:pPr>
      <w:r w:rsidRPr="2B31618F" w:rsidR="6146064E">
        <w:rPr>
          <w:rFonts w:ascii="Times New Roman" w:hAnsi="Times New Roman" w:eastAsia="Times New Roman" w:cs="Times New Roman"/>
          <w:b w:val="0"/>
          <w:bCs w:val="0"/>
          <w:sz w:val="24"/>
          <w:szCs w:val="24"/>
        </w:rPr>
        <w:t>researcher called Katherine Ludwick lost both parents within five months, in 2022, her father</w:t>
      </w:r>
    </w:p>
    <w:p w:rsidR="6146064E" w:rsidP="2B31618F" w:rsidRDefault="6146064E" w14:paraId="3506F238" w14:textId="77EEF7C9">
      <w:pPr>
        <w:pStyle w:val="Normal"/>
        <w:ind w:firstLine="0"/>
        <w:jc w:val="left"/>
        <w:rPr>
          <w:rFonts w:ascii="Times New Roman" w:hAnsi="Times New Roman" w:eastAsia="Times New Roman" w:cs="Times New Roman"/>
          <w:b w:val="0"/>
          <w:bCs w:val="0"/>
          <w:sz w:val="24"/>
          <w:szCs w:val="24"/>
        </w:rPr>
      </w:pPr>
      <w:r w:rsidRPr="2B31618F" w:rsidR="6146064E">
        <w:rPr>
          <w:rFonts w:ascii="Times New Roman" w:hAnsi="Times New Roman" w:eastAsia="Times New Roman" w:cs="Times New Roman"/>
          <w:b w:val="0"/>
          <w:bCs w:val="0"/>
          <w:sz w:val="24"/>
          <w:szCs w:val="24"/>
        </w:rPr>
        <w:t>to dementia and her mother to cancer, both premature deaths. She authored two short poems</w:t>
      </w:r>
    </w:p>
    <w:p w:rsidR="6146064E" w:rsidP="2B31618F" w:rsidRDefault="6146064E" w14:paraId="480570F7" w14:textId="060FAB9C">
      <w:pPr>
        <w:pStyle w:val="Normal"/>
        <w:ind w:firstLine="0"/>
        <w:jc w:val="left"/>
        <w:rPr>
          <w:rFonts w:ascii="Times New Roman" w:hAnsi="Times New Roman" w:eastAsia="Times New Roman" w:cs="Times New Roman"/>
          <w:b w:val="0"/>
          <w:bCs w:val="0"/>
          <w:i w:val="1"/>
          <w:iCs w:val="1"/>
          <w:sz w:val="24"/>
          <w:szCs w:val="24"/>
        </w:rPr>
      </w:pPr>
      <w:r w:rsidRPr="2B31618F" w:rsidR="6146064E">
        <w:rPr>
          <w:rFonts w:ascii="Times New Roman" w:hAnsi="Times New Roman" w:eastAsia="Times New Roman" w:cs="Times New Roman"/>
          <w:b w:val="0"/>
          <w:bCs w:val="0"/>
          <w:sz w:val="24"/>
          <w:szCs w:val="24"/>
        </w:rPr>
        <w:t xml:space="preserve">which reasoned that when the last few months of a loved </w:t>
      </w:r>
      <w:r w:rsidRPr="2B31618F" w:rsidR="6146064E">
        <w:rPr>
          <w:rFonts w:ascii="Times New Roman" w:hAnsi="Times New Roman" w:eastAsia="Times New Roman" w:cs="Times New Roman"/>
          <w:b w:val="0"/>
          <w:bCs w:val="0"/>
          <w:sz w:val="24"/>
          <w:szCs w:val="24"/>
        </w:rPr>
        <w:t>one's</w:t>
      </w:r>
      <w:r w:rsidRPr="2B31618F" w:rsidR="6146064E">
        <w:rPr>
          <w:rFonts w:ascii="Times New Roman" w:hAnsi="Times New Roman" w:eastAsia="Times New Roman" w:cs="Times New Roman"/>
          <w:b w:val="0"/>
          <w:bCs w:val="0"/>
          <w:sz w:val="24"/>
          <w:szCs w:val="24"/>
        </w:rPr>
        <w:t xml:space="preserve"> life is beset by pain and</w:t>
      </w:r>
    </w:p>
    <w:p w:rsidR="6146064E" w:rsidP="2B31618F" w:rsidRDefault="6146064E" w14:paraId="5D8E3BE9" w14:textId="5EE674A3">
      <w:pPr>
        <w:pStyle w:val="Normal"/>
        <w:ind w:firstLine="0"/>
        <w:jc w:val="left"/>
        <w:rPr>
          <w:rFonts w:ascii="Times New Roman" w:hAnsi="Times New Roman" w:eastAsia="Times New Roman" w:cs="Times New Roman"/>
          <w:b w:val="0"/>
          <w:bCs w:val="0"/>
          <w:i w:val="1"/>
          <w:iCs w:val="1"/>
          <w:sz w:val="24"/>
          <w:szCs w:val="24"/>
        </w:rPr>
      </w:pPr>
      <w:r w:rsidRPr="2B31618F" w:rsidR="6146064E">
        <w:rPr>
          <w:rFonts w:ascii="Times New Roman" w:hAnsi="Times New Roman" w:eastAsia="Times New Roman" w:cs="Times New Roman"/>
          <w:b w:val="0"/>
          <w:bCs w:val="0"/>
          <w:sz w:val="24"/>
          <w:szCs w:val="24"/>
        </w:rPr>
        <w:t>discomfort, “</w:t>
      </w:r>
      <w:r w:rsidRPr="2B31618F" w:rsidR="6146064E">
        <w:rPr>
          <w:rFonts w:ascii="Times New Roman" w:hAnsi="Times New Roman" w:eastAsia="Times New Roman" w:cs="Times New Roman"/>
          <w:b w:val="0"/>
          <w:bCs w:val="0"/>
          <w:i w:val="1"/>
          <w:iCs w:val="1"/>
          <w:sz w:val="24"/>
          <w:szCs w:val="24"/>
        </w:rPr>
        <w:t>how-</w:t>
      </w:r>
      <w:r w:rsidRPr="2B31618F" w:rsidR="6146064E">
        <w:rPr>
          <w:rFonts w:ascii="Times New Roman" w:hAnsi="Times New Roman" w:eastAsia="Times New Roman" w:cs="Times New Roman"/>
          <w:b w:val="0"/>
          <w:bCs w:val="0"/>
          <w:i w:val="1"/>
          <w:iCs w:val="1"/>
          <w:sz w:val="24"/>
          <w:szCs w:val="24"/>
        </w:rPr>
        <w:t>and if</w:t>
      </w:r>
      <w:r w:rsidRPr="2B31618F" w:rsidR="6146064E">
        <w:rPr>
          <w:rFonts w:ascii="Times New Roman" w:hAnsi="Times New Roman" w:eastAsia="Times New Roman" w:cs="Times New Roman"/>
          <w:b w:val="0"/>
          <w:bCs w:val="0"/>
          <w:i w:val="1"/>
          <w:iCs w:val="1"/>
          <w:sz w:val="24"/>
          <w:szCs w:val="24"/>
        </w:rPr>
        <w:t>-loss can be experienced as anything other than complicated with all</w:t>
      </w:r>
    </w:p>
    <w:p w:rsidR="6146064E" w:rsidP="2B31618F" w:rsidRDefault="6146064E" w14:paraId="52749F02" w14:textId="0B5D754E">
      <w:pPr>
        <w:pStyle w:val="Normal"/>
        <w:ind w:firstLine="0"/>
        <w:jc w:val="left"/>
        <w:rPr>
          <w:rFonts w:ascii="Times New Roman" w:hAnsi="Times New Roman" w:eastAsia="Times New Roman" w:cs="Times New Roman"/>
          <w:b w:val="0"/>
          <w:bCs w:val="0"/>
          <w:i w:val="0"/>
          <w:iCs w:val="0"/>
          <w:sz w:val="24"/>
          <w:szCs w:val="24"/>
        </w:rPr>
      </w:pPr>
      <w:r w:rsidRPr="2B31618F" w:rsidR="6146064E">
        <w:rPr>
          <w:rFonts w:ascii="Times New Roman" w:hAnsi="Times New Roman" w:eastAsia="Times New Roman" w:cs="Times New Roman"/>
          <w:b w:val="0"/>
          <w:bCs w:val="0"/>
          <w:i w:val="1"/>
          <w:iCs w:val="1"/>
          <w:sz w:val="24"/>
          <w:szCs w:val="24"/>
        </w:rPr>
        <w:t xml:space="preserve">the mess, tension, and conflict it </w:t>
      </w:r>
      <w:r w:rsidRPr="2B31618F" w:rsidR="6146064E">
        <w:rPr>
          <w:rFonts w:ascii="Times New Roman" w:hAnsi="Times New Roman" w:eastAsia="Times New Roman" w:cs="Times New Roman"/>
          <w:b w:val="0"/>
          <w:bCs w:val="0"/>
          <w:i w:val="1"/>
          <w:iCs w:val="1"/>
          <w:sz w:val="24"/>
          <w:szCs w:val="24"/>
        </w:rPr>
        <w:t>brings</w:t>
      </w:r>
      <w:r w:rsidRPr="2B31618F" w:rsidR="6146064E">
        <w:rPr>
          <w:rFonts w:ascii="Times New Roman" w:hAnsi="Times New Roman" w:eastAsia="Times New Roman" w:cs="Times New Roman"/>
          <w:b w:val="0"/>
          <w:bCs w:val="0"/>
          <w:i w:val="1"/>
          <w:iCs w:val="1"/>
          <w:sz w:val="24"/>
          <w:szCs w:val="24"/>
        </w:rPr>
        <w:t xml:space="preserve">.” </w:t>
      </w:r>
      <w:r w:rsidRPr="2B31618F" w:rsidR="6146064E">
        <w:rPr>
          <w:rFonts w:ascii="Times New Roman" w:hAnsi="Times New Roman" w:eastAsia="Times New Roman" w:cs="Times New Roman"/>
          <w:b w:val="0"/>
          <w:bCs w:val="0"/>
          <w:i w:val="0"/>
          <w:iCs w:val="0"/>
          <w:sz w:val="24"/>
          <w:szCs w:val="24"/>
        </w:rPr>
        <w:t>This was her reaction to the pathological label of</w:t>
      </w:r>
    </w:p>
    <w:p w:rsidR="6146064E" w:rsidP="2B31618F" w:rsidRDefault="6146064E" w14:paraId="1B4159EC" w14:textId="559E3281">
      <w:pPr>
        <w:pStyle w:val="Normal"/>
        <w:ind w:firstLine="0"/>
        <w:jc w:val="left"/>
        <w:rPr>
          <w:rFonts w:ascii="Times New Roman" w:hAnsi="Times New Roman" w:eastAsia="Times New Roman" w:cs="Times New Roman"/>
          <w:b w:val="0"/>
          <w:bCs w:val="0"/>
          <w:i w:val="0"/>
          <w:iCs w:val="0"/>
          <w:sz w:val="24"/>
          <w:szCs w:val="24"/>
        </w:rPr>
      </w:pPr>
      <w:r w:rsidRPr="2B31618F" w:rsidR="6146064E">
        <w:rPr>
          <w:rFonts w:ascii="Times New Roman" w:hAnsi="Times New Roman" w:eastAsia="Times New Roman" w:cs="Times New Roman"/>
          <w:b w:val="0"/>
          <w:bCs w:val="0"/>
          <w:i w:val="0"/>
          <w:iCs w:val="0"/>
          <w:sz w:val="24"/>
          <w:szCs w:val="24"/>
        </w:rPr>
        <w:t xml:space="preserve"> </w:t>
      </w:r>
      <w:r w:rsidRPr="2B31618F" w:rsidR="67AC9CB2">
        <w:rPr>
          <w:rFonts w:ascii="Times New Roman" w:hAnsi="Times New Roman" w:eastAsia="Times New Roman" w:cs="Times New Roman"/>
          <w:b w:val="0"/>
          <w:bCs w:val="0"/>
          <w:i w:val="0"/>
          <w:iCs w:val="0"/>
          <w:sz w:val="24"/>
          <w:szCs w:val="24"/>
        </w:rPr>
        <w:t xml:space="preserve">complicated </w:t>
      </w:r>
      <w:bookmarkStart w:name="_Int_HtI0fPVM" w:id="1757649053"/>
      <w:r w:rsidRPr="2B31618F" w:rsidR="46FF0F4B">
        <w:rPr>
          <w:rFonts w:ascii="Times New Roman" w:hAnsi="Times New Roman" w:eastAsia="Times New Roman" w:cs="Times New Roman"/>
          <w:b w:val="0"/>
          <w:bCs w:val="0"/>
          <w:i w:val="0"/>
          <w:iCs w:val="0"/>
          <w:sz w:val="24"/>
          <w:szCs w:val="24"/>
        </w:rPr>
        <w:t>grief (</w:t>
      </w:r>
      <w:bookmarkEnd w:id="1757649053"/>
      <w:r w:rsidRPr="2B31618F" w:rsidR="6146064E">
        <w:rPr>
          <w:rFonts w:ascii="Times New Roman" w:hAnsi="Times New Roman" w:eastAsia="Times New Roman" w:cs="Times New Roman"/>
          <w:b w:val="0"/>
          <w:bCs w:val="0"/>
          <w:i w:val="0"/>
          <w:iCs w:val="0"/>
          <w:sz w:val="24"/>
          <w:szCs w:val="24"/>
        </w:rPr>
        <w:t>CG</w:t>
      </w:r>
      <w:r w:rsidRPr="2B31618F" w:rsidR="6F394794">
        <w:rPr>
          <w:rFonts w:ascii="Times New Roman" w:hAnsi="Times New Roman" w:eastAsia="Times New Roman" w:cs="Times New Roman"/>
          <w:b w:val="0"/>
          <w:bCs w:val="0"/>
          <w:i w:val="0"/>
          <w:iCs w:val="0"/>
          <w:sz w:val="24"/>
          <w:szCs w:val="24"/>
        </w:rPr>
        <w:t>)</w:t>
      </w:r>
      <w:r w:rsidRPr="2B31618F" w:rsidR="6146064E">
        <w:rPr>
          <w:rFonts w:ascii="Times New Roman" w:hAnsi="Times New Roman" w:eastAsia="Times New Roman" w:cs="Times New Roman"/>
          <w:b w:val="0"/>
          <w:bCs w:val="0"/>
          <w:i w:val="0"/>
          <w:iCs w:val="0"/>
          <w:sz w:val="24"/>
          <w:szCs w:val="24"/>
        </w:rPr>
        <w:t>.</w:t>
      </w:r>
      <w:r w:rsidRPr="2B31618F" w:rsidR="329A7C8A">
        <w:rPr>
          <w:rFonts w:ascii="Times New Roman" w:hAnsi="Times New Roman" w:eastAsia="Times New Roman" w:cs="Times New Roman"/>
          <w:b w:val="0"/>
          <w:bCs w:val="0"/>
          <w:i w:val="0"/>
          <w:iCs w:val="0"/>
          <w:sz w:val="24"/>
          <w:szCs w:val="24"/>
        </w:rPr>
        <w:t xml:space="preserve"> </w:t>
      </w:r>
      <w:r w:rsidRPr="2B31618F" w:rsidR="6146064E">
        <w:rPr>
          <w:rFonts w:ascii="Times New Roman" w:hAnsi="Times New Roman" w:eastAsia="Times New Roman" w:cs="Times New Roman"/>
          <w:b w:val="0"/>
          <w:bCs w:val="0"/>
          <w:i w:val="0"/>
          <w:iCs w:val="0"/>
          <w:sz w:val="24"/>
          <w:szCs w:val="24"/>
        </w:rPr>
        <w:t xml:space="preserve">In the same </w:t>
      </w:r>
      <w:r w:rsidRPr="2B31618F" w:rsidR="6146064E">
        <w:rPr>
          <w:rFonts w:ascii="Times New Roman" w:hAnsi="Times New Roman" w:eastAsia="Times New Roman" w:cs="Times New Roman"/>
          <w:b w:val="0"/>
          <w:bCs w:val="0"/>
          <w:i w:val="0"/>
          <w:iCs w:val="0"/>
          <w:sz w:val="24"/>
          <w:szCs w:val="24"/>
        </w:rPr>
        <w:t>vein,</w:t>
      </w:r>
      <w:r w:rsidRPr="2B31618F" w:rsidR="6146064E">
        <w:rPr>
          <w:rFonts w:ascii="Times New Roman" w:hAnsi="Times New Roman" w:eastAsia="Times New Roman" w:cs="Times New Roman"/>
          <w:b w:val="0"/>
          <w:bCs w:val="0"/>
          <w:i w:val="0"/>
          <w:iCs w:val="0"/>
          <w:sz w:val="24"/>
          <w:szCs w:val="24"/>
        </w:rPr>
        <w:t xml:space="preserve"> this could also apply to the client.</w:t>
      </w:r>
    </w:p>
    <w:p w:rsidR="2B31618F" w:rsidP="2B31618F" w:rsidRDefault="2B31618F" w14:paraId="7AD0F27A" w14:textId="5FE2D522">
      <w:pPr>
        <w:pStyle w:val="Normal"/>
        <w:ind w:firstLine="0"/>
        <w:jc w:val="left"/>
        <w:rPr>
          <w:rFonts w:ascii="Times New Roman" w:hAnsi="Times New Roman" w:eastAsia="Times New Roman" w:cs="Times New Roman"/>
          <w:b w:val="0"/>
          <w:bCs w:val="0"/>
          <w:i w:val="0"/>
          <w:iCs w:val="0"/>
          <w:sz w:val="24"/>
          <w:szCs w:val="24"/>
        </w:rPr>
      </w:pPr>
    </w:p>
    <w:p w:rsidR="41C80F9A" w:rsidP="2B31618F" w:rsidRDefault="41C80F9A" w14:paraId="411FCBE1" w14:textId="284A1106">
      <w:pPr>
        <w:pStyle w:val="Normal"/>
        <w:ind w:firstLine="0"/>
        <w:jc w:val="left"/>
        <w:rPr>
          <w:rFonts w:ascii="Times New Roman" w:hAnsi="Times New Roman" w:eastAsia="Times New Roman" w:cs="Times New Roman"/>
          <w:b w:val="0"/>
          <w:bCs w:val="0"/>
          <w:sz w:val="24"/>
          <w:szCs w:val="24"/>
        </w:rPr>
      </w:pPr>
      <w:r w:rsidRPr="2B31618F" w:rsidR="25EC8704">
        <w:rPr>
          <w:rFonts w:ascii="Times New Roman" w:hAnsi="Times New Roman" w:eastAsia="Times New Roman" w:cs="Times New Roman"/>
          <w:b w:val="0"/>
          <w:bCs w:val="0"/>
          <w:sz w:val="24"/>
          <w:szCs w:val="24"/>
        </w:rPr>
        <w:t xml:space="preserve">The </w:t>
      </w:r>
      <w:r w:rsidRPr="2B31618F" w:rsidR="24EB531E">
        <w:rPr>
          <w:rFonts w:ascii="Times New Roman" w:hAnsi="Times New Roman" w:eastAsia="Times New Roman" w:cs="Times New Roman"/>
          <w:b w:val="0"/>
          <w:bCs w:val="0"/>
          <w:sz w:val="24"/>
          <w:szCs w:val="24"/>
        </w:rPr>
        <w:t>possibility</w:t>
      </w:r>
      <w:r w:rsidRPr="2B31618F" w:rsidR="25EC8704">
        <w:rPr>
          <w:rFonts w:ascii="Times New Roman" w:hAnsi="Times New Roman" w:eastAsia="Times New Roman" w:cs="Times New Roman"/>
          <w:b w:val="0"/>
          <w:bCs w:val="0"/>
          <w:sz w:val="24"/>
          <w:szCs w:val="24"/>
        </w:rPr>
        <w:t xml:space="preserve"> is that the client may be suffering from </w:t>
      </w:r>
      <w:r w:rsidRPr="2B31618F" w:rsidR="3542790D">
        <w:rPr>
          <w:rFonts w:ascii="Times New Roman" w:hAnsi="Times New Roman" w:eastAsia="Times New Roman" w:cs="Times New Roman"/>
          <w:b w:val="0"/>
          <w:bCs w:val="0"/>
          <w:sz w:val="24"/>
          <w:szCs w:val="24"/>
        </w:rPr>
        <w:t>the</w:t>
      </w:r>
      <w:r w:rsidRPr="2B31618F" w:rsidR="25EC8704">
        <w:rPr>
          <w:rFonts w:ascii="Times New Roman" w:hAnsi="Times New Roman" w:eastAsia="Times New Roman" w:cs="Times New Roman"/>
          <w:b w:val="0"/>
          <w:bCs w:val="0"/>
          <w:sz w:val="24"/>
          <w:szCs w:val="24"/>
        </w:rPr>
        <w:t xml:space="preserve"> condition</w:t>
      </w:r>
      <w:r w:rsidRPr="2B31618F" w:rsidR="05B93DA4">
        <w:rPr>
          <w:rFonts w:ascii="Times New Roman" w:hAnsi="Times New Roman" w:eastAsia="Times New Roman" w:cs="Times New Roman"/>
          <w:b w:val="0"/>
          <w:bCs w:val="0"/>
          <w:sz w:val="24"/>
          <w:szCs w:val="24"/>
        </w:rPr>
        <w:t xml:space="preserve"> </w:t>
      </w:r>
      <w:r w:rsidRPr="2B31618F" w:rsidR="25EC8704">
        <w:rPr>
          <w:rFonts w:ascii="Times New Roman" w:hAnsi="Times New Roman" w:eastAsia="Times New Roman" w:cs="Times New Roman"/>
          <w:b w:val="0"/>
          <w:bCs w:val="0"/>
          <w:sz w:val="24"/>
          <w:szCs w:val="24"/>
        </w:rPr>
        <w:t>known as</w:t>
      </w:r>
    </w:p>
    <w:p w:rsidR="25EC8704" w:rsidP="2B31618F" w:rsidRDefault="25EC8704" w14:paraId="04DBE551" w14:textId="6D88A3F4">
      <w:pPr>
        <w:pStyle w:val="Normal"/>
        <w:ind w:firstLine="0"/>
        <w:jc w:val="left"/>
        <w:rPr>
          <w:rFonts w:ascii="Times New Roman" w:hAnsi="Times New Roman" w:eastAsia="Times New Roman" w:cs="Times New Roman"/>
          <w:b w:val="0"/>
          <w:bCs w:val="0"/>
          <w:sz w:val="24"/>
          <w:szCs w:val="24"/>
        </w:rPr>
      </w:pPr>
      <w:r w:rsidRPr="2B31618F" w:rsidR="25EC8704">
        <w:rPr>
          <w:rFonts w:ascii="Times New Roman" w:hAnsi="Times New Roman" w:eastAsia="Times New Roman" w:cs="Times New Roman"/>
          <w:b w:val="0"/>
          <w:bCs w:val="0"/>
          <w:sz w:val="24"/>
          <w:szCs w:val="24"/>
        </w:rPr>
        <w:t xml:space="preserve"> CG</w:t>
      </w:r>
      <w:r w:rsidRPr="2B31618F" w:rsidR="2918B5A9">
        <w:rPr>
          <w:rFonts w:ascii="Times New Roman" w:hAnsi="Times New Roman" w:eastAsia="Times New Roman" w:cs="Times New Roman"/>
          <w:b w:val="0"/>
          <w:bCs w:val="0"/>
          <w:sz w:val="24"/>
          <w:szCs w:val="24"/>
        </w:rPr>
        <w:t xml:space="preserve">, </w:t>
      </w:r>
      <w:r w:rsidRPr="2B31618F" w:rsidR="2918B5A9">
        <w:rPr>
          <w:rFonts w:ascii="Times New Roman" w:hAnsi="Times New Roman" w:eastAsia="Times New Roman" w:cs="Times New Roman"/>
          <w:b w:val="0"/>
          <w:bCs w:val="0"/>
          <w:sz w:val="24"/>
          <w:szCs w:val="24"/>
        </w:rPr>
        <w:t>which is</w:t>
      </w:r>
      <w:r w:rsidRPr="2B31618F" w:rsidR="2918B5A9">
        <w:rPr>
          <w:rFonts w:ascii="Times New Roman" w:hAnsi="Times New Roman" w:eastAsia="Times New Roman" w:cs="Times New Roman"/>
          <w:b w:val="0"/>
          <w:bCs w:val="0"/>
          <w:sz w:val="24"/>
          <w:szCs w:val="24"/>
        </w:rPr>
        <w:t xml:space="preserve"> a </w:t>
      </w:r>
      <w:r w:rsidRPr="2B31618F" w:rsidR="2918B5A9">
        <w:rPr>
          <w:rFonts w:ascii="Times New Roman" w:hAnsi="Times New Roman" w:eastAsia="Times New Roman" w:cs="Times New Roman"/>
          <w:b w:val="0"/>
          <w:bCs w:val="0"/>
          <w:sz w:val="24"/>
          <w:szCs w:val="24"/>
        </w:rPr>
        <w:t>debilitating</w:t>
      </w:r>
      <w:r w:rsidRPr="2B31618F" w:rsidR="2918B5A9">
        <w:rPr>
          <w:rFonts w:ascii="Times New Roman" w:hAnsi="Times New Roman" w:eastAsia="Times New Roman" w:cs="Times New Roman"/>
          <w:b w:val="0"/>
          <w:bCs w:val="0"/>
          <w:sz w:val="24"/>
          <w:szCs w:val="24"/>
        </w:rPr>
        <w:t xml:space="preserve"> condition </w:t>
      </w:r>
      <w:r w:rsidRPr="2B31618F" w:rsidR="40A9770F">
        <w:rPr>
          <w:rFonts w:ascii="Times New Roman" w:hAnsi="Times New Roman" w:eastAsia="Times New Roman" w:cs="Times New Roman"/>
          <w:b w:val="0"/>
          <w:bCs w:val="0"/>
          <w:sz w:val="24"/>
          <w:szCs w:val="24"/>
        </w:rPr>
        <w:t>that</w:t>
      </w:r>
      <w:r w:rsidRPr="2B31618F" w:rsidR="398A8B49">
        <w:rPr>
          <w:rFonts w:ascii="Times New Roman" w:hAnsi="Times New Roman" w:eastAsia="Times New Roman" w:cs="Times New Roman"/>
          <w:b w:val="0"/>
          <w:bCs w:val="0"/>
          <w:sz w:val="24"/>
          <w:szCs w:val="24"/>
        </w:rPr>
        <w:t xml:space="preserve"> </w:t>
      </w:r>
      <w:r w:rsidRPr="2B31618F" w:rsidR="0A97326E">
        <w:rPr>
          <w:rFonts w:ascii="Times New Roman" w:hAnsi="Times New Roman" w:eastAsia="Times New Roman" w:cs="Times New Roman"/>
          <w:b w:val="0"/>
          <w:bCs w:val="0"/>
          <w:sz w:val="24"/>
          <w:szCs w:val="24"/>
        </w:rPr>
        <w:t>develops particularly after the</w:t>
      </w:r>
      <w:r w:rsidRPr="2B31618F" w:rsidR="3B94DC9F">
        <w:rPr>
          <w:rFonts w:ascii="Times New Roman" w:hAnsi="Times New Roman" w:eastAsia="Times New Roman" w:cs="Times New Roman"/>
          <w:b w:val="0"/>
          <w:bCs w:val="0"/>
          <w:sz w:val="24"/>
          <w:szCs w:val="24"/>
        </w:rPr>
        <w:t xml:space="preserve"> devastating</w:t>
      </w:r>
    </w:p>
    <w:p w:rsidR="0A97326E" w:rsidP="2B31618F" w:rsidRDefault="0A97326E" w14:paraId="3CE47184" w14:textId="3357BEB1">
      <w:pPr>
        <w:pStyle w:val="Normal"/>
        <w:ind w:firstLine="0"/>
        <w:jc w:val="left"/>
        <w:rPr>
          <w:rFonts w:ascii="Times New Roman" w:hAnsi="Times New Roman" w:eastAsia="Times New Roman" w:cs="Times New Roman"/>
          <w:b w:val="0"/>
          <w:bCs w:val="0"/>
          <w:sz w:val="24"/>
          <w:szCs w:val="24"/>
        </w:rPr>
      </w:pPr>
      <w:r w:rsidRPr="2B31618F" w:rsidR="0A97326E">
        <w:rPr>
          <w:rFonts w:ascii="Times New Roman" w:hAnsi="Times New Roman" w:eastAsia="Times New Roman" w:cs="Times New Roman"/>
          <w:b w:val="0"/>
          <w:bCs w:val="0"/>
          <w:sz w:val="24"/>
          <w:szCs w:val="24"/>
        </w:rPr>
        <w:t>loss of someone close such as a daughter.</w:t>
      </w:r>
      <w:r w:rsidRPr="2B31618F" w:rsidR="298FBE1E">
        <w:rPr>
          <w:rFonts w:ascii="Times New Roman" w:hAnsi="Times New Roman" w:eastAsia="Times New Roman" w:cs="Times New Roman"/>
          <w:b w:val="0"/>
          <w:bCs w:val="0"/>
          <w:sz w:val="24"/>
          <w:szCs w:val="24"/>
        </w:rPr>
        <w:t xml:space="preserve"> A</w:t>
      </w:r>
      <w:r w:rsidRPr="2B31618F" w:rsidR="4851B0CA">
        <w:rPr>
          <w:rFonts w:ascii="Times New Roman" w:hAnsi="Times New Roman" w:eastAsia="Times New Roman" w:cs="Times New Roman"/>
          <w:b w:val="0"/>
          <w:bCs w:val="0"/>
          <w:sz w:val="24"/>
          <w:szCs w:val="24"/>
        </w:rPr>
        <w:t xml:space="preserve"> </w:t>
      </w:r>
      <w:r w:rsidRPr="2B31618F" w:rsidR="298FBE1E">
        <w:rPr>
          <w:rFonts w:ascii="Times New Roman" w:hAnsi="Times New Roman" w:eastAsia="Times New Roman" w:cs="Times New Roman"/>
          <w:b w:val="0"/>
          <w:bCs w:val="0"/>
          <w:sz w:val="24"/>
          <w:szCs w:val="24"/>
        </w:rPr>
        <w:t xml:space="preserve">study carried out by </w:t>
      </w:r>
      <w:r w:rsidRPr="2B31618F" w:rsidR="23A8484C">
        <w:rPr>
          <w:rFonts w:ascii="Times New Roman" w:hAnsi="Times New Roman" w:eastAsia="Times New Roman" w:cs="Times New Roman"/>
          <w:b w:val="0"/>
          <w:bCs w:val="0"/>
          <w:sz w:val="24"/>
          <w:szCs w:val="24"/>
        </w:rPr>
        <w:t>(</w:t>
      </w:r>
      <w:r w:rsidRPr="2B31618F" w:rsidR="3C01EAF0">
        <w:rPr>
          <w:rFonts w:ascii="Times New Roman" w:hAnsi="Times New Roman" w:eastAsia="Times New Roman" w:cs="Times New Roman"/>
          <w:b w:val="0"/>
          <w:bCs w:val="0"/>
          <w:sz w:val="24"/>
          <w:szCs w:val="24"/>
        </w:rPr>
        <w:t xml:space="preserve">Paul </w:t>
      </w:r>
      <w:r w:rsidRPr="2B31618F" w:rsidR="3C01EAF0">
        <w:rPr>
          <w:rFonts w:ascii="Times New Roman" w:hAnsi="Times New Roman" w:eastAsia="Times New Roman" w:cs="Times New Roman"/>
          <w:b w:val="0"/>
          <w:bCs w:val="0"/>
          <w:sz w:val="24"/>
          <w:szCs w:val="24"/>
        </w:rPr>
        <w:t>Boelen</w:t>
      </w:r>
      <w:r w:rsidRPr="2B31618F" w:rsidR="3C01EAF0">
        <w:rPr>
          <w:rFonts w:ascii="Times New Roman" w:hAnsi="Times New Roman" w:eastAsia="Times New Roman" w:cs="Times New Roman"/>
          <w:b w:val="0"/>
          <w:bCs w:val="0"/>
          <w:sz w:val="24"/>
          <w:szCs w:val="24"/>
        </w:rPr>
        <w:t xml:space="preserve"> et al. 2007)</w:t>
      </w:r>
    </w:p>
    <w:p w:rsidR="3C01EAF0" w:rsidP="2B31618F" w:rsidRDefault="3C01EAF0" w14:paraId="2F3A0458" w14:textId="7422635F">
      <w:pPr>
        <w:pStyle w:val="Normal"/>
        <w:ind w:firstLine="0"/>
        <w:jc w:val="left"/>
        <w:rPr>
          <w:rFonts w:ascii="Times New Roman" w:hAnsi="Times New Roman" w:eastAsia="Times New Roman" w:cs="Times New Roman"/>
          <w:b w:val="0"/>
          <w:bCs w:val="0"/>
          <w:sz w:val="24"/>
          <w:szCs w:val="24"/>
        </w:rPr>
      </w:pPr>
      <w:r w:rsidRPr="2B31618F" w:rsidR="3C01EAF0">
        <w:rPr>
          <w:rFonts w:ascii="Times New Roman" w:hAnsi="Times New Roman" w:eastAsia="Times New Roman" w:cs="Times New Roman"/>
          <w:b w:val="0"/>
          <w:bCs w:val="0"/>
          <w:sz w:val="24"/>
          <w:szCs w:val="24"/>
        </w:rPr>
        <w:t>compared the e</w:t>
      </w:r>
      <w:r w:rsidRPr="2B31618F" w:rsidR="1D8D9162">
        <w:rPr>
          <w:rFonts w:ascii="Times New Roman" w:hAnsi="Times New Roman" w:eastAsia="Times New Roman" w:cs="Times New Roman"/>
          <w:b w:val="0"/>
          <w:bCs w:val="0"/>
          <w:sz w:val="24"/>
          <w:szCs w:val="24"/>
        </w:rPr>
        <w:t>ffectiveness of</w:t>
      </w:r>
      <w:r w:rsidRPr="2B31618F" w:rsidR="31AE91CB">
        <w:rPr>
          <w:rFonts w:ascii="Times New Roman" w:hAnsi="Times New Roman" w:eastAsia="Times New Roman" w:cs="Times New Roman"/>
          <w:b w:val="0"/>
          <w:bCs w:val="0"/>
          <w:sz w:val="24"/>
          <w:szCs w:val="24"/>
        </w:rPr>
        <w:t xml:space="preserve"> </w:t>
      </w:r>
      <w:r w:rsidRPr="2B31618F" w:rsidR="1D8D9162">
        <w:rPr>
          <w:rFonts w:ascii="Times New Roman" w:hAnsi="Times New Roman" w:eastAsia="Times New Roman" w:cs="Times New Roman"/>
          <w:b w:val="0"/>
          <w:bCs w:val="0"/>
          <w:sz w:val="24"/>
          <w:szCs w:val="24"/>
        </w:rPr>
        <w:t xml:space="preserve">Cognitive </w:t>
      </w:r>
      <w:bookmarkStart w:name="_Int_ne9FzkI9" w:id="197397407"/>
      <w:r w:rsidRPr="2B31618F" w:rsidR="687B7139">
        <w:rPr>
          <w:rFonts w:ascii="Times New Roman" w:hAnsi="Times New Roman" w:eastAsia="Times New Roman" w:cs="Times New Roman"/>
          <w:b w:val="0"/>
          <w:bCs w:val="0"/>
          <w:sz w:val="24"/>
          <w:szCs w:val="24"/>
        </w:rPr>
        <w:t>Behavioral</w:t>
      </w:r>
      <w:bookmarkEnd w:id="197397407"/>
      <w:r w:rsidRPr="2B31618F" w:rsidR="1D8D9162">
        <w:rPr>
          <w:rFonts w:ascii="Times New Roman" w:hAnsi="Times New Roman" w:eastAsia="Times New Roman" w:cs="Times New Roman"/>
          <w:b w:val="0"/>
          <w:bCs w:val="0"/>
          <w:sz w:val="24"/>
          <w:szCs w:val="24"/>
        </w:rPr>
        <w:t xml:space="preserve"> Therapy (</w:t>
      </w:r>
      <w:r w:rsidRPr="2B31618F" w:rsidR="4C49C3D8">
        <w:rPr>
          <w:rFonts w:ascii="Times New Roman" w:hAnsi="Times New Roman" w:eastAsia="Times New Roman" w:cs="Times New Roman"/>
          <w:b w:val="0"/>
          <w:bCs w:val="0"/>
          <w:sz w:val="24"/>
          <w:szCs w:val="24"/>
        </w:rPr>
        <w:t xml:space="preserve">CBT), </w:t>
      </w:r>
      <w:r w:rsidRPr="2B31618F" w:rsidR="5416DE78">
        <w:rPr>
          <w:rFonts w:ascii="Times New Roman" w:hAnsi="Times New Roman" w:eastAsia="Times New Roman" w:cs="Times New Roman"/>
          <w:b w:val="0"/>
          <w:bCs w:val="0"/>
          <w:sz w:val="24"/>
          <w:szCs w:val="24"/>
        </w:rPr>
        <w:t>considered against</w:t>
      </w:r>
    </w:p>
    <w:p w:rsidR="5416DE78" w:rsidP="2B31618F" w:rsidRDefault="5416DE78" w14:paraId="27EA7904" w14:textId="55A9A411">
      <w:pPr>
        <w:pStyle w:val="Normal"/>
        <w:ind w:firstLine="0"/>
        <w:jc w:val="left"/>
        <w:rPr>
          <w:rFonts w:ascii="Times New Roman" w:hAnsi="Times New Roman" w:eastAsia="Times New Roman" w:cs="Times New Roman"/>
          <w:b w:val="0"/>
          <w:bCs w:val="0"/>
          <w:sz w:val="24"/>
          <w:szCs w:val="24"/>
        </w:rPr>
      </w:pPr>
      <w:r w:rsidRPr="2B31618F" w:rsidR="5416DE78">
        <w:rPr>
          <w:rFonts w:ascii="Times New Roman" w:hAnsi="Times New Roman" w:eastAsia="Times New Roman" w:cs="Times New Roman"/>
          <w:b w:val="0"/>
          <w:bCs w:val="0"/>
          <w:sz w:val="24"/>
          <w:szCs w:val="24"/>
        </w:rPr>
        <w:t>Supportive</w:t>
      </w:r>
      <w:r w:rsidRPr="2B31618F" w:rsidR="3DFED885">
        <w:rPr>
          <w:rFonts w:ascii="Times New Roman" w:hAnsi="Times New Roman" w:eastAsia="Times New Roman" w:cs="Times New Roman"/>
          <w:b w:val="0"/>
          <w:bCs w:val="0"/>
          <w:sz w:val="24"/>
          <w:szCs w:val="24"/>
        </w:rPr>
        <w:t xml:space="preserve"> </w:t>
      </w:r>
      <w:r w:rsidRPr="2B31618F" w:rsidR="5416DE78">
        <w:rPr>
          <w:rFonts w:ascii="Times New Roman" w:hAnsi="Times New Roman" w:eastAsia="Times New Roman" w:cs="Times New Roman"/>
          <w:b w:val="0"/>
          <w:bCs w:val="0"/>
          <w:sz w:val="24"/>
          <w:szCs w:val="24"/>
        </w:rPr>
        <w:t>Counselling and the study su</w:t>
      </w:r>
      <w:r w:rsidRPr="2B31618F" w:rsidR="63769E4B">
        <w:rPr>
          <w:rFonts w:ascii="Times New Roman" w:hAnsi="Times New Roman" w:eastAsia="Times New Roman" w:cs="Times New Roman"/>
          <w:b w:val="0"/>
          <w:bCs w:val="0"/>
          <w:sz w:val="24"/>
          <w:szCs w:val="24"/>
        </w:rPr>
        <w:t xml:space="preserve">ggested that CBT proved more effective </w:t>
      </w:r>
      <w:r w:rsidRPr="2B31618F" w:rsidR="69DD34AF">
        <w:rPr>
          <w:rFonts w:ascii="Times New Roman" w:hAnsi="Times New Roman" w:eastAsia="Times New Roman" w:cs="Times New Roman"/>
          <w:b w:val="0"/>
          <w:bCs w:val="0"/>
          <w:sz w:val="24"/>
          <w:szCs w:val="24"/>
        </w:rPr>
        <w:t xml:space="preserve">in </w:t>
      </w:r>
      <w:r w:rsidRPr="2B31618F" w:rsidR="69DD34AF">
        <w:rPr>
          <w:rFonts w:ascii="Times New Roman" w:hAnsi="Times New Roman" w:eastAsia="Times New Roman" w:cs="Times New Roman"/>
          <w:b w:val="0"/>
          <w:bCs w:val="0"/>
          <w:sz w:val="24"/>
          <w:szCs w:val="24"/>
        </w:rPr>
        <w:t>the</w:t>
      </w:r>
    </w:p>
    <w:p w:rsidR="69DD34AF" w:rsidP="2B31618F" w:rsidRDefault="69DD34AF" w14:paraId="435875A1" w14:textId="0CF44488">
      <w:pPr>
        <w:pStyle w:val="Normal"/>
        <w:ind w:firstLine="0"/>
        <w:jc w:val="left"/>
        <w:rPr>
          <w:rFonts w:ascii="Times New Roman" w:hAnsi="Times New Roman" w:eastAsia="Times New Roman" w:cs="Times New Roman"/>
          <w:b w:val="0"/>
          <w:bCs w:val="0"/>
          <w:sz w:val="24"/>
          <w:szCs w:val="24"/>
        </w:rPr>
      </w:pPr>
      <w:r w:rsidRPr="2B31618F" w:rsidR="69DD34AF">
        <w:rPr>
          <w:rFonts w:ascii="Times New Roman" w:hAnsi="Times New Roman" w:eastAsia="Times New Roman" w:cs="Times New Roman"/>
          <w:b w:val="0"/>
          <w:bCs w:val="0"/>
          <w:sz w:val="24"/>
          <w:szCs w:val="24"/>
        </w:rPr>
        <w:t>majority of cases</w:t>
      </w:r>
      <w:r w:rsidRPr="2B31618F" w:rsidR="1D916486">
        <w:rPr>
          <w:rFonts w:ascii="Times New Roman" w:hAnsi="Times New Roman" w:eastAsia="Times New Roman" w:cs="Times New Roman"/>
          <w:b w:val="0"/>
          <w:bCs w:val="0"/>
          <w:sz w:val="24"/>
          <w:szCs w:val="24"/>
        </w:rPr>
        <w:t xml:space="preserve"> of CG</w:t>
      </w:r>
      <w:r w:rsidRPr="2B31618F" w:rsidR="69DD34AF">
        <w:rPr>
          <w:rFonts w:ascii="Times New Roman" w:hAnsi="Times New Roman" w:eastAsia="Times New Roman" w:cs="Times New Roman"/>
          <w:b w:val="0"/>
          <w:bCs w:val="0"/>
          <w:sz w:val="24"/>
          <w:szCs w:val="24"/>
        </w:rPr>
        <w:t xml:space="preserve">. The CBT </w:t>
      </w:r>
      <w:r w:rsidRPr="2B31618F" w:rsidR="0DB6F0BC">
        <w:rPr>
          <w:rFonts w:ascii="Times New Roman" w:hAnsi="Times New Roman" w:eastAsia="Times New Roman" w:cs="Times New Roman"/>
          <w:b w:val="0"/>
          <w:bCs w:val="0"/>
          <w:sz w:val="24"/>
          <w:szCs w:val="24"/>
        </w:rPr>
        <w:t>approach which tends to look at</w:t>
      </w:r>
      <w:r w:rsidRPr="2B31618F" w:rsidR="0A5032C4">
        <w:rPr>
          <w:rFonts w:ascii="Times New Roman" w:hAnsi="Times New Roman" w:eastAsia="Times New Roman" w:cs="Times New Roman"/>
          <w:b w:val="0"/>
          <w:bCs w:val="0"/>
          <w:sz w:val="24"/>
          <w:szCs w:val="24"/>
        </w:rPr>
        <w:t xml:space="preserve"> </w:t>
      </w:r>
      <w:r w:rsidRPr="2B31618F" w:rsidR="05756842">
        <w:rPr>
          <w:rFonts w:ascii="Times New Roman" w:hAnsi="Times New Roman" w:eastAsia="Times New Roman" w:cs="Times New Roman"/>
          <w:b w:val="0"/>
          <w:bCs w:val="0"/>
          <w:sz w:val="24"/>
          <w:szCs w:val="24"/>
        </w:rPr>
        <w:t>d</w:t>
      </w:r>
      <w:r w:rsidRPr="2B31618F" w:rsidR="0DB6F0BC">
        <w:rPr>
          <w:rFonts w:ascii="Times New Roman" w:hAnsi="Times New Roman" w:eastAsia="Times New Roman" w:cs="Times New Roman"/>
          <w:b w:val="0"/>
          <w:bCs w:val="0"/>
          <w:sz w:val="24"/>
          <w:szCs w:val="24"/>
        </w:rPr>
        <w:t>ysfunctional</w:t>
      </w:r>
      <w:r w:rsidRPr="2B31618F" w:rsidR="2ABFF57B">
        <w:rPr>
          <w:rFonts w:ascii="Times New Roman" w:hAnsi="Times New Roman" w:eastAsia="Times New Roman" w:cs="Times New Roman"/>
          <w:b w:val="0"/>
          <w:bCs w:val="0"/>
          <w:sz w:val="24"/>
          <w:szCs w:val="24"/>
        </w:rPr>
        <w:t xml:space="preserve"> </w:t>
      </w:r>
      <w:r w:rsidRPr="2B31618F" w:rsidR="0DB6F0BC">
        <w:rPr>
          <w:rFonts w:ascii="Times New Roman" w:hAnsi="Times New Roman" w:eastAsia="Times New Roman" w:cs="Times New Roman"/>
          <w:b w:val="0"/>
          <w:bCs w:val="0"/>
          <w:sz w:val="24"/>
          <w:szCs w:val="24"/>
        </w:rPr>
        <w:t>behaviours</w:t>
      </w:r>
    </w:p>
    <w:p w:rsidR="0DB6F0BC" w:rsidP="2B31618F" w:rsidRDefault="0DB6F0BC" w14:paraId="78BE2DED" w14:textId="111BAFE3">
      <w:pPr>
        <w:pStyle w:val="Normal"/>
        <w:ind w:firstLine="0"/>
        <w:jc w:val="left"/>
        <w:rPr>
          <w:rFonts w:ascii="Times New Roman" w:hAnsi="Times New Roman" w:eastAsia="Times New Roman" w:cs="Times New Roman"/>
          <w:b w:val="0"/>
          <w:bCs w:val="0"/>
          <w:sz w:val="24"/>
          <w:szCs w:val="24"/>
        </w:rPr>
      </w:pPr>
      <w:r w:rsidRPr="2B31618F" w:rsidR="0DB6F0BC">
        <w:rPr>
          <w:rFonts w:ascii="Times New Roman" w:hAnsi="Times New Roman" w:eastAsia="Times New Roman" w:cs="Times New Roman"/>
          <w:b w:val="0"/>
          <w:bCs w:val="0"/>
          <w:sz w:val="24"/>
          <w:szCs w:val="24"/>
        </w:rPr>
        <w:t>and thoughts</w:t>
      </w:r>
      <w:r w:rsidRPr="2B31618F" w:rsidR="49064704">
        <w:rPr>
          <w:rFonts w:ascii="Times New Roman" w:hAnsi="Times New Roman" w:eastAsia="Times New Roman" w:cs="Times New Roman"/>
          <w:b w:val="0"/>
          <w:bCs w:val="0"/>
          <w:sz w:val="24"/>
          <w:szCs w:val="24"/>
        </w:rPr>
        <w:t xml:space="preserve">, </w:t>
      </w:r>
      <w:r w:rsidRPr="2B31618F" w:rsidR="09558659">
        <w:rPr>
          <w:rFonts w:ascii="Times New Roman" w:hAnsi="Times New Roman" w:eastAsia="Times New Roman" w:cs="Times New Roman"/>
          <w:b w:val="0"/>
          <w:bCs w:val="0"/>
          <w:sz w:val="24"/>
          <w:szCs w:val="24"/>
        </w:rPr>
        <w:t xml:space="preserve">as </w:t>
      </w:r>
      <w:r w:rsidRPr="2B31618F" w:rsidR="09558659">
        <w:rPr>
          <w:rFonts w:ascii="Times New Roman" w:hAnsi="Times New Roman" w:eastAsia="Times New Roman" w:cs="Times New Roman"/>
          <w:b w:val="0"/>
          <w:bCs w:val="0"/>
          <w:sz w:val="24"/>
          <w:szCs w:val="24"/>
        </w:rPr>
        <w:t>promulgated</w:t>
      </w:r>
      <w:r w:rsidRPr="2B31618F" w:rsidR="09558659">
        <w:rPr>
          <w:rFonts w:ascii="Times New Roman" w:hAnsi="Times New Roman" w:eastAsia="Times New Roman" w:cs="Times New Roman"/>
          <w:b w:val="0"/>
          <w:bCs w:val="0"/>
          <w:sz w:val="24"/>
          <w:szCs w:val="24"/>
        </w:rPr>
        <w:t xml:space="preserve"> by </w:t>
      </w:r>
      <w:r w:rsidRPr="2B31618F" w:rsidR="49064704">
        <w:rPr>
          <w:rFonts w:ascii="Times New Roman" w:hAnsi="Times New Roman" w:eastAsia="Times New Roman" w:cs="Times New Roman"/>
          <w:b w:val="0"/>
          <w:bCs w:val="0"/>
          <w:sz w:val="24"/>
          <w:szCs w:val="24"/>
        </w:rPr>
        <w:t xml:space="preserve">Aaron Beck </w:t>
      </w:r>
      <w:r w:rsidRPr="2B31618F" w:rsidR="53A0B6FB">
        <w:rPr>
          <w:rFonts w:ascii="Times New Roman" w:hAnsi="Times New Roman" w:eastAsia="Times New Roman" w:cs="Times New Roman"/>
          <w:b w:val="0"/>
          <w:bCs w:val="0"/>
          <w:sz w:val="24"/>
          <w:szCs w:val="24"/>
        </w:rPr>
        <w:t>and</w:t>
      </w:r>
      <w:r w:rsidRPr="2B31618F" w:rsidR="7635DB3E">
        <w:rPr>
          <w:rFonts w:ascii="Times New Roman" w:hAnsi="Times New Roman" w:eastAsia="Times New Roman" w:cs="Times New Roman"/>
          <w:b w:val="0"/>
          <w:bCs w:val="0"/>
          <w:sz w:val="24"/>
          <w:szCs w:val="24"/>
        </w:rPr>
        <w:t xml:space="preserve"> </w:t>
      </w:r>
      <w:r w:rsidRPr="2B31618F" w:rsidR="6AC2AFB7">
        <w:rPr>
          <w:rFonts w:ascii="Times New Roman" w:hAnsi="Times New Roman" w:eastAsia="Times New Roman" w:cs="Times New Roman"/>
          <w:b w:val="0"/>
          <w:bCs w:val="0"/>
          <w:sz w:val="24"/>
          <w:szCs w:val="24"/>
        </w:rPr>
        <w:t>relies on</w:t>
      </w:r>
      <w:r w:rsidRPr="2B31618F" w:rsidR="72914F58">
        <w:rPr>
          <w:rFonts w:ascii="Times New Roman" w:hAnsi="Times New Roman" w:eastAsia="Times New Roman" w:cs="Times New Roman"/>
          <w:b w:val="0"/>
          <w:bCs w:val="0"/>
          <w:sz w:val="24"/>
          <w:szCs w:val="24"/>
        </w:rPr>
        <w:t xml:space="preserve"> </w:t>
      </w:r>
      <w:r w:rsidRPr="2B31618F" w:rsidR="6AC2AFB7">
        <w:rPr>
          <w:rFonts w:ascii="Times New Roman" w:hAnsi="Times New Roman" w:eastAsia="Times New Roman" w:cs="Times New Roman"/>
          <w:b w:val="0"/>
          <w:bCs w:val="0"/>
          <w:sz w:val="24"/>
          <w:szCs w:val="24"/>
        </w:rPr>
        <w:t>changing core beliefs</w:t>
      </w:r>
      <w:r w:rsidRPr="2B31618F" w:rsidR="1EAD13E6">
        <w:rPr>
          <w:rFonts w:ascii="Times New Roman" w:hAnsi="Times New Roman" w:eastAsia="Times New Roman" w:cs="Times New Roman"/>
          <w:b w:val="0"/>
          <w:bCs w:val="0"/>
          <w:sz w:val="24"/>
          <w:szCs w:val="24"/>
        </w:rPr>
        <w:t xml:space="preserve"> as the</w:t>
      </w:r>
    </w:p>
    <w:p w:rsidR="1EAD13E6" w:rsidP="2B31618F" w:rsidRDefault="1EAD13E6" w14:paraId="08035765" w14:textId="1EFC27CF">
      <w:pPr>
        <w:pStyle w:val="Normal"/>
        <w:ind w:firstLine="0"/>
        <w:jc w:val="left"/>
        <w:rPr>
          <w:rFonts w:ascii="Times New Roman" w:hAnsi="Times New Roman" w:eastAsia="Times New Roman" w:cs="Times New Roman"/>
          <w:b w:val="0"/>
          <w:bCs w:val="0"/>
          <w:sz w:val="24"/>
          <w:szCs w:val="24"/>
        </w:rPr>
      </w:pPr>
      <w:r w:rsidRPr="2B31618F" w:rsidR="1EAD13E6">
        <w:rPr>
          <w:rFonts w:ascii="Times New Roman" w:hAnsi="Times New Roman" w:eastAsia="Times New Roman" w:cs="Times New Roman"/>
          <w:b w:val="0"/>
          <w:bCs w:val="0"/>
          <w:sz w:val="24"/>
          <w:szCs w:val="24"/>
        </w:rPr>
        <w:t>method of healing.</w:t>
      </w:r>
      <w:r w:rsidRPr="2B31618F" w:rsidR="4DDCCFCC">
        <w:rPr>
          <w:rFonts w:ascii="Times New Roman" w:hAnsi="Times New Roman" w:eastAsia="Times New Roman" w:cs="Times New Roman"/>
          <w:b w:val="0"/>
          <w:bCs w:val="0"/>
          <w:sz w:val="24"/>
          <w:szCs w:val="24"/>
        </w:rPr>
        <w:t xml:space="preserve"> </w:t>
      </w:r>
      <w:r w:rsidRPr="2B31618F" w:rsidR="500ED347">
        <w:rPr>
          <w:rFonts w:ascii="Times New Roman" w:hAnsi="Times New Roman" w:eastAsia="Times New Roman" w:cs="Times New Roman"/>
          <w:b w:val="0"/>
          <w:bCs w:val="0"/>
          <w:sz w:val="24"/>
          <w:szCs w:val="24"/>
        </w:rPr>
        <w:t>By changing core</w:t>
      </w:r>
      <w:r w:rsidRPr="2B31618F" w:rsidR="6D9E552E">
        <w:rPr>
          <w:rFonts w:ascii="Times New Roman" w:hAnsi="Times New Roman" w:eastAsia="Times New Roman" w:cs="Times New Roman"/>
          <w:b w:val="0"/>
          <w:bCs w:val="0"/>
          <w:sz w:val="24"/>
          <w:szCs w:val="24"/>
        </w:rPr>
        <w:t xml:space="preserve"> </w:t>
      </w:r>
      <w:r w:rsidRPr="2B31618F" w:rsidR="6B5E2E8E">
        <w:rPr>
          <w:rFonts w:ascii="Times New Roman" w:hAnsi="Times New Roman" w:eastAsia="Times New Roman" w:cs="Times New Roman"/>
          <w:b w:val="0"/>
          <w:bCs w:val="0"/>
          <w:sz w:val="24"/>
          <w:szCs w:val="24"/>
        </w:rPr>
        <w:t>beliefs,</w:t>
      </w:r>
      <w:r w:rsidRPr="2B31618F" w:rsidR="500ED347">
        <w:rPr>
          <w:rFonts w:ascii="Times New Roman" w:hAnsi="Times New Roman" w:eastAsia="Times New Roman" w:cs="Times New Roman"/>
          <w:b w:val="0"/>
          <w:bCs w:val="0"/>
          <w:sz w:val="24"/>
          <w:szCs w:val="24"/>
        </w:rPr>
        <w:t xml:space="preserve"> we</w:t>
      </w:r>
      <w:r w:rsidRPr="2B31618F" w:rsidR="6ED7A1A7">
        <w:rPr>
          <w:rFonts w:ascii="Times New Roman" w:hAnsi="Times New Roman" w:eastAsia="Times New Roman" w:cs="Times New Roman"/>
          <w:b w:val="0"/>
          <w:bCs w:val="0"/>
          <w:sz w:val="24"/>
          <w:szCs w:val="24"/>
        </w:rPr>
        <w:t xml:space="preserve"> </w:t>
      </w:r>
      <w:r w:rsidRPr="2B31618F" w:rsidR="500ED347">
        <w:rPr>
          <w:rFonts w:ascii="Times New Roman" w:hAnsi="Times New Roman" w:eastAsia="Times New Roman" w:cs="Times New Roman"/>
          <w:b w:val="0"/>
          <w:bCs w:val="0"/>
          <w:sz w:val="24"/>
          <w:szCs w:val="24"/>
        </w:rPr>
        <w:t>can change the way we</w:t>
      </w:r>
      <w:r w:rsidRPr="2B31618F" w:rsidR="745E885B">
        <w:rPr>
          <w:rFonts w:ascii="Times New Roman" w:hAnsi="Times New Roman" w:eastAsia="Times New Roman" w:cs="Times New Roman"/>
          <w:b w:val="0"/>
          <w:bCs w:val="0"/>
          <w:sz w:val="24"/>
          <w:szCs w:val="24"/>
        </w:rPr>
        <w:t xml:space="preserve"> </w:t>
      </w:r>
      <w:r w:rsidRPr="2B31618F" w:rsidR="500ED347">
        <w:rPr>
          <w:rFonts w:ascii="Times New Roman" w:hAnsi="Times New Roman" w:eastAsia="Times New Roman" w:cs="Times New Roman"/>
          <w:b w:val="0"/>
          <w:bCs w:val="0"/>
          <w:sz w:val="24"/>
          <w:szCs w:val="24"/>
        </w:rPr>
        <w:t>think and act and by</w:t>
      </w:r>
    </w:p>
    <w:p w:rsidR="500ED347" w:rsidP="2B31618F" w:rsidRDefault="500ED347" w14:paraId="5C596D78" w14:textId="16FC4773">
      <w:pPr>
        <w:pStyle w:val="Normal"/>
        <w:ind w:firstLine="0"/>
        <w:jc w:val="left"/>
        <w:rPr>
          <w:rFonts w:ascii="Times New Roman" w:hAnsi="Times New Roman" w:eastAsia="Times New Roman" w:cs="Times New Roman"/>
          <w:b w:val="0"/>
          <w:bCs w:val="0"/>
          <w:sz w:val="24"/>
          <w:szCs w:val="24"/>
        </w:rPr>
      </w:pPr>
      <w:r w:rsidRPr="2B31618F" w:rsidR="500ED347">
        <w:rPr>
          <w:rFonts w:ascii="Times New Roman" w:hAnsi="Times New Roman" w:eastAsia="Times New Roman" w:cs="Times New Roman"/>
          <w:b w:val="0"/>
          <w:bCs w:val="0"/>
          <w:sz w:val="24"/>
          <w:szCs w:val="24"/>
        </w:rPr>
        <w:t>chang</w:t>
      </w:r>
      <w:r w:rsidRPr="2B31618F" w:rsidR="4A2C6F05">
        <w:rPr>
          <w:rFonts w:ascii="Times New Roman" w:hAnsi="Times New Roman" w:eastAsia="Times New Roman" w:cs="Times New Roman"/>
          <w:b w:val="0"/>
          <w:bCs w:val="0"/>
          <w:sz w:val="24"/>
          <w:szCs w:val="24"/>
        </w:rPr>
        <w:t>ing those two</w:t>
      </w:r>
      <w:r w:rsidRPr="2B31618F" w:rsidR="7C9C71A2">
        <w:rPr>
          <w:rFonts w:ascii="Times New Roman" w:hAnsi="Times New Roman" w:eastAsia="Times New Roman" w:cs="Times New Roman"/>
          <w:b w:val="0"/>
          <w:bCs w:val="0"/>
          <w:sz w:val="24"/>
          <w:szCs w:val="24"/>
        </w:rPr>
        <w:t xml:space="preserve"> </w:t>
      </w:r>
      <w:r w:rsidRPr="2B31618F" w:rsidR="484684D2">
        <w:rPr>
          <w:rFonts w:ascii="Times New Roman" w:hAnsi="Times New Roman" w:eastAsia="Times New Roman" w:cs="Times New Roman"/>
          <w:b w:val="0"/>
          <w:bCs w:val="0"/>
          <w:sz w:val="24"/>
          <w:szCs w:val="24"/>
        </w:rPr>
        <w:t>traits we can</w:t>
      </w:r>
      <w:r w:rsidRPr="2B31618F" w:rsidR="5B203948">
        <w:rPr>
          <w:rFonts w:ascii="Times New Roman" w:hAnsi="Times New Roman" w:eastAsia="Times New Roman" w:cs="Times New Roman"/>
          <w:b w:val="0"/>
          <w:bCs w:val="0"/>
          <w:sz w:val="24"/>
          <w:szCs w:val="24"/>
        </w:rPr>
        <w:t xml:space="preserve"> </w:t>
      </w:r>
      <w:r w:rsidRPr="2B31618F" w:rsidR="484684D2">
        <w:rPr>
          <w:rFonts w:ascii="Times New Roman" w:hAnsi="Times New Roman" w:eastAsia="Times New Roman" w:cs="Times New Roman"/>
          <w:b w:val="0"/>
          <w:bCs w:val="0"/>
          <w:sz w:val="24"/>
          <w:szCs w:val="24"/>
        </w:rPr>
        <w:t>change how we feel.</w:t>
      </w:r>
      <w:r w:rsidRPr="2B31618F" w:rsidR="5177C71B">
        <w:rPr>
          <w:rFonts w:ascii="Times New Roman" w:hAnsi="Times New Roman" w:eastAsia="Times New Roman" w:cs="Times New Roman"/>
          <w:b w:val="0"/>
          <w:bCs w:val="0"/>
          <w:sz w:val="24"/>
          <w:szCs w:val="24"/>
        </w:rPr>
        <w:t xml:space="preserve"> </w:t>
      </w:r>
    </w:p>
    <w:p w:rsidR="2B31618F" w:rsidP="2B31618F" w:rsidRDefault="2B31618F" w14:paraId="554F85A8" w14:textId="12721AA8">
      <w:pPr>
        <w:pStyle w:val="Normal"/>
        <w:ind w:firstLine="0"/>
        <w:jc w:val="left"/>
        <w:rPr>
          <w:rFonts w:ascii="Times New Roman" w:hAnsi="Times New Roman" w:eastAsia="Times New Roman" w:cs="Times New Roman"/>
          <w:b w:val="0"/>
          <w:bCs w:val="0"/>
          <w:sz w:val="24"/>
          <w:szCs w:val="24"/>
        </w:rPr>
      </w:pPr>
    </w:p>
    <w:p w:rsidR="28262494" w:rsidP="2B31618F" w:rsidRDefault="28262494" w14:paraId="6E2AC77E" w14:textId="347496E9">
      <w:pPr>
        <w:pStyle w:val="Normal"/>
        <w:ind w:firstLine="0"/>
        <w:jc w:val="left"/>
        <w:rPr>
          <w:rFonts w:ascii="Times New Roman" w:hAnsi="Times New Roman" w:eastAsia="Times New Roman" w:cs="Times New Roman"/>
          <w:b w:val="0"/>
          <w:bCs w:val="0"/>
          <w:i w:val="0"/>
          <w:iCs w:val="0"/>
          <w:sz w:val="24"/>
          <w:szCs w:val="24"/>
        </w:rPr>
      </w:pPr>
      <w:r w:rsidRPr="2B31618F" w:rsidR="127BA137">
        <w:rPr>
          <w:rFonts w:ascii="Times New Roman" w:hAnsi="Times New Roman" w:eastAsia="Times New Roman" w:cs="Times New Roman"/>
          <w:b w:val="0"/>
          <w:bCs w:val="0"/>
          <w:i w:val="0"/>
          <w:iCs w:val="0"/>
          <w:sz w:val="24"/>
          <w:szCs w:val="24"/>
        </w:rPr>
        <w:t xml:space="preserve">Considering the clients relationship with her mother, it is </w:t>
      </w:r>
      <w:bookmarkStart w:name="_Int_izS94IxF" w:id="257286706"/>
      <w:r w:rsidRPr="2B31618F" w:rsidR="127BA137">
        <w:rPr>
          <w:rFonts w:ascii="Times New Roman" w:hAnsi="Times New Roman" w:eastAsia="Times New Roman" w:cs="Times New Roman"/>
          <w:b w:val="0"/>
          <w:bCs w:val="0"/>
          <w:i w:val="0"/>
          <w:iCs w:val="0"/>
          <w:sz w:val="24"/>
          <w:szCs w:val="24"/>
        </w:rPr>
        <w:t>possible</w:t>
      </w:r>
      <w:bookmarkEnd w:id="257286706"/>
      <w:r w:rsidRPr="2B31618F" w:rsidR="127BA137">
        <w:rPr>
          <w:rFonts w:ascii="Times New Roman" w:hAnsi="Times New Roman" w:eastAsia="Times New Roman" w:cs="Times New Roman"/>
          <w:b w:val="0"/>
          <w:bCs w:val="0"/>
          <w:i w:val="0"/>
          <w:iCs w:val="0"/>
          <w:sz w:val="24"/>
          <w:szCs w:val="24"/>
        </w:rPr>
        <w:t xml:space="preserve"> that </w:t>
      </w:r>
      <w:bookmarkStart w:name="_Int_f9TdE589" w:id="840882335"/>
      <w:r w:rsidRPr="2B31618F" w:rsidR="4AB9F004">
        <w:rPr>
          <w:rFonts w:ascii="Times New Roman" w:hAnsi="Times New Roman" w:eastAsia="Times New Roman" w:cs="Times New Roman"/>
          <w:b w:val="0"/>
          <w:bCs w:val="0"/>
          <w:i w:val="0"/>
          <w:iCs w:val="0"/>
          <w:sz w:val="24"/>
          <w:szCs w:val="24"/>
        </w:rPr>
        <w:t>neither</w:t>
      </w:r>
      <w:bookmarkEnd w:id="840882335"/>
      <w:r w:rsidRPr="2B31618F" w:rsidR="4AB9F004">
        <w:rPr>
          <w:rFonts w:ascii="Times New Roman" w:hAnsi="Times New Roman" w:eastAsia="Times New Roman" w:cs="Times New Roman"/>
          <w:b w:val="0"/>
          <w:bCs w:val="0"/>
          <w:i w:val="0"/>
          <w:iCs w:val="0"/>
          <w:sz w:val="24"/>
          <w:szCs w:val="24"/>
        </w:rPr>
        <w:t xml:space="preserve"> the</w:t>
      </w:r>
    </w:p>
    <w:p w:rsidR="4AB9F004" w:rsidP="2B31618F" w:rsidRDefault="4AB9F004" w14:paraId="38A76B33" w14:textId="6286585E">
      <w:pPr>
        <w:pStyle w:val="Normal"/>
        <w:ind w:firstLine="0"/>
        <w:jc w:val="left"/>
        <w:rPr>
          <w:rFonts w:ascii="Times New Roman" w:hAnsi="Times New Roman" w:eastAsia="Times New Roman" w:cs="Times New Roman"/>
          <w:b w:val="0"/>
          <w:bCs w:val="0"/>
          <w:i w:val="0"/>
          <w:iCs w:val="0"/>
          <w:sz w:val="24"/>
          <w:szCs w:val="24"/>
        </w:rPr>
      </w:pPr>
      <w:r w:rsidRPr="2B31618F" w:rsidR="4AB9F004">
        <w:rPr>
          <w:rFonts w:ascii="Times New Roman" w:hAnsi="Times New Roman" w:eastAsia="Times New Roman" w:cs="Times New Roman"/>
          <w:b w:val="0"/>
          <w:bCs w:val="0"/>
          <w:i w:val="0"/>
          <w:iCs w:val="0"/>
          <w:sz w:val="24"/>
          <w:szCs w:val="24"/>
        </w:rPr>
        <w:t xml:space="preserve">client or her mother came to terms with the </w:t>
      </w:r>
      <w:r w:rsidRPr="2B31618F" w:rsidR="4AB9F004">
        <w:rPr>
          <w:rFonts w:ascii="Times New Roman" w:hAnsi="Times New Roman" w:eastAsia="Times New Roman" w:cs="Times New Roman"/>
          <w:b w:val="0"/>
          <w:bCs w:val="0"/>
          <w:i w:val="0"/>
          <w:iCs w:val="0"/>
          <w:sz w:val="24"/>
          <w:szCs w:val="24"/>
        </w:rPr>
        <w:t>initial</w:t>
      </w:r>
      <w:r w:rsidRPr="2B31618F" w:rsidR="4AB9F004">
        <w:rPr>
          <w:rFonts w:ascii="Times New Roman" w:hAnsi="Times New Roman" w:eastAsia="Times New Roman" w:cs="Times New Roman"/>
          <w:b w:val="0"/>
          <w:bCs w:val="0"/>
          <w:i w:val="0"/>
          <w:iCs w:val="0"/>
          <w:sz w:val="24"/>
          <w:szCs w:val="24"/>
        </w:rPr>
        <w:t xml:space="preserve"> loss of the sibling </w:t>
      </w:r>
      <w:r w:rsidRPr="2B31618F" w:rsidR="763030B5">
        <w:rPr>
          <w:rFonts w:ascii="Times New Roman" w:hAnsi="Times New Roman" w:eastAsia="Times New Roman" w:cs="Times New Roman"/>
          <w:b w:val="0"/>
          <w:bCs w:val="0"/>
          <w:i w:val="0"/>
          <w:iCs w:val="0"/>
          <w:sz w:val="24"/>
          <w:szCs w:val="24"/>
        </w:rPr>
        <w:t xml:space="preserve">and </w:t>
      </w:r>
      <w:r w:rsidRPr="2B31618F" w:rsidR="4AB9F004">
        <w:rPr>
          <w:rFonts w:ascii="Times New Roman" w:hAnsi="Times New Roman" w:eastAsia="Times New Roman" w:cs="Times New Roman"/>
          <w:b w:val="0"/>
          <w:bCs w:val="0"/>
          <w:i w:val="0"/>
          <w:iCs w:val="0"/>
          <w:sz w:val="24"/>
          <w:szCs w:val="24"/>
        </w:rPr>
        <w:t xml:space="preserve">daughter. </w:t>
      </w:r>
      <w:r w:rsidRPr="2B31618F" w:rsidR="12B7644E">
        <w:rPr>
          <w:rFonts w:ascii="Times New Roman" w:hAnsi="Times New Roman" w:eastAsia="Times New Roman" w:cs="Times New Roman"/>
          <w:b w:val="0"/>
          <w:bCs w:val="0"/>
          <w:i w:val="0"/>
          <w:iCs w:val="0"/>
          <w:sz w:val="24"/>
          <w:szCs w:val="24"/>
        </w:rPr>
        <w:t>This</w:t>
      </w:r>
    </w:p>
    <w:p w:rsidR="4939A8A8" w:rsidP="2B31618F" w:rsidRDefault="4939A8A8" w14:paraId="4C426358" w14:textId="5C8E2F7A">
      <w:pPr>
        <w:pStyle w:val="Normal"/>
        <w:ind w:firstLine="0"/>
        <w:jc w:val="left"/>
        <w:rPr>
          <w:rFonts w:ascii="Times New Roman" w:hAnsi="Times New Roman" w:eastAsia="Times New Roman" w:cs="Times New Roman"/>
          <w:b w:val="0"/>
          <w:bCs w:val="0"/>
          <w:i w:val="0"/>
          <w:iCs w:val="0"/>
          <w:sz w:val="24"/>
          <w:szCs w:val="24"/>
        </w:rPr>
      </w:pPr>
      <w:r w:rsidRPr="2B31618F" w:rsidR="4939A8A8">
        <w:rPr>
          <w:rFonts w:ascii="Times New Roman" w:hAnsi="Times New Roman" w:eastAsia="Times New Roman" w:cs="Times New Roman"/>
          <w:b w:val="0"/>
          <w:bCs w:val="0"/>
          <w:i w:val="0"/>
          <w:iCs w:val="0"/>
          <w:sz w:val="24"/>
          <w:szCs w:val="24"/>
        </w:rPr>
        <w:t>c</w:t>
      </w:r>
      <w:r w:rsidRPr="2B31618F" w:rsidR="12B7644E">
        <w:rPr>
          <w:rFonts w:ascii="Times New Roman" w:hAnsi="Times New Roman" w:eastAsia="Times New Roman" w:cs="Times New Roman"/>
          <w:b w:val="0"/>
          <w:bCs w:val="0"/>
          <w:i w:val="0"/>
          <w:iCs w:val="0"/>
          <w:sz w:val="24"/>
          <w:szCs w:val="24"/>
        </w:rPr>
        <w:t>ould</w:t>
      </w:r>
      <w:r w:rsidRPr="2B31618F" w:rsidR="30169F4E">
        <w:rPr>
          <w:rFonts w:ascii="Times New Roman" w:hAnsi="Times New Roman" w:eastAsia="Times New Roman" w:cs="Times New Roman"/>
          <w:b w:val="0"/>
          <w:bCs w:val="0"/>
          <w:i w:val="0"/>
          <w:iCs w:val="0"/>
          <w:sz w:val="24"/>
          <w:szCs w:val="24"/>
        </w:rPr>
        <w:t xml:space="preserve"> </w:t>
      </w:r>
      <w:r w:rsidRPr="2B31618F" w:rsidR="12B7644E">
        <w:rPr>
          <w:rFonts w:ascii="Times New Roman" w:hAnsi="Times New Roman" w:eastAsia="Times New Roman" w:cs="Times New Roman"/>
          <w:b w:val="0"/>
          <w:bCs w:val="0"/>
          <w:i w:val="0"/>
          <w:iCs w:val="0"/>
          <w:sz w:val="24"/>
          <w:szCs w:val="24"/>
        </w:rPr>
        <w:t xml:space="preserve">have a profound effect on their </w:t>
      </w:r>
      <w:bookmarkStart w:name="_Int_OwQUvGCo" w:id="1790047472"/>
      <w:r w:rsidRPr="2B31618F" w:rsidR="12B7644E">
        <w:rPr>
          <w:rFonts w:ascii="Times New Roman" w:hAnsi="Times New Roman" w:eastAsia="Times New Roman" w:cs="Times New Roman"/>
          <w:b w:val="0"/>
          <w:bCs w:val="0"/>
          <w:i w:val="0"/>
          <w:iCs w:val="0"/>
          <w:sz w:val="24"/>
          <w:szCs w:val="24"/>
        </w:rPr>
        <w:t>relationship</w:t>
      </w:r>
      <w:bookmarkEnd w:id="1790047472"/>
      <w:r w:rsidRPr="2B31618F" w:rsidR="12B7644E">
        <w:rPr>
          <w:rFonts w:ascii="Times New Roman" w:hAnsi="Times New Roman" w:eastAsia="Times New Roman" w:cs="Times New Roman"/>
          <w:b w:val="0"/>
          <w:bCs w:val="0"/>
          <w:i w:val="0"/>
          <w:iCs w:val="0"/>
          <w:sz w:val="24"/>
          <w:szCs w:val="24"/>
        </w:rPr>
        <w:t xml:space="preserve"> and the </w:t>
      </w:r>
      <w:r w:rsidRPr="2B31618F" w:rsidR="191DFAB2">
        <w:rPr>
          <w:rFonts w:ascii="Times New Roman" w:hAnsi="Times New Roman" w:eastAsia="Times New Roman" w:cs="Times New Roman"/>
          <w:b w:val="0"/>
          <w:bCs w:val="0"/>
          <w:i w:val="0"/>
          <w:iCs w:val="0"/>
          <w:sz w:val="24"/>
          <w:szCs w:val="24"/>
        </w:rPr>
        <w:t xml:space="preserve">problem could </w:t>
      </w:r>
      <w:bookmarkStart w:name="_Int_RJ85xLgx" w:id="107529942"/>
      <w:r w:rsidRPr="2B31618F" w:rsidR="191DFAB2">
        <w:rPr>
          <w:rFonts w:ascii="Times New Roman" w:hAnsi="Times New Roman" w:eastAsia="Times New Roman" w:cs="Times New Roman"/>
          <w:b w:val="0"/>
          <w:bCs w:val="0"/>
          <w:i w:val="0"/>
          <w:iCs w:val="0"/>
          <w:sz w:val="24"/>
          <w:szCs w:val="24"/>
        </w:rPr>
        <w:t>emanate</w:t>
      </w:r>
      <w:bookmarkEnd w:id="107529942"/>
      <w:r w:rsidRPr="2B31618F" w:rsidR="191DFAB2">
        <w:rPr>
          <w:rFonts w:ascii="Times New Roman" w:hAnsi="Times New Roman" w:eastAsia="Times New Roman" w:cs="Times New Roman"/>
          <w:b w:val="0"/>
          <w:bCs w:val="0"/>
          <w:i w:val="0"/>
          <w:iCs w:val="0"/>
          <w:sz w:val="24"/>
          <w:szCs w:val="24"/>
        </w:rPr>
        <w:t xml:space="preserve"> from either</w:t>
      </w:r>
    </w:p>
    <w:p w:rsidR="4C770ACB" w:rsidP="2B31618F" w:rsidRDefault="4C770ACB" w14:paraId="4011E0E0" w14:textId="6F523857">
      <w:pPr>
        <w:pStyle w:val="Normal"/>
        <w:ind w:firstLine="0"/>
        <w:jc w:val="left"/>
        <w:rPr>
          <w:rFonts w:ascii="Times New Roman" w:hAnsi="Times New Roman" w:eastAsia="Times New Roman" w:cs="Times New Roman"/>
          <w:b w:val="0"/>
          <w:bCs w:val="0"/>
          <w:i w:val="0"/>
          <w:iCs w:val="0"/>
          <w:sz w:val="24"/>
          <w:szCs w:val="24"/>
        </w:rPr>
      </w:pPr>
      <w:r w:rsidRPr="2B31618F" w:rsidR="4C770ACB">
        <w:rPr>
          <w:rFonts w:ascii="Times New Roman" w:hAnsi="Times New Roman" w:eastAsia="Times New Roman" w:cs="Times New Roman"/>
          <w:b w:val="0"/>
          <w:bCs w:val="0"/>
          <w:i w:val="0"/>
          <w:iCs w:val="0"/>
          <w:sz w:val="24"/>
          <w:szCs w:val="24"/>
        </w:rPr>
        <w:t>o</w:t>
      </w:r>
      <w:r w:rsidRPr="2B31618F" w:rsidR="191DFAB2">
        <w:rPr>
          <w:rFonts w:ascii="Times New Roman" w:hAnsi="Times New Roman" w:eastAsia="Times New Roman" w:cs="Times New Roman"/>
          <w:b w:val="0"/>
          <w:bCs w:val="0"/>
          <w:i w:val="0"/>
          <w:iCs w:val="0"/>
          <w:sz w:val="24"/>
          <w:szCs w:val="24"/>
        </w:rPr>
        <w:t>r</w:t>
      </w:r>
      <w:r w:rsidRPr="2B31618F" w:rsidR="64226EA6">
        <w:rPr>
          <w:rFonts w:ascii="Times New Roman" w:hAnsi="Times New Roman" w:eastAsia="Times New Roman" w:cs="Times New Roman"/>
          <w:b w:val="0"/>
          <w:bCs w:val="0"/>
          <w:i w:val="0"/>
          <w:iCs w:val="0"/>
          <w:sz w:val="24"/>
          <w:szCs w:val="24"/>
        </w:rPr>
        <w:t xml:space="preserve"> </w:t>
      </w:r>
      <w:r w:rsidRPr="2B31618F" w:rsidR="191DFAB2">
        <w:rPr>
          <w:rFonts w:ascii="Times New Roman" w:hAnsi="Times New Roman" w:eastAsia="Times New Roman" w:cs="Times New Roman"/>
          <w:b w:val="0"/>
          <w:bCs w:val="0"/>
          <w:i w:val="0"/>
          <w:iCs w:val="0"/>
          <w:sz w:val="24"/>
          <w:szCs w:val="24"/>
        </w:rPr>
        <w:t xml:space="preserve">both. </w:t>
      </w:r>
      <w:r w:rsidRPr="2B31618F" w:rsidR="10012EB1">
        <w:rPr>
          <w:rFonts w:ascii="Times New Roman" w:hAnsi="Times New Roman" w:eastAsia="Times New Roman" w:cs="Times New Roman"/>
          <w:b w:val="0"/>
          <w:bCs w:val="0"/>
          <w:i w:val="0"/>
          <w:iCs w:val="0"/>
          <w:sz w:val="24"/>
          <w:szCs w:val="24"/>
        </w:rPr>
        <w:t xml:space="preserve">It could be a topic for a session and some resolution </w:t>
      </w:r>
      <w:r w:rsidRPr="2B31618F" w:rsidR="10012EB1">
        <w:rPr>
          <w:rFonts w:ascii="Times New Roman" w:hAnsi="Times New Roman" w:eastAsia="Times New Roman" w:cs="Times New Roman"/>
          <w:b w:val="0"/>
          <w:bCs w:val="0"/>
          <w:i w:val="0"/>
          <w:iCs w:val="0"/>
          <w:sz w:val="24"/>
          <w:szCs w:val="24"/>
        </w:rPr>
        <w:t>sought</w:t>
      </w:r>
      <w:r w:rsidRPr="2B31618F" w:rsidR="10012EB1">
        <w:rPr>
          <w:rFonts w:ascii="Times New Roman" w:hAnsi="Times New Roman" w:eastAsia="Times New Roman" w:cs="Times New Roman"/>
          <w:b w:val="0"/>
          <w:bCs w:val="0"/>
          <w:i w:val="0"/>
          <w:iCs w:val="0"/>
          <w:sz w:val="24"/>
          <w:szCs w:val="24"/>
        </w:rPr>
        <w:t>. It might be that the</w:t>
      </w:r>
    </w:p>
    <w:p w:rsidR="10012EB1" w:rsidP="2B31618F" w:rsidRDefault="10012EB1" w14:paraId="3C2D00E1" w14:textId="671FAAA7">
      <w:pPr>
        <w:pStyle w:val="Normal"/>
        <w:ind w:firstLine="0"/>
        <w:jc w:val="left"/>
        <w:rPr>
          <w:rFonts w:ascii="Times New Roman" w:hAnsi="Times New Roman" w:eastAsia="Times New Roman" w:cs="Times New Roman"/>
          <w:b w:val="0"/>
          <w:bCs w:val="0"/>
          <w:i w:val="0"/>
          <w:iCs w:val="0"/>
          <w:sz w:val="24"/>
          <w:szCs w:val="24"/>
        </w:rPr>
      </w:pPr>
      <w:r w:rsidRPr="2B31618F" w:rsidR="10012EB1">
        <w:rPr>
          <w:rFonts w:ascii="Times New Roman" w:hAnsi="Times New Roman" w:eastAsia="Times New Roman" w:cs="Times New Roman"/>
          <w:b w:val="0"/>
          <w:bCs w:val="0"/>
          <w:i w:val="0"/>
          <w:iCs w:val="0"/>
          <w:sz w:val="24"/>
          <w:szCs w:val="24"/>
        </w:rPr>
        <w:t xml:space="preserve">grandmother could </w:t>
      </w:r>
      <w:r w:rsidRPr="2B31618F" w:rsidR="10012EB1">
        <w:rPr>
          <w:rFonts w:ascii="Times New Roman" w:hAnsi="Times New Roman" w:eastAsia="Times New Roman" w:cs="Times New Roman"/>
          <w:b w:val="0"/>
          <w:bCs w:val="0"/>
          <w:i w:val="0"/>
          <w:iCs w:val="0"/>
          <w:sz w:val="24"/>
          <w:szCs w:val="24"/>
        </w:rPr>
        <w:t>benefit</w:t>
      </w:r>
      <w:r w:rsidRPr="2B31618F" w:rsidR="10012EB1">
        <w:rPr>
          <w:rFonts w:ascii="Times New Roman" w:hAnsi="Times New Roman" w:eastAsia="Times New Roman" w:cs="Times New Roman"/>
          <w:b w:val="0"/>
          <w:bCs w:val="0"/>
          <w:i w:val="0"/>
          <w:iCs w:val="0"/>
          <w:sz w:val="24"/>
          <w:szCs w:val="24"/>
        </w:rPr>
        <w:t xml:space="preserve"> fr</w:t>
      </w:r>
      <w:r w:rsidRPr="2B31618F" w:rsidR="5AEF0E88">
        <w:rPr>
          <w:rFonts w:ascii="Times New Roman" w:hAnsi="Times New Roman" w:eastAsia="Times New Roman" w:cs="Times New Roman"/>
          <w:b w:val="0"/>
          <w:bCs w:val="0"/>
          <w:i w:val="0"/>
          <w:iCs w:val="0"/>
          <w:sz w:val="24"/>
          <w:szCs w:val="24"/>
        </w:rPr>
        <w:t>om taking part in sessions both as an individual or as a group</w:t>
      </w:r>
    </w:p>
    <w:p w:rsidR="0D4AF914" w:rsidP="2B31618F" w:rsidRDefault="0D4AF914" w14:paraId="7A06B9CD" w14:textId="7B224115">
      <w:pPr>
        <w:pStyle w:val="Normal"/>
        <w:ind w:firstLine="0"/>
        <w:jc w:val="left"/>
        <w:rPr>
          <w:rFonts w:ascii="Times New Roman" w:hAnsi="Times New Roman" w:eastAsia="Times New Roman" w:cs="Times New Roman"/>
          <w:b w:val="0"/>
          <w:bCs w:val="0"/>
          <w:i w:val="0"/>
          <w:iCs w:val="0"/>
          <w:sz w:val="24"/>
          <w:szCs w:val="24"/>
        </w:rPr>
      </w:pPr>
      <w:r w:rsidRPr="2B31618F" w:rsidR="0D4AF914">
        <w:rPr>
          <w:rFonts w:ascii="Times New Roman" w:hAnsi="Times New Roman" w:eastAsia="Times New Roman" w:cs="Times New Roman"/>
          <w:b w:val="0"/>
          <w:bCs w:val="0"/>
          <w:i w:val="0"/>
          <w:iCs w:val="0"/>
          <w:sz w:val="24"/>
          <w:szCs w:val="24"/>
        </w:rPr>
        <w:t>t</w:t>
      </w:r>
      <w:r w:rsidRPr="2B31618F" w:rsidR="5AEF0E88">
        <w:rPr>
          <w:rFonts w:ascii="Times New Roman" w:hAnsi="Times New Roman" w:eastAsia="Times New Roman" w:cs="Times New Roman"/>
          <w:b w:val="0"/>
          <w:bCs w:val="0"/>
          <w:i w:val="0"/>
          <w:iCs w:val="0"/>
          <w:sz w:val="24"/>
          <w:szCs w:val="24"/>
        </w:rPr>
        <w:t>herapy.</w:t>
      </w:r>
      <w:r w:rsidRPr="2B31618F" w:rsidR="2DF8867B">
        <w:rPr>
          <w:rFonts w:ascii="Times New Roman" w:hAnsi="Times New Roman" w:eastAsia="Times New Roman" w:cs="Times New Roman"/>
          <w:b w:val="0"/>
          <w:bCs w:val="0"/>
          <w:i w:val="0"/>
          <w:iCs w:val="0"/>
          <w:sz w:val="24"/>
          <w:szCs w:val="24"/>
        </w:rPr>
        <w:t xml:space="preserve"> </w:t>
      </w:r>
      <w:r w:rsidRPr="2B31618F" w:rsidR="6C9D6BAC">
        <w:rPr>
          <w:rFonts w:ascii="Times New Roman" w:hAnsi="Times New Roman" w:eastAsia="Times New Roman" w:cs="Times New Roman"/>
          <w:b w:val="0"/>
          <w:bCs w:val="0"/>
          <w:i w:val="0"/>
          <w:iCs w:val="0"/>
          <w:sz w:val="24"/>
          <w:szCs w:val="24"/>
        </w:rPr>
        <w:t>CBT has an advantage over some therapies in that it can be used</w:t>
      </w:r>
      <w:r w:rsidRPr="2B31618F" w:rsidR="7F4CFCB6">
        <w:rPr>
          <w:rFonts w:ascii="Times New Roman" w:hAnsi="Times New Roman" w:eastAsia="Times New Roman" w:cs="Times New Roman"/>
          <w:b w:val="0"/>
          <w:bCs w:val="0"/>
          <w:i w:val="0"/>
          <w:iCs w:val="0"/>
          <w:sz w:val="24"/>
          <w:szCs w:val="24"/>
        </w:rPr>
        <w:t xml:space="preserve"> </w:t>
      </w:r>
    </w:p>
    <w:p w:rsidR="2B31618F" w:rsidP="2B31618F" w:rsidRDefault="2B31618F" w14:paraId="487BCE59" w14:textId="6D5FFE4E">
      <w:pPr>
        <w:pStyle w:val="Normal"/>
        <w:ind w:firstLine="0"/>
        <w:jc w:val="left"/>
        <w:rPr>
          <w:rFonts w:ascii="Times New Roman" w:hAnsi="Times New Roman" w:eastAsia="Times New Roman" w:cs="Times New Roman"/>
          <w:b w:val="0"/>
          <w:bCs w:val="0"/>
          <w:i w:val="0"/>
          <w:iCs w:val="0"/>
          <w:sz w:val="24"/>
          <w:szCs w:val="24"/>
        </w:rPr>
      </w:pPr>
    </w:p>
    <w:p w:rsidR="2B31618F" w:rsidP="2B31618F" w:rsidRDefault="2B31618F" w14:paraId="6C8EC8FC" w14:textId="7FF02205">
      <w:pPr>
        <w:pStyle w:val="Normal"/>
        <w:ind w:firstLine="0"/>
        <w:jc w:val="left"/>
        <w:rPr>
          <w:rFonts w:ascii="Times New Roman" w:hAnsi="Times New Roman" w:eastAsia="Times New Roman" w:cs="Times New Roman"/>
          <w:b w:val="0"/>
          <w:bCs w:val="0"/>
          <w:i w:val="0"/>
          <w:iCs w:val="0"/>
          <w:sz w:val="24"/>
          <w:szCs w:val="24"/>
        </w:rPr>
      </w:pPr>
    </w:p>
    <w:p w:rsidR="2B31618F" w:rsidP="2B31618F" w:rsidRDefault="2B31618F" w14:paraId="3DF8F2D8" w14:textId="34300405">
      <w:pPr>
        <w:pStyle w:val="Normal"/>
        <w:ind w:firstLine="0"/>
        <w:jc w:val="left"/>
        <w:rPr>
          <w:rFonts w:ascii="Times New Roman" w:hAnsi="Times New Roman" w:eastAsia="Times New Roman" w:cs="Times New Roman"/>
          <w:b w:val="0"/>
          <w:bCs w:val="0"/>
          <w:i w:val="0"/>
          <w:iCs w:val="0"/>
          <w:sz w:val="24"/>
          <w:szCs w:val="24"/>
        </w:rPr>
      </w:pPr>
    </w:p>
    <w:p w:rsidR="09C67B28" w:rsidP="2B31618F" w:rsidRDefault="09C67B28" w14:paraId="58C26B92" w14:textId="1C823E82">
      <w:pPr>
        <w:pStyle w:val="Normal"/>
        <w:ind w:firstLine="0"/>
        <w:jc w:val="left"/>
        <w:rPr>
          <w:rFonts w:ascii="Times New Roman" w:hAnsi="Times New Roman" w:eastAsia="Times New Roman" w:cs="Times New Roman"/>
          <w:b w:val="0"/>
          <w:bCs w:val="0"/>
          <w:i w:val="0"/>
          <w:iCs w:val="0"/>
          <w:sz w:val="24"/>
          <w:szCs w:val="24"/>
        </w:rPr>
      </w:pPr>
    </w:p>
    <w:p w:rsidR="2B31618F" w:rsidP="2B31618F" w:rsidRDefault="2B31618F" w14:paraId="13C8D04C" w14:textId="3F53EA1F">
      <w:pPr>
        <w:pStyle w:val="Normal"/>
        <w:ind w:firstLine="0"/>
        <w:jc w:val="left"/>
        <w:rPr>
          <w:rFonts w:ascii="Times New Roman" w:hAnsi="Times New Roman" w:eastAsia="Times New Roman" w:cs="Times New Roman"/>
          <w:b w:val="0"/>
          <w:bCs w:val="0"/>
          <w:i w:val="0"/>
          <w:iCs w:val="0"/>
          <w:sz w:val="24"/>
          <w:szCs w:val="24"/>
        </w:rPr>
      </w:pPr>
    </w:p>
    <w:p w:rsidR="1C03ED9F" w:rsidP="2B31618F" w:rsidRDefault="1C03ED9F" w14:paraId="33DB2C9C" w14:textId="3795070A">
      <w:pPr>
        <w:pStyle w:val="Normal"/>
        <w:ind w:firstLine="0"/>
        <w:jc w:val="left"/>
        <w:rPr>
          <w:rFonts w:ascii="Times New Roman" w:hAnsi="Times New Roman" w:eastAsia="Times New Roman" w:cs="Times New Roman"/>
          <w:b w:val="0"/>
          <w:bCs w:val="0"/>
          <w:i w:val="0"/>
          <w:iCs w:val="0"/>
          <w:sz w:val="24"/>
          <w:szCs w:val="24"/>
        </w:rPr>
      </w:pPr>
      <w:r w:rsidRPr="2B31618F" w:rsidR="49FC274B">
        <w:rPr>
          <w:rFonts w:ascii="Times New Roman" w:hAnsi="Times New Roman" w:eastAsia="Times New Roman" w:cs="Times New Roman"/>
          <w:b w:val="0"/>
          <w:bCs w:val="0"/>
          <w:i w:val="0"/>
          <w:iCs w:val="0"/>
          <w:sz w:val="24"/>
          <w:szCs w:val="24"/>
        </w:rPr>
        <w:t xml:space="preserve">In conclusion, the client would </w:t>
      </w:r>
      <w:r w:rsidRPr="2B31618F" w:rsidR="49FC274B">
        <w:rPr>
          <w:rFonts w:ascii="Times New Roman" w:hAnsi="Times New Roman" w:eastAsia="Times New Roman" w:cs="Times New Roman"/>
          <w:b w:val="0"/>
          <w:bCs w:val="0"/>
          <w:i w:val="0"/>
          <w:iCs w:val="0"/>
          <w:sz w:val="24"/>
          <w:szCs w:val="24"/>
        </w:rPr>
        <w:t>benefit</w:t>
      </w:r>
      <w:r w:rsidRPr="2B31618F" w:rsidR="49FC274B">
        <w:rPr>
          <w:rFonts w:ascii="Times New Roman" w:hAnsi="Times New Roman" w:eastAsia="Times New Roman" w:cs="Times New Roman"/>
          <w:b w:val="0"/>
          <w:bCs w:val="0"/>
          <w:i w:val="0"/>
          <w:iCs w:val="0"/>
          <w:sz w:val="24"/>
          <w:szCs w:val="24"/>
        </w:rPr>
        <w:t xml:space="preserve"> from </w:t>
      </w:r>
      <w:r w:rsidRPr="2B31618F" w:rsidR="49FC274B">
        <w:rPr>
          <w:rFonts w:ascii="Times New Roman" w:hAnsi="Times New Roman" w:eastAsia="Times New Roman" w:cs="Times New Roman"/>
          <w:b w:val="0"/>
          <w:bCs w:val="0"/>
          <w:i w:val="0"/>
          <w:iCs w:val="0"/>
          <w:sz w:val="24"/>
          <w:szCs w:val="24"/>
        </w:rPr>
        <w:t xml:space="preserve">a </w:t>
      </w:r>
      <w:r w:rsidRPr="2B31618F" w:rsidR="453F31B4">
        <w:rPr>
          <w:rFonts w:ascii="Times New Roman" w:hAnsi="Times New Roman" w:eastAsia="Times New Roman" w:cs="Times New Roman"/>
          <w:b w:val="0"/>
          <w:bCs w:val="0"/>
          <w:i w:val="0"/>
          <w:iCs w:val="0"/>
          <w:sz w:val="24"/>
          <w:szCs w:val="24"/>
        </w:rPr>
        <w:t>number</w:t>
      </w:r>
      <w:r w:rsidRPr="2B31618F" w:rsidR="49FC274B">
        <w:rPr>
          <w:rFonts w:ascii="Times New Roman" w:hAnsi="Times New Roman" w:eastAsia="Times New Roman" w:cs="Times New Roman"/>
          <w:b w:val="0"/>
          <w:bCs w:val="0"/>
          <w:i w:val="0"/>
          <w:iCs w:val="0"/>
          <w:sz w:val="24"/>
          <w:szCs w:val="24"/>
        </w:rPr>
        <w:t xml:space="preserve"> of</w:t>
      </w:r>
      <w:r w:rsidRPr="2B31618F" w:rsidR="49FC274B">
        <w:rPr>
          <w:rFonts w:ascii="Times New Roman" w:hAnsi="Times New Roman" w:eastAsia="Times New Roman" w:cs="Times New Roman"/>
          <w:b w:val="0"/>
          <w:bCs w:val="0"/>
          <w:i w:val="0"/>
          <w:iCs w:val="0"/>
          <w:sz w:val="24"/>
          <w:szCs w:val="24"/>
        </w:rPr>
        <w:t xml:space="preserve"> </w:t>
      </w:r>
      <w:r w:rsidRPr="2B31618F" w:rsidR="1D059F3E">
        <w:rPr>
          <w:rFonts w:ascii="Times New Roman" w:hAnsi="Times New Roman" w:eastAsia="Times New Roman" w:cs="Times New Roman"/>
          <w:b w:val="0"/>
          <w:bCs w:val="0"/>
          <w:i w:val="0"/>
          <w:iCs w:val="0"/>
          <w:sz w:val="24"/>
          <w:szCs w:val="24"/>
        </w:rPr>
        <w:t>sessions which would help</w:t>
      </w:r>
    </w:p>
    <w:p w:rsidR="1D059F3E" w:rsidP="2B31618F" w:rsidRDefault="1D059F3E" w14:paraId="7FC3D179" w14:textId="04230912">
      <w:pPr>
        <w:pStyle w:val="Normal"/>
        <w:ind w:firstLine="0"/>
        <w:jc w:val="left"/>
        <w:rPr>
          <w:rFonts w:ascii="Times New Roman" w:hAnsi="Times New Roman" w:eastAsia="Times New Roman" w:cs="Times New Roman"/>
          <w:b w:val="0"/>
          <w:bCs w:val="0"/>
          <w:i w:val="0"/>
          <w:iCs w:val="0"/>
          <w:sz w:val="24"/>
          <w:szCs w:val="24"/>
        </w:rPr>
      </w:pPr>
      <w:r w:rsidRPr="2B31618F" w:rsidR="1D059F3E">
        <w:rPr>
          <w:rFonts w:ascii="Times New Roman" w:hAnsi="Times New Roman" w:eastAsia="Times New Roman" w:cs="Times New Roman"/>
          <w:b w:val="0"/>
          <w:bCs w:val="0"/>
          <w:i w:val="0"/>
          <w:iCs w:val="0"/>
          <w:sz w:val="24"/>
          <w:szCs w:val="24"/>
        </w:rPr>
        <w:t xml:space="preserve">her </w:t>
      </w:r>
      <w:r w:rsidRPr="2B31618F" w:rsidR="12CBB7E6">
        <w:rPr>
          <w:rFonts w:ascii="Times New Roman" w:hAnsi="Times New Roman" w:eastAsia="Times New Roman" w:cs="Times New Roman"/>
          <w:b w:val="0"/>
          <w:bCs w:val="0"/>
          <w:i w:val="0"/>
          <w:iCs w:val="0"/>
          <w:sz w:val="24"/>
          <w:szCs w:val="24"/>
        </w:rPr>
        <w:t xml:space="preserve">to rationalise her fears and negative thoughts. </w:t>
      </w:r>
      <w:r w:rsidRPr="2B31618F" w:rsidR="21BF8E30">
        <w:rPr>
          <w:rFonts w:ascii="Times New Roman" w:hAnsi="Times New Roman" w:eastAsia="Times New Roman" w:cs="Times New Roman"/>
          <w:b w:val="0"/>
          <w:bCs w:val="0"/>
          <w:i w:val="0"/>
          <w:iCs w:val="0"/>
          <w:sz w:val="24"/>
          <w:szCs w:val="24"/>
        </w:rPr>
        <w:t>It may be that other family members might</w:t>
      </w:r>
    </w:p>
    <w:p w:rsidR="21BF8E30" w:rsidP="2B31618F" w:rsidRDefault="21BF8E30" w14:paraId="7731FE40" w14:textId="3A97DB09">
      <w:pPr>
        <w:pStyle w:val="Normal"/>
        <w:ind w:firstLine="0"/>
        <w:jc w:val="left"/>
        <w:rPr>
          <w:rFonts w:ascii="Times New Roman" w:hAnsi="Times New Roman" w:eastAsia="Times New Roman" w:cs="Times New Roman"/>
          <w:b w:val="0"/>
          <w:bCs w:val="0"/>
          <w:i w:val="0"/>
          <w:iCs w:val="0"/>
          <w:sz w:val="24"/>
          <w:szCs w:val="24"/>
        </w:rPr>
      </w:pPr>
      <w:r w:rsidRPr="2B31618F" w:rsidR="21BF8E30">
        <w:rPr>
          <w:rFonts w:ascii="Times New Roman" w:hAnsi="Times New Roman" w:eastAsia="Times New Roman" w:cs="Times New Roman"/>
          <w:b w:val="0"/>
          <w:bCs w:val="0"/>
          <w:i w:val="0"/>
          <w:iCs w:val="0"/>
          <w:sz w:val="24"/>
          <w:szCs w:val="24"/>
        </w:rPr>
        <w:t xml:space="preserve">avail themselves of the therapy </w:t>
      </w:r>
    </w:p>
    <w:p w:rsidR="2B31618F" w:rsidP="2B31618F" w:rsidRDefault="2B31618F" w14:paraId="6A2AE4DE" w14:textId="6EFA42B2">
      <w:pPr>
        <w:pStyle w:val="Normal"/>
        <w:ind w:firstLine="0"/>
        <w:jc w:val="left"/>
        <w:rPr>
          <w:rFonts w:ascii="Times New Roman" w:hAnsi="Times New Roman" w:eastAsia="Times New Roman" w:cs="Times New Roman"/>
          <w:b w:val="0"/>
          <w:bCs w:val="0"/>
          <w:sz w:val="28"/>
          <w:szCs w:val="28"/>
        </w:rPr>
      </w:pPr>
    </w:p>
    <w:p w:rsidR="2B31618F" w:rsidP="2B31618F" w:rsidRDefault="2B31618F" w14:paraId="4558D7F2" w14:textId="13E438B3">
      <w:pPr>
        <w:pStyle w:val="Normal"/>
        <w:ind w:firstLine="0"/>
        <w:jc w:val="left"/>
        <w:rPr>
          <w:rFonts w:ascii="Times New Roman" w:hAnsi="Times New Roman" w:eastAsia="Times New Roman" w:cs="Times New Roman"/>
          <w:b w:val="0"/>
          <w:bCs w:val="0"/>
          <w:sz w:val="28"/>
          <w:szCs w:val="28"/>
        </w:rPr>
      </w:pPr>
    </w:p>
    <w:p w:rsidR="2B31618F" w:rsidP="2B31618F" w:rsidRDefault="2B31618F" w14:paraId="6313853C" w14:textId="1A787AEC">
      <w:pPr>
        <w:pStyle w:val="Normal"/>
        <w:ind w:firstLine="0"/>
        <w:jc w:val="left"/>
        <w:rPr>
          <w:rFonts w:ascii="Times New Roman" w:hAnsi="Times New Roman" w:eastAsia="Times New Roman" w:cs="Times New Roman"/>
          <w:b w:val="0"/>
          <w:bCs w:val="0"/>
          <w:sz w:val="28"/>
          <w:szCs w:val="28"/>
        </w:rPr>
      </w:pPr>
    </w:p>
    <w:p w:rsidR="2B31618F" w:rsidP="2B31618F" w:rsidRDefault="2B31618F" w14:paraId="003CED5A" w14:textId="70EBAAB0">
      <w:pPr>
        <w:pStyle w:val="Normal"/>
        <w:ind w:firstLine="0"/>
        <w:jc w:val="left"/>
        <w:rPr>
          <w:rFonts w:ascii="Times New Roman" w:hAnsi="Times New Roman" w:eastAsia="Times New Roman" w:cs="Times New Roman"/>
          <w:b w:val="0"/>
          <w:bCs w:val="0"/>
          <w:sz w:val="28"/>
          <w:szCs w:val="28"/>
        </w:rPr>
      </w:pPr>
    </w:p>
    <w:p w:rsidR="2B31618F" w:rsidP="2B31618F" w:rsidRDefault="2B31618F" w14:paraId="504D7931" w14:textId="53CC15C9">
      <w:pPr>
        <w:pStyle w:val="Normal"/>
        <w:ind w:firstLine="0"/>
        <w:jc w:val="left"/>
        <w:rPr>
          <w:rFonts w:ascii="Times New Roman" w:hAnsi="Times New Roman" w:eastAsia="Times New Roman" w:cs="Times New Roman"/>
          <w:b w:val="0"/>
          <w:bCs w:val="0"/>
          <w:sz w:val="28"/>
          <w:szCs w:val="28"/>
        </w:rPr>
      </w:pPr>
    </w:p>
    <w:p w:rsidR="630520DC" w:rsidP="2B31618F" w:rsidRDefault="630520DC" w14:paraId="5F2CCB8C" w14:textId="2F07498C">
      <w:pPr>
        <w:pStyle w:val="Normal"/>
        <w:ind w:firstLine="0"/>
        <w:jc w:val="left"/>
        <w:rPr>
          <w:rFonts w:ascii="Times New Roman" w:hAnsi="Times New Roman" w:eastAsia="Times New Roman" w:cs="Times New Roman"/>
          <w:b w:val="0"/>
          <w:bCs w:val="0"/>
          <w:sz w:val="28"/>
          <w:szCs w:val="28"/>
        </w:rPr>
      </w:pPr>
    </w:p>
    <w:p w:rsidR="6E87D79F" w:rsidP="6E87D79F" w:rsidRDefault="6E87D79F" w14:paraId="7BFE475B" w14:textId="2E1239B9">
      <w:pPr>
        <w:pStyle w:val="Normal"/>
        <w:jc w:val="left"/>
        <w:rPr>
          <w:rFonts w:ascii="Times New Roman" w:hAnsi="Times New Roman" w:eastAsia="Times New Roman" w:cs="Times New Roman"/>
          <w:b w:val="0"/>
          <w:bCs w:val="0"/>
          <w:sz w:val="28"/>
          <w:szCs w:val="28"/>
        </w:rPr>
      </w:pPr>
    </w:p>
    <w:p w:rsidR="6E87D79F" w:rsidP="6E87D79F" w:rsidRDefault="6E87D79F" w14:paraId="3BFD0418" w14:textId="1CD5E1AC">
      <w:pPr>
        <w:pStyle w:val="Normal"/>
        <w:jc w:val="center"/>
        <w:rPr>
          <w:rFonts w:ascii="Times New Roman" w:hAnsi="Times New Roman" w:eastAsia="Times New Roman" w:cs="Times New Roman"/>
          <w:b w:val="1"/>
          <w:bCs w:val="1"/>
          <w:sz w:val="28"/>
          <w:szCs w:val="28"/>
        </w:rPr>
      </w:pPr>
    </w:p>
    <w:p w:rsidR="6E87D79F" w:rsidP="6E87D79F" w:rsidRDefault="6E87D79F" w14:paraId="6B090E0B" w14:textId="62BC964E">
      <w:pPr>
        <w:pStyle w:val="Normal"/>
        <w:jc w:val="center"/>
        <w:rPr>
          <w:rFonts w:ascii="Times New Roman" w:hAnsi="Times New Roman" w:eastAsia="Times New Roman" w:cs="Times New Roman"/>
          <w:b w:val="1"/>
          <w:bCs w:val="1"/>
          <w:sz w:val="28"/>
          <w:szCs w:val="28"/>
        </w:rPr>
      </w:pPr>
    </w:p>
    <w:p w:rsidR="6E87D79F" w:rsidP="2B31618F" w:rsidRDefault="6E87D79F" w14:paraId="15F847B6" w14:textId="10C8E826">
      <w:pPr>
        <w:pStyle w:val="Normal"/>
        <w:bidi w:val="0"/>
        <w:spacing w:before="0" w:beforeAutospacing="off" w:after="160" w:afterAutospacing="off" w:line="259" w:lineRule="auto"/>
        <w:ind w:left="0" w:right="0" w:firstLine="720"/>
        <w:jc w:val="center"/>
        <w:rPr>
          <w:rFonts w:ascii="Times New Roman" w:hAnsi="Times New Roman" w:eastAsia="Times New Roman" w:cs="Times New Roman"/>
          <w:b w:val="1"/>
          <w:bCs w:val="1"/>
          <w:sz w:val="28"/>
          <w:szCs w:val="28"/>
        </w:rPr>
      </w:pPr>
    </w:p>
    <w:p w:rsidR="6E87D79F" w:rsidP="6E87D79F" w:rsidRDefault="6E87D79F" w14:paraId="0DE0A912" w14:textId="3D1E373A">
      <w:pPr>
        <w:pStyle w:val="Normal"/>
        <w:jc w:val="center"/>
        <w:rPr>
          <w:rFonts w:ascii="Times New Roman" w:hAnsi="Times New Roman" w:eastAsia="Times New Roman" w:cs="Times New Roman"/>
          <w:b w:val="1"/>
          <w:bCs w:val="1"/>
          <w:sz w:val="28"/>
          <w:szCs w:val="28"/>
        </w:rPr>
      </w:pPr>
    </w:p>
    <w:p w:rsidR="6B9EB93B" w:rsidP="2B31618F" w:rsidRDefault="6B9EB93B" w14:paraId="696E4F1D" w14:textId="35185EE1">
      <w:pPr>
        <w:pStyle w:val="Normal"/>
        <w:jc w:val="center"/>
        <w:rPr>
          <w:rFonts w:ascii="Times New Roman" w:hAnsi="Times New Roman" w:eastAsia="Times New Roman" w:cs="Times New Roman"/>
          <w:b w:val="0"/>
          <w:bCs w:val="0"/>
          <w:noProof w:val="0"/>
          <w:color w:val="000000" w:themeColor="text1" w:themeTint="FF" w:themeShade="FF"/>
          <w:sz w:val="24"/>
          <w:szCs w:val="24"/>
          <w:lang w:val="en-GB"/>
        </w:rPr>
      </w:pPr>
      <w:r w:rsidRPr="2B31618F" w:rsidR="32D850E1">
        <w:rPr>
          <w:rFonts w:ascii="Times New Roman" w:hAnsi="Times New Roman" w:eastAsia="Times New Roman" w:cs="Times New Roman"/>
          <w:b w:val="1"/>
          <w:bCs w:val="1"/>
          <w:sz w:val="28"/>
          <w:szCs w:val="28"/>
        </w:rPr>
        <w:t>References</w:t>
      </w:r>
      <w:r w:rsidRPr="2B31618F" w:rsidR="32D850E1">
        <w:rPr>
          <w:rFonts w:ascii="Times New Roman" w:hAnsi="Times New Roman" w:eastAsia="Times New Roman" w:cs="Times New Roman"/>
          <w:b w:val="1"/>
          <w:bCs w:val="1"/>
          <w:sz w:val="28"/>
          <w:szCs w:val="28"/>
        </w:rPr>
        <w:t>.</w:t>
      </w:r>
      <w:r w:rsidRPr="2B31618F" w:rsidR="57ADD934">
        <w:rPr>
          <w:rFonts w:ascii="Times New Roman" w:hAnsi="Times New Roman" w:eastAsia="Times New Roman" w:cs="Times New Roman"/>
          <w:b w:val="1"/>
          <w:bCs w:val="1"/>
          <w:sz w:val="28"/>
          <w:szCs w:val="28"/>
        </w:rPr>
        <w:t xml:space="preserve">  </w:t>
      </w:r>
      <w:r w:rsidRPr="2B31618F" w:rsidR="57ADD934">
        <w:rPr>
          <w:rFonts w:ascii="Times New Roman" w:hAnsi="Times New Roman" w:eastAsia="Times New Roman" w:cs="Times New Roman"/>
          <w:b w:val="1"/>
          <w:bCs w:val="1"/>
          <w:sz w:val="28"/>
          <w:szCs w:val="28"/>
        </w:rPr>
        <w:t xml:space="preserve">   </w:t>
      </w:r>
    </w:p>
    <w:p w:rsidR="6B9EB93B" w:rsidP="2B31618F" w:rsidRDefault="6B9EB93B" w14:paraId="4CD019F7" w14:textId="0755069B">
      <w:pPr>
        <w:pStyle w:val="Normal"/>
        <w:jc w:val="center"/>
        <w:rPr>
          <w:rFonts w:ascii="Times New Roman" w:hAnsi="Times New Roman" w:eastAsia="Times New Roman" w:cs="Times New Roman"/>
          <w:b w:val="0"/>
          <w:bCs w:val="0"/>
          <w:noProof w:val="0"/>
          <w:color w:val="000000" w:themeColor="text1" w:themeTint="FF" w:themeShade="FF"/>
          <w:sz w:val="24"/>
          <w:szCs w:val="24"/>
          <w:lang w:val="en-GB"/>
        </w:rPr>
      </w:pPr>
      <w:r w:rsidRPr="2B31618F" w:rsidR="01462ED1">
        <w:rPr>
          <w:rFonts w:ascii="Times New Roman" w:hAnsi="Times New Roman" w:eastAsia="Times New Roman" w:cs="Times New Roman"/>
          <w:b w:val="0"/>
          <w:bCs w:val="0"/>
          <w:noProof w:val="0"/>
          <w:sz w:val="24"/>
          <w:szCs w:val="24"/>
          <w:lang w:val="en-GB"/>
        </w:rPr>
        <w:t xml:space="preserve"> </w:t>
      </w:r>
      <w:r w:rsidRPr="2B31618F" w:rsidR="7E3DCADD">
        <w:rPr>
          <w:rFonts w:ascii="Times New Roman" w:hAnsi="Times New Roman" w:eastAsia="Times New Roman" w:cs="Times New Roman"/>
          <w:b w:val="0"/>
          <w:bCs w:val="0"/>
          <w:noProof w:val="0"/>
          <w:sz w:val="24"/>
          <w:szCs w:val="24"/>
          <w:lang w:val="en-GB"/>
        </w:rPr>
        <w:t>B</w:t>
      </w:r>
      <w:r w:rsidRPr="2B31618F" w:rsidR="7E3DCADD">
        <w:rPr>
          <w:rFonts w:ascii="Times New Roman" w:hAnsi="Times New Roman" w:eastAsia="Times New Roman" w:cs="Times New Roman"/>
          <w:b w:val="0"/>
          <w:bCs w:val="0"/>
          <w:noProof w:val="0"/>
          <w:sz w:val="24"/>
          <w:szCs w:val="24"/>
          <w:lang w:val="en-GB"/>
        </w:rPr>
        <w:t>oelen</w:t>
      </w:r>
      <w:r w:rsidRPr="2B31618F" w:rsidR="7E3DCADD">
        <w:rPr>
          <w:rFonts w:ascii="Times New Roman" w:hAnsi="Times New Roman" w:eastAsia="Times New Roman" w:cs="Times New Roman"/>
          <w:b w:val="0"/>
          <w:bCs w:val="0"/>
          <w:noProof w:val="0"/>
          <w:sz w:val="24"/>
          <w:szCs w:val="24"/>
          <w:lang w:val="en-GB"/>
        </w:rPr>
        <w:t xml:space="preserve"> </w:t>
      </w:r>
      <w:r w:rsidRPr="2B31618F" w:rsidR="7E3DCADD">
        <w:rPr>
          <w:rFonts w:ascii="Times New Roman" w:hAnsi="Times New Roman" w:eastAsia="Times New Roman" w:cs="Times New Roman"/>
          <w:b w:val="0"/>
          <w:bCs w:val="0"/>
          <w:noProof w:val="0"/>
          <w:sz w:val="24"/>
          <w:szCs w:val="24"/>
          <w:lang w:val="en-GB"/>
        </w:rPr>
        <w:t xml:space="preserve">PA, de </w:t>
      </w:r>
      <w:r w:rsidRPr="2B31618F" w:rsidR="7E3DCADD">
        <w:rPr>
          <w:rFonts w:ascii="Times New Roman" w:hAnsi="Times New Roman" w:eastAsia="Times New Roman" w:cs="Times New Roman"/>
          <w:b w:val="0"/>
          <w:bCs w:val="0"/>
          <w:noProof w:val="0"/>
          <w:sz w:val="24"/>
          <w:szCs w:val="24"/>
          <w:lang w:val="en-GB"/>
        </w:rPr>
        <w:t>K</w:t>
      </w:r>
      <w:r w:rsidRPr="2B31618F" w:rsidR="7E3DCADD">
        <w:rPr>
          <w:rFonts w:ascii="Times New Roman" w:hAnsi="Times New Roman" w:eastAsia="Times New Roman" w:cs="Times New Roman"/>
          <w:b w:val="0"/>
          <w:bCs w:val="0"/>
          <w:noProof w:val="0"/>
          <w:sz w:val="24"/>
          <w:szCs w:val="24"/>
          <w:lang w:val="en-GB"/>
        </w:rPr>
        <w:t>eijser</w:t>
      </w:r>
      <w:r w:rsidRPr="2B31618F" w:rsidR="7E3DCADD">
        <w:rPr>
          <w:rFonts w:ascii="Times New Roman" w:hAnsi="Times New Roman" w:eastAsia="Times New Roman" w:cs="Times New Roman"/>
          <w:b w:val="0"/>
          <w:bCs w:val="0"/>
          <w:noProof w:val="0"/>
          <w:sz w:val="24"/>
          <w:szCs w:val="24"/>
          <w:lang w:val="en-GB"/>
        </w:rPr>
        <w:t xml:space="preserve"> </w:t>
      </w:r>
      <w:r w:rsidRPr="2B31618F" w:rsidR="7E3DCADD">
        <w:rPr>
          <w:rFonts w:ascii="Times New Roman" w:hAnsi="Times New Roman" w:eastAsia="Times New Roman" w:cs="Times New Roman"/>
          <w:b w:val="0"/>
          <w:bCs w:val="0"/>
          <w:noProof w:val="0"/>
          <w:sz w:val="24"/>
          <w:szCs w:val="24"/>
          <w:lang w:val="en-GB"/>
        </w:rPr>
        <w:t>J, van den Hout MA, et al.</w:t>
      </w:r>
      <w:r w:rsidRPr="2B31618F" w:rsidR="7F217D22">
        <w:rPr>
          <w:rFonts w:ascii="Times New Roman" w:hAnsi="Times New Roman" w:eastAsia="Times New Roman" w:cs="Times New Roman"/>
          <w:b w:val="0"/>
          <w:bCs w:val="0"/>
          <w:noProof w:val="0"/>
          <w:sz w:val="24"/>
          <w:szCs w:val="24"/>
          <w:lang w:val="en-GB"/>
        </w:rPr>
        <w:t xml:space="preserve"> (2007). </w:t>
      </w:r>
      <w:r w:rsidRPr="2B31618F" w:rsidR="7E3DCADD">
        <w:rPr>
          <w:rFonts w:ascii="Times New Roman" w:hAnsi="Times New Roman" w:eastAsia="Times New Roman" w:cs="Times New Roman"/>
          <w:b w:val="0"/>
          <w:bCs w:val="0"/>
          <w:noProof w:val="0"/>
          <w:sz w:val="24"/>
          <w:szCs w:val="24"/>
          <w:lang w:val="en-GB"/>
        </w:rPr>
        <w:t xml:space="preserve">Treatment of </w:t>
      </w:r>
      <w:r w:rsidRPr="2B31618F" w:rsidR="1E6E5681">
        <w:rPr>
          <w:rFonts w:ascii="Times New Roman" w:hAnsi="Times New Roman" w:eastAsia="Times New Roman" w:cs="Times New Roman"/>
          <w:b w:val="0"/>
          <w:bCs w:val="0"/>
          <w:noProof w:val="0"/>
          <w:sz w:val="24"/>
          <w:szCs w:val="24"/>
          <w:lang w:val="en-GB"/>
        </w:rPr>
        <w:t>C</w:t>
      </w:r>
      <w:r w:rsidRPr="2B31618F" w:rsidR="7E3DCADD">
        <w:rPr>
          <w:rFonts w:ascii="Times New Roman" w:hAnsi="Times New Roman" w:eastAsia="Times New Roman" w:cs="Times New Roman"/>
          <w:b w:val="0"/>
          <w:bCs w:val="0"/>
          <w:noProof w:val="0"/>
          <w:sz w:val="24"/>
          <w:szCs w:val="24"/>
          <w:lang w:val="en-GB"/>
        </w:rPr>
        <w:t xml:space="preserve">omplicated </w:t>
      </w:r>
      <w:r w:rsidRPr="2B31618F" w:rsidR="2D03CF9E">
        <w:rPr>
          <w:rFonts w:ascii="Times New Roman" w:hAnsi="Times New Roman" w:eastAsia="Times New Roman" w:cs="Times New Roman"/>
          <w:b w:val="0"/>
          <w:bCs w:val="0"/>
          <w:noProof w:val="0"/>
          <w:sz w:val="24"/>
          <w:szCs w:val="24"/>
          <w:lang w:val="en-GB"/>
        </w:rPr>
        <w:t>G</w:t>
      </w:r>
      <w:r w:rsidRPr="2B31618F" w:rsidR="7E3DCADD">
        <w:rPr>
          <w:rFonts w:ascii="Times New Roman" w:hAnsi="Times New Roman" w:eastAsia="Times New Roman" w:cs="Times New Roman"/>
          <w:b w:val="0"/>
          <w:bCs w:val="0"/>
          <w:noProof w:val="0"/>
          <w:sz w:val="24"/>
          <w:szCs w:val="24"/>
          <w:lang w:val="en-GB"/>
        </w:rPr>
        <w:t>rief:</w:t>
      </w:r>
      <w:r w:rsidRPr="2B31618F" w:rsidR="5EB8CCC2">
        <w:rPr>
          <w:rFonts w:ascii="Times New Roman" w:hAnsi="Times New Roman" w:eastAsia="Times New Roman" w:cs="Times New Roman"/>
          <w:b w:val="0"/>
          <w:bCs w:val="0"/>
          <w:noProof w:val="0"/>
          <w:sz w:val="24"/>
          <w:szCs w:val="24"/>
          <w:lang w:val="en-GB"/>
        </w:rPr>
        <w:t xml:space="preserve"> </w:t>
      </w:r>
      <w:r w:rsidRPr="2B31618F" w:rsidR="2107F1CA">
        <w:rPr>
          <w:rFonts w:ascii="Times New Roman" w:hAnsi="Times New Roman" w:eastAsia="Times New Roman" w:cs="Times New Roman"/>
          <w:b w:val="0"/>
          <w:bCs w:val="0"/>
          <w:noProof w:val="0"/>
          <w:sz w:val="24"/>
          <w:szCs w:val="24"/>
          <w:lang w:val="en-GB"/>
        </w:rPr>
        <w:t xml:space="preserve">      </w:t>
      </w:r>
      <w:r>
        <w:tab/>
      </w:r>
      <w:r w:rsidRPr="2B31618F" w:rsidR="7AB645CE">
        <w:rPr>
          <w:rFonts w:ascii="Times New Roman" w:hAnsi="Times New Roman" w:eastAsia="Times New Roman" w:cs="Times New Roman"/>
          <w:b w:val="0"/>
          <w:bCs w:val="0"/>
          <w:noProof w:val="0"/>
          <w:sz w:val="24"/>
          <w:szCs w:val="24"/>
          <w:lang w:val="en-GB"/>
        </w:rPr>
        <w:t>A</w:t>
      </w:r>
      <w:r w:rsidRPr="2B31618F" w:rsidR="6A58B63B">
        <w:rPr>
          <w:rFonts w:ascii="Times New Roman" w:hAnsi="Times New Roman" w:eastAsia="Times New Roman" w:cs="Times New Roman"/>
          <w:b w:val="0"/>
          <w:bCs w:val="0"/>
          <w:noProof w:val="0"/>
          <w:sz w:val="24"/>
          <w:szCs w:val="24"/>
          <w:lang w:val="en-GB"/>
        </w:rPr>
        <w:t xml:space="preserve"> </w:t>
      </w:r>
      <w:r w:rsidRPr="2B31618F" w:rsidR="2912B6B8">
        <w:rPr>
          <w:rFonts w:ascii="Times New Roman" w:hAnsi="Times New Roman" w:eastAsia="Times New Roman" w:cs="Times New Roman"/>
          <w:b w:val="0"/>
          <w:bCs w:val="0"/>
          <w:noProof w:val="0"/>
          <w:sz w:val="24"/>
          <w:szCs w:val="24"/>
          <w:lang w:val="en-GB"/>
        </w:rPr>
        <w:t>C</w:t>
      </w:r>
      <w:r w:rsidRPr="2B31618F" w:rsidR="7E3DCADD">
        <w:rPr>
          <w:rFonts w:ascii="Times New Roman" w:hAnsi="Times New Roman" w:eastAsia="Times New Roman" w:cs="Times New Roman"/>
          <w:b w:val="0"/>
          <w:bCs w:val="0"/>
          <w:noProof w:val="0"/>
          <w:sz w:val="24"/>
          <w:szCs w:val="24"/>
          <w:lang w:val="en-GB"/>
        </w:rPr>
        <w:t>ompariso</w:t>
      </w:r>
      <w:r w:rsidRPr="2B31618F" w:rsidR="7E3DCADD">
        <w:rPr>
          <w:rFonts w:ascii="Times New Roman" w:hAnsi="Times New Roman" w:eastAsia="Times New Roman" w:cs="Times New Roman"/>
          <w:b w:val="0"/>
          <w:bCs w:val="0"/>
          <w:noProof w:val="0"/>
          <w:color w:val="000000" w:themeColor="text1" w:themeTint="FF" w:themeShade="FF"/>
          <w:sz w:val="24"/>
          <w:szCs w:val="24"/>
          <w:lang w:val="en-GB"/>
        </w:rPr>
        <w:t xml:space="preserve">n between </w:t>
      </w:r>
      <w:r w:rsidRPr="2B31618F" w:rsidR="2462F98C">
        <w:rPr>
          <w:rFonts w:ascii="Times New Roman" w:hAnsi="Times New Roman" w:eastAsia="Times New Roman" w:cs="Times New Roman"/>
          <w:b w:val="0"/>
          <w:bCs w:val="0"/>
          <w:noProof w:val="0"/>
          <w:color w:val="000000" w:themeColor="text1" w:themeTint="FF" w:themeShade="FF"/>
          <w:sz w:val="24"/>
          <w:szCs w:val="24"/>
          <w:lang w:val="en-GB"/>
        </w:rPr>
        <w:t>C</w:t>
      </w:r>
      <w:r w:rsidRPr="2B31618F" w:rsidR="7E3DCADD">
        <w:rPr>
          <w:rFonts w:ascii="Times New Roman" w:hAnsi="Times New Roman" w:eastAsia="Times New Roman" w:cs="Times New Roman"/>
          <w:b w:val="0"/>
          <w:bCs w:val="0"/>
          <w:noProof w:val="0"/>
          <w:color w:val="000000" w:themeColor="text1" w:themeTint="FF" w:themeShade="FF"/>
          <w:sz w:val="24"/>
          <w:szCs w:val="24"/>
          <w:lang w:val="en-GB"/>
        </w:rPr>
        <w:t>ognitive-</w:t>
      </w:r>
      <w:r w:rsidRPr="2B31618F" w:rsidR="52D23926">
        <w:rPr>
          <w:rFonts w:ascii="Times New Roman" w:hAnsi="Times New Roman" w:eastAsia="Times New Roman" w:cs="Times New Roman"/>
          <w:b w:val="0"/>
          <w:bCs w:val="0"/>
          <w:noProof w:val="0"/>
          <w:color w:val="000000" w:themeColor="text1" w:themeTint="FF" w:themeShade="FF"/>
          <w:sz w:val="24"/>
          <w:szCs w:val="24"/>
          <w:lang w:val="en-GB"/>
        </w:rPr>
        <w:t>B</w:t>
      </w:r>
      <w:r w:rsidRPr="2B31618F" w:rsidR="12F8C2A1">
        <w:rPr>
          <w:rFonts w:ascii="Times New Roman" w:hAnsi="Times New Roman" w:eastAsia="Times New Roman" w:cs="Times New Roman"/>
          <w:b w:val="0"/>
          <w:bCs w:val="0"/>
          <w:noProof w:val="0"/>
          <w:color w:val="000000" w:themeColor="text1" w:themeTint="FF" w:themeShade="FF"/>
          <w:sz w:val="24"/>
          <w:szCs w:val="24"/>
          <w:lang w:val="en-GB"/>
        </w:rPr>
        <w:t>ehavioural</w:t>
      </w:r>
      <w:r w:rsidRPr="2B31618F" w:rsidR="7E3DCADD">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2B31618F" w:rsidR="23097249">
        <w:rPr>
          <w:rFonts w:ascii="Times New Roman" w:hAnsi="Times New Roman" w:eastAsia="Times New Roman" w:cs="Times New Roman"/>
          <w:b w:val="0"/>
          <w:bCs w:val="0"/>
          <w:noProof w:val="0"/>
          <w:color w:val="000000" w:themeColor="text1" w:themeTint="FF" w:themeShade="FF"/>
          <w:sz w:val="24"/>
          <w:szCs w:val="24"/>
          <w:lang w:val="en-GB"/>
        </w:rPr>
        <w:t>T</w:t>
      </w:r>
      <w:r w:rsidRPr="2B31618F" w:rsidR="7E3DCADD">
        <w:rPr>
          <w:rFonts w:ascii="Times New Roman" w:hAnsi="Times New Roman" w:eastAsia="Times New Roman" w:cs="Times New Roman"/>
          <w:b w:val="0"/>
          <w:bCs w:val="0"/>
          <w:noProof w:val="0"/>
          <w:color w:val="000000" w:themeColor="text1" w:themeTint="FF" w:themeShade="FF"/>
          <w:sz w:val="24"/>
          <w:szCs w:val="24"/>
          <w:lang w:val="en-GB"/>
        </w:rPr>
        <w:t xml:space="preserve">herapy and </w:t>
      </w:r>
      <w:r w:rsidRPr="2B31618F" w:rsidR="7B770268">
        <w:rPr>
          <w:rFonts w:ascii="Times New Roman" w:hAnsi="Times New Roman" w:eastAsia="Times New Roman" w:cs="Times New Roman"/>
          <w:b w:val="0"/>
          <w:bCs w:val="0"/>
          <w:noProof w:val="0"/>
          <w:color w:val="000000" w:themeColor="text1" w:themeTint="FF" w:themeShade="FF"/>
          <w:sz w:val="24"/>
          <w:szCs w:val="24"/>
          <w:lang w:val="en-GB"/>
        </w:rPr>
        <w:t>S</w:t>
      </w:r>
      <w:r w:rsidRPr="2B31618F" w:rsidR="7E3DCADD">
        <w:rPr>
          <w:rFonts w:ascii="Times New Roman" w:hAnsi="Times New Roman" w:eastAsia="Times New Roman" w:cs="Times New Roman"/>
          <w:b w:val="0"/>
          <w:bCs w:val="0"/>
          <w:noProof w:val="0"/>
          <w:color w:val="000000" w:themeColor="text1" w:themeTint="FF" w:themeShade="FF"/>
          <w:sz w:val="24"/>
          <w:szCs w:val="24"/>
          <w:lang w:val="en-GB"/>
        </w:rPr>
        <w:t xml:space="preserve">upportive </w:t>
      </w:r>
      <w:r w:rsidRPr="2B31618F" w:rsidR="2C4A1AD7">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2B31618F" w:rsidR="7ACDBCAE">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2B31618F" w:rsidR="6ECD0377">
        <w:rPr>
          <w:rFonts w:ascii="Times New Roman" w:hAnsi="Times New Roman" w:eastAsia="Times New Roman" w:cs="Times New Roman"/>
          <w:b w:val="0"/>
          <w:bCs w:val="0"/>
          <w:noProof w:val="0"/>
          <w:color w:val="000000" w:themeColor="text1" w:themeTint="FF" w:themeShade="FF"/>
          <w:sz w:val="24"/>
          <w:szCs w:val="24"/>
          <w:lang w:val="en-GB"/>
        </w:rPr>
        <w:t>C</w:t>
      </w:r>
      <w:r w:rsidRPr="2B31618F" w:rsidR="6ECD0377">
        <w:rPr>
          <w:rFonts w:ascii="Times New Roman" w:hAnsi="Times New Roman" w:eastAsia="Times New Roman" w:cs="Times New Roman"/>
          <w:b w:val="0"/>
          <w:bCs w:val="0"/>
          <w:noProof w:val="0"/>
          <w:color w:val="000000" w:themeColor="text1" w:themeTint="FF" w:themeShade="FF"/>
          <w:sz w:val="24"/>
          <w:szCs w:val="24"/>
          <w:lang w:val="en-GB"/>
        </w:rPr>
        <w:t>ounseling</w:t>
      </w:r>
      <w:r w:rsidRPr="2B31618F" w:rsidR="6ECD0377">
        <w:rPr>
          <w:rFonts w:ascii="Times New Roman" w:hAnsi="Times New Roman" w:eastAsia="Times New Roman" w:cs="Times New Roman"/>
          <w:b w:val="0"/>
          <w:bCs w:val="0"/>
          <w:noProof w:val="0"/>
          <w:color w:val="000000" w:themeColor="text1" w:themeTint="FF" w:themeShade="FF"/>
          <w:sz w:val="24"/>
          <w:szCs w:val="24"/>
          <w:lang w:val="en-GB"/>
        </w:rPr>
        <w:t>.</w:t>
      </w:r>
      <w:r w:rsidRPr="2B31618F" w:rsidR="056002CD">
        <w:rPr>
          <w:rFonts w:ascii="Times New Roman" w:hAnsi="Times New Roman" w:eastAsia="Times New Roman" w:cs="Times New Roman"/>
          <w:b w:val="0"/>
          <w:bCs w:val="0"/>
          <w:i w:val="1"/>
          <w:iCs w:val="1"/>
          <w:noProof w:val="0"/>
          <w:color w:val="000000" w:themeColor="text1" w:themeTint="FF" w:themeShade="FF"/>
          <w:sz w:val="24"/>
          <w:szCs w:val="24"/>
          <w:lang w:val="en-GB"/>
        </w:rPr>
        <w:t>Journal</w:t>
      </w:r>
      <w:r w:rsidRPr="2B31618F" w:rsidR="056002CD">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w:t>
      </w:r>
      <w:r w:rsidRPr="2B31618F" w:rsidR="056002CD">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of Consulting and Clinical Psychology, </w:t>
      </w:r>
      <w:r w:rsidRPr="2B31618F" w:rsidR="056002CD">
        <w:rPr>
          <w:rFonts w:ascii="Times New Roman" w:hAnsi="Times New Roman" w:eastAsia="Times New Roman" w:cs="Times New Roman"/>
          <w:b w:val="0"/>
          <w:bCs w:val="0"/>
          <w:noProof w:val="0"/>
          <w:color w:val="000000" w:themeColor="text1" w:themeTint="FF" w:themeShade="FF"/>
          <w:sz w:val="24"/>
          <w:szCs w:val="24"/>
          <w:lang w:val="en-GB"/>
        </w:rPr>
        <w:t>75(2), 277–2</w:t>
      </w:r>
      <w:r w:rsidRPr="2B31618F" w:rsidR="0191B828">
        <w:rPr>
          <w:rFonts w:ascii="Times New Roman" w:hAnsi="Times New Roman" w:eastAsia="Times New Roman" w:cs="Times New Roman"/>
          <w:b w:val="0"/>
          <w:bCs w:val="0"/>
          <w:noProof w:val="0"/>
          <w:color w:val="000000" w:themeColor="text1" w:themeTint="FF" w:themeShade="FF"/>
          <w:sz w:val="24"/>
          <w:szCs w:val="24"/>
          <w:lang w:val="en-GB"/>
        </w:rPr>
        <w:t xml:space="preserve">      </w:t>
      </w:r>
    </w:p>
    <w:p w:rsidR="6B9EB93B" w:rsidP="2B31618F" w:rsidRDefault="6B9EB93B" w14:paraId="22E38260" w14:textId="74C266AC">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2B31618F" w:rsidR="4CFD45F1">
        <w:rPr>
          <w:rFonts w:ascii="Times New Roman" w:hAnsi="Times New Roman" w:eastAsia="Times New Roman" w:cs="Times New Roman"/>
          <w:b w:val="0"/>
          <w:bCs w:val="0"/>
          <w:noProof w:val="0"/>
          <w:color w:val="000000" w:themeColor="text1" w:themeTint="FF" w:themeShade="FF"/>
          <w:sz w:val="24"/>
          <w:szCs w:val="24"/>
          <w:lang w:val="en-GB"/>
        </w:rPr>
        <w:t xml:space="preserve"> </w:t>
      </w:r>
      <w:hyperlink r:id="R2884df7455c84e3b">
        <w:r w:rsidRPr="2B31618F" w:rsidR="75CCEFA3">
          <w:rPr>
            <w:rStyle w:val="Hyperlink"/>
            <w:rFonts w:ascii="Times New Roman" w:hAnsi="Times New Roman" w:eastAsia="Times New Roman" w:cs="Times New Roman"/>
            <w:b w:val="0"/>
            <w:bCs w:val="0"/>
            <w:noProof w:val="0"/>
            <w:sz w:val="24"/>
            <w:szCs w:val="24"/>
            <w:lang w:val="en-GB"/>
          </w:rPr>
          <w:t>https://doi.org/10.1037/0022-006X.75.2.277</w:t>
        </w:r>
      </w:hyperlink>
    </w:p>
    <w:p w:rsidR="6B9EB93B" w:rsidP="2B31618F" w:rsidRDefault="6B9EB93B" w14:paraId="2BC9A597" w14:textId="2D28908E">
      <w:pPr>
        <w:pStyle w:val="Normal"/>
        <w:jc w:val="both"/>
        <w:rPr>
          <w:rFonts w:ascii="Times New Roman" w:hAnsi="Times New Roman" w:eastAsia="Times New Roman" w:cs="Times New Roman"/>
          <w:b w:val="0"/>
          <w:bCs w:val="0"/>
          <w:i w:val="1"/>
          <w:iCs w:val="1"/>
          <w:noProof w:val="0"/>
          <w:sz w:val="24"/>
          <w:szCs w:val="24"/>
          <w:lang w:val="en-GB"/>
        </w:rPr>
      </w:pPr>
      <w:r w:rsidRPr="2B31618F" w:rsidR="15275E33">
        <w:rPr>
          <w:rFonts w:ascii="Times New Roman" w:hAnsi="Times New Roman" w:eastAsia="Times New Roman" w:cs="Times New Roman"/>
          <w:b w:val="0"/>
          <w:bCs w:val="0"/>
          <w:noProof w:val="0"/>
          <w:sz w:val="24"/>
          <w:szCs w:val="24"/>
          <w:lang w:val="en-GB"/>
        </w:rPr>
        <w:t xml:space="preserve">Ludwick, K. (2022). </w:t>
      </w:r>
      <w:r w:rsidRPr="2B31618F" w:rsidR="2CB81F99">
        <w:rPr>
          <w:rFonts w:ascii="Times New Roman" w:hAnsi="Times New Roman" w:eastAsia="Times New Roman" w:cs="Times New Roman"/>
          <w:b w:val="0"/>
          <w:bCs w:val="0"/>
          <w:i w:val="1"/>
          <w:iCs w:val="1"/>
          <w:noProof w:val="0"/>
          <w:sz w:val="24"/>
          <w:szCs w:val="24"/>
          <w:lang w:val="en-GB"/>
        </w:rPr>
        <w:t>Sagepub.com.</w:t>
      </w:r>
      <w:r w:rsidRPr="2B31618F" w:rsidR="2CB81F99">
        <w:rPr>
          <w:rFonts w:ascii="Times New Roman" w:hAnsi="Times New Roman" w:eastAsia="Times New Roman" w:cs="Times New Roman"/>
          <w:b w:val="0"/>
          <w:bCs w:val="0"/>
          <w:i w:val="0"/>
          <w:iCs w:val="0"/>
          <w:noProof w:val="0"/>
          <w:sz w:val="24"/>
          <w:szCs w:val="24"/>
          <w:lang w:val="en-GB"/>
        </w:rPr>
        <w:t>DOI</w:t>
      </w:r>
      <w:r w:rsidRPr="2B31618F" w:rsidR="6B5D04CA">
        <w:rPr>
          <w:rFonts w:ascii="Times New Roman" w:hAnsi="Times New Roman" w:eastAsia="Times New Roman" w:cs="Times New Roman"/>
          <w:b w:val="0"/>
          <w:bCs w:val="0"/>
          <w:i w:val="0"/>
          <w:iCs w:val="0"/>
          <w:noProof w:val="0"/>
          <w:sz w:val="24"/>
          <w:szCs w:val="24"/>
          <w:lang w:val="en-GB"/>
        </w:rPr>
        <w:t>. 10.1177/10778004221114127.</w:t>
      </w:r>
    </w:p>
    <w:p w:rsidR="6B9EB93B" w:rsidP="2B31618F" w:rsidRDefault="6B9EB93B" w14:paraId="32C8A894" w14:textId="6DA57399">
      <w:pPr>
        <w:pStyle w:val="Normal"/>
        <w:jc w:val="both"/>
        <w:rPr>
          <w:rFonts w:ascii="Times New Roman" w:hAnsi="Times New Roman" w:eastAsia="Times New Roman" w:cs="Times New Roman"/>
          <w:b w:val="0"/>
          <w:bCs w:val="0"/>
          <w:i w:val="0"/>
          <w:iCs w:val="0"/>
          <w:noProof w:val="0"/>
          <w:sz w:val="24"/>
          <w:szCs w:val="24"/>
          <w:lang w:val="en-GB"/>
        </w:rPr>
      </w:pPr>
      <w:r w:rsidRPr="2B31618F" w:rsidR="09545C95">
        <w:rPr>
          <w:rFonts w:ascii="Times New Roman" w:hAnsi="Times New Roman" w:eastAsia="Times New Roman" w:cs="Times New Roman"/>
          <w:b w:val="0"/>
          <w:bCs w:val="0"/>
          <w:i w:val="0"/>
          <w:iCs w:val="0"/>
          <w:noProof w:val="0"/>
          <w:sz w:val="24"/>
          <w:szCs w:val="24"/>
          <w:lang w:val="en-GB"/>
        </w:rPr>
        <w:t xml:space="preserve"> </w:t>
      </w:r>
      <w:r w:rsidRPr="2B31618F" w:rsidR="21621FBF">
        <w:rPr>
          <w:rFonts w:ascii="Times New Roman" w:hAnsi="Times New Roman" w:eastAsia="Times New Roman" w:cs="Times New Roman"/>
          <w:b w:val="0"/>
          <w:bCs w:val="0"/>
          <w:i w:val="0"/>
          <w:iCs w:val="0"/>
          <w:noProof w:val="0"/>
          <w:sz w:val="24"/>
          <w:szCs w:val="24"/>
          <w:lang w:val="en-GB"/>
        </w:rPr>
        <w:t xml:space="preserve">https://orcid.org/0000-0002-0750-9577 </w:t>
      </w:r>
    </w:p>
    <w:p w:rsidR="6B9EB93B" w:rsidP="2B31618F" w:rsidRDefault="6B9EB93B" w14:paraId="7CEB7D8B" w14:textId="7A527C36">
      <w:pPr>
        <w:pStyle w:val="Normal"/>
        <w:jc w:val="both"/>
        <w:rPr>
          <w:rFonts w:ascii="Times New Roman" w:hAnsi="Times New Roman" w:eastAsia="Times New Roman" w:cs="Times New Roman"/>
          <w:b w:val="0"/>
          <w:bCs w:val="0"/>
          <w:i w:val="0"/>
          <w:iCs w:val="0"/>
          <w:noProof w:val="0"/>
          <w:sz w:val="24"/>
          <w:szCs w:val="24"/>
          <w:lang w:val="en-GB"/>
        </w:rPr>
      </w:pPr>
    </w:p>
    <w:p w:rsidR="6B9EB93B" w:rsidP="2B31618F" w:rsidRDefault="6B9EB93B" w14:paraId="722950E2" w14:textId="080E5423">
      <w:pPr>
        <w:pStyle w:val="Normal"/>
        <w:jc w:val="both"/>
        <w:rPr>
          <w:rFonts w:ascii="Times New Roman" w:hAnsi="Times New Roman" w:eastAsia="Times New Roman" w:cs="Times New Roman"/>
          <w:b w:val="0"/>
          <w:bCs w:val="0"/>
          <w:noProof w:val="0"/>
          <w:color w:val="000000" w:themeColor="text1" w:themeTint="FF" w:themeShade="FF"/>
          <w:sz w:val="24"/>
          <w:szCs w:val="24"/>
          <w:lang w:val="en-GB"/>
        </w:rPr>
      </w:pPr>
      <w:r w:rsidRPr="2B31618F" w:rsidR="3EAF1948">
        <w:rPr>
          <w:rFonts w:ascii="Times New Roman" w:hAnsi="Times New Roman" w:eastAsia="Times New Roman" w:cs="Times New Roman"/>
          <w:b w:val="0"/>
          <w:bCs w:val="0"/>
          <w:noProof w:val="0"/>
          <w:color w:val="000000" w:themeColor="text1" w:themeTint="FF" w:themeShade="FF"/>
          <w:sz w:val="24"/>
          <w:szCs w:val="24"/>
          <w:lang w:val="en-GB"/>
        </w:rPr>
        <w:t>McLoed</w:t>
      </w:r>
      <w:r w:rsidRPr="2B31618F" w:rsidR="3EAF1948">
        <w:rPr>
          <w:rFonts w:ascii="Times New Roman" w:hAnsi="Times New Roman" w:eastAsia="Times New Roman" w:cs="Times New Roman"/>
          <w:b w:val="0"/>
          <w:bCs w:val="0"/>
          <w:noProof w:val="0"/>
          <w:color w:val="000000" w:themeColor="text1" w:themeTint="FF" w:themeShade="FF"/>
          <w:sz w:val="24"/>
          <w:szCs w:val="24"/>
          <w:lang w:val="en-GB"/>
        </w:rPr>
        <w:t>, J. (2009).</w:t>
      </w:r>
      <w:r w:rsidRPr="2B31618F" w:rsidR="18A86B45">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2B31618F" w:rsidR="18A86B45">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Introduction to Counselling, </w:t>
      </w:r>
      <w:r w:rsidRPr="2B31618F" w:rsidR="18A86B45">
        <w:rPr>
          <w:rFonts w:ascii="Times New Roman" w:hAnsi="Times New Roman" w:eastAsia="Times New Roman" w:cs="Times New Roman"/>
          <w:b w:val="0"/>
          <w:bCs w:val="0"/>
          <w:i w:val="0"/>
          <w:iCs w:val="0"/>
          <w:noProof w:val="0"/>
          <w:color w:val="000000" w:themeColor="text1" w:themeTint="FF" w:themeShade="FF"/>
          <w:sz w:val="24"/>
          <w:szCs w:val="24"/>
          <w:lang w:val="en-GB"/>
        </w:rPr>
        <w:t>Open Un</w:t>
      </w:r>
      <w:r w:rsidRPr="2B31618F" w:rsidR="067D0C5D">
        <w:rPr>
          <w:rFonts w:ascii="Times New Roman" w:hAnsi="Times New Roman" w:eastAsia="Times New Roman" w:cs="Times New Roman"/>
          <w:b w:val="0"/>
          <w:bCs w:val="0"/>
          <w:i w:val="0"/>
          <w:iCs w:val="0"/>
          <w:noProof w:val="0"/>
          <w:color w:val="000000" w:themeColor="text1" w:themeTint="FF" w:themeShade="FF"/>
          <w:sz w:val="24"/>
          <w:szCs w:val="24"/>
          <w:lang w:val="en-GB"/>
        </w:rPr>
        <w:t>iversity. Ch 5</w:t>
      </w:r>
    </w:p>
    <w:p w:rsidR="6B9EB93B" w:rsidP="2B31618F" w:rsidRDefault="6B9EB93B" w14:paraId="62EB1B21" w14:textId="5F026513">
      <w:pPr>
        <w:pStyle w:val="Normal"/>
        <w:jc w:val="center"/>
        <w:rPr>
          <w:rFonts w:ascii="Times New Roman" w:hAnsi="Times New Roman" w:eastAsia="Times New Roman" w:cs="Times New Roman"/>
          <w:b w:val="0"/>
          <w:bCs w:val="0"/>
          <w:noProof w:val="0"/>
          <w:color w:val="000000" w:themeColor="text1" w:themeTint="FF" w:themeShade="FF"/>
          <w:sz w:val="24"/>
          <w:szCs w:val="24"/>
          <w:lang w:val="en-GB"/>
        </w:rPr>
      </w:pPr>
    </w:p>
    <w:p w:rsidR="6B9EB93B" w:rsidP="2B31618F" w:rsidRDefault="6B9EB93B" w14:paraId="4AAC78EF" w14:textId="60634FE1">
      <w:pPr>
        <w:pStyle w:val="Normal"/>
        <w:jc w:val="center"/>
        <w:rPr>
          <w:rFonts w:ascii="Times New Roman" w:hAnsi="Times New Roman" w:eastAsia="Times New Roman" w:cs="Times New Roman"/>
          <w:b w:val="0"/>
          <w:bCs w:val="0"/>
          <w:noProof w:val="0"/>
          <w:color w:val="000000" w:themeColor="text1" w:themeTint="FF" w:themeShade="FF"/>
          <w:sz w:val="24"/>
          <w:szCs w:val="24"/>
          <w:lang w:val="en-GB"/>
        </w:rPr>
      </w:pPr>
      <w:r w:rsidRPr="2B31618F" w:rsidR="20C935B4">
        <w:rPr>
          <w:rFonts w:ascii="TimesNewRomanPSMT" w:hAnsi="TimesNewRomanPSMT" w:eastAsia="TimesNewRomanPSMT" w:cs="TimesNewRomanPSMT"/>
          <w:noProof w:val="0"/>
          <w:color w:val="000000" w:themeColor="text1" w:themeTint="FF" w:themeShade="FF"/>
          <w:sz w:val="24"/>
          <w:szCs w:val="24"/>
          <w:lang w:val="en-GB"/>
        </w:rPr>
        <w:t xml:space="preserve">          </w:t>
      </w:r>
    </w:p>
    <w:p w:rsidR="6B9EB93B" w:rsidP="2B31618F" w:rsidRDefault="6B9EB93B" w14:paraId="67511352" w14:textId="0A3DD0C0">
      <w:pPr>
        <w:pStyle w:val="Normal"/>
        <w:jc w:val="left"/>
        <w:rPr>
          <w:rFonts w:ascii="Times New Roman" w:hAnsi="Times New Roman" w:eastAsia="Times New Roman" w:cs="Times New Roman"/>
          <w:b w:val="1"/>
          <w:bCs w:val="1"/>
          <w:sz w:val="28"/>
          <w:szCs w:val="28"/>
        </w:rPr>
      </w:pPr>
    </w:p>
    <w:p w:rsidR="118716F9" w:rsidP="6B9EB93B" w:rsidRDefault="118716F9" w14:paraId="1DDDE171" w14:textId="4745007A">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family health. Supporting the family after the death of a child. </w:t>
      </w:r>
      <w:r w:rsidRPr="6B9EB93B"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Pediatrics </w:t>
      </w:r>
      <w:r w:rsidRPr="6B9EB93B" w:rsidR="118716F9">
        <w:rPr>
          <w:rFonts w:ascii="TimesNewRomanPSMT" w:hAnsi="TimesNewRomanPSMT" w:eastAsia="TimesNewRomanPSMT" w:cs="TimesNewRomanPSMT"/>
          <w:noProof w:val="0"/>
          <w:color w:val="000000" w:themeColor="text1" w:themeTint="FF" w:themeShade="FF"/>
          <w:sz w:val="18"/>
          <w:szCs w:val="18"/>
          <w:lang w:val="en-GB"/>
        </w:rPr>
        <w:t>2012; 130(6): 1164–1169.</w:t>
      </w:r>
    </w:p>
    <w:p w:rsidR="118716F9" w:rsidP="6B9EB93B" w:rsidRDefault="118716F9" w14:paraId="645D2856" w14:textId="6E247E9E">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Boyle FM, Vance JC, Najman JM, et al. The mental health impact of stillbirth, neonatal death or SIDS: prevalence and patterns of distress among mothers. </w:t>
      </w:r>
      <w:r w:rsidRPr="6B9EB93B"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Soc Sci Med </w:t>
      </w:r>
      <w:r w:rsidRPr="6B9EB93B" w:rsidR="118716F9">
        <w:rPr>
          <w:rFonts w:ascii="TimesNewRomanPSMT" w:hAnsi="TimesNewRomanPSMT" w:eastAsia="TimesNewRomanPSMT" w:cs="TimesNewRomanPSMT"/>
          <w:noProof w:val="0"/>
          <w:color w:val="000000" w:themeColor="text1" w:themeTint="FF" w:themeShade="FF"/>
          <w:sz w:val="18"/>
          <w:szCs w:val="18"/>
          <w:lang w:val="en-GB"/>
        </w:rPr>
        <w:t>1996; 43(8): 1273–1282.</w:t>
      </w:r>
    </w:p>
    <w:p w:rsidR="118716F9" w:rsidP="6B9EB93B" w:rsidRDefault="118716F9" w14:paraId="47FF1C71" w14:textId="5E5DA252">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Kreicbergs UC, Valdimarsd U, Onel E, et al. Anxiety and depression in parents 4–9years after the loss of a child owing to a malignancy: a population-based follow up. </w:t>
      </w:r>
      <w:r w:rsidRPr="6B9EB93B"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Psychol Med </w:t>
      </w:r>
      <w:r w:rsidRPr="6B9EB93B" w:rsidR="118716F9">
        <w:rPr>
          <w:rFonts w:ascii="TimesNewRomanPSMT" w:hAnsi="TimesNewRomanPSMT" w:eastAsia="TimesNewRomanPSMT" w:cs="TimesNewRomanPSMT"/>
          <w:noProof w:val="0"/>
          <w:color w:val="000000" w:themeColor="text1" w:themeTint="FF" w:themeShade="FF"/>
          <w:sz w:val="18"/>
          <w:szCs w:val="18"/>
          <w:lang w:val="en-GB"/>
        </w:rPr>
        <w:t>2004; 34(8): 1431–1441.</w:t>
      </w:r>
    </w:p>
    <w:p w:rsidR="118716F9" w:rsidP="6B9EB93B" w:rsidRDefault="118716F9" w14:paraId="185A16CE" w14:textId="31F4BCCB">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Kreicbergs UC, Lannen P, Onelov E, et al. Parental grief after losing a child to cancer: impact of professional and social support on long-term outcomes. </w:t>
      </w:r>
      <w:r w:rsidRPr="6B9EB93B"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J Clin Oncol </w:t>
      </w:r>
      <w:r w:rsidRPr="6B9EB93B" w:rsidR="118716F9">
        <w:rPr>
          <w:rFonts w:ascii="TimesNewRomanPSMT" w:hAnsi="TimesNewRomanPSMT" w:eastAsia="TimesNewRomanPSMT" w:cs="TimesNewRomanPSMT"/>
          <w:noProof w:val="0"/>
          <w:color w:val="000000" w:themeColor="text1" w:themeTint="FF" w:themeShade="FF"/>
          <w:sz w:val="18"/>
          <w:szCs w:val="18"/>
          <w:lang w:val="en-GB"/>
        </w:rPr>
        <w:t>2007; 25(22): 3307–3312.</w:t>
      </w:r>
    </w:p>
    <w:p w:rsidR="118716F9" w:rsidP="6B9EB93B" w:rsidRDefault="118716F9" w14:paraId="3B0619D8" w14:textId="3316B16A">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Li J, Laursen T, Precht D, et al. Hospitalization for mental illness among parents after the death of a child. </w:t>
      </w:r>
      <w:r w:rsidRPr="6B9EB93B"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N Engl J Med </w:t>
      </w:r>
      <w:r w:rsidRPr="6B9EB93B" w:rsidR="118716F9">
        <w:rPr>
          <w:rFonts w:ascii="TimesNewRomanPSMT" w:hAnsi="TimesNewRomanPSMT" w:eastAsia="TimesNewRomanPSMT" w:cs="TimesNewRomanPSMT"/>
          <w:noProof w:val="0"/>
          <w:color w:val="000000" w:themeColor="text1" w:themeTint="FF" w:themeShade="FF"/>
          <w:sz w:val="18"/>
          <w:szCs w:val="18"/>
          <w:lang w:val="en-GB"/>
        </w:rPr>
        <w:t>2005; 352: 1190–1196.</w:t>
      </w:r>
    </w:p>
    <w:p w:rsidR="118716F9" w:rsidP="6B9EB93B" w:rsidRDefault="118716F9" w14:paraId="0785E03C" w14:textId="48368BE3">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Turton P, Hughes P, Evans C, et al. Incidence, corre- lates and predictors of post-traumatic stress disorder in the pregnancy after stillbirth. </w:t>
      </w:r>
      <w:r w:rsidRPr="6B9EB93B"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Br J Psychiatry </w:t>
      </w:r>
      <w:r w:rsidRPr="6B9EB93B" w:rsidR="118716F9">
        <w:rPr>
          <w:rFonts w:ascii="TimesNewRomanPSMT" w:hAnsi="TimesNewRomanPSMT" w:eastAsia="TimesNewRomanPSMT" w:cs="TimesNewRomanPSMT"/>
          <w:noProof w:val="0"/>
          <w:color w:val="000000" w:themeColor="text1" w:themeTint="FF" w:themeShade="FF"/>
          <w:sz w:val="18"/>
          <w:szCs w:val="18"/>
          <w:lang w:val="en-GB"/>
        </w:rPr>
        <w:t>2001; 178: 556–560.</w:t>
      </w:r>
    </w:p>
    <w:p w:rsidR="118716F9" w:rsidP="6B9EB93B" w:rsidRDefault="118716F9" w14:paraId="2A43839A" w14:textId="02C5DAEE">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Li J, Hansen D, Mortensen P, et al. Mortality in parents after death of a child in Denmark: a nationwide follow-up study. </w:t>
      </w:r>
      <w:r w:rsidRPr="6B9EB93B"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Lancet </w:t>
      </w:r>
      <w:r w:rsidRPr="6B9EB93B" w:rsidR="118716F9">
        <w:rPr>
          <w:rFonts w:ascii="TimesNewRomanPSMT" w:hAnsi="TimesNewRomanPSMT" w:eastAsia="TimesNewRomanPSMT" w:cs="TimesNewRomanPSMT"/>
          <w:noProof w:val="0"/>
          <w:color w:val="000000" w:themeColor="text1" w:themeTint="FF" w:themeShade="FF"/>
          <w:sz w:val="18"/>
          <w:szCs w:val="18"/>
          <w:lang w:val="en-GB"/>
        </w:rPr>
        <w:t>2003; 361(9355): 363–367.</w:t>
      </w:r>
    </w:p>
    <w:p w:rsidR="118716F9" w:rsidP="6B9EB93B" w:rsidRDefault="118716F9" w14:paraId="79B4E0B3" w14:textId="12E72842">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Li J, Hansen D, Mortensen P, et al. Myocardial infarction in parents who lost a child: a nationwide prospective cohort study in Denmark. </w:t>
      </w:r>
      <w:r w:rsidRPr="6B9EB93B"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Circulation </w:t>
      </w:r>
      <w:r w:rsidRPr="6B9EB93B" w:rsidR="118716F9">
        <w:rPr>
          <w:rFonts w:ascii="TimesNewRomanPSMT" w:hAnsi="TimesNewRomanPSMT" w:eastAsia="TimesNewRomanPSMT" w:cs="TimesNewRomanPSMT"/>
          <w:noProof w:val="0"/>
          <w:color w:val="000000" w:themeColor="text1" w:themeTint="FF" w:themeShade="FF"/>
          <w:sz w:val="18"/>
          <w:szCs w:val="18"/>
          <w:lang w:val="en-GB"/>
        </w:rPr>
        <w:t>2002; 106: 1634–1639.</w:t>
      </w:r>
    </w:p>
    <w:p w:rsidR="118716F9" w:rsidP="6B9EB93B" w:rsidRDefault="118716F9" w14:paraId="6FFB19F7" w14:textId="64D3FD08">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9. Fanos J and Edwards W. Candles in the snow: ritual and memory for siblings of infants who died in the intensive care nursery.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J Pediatrics </w:t>
      </w:r>
      <w:r w:rsidRPr="6B9EB93B" w:rsidR="118716F9">
        <w:rPr>
          <w:rFonts w:ascii="TimesNewRomanPSMT" w:hAnsi="TimesNewRomanPSMT" w:eastAsia="TimesNewRomanPSMT" w:cs="TimesNewRomanPSMT"/>
          <w:noProof w:val="0"/>
          <w:color w:val="000000" w:themeColor="text1" w:themeTint="FF" w:themeShade="FF"/>
          <w:sz w:val="18"/>
          <w:szCs w:val="18"/>
          <w:lang w:val="en-GB"/>
        </w:rPr>
        <w:t>2009; 154(6): 849–853.</w:t>
      </w:r>
    </w:p>
    <w:p w:rsidR="118716F9" w:rsidP="6B9EB93B" w:rsidRDefault="118716F9" w14:paraId="149D71D0" w14:textId="639A7EDF">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10. Holiday J.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A review of sibling bereavement—impact and interventions</w:t>
      </w:r>
      <w:r w:rsidRPr="6B9EB93B" w:rsidR="118716F9">
        <w:rPr>
          <w:rFonts w:ascii="TimesNewRomanPSMT" w:hAnsi="TimesNewRomanPSMT" w:eastAsia="TimesNewRomanPSMT" w:cs="TimesNewRomanPSMT"/>
          <w:noProof w:val="0"/>
          <w:color w:val="000000" w:themeColor="text1" w:themeTint="FF" w:themeShade="FF"/>
          <w:sz w:val="18"/>
          <w:szCs w:val="18"/>
          <w:lang w:val="en-GB"/>
        </w:rPr>
        <w:t>. Basildon: Barnardo’s Publications, 2002.</w:t>
      </w:r>
      <w:r>
        <w:br/>
      </w:r>
      <w:r w:rsidRPr="6B9EB93B" w:rsidR="118716F9">
        <w:rPr>
          <w:rFonts w:ascii="TimesNewRomanPSMT" w:hAnsi="TimesNewRomanPSMT" w:eastAsia="TimesNewRomanPSMT" w:cs="TimesNewRomanPSMT"/>
          <w:noProof w:val="0"/>
          <w:color w:val="000000" w:themeColor="text1" w:themeTint="FF" w:themeShade="FF"/>
          <w:sz w:val="18"/>
          <w:szCs w:val="18"/>
          <w:lang w:val="en-GB"/>
        </w:rPr>
        <w:t>11. Robinson L and Mahon M. Sibling bereavement: a concept</w:t>
      </w:r>
    </w:p>
    <w:p w:rsidR="118716F9" w:rsidP="6B9EB93B" w:rsidRDefault="118716F9" w14:paraId="4BDAF1D9" w14:textId="6AB28516">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analysis.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Death Stud </w:t>
      </w:r>
      <w:r w:rsidRPr="6B9EB93B" w:rsidR="118716F9">
        <w:rPr>
          <w:rFonts w:ascii="TimesNewRomanPSMT" w:hAnsi="TimesNewRomanPSMT" w:eastAsia="TimesNewRomanPSMT" w:cs="TimesNewRomanPSMT"/>
          <w:noProof w:val="0"/>
          <w:color w:val="000000" w:themeColor="text1" w:themeTint="FF" w:themeShade="FF"/>
          <w:sz w:val="18"/>
          <w:szCs w:val="18"/>
          <w:lang w:val="en-GB"/>
        </w:rPr>
        <w:t>1997; 21(5): 477–499.</w:t>
      </w:r>
      <w:r>
        <w:br/>
      </w:r>
      <w:r w:rsidRPr="6B9EB93B" w:rsidR="118716F9">
        <w:rPr>
          <w:rFonts w:ascii="TimesNewRomanPSMT" w:hAnsi="TimesNewRomanPSMT" w:eastAsia="TimesNewRomanPSMT" w:cs="TimesNewRomanPSMT"/>
          <w:noProof w:val="0"/>
          <w:color w:val="000000" w:themeColor="text1" w:themeTint="FF" w:themeShade="FF"/>
          <w:sz w:val="18"/>
          <w:szCs w:val="18"/>
          <w:lang w:val="en-GB"/>
        </w:rPr>
        <w:t>12. Powell M. The psychosocial impact of sudden infant death</w:t>
      </w:r>
    </w:p>
    <w:p w:rsidR="118716F9" w:rsidP="6B9EB93B" w:rsidRDefault="118716F9" w14:paraId="392C37B5" w14:textId="6DD884A8">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syndrome on siblings.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Irish J Psychol </w:t>
      </w:r>
      <w:r w:rsidRPr="6B9EB93B" w:rsidR="118716F9">
        <w:rPr>
          <w:rFonts w:ascii="TimesNewRomanPSMT" w:hAnsi="TimesNewRomanPSMT" w:eastAsia="TimesNewRomanPSMT" w:cs="TimesNewRomanPSMT"/>
          <w:noProof w:val="0"/>
          <w:color w:val="000000" w:themeColor="text1" w:themeTint="FF" w:themeShade="FF"/>
          <w:sz w:val="18"/>
          <w:szCs w:val="18"/>
          <w:lang w:val="en-GB"/>
        </w:rPr>
        <w:t>1991; 2: 235–247. 13. Davies B. Long-term outcomes of adolescent sibling</w:t>
      </w:r>
    </w:p>
    <w:p w:rsidR="118716F9" w:rsidP="6B9EB93B" w:rsidRDefault="118716F9" w14:paraId="560A0F53" w14:textId="2B4B4001">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bereavement.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J Adolesc Res </w:t>
      </w:r>
      <w:r w:rsidRPr="6B9EB93B" w:rsidR="118716F9">
        <w:rPr>
          <w:rFonts w:ascii="TimesNewRomanPSMT" w:hAnsi="TimesNewRomanPSMT" w:eastAsia="TimesNewRomanPSMT" w:cs="TimesNewRomanPSMT"/>
          <w:noProof w:val="0"/>
          <w:color w:val="000000" w:themeColor="text1" w:themeTint="FF" w:themeShade="FF"/>
          <w:sz w:val="18"/>
          <w:szCs w:val="18"/>
          <w:lang w:val="en-GB"/>
        </w:rPr>
        <w:t>1991; 6: 83–96.</w:t>
      </w:r>
      <w:r>
        <w:br/>
      </w:r>
      <w:r w:rsidRPr="6B9EB93B" w:rsidR="118716F9">
        <w:rPr>
          <w:rFonts w:ascii="TimesNewRomanPSMT" w:hAnsi="TimesNewRomanPSMT" w:eastAsia="TimesNewRomanPSMT" w:cs="TimesNewRomanPSMT"/>
          <w:noProof w:val="0"/>
          <w:color w:val="000000" w:themeColor="text1" w:themeTint="FF" w:themeShade="FF"/>
          <w:sz w:val="18"/>
          <w:szCs w:val="18"/>
          <w:lang w:val="en-GB"/>
        </w:rPr>
        <w:t>14. Fanos JH and Niclerson BG. Long-term effects of sibling</w:t>
      </w:r>
    </w:p>
    <w:p w:rsidR="118716F9" w:rsidP="6B9EB93B" w:rsidRDefault="118716F9" w14:paraId="70B38522" w14:textId="16698CFF">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death during adolescence.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J Adolesc Res </w:t>
      </w:r>
      <w:r w:rsidRPr="6B9EB93B" w:rsidR="118716F9">
        <w:rPr>
          <w:rFonts w:ascii="TimesNewRomanPSMT" w:hAnsi="TimesNewRomanPSMT" w:eastAsia="TimesNewRomanPSMT" w:cs="TimesNewRomanPSMT"/>
          <w:noProof w:val="0"/>
          <w:color w:val="000000" w:themeColor="text1" w:themeTint="FF" w:themeShade="FF"/>
          <w:sz w:val="18"/>
          <w:szCs w:val="18"/>
          <w:lang w:val="en-GB"/>
        </w:rPr>
        <w:t>1991; 6: 70–82. 15. Davies B. Shared life space and sibling bereavement</w:t>
      </w:r>
    </w:p>
    <w:p w:rsidR="118716F9" w:rsidP="6B9EB93B" w:rsidRDefault="118716F9" w14:paraId="5A510A2D" w14:textId="081DD27B">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responses.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Cancer Nurs </w:t>
      </w:r>
      <w:r w:rsidRPr="6B9EB93B" w:rsidR="118716F9">
        <w:rPr>
          <w:rFonts w:ascii="TimesNewRomanPSMT" w:hAnsi="TimesNewRomanPSMT" w:eastAsia="TimesNewRomanPSMT" w:cs="TimesNewRomanPSMT"/>
          <w:noProof w:val="0"/>
          <w:color w:val="000000" w:themeColor="text1" w:themeTint="FF" w:themeShade="FF"/>
          <w:sz w:val="18"/>
          <w:szCs w:val="18"/>
          <w:lang w:val="en-GB"/>
        </w:rPr>
        <w:t>1988; 11: 339–349.</w:t>
      </w:r>
      <w:r>
        <w:br/>
      </w: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16. McCown D and Davies B. Patterns of grief in young chil- dren following the death of a sibling.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Death Stud </w:t>
      </w:r>
      <w:r w:rsidRPr="6B9EB93B" w:rsidR="118716F9">
        <w:rPr>
          <w:rFonts w:ascii="TimesNewRomanPSMT" w:hAnsi="TimesNewRomanPSMT" w:eastAsia="TimesNewRomanPSMT" w:cs="TimesNewRomanPSMT"/>
          <w:noProof w:val="0"/>
          <w:color w:val="000000" w:themeColor="text1" w:themeTint="FF" w:themeShade="FF"/>
          <w:sz w:val="18"/>
          <w:szCs w:val="18"/>
          <w:lang w:val="en-GB"/>
        </w:rPr>
        <w:t>1995; 19:</w:t>
      </w:r>
    </w:p>
    <w:p w:rsidR="118716F9" w:rsidP="6B9EB93B" w:rsidRDefault="118716F9" w14:paraId="6368B4B3" w14:textId="0F3D3519">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41–53.</w:t>
      </w:r>
      <w:r>
        <w:br/>
      </w:r>
      <w:r w:rsidRPr="6B9EB93B" w:rsidR="118716F9">
        <w:rPr>
          <w:rFonts w:ascii="TimesNewRomanPSMT" w:hAnsi="TimesNewRomanPSMT" w:eastAsia="TimesNewRomanPSMT" w:cs="TimesNewRomanPSMT"/>
          <w:noProof w:val="0"/>
          <w:color w:val="000000" w:themeColor="text1" w:themeTint="FF" w:themeShade="FF"/>
          <w:sz w:val="18"/>
          <w:szCs w:val="18"/>
          <w:lang w:val="en-GB"/>
        </w:rPr>
        <w:t>17. Rostila M, Saarela J and Kawachi I. Mortality in parents</w:t>
      </w:r>
    </w:p>
    <w:p w:rsidR="118716F9" w:rsidP="6B9EB93B" w:rsidRDefault="118716F9" w14:paraId="03710B0F" w14:textId="1C19F6CA">
      <w:pPr>
        <w:jc w:val="center"/>
      </w:pPr>
      <w:bookmarkStart w:name="_Int_wIUxZwIb" w:id="661263237"/>
      <w:r w:rsidRPr="2B31618F" w:rsidR="43D4462A">
        <w:rPr>
          <w:rFonts w:ascii="TimesNewRomanPSMT" w:hAnsi="TimesNewRomanPSMT" w:eastAsia="TimesNewRomanPSMT" w:cs="TimesNewRomanPSMT"/>
          <w:noProof w:val="0"/>
          <w:color w:val="000000" w:themeColor="text1" w:themeTint="FF" w:themeShade="FF"/>
          <w:sz w:val="18"/>
          <w:szCs w:val="18"/>
          <w:lang w:val="en-GB"/>
        </w:rPr>
        <w:t>“f</w:t>
      </w:r>
      <w:r w:rsidRPr="2B31618F" w:rsidR="118716F9">
        <w:rPr>
          <w:rFonts w:ascii="TimesNewRomanPSMT" w:hAnsi="TimesNewRomanPSMT" w:eastAsia="TimesNewRomanPSMT" w:cs="TimesNewRomanPSMT"/>
          <w:noProof w:val="0"/>
          <w:color w:val="000000" w:themeColor="text1" w:themeTint="FF" w:themeShade="FF"/>
          <w:sz w:val="18"/>
          <w:szCs w:val="18"/>
          <w:lang w:val="en-GB"/>
        </w:rPr>
        <w:t>ollowing the death of a child: a nationwide follow-up study from Sweden</w:t>
      </w:r>
      <w:r w:rsidRPr="2B31618F" w:rsidR="43D4462A">
        <w:rPr>
          <w:rFonts w:ascii="TimesNewRomanPSMT" w:hAnsi="TimesNewRomanPSMT" w:eastAsia="TimesNewRomanPSMT" w:cs="TimesNewRomanPSMT"/>
          <w:noProof w:val="0"/>
          <w:color w:val="000000" w:themeColor="text1" w:themeTint="FF" w:themeShade="FF"/>
          <w:sz w:val="18"/>
          <w:szCs w:val="18"/>
          <w:lang w:val="en-GB"/>
        </w:rPr>
        <w:t>.”</w:t>
      </w:r>
      <w:bookmarkEnd w:id="661263237"/>
      <w:r w:rsidRPr="2B31618F" w:rsidR="43D4462A">
        <w:rPr>
          <w:rFonts w:ascii="TimesNewRomanPSMT" w:hAnsi="TimesNewRomanPSMT" w:eastAsia="TimesNewRomanPSMT" w:cs="TimesNewRomanPSMT"/>
          <w:noProof w:val="0"/>
          <w:color w:val="000000" w:themeColor="text1" w:themeTint="FF" w:themeShade="FF"/>
          <w:sz w:val="18"/>
          <w:szCs w:val="18"/>
          <w:lang w:val="en-GB"/>
        </w:rPr>
        <w:t xml:space="preserve"> (“Mortality in parents following the death of a child: a nationwide ...”)</w:t>
      </w: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w:t>
      </w:r>
      <w:r w:rsidRPr="2B31618F" w:rsidR="118716F9">
        <w:rPr>
          <w:rFonts w:ascii="Times New Roman" w:hAnsi="Times New Roman" w:eastAsia="Times New Roman" w:cs="Times New Roman"/>
          <w:i w:val="1"/>
          <w:iCs w:val="1"/>
          <w:noProof w:val="0"/>
          <w:color w:val="000000" w:themeColor="text1" w:themeTint="FF" w:themeShade="FF"/>
          <w:sz w:val="18"/>
          <w:szCs w:val="18"/>
          <w:lang w:val="en-GB"/>
        </w:rPr>
        <w:t xml:space="preserve">J Epidemiol Community Health </w:t>
      </w:r>
      <w:r w:rsidRPr="2B31618F" w:rsidR="118716F9">
        <w:rPr>
          <w:rFonts w:ascii="TimesNewRomanPSMT" w:hAnsi="TimesNewRomanPSMT" w:eastAsia="TimesNewRomanPSMT" w:cs="TimesNewRomanPSMT"/>
          <w:noProof w:val="0"/>
          <w:color w:val="000000" w:themeColor="text1" w:themeTint="FF" w:themeShade="FF"/>
          <w:sz w:val="18"/>
          <w:szCs w:val="18"/>
          <w:lang w:val="en-GB"/>
        </w:rPr>
        <w:t>2011; 66(10): 927–933.</w:t>
      </w:r>
    </w:p>
    <w:p w:rsidR="118716F9" w:rsidP="6B9EB93B" w:rsidRDefault="118716F9" w14:paraId="1D134809" w14:textId="3BB751EA">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18. Forte A, Hill M, Pazder R, et al. Bereavement care interven- tions: a systematic review.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BMC Palliat Care </w:t>
      </w: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2004; 3(1): 3. 19. Currier JM, Neimeyer RA and Berman JS. The effective- ness of psychotherapeutic interventions for bereaved per- sons: a comprehensive quantitative review.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Psychol Bull</w:t>
      </w:r>
    </w:p>
    <w:p w:rsidR="118716F9" w:rsidP="6B9EB93B" w:rsidRDefault="118716F9" w14:paraId="739D849A" w14:textId="416EBB53">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2008; 134(5): 648–661.</w:t>
      </w:r>
      <w:r>
        <w:br/>
      </w:r>
      <w:r w:rsidRPr="6B9EB93B" w:rsidR="118716F9">
        <w:rPr>
          <w:rFonts w:ascii="TimesNewRomanPSMT" w:hAnsi="TimesNewRomanPSMT" w:eastAsia="TimesNewRomanPSMT" w:cs="TimesNewRomanPSMT"/>
          <w:noProof w:val="0"/>
          <w:color w:val="000000" w:themeColor="text1" w:themeTint="FF" w:themeShade="FF"/>
          <w:sz w:val="18"/>
          <w:szCs w:val="18"/>
          <w:lang w:val="en-GB"/>
        </w:rPr>
        <w:t>20. Videka-Sherman L and Lieberman M. The effects of self-</w:t>
      </w:r>
    </w:p>
    <w:p w:rsidR="118716F9" w:rsidP="6B9EB93B" w:rsidRDefault="118716F9" w14:paraId="0398A78B" w14:textId="4F607AEB">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help and psychotherapy intervention on child loss: the limits</w:t>
      </w:r>
    </w:p>
    <w:p w:rsidR="118716F9" w:rsidP="6B9EB93B" w:rsidRDefault="118716F9" w14:paraId="6D0B74DC" w14:textId="71FC1AB6">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of recovery.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Am J Orthopsychiatry </w:t>
      </w:r>
      <w:r w:rsidRPr="6B9EB93B" w:rsidR="118716F9">
        <w:rPr>
          <w:rFonts w:ascii="TimesNewRomanPSMT" w:hAnsi="TimesNewRomanPSMT" w:eastAsia="TimesNewRomanPSMT" w:cs="TimesNewRomanPSMT"/>
          <w:noProof w:val="0"/>
          <w:color w:val="000000" w:themeColor="text1" w:themeTint="FF" w:themeShade="FF"/>
          <w:sz w:val="18"/>
          <w:szCs w:val="18"/>
          <w:lang w:val="en-GB"/>
        </w:rPr>
        <w:t>1985; 55(1): 70–82.</w:t>
      </w:r>
      <w:r>
        <w:br/>
      </w:r>
      <w:r w:rsidRPr="6B9EB93B" w:rsidR="118716F9">
        <w:rPr>
          <w:rFonts w:ascii="TimesNewRomanPSMT" w:hAnsi="TimesNewRomanPSMT" w:eastAsia="TimesNewRomanPSMT" w:cs="TimesNewRomanPSMT"/>
          <w:noProof w:val="0"/>
          <w:color w:val="000000" w:themeColor="text1" w:themeTint="FF" w:themeShade="FF"/>
          <w:sz w:val="18"/>
          <w:szCs w:val="18"/>
          <w:lang w:val="en-GB"/>
        </w:rPr>
        <w:t>21. Murray JA1, Terry DJ, Vance JC, et al. Effects of a program of intervention on parental distress following infant death.</w:t>
      </w:r>
    </w:p>
    <w:p w:rsidR="118716F9" w:rsidP="2B31618F" w:rsidRDefault="118716F9" w14:paraId="328BFDDB" w14:textId="71819BFF">
      <w:pPr>
        <w:jc w:val="center"/>
        <w:rPr>
          <w:rFonts w:ascii="TimesNewRomanPSMT" w:hAnsi="TimesNewRomanPSMT" w:eastAsia="TimesNewRomanPSMT" w:cs="TimesNewRomanPSMT"/>
          <w:noProof w:val="0"/>
          <w:color w:val="000000" w:themeColor="text1" w:themeTint="FF" w:themeShade="FF"/>
          <w:sz w:val="18"/>
          <w:szCs w:val="18"/>
          <w:lang w:val="en-GB"/>
        </w:rPr>
      </w:pPr>
      <w:r w:rsidRPr="2B31618F" w:rsidR="118716F9">
        <w:rPr>
          <w:rFonts w:ascii="Times New Roman" w:hAnsi="Times New Roman" w:eastAsia="Times New Roman" w:cs="Times New Roman"/>
          <w:i w:val="1"/>
          <w:iCs w:val="1"/>
          <w:noProof w:val="0"/>
          <w:color w:val="000000" w:themeColor="text1" w:themeTint="FF" w:themeShade="FF"/>
          <w:sz w:val="18"/>
          <w:szCs w:val="18"/>
          <w:lang w:val="en-GB"/>
        </w:rPr>
        <w:t xml:space="preserve">Death Stud </w:t>
      </w:r>
      <w:r w:rsidRPr="2B31618F" w:rsidR="118716F9">
        <w:rPr>
          <w:rFonts w:ascii="TimesNewRomanPSMT" w:hAnsi="TimesNewRomanPSMT" w:eastAsia="TimesNewRomanPSMT" w:cs="TimesNewRomanPSMT"/>
          <w:noProof w:val="0"/>
          <w:color w:val="000000" w:themeColor="text1" w:themeTint="FF" w:themeShade="FF"/>
          <w:sz w:val="18"/>
          <w:szCs w:val="18"/>
          <w:lang w:val="en-GB"/>
        </w:rPr>
        <w:t>2000; 24(4): 275–305.</w:t>
      </w:r>
      <w:r>
        <w:br/>
      </w: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22. </w:t>
      </w:r>
      <w:bookmarkStart w:name="_Int_QEBCyVxh" w:id="112651811"/>
      <w:r w:rsidRPr="2B31618F" w:rsidR="118716F9">
        <w:rPr>
          <w:rFonts w:ascii="TimesNewRomanPSMT" w:hAnsi="TimesNewRomanPSMT" w:eastAsia="TimesNewRomanPSMT" w:cs="TimesNewRomanPSMT"/>
          <w:noProof w:val="0"/>
          <w:color w:val="000000" w:themeColor="text1" w:themeTint="FF" w:themeShade="FF"/>
          <w:sz w:val="18"/>
          <w:szCs w:val="18"/>
          <w:lang w:val="en-GB"/>
        </w:rPr>
        <w:t>Kaunonen</w:t>
      </w: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M1, </w:t>
      </w:r>
      <w:r w:rsidRPr="2B31618F" w:rsidR="118716F9">
        <w:rPr>
          <w:rFonts w:ascii="TimesNewRomanPSMT" w:hAnsi="TimesNewRomanPSMT" w:eastAsia="TimesNewRomanPSMT" w:cs="TimesNewRomanPSMT"/>
          <w:noProof w:val="0"/>
          <w:color w:val="000000" w:themeColor="text1" w:themeTint="FF" w:themeShade="FF"/>
          <w:sz w:val="18"/>
          <w:szCs w:val="18"/>
          <w:lang w:val="en-GB"/>
        </w:rPr>
        <w:t>Tarkka</w:t>
      </w: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MT, </w:t>
      </w:r>
      <w:r w:rsidRPr="2B31618F" w:rsidR="118716F9">
        <w:rPr>
          <w:rFonts w:ascii="TimesNewRomanPSMT" w:hAnsi="TimesNewRomanPSMT" w:eastAsia="TimesNewRomanPSMT" w:cs="TimesNewRomanPSMT"/>
          <w:noProof w:val="0"/>
          <w:color w:val="000000" w:themeColor="text1" w:themeTint="FF" w:themeShade="FF"/>
          <w:sz w:val="18"/>
          <w:szCs w:val="18"/>
          <w:lang w:val="en-GB"/>
        </w:rPr>
        <w:t>Laippala</w:t>
      </w: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P, et al. The impact</w:t>
      </w:r>
      <w:bookmarkEnd w:id="112651811"/>
    </w:p>
    <w:p w:rsidR="118716F9" w:rsidP="6B9EB93B" w:rsidRDefault="118716F9" w14:paraId="51512E9C" w14:textId="140F8C45">
      <w:pPr>
        <w:jc w:val="center"/>
      </w:pPr>
      <w:bookmarkStart w:name="_Int_SQgDDiMC" w:id="899360995"/>
      <w:r w:rsidRPr="2B31618F" w:rsidR="118716F9">
        <w:rPr>
          <w:rFonts w:ascii="TimesNewRomanPSMT" w:hAnsi="TimesNewRomanPSMT" w:eastAsia="TimesNewRomanPSMT" w:cs="TimesNewRomanPSMT"/>
          <w:noProof w:val="0"/>
          <w:color w:val="000000" w:themeColor="text1" w:themeTint="FF" w:themeShade="FF"/>
          <w:sz w:val="18"/>
          <w:szCs w:val="18"/>
          <w:lang w:val="en-GB"/>
        </w:rPr>
        <w:t>of supportive telephone call intervention on grief after the death of a family member.</w:t>
      </w:r>
      <w:bookmarkEnd w:id="899360995"/>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w:t>
      </w:r>
      <w:r w:rsidRPr="2B31618F" w:rsidR="118716F9">
        <w:rPr>
          <w:rFonts w:ascii="Times New Roman" w:hAnsi="Times New Roman" w:eastAsia="Times New Roman" w:cs="Times New Roman"/>
          <w:i w:val="1"/>
          <w:iCs w:val="1"/>
          <w:noProof w:val="0"/>
          <w:color w:val="000000" w:themeColor="text1" w:themeTint="FF" w:themeShade="FF"/>
          <w:sz w:val="18"/>
          <w:szCs w:val="18"/>
          <w:lang w:val="en-GB"/>
        </w:rPr>
        <w:t xml:space="preserve">Cancer </w:t>
      </w:r>
      <w:r w:rsidRPr="2B31618F" w:rsidR="118716F9">
        <w:rPr>
          <w:rFonts w:ascii="Times New Roman" w:hAnsi="Times New Roman" w:eastAsia="Times New Roman" w:cs="Times New Roman"/>
          <w:i w:val="1"/>
          <w:iCs w:val="1"/>
          <w:noProof w:val="0"/>
          <w:color w:val="000000" w:themeColor="text1" w:themeTint="FF" w:themeShade="FF"/>
          <w:sz w:val="18"/>
          <w:szCs w:val="18"/>
          <w:lang w:val="en-GB"/>
        </w:rPr>
        <w:t>Nurs</w:t>
      </w:r>
      <w:r w:rsidRPr="2B31618F" w:rsidR="118716F9">
        <w:rPr>
          <w:rFonts w:ascii="Times New Roman" w:hAnsi="Times New Roman" w:eastAsia="Times New Roman" w:cs="Times New Roman"/>
          <w:i w:val="1"/>
          <w:iCs w:val="1"/>
          <w:noProof w:val="0"/>
          <w:color w:val="000000" w:themeColor="text1" w:themeTint="FF" w:themeShade="FF"/>
          <w:sz w:val="18"/>
          <w:szCs w:val="18"/>
          <w:lang w:val="en-GB"/>
        </w:rPr>
        <w:t xml:space="preserve"> </w:t>
      </w:r>
      <w:r w:rsidRPr="2B31618F" w:rsidR="118716F9">
        <w:rPr>
          <w:rFonts w:ascii="TimesNewRomanPSMT" w:hAnsi="TimesNewRomanPSMT" w:eastAsia="TimesNewRomanPSMT" w:cs="TimesNewRomanPSMT"/>
          <w:noProof w:val="0"/>
          <w:color w:val="000000" w:themeColor="text1" w:themeTint="FF" w:themeShade="FF"/>
          <w:sz w:val="18"/>
          <w:szCs w:val="18"/>
          <w:lang w:val="en-GB"/>
        </w:rPr>
        <w:t>2000; 23(6): 483–491.</w:t>
      </w:r>
    </w:p>
    <w:p w:rsidR="118716F9" w:rsidP="6B9EB93B" w:rsidRDefault="118716F9" w14:paraId="7184FC79" w14:textId="78FED8F8">
      <w:pPr>
        <w:jc w:val="center"/>
      </w:pPr>
      <w:bookmarkStart w:name="_Int_tpj6V3io" w:id="445097004"/>
      <w:r w:rsidRPr="2B31618F" w:rsidR="118716F9">
        <w:rPr>
          <w:rFonts w:ascii="TimesNewRomanPSMT" w:hAnsi="TimesNewRomanPSMT" w:eastAsia="TimesNewRomanPSMT" w:cs="TimesNewRomanPSMT"/>
          <w:noProof w:val="0"/>
          <w:color w:val="000000" w:themeColor="text1" w:themeTint="FF" w:themeShade="FF"/>
          <w:sz w:val="18"/>
          <w:szCs w:val="18"/>
          <w:lang w:val="en-GB"/>
        </w:rPr>
        <w:t>23. Horsley H and Patterson T. The effects of a parent guidance intervention on communication among adolescents who have experienced the sudden death of a sibling.</w:t>
      </w:r>
      <w:bookmarkEnd w:id="445097004"/>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w:t>
      </w:r>
      <w:r w:rsidRPr="2B31618F" w:rsidR="118716F9">
        <w:rPr>
          <w:rFonts w:ascii="Times New Roman" w:hAnsi="Times New Roman" w:eastAsia="Times New Roman" w:cs="Times New Roman"/>
          <w:i w:val="1"/>
          <w:iCs w:val="1"/>
          <w:noProof w:val="0"/>
          <w:color w:val="000000" w:themeColor="text1" w:themeTint="FF" w:themeShade="FF"/>
          <w:sz w:val="18"/>
          <w:szCs w:val="18"/>
          <w:lang w:val="en-GB"/>
        </w:rPr>
        <w:t>Amj</w:t>
      </w:r>
      <w:r w:rsidRPr="2B31618F" w:rsidR="118716F9">
        <w:rPr>
          <w:rFonts w:ascii="Times New Roman" w:hAnsi="Times New Roman" w:eastAsia="Times New Roman" w:cs="Times New Roman"/>
          <w:i w:val="1"/>
          <w:iCs w:val="1"/>
          <w:noProof w:val="0"/>
          <w:color w:val="000000" w:themeColor="text1" w:themeTint="FF" w:themeShade="FF"/>
          <w:sz w:val="18"/>
          <w:szCs w:val="18"/>
          <w:lang w:val="en-GB"/>
        </w:rPr>
        <w:t xml:space="preserve"> J Fm Ther </w:t>
      </w:r>
      <w:r w:rsidRPr="2B31618F" w:rsidR="118716F9">
        <w:rPr>
          <w:rFonts w:ascii="TimesNewRomanPSMT" w:hAnsi="TimesNewRomanPSMT" w:eastAsia="TimesNewRomanPSMT" w:cs="TimesNewRomanPSMT"/>
          <w:noProof w:val="0"/>
          <w:color w:val="000000" w:themeColor="text1" w:themeTint="FF" w:themeShade="FF"/>
          <w:sz w:val="18"/>
          <w:szCs w:val="18"/>
          <w:lang w:val="en-GB"/>
        </w:rPr>
        <w:t>2006; 34: 119–137.</w:t>
      </w:r>
    </w:p>
    <w:p w:rsidR="118716F9" w:rsidP="6B9EB93B" w:rsidRDefault="118716F9" w14:paraId="6E93EEC6" w14:textId="451004C6">
      <w:pPr>
        <w:jc w:val="center"/>
      </w:pPr>
      <w:r w:rsidRPr="2B31618F" w:rsidR="118716F9">
        <w:rPr>
          <w:rFonts w:ascii="TimesNewRomanPSMT" w:hAnsi="TimesNewRomanPSMT" w:eastAsia="TimesNewRomanPSMT" w:cs="TimesNewRomanPSMT"/>
          <w:noProof w:val="0"/>
          <w:color w:val="000000" w:themeColor="text1" w:themeTint="FF" w:themeShade="FF"/>
          <w:sz w:val="18"/>
          <w:szCs w:val="18"/>
          <w:lang w:val="en-GB"/>
        </w:rPr>
        <w:t>2</w:t>
      </w: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25. Rosenberg AR, Baker KS, Syrjala K, et al. Systematic review of psychosocial morbidities among bereaved parents of children with cancer. </w:t>
      </w:r>
      <w:r w:rsidRPr="2B31618F" w:rsidR="118716F9">
        <w:rPr>
          <w:rFonts w:ascii="Times New Roman" w:hAnsi="Times New Roman" w:eastAsia="Times New Roman" w:cs="Times New Roman"/>
          <w:i w:val="1"/>
          <w:iCs w:val="1"/>
          <w:noProof w:val="0"/>
          <w:color w:val="000000" w:themeColor="text1" w:themeTint="FF" w:themeShade="FF"/>
          <w:sz w:val="18"/>
          <w:szCs w:val="18"/>
          <w:lang w:val="en-GB"/>
        </w:rPr>
        <w:t>Pediatr</w:t>
      </w:r>
      <w:r w:rsidRPr="2B31618F" w:rsidR="118716F9">
        <w:rPr>
          <w:rFonts w:ascii="Times New Roman" w:hAnsi="Times New Roman" w:eastAsia="Times New Roman" w:cs="Times New Roman"/>
          <w:i w:val="1"/>
          <w:iCs w:val="1"/>
          <w:noProof w:val="0"/>
          <w:color w:val="000000" w:themeColor="text1" w:themeTint="FF" w:themeShade="FF"/>
          <w:sz w:val="18"/>
          <w:szCs w:val="18"/>
          <w:lang w:val="en-GB"/>
        </w:rPr>
        <w:t xml:space="preserve"> Blood Cancer </w:t>
      </w:r>
      <w:r w:rsidRPr="2B31618F" w:rsidR="118716F9">
        <w:rPr>
          <w:rFonts w:ascii="TimesNewRomanPSMT" w:hAnsi="TimesNewRomanPSMT" w:eastAsia="TimesNewRomanPSMT" w:cs="TimesNewRomanPSMT"/>
          <w:noProof w:val="0"/>
          <w:color w:val="000000" w:themeColor="text1" w:themeTint="FF" w:themeShade="FF"/>
          <w:sz w:val="18"/>
          <w:szCs w:val="18"/>
          <w:lang w:val="en-GB"/>
        </w:rPr>
        <w:t>2012; 58(4): 503–505.</w:t>
      </w:r>
    </w:p>
    <w:p w:rsidR="118716F9" w:rsidP="6B9EB93B" w:rsidRDefault="118716F9" w14:paraId="1A244367" w14:textId="7CA8717F">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26. Higgins JPT and Green S (eds).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Cochrane handbook for sys- tematic reviews of interventions</w:t>
      </w:r>
      <w:r w:rsidRPr="6B9EB93B" w:rsidR="118716F9">
        <w:rPr>
          <w:rFonts w:ascii="TimesNewRomanPSMT" w:hAnsi="TimesNewRomanPSMT" w:eastAsia="TimesNewRomanPSMT" w:cs="TimesNewRomanPSMT"/>
          <w:noProof w:val="0"/>
          <w:color w:val="000000" w:themeColor="text1" w:themeTint="FF" w:themeShade="FF"/>
          <w:sz w:val="18"/>
          <w:szCs w:val="18"/>
          <w:lang w:val="en-GB"/>
        </w:rPr>
        <w:t>. Chichester: John Wiley &amp; Sons, 2008.</w:t>
      </w:r>
    </w:p>
    <w:p w:rsidR="118716F9" w:rsidP="6B9EB93B" w:rsidRDefault="118716F9" w14:paraId="4C9C3A81" w14:textId="05FA9AA7">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27. Sireling L, Cohen D and Marks I. Guided mourning for morbid grief: a controlled replication.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Behav Ther </w:t>
      </w:r>
      <w:r w:rsidRPr="6B9EB93B" w:rsidR="118716F9">
        <w:rPr>
          <w:rFonts w:ascii="TimesNewRomanPSMT" w:hAnsi="TimesNewRomanPSMT" w:eastAsia="TimesNewRomanPSMT" w:cs="TimesNewRomanPSMT"/>
          <w:noProof w:val="0"/>
          <w:color w:val="000000" w:themeColor="text1" w:themeTint="FF" w:themeShade="FF"/>
          <w:sz w:val="18"/>
          <w:szCs w:val="18"/>
          <w:lang w:val="en-GB"/>
        </w:rPr>
        <w:t>1988; 19(2): 121–132.</w:t>
      </w:r>
    </w:p>
    <w:p w:rsidR="118716F9" w:rsidP="6B9EB93B" w:rsidRDefault="118716F9" w14:paraId="5007EAAE" w14:textId="68AA333E">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28. Williams WV and Polak PR. Follow-up research in primary prevention: a model of adjustment in acute grief.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J Clin Psychol </w:t>
      </w:r>
      <w:r w:rsidRPr="6B9EB93B" w:rsidR="118716F9">
        <w:rPr>
          <w:rFonts w:ascii="TimesNewRomanPSMT" w:hAnsi="TimesNewRomanPSMT" w:eastAsia="TimesNewRomanPSMT" w:cs="TimesNewRomanPSMT"/>
          <w:noProof w:val="0"/>
          <w:color w:val="000000" w:themeColor="text1" w:themeTint="FF" w:themeShade="FF"/>
          <w:sz w:val="18"/>
          <w:szCs w:val="18"/>
          <w:lang w:val="en-GB"/>
        </w:rPr>
        <w:t>1979; 35(1): 35–45.</w:t>
      </w:r>
    </w:p>
    <w:p w:rsidR="118716F9" w:rsidP="6B9EB93B" w:rsidRDefault="118716F9" w14:paraId="4B04BF49" w14:textId="6E4AFF44">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29. Murphy SA. A bereavement intervention for parents follow- ing the sudden, violent deaths of their 12- to 28-year-old</w:t>
      </w:r>
    </w:p>
    <w:p w:rsidR="118716F9" w:rsidP="6B9EB93B" w:rsidRDefault="118716F9" w14:paraId="789EDA8D" w14:textId="6D772457">
      <w:pPr>
        <w:jc w:val="center"/>
      </w:pPr>
      <w:r w:rsidRPr="6B9EB93B" w:rsidR="118716F9">
        <w:rPr>
          <w:rFonts w:ascii="Times New Roman" w:hAnsi="Times New Roman" w:eastAsia="Times New Roman" w:cs="Times New Roman"/>
          <w:noProof w:val="0"/>
          <w:color w:val="000000" w:themeColor="text1" w:themeTint="FF" w:themeShade="FF"/>
          <w:sz w:val="20"/>
          <w:szCs w:val="20"/>
          <w:lang w:val="en-GB"/>
        </w:rPr>
        <w:t>604</w:t>
      </w:r>
    </w:p>
    <w:p w:rsidR="118716F9" w:rsidP="6B9EB93B" w:rsidRDefault="118716F9" w14:paraId="45DCAC33" w14:textId="5E559861">
      <w:pPr>
        <w:jc w:val="center"/>
      </w:pPr>
      <w:r w:rsidRPr="6B9EB93B" w:rsidR="118716F9">
        <w:rPr>
          <w:rFonts w:ascii="Times New Roman" w:hAnsi="Times New Roman" w:eastAsia="Times New Roman" w:cs="Times New Roman"/>
          <w:i w:val="1"/>
          <w:iCs w:val="1"/>
          <w:noProof w:val="0"/>
          <w:color w:val="000000" w:themeColor="text1" w:themeTint="FF" w:themeShade="FF"/>
          <w:sz w:val="20"/>
          <w:szCs w:val="20"/>
          <w:lang w:val="en-GB"/>
        </w:rPr>
        <w:t>Palliative Medicine 29(7)</w:t>
      </w:r>
    </w:p>
    <w:p w:rsidR="6B9EB93B" w:rsidP="6B9EB93B" w:rsidRDefault="6B9EB93B" w14:paraId="6CEA6567" w14:textId="5F3F6D0A">
      <w:pPr>
        <w:jc w:val="center"/>
      </w:pPr>
    </w:p>
    <w:p w:rsidR="118716F9" w:rsidP="6B9EB93B" w:rsidRDefault="118716F9" w14:paraId="7CDB6806" w14:textId="6B363E45">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children: description and applications to clinical practice.</w:t>
      </w:r>
    </w:p>
    <w:p w:rsidR="118716F9" w:rsidP="6B9EB93B" w:rsidRDefault="118716F9" w14:paraId="57F7F243" w14:textId="4111D8F6">
      <w:pPr>
        <w:jc w:val="center"/>
      </w:pP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Can J Nurs Res </w:t>
      </w:r>
      <w:r w:rsidRPr="6B9EB93B" w:rsidR="118716F9">
        <w:rPr>
          <w:rFonts w:ascii="TimesNewRomanPSMT" w:hAnsi="TimesNewRomanPSMT" w:eastAsia="TimesNewRomanPSMT" w:cs="TimesNewRomanPSMT"/>
          <w:noProof w:val="0"/>
          <w:color w:val="000000" w:themeColor="text1" w:themeTint="FF" w:themeShade="FF"/>
          <w:sz w:val="18"/>
          <w:szCs w:val="18"/>
          <w:lang w:val="en-GB"/>
        </w:rPr>
        <w:t>1997; 29(4): 51–72.</w:t>
      </w:r>
    </w:p>
    <w:p w:rsidR="118716F9" w:rsidP="6B9EB93B" w:rsidRDefault="118716F9" w14:paraId="334A590F" w14:textId="2A215143">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r w:rsidRPr="2B31618F" w:rsidR="118716F9">
        <w:rPr>
          <w:rFonts w:ascii="TimesNewRomanPSMT" w:hAnsi="TimesNewRomanPSMT" w:eastAsia="TimesNewRomanPSMT" w:cs="TimesNewRomanPSMT"/>
          <w:noProof w:val="0"/>
          <w:color w:val="000000" w:themeColor="text1" w:themeTint="FF" w:themeShade="FF"/>
          <w:sz w:val="18"/>
          <w:szCs w:val="18"/>
          <w:lang w:val="en-GB"/>
        </w:rPr>
        <w:t>Murphy SA, Johnson C, Cain KC, et al. Broad-spectrum</w:t>
      </w:r>
    </w:p>
    <w:p w:rsidR="118716F9" w:rsidP="6B9EB93B" w:rsidRDefault="118716F9" w14:paraId="6D2647CB" w14:textId="6C96E626">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r w:rsidRPr="2B31618F" w:rsidR="118716F9">
        <w:rPr>
          <w:rFonts w:ascii="TimesNewRomanPSMT" w:hAnsi="TimesNewRomanPSMT" w:eastAsia="TimesNewRomanPSMT" w:cs="TimesNewRomanPSMT"/>
          <w:noProof w:val="0"/>
          <w:color w:val="000000" w:themeColor="text1" w:themeTint="FF" w:themeShade="FF"/>
          <w:sz w:val="18"/>
          <w:szCs w:val="18"/>
          <w:lang w:val="en-GB"/>
        </w:rPr>
        <w:t>.</w:t>
      </w:r>
    </w:p>
    <w:p w:rsidR="118716F9" w:rsidP="6B9EB93B" w:rsidRDefault="118716F9" w14:paraId="339D8265" w14:textId="1023F575">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bookmarkStart w:name="_Int_ovFuF2EW" w:id="997143939"/>
      <w:r w:rsidRPr="2B31618F" w:rsidR="118716F9">
        <w:rPr>
          <w:rFonts w:ascii="TimesNewRomanPSMT" w:hAnsi="TimesNewRomanPSMT" w:eastAsia="TimesNewRomanPSMT" w:cs="TimesNewRomanPSMT"/>
          <w:noProof w:val="0"/>
          <w:color w:val="000000" w:themeColor="text1" w:themeTint="FF" w:themeShade="FF"/>
          <w:sz w:val="18"/>
          <w:szCs w:val="18"/>
          <w:lang w:val="en-GB"/>
        </w:rPr>
        <w:t>Lilford</w:t>
      </w: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RJ, Stratton P, Godsil S, et al. A randomized trial of routine versus selective </w:t>
      </w:r>
      <w:r w:rsidRPr="2B31618F" w:rsidR="118716F9">
        <w:rPr>
          <w:rFonts w:ascii="TimesNewRomanPSMT" w:hAnsi="TimesNewRomanPSMT" w:eastAsia="TimesNewRomanPSMT" w:cs="TimesNewRomanPSMT"/>
          <w:noProof w:val="0"/>
          <w:color w:val="000000" w:themeColor="text1" w:themeTint="FF" w:themeShade="FF"/>
          <w:sz w:val="18"/>
          <w:szCs w:val="18"/>
          <w:lang w:val="en-GB"/>
        </w:rPr>
        <w:t>counseling</w:t>
      </w: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in perinatal bereavement from congenital disease.</w:t>
      </w:r>
      <w:bookmarkEnd w:id="997143939"/>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w:t>
      </w:r>
      <w:r w:rsidRPr="2B31618F"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Br J </w:t>
      </w:r>
      <w:r w:rsidRPr="2B31618F" w:rsidR="118716F9">
        <w:rPr>
          <w:rFonts w:ascii="TimesNewRomanPSMT" w:hAnsi="TimesNewRomanPSMT" w:eastAsia="TimesNewRomanPSMT" w:cs="TimesNewRomanPSMT"/>
          <w:i w:val="1"/>
          <w:iCs w:val="1"/>
          <w:noProof w:val="0"/>
          <w:color w:val="000000" w:themeColor="text1" w:themeTint="FF" w:themeShade="FF"/>
          <w:sz w:val="18"/>
          <w:szCs w:val="18"/>
          <w:lang w:val="en-GB"/>
        </w:rPr>
        <w:t>Obstet</w:t>
      </w:r>
      <w:r w:rsidRPr="2B31618F"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 </w:t>
      </w:r>
      <w:r w:rsidRPr="2B31618F" w:rsidR="118716F9">
        <w:rPr>
          <w:rFonts w:ascii="TimesNewRomanPSMT" w:hAnsi="TimesNewRomanPSMT" w:eastAsia="TimesNewRomanPSMT" w:cs="TimesNewRomanPSMT"/>
          <w:i w:val="1"/>
          <w:iCs w:val="1"/>
          <w:noProof w:val="0"/>
          <w:color w:val="000000" w:themeColor="text1" w:themeTint="FF" w:themeShade="FF"/>
          <w:sz w:val="18"/>
          <w:szCs w:val="18"/>
          <w:lang w:val="en-GB"/>
        </w:rPr>
        <w:t>Gynaecol</w:t>
      </w:r>
      <w:r w:rsidRPr="2B31618F"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 </w:t>
      </w:r>
      <w:r w:rsidRPr="2B31618F" w:rsidR="118716F9">
        <w:rPr>
          <w:rFonts w:ascii="TimesNewRomanPSMT" w:hAnsi="TimesNewRomanPSMT" w:eastAsia="TimesNewRomanPSMT" w:cs="TimesNewRomanPSMT"/>
          <w:noProof w:val="0"/>
          <w:color w:val="000000" w:themeColor="text1" w:themeTint="FF" w:themeShade="FF"/>
          <w:sz w:val="18"/>
          <w:szCs w:val="18"/>
          <w:lang w:val="en-GB"/>
        </w:rPr>
        <w:t>1994; 101: 291–296.</w:t>
      </w:r>
    </w:p>
    <w:p w:rsidR="118716F9" w:rsidP="6B9EB93B" w:rsidRDefault="118716F9" w14:paraId="20A941F6" w14:textId="7574F24D">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Forrest GC, Standish E and Baum JD. Support after perina- tal death: a study of support and counselling after perinatal bereavement. </w:t>
      </w:r>
      <w:r w:rsidRPr="2B31618F"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Br Med J </w:t>
      </w:r>
      <w:r w:rsidRPr="2B31618F" w:rsidR="118716F9">
        <w:rPr>
          <w:rFonts w:ascii="TimesNewRomanPSMT" w:hAnsi="TimesNewRomanPSMT" w:eastAsia="TimesNewRomanPSMT" w:cs="TimesNewRomanPSMT"/>
          <w:noProof w:val="0"/>
          <w:color w:val="000000" w:themeColor="text1" w:themeTint="FF" w:themeShade="FF"/>
          <w:sz w:val="18"/>
          <w:szCs w:val="18"/>
          <w:lang w:val="en-GB"/>
        </w:rPr>
        <w:t>1982; 285: 1475–1479.</w:t>
      </w:r>
    </w:p>
    <w:p w:rsidR="118716F9" w:rsidP="6B9EB93B" w:rsidRDefault="118716F9" w14:paraId="41080FA8" w14:textId="7173AAEB">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Lake MF, Johnson TM and Murphy J. Evaluation of a peri- natal grief support team. </w:t>
      </w:r>
      <w:r w:rsidRPr="2B31618F"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Am J Obstet Gynecol </w:t>
      </w:r>
      <w:r w:rsidRPr="2B31618F" w:rsidR="118716F9">
        <w:rPr>
          <w:rFonts w:ascii="TimesNewRomanPSMT" w:hAnsi="TimesNewRomanPSMT" w:eastAsia="TimesNewRomanPSMT" w:cs="TimesNewRomanPSMT"/>
          <w:noProof w:val="0"/>
          <w:color w:val="000000" w:themeColor="text1" w:themeTint="FF" w:themeShade="FF"/>
          <w:sz w:val="18"/>
          <w:szCs w:val="18"/>
          <w:lang w:val="en-GB"/>
        </w:rPr>
        <w:t>1987; 157(5): 1203–1206.</w:t>
      </w:r>
    </w:p>
    <w:p w:rsidR="118716F9" w:rsidP="6B9EB93B" w:rsidRDefault="118716F9" w14:paraId="693084CE" w14:textId="5B882B29">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Kersting A, Kroker K, Schlicht S, et al. Efficacy of cogni- tive behavioral Internet-based therapy in parents after the loss of a child during pregnancy: pilot data from a rand- omized controlled trial. </w:t>
      </w:r>
      <w:r w:rsidRPr="2B31618F"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Arch Womens Ment Health </w:t>
      </w:r>
      <w:r w:rsidRPr="2B31618F" w:rsidR="118716F9">
        <w:rPr>
          <w:rFonts w:ascii="TimesNewRomanPSMT" w:hAnsi="TimesNewRomanPSMT" w:eastAsia="TimesNewRomanPSMT" w:cs="TimesNewRomanPSMT"/>
          <w:noProof w:val="0"/>
          <w:color w:val="000000" w:themeColor="text1" w:themeTint="FF" w:themeShade="FF"/>
          <w:sz w:val="18"/>
          <w:szCs w:val="18"/>
          <w:lang w:val="en-GB"/>
        </w:rPr>
        <w:t>2011; 14: 465–477.</w:t>
      </w:r>
    </w:p>
    <w:p w:rsidR="118716F9" w:rsidP="6B9EB93B" w:rsidRDefault="118716F9" w14:paraId="5059DD51" w14:textId="4E107A6C">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bookmarkStart w:name="_Int_xWq0HtJq" w:id="43097027"/>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Koopmans L, Wilson T, Cacciatore J, et al. Support for mothers, </w:t>
      </w:r>
      <w:r w:rsidRPr="2B31618F" w:rsidR="118716F9">
        <w:rPr>
          <w:rFonts w:ascii="TimesNewRomanPSMT" w:hAnsi="TimesNewRomanPSMT" w:eastAsia="TimesNewRomanPSMT" w:cs="TimesNewRomanPSMT"/>
          <w:noProof w:val="0"/>
          <w:color w:val="000000" w:themeColor="text1" w:themeTint="FF" w:themeShade="FF"/>
          <w:sz w:val="18"/>
          <w:szCs w:val="18"/>
          <w:lang w:val="en-GB"/>
        </w:rPr>
        <w:t>fathers</w:t>
      </w: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and families after perinatal death.</w:t>
      </w:r>
      <w:bookmarkEnd w:id="43097027"/>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w:t>
      </w:r>
      <w:r w:rsidRPr="2B31618F"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Cochrane Database Syst Rev </w:t>
      </w:r>
      <w:r w:rsidRPr="2B31618F" w:rsidR="118716F9">
        <w:rPr>
          <w:rFonts w:ascii="TimesNewRomanPSMT" w:hAnsi="TimesNewRomanPSMT" w:eastAsia="TimesNewRomanPSMT" w:cs="TimesNewRomanPSMT"/>
          <w:noProof w:val="0"/>
          <w:color w:val="000000" w:themeColor="text1" w:themeTint="FF" w:themeShade="FF"/>
          <w:sz w:val="18"/>
          <w:szCs w:val="18"/>
          <w:lang w:val="en-GB"/>
        </w:rPr>
        <w:t>2013; 6: CD000452.</w:t>
      </w:r>
    </w:p>
    <w:p w:rsidR="118716F9" w:rsidP="6B9EB93B" w:rsidRDefault="118716F9" w14:paraId="4EEBDF50" w14:textId="3779238C">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Neimeyer RA and Hogan NS. Quantitative or </w:t>
      </w:r>
      <w:r w:rsidRPr="2B31618F" w:rsidR="118716F9">
        <w:rPr>
          <w:rFonts w:ascii="TimesNewRomanPSMT" w:hAnsi="TimesNewRomanPSMT" w:eastAsia="TimesNewRomanPSMT" w:cs="TimesNewRomanPSMT"/>
          <w:noProof w:val="0"/>
          <w:color w:val="000000" w:themeColor="text1" w:themeTint="FF" w:themeShade="FF"/>
          <w:sz w:val="18"/>
          <w:szCs w:val="18"/>
          <w:lang w:val="en-GB"/>
        </w:rPr>
        <w:t>qualita</w:t>
      </w: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w:t>
      </w:r>
      <w:r w:rsidRPr="2B31618F" w:rsidR="118716F9">
        <w:rPr>
          <w:rFonts w:ascii="TimesNewRomanPSMT" w:hAnsi="TimesNewRomanPSMT" w:eastAsia="TimesNewRomanPSMT" w:cs="TimesNewRomanPSMT"/>
          <w:noProof w:val="0"/>
          <w:color w:val="000000" w:themeColor="text1" w:themeTint="FF" w:themeShade="FF"/>
          <w:sz w:val="18"/>
          <w:szCs w:val="18"/>
          <w:lang w:val="en-GB"/>
        </w:rPr>
        <w:t>tive</w:t>
      </w: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Measurement issues in the study of grief. </w:t>
      </w:r>
      <w:bookmarkStart w:name="_Int_YtzC3JW0" w:id="1367874714"/>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In: Stroebe MS, Hansson RO, Stroebe W, et al. (eds) </w:t>
      </w:r>
      <w:r w:rsidRPr="2B31618F" w:rsidR="118716F9">
        <w:rPr>
          <w:rFonts w:ascii="TimesNewRomanPSMT" w:hAnsi="TimesNewRomanPSMT" w:eastAsia="TimesNewRomanPSMT" w:cs="TimesNewRomanPSMT"/>
          <w:i w:val="1"/>
          <w:iCs w:val="1"/>
          <w:noProof w:val="0"/>
          <w:color w:val="000000" w:themeColor="text1" w:themeTint="FF" w:themeShade="FF"/>
          <w:sz w:val="18"/>
          <w:szCs w:val="18"/>
          <w:lang w:val="en-GB"/>
        </w:rPr>
        <w:t>Handbook of bereavement research: Consequences, coping, and care</w:t>
      </w:r>
      <w:r w:rsidRPr="2B31618F" w:rsidR="118716F9">
        <w:rPr>
          <w:rFonts w:ascii="TimesNewRomanPSMT" w:hAnsi="TimesNewRomanPSMT" w:eastAsia="TimesNewRomanPSMT" w:cs="TimesNewRomanPSMT"/>
          <w:noProof w:val="0"/>
          <w:color w:val="000000" w:themeColor="text1" w:themeTint="FF" w:themeShade="FF"/>
          <w:sz w:val="18"/>
          <w:szCs w:val="18"/>
          <w:lang w:val="en-GB"/>
        </w:rPr>
        <w:t>.</w:t>
      </w:r>
      <w:bookmarkEnd w:id="1367874714"/>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Washington, DC, US: American Psychological Association, 2001, pp. 89–118.</w:t>
      </w:r>
    </w:p>
    <w:p w:rsidR="118716F9" w:rsidP="6B9EB93B" w:rsidRDefault="118716F9" w14:paraId="685B8D18" w14:textId="2E6040BF">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American Psychiatric Association. </w:t>
      </w:r>
      <w:r w:rsidRPr="2B31618F" w:rsidR="118716F9">
        <w:rPr>
          <w:rFonts w:ascii="TimesNewRomanPSMT" w:hAnsi="TimesNewRomanPSMT" w:eastAsia="TimesNewRomanPSMT" w:cs="TimesNewRomanPSMT"/>
          <w:i w:val="1"/>
          <w:iCs w:val="1"/>
          <w:noProof w:val="0"/>
          <w:color w:val="000000" w:themeColor="text1" w:themeTint="FF" w:themeShade="FF"/>
          <w:sz w:val="18"/>
          <w:szCs w:val="18"/>
          <w:lang w:val="en-GB"/>
        </w:rPr>
        <w:t>Diagnostic and statisti- cal manual of mental disorders</w:t>
      </w:r>
      <w:r w:rsidRPr="2B31618F" w:rsidR="118716F9">
        <w:rPr>
          <w:rFonts w:ascii="TimesNewRomanPSMT" w:hAnsi="TimesNewRomanPSMT" w:eastAsia="TimesNewRomanPSMT" w:cs="TimesNewRomanPSMT"/>
          <w:noProof w:val="0"/>
          <w:color w:val="000000" w:themeColor="text1" w:themeTint="FF" w:themeShade="FF"/>
          <w:sz w:val="18"/>
          <w:szCs w:val="18"/>
          <w:lang w:val="en-GB"/>
        </w:rPr>
        <w:t>. 5th ed. Washington, DC: American Psychiatric Association, 2013.</w:t>
      </w:r>
    </w:p>
    <w:p w:rsidR="118716F9" w:rsidP="6B9EB93B" w:rsidRDefault="118716F9" w14:paraId="4AE57709" w14:textId="0E9E461B">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Simon MA. Treating complicated grief. </w:t>
      </w:r>
      <w:r w:rsidRPr="2B31618F"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JAMA </w:t>
      </w:r>
      <w:r w:rsidRPr="2B31618F" w:rsidR="118716F9">
        <w:rPr>
          <w:rFonts w:ascii="TimesNewRomanPSMT" w:hAnsi="TimesNewRomanPSMT" w:eastAsia="TimesNewRomanPSMT" w:cs="TimesNewRomanPSMT"/>
          <w:noProof w:val="0"/>
          <w:color w:val="000000" w:themeColor="text1" w:themeTint="FF" w:themeShade="FF"/>
          <w:sz w:val="18"/>
          <w:szCs w:val="18"/>
          <w:lang w:val="en-GB"/>
        </w:rPr>
        <w:t>2013; 310(4): 416–423.</w:t>
      </w:r>
    </w:p>
    <w:p w:rsidR="118716F9" w:rsidP="6B9EB93B" w:rsidRDefault="118716F9" w14:paraId="7E8F4A37" w14:textId="49D3CCD5">
      <w:pPr>
        <w:pStyle w:val="ListParagraph"/>
        <w:numPr>
          <w:ilvl w:val="0"/>
          <w:numId w:val="2"/>
        </w:numPr>
        <w:jc w:val="center"/>
        <w:rPr>
          <w:rFonts w:ascii="TimesNewRomanPSMT" w:hAnsi="TimesNewRomanPSMT" w:eastAsia="TimesNewRomanPSMT" w:cs="TimesNewRomanPSMT"/>
          <w:noProof w:val="0"/>
          <w:color w:val="000000" w:themeColor="text1" w:themeTint="FF" w:themeShade="FF"/>
          <w:sz w:val="18"/>
          <w:szCs w:val="18"/>
          <w:lang w:val="en-GB"/>
        </w:rPr>
      </w:pPr>
      <w:bookmarkStart w:name="_Int_znJxo1vM" w:id="21261719"/>
      <w:r w:rsidRPr="2B31618F" w:rsidR="118716F9">
        <w:rPr>
          <w:rFonts w:ascii="TimesNewRomanPSMT" w:hAnsi="TimesNewRomanPSMT" w:eastAsia="TimesNewRomanPSMT" w:cs="TimesNewRomanPSMT"/>
          <w:noProof w:val="0"/>
          <w:color w:val="000000" w:themeColor="text1" w:themeTint="FF" w:themeShade="FF"/>
          <w:sz w:val="18"/>
          <w:szCs w:val="18"/>
          <w:lang w:val="en-GB"/>
        </w:rPr>
        <w:t>Shear MK, Ghesquiere A and Glickman K. Bereavement and complicated grief.</w:t>
      </w:r>
      <w:bookmarkEnd w:id="21261719"/>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w:t>
      </w:r>
      <w:r w:rsidRPr="2B31618F" w:rsidR="118716F9">
        <w:rPr>
          <w:rFonts w:ascii="TimesNewRomanPSMT" w:hAnsi="TimesNewRomanPSMT" w:eastAsia="TimesNewRomanPSMT" w:cs="TimesNewRomanPSMT"/>
          <w:i w:val="1"/>
          <w:iCs w:val="1"/>
          <w:noProof w:val="0"/>
          <w:color w:val="000000" w:themeColor="text1" w:themeTint="FF" w:themeShade="FF"/>
          <w:sz w:val="18"/>
          <w:szCs w:val="18"/>
          <w:lang w:val="en-GB"/>
        </w:rPr>
        <w:t>Curr</w:t>
      </w:r>
      <w:r w:rsidRPr="2B31618F" w:rsidR="118716F9">
        <w:rPr>
          <w:rFonts w:ascii="TimesNewRomanPSMT" w:hAnsi="TimesNewRomanPSMT" w:eastAsia="TimesNewRomanPSMT" w:cs="TimesNewRomanPSMT"/>
          <w:i w:val="1"/>
          <w:iCs w:val="1"/>
          <w:noProof w:val="0"/>
          <w:color w:val="000000" w:themeColor="text1" w:themeTint="FF" w:themeShade="FF"/>
          <w:sz w:val="18"/>
          <w:szCs w:val="18"/>
          <w:lang w:val="en-GB"/>
        </w:rPr>
        <w:t xml:space="preserve"> Psychiatry Rep </w:t>
      </w:r>
      <w:r w:rsidRPr="2B31618F" w:rsidR="118716F9">
        <w:rPr>
          <w:rFonts w:ascii="TimesNewRomanPSMT" w:hAnsi="TimesNewRomanPSMT" w:eastAsia="TimesNewRomanPSMT" w:cs="TimesNewRomanPSMT"/>
          <w:noProof w:val="0"/>
          <w:color w:val="000000" w:themeColor="text1" w:themeTint="FF" w:themeShade="FF"/>
          <w:sz w:val="18"/>
          <w:szCs w:val="18"/>
          <w:lang w:val="en-GB"/>
        </w:rPr>
        <w:t>2013; 15: 406.</w:t>
      </w:r>
    </w:p>
    <w:p w:rsidR="118716F9" w:rsidP="6B9EB93B" w:rsidRDefault="118716F9" w14:paraId="2538F9A9" w14:textId="498A969E">
      <w:pPr>
        <w:jc w:val="center"/>
      </w:pP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41. Burnett P, Middleton W, Raphael B, et al. Measuring core bereavement phenomena. </w:t>
      </w:r>
      <w:r w:rsidRPr="2B31618F" w:rsidR="118716F9">
        <w:rPr>
          <w:rFonts w:ascii="Times New Roman" w:hAnsi="Times New Roman" w:eastAsia="Times New Roman" w:cs="Times New Roman"/>
          <w:i w:val="1"/>
          <w:iCs w:val="1"/>
          <w:noProof w:val="0"/>
          <w:color w:val="000000" w:themeColor="text1" w:themeTint="FF" w:themeShade="FF"/>
          <w:sz w:val="18"/>
          <w:szCs w:val="18"/>
          <w:lang w:val="en-GB"/>
        </w:rPr>
        <w:t>Psychol</w:t>
      </w:r>
      <w:r w:rsidRPr="2B31618F" w:rsidR="118716F9">
        <w:rPr>
          <w:rFonts w:ascii="Times New Roman" w:hAnsi="Times New Roman" w:eastAsia="Times New Roman" w:cs="Times New Roman"/>
          <w:i w:val="1"/>
          <w:iCs w:val="1"/>
          <w:noProof w:val="0"/>
          <w:color w:val="000000" w:themeColor="text1" w:themeTint="FF" w:themeShade="FF"/>
          <w:sz w:val="18"/>
          <w:szCs w:val="18"/>
          <w:lang w:val="en-GB"/>
        </w:rPr>
        <w:t xml:space="preserve"> Med </w:t>
      </w: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1997; 27(1): 49–57. 42. </w:t>
      </w:r>
      <w:bookmarkStart w:name="_Int_x7BOK0RO" w:id="1146840771"/>
      <w:r w:rsidRPr="2B31618F" w:rsidR="118716F9">
        <w:rPr>
          <w:rFonts w:ascii="TimesNewRomanPSMT" w:hAnsi="TimesNewRomanPSMT" w:eastAsia="TimesNewRomanPSMT" w:cs="TimesNewRomanPSMT"/>
          <w:noProof w:val="0"/>
          <w:color w:val="000000" w:themeColor="text1" w:themeTint="FF" w:themeShade="FF"/>
          <w:sz w:val="18"/>
          <w:szCs w:val="18"/>
          <w:lang w:val="en-GB"/>
        </w:rPr>
        <w:t>Prigerson</w:t>
      </w: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HG, Maciejewski PK, Reynolds CF 3rd, et al. Inventory of complicated grief: a scale to measure mala- </w:t>
      </w:r>
      <w:r w:rsidRPr="2B31618F" w:rsidR="118716F9">
        <w:rPr>
          <w:rFonts w:ascii="TimesNewRomanPSMT" w:hAnsi="TimesNewRomanPSMT" w:eastAsia="TimesNewRomanPSMT" w:cs="TimesNewRomanPSMT"/>
          <w:noProof w:val="0"/>
          <w:color w:val="000000" w:themeColor="text1" w:themeTint="FF" w:themeShade="FF"/>
          <w:sz w:val="18"/>
          <w:szCs w:val="18"/>
          <w:lang w:val="en-GB"/>
        </w:rPr>
        <w:t>daptive</w:t>
      </w: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symptoms of loss.</w:t>
      </w:r>
      <w:bookmarkEnd w:id="1146840771"/>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w:t>
      </w:r>
      <w:r w:rsidRPr="2B31618F" w:rsidR="118716F9">
        <w:rPr>
          <w:rFonts w:ascii="Times New Roman" w:hAnsi="Times New Roman" w:eastAsia="Times New Roman" w:cs="Times New Roman"/>
          <w:i w:val="1"/>
          <w:iCs w:val="1"/>
          <w:noProof w:val="0"/>
          <w:color w:val="000000" w:themeColor="text1" w:themeTint="FF" w:themeShade="FF"/>
          <w:sz w:val="18"/>
          <w:szCs w:val="18"/>
          <w:lang w:val="en-GB"/>
        </w:rPr>
        <w:t xml:space="preserve">Psychiatry Res </w:t>
      </w:r>
      <w:r w:rsidRPr="2B31618F" w:rsidR="118716F9">
        <w:rPr>
          <w:rFonts w:ascii="TimesNewRomanPSMT" w:hAnsi="TimesNewRomanPSMT" w:eastAsia="TimesNewRomanPSMT" w:cs="TimesNewRomanPSMT"/>
          <w:noProof w:val="0"/>
          <w:color w:val="000000" w:themeColor="text1" w:themeTint="FF" w:themeShade="FF"/>
          <w:sz w:val="18"/>
          <w:szCs w:val="18"/>
          <w:lang w:val="en-GB"/>
        </w:rPr>
        <w:t>1995; 59(1–2):</w:t>
      </w:r>
    </w:p>
    <w:p w:rsidR="118716F9" w:rsidP="6B9EB93B" w:rsidRDefault="118716F9" w14:paraId="615F1D0F" w14:textId="5D1914CD">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65–79.</w:t>
      </w:r>
      <w:r>
        <w:br/>
      </w:r>
      <w:r w:rsidRPr="6B9EB93B" w:rsidR="118716F9">
        <w:rPr>
          <w:rFonts w:ascii="TimesNewRomanPSMT" w:hAnsi="TimesNewRomanPSMT" w:eastAsia="TimesNewRomanPSMT" w:cs="TimesNewRomanPSMT"/>
          <w:noProof w:val="0"/>
          <w:color w:val="000000" w:themeColor="text1" w:themeTint="FF" w:themeShade="FF"/>
          <w:sz w:val="18"/>
          <w:szCs w:val="18"/>
          <w:lang w:val="en-GB"/>
        </w:rPr>
        <w:t>43. Zhang B, El-Jawahri A and Prigerson HG. Update on</w:t>
      </w:r>
    </w:p>
    <w:p w:rsidR="118716F9" w:rsidP="6B9EB93B" w:rsidRDefault="118716F9" w14:paraId="1C8037B3" w14:textId="43DE4397">
      <w:pPr>
        <w:jc w:val="center"/>
      </w:pPr>
      <w:bookmarkStart w:name="_Int_U6V57VJU" w:id="1724168503"/>
      <w:r w:rsidRPr="2B31618F" w:rsidR="118716F9">
        <w:rPr>
          <w:rFonts w:ascii="TimesNewRomanPSMT" w:hAnsi="TimesNewRomanPSMT" w:eastAsia="TimesNewRomanPSMT" w:cs="TimesNewRomanPSMT"/>
          <w:noProof w:val="0"/>
          <w:color w:val="000000" w:themeColor="text1" w:themeTint="FF" w:themeShade="FF"/>
          <w:sz w:val="18"/>
          <w:szCs w:val="18"/>
          <w:lang w:val="en-GB"/>
        </w:rPr>
        <w:t>bereavement research: evidence-based guidelines for the diagnosis and treatment of complicated bereavement.</w:t>
      </w:r>
      <w:bookmarkEnd w:id="1724168503"/>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 </w:t>
      </w:r>
      <w:r w:rsidRPr="2B31618F" w:rsidR="118716F9">
        <w:rPr>
          <w:rFonts w:ascii="Times New Roman" w:hAnsi="Times New Roman" w:eastAsia="Times New Roman" w:cs="Times New Roman"/>
          <w:i w:val="1"/>
          <w:iCs w:val="1"/>
          <w:noProof w:val="0"/>
          <w:color w:val="000000" w:themeColor="text1" w:themeTint="FF" w:themeShade="FF"/>
          <w:sz w:val="18"/>
          <w:szCs w:val="18"/>
          <w:lang w:val="en-GB"/>
        </w:rPr>
        <w:t xml:space="preserve">J </w:t>
      </w:r>
      <w:r w:rsidRPr="2B31618F" w:rsidR="118716F9">
        <w:rPr>
          <w:rFonts w:ascii="Times New Roman" w:hAnsi="Times New Roman" w:eastAsia="Times New Roman" w:cs="Times New Roman"/>
          <w:i w:val="1"/>
          <w:iCs w:val="1"/>
          <w:noProof w:val="0"/>
          <w:color w:val="000000" w:themeColor="text1" w:themeTint="FF" w:themeShade="FF"/>
          <w:sz w:val="18"/>
          <w:szCs w:val="18"/>
          <w:lang w:val="en-GB"/>
        </w:rPr>
        <w:t>Palliat</w:t>
      </w:r>
      <w:r w:rsidRPr="2B31618F" w:rsidR="118716F9">
        <w:rPr>
          <w:rFonts w:ascii="Times New Roman" w:hAnsi="Times New Roman" w:eastAsia="Times New Roman" w:cs="Times New Roman"/>
          <w:i w:val="1"/>
          <w:iCs w:val="1"/>
          <w:noProof w:val="0"/>
          <w:color w:val="000000" w:themeColor="text1" w:themeTint="FF" w:themeShade="FF"/>
          <w:sz w:val="18"/>
          <w:szCs w:val="18"/>
          <w:lang w:val="en-GB"/>
        </w:rPr>
        <w:t xml:space="preserve"> Med </w:t>
      </w:r>
      <w:r w:rsidRPr="2B31618F" w:rsidR="118716F9">
        <w:rPr>
          <w:rFonts w:ascii="TimesNewRomanPSMT" w:hAnsi="TimesNewRomanPSMT" w:eastAsia="TimesNewRomanPSMT" w:cs="TimesNewRomanPSMT"/>
          <w:noProof w:val="0"/>
          <w:color w:val="000000" w:themeColor="text1" w:themeTint="FF" w:themeShade="FF"/>
          <w:sz w:val="18"/>
          <w:szCs w:val="18"/>
          <w:lang w:val="en-GB"/>
        </w:rPr>
        <w:t>2006; 9(5): 1188–1203.</w:t>
      </w:r>
    </w:p>
    <w:p w:rsidR="118716F9" w:rsidP="6B9EB93B" w:rsidRDefault="118716F9" w14:paraId="1E55ACF4" w14:textId="41E0C5E8">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44. Wittouck C, Van Autreve S, De Jaegere E, et al. The pre- vention and treatment of complicated grief: a meta-analysis.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Clin Psychol Rev </w:t>
      </w:r>
      <w:r w:rsidRPr="6B9EB93B" w:rsidR="118716F9">
        <w:rPr>
          <w:rFonts w:ascii="TimesNewRomanPSMT" w:hAnsi="TimesNewRomanPSMT" w:eastAsia="TimesNewRomanPSMT" w:cs="TimesNewRomanPSMT"/>
          <w:noProof w:val="0"/>
          <w:color w:val="000000" w:themeColor="text1" w:themeTint="FF" w:themeShade="FF"/>
          <w:sz w:val="18"/>
          <w:szCs w:val="18"/>
          <w:lang w:val="en-GB"/>
        </w:rPr>
        <w:t>2011; 31(1): 69–78.</w:t>
      </w:r>
    </w:p>
    <w:p w:rsidR="118716F9" w:rsidP="6B9EB93B" w:rsidRDefault="118716F9" w14:paraId="48F43989" w14:textId="4BE5EF1E">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45. McCarthy MC, Clarke NE, Ting CL, et al. Prevalence and predictors of parental grief and depression after the death of a child from cancer.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J Palliat Med </w:t>
      </w:r>
      <w:r w:rsidRPr="6B9EB93B" w:rsidR="118716F9">
        <w:rPr>
          <w:rFonts w:ascii="TimesNewRomanPSMT" w:hAnsi="TimesNewRomanPSMT" w:eastAsia="TimesNewRomanPSMT" w:cs="TimesNewRomanPSMT"/>
          <w:noProof w:val="0"/>
          <w:color w:val="000000" w:themeColor="text1" w:themeTint="FF" w:themeShade="FF"/>
          <w:sz w:val="18"/>
          <w:szCs w:val="18"/>
          <w:lang w:val="en-GB"/>
        </w:rPr>
        <w:t>2010; 13(11): 1321–1326.</w:t>
      </w:r>
    </w:p>
    <w:p w:rsidR="118716F9" w:rsidP="6B9EB93B" w:rsidRDefault="118716F9" w14:paraId="35B8B85B" w14:textId="599D6301">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46. Keesee NJ, Currier JM and Neimeyer RA. Predictors of grief following the death of one’s child: the contribu- tion of finding meaning.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J Clin Psychol </w:t>
      </w:r>
      <w:r w:rsidRPr="6B9EB93B" w:rsidR="118716F9">
        <w:rPr>
          <w:rFonts w:ascii="TimesNewRomanPSMT" w:hAnsi="TimesNewRomanPSMT" w:eastAsia="TimesNewRomanPSMT" w:cs="TimesNewRomanPSMT"/>
          <w:noProof w:val="0"/>
          <w:color w:val="000000" w:themeColor="text1" w:themeTint="FF" w:themeShade="FF"/>
          <w:sz w:val="18"/>
          <w:szCs w:val="18"/>
          <w:lang w:val="en-GB"/>
        </w:rPr>
        <w:t>2008; 64(10): 1145–1163.</w:t>
      </w:r>
    </w:p>
    <w:p w:rsidR="118716F9" w:rsidP="6B9EB93B" w:rsidRDefault="118716F9" w14:paraId="121A0312" w14:textId="5F4B5AFC">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47. Lichtenthal WG, Neimeyer RA, Currier JM, et al. Cause of death and the quest for meaning after the loss of a child.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Death Stud </w:t>
      </w:r>
      <w:r w:rsidRPr="6B9EB93B" w:rsidR="118716F9">
        <w:rPr>
          <w:rFonts w:ascii="TimesNewRomanPSMT" w:hAnsi="TimesNewRomanPSMT" w:eastAsia="TimesNewRomanPSMT" w:cs="TimesNewRomanPSMT"/>
          <w:noProof w:val="0"/>
          <w:color w:val="000000" w:themeColor="text1" w:themeTint="FF" w:themeShade="FF"/>
          <w:sz w:val="18"/>
          <w:szCs w:val="18"/>
          <w:lang w:val="en-GB"/>
        </w:rPr>
        <w:t>2013; 37(4): 311–342.</w:t>
      </w:r>
    </w:p>
    <w:p w:rsidR="118716F9" w:rsidP="6B9EB93B" w:rsidRDefault="118716F9" w14:paraId="31B2A0EA" w14:textId="6526E34A">
      <w:pPr>
        <w:jc w:val="center"/>
      </w:pPr>
      <w:r w:rsidRPr="6B9EB93B" w:rsidR="118716F9">
        <w:rPr>
          <w:rFonts w:ascii="TimesNewRomanPSMT" w:hAnsi="TimesNewRomanPSMT" w:eastAsia="TimesNewRomanPSMT" w:cs="TimesNewRomanPSMT"/>
          <w:noProof w:val="0"/>
          <w:color w:val="000000" w:themeColor="text1" w:themeTint="FF" w:themeShade="FF"/>
          <w:sz w:val="18"/>
          <w:szCs w:val="18"/>
          <w:lang w:val="en-GB"/>
        </w:rPr>
        <w:t xml:space="preserve">48. Dyregrov K, Nordanger D and Dyregrov A. Predictors of psychosocial distress after suicide, SIDS and accidents. </w:t>
      </w:r>
      <w:r w:rsidRPr="6B9EB93B" w:rsidR="118716F9">
        <w:rPr>
          <w:rFonts w:ascii="Times New Roman" w:hAnsi="Times New Roman" w:eastAsia="Times New Roman" w:cs="Times New Roman"/>
          <w:i w:val="1"/>
          <w:iCs w:val="1"/>
          <w:noProof w:val="0"/>
          <w:color w:val="000000" w:themeColor="text1" w:themeTint="FF" w:themeShade="FF"/>
          <w:sz w:val="18"/>
          <w:szCs w:val="18"/>
          <w:lang w:val="en-GB"/>
        </w:rPr>
        <w:t xml:space="preserve">Death Stud </w:t>
      </w:r>
      <w:r w:rsidRPr="6B9EB93B" w:rsidR="118716F9">
        <w:rPr>
          <w:rFonts w:ascii="TimesNewRomanPSMT" w:hAnsi="TimesNewRomanPSMT" w:eastAsia="TimesNewRomanPSMT" w:cs="TimesNewRomanPSMT"/>
          <w:noProof w:val="0"/>
          <w:color w:val="000000" w:themeColor="text1" w:themeTint="FF" w:themeShade="FF"/>
          <w:sz w:val="18"/>
          <w:szCs w:val="18"/>
          <w:lang w:val="en-GB"/>
        </w:rPr>
        <w:t>2003; 27(2): 143–165.</w:t>
      </w:r>
    </w:p>
    <w:p w:rsidR="118716F9" w:rsidP="2B31618F" w:rsidRDefault="118716F9" w14:paraId="7239A72F" w14:textId="40181C63">
      <w:pPr>
        <w:jc w:val="center"/>
        <w:rPr>
          <w:rFonts w:ascii="TimesNewRomanPSMT" w:hAnsi="TimesNewRomanPSMT" w:eastAsia="TimesNewRomanPSMT" w:cs="TimesNewRomanPSMT"/>
          <w:noProof w:val="0"/>
          <w:color w:val="000000" w:themeColor="text1" w:themeTint="FF" w:themeShade="FF"/>
          <w:sz w:val="18"/>
          <w:szCs w:val="18"/>
          <w:lang w:val="en-GB"/>
        </w:rPr>
      </w:pPr>
      <w:r w:rsidRPr="2B31618F" w:rsidR="118716F9">
        <w:rPr>
          <w:rFonts w:ascii="TimesNewRomanPSMT" w:hAnsi="TimesNewRomanPSMT" w:eastAsia="TimesNewRomanPSMT" w:cs="TimesNewRomanPSMT"/>
          <w:noProof w:val="0"/>
          <w:color w:val="000000" w:themeColor="text1" w:themeTint="FF" w:themeShade="FF"/>
          <w:sz w:val="18"/>
          <w:szCs w:val="18"/>
          <w:lang w:val="en-GB"/>
        </w:rPr>
        <w:t xml:space="preserve">49.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AUnHGz6kytTeNS" int2:id="63BMOVIZ">
      <int2:state int2:type="AugLoop_Text_Critique" int2:value="Rejected"/>
    </int2:textHash>
    <int2:textHash int2:hashCode="UnISng1+S+1pcT" int2:id="vu8nQI6t">
      <int2:state int2:type="AugLoop_Text_Critique" int2:value="Rejected"/>
    </int2:textHash>
    <int2:bookmark int2:bookmarkName="_Int_RBOMREcm" int2:invalidationBookmarkName="" int2:hashCode="y05AZ5UUGpVE1v" int2:id="E8ZaKE54"/>
    <int2:bookmark int2:bookmarkName="_Int_PMjVqhQb" int2:invalidationBookmarkName="" int2:hashCode="k98UYXztqO5JkA" int2:id="dRrqaH8J"/>
    <int2:bookmark int2:bookmarkName="_Int_HiCgDjpP" int2:invalidationBookmarkName="" int2:hashCode="sAJkH3nqthQs81" int2:id="sSmkzL1e">
      <int2:state int2:type="AugLoop_Text_Critique" int2:value="Rejected"/>
    </int2:bookmark>
    <int2:bookmark int2:bookmarkName="_Int_Jl50f68M" int2:invalidationBookmarkName="" int2:hashCode="kILMhJW5+33CZG" int2:id="MGlYLGdu"/>
    <int2:bookmark int2:bookmarkName="_Int_0pIvdC5L" int2:invalidationBookmarkName="" int2:hashCode="h/JktjTMvU/lyv" int2:id="pKtBVC9G"/>
    <int2:bookmark int2:bookmarkName="_Int_VofnkpOW" int2:invalidationBookmarkName="" int2:hashCode="Jp9ufc6e8sAMvo" int2:id="7ysa9465"/>
    <int2:bookmark int2:bookmarkName="_Int_xmFgphKN" int2:invalidationBookmarkName="" int2:hashCode="LDRjuUpATtlBIm" int2:id="b2rBBEZJ"/>
    <int2:bookmark int2:bookmarkName="_Int_YDbKtOBc" int2:invalidationBookmarkName="" int2:hashCode="k98UYXztqO5JkA" int2:id="3S0NK69u"/>
    <int2:bookmark int2:bookmarkName="_Int_fyC5RsTl" int2:invalidationBookmarkName="" int2:hashCode="aaDCdEqmuXS3iL" int2:id="BcUBJPjs"/>
    <int2:bookmark int2:bookmarkName="_Int_HtI0fPVM" int2:invalidationBookmarkName="" int2:hashCode="MwZwD+amkOFPbV" int2:id="aRjGpoLD"/>
    <int2:bookmark int2:bookmarkName="_Int_QdZ2J1R2" int2:invalidationBookmarkName="" int2:hashCode="hfuarwpvXbXjhh" int2:id="g3lrv0jY">
      <int2:state int2:type="AugLoop_Text_Critique" int2:value="Rejected"/>
    </int2:bookmark>
    <int2:bookmark int2:bookmarkName="_Int_U6V57VJU" int2:invalidationBookmarkName="" int2:hashCode="bioYlaBg6FLVy3" int2:id="QPqG3IzB">
      <int2:extLst>
        <oel:ext uri="426473B9-03D8-482F-96C9-C2C85392BACA">
          <int2:similarityCritique int2:version="1" int2:context="bereavement research: evidence-based guidelines for the diagnosis and treatment of complicated bereavement.">
            <int2:source int2:sourceType="Online" int2:sourceTitle="Update on bereavement research: evidence-based guidelines for the ..." int2:sourceUrl="https://vivo.weill.cornell.edu/display/pubid17040157" int2:sourceSnippet="Update on bereavement research: evidence-based guidelines for the diagnosis and treatment of complicated bereavement. Review Overview abstract . The past decade has witnessed considerable growth in the evidence-base from which clinical recommendations for bereavement care can be made. Research now provides guidance to assist clinicians in: a ...">
              <int2:suggestions int2:citationType="Inline">
                <int2:suggestion int2:citationStyle="Mla" int2:isIdentical="1">
                  <int2:citationText>(“Update on bereavement research: evidence-based guidelines for the ...”)</int2:citationText>
                </int2:suggestion>
                <int2:suggestion int2:citationStyle="Apa" int2:isIdentical="1">
                  <int2:citationText>(“Update on bereavement research: evidence-based guidelines for the ...”)</int2:citationText>
                </int2:suggestion>
                <int2:suggestion int2:citationStyle="Chicago" int2:isIdentical="1">
                  <int2:citationText>(“Update on bereavement research: evidence-based guidelines for the ...”)</int2:citationText>
                </int2:suggestion>
              </int2:suggestions>
              <int2:suggestions int2:citationType="Full">
                <int2:suggestion int2:citationStyle="Mla" int2:isIdentical="1">
                  <int2:citationText>&lt;i&gt;Update on bereavement research: evidence-based guidelines for the ...&lt;/i&gt;, https://vivo.weill.cornell.edu/display/pubid17040157.</int2:citationText>
                </int2:suggestion>
                <int2:suggestion int2:citationStyle="Apa" int2:isIdentical="1">
                  <int2:citationText>&lt;i&gt;Update on bereavement research: evidence-based guidelines for the ...&lt;/i&gt;. (n.d.). Retrieved from https://vivo.weill.cornell.edu/display/pubid17040157</int2:citationText>
                </int2:suggestion>
                <int2:suggestion int2:citationStyle="Chicago" int2:isIdentical="1">
                  <int2:citationText>“Update on bereavement research: evidence-based guidelines for the ...” n.d., https://vivo.weill.cornell.edu/display/pubid17040157.</int2:citationText>
                </int2:suggestion>
              </int2:suggestions>
            </int2:source>
            <int2:source int2:sourceType="Online" int2:sourceTitle="Bereavement - NCBI Bookshelf" int2:sourceUrl="https://www.ncbi.nlm.nih.gov/books/NBK217842/" int2:sourceSnippet="For those with limited knowledge about bereavement, this volume provides an excellent introduction to the field and should be of use to students as well as to professionals,&quot; states Contemporary Psychology. ... Update on bereavement research: evidence-based guidelines for the diagnosis and treatment of complicated bereavement. Zhang B, El ...">
              <int2:suggestions int2:citationType="Inline">
                <int2:suggestion int2:citationStyle="Mla" int2:isIdentical="1">
                  <int2:citationText>(“Bereavement - NCBI Bookshelf”)</int2:citationText>
                </int2:suggestion>
                <int2:suggestion int2:citationStyle="Apa" int2:isIdentical="1">
                  <int2:citationText>(“Bereavement - NCBI Bookshelf”)</int2:citationText>
                </int2:suggestion>
                <int2:suggestion int2:citationStyle="Chicago" int2:isIdentical="1">
                  <int2:citationText>(“Bereavement - NCBI Bookshelf”)</int2:citationText>
                </int2:suggestion>
              </int2:suggestions>
              <int2:suggestions int2:citationType="Full">
                <int2:suggestion int2:citationStyle="Mla" int2:isIdentical="1">
                  <int2:citationText>&lt;i&gt;Bereavement - NCBI Bookshelf&lt;/i&gt;, https://www.ncbi.nlm.nih.gov/books/NBK217842/.</int2:citationText>
                </int2:suggestion>
                <int2:suggestion int2:citationStyle="Apa" int2:isIdentical="1">
                  <int2:citationText>&lt;i&gt;Bereavement - NCBI Bookshelf&lt;/i&gt;. (n.d.). Retrieved from https://www.ncbi.nlm.nih.gov/books/NBK217842/</int2:citationText>
                </int2:suggestion>
                <int2:suggestion int2:citationStyle="Chicago" int2:isIdentical="1">
                  <int2:citationText>“Bereavement - NCBI Bookshelf” n.d., https://www.ncbi.nlm.nih.gov/books/NBK217842/.</int2:citationText>
                </int2:suggestion>
              </int2:suggestions>
            </int2:source>
            <int2:source int2:sourceType="Online" int2:sourceTitle="Update on bereavement research: evidence-based guidelines for the ..." int2:sourceUrl="https://xueshu.baidu.com/usercenter/paper/show?paperid=fd673d2a24062c98093d406aaa463d0f" int2:sourceSnippet="Update on bereavement research: evidence-based guidelines for the diagnosis and treatment of complicated bereavement.">
              <int2:suggestions int2:citationType="Inline">
                <int2:suggestion int2:citationStyle="Mla" int2:isIdentical="1">
                  <int2:citationText>(“Update on bereavement research: evidence-based guidelines for the ...”)</int2:citationText>
                </int2:suggestion>
                <int2:suggestion int2:citationStyle="Apa" int2:isIdentical="1">
                  <int2:citationText>(“Update on bereavement research: evidence-based guidelines for the ...”)</int2:citationText>
                </int2:suggestion>
                <int2:suggestion int2:citationStyle="Chicago" int2:isIdentical="1">
                  <int2:citationText>(“Update on bereavement research: evidence-based guidelines for the ...”)</int2:citationText>
                </int2:suggestion>
              </int2:suggestions>
              <int2:suggestions int2:citationType="Full">
                <int2:suggestion int2:citationStyle="Mla" int2:isIdentical="1">
                  <int2:citationText>&lt;i&gt;Update on bereavement research: evidence-based guidelines for the ...&lt;/i&gt;, https://xueshu.baidu.com/usercenter/paper/show?paperid=fd673d2a24062c98093d406aaa463d0f.</int2:citationText>
                </int2:suggestion>
                <int2:suggestion int2:citationStyle="Apa" int2:isIdentical="1">
                  <int2:citationText>&lt;i&gt;Update on bereavement research: evidence-based guidelines for the ...&lt;/i&gt;. (n.d.). Retrieved from https://xueshu.baidu.com/usercenter/paper/show?paperid=fd673d2a24062c98093d406aaa463d0f</int2:citationText>
                </int2:suggestion>
                <int2:suggestion int2:citationStyle="Chicago" int2:isIdentical="1">
                  <int2:citationText>“Update on bereavement research: evidence-based guidelines for the ...” n.d., https://xueshu.baidu.com/usercenter/paper/show?paperid=fd673d2a24062c98093d406aaa463d0f.</int2:citationText>
                </int2:suggestion>
              </int2:suggestions>
            </int2:source>
          </int2:similarityCritique>
        </oel:ext>
      </int2:extLst>
    </int2:bookmark>
    <int2:bookmark int2:bookmarkName="_Int_x7BOK0RO" int2:invalidationBookmarkName="" int2:hashCode="vx6wjNZgqwyhyH" int2:id="HzJcpLAN">
      <int2:extLst>
        <oel:ext uri="426473B9-03D8-482F-96C9-C2C85392BACA">
          <int2:similarityCritique int2:version="1" int2:context="Prigerson HG, Maciejewski PK, Reynolds CF 3rd, et al. Inventory of complicated grief: a scale to measure mala- daptive symptoms of loss.">
            <int2:source int2:sourceType="Online" int2:sourceTitle="COMPLICATED GRIEF SYMPTOMS IN ANXIETY DISORDERS: PREVALENCE AND ..." int2:sourceUrl="https://www.ncbi.nlm.nih.gov/pmc/articles/PMC4038035/" int2:sourceSnippet="Prigerson HG, Maciejewski PK, Reynolds CF, 3rd, et al. Inventory of Complicated Grief: a scale to measure maladaptive symptoms of loss. Psychiatry Res. 1995; 59 (1–2):65–79. [Google Scholar] 34. Shear K, Frank E, Houck PR, Reynolds CF., 3rd Treatment of complicated grief: a randomized controlled trial.">
              <int2:suggestions int2:citationType="Inline">
                <int2:suggestion int2:citationStyle="Mla" int2:isIdentical="0">
                  <int2:citationText>(“COMPLICATED GRIEF SYMPTOMS IN ANXIETY DISORDERS: PREVALENCE AND ...”)</int2:citationText>
                </int2:suggestion>
                <int2:suggestion int2:citationStyle="Apa" int2:isIdentical="0">
                  <int2:citationText>(“COMPLICATED GRIEF SYMPTOMS IN ANXIETY DISORDERS: PREVALENCE AND ...”)</int2:citationText>
                </int2:suggestion>
                <int2:suggestion int2:citationStyle="Chicago" int2:isIdentical="0">
                  <int2:citationText>(“COMPLICATED GRIEF SYMPTOMS IN ANXIETY DISORDERS: PREVALENCE AND ...”)</int2:citationText>
                </int2:suggestion>
              </int2:suggestions>
              <int2:suggestions int2:citationType="Full">
                <int2:suggestion int2:citationStyle="Mla" int2:isIdentical="0">
                  <int2:citationText>&lt;i&gt;COMPLICATED GRIEF SYMPTOMS IN ANXIETY DISORDERS: PREVALENCE AND ...&lt;/i&gt;, https://www.ncbi.nlm.nih.gov/pmc/articles/PMC4038035/.</int2:citationText>
                </int2:suggestion>
                <int2:suggestion int2:citationStyle="Apa" int2:isIdentical="0">
                  <int2:citationText>&lt;i&gt;COMPLICATED GRIEF SYMPTOMS IN ANXIETY DISORDERS: PREVALENCE AND ...&lt;/i&gt;. (n.d.). Retrieved from https://www.ncbi.nlm.nih.gov/pmc/articles/PMC4038035/</int2:citationText>
                </int2:suggestion>
                <int2:suggestion int2:citationStyle="Chicago" int2:isIdentical="0">
                  <int2:citationText>“COMPLICATED GRIEF SYMPTOMS IN ANXIETY DISORDERS: PREVALENCE AND ...” n.d., https://www.ncbi.nlm.nih.gov/pmc/articles/PMC4038035/.</int2:citationText>
                </int2:suggestion>
              </int2:suggestions>
            </int2:source>
            <int2:source int2:sourceType="Online" int2:sourceTitle="Frontiers | Different Trajectories of Prolonged Grief in Bereaved ..." int2:sourceUrl="https://www.frontiersin.org/articles/10.3389/fpsyt.2020.545368/full" int2:sourceSnippet="Prigerson HG, Maciejewski PK, Reynolds CF, 3rd, Bierhals AJ, Newsom JT, Fasiczka A, et al. Inventory of Complicated Grief: a scale to measure maladaptive symptoms of loss. Psychiatry Res. (1995) 59:65–79. doi: 10.1016/0165-1781(95)02757-2">
              <int2:suggestions int2:citationType="Inline">
                <int2:suggestion int2:citationStyle="Mla" int2:isIdentical="0">
                  <int2:citationText>(“Frontiers | Different Trajectories of Prolonged Grief in Bereaved ...”)</int2:citationText>
                </int2:suggestion>
                <int2:suggestion int2:citationStyle="Apa" int2:isIdentical="0">
                  <int2:citationText>(“Frontiers | Different Trajectories of Prolonged Grief in Bereaved ...”)</int2:citationText>
                </int2:suggestion>
                <int2:suggestion int2:citationStyle="Chicago" int2:isIdentical="0">
                  <int2:citationText>(“Frontiers | Different Trajectories of Prolonged Grief in Bereaved ...”)</int2:citationText>
                </int2:suggestion>
              </int2:suggestions>
              <int2:suggestions int2:citationType="Full">
                <int2:suggestion int2:citationStyle="Mla" int2:isIdentical="0">
                  <int2:citationText>&lt;i&gt;Frontiers | Different Trajectories of Prolonged Grief in Bereaved ...&lt;/i&gt;, https://www.frontiersin.org/articles/10.3389/fpsyt.2020.545368/full.</int2:citationText>
                </int2:suggestion>
                <int2:suggestion int2:citationStyle="Apa" int2:isIdentical="0">
                  <int2:citationText>&lt;i&gt;Frontiers | Different Trajectories of Prolonged Grief in Bereaved ...&lt;/i&gt;. (n.d.). Retrieved from https://www.frontiersin.org/articles/10.3389/fpsyt.2020.545368/full</int2:citationText>
                </int2:suggestion>
                <int2:suggestion int2:citationStyle="Chicago" int2:isIdentical="0">
                  <int2:citationText>“Frontiers | Different Trajectories of Prolonged Grief in Bereaved ...” n.d., https://www.frontiersin.org/articles/10.3389/fpsyt.2020.545368/full.</int2:citationText>
                </int2:suggestion>
              </int2:suggestions>
            </int2:source>
            <int2:source int2:sourceType="Online" int2:sourceTitle="Recognizing and treating complicated grief | MDedge Psychiatry" int2:sourceUrl="https://www.mdedge.com/psychiatry/article/64797/ptsd/recognizing-and-treating-complicated-grief" int2:sourceSnippet="Prigerson HG, Maciejewski PK, Reynolds CF, 3rd, et al. Inventory of Complicated Grief: a scale to measure maladaptive symptoms of loss. Psychiatry Res. 1995;59 (1-2):65-79. 9. Simon NM, Shear KM, Thompson EH, et al. The prevalence and correlates of psychiatric comorbidity in individuals with complicated grief. Compr Psychiatry. 2007;48(5):395-399.">
              <int2:suggestions int2:citationType="Inline">
                <int2:suggestion int2:citationStyle="Mla" int2:isIdentical="0">
                  <int2:citationText>(“Recognizing and treating complicated grief | MDedge Psychiatry”)</int2:citationText>
                </int2:suggestion>
                <int2:suggestion int2:citationStyle="Apa" int2:isIdentical="0">
                  <int2:citationText>(“Recognizing and treating complicated grief | MDedge Psychiatry”)</int2:citationText>
                </int2:suggestion>
                <int2:suggestion int2:citationStyle="Chicago" int2:isIdentical="0">
                  <int2:citationText>(“Recognizing and treating complicated grief | MDedge Psychiatry”)</int2:citationText>
                </int2:suggestion>
              </int2:suggestions>
              <int2:suggestions int2:citationType="Full">
                <int2:suggestion int2:citationStyle="Mla" int2:isIdentical="0">
                  <int2:citationText>&lt;i&gt;Recognizing and treating complicated grief | MDedge Psychiatry&lt;/i&gt;, https://www.mdedge.com/psychiatry/article/64797/ptsd/recognizing-and-treating-complicated-grief.</int2:citationText>
                </int2:suggestion>
                <int2:suggestion int2:citationStyle="Apa" int2:isIdentical="0">
                  <int2:citationText>&lt;i&gt;Recognizing and treating complicated grief | MDedge Psychiatry&lt;/i&gt;. (n.d.). Retrieved from https://www.mdedge.com/psychiatry/article/64797/ptsd/recognizing-and-treating-complicated-grief</int2:citationText>
                </int2:suggestion>
                <int2:suggestion int2:citationStyle="Chicago" int2:isIdentical="0">
                  <int2:citationText>“Recognizing and treating complicated grief | MDedge Psychiatry” n.d., https://www.mdedge.com/psychiatry/article/64797/ptsd/recognizing-and-treating-complicated-grief.</int2:citationText>
                </int2:suggestion>
              </int2:suggestions>
            </int2:source>
          </int2:similarityCritique>
        </oel:ext>
      </int2:extLst>
    </int2:bookmark>
    <int2:bookmark int2:bookmarkName="_Int_znJxo1vM" int2:invalidationBookmarkName="" int2:hashCode="cDOjNduJrNFZbd" int2:id="cCnDmLN2">
      <int2:extLst>
        <oel:ext uri="426473B9-03D8-482F-96C9-C2C85392BACA">
          <int2:similarityCritique int2:version="1" int2:context="Shear MK, Ghesquiere A and Glickman K. Bereavement and complicated grief.">
            <int2:source int2:sourceType="Online" int2:sourceTitle="(PDF) Bereavement, grief, and consolation: Emotional-affective ..." int2:sourceUrl="https://www.researchgate.net/publication/342416568_Bereavement_grief_and_consolation_Emotional-affective_geographies_of_loss_during_COVID-19" int2:sourceSnippet="Bereavement, grief, and consolation: Emotional-affective geographies of loss during COVID-19. June 2020; ... Shear MK, Ghesquiere A and Glickman K (2013) Bereavement and complicated grief.">
              <int2:suggestions int2:citationType="Inline">
                <int2:suggestion int2:citationStyle="Mla" int2:isIdentical="0">
                  <int2:citationText>(“(PDF) Bereavement, grief, and consolation: Emotional-affective ...”)</int2:citationText>
                </int2:suggestion>
                <int2:suggestion int2:citationStyle="Apa" int2:isIdentical="0">
                  <int2:citationText>(“(PDF) Bereavement, grief, and consolation: Emotional-affective ...”)</int2:citationText>
                </int2:suggestion>
                <int2:suggestion int2:citationStyle="Chicago" int2:isIdentical="0">
                  <int2:citationText>(“(PDF) Bereavement, grief, and consolation: Emotional-affective ...”)</int2:citationText>
                </int2:suggestion>
              </int2:suggestions>
              <int2:suggestions int2:citationType="Full">
                <int2:suggestion int2:citationStyle="Mla" int2:isIdentical="0">
                  <int2:citationText>&lt;i&gt;(PDF) Bereavement, grief, and consolation: Emotional-affective ...&lt;/i&gt;, https://www.researchgate.net/publication/342416568_Bereavement_grief_and_consolation_Emotional-affective_geographies_of_loss_during_COVID-19.</int2:citationText>
                </int2:suggestion>
                <int2:suggestion int2:citationStyle="Apa" int2:isIdentical="0">
                  <int2:citationText>&lt;i&gt;(PDF) Bereavement, grief, and consolation: Emotional-affective ...&lt;/i&gt;. (n.d.). Retrieved from https://www.researchgate.net/publication/342416568_Bereavement_grief_and_consolation_Emotional-affective_geographies_of_loss_during_COVID-19</int2:citationText>
                </int2:suggestion>
                <int2:suggestion int2:citationStyle="Chicago" int2:isIdentical="0">
                  <int2:citationText>“(PDF) Bereavement, grief, and consolation: Emotional-affective ...” n.d., https://www.researchgate.net/publication/342416568_Bereavement_grief_and_consolation_Emotional-affective_geographies_of_loss_during_COVID-19.</int2:citationText>
                </int2:suggestion>
              </int2:suggestions>
            </int2:source>
          </int2:similarityCritique>
        </oel:ext>
      </int2:extLst>
    </int2:bookmark>
    <int2:bookmark int2:bookmarkName="_Int_YtzC3JW0" int2:invalidationBookmarkName="" int2:hashCode="8Lpblzt2v5md8i" int2:id="mkNpM2X7">
      <int2:extLst>
        <oel:ext uri="426473B9-03D8-482F-96C9-C2C85392BACA">
          <int2:similarityCritique int2:version="1" int2:context="In: Stroebe MS, Hansson RO, Stroebe W, et al. (eds) Handbook of bereavement research: Consequences, coping, and care.">
            <int2:source int2:sourceType="Online" int2:sourceTitle="The Bereavement Visit in Pediatric Oncology | Journal of Clinical Oncology" int2:sourceUrl="https://ascopubs.org/doi/full/10.1200/JCO.2006.05.005?role=tab" int2:sourceSnippet="Klass D, Walter T: Processes of grieving: How bonds are continued, in Stroebe MS, Hansson RO, Stroebe W, et al (eds): Handbook of Bereavement Research Consequences, Coping, and Care . Washington, DC, American Psychological Association, , pp 431 , 2001 -448 Google Scholar">
              <int2:suggestions int2:citationType="Inline">
                <int2:suggestion int2:citationStyle="Mla" int2:isIdentical="0">
                  <int2:citationText>(“The Bereavement Visit in Pediatric Oncology | Journal of Clinical Oncology”)</int2:citationText>
                </int2:suggestion>
                <int2:suggestion int2:citationStyle="Apa" int2:isIdentical="0">
                  <int2:citationText>(“The Bereavement Visit in Pediatric Oncology | Journal of Clinical Oncology”)</int2:citationText>
                </int2:suggestion>
                <int2:suggestion int2:citationStyle="Chicago" int2:isIdentical="0">
                  <int2:citationText>(“The Bereavement Visit in Pediatric Oncology | Journal of Clinical Oncology”)</int2:citationText>
                </int2:suggestion>
              </int2:suggestions>
              <int2:suggestions int2:citationType="Full">
                <int2:suggestion int2:citationStyle="Mla" int2:isIdentical="0">
                  <int2:citationText>&lt;i&gt;The Bereavement Visit in Pediatric Oncology | Journal of Clinical Oncology&lt;/i&gt;, https://ascopubs.org/doi/full/10.1200/JCO.2006.05.005?role=tab.</int2:citationText>
                </int2:suggestion>
                <int2:suggestion int2:citationStyle="Apa" int2:isIdentical="0">
                  <int2:citationText>&lt;i&gt;The Bereavement Visit in Pediatric Oncology | Journal of Clinical Oncology&lt;/i&gt;. (n.d.). Retrieved from https://ascopubs.org/doi/full/10.1200/JCO.2006.05.005?role=tab</int2:citationText>
                </int2:suggestion>
                <int2:suggestion int2:citationStyle="Chicago" int2:isIdentical="0">
                  <int2:citationText>“The Bereavement Visit in Pediatric Oncology | Journal of Clinical Oncology” n.d., https://ascopubs.org/doi/full/10.1200/JCO.2006.05.005?role=tab.</int2:citationText>
                </int2:suggestion>
              </int2:suggestions>
            </int2:source>
            <int2:source int2:sourceType="Online" int2:sourceTitle="The Bereavement Visit in Pediatric Oncology | Journal of Clinical Oncology" int2:sourceUrl="https://ascopubs.org/doi/10.1200/JCO.2006.05.005" int2:sourceSnippet="Klass D, Walter T: Processes of grieving: How bonds are continued, in Stroebe MS, Hansson RO, Stroebe W, et al (eds): Handbook of Bereavement Research Consequences, Coping, and Care . Washington, DC, American Psychological Association, , pp 431 , 2001 -448 Google Scholar">
              <int2:suggestions int2:citationType="Inline">
                <int2:suggestion int2:citationStyle="Mla" int2:isIdentical="0">
                  <int2:citationText>(“The Bereavement Visit in Pediatric Oncology | Journal of Clinical Oncology”)</int2:citationText>
                </int2:suggestion>
                <int2:suggestion int2:citationStyle="Apa" int2:isIdentical="0">
                  <int2:citationText>(“The Bereavement Visit in Pediatric Oncology | Journal of Clinical Oncology”)</int2:citationText>
                </int2:suggestion>
                <int2:suggestion int2:citationStyle="Chicago" int2:isIdentical="0">
                  <int2:citationText>(“The Bereavement Visit in Pediatric Oncology | Journal of Clinical Oncology”)</int2:citationText>
                </int2:suggestion>
              </int2:suggestions>
              <int2:suggestions int2:citationType="Full">
                <int2:suggestion int2:citationStyle="Mla" int2:isIdentical="0">
                  <int2:citationText>&lt;i&gt;The Bereavement Visit in Pediatric Oncology | Journal of Clinical Oncology&lt;/i&gt;, https://ascopubs.org/doi/10.1200/JCO.2006.05.005.</int2:citationText>
                </int2:suggestion>
                <int2:suggestion int2:citationStyle="Apa" int2:isIdentical="0">
                  <int2:citationText>&lt;i&gt;The Bereavement Visit in Pediatric Oncology | Journal of Clinical Oncology&lt;/i&gt;. (n.d.). Retrieved from https://ascopubs.org/doi/10.1200/JCO.2006.05.005</int2:citationText>
                </int2:suggestion>
                <int2:suggestion int2:citationStyle="Chicago" int2:isIdentical="0">
                  <int2:citationText>“The Bereavement Visit in Pediatric Oncology | Journal of Clinical Oncology” n.d., https://ascopubs.org/doi/10.1200/JCO.2006.05.005.</int2:citationText>
                </int2:suggestion>
              </int2:suggestions>
            </int2:source>
          </int2:similarityCritique>
        </oel:ext>
      </int2:extLst>
    </int2:bookmark>
    <int2:bookmark int2:bookmarkName="_Int_xWq0HtJq" int2:invalidationBookmarkName="" int2:hashCode="wVQg6s+PbwOFZd" int2:id="9mQWj1C2">
      <int2:extLst>
        <oel:ext uri="426473B9-03D8-482F-96C9-C2C85392BACA">
          <int2:similarityCritique int2:version="1" int2:context="Koopmans L, Wilson T, Cacciatore J, et al. Support for mothers, fathers and families after perinatal death.">
            <int2:source int2:sourceType="Online" int2:sourceTitle="Interventions for bereaved parents following a child’s death: A ..." int2:sourceUrl="https://journals.sagepub.com/doi/10.1177/0269216315576674" int2:sourceSnippet="Koopmans L, Wilson T, Cacciatore J, et al. Support for mothers, fathers and families after perinatal death. Cochrane Database Syst Rev 2013; 6: CD000452. Google Scholar">
              <int2:suggestions int2:citationType="Inline">
                <int2:suggestion int2:citationStyle="Mla" int2:isIdentical="1">
                  <int2:citationText>(“Interventions for bereaved parents following a child’s death: A ...”)</int2:citationText>
                </int2:suggestion>
                <int2:suggestion int2:citationStyle="Apa" int2:isIdentical="1">
                  <int2:citationText>(“Interventions for bereaved parents following a child’s death: A ...”)</int2:citationText>
                </int2:suggestion>
                <int2:suggestion int2:citationStyle="Chicago" int2:isIdentical="1">
                  <int2:citationText>(“Interventions for bereaved parents following a child’s death: A ...”)</int2:citationText>
                </int2:suggestion>
              </int2:suggestions>
              <int2:suggestions int2:citationType="Full">
                <int2:suggestion int2:citationStyle="Mla" int2:isIdentical="1">
                  <int2:citationText>&lt;i&gt;Interventions for bereaved parents following a child’s death: A ...&lt;/i&gt;, https://journals.sagepub.com/doi/10.1177/0269216315576674.</int2:citationText>
                </int2:suggestion>
                <int2:suggestion int2:citationStyle="Apa" int2:isIdentical="1">
                  <int2:citationText>&lt;i&gt;Interventions for bereaved parents following a child’s death: A ...&lt;/i&gt;. (n.d.). Retrieved from https://journals.sagepub.com/doi/10.1177/0269216315576674</int2:citationText>
                </int2:suggestion>
                <int2:suggestion int2:citationStyle="Chicago" int2:isIdentical="1">
                  <int2:citationText>“Interventions for bereaved parents following a child’s death: A ...” n.d., https://journals.sagepub.com/doi/10.1177/0269216315576674.</int2:citationText>
                </int2:suggestion>
              </int2:suggestions>
            </int2:source>
            <int2:source int2:sourceType="Online" int2:sourceTitle="Tasked for Compassion: Initiating Reproductive Grief Care in the ..." int2:sourceUrl="https://www.newbornjournal.org/abstractArticleContentBrowse/JNB/29014/JPJ/fullText" int2:sourceSnippet="Koopmans L, Wilson T, Cacciatore J, et al. Support for mothers, fathers and families after perinatal death. Cochrane Database Syst Rev 2013;6:CD000452. DOI: 10.1002/14651858.CD000452.pub3. 86. Willer EK, Krebs E, Castaneda N, et al. Our babies[’] count[er story]: a narrative ethnography of a baby loss remembrance walk ritual.">
              <int2:suggestions int2:citationType="Inline">
                <int2:suggestion int2:citationStyle="Mla" int2:isIdentical="1">
                  <int2:citationText>(“Tasked for Compassion: Initiating Reproductive Grief Care in the ...”)</int2:citationText>
                </int2:suggestion>
                <int2:suggestion int2:citationStyle="Apa" int2:isIdentical="1">
                  <int2:citationText>(“Tasked for Compassion: Initiating Reproductive Grief Care in the ...”)</int2:citationText>
                </int2:suggestion>
                <int2:suggestion int2:citationStyle="Chicago" int2:isIdentical="1">
                  <int2:citationText>(“Tasked for Compassion: Initiating Reproductive Grief Care in the ...”)</int2:citationText>
                </int2:suggestion>
              </int2:suggestions>
              <int2:suggestions int2:citationType="Full">
                <int2:suggestion int2:citationStyle="Mla" int2:isIdentical="1">
                  <int2:citationText>&lt;i&gt;Tasked for Compassion: Initiating Reproductive Grief Care in the ...&lt;/i&gt;, https://www.newbornjournal.org/abstractArticleContentBrowse/JNB/29014/JPJ/fullText.</int2:citationText>
                </int2:suggestion>
                <int2:suggestion int2:citationStyle="Apa" int2:isIdentical="1">
                  <int2:citationText>&lt;i&gt;Tasked for Compassion: Initiating Reproductive Grief Care in the ...&lt;/i&gt;. (n.d.). Retrieved from https://www.newbornjournal.org/abstractArticleContentBrowse/JNB/29014/JPJ/fullText</int2:citationText>
                </int2:suggestion>
                <int2:suggestion int2:citationStyle="Chicago" int2:isIdentical="1">
                  <int2:citationText>“Tasked for Compassion: Initiating Reproductive Grief Care in the ...” n.d., https://www.newbornjournal.org/abstractArticleContentBrowse/JNB/29014/JPJ/fullText.</int2:citationText>
                </int2:suggestion>
              </int2:suggestions>
            </int2:source>
          </int2:similarityCritique>
        </oel:ext>
      </int2:extLst>
    </int2:bookmark>
    <int2:bookmark int2:bookmarkName="_Int_ovFuF2EW" int2:invalidationBookmarkName="" int2:hashCode="rjvNI8Qk1mXsQP" int2:id="rmKKzzIY">
      <int2:extLst>
        <oel:ext uri="426473B9-03D8-482F-96C9-C2C85392BACA">
          <int2:similarityCritique int2:version="1" int2:context="Lilford RJ, Stratton P, Godsil S, et al. A randomized trial of routine versus selective counseling in perinatal bereavement from congenital disease.">
            <int2:source int2:sourceType="Online" int2:sourceTitle="Interventions for bereaved parents following a child’s death: A ..." int2:sourceUrl="https://journals.sagepub.com/doi/10.1177/0269216315576674" int2:sourceSnippet="Lilford RJ, Stratton P, Godsil S, et al. A randomized trial of routine versus selective counseling in perinatal bereavement from congenital disease. Br J Obstet Gynaecol 1994; 101: 291–296. Crossref. PubMed. Google Scholar. 33. Forrest GC, Standish E, Baum JD. Support after perinatal death: a study of support and counselling after perinatal ...">
              <int2:suggestions int2:citationType="Inline">
                <int2:suggestion int2:citationStyle="Mla" int2:isIdentical="1">
                  <int2:citationText>(“Interventions for bereaved parents following a child’s death: A ...”)</int2:citationText>
                </int2:suggestion>
                <int2:suggestion int2:citationStyle="Apa" int2:isIdentical="1">
                  <int2:citationText>(“Interventions for bereaved parents following a child’s death: A ...”)</int2:citationText>
                </int2:suggestion>
                <int2:suggestion int2:citationStyle="Chicago" int2:isIdentical="1">
                  <int2:citationText>(“Interventions for bereaved parents following a child’s death: A ...”)</int2:citationText>
                </int2:suggestion>
              </int2:suggestions>
              <int2:suggestions int2:citationType="Full">
                <int2:suggestion int2:citationStyle="Mla" int2:isIdentical="1">
                  <int2:citationText>&lt;i&gt;Interventions for bereaved parents following a child’s death: A ...&lt;/i&gt;, https://journals.sagepub.com/doi/10.1177/0269216315576674.</int2:citationText>
                </int2:suggestion>
                <int2:suggestion int2:citationStyle="Apa" int2:isIdentical="1">
                  <int2:citationText>&lt;i&gt;Interventions for bereaved parents following a child’s death: A ...&lt;/i&gt;. (n.d.). Retrieved from https://journals.sagepub.com/doi/10.1177/0269216315576674</int2:citationText>
                </int2:suggestion>
                <int2:suggestion int2:citationStyle="Chicago" int2:isIdentical="1">
                  <int2:citationText>“Interventions for bereaved parents following a child’s death: A ...” n.d., https://journals.sagepub.com/doi/10.1177/0269216315576674.</int2:citationText>
                </int2:suggestion>
              </int2:suggestions>
            </int2:source>
            <int2:source int2:sourceType="Online" int2:sourceTitle="The Psychic State of the Pregnant Woman and Prenatal Diagnostic ..." int2:sourceUrl="https://link.springer.com/chapter/10.1007/174_2010_28" int2:sourceSnippet="Lilford RJ, Stratton P, Godsil S et al (1994) A randomized trial of routine versus selective counseling in perinatal bereavement from congenital disease. Br J Obstet Gynaecol 101:291–296. CrossRef PubMed CAS Google Scholar">
              <int2:suggestions int2:citationType="Inline">
                <int2:suggestion int2:citationStyle="Mla" int2:isIdentical="0">
                  <int2:citationText>(“The Psychic State of the Pregnant Woman and Prenatal Diagnostic ...”)</int2:citationText>
                </int2:suggestion>
                <int2:suggestion int2:citationStyle="Apa" int2:isIdentical="0">
                  <int2:citationText>(“The Psychic State of the Pregnant Woman and Prenatal Diagnostic ...”)</int2:citationText>
                </int2:suggestion>
                <int2:suggestion int2:citationStyle="Chicago" int2:isIdentical="0">
                  <int2:citationText>(“The Psychic State of the Pregnant Woman and Prenatal Diagnostic ...”)</int2:citationText>
                </int2:suggestion>
              </int2:suggestions>
              <int2:suggestions int2:citationType="Full">
                <int2:suggestion int2:citationStyle="Mla" int2:isIdentical="0">
                  <int2:citationText>&lt;i&gt;The Psychic State of the Pregnant Woman and Prenatal Diagnostic ...&lt;/i&gt;, https://link.springer.com/chapter/10.1007/174_2010_28.</int2:citationText>
                </int2:suggestion>
                <int2:suggestion int2:citationStyle="Apa" int2:isIdentical="0">
                  <int2:citationText>&lt;i&gt;The Psychic State of the Pregnant Woman and Prenatal Diagnostic ...&lt;/i&gt;. (n.d.). Retrieved from https://link.springer.com/chapter/10.1007/174_2010_28</int2:citationText>
                </int2:suggestion>
                <int2:suggestion int2:citationStyle="Chicago" int2:isIdentical="0">
                  <int2:citationText>“The Psychic State of the Pregnant Woman and Prenatal Diagnostic ...” n.d., https://link.springer.com/chapter/10.1007/174_2010_28.</int2:citationText>
                </int2:suggestion>
              </int2:suggestions>
            </int2:source>
          </int2:similarityCritique>
        </oel:ext>
      </int2:extLst>
    </int2:bookmark>
    <int2:bookmark int2:bookmarkName="_Int_tpj6V3io" int2:invalidationBookmarkName="" int2:hashCode="oVyfcLQTQSyysq" int2:id="sIpV0o3M">
      <int2:extLst>
        <oel:ext uri="426473B9-03D8-482F-96C9-C2C85392BACA">
          <int2:similarityCritique int2:version="1" int2:context="23. Horsley H and Patterson T. The effects of a parent guidance intervention on communication among adolescents who have experienced the sudden death of a sibling.">
            <int2:source int2:sourceType="Online" int2:sourceTitle="Parental Perceptions of Surviving Sibling Grief Responses to an ..." int2:sourceUrl="https://journals.sagepub.com/doi/abs/10.1177/0030222818777340" int2:sourceSnippet="Horsley H., Patterson T. (2006) The effects of a parent guidance intervention on communication among adolescents who have experienced the sudden death of a sibling. The American Journal of Family Therapy 34(2): 119–137.">
              <int2:suggestions int2:citationType="Inline">
                <int2:suggestion int2:citationStyle="Mla" int2:isIdentical="0">
                  <int2:citationText>(“Parental Perceptions of Surviving Sibling Grief Responses to an ...”)</int2:citationText>
                </int2:suggestion>
                <int2:suggestion int2:citationStyle="Apa" int2:isIdentical="0">
                  <int2:citationText>(“Parental Perceptions of Surviving Sibling Grief Responses to an ...”)</int2:citationText>
                </int2:suggestion>
                <int2:suggestion int2:citationStyle="Chicago" int2:isIdentical="0">
                  <int2:citationText>(“Parental Perceptions of Surviving Sibling Grief Responses to an ...”)</int2:citationText>
                </int2:suggestion>
              </int2:suggestions>
              <int2:suggestions int2:citationType="Full">
                <int2:suggestion int2:citationStyle="Mla" int2:isIdentical="0">
                  <int2:citationText>&lt;i&gt;Parental Perceptions of Surviving Sibling Grief Responses to an ...&lt;/i&gt;, https://journals.sagepub.com/doi/abs/10.1177/0030222818777340.</int2:citationText>
                </int2:suggestion>
                <int2:suggestion int2:citationStyle="Apa" int2:isIdentical="0">
                  <int2:citationText>&lt;i&gt;Parental Perceptions of Surviving Sibling Grief Responses to an ...&lt;/i&gt;. (n.d.). Retrieved from https://journals.sagepub.com/doi/abs/10.1177/0030222818777340</int2:citationText>
                </int2:suggestion>
                <int2:suggestion int2:citationStyle="Chicago" int2:isIdentical="0">
                  <int2:citationText>“Parental Perceptions of Surviving Sibling Grief Responses to an ...” n.d., https://journals.sagepub.com/doi/abs/10.1177/0030222818777340.</int2:citationText>
                </int2:suggestion>
              </int2:suggestions>
            </int2:source>
          </int2:similarityCritique>
        </oel:ext>
      </int2:extLst>
    </int2:bookmark>
    <int2:bookmark int2:bookmarkName="_Int_SQgDDiMC" int2:invalidationBookmarkName="" int2:hashCode="zsf6O5LtrUi4Bi" int2:id="k0tGsxpl">
      <int2:extLst>
        <oel:ext uri="426473B9-03D8-482F-96C9-C2C85392BACA">
          <int2:similarityCritique int2:version="1" int2:context="of supportive telephone call intervention on grief after the death of a family member.">
            <int2:source int2:sourceType="Online" int2:sourceTitle="The impact of supportive telephone call intervention on grief after the ..." int2:sourceUrl="https://researchportal.tuni.fi/en/publications/the-impact-of-supportive-telephone-call-intervention-on-grief-aft-2" int2:sourceSnippet="The impact of supportive telephone call intervention on grief after the death of a family member. Marja Kaunonen, Marja-Terttu Tarkka, Pekka Laippala, Marita Paunonen-Ilmonen. Research output: Contribution to journal › Article › Scientific › peer-review. 29 Citations (Scopus) Overview; Original language: English: Pages (from-to)">
              <int2:suggestions int2:citationType="Inline">
                <int2:suggestion int2:citationStyle="Mla" int2:isIdentical="1">
                  <int2:citationText>(“The impact of supportive telephone call intervention on grief after the ...”)</int2:citationText>
                </int2:suggestion>
                <int2:suggestion int2:citationStyle="Apa" int2:isIdentical="1">
                  <int2:citationText>(“The impact of supportive telephone call intervention on grief after the ...”)</int2:citationText>
                </int2:suggestion>
                <int2:suggestion int2:citationStyle="Chicago" int2:isIdentical="1">
                  <int2:citationText>(“The impact of supportive telephone call intervention on grief after the ...”)</int2:citationText>
                </int2:suggestion>
              </int2:suggestions>
              <int2:suggestions int2:citationType="Full">
                <int2:suggestion int2:citationStyle="Mla" int2:isIdentical="1">
                  <int2:citationText>&lt;i&gt;The impact of supportive telephone call intervention on grief after the ...&lt;/i&gt;, https://researchportal.tuni.fi/en/publications/the-impact-of-supportive-telephone-call-intervention-on-grief-aft-2.</int2:citationText>
                </int2:suggestion>
                <int2:suggestion int2:citationStyle="Apa" int2:isIdentical="1">
                  <int2:citationText>&lt;i&gt;The impact of supportive telephone call intervention on grief after the ...&lt;/i&gt;. (n.d.). Retrieved from https://researchportal.tuni.fi/en/publications/the-impact-of-supportive-telephone-call-intervention-on-grief-aft-2</int2:citationText>
                </int2:suggestion>
                <int2:suggestion int2:citationStyle="Chicago" int2:isIdentical="1">
                  <int2:citationText>“The impact of supportive telephone call intervention on grief after the ...” n.d., https://researchportal.tuni.fi/en/publications/the-impact-of-supportive-telephone-call-intervention-on-grief-aft-2.</int2:citationText>
                </int2:suggestion>
              </int2:suggestions>
            </int2:source>
            <int2:source int2:sourceType="Online" int2:sourceTitle="Bereavement care interventions: a systematic review" int2:sourceUrl="https://bmcpalliatcare.biomedcentral.com/articles/10.1186/1472-684X-3-3" int2:sourceSnippet="Kaunonen M, Tarkka M, Laippala P, Paunonen-Ilmonen M: The impact of supportive telephone call intervention on grief after the death of a family member. Cancer Nurs. 2000, 23: 483-491. 10.1097/00002820-200012000-00012. Article CAS PubMed Google Scholar">
              <int2:suggestions int2:citationType="Inline">
                <int2:suggestion int2:citationStyle="Mla" int2:isIdentical="1">
                  <int2:citationText>(“Bereavement care interventions: a systematic review”)</int2:citationText>
                </int2:suggestion>
                <int2:suggestion int2:citationStyle="Apa" int2:isIdentical="1">
                  <int2:citationText>(“Bereavement care interventions: a systematic review”)</int2:citationText>
                </int2:suggestion>
                <int2:suggestion int2:citationStyle="Chicago" int2:isIdentical="1">
                  <int2:citationText>(“Bereavement care interventions: a systematic review”)</int2:citationText>
                </int2:suggestion>
              </int2:suggestions>
              <int2:suggestions int2:citationType="Full">
                <int2:suggestion int2:citationStyle="Mla" int2:isIdentical="1">
                  <int2:citationText>&lt;i&gt;Bereavement care interventions: a systematic review&lt;/i&gt;, https://bmcpalliatcare.biomedcentral.com/articles/10.1186/1472-684X-3-3.</int2:citationText>
                </int2:suggestion>
                <int2:suggestion int2:citationStyle="Apa" int2:isIdentical="1">
                  <int2:citationText>&lt;i&gt;Bereavement care interventions: a systematic review&lt;/i&gt;. (n.d.). Retrieved from https://bmcpalliatcare.biomedcentral.com/articles/10.1186/1472-684X-3-3</int2:citationText>
                </int2:suggestion>
                <int2:suggestion int2:citationStyle="Chicago" int2:isIdentical="1">
                  <int2:citationText>“Bereavement care interventions: a systematic review” n.d., https://bmcpalliatcare.biomedcentral.com/articles/10.1186/1472-684X-3-3.</int2:citationText>
                </int2:suggestion>
              </int2:suggestions>
            </int2:source>
            <int2:source int2:sourceType="Online" int2:sourceTitle="The impact of supportive telephone call intervention on grief ... - PubMed" int2:sourceUrl="https://pubmed.ncbi.nlm.nih.gov/11128128/" int2:sourceSnippet="This study describes the impact of a supportive telephone call on grief 4 months after the death of a family member. The study design involved a quasi-experimental intervention group (n = 70) and a control group (n = 155). The intervention was a supportive telephone call after the death of a family …">
              <int2:suggestions int2:citationType="Inline">
                <int2:suggestion int2:citationStyle="Mla" int2:isIdentical="0">
                  <int2:citationText>(“The impact of supportive telephone call intervention on grief ... - PubMed”)</int2:citationText>
                </int2:suggestion>
                <int2:suggestion int2:citationStyle="Apa" int2:isIdentical="0">
                  <int2:citationText>(“The impact of supportive telephone call intervention on grief ... - PubMed”)</int2:citationText>
                </int2:suggestion>
                <int2:suggestion int2:citationStyle="Chicago" int2:isIdentical="0">
                  <int2:citationText>(“The impact of supportive telephone call intervention on grief ... - PubMed”)</int2:citationText>
                </int2:suggestion>
              </int2:suggestions>
              <int2:suggestions int2:citationType="Full">
                <int2:suggestion int2:citationStyle="Mla" int2:isIdentical="0">
                  <int2:citationText>&lt;i&gt;The impact of supportive telephone call intervention on grief ... - PubMed&lt;/i&gt;, https://pubmed.ncbi.nlm.nih.gov/11128128/.</int2:citationText>
                </int2:suggestion>
                <int2:suggestion int2:citationStyle="Apa" int2:isIdentical="0">
                  <int2:citationText>&lt;i&gt;The impact of supportive telephone call intervention on grief ... - PubMed&lt;/i&gt;. (n.d.). Retrieved from https://pubmed.ncbi.nlm.nih.gov/11128128/</int2:citationText>
                </int2:suggestion>
                <int2:suggestion int2:citationStyle="Chicago" int2:isIdentical="0">
                  <int2:citationText>“The impact of supportive telephone call intervention on grief ... - PubMed” n.d., https://pubmed.ncbi.nlm.nih.gov/11128128/.</int2:citationText>
                </int2:suggestion>
              </int2:suggestions>
            </int2:source>
          </int2:similarityCritique>
        </oel:ext>
      </int2:extLst>
    </int2:bookmark>
    <int2:bookmark int2:bookmarkName="_Int_QEBCyVxh" int2:invalidationBookmarkName="" int2:hashCode="vuiIAUhzWysED7" int2:id="FPNGJ9F1">
      <int2:state int2:type="AugLoop_Similarity_SimilarityAnnotation" int2:value="Reviewed"/>
      <int2:extLst>
        <oel:ext uri="426473B9-03D8-482F-96C9-C2C85392BACA">
          <int2:similarityCritique int2:version="1" int2:context="Kaunonen M1, Tarkka MT, Laippala P, et al. The impact">
            <int2:source int2:sourceType="Online" int2:sourceTitle="Interventions for bereaved parents following a child’s death: A ..." int2:sourceUrl="https://journals.sagepub.com/doi/10.1177/0269216315576674" int2:sourceSnippet="Kaunonen M1, Tarkka MT, Laippala P, et al. The impact of supportive telephone call intervention on grief after the death of a family member. Cancer Nurs 2000; 23(6): 483–491. Crossref. PubMed. ISI. Google Scholar. 23. Horsley H, Patterson T. The effects of a parent guidance intervention on communication among adolescents who have experienced ...">
              <int2:suggestions int2:citationType="Inline">
                <int2:suggestion int2:citationStyle="Mla" int2:isIdentical="1">
                  <int2:citationText>(“Interventions for bereaved parents following a child’s death: A ...”)</int2:citationText>
                </int2:suggestion>
                <int2:suggestion int2:citationStyle="Apa" int2:isIdentical="1">
                  <int2:citationText>(“Interventions for bereaved parents following a child’s death: A ...”)</int2:citationText>
                </int2:suggestion>
                <int2:suggestion int2:citationStyle="Chicago" int2:isIdentical="1">
                  <int2:citationText>(“Interventions for bereaved parents following a child’s death: A ...”)</int2:citationText>
                </int2:suggestion>
              </int2:suggestions>
              <int2:suggestions int2:citationType="Full">
                <int2:suggestion int2:citationStyle="Mla" int2:isIdentical="1">
                  <int2:citationText>&lt;i&gt;Interventions for bereaved parents following a child’s death: A ...&lt;/i&gt;, https://journals.sagepub.com/doi/10.1177/0269216315576674.</int2:citationText>
                </int2:suggestion>
                <int2:suggestion int2:citationStyle="Apa" int2:isIdentical="1">
                  <int2:citationText>&lt;i&gt;Interventions for bereaved parents following a child’s death: A ...&lt;/i&gt;. (n.d.). Retrieved from https://journals.sagepub.com/doi/10.1177/0269216315576674</int2:citationText>
                </int2:suggestion>
                <int2:suggestion int2:citationStyle="Chicago" int2:isIdentical="1">
                  <int2:citationText>“Interventions for bereaved parents following a child’s death: A ...” n.d., https://journals.sagepub.com/doi/10.1177/0269216315576674.</int2:citationText>
                </int2:suggestion>
              </int2:suggestions>
            </int2:source>
          </int2:similarityCritique>
        </oel:ext>
      </int2:extLst>
    </int2:bookmark>
    <int2:bookmark int2:bookmarkName="_Int_wIUxZwIb" int2:invalidationBookmarkName="" int2:hashCode="Kg14YSVQul1hQ6" int2:id="s2LV6Mhw">
      <int2:state int2:type="AugLoop_Similarity_SimilarityAnnotation" int2:value="Reviewed"/>
      <int2:extLst>
        <oel:ext uri="426473B9-03D8-482F-96C9-C2C85392BACA">
          <int2:similarityCritique int2:version="1" int2:context="following the death of a child: a nationwide follow-up study from Sweden.">
            <int2:source int2:sourceType="Online" int2:sourceTitle="Mortality in parents following the death of a child: a nationwide ..." int2:sourceUrl="https://connects.catalyst.harvard.edu/Profiles/profile/1105881" int2:sourceSnippet="Mortality in parents following the death of a child: a nationwide follow-up study from Sweden. Mortality in parents following the death of a child: a nationwide follow-up study from Sweden. J Epidemiol Community Health. 2012 Oct; 66(10):927-33. View in: PubMed. subject areas. Adolescent; Adult; Adult Children; Bereavement; Cause of Death;">
              <int2:suggestions int2:citationType="Inline">
                <int2:suggestion int2:citationStyle="Mla" int2:isIdentical="1">
                  <int2:citationText>(“Mortality in parents following the death of a child: a nationwide ...”)</int2:citationText>
                </int2:suggestion>
                <int2:suggestion int2:citationStyle="Apa" int2:isIdentical="1">
                  <int2:citationText>(“Mortality in parents following the death of a child: a nationwide ...”)</int2:citationText>
                </int2:suggestion>
                <int2:suggestion int2:citationStyle="Chicago" int2:isIdentical="1">
                  <int2:citationText>(“Mortality in parents following the death of a child: a nationwide ...”)</int2:citationText>
                </int2:suggestion>
              </int2:suggestions>
              <int2:suggestions int2:citationType="Full">
                <int2:suggestion int2:citationStyle="Mla" int2:isIdentical="1">
                  <int2:citationText>&lt;i&gt;Mortality in parents following the death of a child: a nationwide ...&lt;/i&gt;, https://connects.catalyst.harvard.edu/Profiles/profile/1105881.</int2:citationText>
                </int2:suggestion>
                <int2:suggestion int2:citationStyle="Apa" int2:isIdentical="1">
                  <int2:citationText>&lt;i&gt;Mortality in parents following the death of a child: a nationwide ...&lt;/i&gt;. (n.d.). Retrieved from https://connects.catalyst.harvard.edu/Profiles/profile/1105881</int2:citationText>
                </int2:suggestion>
                <int2:suggestion int2:citationStyle="Chicago" int2:isIdentical="1">
                  <int2:citationText>“Mortality in parents following the death of a child: a nationwide ...” n.d., https://connects.catalyst.harvard.edu/Profiles/profile/1105881.</int2:citationText>
                </int2:suggestion>
              </int2:suggestions>
            </int2:source>
            <int2:source int2:sourceType="Online" int2:sourceTitle="Mortality in parents following the death of a child: a nationwide ..." int2:sourceUrl="https://www.wikidata.org/wiki/Q45144325" int2:sourceSnippet="Mortality in parents following the death of a child: a nationwide follow-up study from Sweden. scientific article published in November 2011. Statements. instance of. scholarly article. 1 reference. stated in. Europe PubMed Central. PubMed ID. 22045850. retrieved. 10 December 2017.">
              <int2:suggestions int2:citationType="Inline">
                <int2:suggestion int2:citationStyle="Mla" int2:isIdentical="1">
                  <int2:citationText>(“Mortality in parents following the death of a child: a nationwide ...”)</int2:citationText>
                </int2:suggestion>
                <int2:suggestion int2:citationStyle="Apa" int2:isIdentical="1">
                  <int2:citationText>(“Mortality in parents following the death of a child: a nationwide ...”)</int2:citationText>
                </int2:suggestion>
                <int2:suggestion int2:citationStyle="Chicago" int2:isIdentical="1">
                  <int2:citationText>(“Mortality in parents following the death of a child: a nationwide ...”)</int2:citationText>
                </int2:suggestion>
              </int2:suggestions>
              <int2:suggestions int2:citationType="Full">
                <int2:suggestion int2:citationStyle="Mla" int2:isIdentical="1">
                  <int2:citationText>&lt;i&gt;Mortality in parents following the death of a child: a nationwide ...&lt;/i&gt;, https://www.wikidata.org/wiki/Q45144325.</int2:citationText>
                </int2:suggestion>
                <int2:suggestion int2:citationStyle="Apa" int2:isIdentical="1">
                  <int2:citationText>&lt;i&gt;Mortality in parents following the death of a child: a nationwide ...&lt;/i&gt;. (n.d.). Retrieved from https://www.wikidata.org/wiki/Q45144325</int2:citationText>
                </int2:suggestion>
                <int2:suggestion int2:citationStyle="Chicago" int2:isIdentical="1">
                  <int2:citationText>“Mortality in parents following the death of a child: a nationwide ...” n.d., https://www.wikidata.org/wiki/Q45144325.</int2:citationText>
                </int2:suggestion>
              </int2:suggestions>
            </int2:source>
            <int2:source int2:sourceType="Online" int2:sourceTitle="Mortality in parents following the death of a child: A nationwide ..." int2:sourceUrl="https://www.researchgate.net/publication/51763532_Mortality_in_parents_following_the_death_of_a_child_A_nationwide_follow-up_study_from_Sweden" int2:sourceSnippet="The death of a young child is so devastating that it can increase the risk of mortality in the grieving parent. Little is known about the impact of an adult child's death on the health of parents.">
              <int2:suggestions int2:citationType="Inline">
                <int2:suggestion int2:citationStyle="Mla" int2:isIdentical="0">
                  <int2:citationText>(“Mortality in parents following the death of a child: A nationwide ...”)</int2:citationText>
                </int2:suggestion>
                <int2:suggestion int2:citationStyle="Apa" int2:isIdentical="0">
                  <int2:citationText>(“Mortality in parents following the death of a child: A nationwide ...”)</int2:citationText>
                </int2:suggestion>
                <int2:suggestion int2:citationStyle="Chicago" int2:isIdentical="0">
                  <int2:citationText>(“Mortality in parents following the death of a child: A nationwide ...”)</int2:citationText>
                </int2:suggestion>
              </int2:suggestions>
              <int2:suggestions int2:citationType="Full">
                <int2:suggestion int2:citationStyle="Mla" int2:isIdentical="0">
                  <int2:citationText>&lt;i&gt;Mortality in parents following the death of a child: A nationwide ...&lt;/i&gt;, https://www.researchgate.net/publication/51763532_Mortality_in_parents_following_the_death_of_a_child_A_nationwide_follow-up_study_from_Sweden.</int2:citationText>
                </int2:suggestion>
                <int2:suggestion int2:citationStyle="Apa" int2:isIdentical="0">
                  <int2:citationText>&lt;i&gt;Mortality in parents following the death of a child: A nationwide ...&lt;/i&gt;. (n.d.). Retrieved from https://www.researchgate.net/publication/51763532_Mortality_in_parents_following_the_death_of_a_child_A_nationwide_follow-up_study_from_Sweden</int2:citationText>
                </int2:suggestion>
                <int2:suggestion int2:citationStyle="Chicago" int2:isIdentical="0">
                  <int2:citationText>“Mortality in parents following the death of a child: A nationwide ...” n.d., https://www.researchgate.net/publication/51763532_Mortality_in_parents_following_the_death_of_a_child_A_nationwide_follow-up_study_from_Sweden.</int2:citationText>
                </int2:suggestion>
              </int2:suggestions>
            </int2:source>
          </int2:similarityCritique>
        </oel:ext>
      </int2:extLst>
    </int2:bookmark>
    <int2:bookmark int2:bookmarkName="_Int_RJ85xLgx" int2:invalidationBookmarkName="" int2:hashCode="uzpqS74iiBPtIv" int2:id="blblDoGw"/>
    <int2:bookmark int2:bookmarkName="_Int_OwQUvGCo" int2:invalidationBookmarkName="" int2:hashCode="i+ecFgN3+YdG/1" int2:id="DowPBoBA"/>
    <int2:bookmark int2:bookmarkName="_Int_f9TdE589" int2:invalidationBookmarkName="" int2:hashCode="nOBWyT66dknQ6n" int2:id="uWLZ6t6b"/>
    <int2:bookmark int2:bookmarkName="_Int_izS94IxF" int2:invalidationBookmarkName="" int2:hashCode="C67v9UbklVhuaA" int2:id="Zeoy2mMV"/>
    <int2:bookmark int2:bookmarkName="_Int_Cr4e8LUo" int2:invalidationBookmarkName="" int2:hashCode="a4J6TLHifBa21S" int2:id="iRVk6gg0"/>
    <int2:bookmark int2:bookmarkName="_Int_uorlHfoo" int2:invalidationBookmarkName="" int2:hashCode="lC757k+EQLvFIw" int2:id="FaVSNmHj"/>
    <int2:bookmark int2:bookmarkName="_Int_uorlHfoo" int2:invalidationBookmarkName="" int2:hashCode="NFBF5woZaOwVxl" int2:id="LStLi9qF"/>
    <int2:bookmark int2:bookmarkName="_Int_eSBjTDr1" int2:invalidationBookmarkName="" int2:hashCode="FDhj5vOE+pMF9f" int2:id="mrrhfUDH"/>
    <int2:bookmark int2:bookmarkName="_Int_E21IE3Cf" int2:invalidationBookmarkName="" int2:hashCode="teqk5ztV05FLPp" int2:id="2WO0TS0l"/>
    <int2:bookmark int2:bookmarkName="_Int_UfugBSHX" int2:invalidationBookmarkName="" int2:hashCode="xgtgBzdrKFYV8Y" int2:id="X1lerqsu"/>
    <int2:bookmark int2:bookmarkName="_Int_zZxmHjGh" int2:invalidationBookmarkName="" int2:hashCode="fcpRxpuea/ga3m" int2:id="3ZqizKs2"/>
    <int2:bookmark int2:bookmarkName="_Int_KhQgRwsl" int2:invalidationBookmarkName="" int2:hashCode="dK6oJtW4nzn2Jn" int2:id="9TZBBtdj">
      <int2:state int2:type="AugLoop_Text_Critique" int2:value="Rejected"/>
    </int2:bookmark>
    <int2:bookmark int2:bookmarkName="_Int_OQswQTMb" int2:invalidationBookmarkName="" int2:hashCode="qj63wwDEMgf68x" int2:id="wBp5iJs0"/>
    <int2:bookmark int2:bookmarkName="_Int_5WXtaJNb" int2:invalidationBookmarkName="" int2:hashCode="qj63wwDEMgf68x" int2:id="MYllGn4l"/>
    <int2:bookmark int2:bookmarkName="_Int_gxd4TqsP" int2:invalidationBookmarkName="" int2:hashCode="YaioSSSVJnI9MQ" int2:id="vdvTJnWJ"/>
    <int2:bookmark int2:bookmarkName="_Int_s5U78X4a" int2:invalidationBookmarkName="" int2:hashCode="Vz+LmEE5G2+4rX" int2:id="CA2VWtf4"/>
    <int2:bookmark int2:bookmarkName="_Int_ne9FzkI9" int2:invalidationBookmarkName="" int2:hashCode="gvx/3YAdEmedwK" int2:id="QDY9usep"/>
    <int2:bookmark int2:bookmarkName="_Int_gIinEHGX" int2:invalidationBookmarkName="" int2:hashCode="diqxrh8VRcGaYv" int2:id="L5sUBRnL">
      <int2:state int2:type="AugLoop_Text_Critique" int2:value="Rejected"/>
    </int2:bookmark>
    <int2:bookmark int2:bookmarkName="_Int_XbJg53z6" int2:invalidationBookmarkName="" int2:hashCode="DgRnC1AU8smeOa" int2:id="jTl1tIgR">
      <int2:state int2:type="AugLoop_Text_Critique" int2:value="Rejected"/>
    </int2:bookmark>
    <int2:bookmark int2:bookmarkName="_Int_JW5ywVBr" int2:invalidationBookmarkName="" int2:hashCode="AhdOsYPi4Uebg/" int2:id="jjgCGIvt">
      <int2:state int2:type="AugLoop_Text_Critique" int2:value="Rejected"/>
    </int2:bookmark>
    <int2:entireDocument int2:id="NIuv0K2P">
      <int2:extLst>
        <oel:ext uri="E302BA01-7950-474C-9AD3-286E660C40A8">
          <int2:similaritySummary int2:version="1" int2:runId="1669681747239" int2:tilesCheckedInThisRun="129" int2:totalNumOfTiles="129" int2:similarityAnnotationCount="10" int2:numWords="2236" int2:numFlaggedWords="164"/>
        </oel:ext>
      </int2:extLst>
    </int2:entireDocument>
  </int2:observations>
  <int2:intelligenceSettings/>
  <int2:onDemandWorkflows>
    <int2:onDemandWorkflow int2:type="SimilarityCheck" int2:paragraphVersions="5E5787A5-77777777 6A1C31F1-32557324 231974C8-560BAA2F 145B2952-42AB0E91 61C102D4-5125F671 62F0BCE6-01BBB2CD 11A4E6D9-31076712 6384E0F4-3C8EF7BC 074B57AE-7D83E854 08A7CAA3-7175F908 5DCC78FC-170272B3 04F528E9-75C1B9DC 695EFE49-5E2ADDCC 0D709C7B-7C20C7B2 34BF345C-6C9ABBD3 1364E3B2-04636F71 0B7F9598-0D84081C 36EEDEA3-1CBFAFC0 5A0B654C-5F94DE02 7B16B563-71926F45 52514EF4-767369DA 7E614E17-1D09D69F 7DF911B4-6DD8435F 7C5D9EF9-382C87D5 446B50E6-30B91904 7E0C3A99-0BB73DA9 29BE88E7-290A65BE 7A3CBF1F-4D77CB52 3A3804AC-5E4489E5 753D71EC-2B4B827E 0B5180BC-7FACF559 1876BB88-422DE2B2 77B49DB9-19D2CC8A 65F4C5F7-6005B080 3B22E71C-1042F106 3659E1EC-09A355B7 5C2ACCF5-156EE997 351E89D0-43D31FBA 5F6063B5-4816DF68 0548CC4B-3913023C 2126BF12-186DF7B3 33490411-128BC456 1A58583E-05B9A5C5 109ECAA5-51C1DD02 04608B48-605A5F1D 34106847-4AFA68D6 4DC5EA44-6CFA7C5A 61F9CD04-39E52DEC 2EFE531C-45326E81 06BAD1C8-0493DCA7 7AD0F27A-1CF1886E 411FCBE1-2BD25D54 04DBE551-6EFA7203 3CE47184-3357BEB1 2F3A0458-7422635F 27EA7904-55A9A411 435875A1-0CF44488 78BE2DED-111BAFE3 08035765-1EFC27CF 5C596D78-16FC4773 554F85A8-1AF0B260 3D5434CA-26277331 27D38F92-70798D06 2917E357-5EFF7B94 0C7BC8A2-548BEF3A 205456D3-4E70E3FC 7DEDAF7E-77C66261 4C261AA2-77EEF7C9 09A88868-060FAB9C 48EAC61C-5EE674A3 5B8D70B4-0B5D754E 77F9AF28-535E9854 35A52768-523BEA5D 7EFA8E0A-147DCD99 33626521-4E70F65F 3CC02811-6557850A 6125EFD1-61D00C38 34480CAF-196B47A3 1754448F-290C4044 0B27A9E0-2DDC99C0 029E93D0-66BEE87B 134CB852-6D2A15EE 605DBDCF-03FECD58 62B751CB-62E12846 0A79F19B-197C0E82 1C01F6AF-592941B0 25BFCC91-30BA3674 1FD155EF-5E7320DF 5814D8B5-6CEB8280 6323C5C9-1C9A5D3B 4B45A44D-07E61ED5 7B74C170-7EC7ECDA 6E2AC77E-17D1FD7E 2CC55E6C-3C4FCBFC 105B7C83-60C17C32 4011E0E0-2FE52804 3C2D00E1-671FAAA7 7A06B9CD-7B224115 487BCE59-6D5FFE4E 6C8EC8FC-7FF02205 3DF8F2D8-34300405 58C26B92-1C823E82 13C8D04C-3F53EA1F 33DB2C9C-3795070A 7FC3D179-04230912 7731FE40-3A97DB09 6A2AE4DE-6EFA42B2 4558D7F2-13E438B3 6313853C-1A787AEC 003CED5A-70EBAAB0 504D7931-53CC15C9 5F2CCB8C-2F07498C 7BFE475B-2E1239B9 3BFD0418-1CD5E1AC 6B090E0B-62BC964E 15F847B6-10C8E826 0DE0A912-3D1E373A 696E4F1D-35185EE1 4CD019F7-0755069B 22E38260-74C266AC 2BC9A597-2D28908E 32C8A894-6DA57399 7CEB7D8B-7A527C36 722950E2-080E5423 62EB1B21-5F026513 4AAC78EF-60634FE1 67511352-0A3DD0C0 1DDDE171-4745007A 645D2856-6E247E9E 47FF1C71-5E5DA252 185A16CE-31F4BCCB 3B0619D8-3316B16A 0785E03C-48368BE3 2A43839A-02C5DAEE 79B4E0B3-12E72842 6FFB19F7-64D3FD08 149D71D0-639A7EDF 4BDAF1D9-6AB28516 392C37B5-6DD884A8 560A0F53-2B4B4001 70B38522-16698CFF 5A510A2D-081DD27B 6368B4B3-0F3D3519 03710B0F-1C19F6CA 1D134809-3BB751EA 739D849A-416EBB53 0398A78B-4F607AEB 6D0B74DC-71FC1AB6 328BFDDB-71819BFF 51512E9C-140F8C45 7184FC79-78FED8F8 6E93EEC6-451004C6 1A244367-7CA8717F 4C9C3A81-05FA9AA7 5007EAAE-68AA333E 4B04BF49-6E4AFF44 789EDA8D-6D772457 45DCAC33-5E559861 6CEA6567-5F3F6D0A 7CDB6806-6B363E45 57F7F243-4111D8F6 334A590F-2A215143 6D2647CB-6C96E626 339D8265-1023F575 20A941F6-7574F24D 41080FA8-7173AAEB 693084CE-5B882B29 5059DD51-4E107A6C 4EEBDF50-3779238C 685B8D18-2E6040BF 4AE57709-0E9E461B 7E8F4A37-49D3CCD5 2538F9A9-498A969E 615F1D0F-5D1914CD 1C8037B3-43DE4397 1E55ACF4-41E0C5E8 48F43989-4BE5EF1E 35B8B85B-599D6301 121A0312-5F4B5AFC 31B2A0EA-6526E34A 7239A72F-40181C63"/>
  </int2:onDemandWorkflows>
</int2:intelligence>
</file>

<file path=word/numbering.xml><?xml version="1.0" encoding="utf-8"?>
<w:numbering xmlns:w="http://schemas.openxmlformats.org/wordprocessingml/2006/main">
  <w:abstractNum xmlns:w="http://schemas.openxmlformats.org/wordprocessingml/2006/main" w:abstractNumId="2">
    <w:nsid w:val="4b1ea2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a153f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9514BD"/>
    <w:rsid w:val="009D4643"/>
    <w:rsid w:val="00DB9B42"/>
    <w:rsid w:val="00FB7B02"/>
    <w:rsid w:val="0100E9A2"/>
    <w:rsid w:val="01462ED1"/>
    <w:rsid w:val="01594645"/>
    <w:rsid w:val="015E7C0E"/>
    <w:rsid w:val="0191B828"/>
    <w:rsid w:val="01A947CB"/>
    <w:rsid w:val="01C16C9C"/>
    <w:rsid w:val="0219BE6E"/>
    <w:rsid w:val="023916A4"/>
    <w:rsid w:val="028156BA"/>
    <w:rsid w:val="02884C6B"/>
    <w:rsid w:val="02C893F6"/>
    <w:rsid w:val="02DBEE49"/>
    <w:rsid w:val="02E91198"/>
    <w:rsid w:val="0335B171"/>
    <w:rsid w:val="037758F9"/>
    <w:rsid w:val="03907CF6"/>
    <w:rsid w:val="040EFC11"/>
    <w:rsid w:val="042F211B"/>
    <w:rsid w:val="04372DFE"/>
    <w:rsid w:val="04FE2B4B"/>
    <w:rsid w:val="050F54CC"/>
    <w:rsid w:val="056002CD"/>
    <w:rsid w:val="05756842"/>
    <w:rsid w:val="05B93DA4"/>
    <w:rsid w:val="0604AB56"/>
    <w:rsid w:val="065429D6"/>
    <w:rsid w:val="06647A59"/>
    <w:rsid w:val="066D5233"/>
    <w:rsid w:val="067D0C5D"/>
    <w:rsid w:val="0696CA18"/>
    <w:rsid w:val="069E84CD"/>
    <w:rsid w:val="06AEF9BB"/>
    <w:rsid w:val="06C81DB8"/>
    <w:rsid w:val="06F6EC08"/>
    <w:rsid w:val="0738DD01"/>
    <w:rsid w:val="0755A663"/>
    <w:rsid w:val="077131DD"/>
    <w:rsid w:val="07AE5C10"/>
    <w:rsid w:val="084ACA1C"/>
    <w:rsid w:val="09545C95"/>
    <w:rsid w:val="09558659"/>
    <w:rsid w:val="09B83EC9"/>
    <w:rsid w:val="09C67B28"/>
    <w:rsid w:val="0A3EAAA3"/>
    <w:rsid w:val="0A5032C4"/>
    <w:rsid w:val="0A862B1B"/>
    <w:rsid w:val="0A97326E"/>
    <w:rsid w:val="0AA0C07F"/>
    <w:rsid w:val="0B92399F"/>
    <w:rsid w:val="0B96203B"/>
    <w:rsid w:val="0C10292D"/>
    <w:rsid w:val="0C46250F"/>
    <w:rsid w:val="0C7A581F"/>
    <w:rsid w:val="0C7B1583"/>
    <w:rsid w:val="0C7FAEEE"/>
    <w:rsid w:val="0D013E54"/>
    <w:rsid w:val="0D0CFC08"/>
    <w:rsid w:val="0D4AF914"/>
    <w:rsid w:val="0D5B0AD9"/>
    <w:rsid w:val="0D94F1A8"/>
    <w:rsid w:val="0DB6F0BC"/>
    <w:rsid w:val="0DBDCBDD"/>
    <w:rsid w:val="0DC7CD4C"/>
    <w:rsid w:val="0F599C3E"/>
    <w:rsid w:val="10012EB1"/>
    <w:rsid w:val="106596B5"/>
    <w:rsid w:val="107043EC"/>
    <w:rsid w:val="10A0EEBE"/>
    <w:rsid w:val="10F56C9F"/>
    <w:rsid w:val="1129BF02"/>
    <w:rsid w:val="118716F9"/>
    <w:rsid w:val="11E06D2B"/>
    <w:rsid w:val="120AD05F"/>
    <w:rsid w:val="1214FFCD"/>
    <w:rsid w:val="124C3446"/>
    <w:rsid w:val="1260CCC8"/>
    <w:rsid w:val="127BA137"/>
    <w:rsid w:val="12B7644E"/>
    <w:rsid w:val="12B8A88D"/>
    <w:rsid w:val="12C58F63"/>
    <w:rsid w:val="12CBB7E6"/>
    <w:rsid w:val="12F21213"/>
    <w:rsid w:val="12F8C2A1"/>
    <w:rsid w:val="1335AA51"/>
    <w:rsid w:val="13543200"/>
    <w:rsid w:val="137C3D8C"/>
    <w:rsid w:val="13B0D02E"/>
    <w:rsid w:val="13B73A01"/>
    <w:rsid w:val="142D0D61"/>
    <w:rsid w:val="144C9402"/>
    <w:rsid w:val="146A006D"/>
    <w:rsid w:val="15275E33"/>
    <w:rsid w:val="152948C4"/>
    <w:rsid w:val="155B3784"/>
    <w:rsid w:val="163CEABF"/>
    <w:rsid w:val="165C0769"/>
    <w:rsid w:val="166D6F9E"/>
    <w:rsid w:val="17661B2A"/>
    <w:rsid w:val="17668EB7"/>
    <w:rsid w:val="17714BFB"/>
    <w:rsid w:val="17D8BB20"/>
    <w:rsid w:val="189A3225"/>
    <w:rsid w:val="18A68253"/>
    <w:rsid w:val="18A86B45"/>
    <w:rsid w:val="18B30360"/>
    <w:rsid w:val="18DFCE11"/>
    <w:rsid w:val="191105D7"/>
    <w:rsid w:val="191DFAB2"/>
    <w:rsid w:val="197BC581"/>
    <w:rsid w:val="19B046A7"/>
    <w:rsid w:val="19D1545C"/>
    <w:rsid w:val="1A0DF4BE"/>
    <w:rsid w:val="1A2D0A78"/>
    <w:rsid w:val="1A4252B4"/>
    <w:rsid w:val="1AE183EB"/>
    <w:rsid w:val="1B184A5D"/>
    <w:rsid w:val="1B733BE8"/>
    <w:rsid w:val="1BA077CE"/>
    <w:rsid w:val="1C03ED9F"/>
    <w:rsid w:val="1C52B4AA"/>
    <w:rsid w:val="1CA767F4"/>
    <w:rsid w:val="1CD40602"/>
    <w:rsid w:val="1CE7FBDA"/>
    <w:rsid w:val="1D059F3E"/>
    <w:rsid w:val="1D12B9DC"/>
    <w:rsid w:val="1D8D9162"/>
    <w:rsid w:val="1D916486"/>
    <w:rsid w:val="1DCCB63F"/>
    <w:rsid w:val="1DD010B3"/>
    <w:rsid w:val="1E3CB240"/>
    <w:rsid w:val="1E3EE1E1"/>
    <w:rsid w:val="1E592193"/>
    <w:rsid w:val="1E6E5681"/>
    <w:rsid w:val="1EAADCAA"/>
    <w:rsid w:val="1EAD13E6"/>
    <w:rsid w:val="1F04DD09"/>
    <w:rsid w:val="1F16EB0E"/>
    <w:rsid w:val="1F1C829F"/>
    <w:rsid w:val="1F7AB75E"/>
    <w:rsid w:val="1F8A3B9F"/>
    <w:rsid w:val="1FB5FB5A"/>
    <w:rsid w:val="1FF4F1F4"/>
    <w:rsid w:val="20191D6C"/>
    <w:rsid w:val="2064F002"/>
    <w:rsid w:val="2073E8F1"/>
    <w:rsid w:val="20C935B4"/>
    <w:rsid w:val="20EADFF6"/>
    <w:rsid w:val="2107F1CA"/>
    <w:rsid w:val="21621FBF"/>
    <w:rsid w:val="219ADAEA"/>
    <w:rsid w:val="21BF8E30"/>
    <w:rsid w:val="21CD02A2"/>
    <w:rsid w:val="2254DB27"/>
    <w:rsid w:val="23097249"/>
    <w:rsid w:val="23102363"/>
    <w:rsid w:val="2368D303"/>
    <w:rsid w:val="23926156"/>
    <w:rsid w:val="23A8484C"/>
    <w:rsid w:val="23ABE5E5"/>
    <w:rsid w:val="2462F98C"/>
    <w:rsid w:val="24EB531E"/>
    <w:rsid w:val="251DCBC1"/>
    <w:rsid w:val="252E31B7"/>
    <w:rsid w:val="256FEEF7"/>
    <w:rsid w:val="257948D4"/>
    <w:rsid w:val="25E5FE39"/>
    <w:rsid w:val="25EC8704"/>
    <w:rsid w:val="264E91E5"/>
    <w:rsid w:val="26CAC33B"/>
    <w:rsid w:val="26DB3CEF"/>
    <w:rsid w:val="26FD96C0"/>
    <w:rsid w:val="270AF22E"/>
    <w:rsid w:val="27279484"/>
    <w:rsid w:val="28262494"/>
    <w:rsid w:val="285D6CCE"/>
    <w:rsid w:val="28770D50"/>
    <w:rsid w:val="28F4B195"/>
    <w:rsid w:val="2912B6B8"/>
    <w:rsid w:val="2918B5A9"/>
    <w:rsid w:val="298FBE1E"/>
    <w:rsid w:val="29A4A7B4"/>
    <w:rsid w:val="29D81487"/>
    <w:rsid w:val="2A353782"/>
    <w:rsid w:val="2ABC36E1"/>
    <w:rsid w:val="2ABFF57B"/>
    <w:rsid w:val="2AE06C1E"/>
    <w:rsid w:val="2B31618F"/>
    <w:rsid w:val="2B51CAF2"/>
    <w:rsid w:val="2B7A1913"/>
    <w:rsid w:val="2B914D38"/>
    <w:rsid w:val="2B9C16D5"/>
    <w:rsid w:val="2B9D0723"/>
    <w:rsid w:val="2BAEAE12"/>
    <w:rsid w:val="2BC7D66F"/>
    <w:rsid w:val="2C4A1AD7"/>
    <w:rsid w:val="2CB81F99"/>
    <w:rsid w:val="2CFFFD39"/>
    <w:rsid w:val="2D03CF9E"/>
    <w:rsid w:val="2D2B6724"/>
    <w:rsid w:val="2D37E736"/>
    <w:rsid w:val="2D43730A"/>
    <w:rsid w:val="2D636D0F"/>
    <w:rsid w:val="2D96D608"/>
    <w:rsid w:val="2DF8867B"/>
    <w:rsid w:val="2E6E91F7"/>
    <w:rsid w:val="2ECA1FAE"/>
    <w:rsid w:val="2FAFAE93"/>
    <w:rsid w:val="2FDA11C7"/>
    <w:rsid w:val="2FE44135"/>
    <w:rsid w:val="30169F4E"/>
    <w:rsid w:val="305657E6"/>
    <w:rsid w:val="307B13CC"/>
    <w:rsid w:val="309B4792"/>
    <w:rsid w:val="30CE76CA"/>
    <w:rsid w:val="3111E663"/>
    <w:rsid w:val="3166E939"/>
    <w:rsid w:val="318F51C5"/>
    <w:rsid w:val="31AE91CB"/>
    <w:rsid w:val="32651162"/>
    <w:rsid w:val="328F7870"/>
    <w:rsid w:val="329A7C8A"/>
    <w:rsid w:val="32D850E1"/>
    <w:rsid w:val="33007C12"/>
    <w:rsid w:val="33833B63"/>
    <w:rsid w:val="33A728BA"/>
    <w:rsid w:val="33C1AD7D"/>
    <w:rsid w:val="33F354A7"/>
    <w:rsid w:val="3464C768"/>
    <w:rsid w:val="348276B6"/>
    <w:rsid w:val="3535A505"/>
    <w:rsid w:val="3542790D"/>
    <w:rsid w:val="35559058"/>
    <w:rsid w:val="3576748F"/>
    <w:rsid w:val="359CB224"/>
    <w:rsid w:val="35B9845C"/>
    <w:rsid w:val="364E9C86"/>
    <w:rsid w:val="36888791"/>
    <w:rsid w:val="36DEEC5A"/>
    <w:rsid w:val="37674B01"/>
    <w:rsid w:val="37A5C6C9"/>
    <w:rsid w:val="37BAC078"/>
    <w:rsid w:val="37BBDBB0"/>
    <w:rsid w:val="37CF4E5E"/>
    <w:rsid w:val="38032757"/>
    <w:rsid w:val="381ED962"/>
    <w:rsid w:val="388D311A"/>
    <w:rsid w:val="38A7D036"/>
    <w:rsid w:val="3914D743"/>
    <w:rsid w:val="395E7E5F"/>
    <w:rsid w:val="3979E8A4"/>
    <w:rsid w:val="398A8B49"/>
    <w:rsid w:val="3A0E5D5B"/>
    <w:rsid w:val="3ACBDB07"/>
    <w:rsid w:val="3AF2613A"/>
    <w:rsid w:val="3B3A2676"/>
    <w:rsid w:val="3B4AC26F"/>
    <w:rsid w:val="3B8E4D48"/>
    <w:rsid w:val="3B94DC9F"/>
    <w:rsid w:val="3C01EAF0"/>
    <w:rsid w:val="3C218A9A"/>
    <w:rsid w:val="3C39D0D5"/>
    <w:rsid w:val="3C7937EC"/>
    <w:rsid w:val="3C911972"/>
    <w:rsid w:val="3CA99BE0"/>
    <w:rsid w:val="3CD948B8"/>
    <w:rsid w:val="3CE583D7"/>
    <w:rsid w:val="3D10F54C"/>
    <w:rsid w:val="3D60A23D"/>
    <w:rsid w:val="3D853CC2"/>
    <w:rsid w:val="3DCE4BF1"/>
    <w:rsid w:val="3DE85ED4"/>
    <w:rsid w:val="3DFED885"/>
    <w:rsid w:val="3E56E416"/>
    <w:rsid w:val="3EAF1948"/>
    <w:rsid w:val="3F046024"/>
    <w:rsid w:val="3F25AA8A"/>
    <w:rsid w:val="3F44FFF4"/>
    <w:rsid w:val="3F622EFE"/>
    <w:rsid w:val="401EBF72"/>
    <w:rsid w:val="4048960E"/>
    <w:rsid w:val="40627DD9"/>
    <w:rsid w:val="406DD9D6"/>
    <w:rsid w:val="407D9EDF"/>
    <w:rsid w:val="40A705AE"/>
    <w:rsid w:val="40A9770F"/>
    <w:rsid w:val="40B330C9"/>
    <w:rsid w:val="417175DF"/>
    <w:rsid w:val="419514BD"/>
    <w:rsid w:val="41953766"/>
    <w:rsid w:val="41C80F9A"/>
    <w:rsid w:val="421DE640"/>
    <w:rsid w:val="423C00E6"/>
    <w:rsid w:val="424EB27C"/>
    <w:rsid w:val="427B352C"/>
    <w:rsid w:val="42DB5F3F"/>
    <w:rsid w:val="42FC16B9"/>
    <w:rsid w:val="43C6CCC3"/>
    <w:rsid w:val="43D4462A"/>
    <w:rsid w:val="43E102BB"/>
    <w:rsid w:val="44345FA9"/>
    <w:rsid w:val="44B3AFCB"/>
    <w:rsid w:val="44E59B15"/>
    <w:rsid w:val="44F6D5EC"/>
    <w:rsid w:val="453F31B4"/>
    <w:rsid w:val="4542D9ED"/>
    <w:rsid w:val="4565CDF6"/>
    <w:rsid w:val="459194DC"/>
    <w:rsid w:val="459CDEFD"/>
    <w:rsid w:val="463D0167"/>
    <w:rsid w:val="46EF3E43"/>
    <w:rsid w:val="46FF0F4B"/>
    <w:rsid w:val="479C376C"/>
    <w:rsid w:val="47CBD117"/>
    <w:rsid w:val="47DB13B0"/>
    <w:rsid w:val="481D3BD7"/>
    <w:rsid w:val="482E76AE"/>
    <w:rsid w:val="484684D2"/>
    <w:rsid w:val="4851B0CA"/>
    <w:rsid w:val="4869DBB0"/>
    <w:rsid w:val="48E94C95"/>
    <w:rsid w:val="49064704"/>
    <w:rsid w:val="4939A8A8"/>
    <w:rsid w:val="494B13D6"/>
    <w:rsid w:val="49518DD0"/>
    <w:rsid w:val="496CB4A3"/>
    <w:rsid w:val="4986D22F"/>
    <w:rsid w:val="49FC274B"/>
    <w:rsid w:val="4A1E3896"/>
    <w:rsid w:val="4A2C6F05"/>
    <w:rsid w:val="4AB9F004"/>
    <w:rsid w:val="4B10728A"/>
    <w:rsid w:val="4B19BFDB"/>
    <w:rsid w:val="4B3A73C4"/>
    <w:rsid w:val="4B54DC99"/>
    <w:rsid w:val="4B6E04F6"/>
    <w:rsid w:val="4BDD9278"/>
    <w:rsid w:val="4BFFE0A0"/>
    <w:rsid w:val="4C49C3D8"/>
    <w:rsid w:val="4C770ACB"/>
    <w:rsid w:val="4CFD45F1"/>
    <w:rsid w:val="4CFEE1A9"/>
    <w:rsid w:val="4D55D958"/>
    <w:rsid w:val="4DDCCFCC"/>
    <w:rsid w:val="4E9AB20A"/>
    <w:rsid w:val="4E9DB832"/>
    <w:rsid w:val="4EAE6901"/>
    <w:rsid w:val="4F1BBD76"/>
    <w:rsid w:val="4F1EEF0A"/>
    <w:rsid w:val="4FA2AFC4"/>
    <w:rsid w:val="4FAE7DD3"/>
    <w:rsid w:val="500ED347"/>
    <w:rsid w:val="504C63AE"/>
    <w:rsid w:val="508A94B5"/>
    <w:rsid w:val="508D7A1A"/>
    <w:rsid w:val="5177C688"/>
    <w:rsid w:val="5177C71B"/>
    <w:rsid w:val="51D0232B"/>
    <w:rsid w:val="524BF4BF"/>
    <w:rsid w:val="52D23926"/>
    <w:rsid w:val="52D920F6"/>
    <w:rsid w:val="52F1F61C"/>
    <w:rsid w:val="52FD6844"/>
    <w:rsid w:val="5374B8AB"/>
    <w:rsid w:val="537916DB"/>
    <w:rsid w:val="53A0B6FB"/>
    <w:rsid w:val="54128F96"/>
    <w:rsid w:val="5416DE78"/>
    <w:rsid w:val="55264AA7"/>
    <w:rsid w:val="552E4BD5"/>
    <w:rsid w:val="5560EB3D"/>
    <w:rsid w:val="55E3D6A1"/>
    <w:rsid w:val="55F8C8EB"/>
    <w:rsid w:val="5633984D"/>
    <w:rsid w:val="56532531"/>
    <w:rsid w:val="56A8CA17"/>
    <w:rsid w:val="56B0B79D"/>
    <w:rsid w:val="56B93DFC"/>
    <w:rsid w:val="56F61F74"/>
    <w:rsid w:val="56FCBB9E"/>
    <w:rsid w:val="5727F718"/>
    <w:rsid w:val="572DBFC7"/>
    <w:rsid w:val="5736D4D0"/>
    <w:rsid w:val="57ADD934"/>
    <w:rsid w:val="583F64AF"/>
    <w:rsid w:val="584C87FE"/>
    <w:rsid w:val="5865EC97"/>
    <w:rsid w:val="58988BFF"/>
    <w:rsid w:val="58CEA4FC"/>
    <w:rsid w:val="596137A0"/>
    <w:rsid w:val="59B28DAC"/>
    <w:rsid w:val="59F32240"/>
    <w:rsid w:val="5A0D89A4"/>
    <w:rsid w:val="5A6C20A5"/>
    <w:rsid w:val="5AEF0E88"/>
    <w:rsid w:val="5AFD0801"/>
    <w:rsid w:val="5B203948"/>
    <w:rsid w:val="5C091685"/>
    <w:rsid w:val="5C2B941E"/>
    <w:rsid w:val="5CC10A4F"/>
    <w:rsid w:val="5CEA2E6E"/>
    <w:rsid w:val="5D6BFD22"/>
    <w:rsid w:val="5E0B2C7E"/>
    <w:rsid w:val="5E2F20D0"/>
    <w:rsid w:val="5E6F71ED"/>
    <w:rsid w:val="5EB8CCC2"/>
    <w:rsid w:val="5EF72E84"/>
    <w:rsid w:val="5F091208"/>
    <w:rsid w:val="5F556A85"/>
    <w:rsid w:val="5F7BFB43"/>
    <w:rsid w:val="5FE11C51"/>
    <w:rsid w:val="60287A8C"/>
    <w:rsid w:val="60A39DE4"/>
    <w:rsid w:val="60D4A20D"/>
    <w:rsid w:val="60F00C52"/>
    <w:rsid w:val="6146064E"/>
    <w:rsid w:val="6186DEE9"/>
    <w:rsid w:val="6195D7D8"/>
    <w:rsid w:val="61A712AF"/>
    <w:rsid w:val="61C7C698"/>
    <w:rsid w:val="61D7AFEC"/>
    <w:rsid w:val="61EE347B"/>
    <w:rsid w:val="61F36A44"/>
    <w:rsid w:val="62141DEA"/>
    <w:rsid w:val="62600C78"/>
    <w:rsid w:val="62AB39B5"/>
    <w:rsid w:val="62EB4899"/>
    <w:rsid w:val="630520DC"/>
    <w:rsid w:val="63769E4B"/>
    <w:rsid w:val="63CA9FA7"/>
    <w:rsid w:val="640E84B7"/>
    <w:rsid w:val="64226EA6"/>
    <w:rsid w:val="6461E7B5"/>
    <w:rsid w:val="64912F4D"/>
    <w:rsid w:val="64C4A5C1"/>
    <w:rsid w:val="64CC1C34"/>
    <w:rsid w:val="64D7A808"/>
    <w:rsid w:val="64F85573"/>
    <w:rsid w:val="64F9528D"/>
    <w:rsid w:val="65138281"/>
    <w:rsid w:val="652B0B06"/>
    <w:rsid w:val="654D47AB"/>
    <w:rsid w:val="657E84DD"/>
    <w:rsid w:val="663F2243"/>
    <w:rsid w:val="66531A56"/>
    <w:rsid w:val="66680F73"/>
    <w:rsid w:val="666A8CE9"/>
    <w:rsid w:val="667EEEEE"/>
    <w:rsid w:val="66AF52E2"/>
    <w:rsid w:val="6702AFA8"/>
    <w:rsid w:val="671A553E"/>
    <w:rsid w:val="672ABB34"/>
    <w:rsid w:val="672EE9E2"/>
    <w:rsid w:val="6743E391"/>
    <w:rsid w:val="67A22DC3"/>
    <w:rsid w:val="67AC9CB2"/>
    <w:rsid w:val="67CEBBC3"/>
    <w:rsid w:val="67DB8B09"/>
    <w:rsid w:val="6803BCF6"/>
    <w:rsid w:val="6803DFD4"/>
    <w:rsid w:val="6804EB38"/>
    <w:rsid w:val="68161A72"/>
    <w:rsid w:val="6825B6F5"/>
    <w:rsid w:val="682F4E1F"/>
    <w:rsid w:val="687B7139"/>
    <w:rsid w:val="68CABA43"/>
    <w:rsid w:val="691E8823"/>
    <w:rsid w:val="69775B6A"/>
    <w:rsid w:val="699FB035"/>
    <w:rsid w:val="69DD34AF"/>
    <w:rsid w:val="69FE7C29"/>
    <w:rsid w:val="6A58B63B"/>
    <w:rsid w:val="6A8CBF2A"/>
    <w:rsid w:val="6A8D4BD8"/>
    <w:rsid w:val="6AC2AFB7"/>
    <w:rsid w:val="6AD916BF"/>
    <w:rsid w:val="6B5D04CA"/>
    <w:rsid w:val="6B5E2E8E"/>
    <w:rsid w:val="6B9EB93B"/>
    <w:rsid w:val="6BBC892F"/>
    <w:rsid w:val="6C288F8B"/>
    <w:rsid w:val="6C5BBEC3"/>
    <w:rsid w:val="6C6AB1C0"/>
    <w:rsid w:val="6C9D6BAC"/>
    <w:rsid w:val="6CA85E9C"/>
    <w:rsid w:val="6CC0EB21"/>
    <w:rsid w:val="6D3A899C"/>
    <w:rsid w:val="6D43D685"/>
    <w:rsid w:val="6D468741"/>
    <w:rsid w:val="6D9E552E"/>
    <w:rsid w:val="6DDB8820"/>
    <w:rsid w:val="6E125759"/>
    <w:rsid w:val="6E1DA87B"/>
    <w:rsid w:val="6E87D79F"/>
    <w:rsid w:val="6E8DBFAB"/>
    <w:rsid w:val="6EB03559"/>
    <w:rsid w:val="6ECD0377"/>
    <w:rsid w:val="6ED7A1A7"/>
    <w:rsid w:val="6EEA119F"/>
    <w:rsid w:val="6F0D524E"/>
    <w:rsid w:val="6F394794"/>
    <w:rsid w:val="6F775881"/>
    <w:rsid w:val="6FD1B927"/>
    <w:rsid w:val="6FFAEAA6"/>
    <w:rsid w:val="701131F8"/>
    <w:rsid w:val="702DBEBA"/>
    <w:rsid w:val="7042B869"/>
    <w:rsid w:val="705ABC3C"/>
    <w:rsid w:val="70D98991"/>
    <w:rsid w:val="70EAC5D7"/>
    <w:rsid w:val="716D8988"/>
    <w:rsid w:val="71D53EDE"/>
    <w:rsid w:val="72045845"/>
    <w:rsid w:val="72763042"/>
    <w:rsid w:val="72914F58"/>
    <w:rsid w:val="72D80B96"/>
    <w:rsid w:val="735A7D99"/>
    <w:rsid w:val="73BD82C2"/>
    <w:rsid w:val="73BEC33A"/>
    <w:rsid w:val="73C9F433"/>
    <w:rsid w:val="740D6CEA"/>
    <w:rsid w:val="74226699"/>
    <w:rsid w:val="745E885B"/>
    <w:rsid w:val="75CCEFA3"/>
    <w:rsid w:val="763030B5"/>
    <w:rsid w:val="7635DB3E"/>
    <w:rsid w:val="766E6F25"/>
    <w:rsid w:val="7676359E"/>
    <w:rsid w:val="76921E5B"/>
    <w:rsid w:val="7781CF14"/>
    <w:rsid w:val="77A65EF0"/>
    <w:rsid w:val="77A7FEC8"/>
    <w:rsid w:val="78039DC8"/>
    <w:rsid w:val="78448062"/>
    <w:rsid w:val="789AB4E3"/>
    <w:rsid w:val="78D436EF"/>
    <w:rsid w:val="78EC8280"/>
    <w:rsid w:val="798F3E69"/>
    <w:rsid w:val="7AB645CE"/>
    <w:rsid w:val="7ACDBCAE"/>
    <w:rsid w:val="7B2B0ECA"/>
    <w:rsid w:val="7B696ACA"/>
    <w:rsid w:val="7B770268"/>
    <w:rsid w:val="7C79D013"/>
    <w:rsid w:val="7C9C71A2"/>
    <w:rsid w:val="7CA37A5E"/>
    <w:rsid w:val="7D7E7577"/>
    <w:rsid w:val="7DC948DF"/>
    <w:rsid w:val="7E15A074"/>
    <w:rsid w:val="7E3DCADD"/>
    <w:rsid w:val="7F217D22"/>
    <w:rsid w:val="7F3FCAE0"/>
    <w:rsid w:val="7F4CFCB6"/>
    <w:rsid w:val="7FE4E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514BD"/>
  <w15:chartTrackingRefBased/>
  <w15:docId w15:val="{FDC876E9-B3C0-44C4-BF2F-C439185F42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d02819d8971419a" /><Relationship Type="http://schemas.openxmlformats.org/officeDocument/2006/relationships/numbering" Target="/word/numbering.xml" Id="R351b8de1707c465c" /><Relationship Type="http://schemas.openxmlformats.org/officeDocument/2006/relationships/hyperlink" Target="https://doi.org/10.1037/0022-006X.75.2.277" TargetMode="External" Id="R2884df7455c84e3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Robert Mcknight (2015097)</dc:creator>
  <keywords/>
  <dc:description/>
  <lastModifiedBy>Robert Mcknight (2015097)</lastModifiedBy>
  <revision>4</revision>
  <dcterms:created xsi:type="dcterms:W3CDTF">2022-11-16T13:28:43.1889480Z</dcterms:created>
  <dcterms:modified xsi:type="dcterms:W3CDTF">2022-11-29T10:45:47.5066213Z</dcterms:modified>
</coreProperties>
</file>