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7BA39" w14:textId="77777777" w:rsidR="00134E50" w:rsidRPr="00D906AF" w:rsidRDefault="00134E50" w:rsidP="004C5A5E">
      <w:pPr>
        <w:spacing w:after="0" w:line="360" w:lineRule="auto"/>
        <w:jc w:val="center"/>
        <w:rPr>
          <w:b/>
          <w:bCs/>
        </w:rPr>
      </w:pPr>
    </w:p>
    <w:p w14:paraId="314FDCEC" w14:textId="77777777" w:rsidR="00134E50" w:rsidRPr="00D906AF" w:rsidRDefault="00134E50" w:rsidP="004C5A5E">
      <w:pPr>
        <w:spacing w:after="0" w:line="360" w:lineRule="auto"/>
        <w:jc w:val="center"/>
        <w:rPr>
          <w:b/>
          <w:bCs/>
        </w:rPr>
      </w:pPr>
    </w:p>
    <w:p w14:paraId="5FDB16C2" w14:textId="77777777" w:rsidR="00134E50" w:rsidRPr="00D906AF" w:rsidRDefault="00134E50" w:rsidP="004C5A5E">
      <w:pPr>
        <w:spacing w:after="0" w:line="360" w:lineRule="auto"/>
        <w:jc w:val="center"/>
        <w:rPr>
          <w:b/>
          <w:bCs/>
        </w:rPr>
      </w:pPr>
    </w:p>
    <w:p w14:paraId="73050630" w14:textId="77777777" w:rsidR="00134E50" w:rsidRPr="00D906AF" w:rsidRDefault="00134E50" w:rsidP="004C5A5E">
      <w:pPr>
        <w:spacing w:after="0" w:line="360" w:lineRule="auto"/>
        <w:jc w:val="center"/>
        <w:rPr>
          <w:b/>
          <w:bCs/>
        </w:rPr>
      </w:pPr>
    </w:p>
    <w:p w14:paraId="22CB46FE" w14:textId="77777777" w:rsidR="00134E50" w:rsidRPr="00D906AF" w:rsidRDefault="00134E50" w:rsidP="004C5A5E">
      <w:pPr>
        <w:spacing w:after="0" w:line="360" w:lineRule="auto"/>
        <w:jc w:val="center"/>
        <w:rPr>
          <w:b/>
          <w:bCs/>
        </w:rPr>
      </w:pPr>
    </w:p>
    <w:p w14:paraId="6B6F32F2" w14:textId="77777777" w:rsidR="0097308E" w:rsidRPr="00D906AF" w:rsidRDefault="008E2FF7" w:rsidP="004C5A5E">
      <w:pPr>
        <w:spacing w:after="0" w:line="360" w:lineRule="auto"/>
        <w:jc w:val="center"/>
        <w:rPr>
          <w:b/>
          <w:bCs/>
        </w:rPr>
      </w:pPr>
      <w:r w:rsidRPr="00D906AF">
        <w:rPr>
          <w:b/>
          <w:bCs/>
        </w:rPr>
        <w:t>Management and Organisational Behaviour</w:t>
      </w:r>
      <w:r w:rsidR="009E110C" w:rsidRPr="00D906AF">
        <w:rPr>
          <w:b/>
          <w:bCs/>
        </w:rPr>
        <w:t>: IHG Hotel</w:t>
      </w:r>
      <w:r w:rsidR="000E4AFE" w:rsidRPr="00D906AF">
        <w:rPr>
          <w:b/>
          <w:bCs/>
        </w:rPr>
        <w:t>s and Resorts</w:t>
      </w:r>
    </w:p>
    <w:p w14:paraId="2402625B" w14:textId="77777777" w:rsidR="008E2FF7" w:rsidRPr="00D906AF" w:rsidRDefault="008E2FF7" w:rsidP="004C5A5E">
      <w:pPr>
        <w:spacing w:after="0" w:line="360" w:lineRule="auto"/>
        <w:jc w:val="center"/>
      </w:pPr>
    </w:p>
    <w:p w14:paraId="0A83FB07" w14:textId="77777777" w:rsidR="00134E50" w:rsidRPr="00D906AF" w:rsidRDefault="00134E50" w:rsidP="004C5A5E">
      <w:pPr>
        <w:spacing w:after="0" w:line="360" w:lineRule="auto"/>
        <w:jc w:val="center"/>
      </w:pPr>
    </w:p>
    <w:p w14:paraId="0441F757" w14:textId="44888552" w:rsidR="0097308E" w:rsidRDefault="0097308E" w:rsidP="004C5A5E">
      <w:pPr>
        <w:spacing w:after="0" w:line="360" w:lineRule="auto"/>
        <w:jc w:val="center"/>
      </w:pPr>
      <w:r w:rsidRPr="00D906AF">
        <w:t xml:space="preserve">Student's </w:t>
      </w:r>
      <w:proofErr w:type="spellStart"/>
      <w:proofErr w:type="gramStart"/>
      <w:r w:rsidRPr="00D906AF">
        <w:t>Name:</w:t>
      </w:r>
      <w:r w:rsidR="004B3DB3">
        <w:t>Petronela</w:t>
      </w:r>
      <w:proofErr w:type="spellEnd"/>
      <w:proofErr w:type="gramEnd"/>
      <w:r w:rsidR="004B3DB3">
        <w:t xml:space="preserve"> Gardea</w:t>
      </w:r>
      <w:r w:rsidR="008A04C4">
        <w:t xml:space="preserve"> 2122794</w:t>
      </w:r>
    </w:p>
    <w:p w14:paraId="087370B4" w14:textId="77777777" w:rsidR="008A04C4" w:rsidRDefault="008A04C4" w:rsidP="008A04C4">
      <w:pPr>
        <w:spacing w:after="0" w:line="360" w:lineRule="auto"/>
        <w:jc w:val="center"/>
      </w:pPr>
      <w:r>
        <w:t>Module code: BMIH5004</w:t>
      </w:r>
    </w:p>
    <w:p w14:paraId="4FB76C27" w14:textId="77777777" w:rsidR="008A04C4" w:rsidRDefault="008A04C4" w:rsidP="008A04C4">
      <w:pPr>
        <w:spacing w:after="0" w:line="360" w:lineRule="auto"/>
        <w:jc w:val="center"/>
      </w:pPr>
      <w:r>
        <w:t xml:space="preserve">Lecturer: Charlotte Joyner </w:t>
      </w:r>
    </w:p>
    <w:p w14:paraId="4323D183" w14:textId="77777777" w:rsidR="008A04C4" w:rsidRPr="00D906AF" w:rsidRDefault="008A04C4" w:rsidP="004C5A5E">
      <w:pPr>
        <w:spacing w:after="0" w:line="360" w:lineRule="auto"/>
        <w:jc w:val="center"/>
      </w:pPr>
    </w:p>
    <w:p w14:paraId="5B3E8C8E" w14:textId="2C1AB81A" w:rsidR="008A04C4" w:rsidRPr="008A04C4" w:rsidRDefault="00134E50" w:rsidP="008A04C4">
      <w:pPr>
        <w:spacing w:after="0" w:line="480" w:lineRule="auto"/>
        <w:rPr>
          <w:rFonts w:ascii="Arial" w:hAnsi="Arial" w:cs="Arial"/>
        </w:rPr>
      </w:pPr>
      <w:r w:rsidRPr="00D906AF">
        <w:rPr>
          <w:b/>
          <w:bCs/>
        </w:rPr>
        <w:br w:type="page"/>
      </w:r>
      <w:r w:rsidR="008A04C4" w:rsidRPr="008A04C4">
        <w:rPr>
          <w:rFonts w:ascii="Arial" w:hAnsi="Arial" w:cs="Arial"/>
        </w:rPr>
        <w:lastRenderedPageBreak/>
        <w:t xml:space="preserve"> </w:t>
      </w:r>
    </w:p>
    <w:p w14:paraId="09A31C73" w14:textId="77777777" w:rsidR="008A04C4" w:rsidRPr="008A04C4" w:rsidRDefault="008A04C4" w:rsidP="008A04C4">
      <w:pPr>
        <w:spacing w:after="0" w:line="480" w:lineRule="auto"/>
        <w:rPr>
          <w:rFonts w:ascii="Arial" w:hAnsi="Arial" w:cs="Arial"/>
        </w:rPr>
      </w:pPr>
    </w:p>
    <w:p w14:paraId="58AAEB3F" w14:textId="51871ABA" w:rsidR="00134E50" w:rsidRPr="00D906AF" w:rsidRDefault="00134E50" w:rsidP="004C5A5E">
      <w:pPr>
        <w:spacing w:after="0" w:line="360" w:lineRule="auto"/>
        <w:rPr>
          <w:b/>
          <w:bCs/>
        </w:rPr>
      </w:pPr>
    </w:p>
    <w:p w14:paraId="300FC0E1" w14:textId="77777777" w:rsidR="008E2FF7" w:rsidRPr="00D906AF" w:rsidRDefault="008E2FF7" w:rsidP="004C5A5E">
      <w:pPr>
        <w:spacing w:after="0" w:line="360" w:lineRule="auto"/>
        <w:jc w:val="center"/>
        <w:rPr>
          <w:b/>
          <w:bCs/>
        </w:rPr>
      </w:pPr>
      <w:r w:rsidRPr="00D906AF">
        <w:rPr>
          <w:b/>
          <w:bCs/>
        </w:rPr>
        <w:t>Management and Organisational Behaviour</w:t>
      </w:r>
      <w:r w:rsidR="009E110C" w:rsidRPr="00D906AF">
        <w:rPr>
          <w:b/>
          <w:bCs/>
        </w:rPr>
        <w:t>: IHG Hotel</w:t>
      </w:r>
      <w:r w:rsidR="000E4AFE" w:rsidRPr="00D906AF">
        <w:rPr>
          <w:b/>
          <w:bCs/>
        </w:rPr>
        <w:t>s and Resorts</w:t>
      </w:r>
    </w:p>
    <w:p w14:paraId="67674E47" w14:textId="77777777" w:rsidR="0097308E" w:rsidRPr="00D906AF" w:rsidRDefault="0097308E" w:rsidP="00793B34">
      <w:pPr>
        <w:spacing w:after="0" w:line="360" w:lineRule="auto"/>
        <w:jc w:val="center"/>
        <w:rPr>
          <w:b/>
          <w:bCs/>
        </w:rPr>
      </w:pPr>
      <w:r w:rsidRPr="00D906AF">
        <w:rPr>
          <w:b/>
          <w:bCs/>
        </w:rPr>
        <w:t>Introduction</w:t>
      </w:r>
    </w:p>
    <w:p w14:paraId="0132F222" w14:textId="77777777" w:rsidR="0078298B" w:rsidRPr="00D906AF" w:rsidRDefault="0078298B" w:rsidP="00BC1356">
      <w:pPr>
        <w:pStyle w:val="NormalWeb"/>
        <w:spacing w:before="0" w:beforeAutospacing="0" w:after="0" w:afterAutospacing="0" w:line="360" w:lineRule="auto"/>
        <w:ind w:firstLine="720"/>
        <w:rPr>
          <w:lang w:val="en-GB"/>
          <w14:ligatures w14:val="none"/>
        </w:rPr>
      </w:pPr>
      <w:r w:rsidRPr="00D906AF">
        <w:rPr>
          <w:lang w:val="en-GB"/>
          <w14:ligatures w14:val="none"/>
        </w:rPr>
        <w:t>Effective management is crucial to the success of hotels in the hospitality industry since it helps create alignment between the organisational structure, objectives, and culture to provide excellent customer experience. Hotel management requires a consistent review of the organisational goals and business structure to promote identification, prioritisation and implementation of measures to improve organisational performance and employees' impression of customers (Köseoglu et al., 2020: Hoang et al., 2021). Hotel managers oversee operations through effective planning and organisation for improved customer experience (Reynolds, Rahman &amp; Barrows, 2021). They should develop policies and procedures aligned with the organisational structure and culture to ensure improved employee performance and provision of excellent customer experience. </w:t>
      </w:r>
    </w:p>
    <w:p w14:paraId="1A7FAAE4" w14:textId="77777777" w:rsidR="0078298B" w:rsidRPr="0078298B" w:rsidRDefault="0078298B" w:rsidP="00BC1356">
      <w:pPr>
        <w:spacing w:after="0" w:line="360" w:lineRule="auto"/>
        <w:ind w:firstLine="720"/>
        <w:rPr>
          <w:rFonts w:eastAsia="Times New Roman"/>
          <w:kern w:val="0"/>
          <w14:ligatures w14:val="none"/>
        </w:rPr>
      </w:pPr>
      <w:r w:rsidRPr="0078298B">
        <w:rPr>
          <w:rFonts w:eastAsia="Times New Roman"/>
          <w:kern w:val="0"/>
          <w14:ligatures w14:val="none"/>
        </w:rPr>
        <w:t>Notably, this report focuses on the management of InterContinental Hotel Group (IHG). The hotel organisation has headquarters in Windsor, Berkshire, England and comprises 19 hotel brands across over 6000 travel destinations (IHG Hotels and Resorts, 2023b). Its transformational leadership approach has enabled it to build a strong brand and maintain a competitive edge in the highly competitive hospitality industry. As a result, this audit report will examine the structure, goals, and culture of IHG Hotels and Resorts. Besides, it will also explore the impacts of the recent initiatives at the hotel organisation and the measures the organisation employed in managing the initiatives. The last part will explore the organisation's strategic direction and performance in the current business world.</w:t>
      </w:r>
    </w:p>
    <w:p w14:paraId="2ECBAA92" w14:textId="77777777" w:rsidR="0078298B" w:rsidRPr="0078298B" w:rsidRDefault="0078298B" w:rsidP="00CE546A">
      <w:pPr>
        <w:spacing w:after="0" w:line="360" w:lineRule="auto"/>
        <w:jc w:val="center"/>
        <w:rPr>
          <w:rFonts w:eastAsia="Times New Roman"/>
          <w:kern w:val="0"/>
          <w14:ligatures w14:val="none"/>
        </w:rPr>
      </w:pPr>
      <w:r w:rsidRPr="0078298B">
        <w:rPr>
          <w:rFonts w:eastAsia="Times New Roman"/>
          <w:b/>
          <w:bCs/>
          <w:kern w:val="0"/>
          <w14:ligatures w14:val="none"/>
        </w:rPr>
        <w:t>Organisation structure, culture, and goals</w:t>
      </w:r>
    </w:p>
    <w:p w14:paraId="565B7BCA" w14:textId="77777777" w:rsidR="0078298B" w:rsidRPr="0078298B" w:rsidRDefault="0078298B" w:rsidP="004C5A5E">
      <w:pPr>
        <w:spacing w:after="0" w:line="360" w:lineRule="auto"/>
        <w:rPr>
          <w:rFonts w:eastAsia="Times New Roman"/>
          <w:b/>
          <w:bCs/>
          <w:kern w:val="0"/>
          <w14:ligatures w14:val="none"/>
        </w:rPr>
      </w:pPr>
      <w:r w:rsidRPr="0078298B">
        <w:rPr>
          <w:rFonts w:eastAsia="Times New Roman"/>
          <w:b/>
          <w:bCs/>
          <w:kern w:val="0"/>
          <w14:ligatures w14:val="none"/>
        </w:rPr>
        <w:t>Structure</w:t>
      </w:r>
    </w:p>
    <w:p w14:paraId="0EA8E74A" w14:textId="77777777" w:rsidR="0078298B" w:rsidRPr="0078298B" w:rsidRDefault="0078298B" w:rsidP="00CE546A">
      <w:pPr>
        <w:spacing w:after="0" w:line="360" w:lineRule="auto"/>
        <w:ind w:firstLine="720"/>
        <w:rPr>
          <w:rFonts w:eastAsia="Times New Roman"/>
          <w:kern w:val="0"/>
          <w14:ligatures w14:val="none"/>
        </w:rPr>
      </w:pPr>
      <w:r w:rsidRPr="0078298B">
        <w:rPr>
          <w:rFonts w:eastAsia="Times New Roman"/>
          <w:kern w:val="0"/>
          <w14:ligatures w14:val="none"/>
        </w:rPr>
        <w:t xml:space="preserve">IHG Hotels and Resorts are operated based on a franchiser, manager, or own and lease models (IHG Hotels and Resorts, 2023a). Under the franchise option, the hotel brand allows established businesses to use its brand, management, and marketing plan in their operations (Lawrence et al., 2021). This enables the hotel to receive some franchise fees from the </w:t>
      </w:r>
      <w:r w:rsidRPr="0078298B">
        <w:rPr>
          <w:rFonts w:eastAsia="Times New Roman"/>
          <w:kern w:val="0"/>
          <w14:ligatures w14:val="none"/>
        </w:rPr>
        <w:lastRenderedPageBreak/>
        <w:t>franchisees. On the other hand, IHG Hotels and Resorts (2023a) illustrates that under the manager model, the hotels are owned by third parties but managed by IHG leaders. The model allows a reputable hotel brand to manage your organisation in exchange for a small fee. IHG organisation employs individuals in such hotels' top leadership positions, like the general manager and financial controller (IHG Hotels and Resorts, 2023a). These individuals understand the business strategy, culture, and goals of IHG and, hence, can effectively align the operations of the hotel under the manager model with IHG's brand. </w:t>
      </w:r>
    </w:p>
    <w:p w14:paraId="00BDB716" w14:textId="77777777" w:rsidR="0078298B" w:rsidRPr="0078298B" w:rsidRDefault="0078298B" w:rsidP="00A30A27">
      <w:pPr>
        <w:spacing w:after="0" w:line="360" w:lineRule="auto"/>
        <w:ind w:firstLine="720"/>
        <w:rPr>
          <w:rFonts w:eastAsia="Times New Roman"/>
          <w:kern w:val="0"/>
          <w14:ligatures w14:val="none"/>
        </w:rPr>
      </w:pPr>
      <w:r w:rsidRPr="0078298B">
        <w:rPr>
          <w:rFonts w:eastAsia="Times New Roman"/>
          <w:kern w:val="0"/>
          <w14:ligatures w14:val="none"/>
        </w:rPr>
        <w:t>Finally, under the own and lease model, IHG organisations own many hotels, some of which they lease to others (IHG Hotels and Resorts, 2023a). The organisation has been selling its assets to achieve an asset-light business model. They help build businesses by supporting hotel owners with resources to improve hotel performance and customer satisfaction. It engages hotel owners to franchise businesses to it and in developing the hotel. Notably, IHG is at the forefront of managing all the identified business models through its brand ownership, marketing, and distribution channels (IHG Hotels and Resorts, 2023a). Its involvement in the leadership positions of the hotels enables it to establish an organisational culture in those organisations to ensure alignment with its business brand. Thus, the management structures of the models guarantee improved organisational performance by promoting a culture that values employees who can replicate the value in ensuring a positive customer experience. </w:t>
      </w:r>
    </w:p>
    <w:p w14:paraId="0925791F" w14:textId="77777777" w:rsidR="0078298B" w:rsidRPr="0078298B" w:rsidRDefault="0078298B" w:rsidP="004C5A5E">
      <w:pPr>
        <w:spacing w:after="0" w:line="360" w:lineRule="auto"/>
        <w:rPr>
          <w:rFonts w:eastAsia="Times New Roman"/>
          <w:b/>
          <w:bCs/>
          <w:kern w:val="0"/>
          <w14:ligatures w14:val="none"/>
        </w:rPr>
      </w:pPr>
      <w:r w:rsidRPr="0078298B">
        <w:rPr>
          <w:rFonts w:eastAsia="Times New Roman"/>
          <w:b/>
          <w:bCs/>
          <w:kern w:val="0"/>
          <w14:ligatures w14:val="none"/>
        </w:rPr>
        <w:t>Culture</w:t>
      </w:r>
    </w:p>
    <w:p w14:paraId="7DA46197" w14:textId="77777777" w:rsidR="0078298B" w:rsidRPr="0078298B" w:rsidRDefault="0078298B" w:rsidP="00A30A27">
      <w:pPr>
        <w:spacing w:after="0" w:line="360" w:lineRule="auto"/>
        <w:ind w:firstLine="720"/>
        <w:rPr>
          <w:rFonts w:eastAsia="Times New Roman"/>
          <w:kern w:val="0"/>
          <w14:ligatures w14:val="none"/>
        </w:rPr>
      </w:pPr>
      <w:r w:rsidRPr="0078298B">
        <w:rPr>
          <w:rFonts w:eastAsia="Times New Roman"/>
          <w:kern w:val="0"/>
          <w14:ligatures w14:val="none"/>
        </w:rPr>
        <w:t>Organisational culture directly influences the performance of employees. According to Sarhan et al. (2020), organisations with a strong culture promote positive employee performance. It encourages employee commitment to the organisation's values and goals, resulting in positive performance and customer experience in the hospitality industry. For instance, IHG Hotels and Resorts has clearly defined its values, expectations, and practices to inform employee behaviour and performance (Kwan &amp; Tong, 2023). It operates under the philosophy of "caring for those who care for its guests", which has enabled it to improve employee performance and commitment. For example, it offers rewards and benefits like healthcare and bonus points that its employees can redeem when they book rooms across its hotels (IHG Hotels and Resorts, 2024). Such benefits motivate employees to maintain productivity and promote positive guest experiences. </w:t>
      </w:r>
    </w:p>
    <w:p w14:paraId="2640E690" w14:textId="77777777" w:rsidR="0078298B" w:rsidRPr="0078298B" w:rsidRDefault="0078298B" w:rsidP="003346E9">
      <w:pPr>
        <w:spacing w:after="0" w:line="360" w:lineRule="auto"/>
        <w:ind w:firstLine="720"/>
        <w:rPr>
          <w:rFonts w:eastAsia="Times New Roman"/>
          <w:kern w:val="0"/>
          <w14:ligatures w14:val="none"/>
        </w:rPr>
      </w:pPr>
      <w:r w:rsidRPr="0078298B">
        <w:rPr>
          <w:rFonts w:eastAsia="Times New Roman"/>
          <w:kern w:val="0"/>
          <w14:ligatures w14:val="none"/>
        </w:rPr>
        <w:lastRenderedPageBreak/>
        <w:t>The organisation's culture also incorporates a transformational leadership approach, which involves motivating and inspiring employees to improve productivity (Buil, Martínez &amp; Matute, 2019; Mishra, Mishra &amp; Singh, 2019). Aftab et al. (2023) explain that transformational leaders utilise open communication, rewards, and development programs to inspire employees' commitment and productivity. In this case, IHG Hotels and Resorts has adopted a transformational leadership style to inspire employee productivity and improve customer experience (Kwan &amp; Tong, 2023). It employs open communication to address employee concerns and inform them of the business practice goals and expectations (Buil, Martínez &amp; Matute, 2019). This allows it to maintain a positive work environment for the employees, who can replicate the benefits they receive to ensure a positive customer experience. </w:t>
      </w:r>
    </w:p>
    <w:p w14:paraId="22D9F88F" w14:textId="77777777" w:rsidR="0078298B" w:rsidRPr="0078298B" w:rsidRDefault="0078298B" w:rsidP="004C5A5E">
      <w:pPr>
        <w:spacing w:after="0" w:line="360" w:lineRule="auto"/>
        <w:rPr>
          <w:rFonts w:eastAsia="Times New Roman"/>
          <w:b/>
          <w:bCs/>
          <w:kern w:val="0"/>
          <w14:ligatures w14:val="none"/>
        </w:rPr>
      </w:pPr>
      <w:r w:rsidRPr="0078298B">
        <w:rPr>
          <w:rFonts w:eastAsia="Times New Roman"/>
          <w:b/>
          <w:bCs/>
          <w:kern w:val="0"/>
          <w14:ligatures w14:val="none"/>
        </w:rPr>
        <w:t>Goals</w:t>
      </w:r>
    </w:p>
    <w:p w14:paraId="1F213C0D" w14:textId="77777777" w:rsidR="0078298B" w:rsidRPr="0078298B" w:rsidRDefault="0078298B" w:rsidP="003D36AE">
      <w:pPr>
        <w:spacing w:after="0" w:line="360" w:lineRule="auto"/>
        <w:ind w:firstLine="720"/>
        <w:rPr>
          <w:rFonts w:eastAsia="Times New Roman"/>
          <w:kern w:val="0"/>
          <w14:ligatures w14:val="none"/>
        </w:rPr>
      </w:pPr>
      <w:r w:rsidRPr="0078298B">
        <w:rPr>
          <w:rFonts w:eastAsia="Times New Roman"/>
          <w:kern w:val="0"/>
          <w14:ligatures w14:val="none"/>
        </w:rPr>
        <w:t>The goals of an organisation also influence its management structure and performance. Organisational managers must align their leadership styles with the organisational goals to ensure positive performance. Vargas-Sevalle, Karami, and Spector (2020) explain that organisations that aim to inspire employee productivity can adopt leadership styles, like the transformational approach, which emphasises the importance of employee motivation in organisational success. The leadership style helps clarify and motivate employees to strive to achieve the organisational goals (Aftab et al., 2023). In this case, the IHG hotel organisation uses the transformational approach to communicate its goals to the employees. It allows it to clearly communicate the goals and align employee activity towards achieving them (Kwan &amp; Tong, 2023). Below are some goals of IHG Hotels and Resorts:</w:t>
      </w:r>
    </w:p>
    <w:p w14:paraId="590977BE" w14:textId="77777777" w:rsidR="0078298B" w:rsidRPr="00756386" w:rsidRDefault="0078298B" w:rsidP="00756386">
      <w:pPr>
        <w:pStyle w:val="ListParagraph"/>
        <w:numPr>
          <w:ilvl w:val="0"/>
          <w:numId w:val="4"/>
        </w:numPr>
        <w:spacing w:after="0" w:line="360" w:lineRule="auto"/>
        <w:rPr>
          <w:rFonts w:eastAsia="Times New Roman"/>
          <w:kern w:val="0"/>
          <w14:ligatures w14:val="none"/>
        </w:rPr>
      </w:pPr>
      <w:r w:rsidRPr="00756386">
        <w:rPr>
          <w:rFonts w:eastAsia="Times New Roman"/>
          <w:kern w:val="0"/>
          <w14:ligatures w14:val="none"/>
        </w:rPr>
        <w:t>To achieve a sustainable future by adopting green energy in its operations. </w:t>
      </w:r>
    </w:p>
    <w:p w14:paraId="5B4396A1" w14:textId="77777777" w:rsidR="0078298B" w:rsidRPr="00756386" w:rsidRDefault="0078298B" w:rsidP="00756386">
      <w:pPr>
        <w:pStyle w:val="ListParagraph"/>
        <w:numPr>
          <w:ilvl w:val="0"/>
          <w:numId w:val="4"/>
        </w:numPr>
        <w:spacing w:after="0" w:line="360" w:lineRule="auto"/>
        <w:rPr>
          <w:rFonts w:eastAsia="Times New Roman"/>
          <w:kern w:val="0"/>
          <w14:ligatures w14:val="none"/>
        </w:rPr>
      </w:pPr>
      <w:r w:rsidRPr="00756386">
        <w:rPr>
          <w:rFonts w:eastAsia="Times New Roman"/>
          <w:kern w:val="0"/>
          <w14:ligatures w14:val="none"/>
        </w:rPr>
        <w:t>To pioneer transformation into reduced waste production in the hospitality industry.</w:t>
      </w:r>
    </w:p>
    <w:p w14:paraId="4AF679D3" w14:textId="77777777" w:rsidR="0078298B" w:rsidRPr="00756386" w:rsidRDefault="0078298B" w:rsidP="00756386">
      <w:pPr>
        <w:pStyle w:val="ListParagraph"/>
        <w:numPr>
          <w:ilvl w:val="0"/>
          <w:numId w:val="4"/>
        </w:numPr>
        <w:spacing w:after="0" w:line="360" w:lineRule="auto"/>
        <w:rPr>
          <w:rFonts w:eastAsia="Times New Roman"/>
          <w:kern w:val="0"/>
          <w14:ligatures w14:val="none"/>
        </w:rPr>
      </w:pPr>
      <w:r w:rsidRPr="00756386">
        <w:rPr>
          <w:rFonts w:eastAsia="Times New Roman"/>
          <w:kern w:val="0"/>
          <w14:ligatures w14:val="none"/>
        </w:rPr>
        <w:t>To foster a culture promoting open and honest employee engagement.</w:t>
      </w:r>
    </w:p>
    <w:p w14:paraId="6CAC7D99" w14:textId="77777777" w:rsidR="0078298B" w:rsidRPr="00756386" w:rsidRDefault="0078298B" w:rsidP="00756386">
      <w:pPr>
        <w:pStyle w:val="ListParagraph"/>
        <w:numPr>
          <w:ilvl w:val="0"/>
          <w:numId w:val="4"/>
        </w:numPr>
        <w:spacing w:after="0" w:line="360" w:lineRule="auto"/>
        <w:rPr>
          <w:rFonts w:eastAsia="Times New Roman"/>
          <w:kern w:val="0"/>
          <w14:ligatures w14:val="none"/>
        </w:rPr>
      </w:pPr>
      <w:r w:rsidRPr="00756386">
        <w:rPr>
          <w:rFonts w:eastAsia="Times New Roman"/>
          <w:kern w:val="0"/>
          <w14:ligatures w14:val="none"/>
        </w:rPr>
        <w:t>To inspire a culture of diversity and promote inclusive work environments across its hotel and resort outlets.</w:t>
      </w:r>
    </w:p>
    <w:p w14:paraId="305B50A4" w14:textId="77777777" w:rsidR="0097308E" w:rsidRPr="00D906AF" w:rsidRDefault="0097308E" w:rsidP="008C499E">
      <w:pPr>
        <w:spacing w:after="0" w:line="360" w:lineRule="auto"/>
        <w:jc w:val="center"/>
        <w:rPr>
          <w:b/>
          <w:bCs/>
        </w:rPr>
      </w:pPr>
      <w:r w:rsidRPr="00D906AF">
        <w:rPr>
          <w:b/>
          <w:bCs/>
        </w:rPr>
        <w:t>Recent change initiatives, their impact and how well these were managed</w:t>
      </w:r>
    </w:p>
    <w:p w14:paraId="3A31795F" w14:textId="77777777" w:rsidR="0023253A" w:rsidRPr="00D906AF" w:rsidRDefault="0023253A" w:rsidP="003D22AE">
      <w:pPr>
        <w:pStyle w:val="NormalWeb"/>
        <w:spacing w:before="0" w:beforeAutospacing="0" w:after="0" w:afterAutospacing="0" w:line="360" w:lineRule="auto"/>
        <w:ind w:firstLine="720"/>
        <w:rPr>
          <w:lang w:val="en-GB"/>
          <w14:ligatures w14:val="none"/>
        </w:rPr>
      </w:pPr>
      <w:r w:rsidRPr="00D906AF">
        <w:rPr>
          <w:lang w:val="en-GB"/>
          <w14:ligatures w14:val="none"/>
        </w:rPr>
        <w:t xml:space="preserve">IHG Hotel has implemented various change initiatives to improve its performance and competitive edge in the hospitality industry. It reinvented itself by changing its name to the IHG Hotels and Resorts in preparation for international travel after the Covid-19 pandemic (Elliot, 2021). The rebranding process was accompanied by increased inclusivity in its loyalty program </w:t>
      </w:r>
      <w:r w:rsidRPr="00D906AF">
        <w:rPr>
          <w:lang w:val="en-GB"/>
          <w14:ligatures w14:val="none"/>
        </w:rPr>
        <w:lastRenderedPageBreak/>
        <w:t>and promoted positive customer experience. Notably, Elliot (2021) illustrates that these changes reflect the increased emphasis on improving employee and customer experiences. They position IHG Hotels and Resorts as an organisation that treats its employees and customers well, increasing the potential to attract more guests. The rebranding also enabled it to improve its culture, which inspires employee commitment, engagement, and overall customer experience (Sarwar &amp; Muhammad, 2020). According to Elliot (2021), IHG Hotels and Resorts managers its rebranding initiatives through a chief customer officer (Claire Bennett), who is responsible for ensuring customer loyalty and brand management. The manager coordinates with the human resources department (HRD) to create a positive environment that can improve customer experience and influence their retention at the organisation. </w:t>
      </w:r>
    </w:p>
    <w:p w14:paraId="170A0A88" w14:textId="77777777" w:rsidR="0023253A" w:rsidRPr="0023253A" w:rsidRDefault="0023253A" w:rsidP="008C499E">
      <w:pPr>
        <w:spacing w:after="0" w:line="360" w:lineRule="auto"/>
        <w:ind w:firstLine="720"/>
        <w:rPr>
          <w:rFonts w:eastAsia="Times New Roman"/>
          <w:kern w:val="0"/>
          <w14:ligatures w14:val="none"/>
        </w:rPr>
      </w:pPr>
      <w:r w:rsidRPr="0023253A">
        <w:rPr>
          <w:rFonts w:eastAsia="Times New Roman"/>
          <w:kern w:val="0"/>
          <w14:ligatures w14:val="none"/>
        </w:rPr>
        <w:t>Additionally, the organisation also introduced an IHG LIFT program aimed at expanding developmental opportunities for the underrepresented groups at the hotel. IHG Hotels and Resorts (2023c) illustrates that the initiative will promote diversity and address underrepresentation challenges like limited growth opportunities for minority populations. It will also prioritise underrepresented businesses to ensure they own businesses under the IHG Hotels and Resorts brand. Overall, the initiative will enable the hotel organisation to embrace diversity in its work structure. Chaudhry, Paquibut and Tunio (2021) explain that workplace diversity promotes creativity and innovation, including smarter decision-making processes. Employees from different cultures can provide unique perspectives on organisational issues to ensure creative and effective decisions are made to address the problems. In this case, the initiative will enable the hotel to attract diverse talents from the underrepresented populations to increase its productivity and achieve a positive customer experience (IHG Hotels and Resorts, 2023c). The initiative is managed by incorporating it into the organisation's strategic planning process. This helps in developing policies to inform its implementation.</w:t>
      </w:r>
    </w:p>
    <w:p w14:paraId="7742AEC9" w14:textId="77777777" w:rsidR="0023253A" w:rsidRPr="0023253A" w:rsidRDefault="0023253A" w:rsidP="00C35C8F">
      <w:pPr>
        <w:spacing w:after="0" w:line="360" w:lineRule="auto"/>
        <w:jc w:val="center"/>
        <w:rPr>
          <w:rFonts w:eastAsia="Times New Roman"/>
          <w:kern w:val="0"/>
          <w14:ligatures w14:val="none"/>
        </w:rPr>
      </w:pPr>
      <w:r w:rsidRPr="0023253A">
        <w:rPr>
          <w:rFonts w:eastAsia="Times New Roman"/>
          <w:b/>
          <w:bCs/>
          <w:kern w:val="0"/>
          <w14:ligatures w14:val="none"/>
        </w:rPr>
        <w:t>The organisation's strategic direction and current business performance</w:t>
      </w:r>
    </w:p>
    <w:p w14:paraId="54385BBD" w14:textId="77777777" w:rsidR="0023253A" w:rsidRPr="0023253A" w:rsidRDefault="0023253A" w:rsidP="004C5A5E">
      <w:pPr>
        <w:spacing w:after="0" w:line="360" w:lineRule="auto"/>
        <w:rPr>
          <w:rFonts w:eastAsia="Times New Roman"/>
          <w:b/>
          <w:bCs/>
          <w:kern w:val="0"/>
          <w14:ligatures w14:val="none"/>
        </w:rPr>
      </w:pPr>
      <w:r w:rsidRPr="0023253A">
        <w:rPr>
          <w:rFonts w:eastAsia="Times New Roman"/>
          <w:b/>
          <w:bCs/>
          <w:kern w:val="0"/>
          <w14:ligatures w14:val="none"/>
        </w:rPr>
        <w:t>Strategic direction</w:t>
      </w:r>
    </w:p>
    <w:p w14:paraId="11245248" w14:textId="77777777" w:rsidR="0023253A" w:rsidRPr="0023253A" w:rsidRDefault="0023253A" w:rsidP="00C35C8F">
      <w:pPr>
        <w:spacing w:after="0" w:line="360" w:lineRule="auto"/>
        <w:ind w:firstLine="720"/>
        <w:rPr>
          <w:rFonts w:eastAsia="Times New Roman"/>
          <w:kern w:val="0"/>
          <w14:ligatures w14:val="none"/>
        </w:rPr>
      </w:pPr>
      <w:r w:rsidRPr="0023253A">
        <w:rPr>
          <w:rFonts w:eastAsia="Times New Roman"/>
          <w:kern w:val="0"/>
          <w14:ligatures w14:val="none"/>
        </w:rPr>
        <w:t xml:space="preserve">Strategic direction constitutes organisational activities and decisions to achieve the organisation's goals. Johnson et al. (2020) explain that strategic direction is crucial in ensuring alignment between an organisation's activities and objectives. The organisation's leadership structure must adopt an effective leadership style to enable employees to concentrate their activities on the specific objectives of the organisation. For instance, IHG Hotel Group (2023) </w:t>
      </w:r>
      <w:r w:rsidRPr="0023253A">
        <w:rPr>
          <w:rFonts w:eastAsia="Times New Roman"/>
          <w:kern w:val="0"/>
          <w14:ligatures w14:val="none"/>
        </w:rPr>
        <w:lastRenderedPageBreak/>
        <w:t>illustrates that IHG hotel organisation has focused its strategy on driving performance, improving its brand, and developing high-value market segments. The organisation focuses its investment decisions on areas that can help it grow effectively, such as building loved and trusted brands. It opened approximately 269 hotels in 2022 to increase the profitability of hotel owners and strengthen its brand (IHG Hotel Group, 2023). It also employs a customer-centric approach to drive customer satisfaction. It invested in the IHG One Rewards to improve hotel operations and customer loyalty, which is integral to positive business performance. </w:t>
      </w:r>
    </w:p>
    <w:p w14:paraId="397547DC" w14:textId="77777777" w:rsidR="0023253A" w:rsidRPr="0023253A" w:rsidRDefault="0023253A" w:rsidP="00D62006">
      <w:pPr>
        <w:spacing w:after="0" w:line="360" w:lineRule="auto"/>
        <w:ind w:firstLine="720"/>
        <w:rPr>
          <w:rFonts w:eastAsia="Times New Roman"/>
          <w:kern w:val="0"/>
          <w14:ligatures w14:val="none"/>
        </w:rPr>
      </w:pPr>
      <w:r w:rsidRPr="0023253A">
        <w:rPr>
          <w:rFonts w:eastAsia="Times New Roman"/>
          <w:kern w:val="0"/>
          <w14:ligatures w14:val="none"/>
        </w:rPr>
        <w:t>Also, the organisation has adopted a digital-first approach to improve customer connections and align its business practices with the highly evolving digital technologies in the hospitality industry (IHG Hotel Group, 2023). The approach improves customer experience by allowing them to use the IHG mobile app to book accommodation across the hotel's branches worldwide. Finally, IHG Hotel Group (2023) illustrates that IHG Hotels and Resorts has established measures to increase its impact on the lives of its employees. It empowers employees by creating a diverse workplace that prioritises employees' well-being and development opportunities. Therefore, the approaches IHG hotels and resorts have taken indicate its efforts to achieve a strong brand and positive business performance. It aligns with its efforts to deliver industry-leading growth and sustain revenue generation.</w:t>
      </w:r>
    </w:p>
    <w:p w14:paraId="63528322" w14:textId="77777777" w:rsidR="0023253A" w:rsidRPr="0023253A" w:rsidRDefault="0023253A" w:rsidP="004C5A5E">
      <w:pPr>
        <w:spacing w:after="0" w:line="360" w:lineRule="auto"/>
        <w:rPr>
          <w:rFonts w:eastAsia="Times New Roman"/>
          <w:b/>
          <w:bCs/>
          <w:kern w:val="0"/>
          <w14:ligatures w14:val="none"/>
        </w:rPr>
      </w:pPr>
      <w:r w:rsidRPr="0023253A">
        <w:rPr>
          <w:rFonts w:eastAsia="Times New Roman"/>
          <w:b/>
          <w:bCs/>
          <w:kern w:val="0"/>
          <w14:ligatures w14:val="none"/>
        </w:rPr>
        <w:t>Current business performance</w:t>
      </w:r>
    </w:p>
    <w:p w14:paraId="6F7DA2BD" w14:textId="77777777" w:rsidR="0023253A" w:rsidRPr="0023253A" w:rsidRDefault="0023253A" w:rsidP="005861A8">
      <w:pPr>
        <w:spacing w:after="0" w:line="360" w:lineRule="auto"/>
        <w:ind w:firstLine="720"/>
        <w:rPr>
          <w:rFonts w:eastAsia="Times New Roman"/>
          <w:kern w:val="0"/>
          <w14:ligatures w14:val="none"/>
        </w:rPr>
      </w:pPr>
      <w:r w:rsidRPr="0023253A">
        <w:rPr>
          <w:rFonts w:eastAsia="Times New Roman"/>
          <w:kern w:val="0"/>
          <w14:ligatures w14:val="none"/>
        </w:rPr>
        <w:t xml:space="preserve">IHG Hotels and Resorts has achieved significant milestones over the years due to its strong focus on growth and the creation of positive customer experiences (IHG Hotel Group, 2023). It has increased its loyalty offers to customers, adopted agile procurement solutions, and prioritised personalised customer service to improve customer experience. The IHG One Rewards has attracted more than 12 million new members since its introduction (IHG Hotel Group, 2023). It has also increased the convenience of accessing the hotel's services, like online booking through its mobile application. The technology has improved the organisations' ability to improve guest's experience, increasing customer loyalty (Vukasović &amp; Mihač, 2021). Approximately 58% of its bookings are done through the mobile app, with over 252000 customer interactions in 2022 (IHG Hotel Group, 2023). Also, it managed to reduce its carbon emissions by 3.4% in 2022 with a target of achieving 100% low/zero carbon emissions across its hotels. It partners with hotel owners in decarbonising their assets to ensure the long-term </w:t>
      </w:r>
      <w:r w:rsidRPr="0023253A">
        <w:rPr>
          <w:rFonts w:eastAsia="Times New Roman"/>
          <w:kern w:val="0"/>
          <w14:ligatures w14:val="none"/>
        </w:rPr>
        <w:lastRenderedPageBreak/>
        <w:t>sustainability of the business. Therefore, the performance of IHG Hotels and Resorts will drive it to achieve sustainable business growth. </w:t>
      </w:r>
    </w:p>
    <w:p w14:paraId="41D9225F" w14:textId="77777777" w:rsidR="0023253A" w:rsidRPr="0023253A" w:rsidRDefault="0023253A" w:rsidP="007D478C">
      <w:pPr>
        <w:spacing w:after="0" w:line="360" w:lineRule="auto"/>
        <w:jc w:val="center"/>
        <w:rPr>
          <w:rFonts w:eastAsia="Times New Roman"/>
          <w:kern w:val="0"/>
          <w14:ligatures w14:val="none"/>
        </w:rPr>
      </w:pPr>
      <w:r w:rsidRPr="0023253A">
        <w:rPr>
          <w:rFonts w:eastAsia="Times New Roman"/>
          <w:b/>
          <w:bCs/>
          <w:kern w:val="0"/>
          <w14:ligatures w14:val="none"/>
        </w:rPr>
        <w:t>Conclusion</w:t>
      </w:r>
    </w:p>
    <w:p w14:paraId="42087E23" w14:textId="77777777" w:rsidR="0023253A" w:rsidRPr="0023253A" w:rsidRDefault="0023253A" w:rsidP="007D478C">
      <w:pPr>
        <w:spacing w:after="0" w:line="360" w:lineRule="auto"/>
        <w:ind w:firstLine="720"/>
        <w:rPr>
          <w:rFonts w:eastAsia="Times New Roman"/>
          <w:kern w:val="0"/>
          <w14:ligatures w14:val="none"/>
        </w:rPr>
      </w:pPr>
      <w:r w:rsidRPr="0023253A">
        <w:rPr>
          <w:rFonts w:eastAsia="Times New Roman"/>
          <w:kern w:val="0"/>
          <w14:ligatures w14:val="none"/>
        </w:rPr>
        <w:t>Hotel industry organisations can achieve excellent customer experience through effective leadership, which is necessary in aligning the organisational structure, objectives, and culture. IHG Hotels and Resorts has adopted franchiser, manager, or own and lease models to improve its business performance and brand management. It coordinates management across the models to ensure positive performance and alignment of the hotels with IHG's brand. It also employs a transformational leadership approach to promote a positive organisational culture that can motivate employee performance. The leadership style enables the organisation's management to effectively communicate goals and strategies to employees. </w:t>
      </w:r>
    </w:p>
    <w:p w14:paraId="5ADBE692" w14:textId="77777777" w:rsidR="0023253A" w:rsidRPr="0023253A" w:rsidRDefault="0023253A" w:rsidP="00855801">
      <w:pPr>
        <w:spacing w:after="0" w:line="360" w:lineRule="auto"/>
        <w:ind w:firstLine="720"/>
        <w:rPr>
          <w:rFonts w:eastAsia="Times New Roman"/>
          <w:kern w:val="0"/>
          <w14:ligatures w14:val="none"/>
        </w:rPr>
      </w:pPr>
      <w:r w:rsidRPr="0023253A">
        <w:rPr>
          <w:rFonts w:eastAsia="Times New Roman"/>
          <w:kern w:val="0"/>
          <w14:ligatures w14:val="none"/>
        </w:rPr>
        <w:t>Notably, IHG Hotels and Resorts has implemented various changes, like reinventing its brand and adopting an IHG LIFT program. These changes drive the organisation's performance and enable it to effectively manage its brand. Finally, the organisation's strategic direction involves driving performance, improving its brand, and developing high-value market segments. Its adoption of the IHG mobile app, IHG One Rewards, and reduction in carbon emissions indicate the organisation's ability to achieve growth and sustainability. Henceforth, businesses in the hotel industry should consider adopting effective leadership and management styles for improved performance and customer experience.</w:t>
      </w:r>
    </w:p>
    <w:p w14:paraId="4129516C" w14:textId="77777777" w:rsidR="00B04F4C" w:rsidRDefault="00B04F4C">
      <w:pPr>
        <w:spacing w:line="259" w:lineRule="auto"/>
        <w:rPr>
          <w:b/>
          <w:bCs/>
        </w:rPr>
      </w:pPr>
      <w:r>
        <w:rPr>
          <w:b/>
          <w:bCs/>
        </w:rPr>
        <w:br w:type="page"/>
      </w:r>
    </w:p>
    <w:p w14:paraId="692562AA" w14:textId="77777777" w:rsidR="0097308E" w:rsidRPr="00D906AF" w:rsidRDefault="0097308E" w:rsidP="00B04F4C">
      <w:pPr>
        <w:spacing w:after="0" w:line="360" w:lineRule="auto"/>
        <w:jc w:val="center"/>
        <w:rPr>
          <w:b/>
          <w:bCs/>
        </w:rPr>
      </w:pPr>
      <w:r w:rsidRPr="00D906AF">
        <w:rPr>
          <w:b/>
          <w:bCs/>
        </w:rPr>
        <w:lastRenderedPageBreak/>
        <w:t>List of References</w:t>
      </w:r>
    </w:p>
    <w:p w14:paraId="5A470A11" w14:textId="77777777" w:rsidR="00B04F4C" w:rsidRPr="00D906AF" w:rsidRDefault="00B04F4C" w:rsidP="00B04F4C">
      <w:pPr>
        <w:spacing w:after="0" w:line="360" w:lineRule="auto"/>
        <w:ind w:left="720" w:hanging="720"/>
        <w:rPr>
          <w:shd w:val="clear" w:color="auto" w:fill="FFFFFF"/>
        </w:rPr>
      </w:pPr>
      <w:bookmarkStart w:id="0" w:name="_Hlk157435450"/>
      <w:r w:rsidRPr="00D906AF">
        <w:rPr>
          <w:shd w:val="clear" w:color="auto" w:fill="FFFFFF"/>
        </w:rPr>
        <w:t>Aftab</w:t>
      </w:r>
      <w:bookmarkEnd w:id="0"/>
      <w:r w:rsidRPr="00D906AF">
        <w:rPr>
          <w:shd w:val="clear" w:color="auto" w:fill="FFFFFF"/>
        </w:rPr>
        <w:t>, J., Sarwar, H., Kiran, A., Abid, N. and Ahmad, S.B., 2023. Do transformational leadership and work engagement matter for job performance in luxury hotels? Exploring the role of leaders' managerial skills. </w:t>
      </w:r>
      <w:r w:rsidRPr="00D906AF">
        <w:rPr>
          <w:i/>
          <w:iCs/>
          <w:shd w:val="clear" w:color="auto" w:fill="FFFFFF"/>
        </w:rPr>
        <w:t>Journal of Hospitality and Tourism Insights</w:t>
      </w:r>
      <w:r w:rsidRPr="00D906AF">
        <w:rPr>
          <w:shd w:val="clear" w:color="auto" w:fill="FFFFFF"/>
        </w:rPr>
        <w:t>, </w:t>
      </w:r>
      <w:r w:rsidRPr="00D906AF">
        <w:rPr>
          <w:i/>
          <w:iCs/>
          <w:shd w:val="clear" w:color="auto" w:fill="FFFFFF"/>
        </w:rPr>
        <w:t>6</w:t>
      </w:r>
      <w:r w:rsidRPr="00D906AF">
        <w:rPr>
          <w:shd w:val="clear" w:color="auto" w:fill="FFFFFF"/>
        </w:rPr>
        <w:t>(5), pp.1818-1839.</w:t>
      </w:r>
      <w:r w:rsidRPr="00D906AF">
        <w:t xml:space="preserve"> </w:t>
      </w:r>
      <w:hyperlink r:id="rId7" w:history="1">
        <w:r w:rsidRPr="00D906AF">
          <w:rPr>
            <w:rStyle w:val="Hyperlink"/>
            <w:color w:val="auto"/>
            <w:shd w:val="clear" w:color="auto" w:fill="FFFFFF"/>
          </w:rPr>
          <w:t>https://doi.org/10.1108/JHTI-05-2022-0208</w:t>
        </w:r>
      </w:hyperlink>
    </w:p>
    <w:p w14:paraId="725A271B" w14:textId="77777777" w:rsidR="00B04F4C" w:rsidRPr="00D906AF" w:rsidRDefault="00B04F4C" w:rsidP="00B04F4C">
      <w:pPr>
        <w:spacing w:after="0" w:line="360" w:lineRule="auto"/>
        <w:ind w:left="720" w:hanging="720"/>
        <w:rPr>
          <w:shd w:val="clear" w:color="auto" w:fill="FFFFFF"/>
        </w:rPr>
      </w:pPr>
      <w:bookmarkStart w:id="1" w:name="_Hlk159850313"/>
      <w:bookmarkStart w:id="2" w:name="_Hlk157456821"/>
      <w:r w:rsidRPr="00D906AF">
        <w:rPr>
          <w:shd w:val="clear" w:color="auto" w:fill="FFFFFF"/>
        </w:rPr>
        <w:t xml:space="preserve">Buil, </w:t>
      </w:r>
      <w:bookmarkEnd w:id="1"/>
      <w:r w:rsidRPr="00D906AF">
        <w:rPr>
          <w:shd w:val="clear" w:color="auto" w:fill="FFFFFF"/>
        </w:rPr>
        <w:t xml:space="preserve">I., </w:t>
      </w:r>
      <w:bookmarkStart w:id="3" w:name="_Hlk159864391"/>
      <w:r w:rsidRPr="00D906AF">
        <w:rPr>
          <w:shd w:val="clear" w:color="auto" w:fill="FFFFFF"/>
        </w:rPr>
        <w:t>Martínez, E. and Matute</w:t>
      </w:r>
      <w:bookmarkEnd w:id="3"/>
      <w:r w:rsidRPr="00D906AF">
        <w:rPr>
          <w:shd w:val="clear" w:color="auto" w:fill="FFFFFF"/>
        </w:rPr>
        <w:t>, J., 2019</w:t>
      </w:r>
      <w:bookmarkEnd w:id="2"/>
      <w:r w:rsidRPr="00D906AF">
        <w:rPr>
          <w:shd w:val="clear" w:color="auto" w:fill="FFFFFF"/>
        </w:rPr>
        <w:t>. Transformational leadership and employee performance: The role of identification, engagement and proactive personality. </w:t>
      </w:r>
      <w:r w:rsidRPr="00D906AF">
        <w:rPr>
          <w:i/>
          <w:iCs/>
          <w:shd w:val="clear" w:color="auto" w:fill="FFFFFF"/>
        </w:rPr>
        <w:t>International journal of hospitality management</w:t>
      </w:r>
      <w:r w:rsidRPr="00D906AF">
        <w:rPr>
          <w:shd w:val="clear" w:color="auto" w:fill="FFFFFF"/>
        </w:rPr>
        <w:t>, </w:t>
      </w:r>
      <w:r w:rsidRPr="00D906AF">
        <w:rPr>
          <w:i/>
          <w:iCs/>
          <w:shd w:val="clear" w:color="auto" w:fill="FFFFFF"/>
        </w:rPr>
        <w:t>77</w:t>
      </w:r>
      <w:r w:rsidRPr="00D906AF">
        <w:rPr>
          <w:shd w:val="clear" w:color="auto" w:fill="FFFFFF"/>
        </w:rPr>
        <w:t>, pp.64-75.</w:t>
      </w:r>
      <w:r w:rsidRPr="00D906AF">
        <w:t xml:space="preserve"> </w:t>
      </w:r>
      <w:hyperlink r:id="rId8" w:history="1">
        <w:r w:rsidRPr="00D906AF">
          <w:rPr>
            <w:rStyle w:val="Hyperlink"/>
            <w:color w:val="auto"/>
            <w:shd w:val="clear" w:color="auto" w:fill="FFFFFF"/>
          </w:rPr>
          <w:t>https://doi.org/10.1016/j.ijhm.2018.06.014</w:t>
        </w:r>
      </w:hyperlink>
    </w:p>
    <w:p w14:paraId="079B3D75" w14:textId="77777777" w:rsidR="00B04F4C" w:rsidRPr="00D906AF" w:rsidRDefault="00B04F4C" w:rsidP="00B04F4C">
      <w:pPr>
        <w:spacing w:after="0" w:line="360" w:lineRule="auto"/>
        <w:ind w:left="720" w:hanging="720"/>
        <w:rPr>
          <w:shd w:val="clear" w:color="auto" w:fill="FFFFFF"/>
        </w:rPr>
      </w:pPr>
      <w:r w:rsidRPr="00D906AF">
        <w:rPr>
          <w:shd w:val="clear" w:color="auto" w:fill="FFFFFF"/>
        </w:rPr>
        <w:t xml:space="preserve">Chaudhry, I.S., </w:t>
      </w:r>
      <w:bookmarkStart w:id="4" w:name="_Hlk159864508"/>
      <w:r w:rsidRPr="00D906AF">
        <w:rPr>
          <w:shd w:val="clear" w:color="auto" w:fill="FFFFFF"/>
        </w:rPr>
        <w:t>Paquibut, R.Y. and Tunio</w:t>
      </w:r>
      <w:bookmarkEnd w:id="4"/>
      <w:r w:rsidRPr="00D906AF">
        <w:rPr>
          <w:shd w:val="clear" w:color="auto" w:fill="FFFFFF"/>
        </w:rPr>
        <w:t>, M.N., 2021. Do workforce diversity, inclusion practices, &amp; organisational characteristics contribute to organisational innovation? Evidence from the UAE. </w:t>
      </w:r>
      <w:r w:rsidRPr="00D906AF">
        <w:rPr>
          <w:i/>
          <w:iCs/>
          <w:shd w:val="clear" w:color="auto" w:fill="FFFFFF"/>
        </w:rPr>
        <w:t>Cogent Business &amp; Management</w:t>
      </w:r>
      <w:r w:rsidRPr="00D906AF">
        <w:rPr>
          <w:shd w:val="clear" w:color="auto" w:fill="FFFFFF"/>
        </w:rPr>
        <w:t>, </w:t>
      </w:r>
      <w:r w:rsidRPr="00D906AF">
        <w:rPr>
          <w:i/>
          <w:iCs/>
          <w:shd w:val="clear" w:color="auto" w:fill="FFFFFF"/>
        </w:rPr>
        <w:t>8</w:t>
      </w:r>
      <w:r w:rsidRPr="00D906AF">
        <w:rPr>
          <w:shd w:val="clear" w:color="auto" w:fill="FFFFFF"/>
        </w:rPr>
        <w:t>(1), p.1947549.</w:t>
      </w:r>
      <w:r w:rsidRPr="00D906AF">
        <w:t xml:space="preserve"> </w:t>
      </w:r>
      <w:hyperlink r:id="rId9" w:history="1">
        <w:r w:rsidRPr="00D906AF">
          <w:rPr>
            <w:rStyle w:val="Hyperlink"/>
            <w:color w:val="auto"/>
            <w:shd w:val="clear" w:color="auto" w:fill="FFFFFF"/>
          </w:rPr>
          <w:t>https://doi.org/10.1080/23311975.2021.1947549</w:t>
        </w:r>
      </w:hyperlink>
    </w:p>
    <w:p w14:paraId="699174B6" w14:textId="77777777" w:rsidR="00B04F4C" w:rsidRPr="00D906AF" w:rsidRDefault="00B04F4C" w:rsidP="00B04F4C">
      <w:pPr>
        <w:spacing w:after="0" w:line="360" w:lineRule="auto"/>
        <w:ind w:left="720" w:hanging="720"/>
      </w:pPr>
      <w:r w:rsidRPr="00D906AF">
        <w:t xml:space="preserve">Elliot, C. 2021. How IHG Hotels &amp; Resorts reinvented itself during the pandemic. Forbes. </w:t>
      </w:r>
      <w:hyperlink r:id="rId10" w:history="1">
        <w:r w:rsidRPr="00D906AF">
          <w:rPr>
            <w:rStyle w:val="Hyperlink"/>
            <w:color w:val="auto"/>
          </w:rPr>
          <w:t>https://www.forbes.com/sites/christopherelliott/2021/02/19/how-ihg-hotels--resorts-reinvented-itself-during-the-pandemic/?sh=a06646171620</w:t>
        </w:r>
      </w:hyperlink>
    </w:p>
    <w:p w14:paraId="0C3767B3" w14:textId="77777777" w:rsidR="00B04F4C" w:rsidRPr="00D906AF" w:rsidRDefault="00B04F4C" w:rsidP="00B04F4C">
      <w:pPr>
        <w:spacing w:after="0" w:line="360" w:lineRule="auto"/>
        <w:ind w:left="720" w:hanging="720"/>
        <w:rPr>
          <w:shd w:val="clear" w:color="auto" w:fill="FFFFFF"/>
        </w:rPr>
      </w:pPr>
      <w:r w:rsidRPr="00D906AF">
        <w:rPr>
          <w:shd w:val="clear" w:color="auto" w:fill="FFFFFF"/>
        </w:rPr>
        <w:t>Hoang, G., Wilson-Evered, E., Lockstone-Binney, L. and Luu, T.T., 2021. Empowering leadership in hospitality and tourism management: A systematic literature review. </w:t>
      </w:r>
      <w:r w:rsidRPr="00D906AF">
        <w:rPr>
          <w:i/>
          <w:iCs/>
          <w:shd w:val="clear" w:color="auto" w:fill="FFFFFF"/>
        </w:rPr>
        <w:t>International Journal of Contemporary Hospitality Management</w:t>
      </w:r>
      <w:r w:rsidRPr="00D906AF">
        <w:rPr>
          <w:shd w:val="clear" w:color="auto" w:fill="FFFFFF"/>
        </w:rPr>
        <w:t>, </w:t>
      </w:r>
      <w:r w:rsidRPr="00D906AF">
        <w:rPr>
          <w:i/>
          <w:iCs/>
          <w:shd w:val="clear" w:color="auto" w:fill="FFFFFF"/>
        </w:rPr>
        <w:t>33</w:t>
      </w:r>
      <w:r w:rsidRPr="00D906AF">
        <w:rPr>
          <w:shd w:val="clear" w:color="auto" w:fill="FFFFFF"/>
        </w:rPr>
        <w:t>(12), pp.4182-4214.</w:t>
      </w:r>
      <w:r w:rsidRPr="00D906AF">
        <w:t xml:space="preserve"> </w:t>
      </w:r>
      <w:hyperlink r:id="rId11" w:history="1">
        <w:r w:rsidRPr="00D906AF">
          <w:rPr>
            <w:rStyle w:val="Hyperlink"/>
            <w:color w:val="auto"/>
            <w:shd w:val="clear" w:color="auto" w:fill="FFFFFF"/>
          </w:rPr>
          <w:t>https://doi.org/10.1108/IJCHM-03-2021-0323</w:t>
        </w:r>
      </w:hyperlink>
    </w:p>
    <w:p w14:paraId="449201FD" w14:textId="77777777" w:rsidR="00B04F4C" w:rsidRPr="00D906AF" w:rsidRDefault="00B04F4C" w:rsidP="00B04F4C">
      <w:pPr>
        <w:spacing w:after="0" w:line="360" w:lineRule="auto"/>
        <w:ind w:left="720" w:hanging="720"/>
      </w:pPr>
      <w:bookmarkStart w:id="5" w:name="_Hlk159856991"/>
      <w:r w:rsidRPr="00D906AF">
        <w:t>IHG Hotel Group. 2023</w:t>
      </w:r>
      <w:bookmarkEnd w:id="5"/>
      <w:r w:rsidRPr="00D906AF">
        <w:t xml:space="preserve">. </w:t>
      </w:r>
      <w:r w:rsidRPr="00D906AF">
        <w:rPr>
          <w:i/>
          <w:iCs/>
        </w:rPr>
        <w:t>Our strategy</w:t>
      </w:r>
      <w:r w:rsidRPr="00D906AF">
        <w:t xml:space="preserve">. </w:t>
      </w:r>
      <w:hyperlink r:id="rId12" w:history="1">
        <w:r w:rsidRPr="00D906AF">
          <w:rPr>
            <w:rStyle w:val="Hyperlink"/>
            <w:color w:val="auto"/>
          </w:rPr>
          <w:t>https://www.ihgplc.com/~/media/Files/I/Ihg-Plc/investors/annual-report/our-strategy-2022.pdf</w:t>
        </w:r>
      </w:hyperlink>
    </w:p>
    <w:p w14:paraId="30631716" w14:textId="77777777" w:rsidR="00B04F4C" w:rsidRPr="00D906AF" w:rsidRDefault="00B04F4C" w:rsidP="00B04F4C">
      <w:pPr>
        <w:spacing w:after="0" w:line="360" w:lineRule="auto"/>
        <w:ind w:left="720" w:hanging="720"/>
      </w:pPr>
      <w:bookmarkStart w:id="6" w:name="_Hlk159850756"/>
      <w:r w:rsidRPr="00D906AF">
        <w:t>IHG Hotels and Resorts. 2023</w:t>
      </w:r>
      <w:bookmarkEnd w:id="6"/>
      <w:r w:rsidRPr="00D906AF">
        <w:t xml:space="preserve">a. </w:t>
      </w:r>
      <w:r w:rsidRPr="00D906AF">
        <w:rPr>
          <w:i/>
          <w:iCs/>
        </w:rPr>
        <w:t>How our business works.</w:t>
      </w:r>
      <w:r w:rsidRPr="00D906AF">
        <w:t xml:space="preserve"> </w:t>
      </w:r>
      <w:hyperlink r:id="rId13" w:anchor=":~:text=We%20operate%20hotels%20in%20three,meet%20guests'%20needs%20and%20occasions" w:history="1">
        <w:r w:rsidRPr="00D906AF">
          <w:rPr>
            <w:rStyle w:val="Hyperlink"/>
            <w:color w:val="auto"/>
          </w:rPr>
          <w:t>https://www.ihgplc.com/about-us/how-our-business-works#:~:text=We%20operate%20hotels%20in%20three,meet%20guests'%20needs%20and%20occasions</w:t>
        </w:r>
      </w:hyperlink>
      <w:r w:rsidRPr="00D906AF">
        <w:t>.</w:t>
      </w:r>
    </w:p>
    <w:p w14:paraId="6479681A" w14:textId="77777777" w:rsidR="00B04F4C" w:rsidRPr="00D906AF" w:rsidRDefault="00B04F4C" w:rsidP="00B04F4C">
      <w:pPr>
        <w:spacing w:after="0" w:line="360" w:lineRule="auto"/>
        <w:ind w:left="720" w:hanging="720"/>
      </w:pPr>
      <w:bookmarkStart w:id="7" w:name="_Hlk159851317"/>
      <w:r w:rsidRPr="00D906AF">
        <w:t>IHG Hotels and Resorts. 2023b</w:t>
      </w:r>
      <w:bookmarkEnd w:id="7"/>
      <w:r w:rsidRPr="00D906AF">
        <w:t xml:space="preserve">. </w:t>
      </w:r>
      <w:r w:rsidRPr="00D906AF">
        <w:rPr>
          <w:i/>
          <w:iCs/>
        </w:rPr>
        <w:t xml:space="preserve">Responsible business report 2022. </w:t>
      </w:r>
      <w:hyperlink r:id="rId14" w:history="1">
        <w:r w:rsidRPr="00D906AF">
          <w:rPr>
            <w:rStyle w:val="Hyperlink"/>
            <w:color w:val="auto"/>
          </w:rPr>
          <w:t>https://www.ihgplc.com/~/media/Files/I/Ihg-Plc/investors/annual-report/ihg-responsible-business-report-2022.pdf</w:t>
        </w:r>
      </w:hyperlink>
    </w:p>
    <w:p w14:paraId="209BA7BB" w14:textId="77777777" w:rsidR="00B04F4C" w:rsidRPr="00D906AF" w:rsidRDefault="00B04F4C" w:rsidP="00B04F4C">
      <w:pPr>
        <w:spacing w:after="0" w:line="360" w:lineRule="auto"/>
        <w:ind w:left="720" w:hanging="720"/>
      </w:pPr>
      <w:bookmarkStart w:id="8" w:name="_Hlk159855385"/>
      <w:r w:rsidRPr="00D906AF">
        <w:t>IHG Hotels and Resorts. 2023c</w:t>
      </w:r>
      <w:bookmarkEnd w:id="8"/>
      <w:r w:rsidRPr="00D906AF">
        <w:rPr>
          <w:i/>
          <w:iCs/>
        </w:rPr>
        <w:t>. IHG Hotels &amp; Resorts launches IHG LIFT program to drive growth opportunities for diverse owners in the US and Canada</w:t>
      </w:r>
      <w:r w:rsidRPr="00D906AF">
        <w:t xml:space="preserve">. </w:t>
      </w:r>
      <w:hyperlink r:id="rId15" w:history="1">
        <w:r w:rsidRPr="00D906AF">
          <w:rPr>
            <w:rStyle w:val="Hyperlink"/>
            <w:color w:val="auto"/>
          </w:rPr>
          <w:t>https://www.ihgplc.com/en/news-and-media/news-releases/2023/ihg-hotels-and-resorts-launches-ihg-lift-program-to-drive-growth-opportunities-for-diverse-owners</w:t>
        </w:r>
      </w:hyperlink>
    </w:p>
    <w:p w14:paraId="0E7E7532" w14:textId="77777777" w:rsidR="00B04F4C" w:rsidRPr="00D906AF" w:rsidRDefault="00B04F4C" w:rsidP="00B04F4C">
      <w:pPr>
        <w:spacing w:after="0" w:line="360" w:lineRule="auto"/>
        <w:ind w:left="720" w:hanging="720"/>
      </w:pPr>
      <w:bookmarkStart w:id="9" w:name="_Hlk159851017"/>
      <w:r w:rsidRPr="00D906AF">
        <w:t>IHG Hotels and Resorts. 2024</w:t>
      </w:r>
      <w:bookmarkEnd w:id="9"/>
      <w:r w:rsidRPr="00D906AF">
        <w:t xml:space="preserve">. </w:t>
      </w:r>
      <w:r w:rsidRPr="00D906AF">
        <w:rPr>
          <w:i/>
          <w:iCs/>
        </w:rPr>
        <w:t>Your Choice Offer Terms &amp; Conditions</w:t>
      </w:r>
      <w:r w:rsidRPr="00D906AF">
        <w:t xml:space="preserve">. </w:t>
      </w:r>
      <w:hyperlink r:id="rId16" w:history="1">
        <w:r w:rsidRPr="00D906AF">
          <w:rPr>
            <w:rStyle w:val="Hyperlink"/>
            <w:color w:val="auto"/>
          </w:rPr>
          <w:t>https://www.ihg.com/content/us/en/deals/b2b/yourchoice/tc</w:t>
        </w:r>
      </w:hyperlink>
    </w:p>
    <w:p w14:paraId="2462C4D9" w14:textId="77777777" w:rsidR="00B04F4C" w:rsidRPr="00D906AF" w:rsidRDefault="00B04F4C" w:rsidP="00B04F4C">
      <w:pPr>
        <w:spacing w:after="0" w:line="360" w:lineRule="auto"/>
        <w:ind w:left="720" w:hanging="720"/>
        <w:rPr>
          <w:shd w:val="clear" w:color="auto" w:fill="FFFFFF"/>
        </w:rPr>
      </w:pPr>
      <w:bookmarkStart w:id="10" w:name="_Hlk159856830"/>
      <w:r w:rsidRPr="00D906AF">
        <w:rPr>
          <w:shd w:val="clear" w:color="auto" w:fill="FFFFFF"/>
        </w:rPr>
        <w:t>Johnson</w:t>
      </w:r>
      <w:bookmarkEnd w:id="10"/>
      <w:r w:rsidRPr="00D906AF">
        <w:rPr>
          <w:shd w:val="clear" w:color="auto" w:fill="FFFFFF"/>
        </w:rPr>
        <w:t>, J., Whittington, R., Regnér, P., Angwin, D., Johnson, G. and Scholes, K., 2020. </w:t>
      </w:r>
      <w:r w:rsidRPr="00D906AF">
        <w:rPr>
          <w:i/>
          <w:iCs/>
          <w:shd w:val="clear" w:color="auto" w:fill="FFFFFF"/>
        </w:rPr>
        <w:t>Exploring strategy</w:t>
      </w:r>
      <w:r w:rsidRPr="00D906AF">
        <w:rPr>
          <w:shd w:val="clear" w:color="auto" w:fill="FFFFFF"/>
        </w:rPr>
        <w:t>. Pearson UK.</w:t>
      </w:r>
    </w:p>
    <w:p w14:paraId="7C268FD2" w14:textId="77777777" w:rsidR="00B04F4C" w:rsidRPr="00D906AF" w:rsidRDefault="00B04F4C" w:rsidP="00B04F4C">
      <w:pPr>
        <w:spacing w:after="0" w:line="360" w:lineRule="auto"/>
        <w:ind w:left="720" w:hanging="720"/>
        <w:rPr>
          <w:shd w:val="clear" w:color="auto" w:fill="FFFFFF"/>
        </w:rPr>
      </w:pPr>
      <w:bookmarkStart w:id="11" w:name="_Hlk159863713"/>
      <w:r w:rsidRPr="00D906AF">
        <w:rPr>
          <w:shd w:val="clear" w:color="auto" w:fill="FFFFFF"/>
        </w:rPr>
        <w:t>Köseoglu</w:t>
      </w:r>
      <w:bookmarkEnd w:id="11"/>
      <w:r w:rsidRPr="00D906AF">
        <w:rPr>
          <w:shd w:val="clear" w:color="auto" w:fill="FFFFFF"/>
        </w:rPr>
        <w:t>, M.A., Altin, M., Chan, E. and Aladag, O.F., 2020. What are the key success factors for strategy formulation and implementation? Perspectives of managers in the hotel industry. </w:t>
      </w:r>
      <w:r w:rsidRPr="00D906AF">
        <w:rPr>
          <w:i/>
          <w:iCs/>
          <w:shd w:val="clear" w:color="auto" w:fill="FFFFFF"/>
        </w:rPr>
        <w:t>International Journal of Hospitality Management</w:t>
      </w:r>
      <w:r w:rsidRPr="00D906AF">
        <w:rPr>
          <w:shd w:val="clear" w:color="auto" w:fill="FFFFFF"/>
        </w:rPr>
        <w:t>, </w:t>
      </w:r>
      <w:r w:rsidRPr="00D906AF">
        <w:rPr>
          <w:i/>
          <w:iCs/>
          <w:shd w:val="clear" w:color="auto" w:fill="FFFFFF"/>
        </w:rPr>
        <w:t>89</w:t>
      </w:r>
      <w:r w:rsidRPr="00D906AF">
        <w:rPr>
          <w:shd w:val="clear" w:color="auto" w:fill="FFFFFF"/>
        </w:rPr>
        <w:t>, p.102574.</w:t>
      </w:r>
      <w:r w:rsidRPr="00D906AF">
        <w:t xml:space="preserve"> </w:t>
      </w:r>
      <w:hyperlink r:id="rId17" w:history="1">
        <w:r w:rsidRPr="00D906AF">
          <w:rPr>
            <w:rStyle w:val="Hyperlink"/>
            <w:color w:val="auto"/>
            <w:shd w:val="clear" w:color="auto" w:fill="FFFFFF"/>
          </w:rPr>
          <w:t>https://doi.org/10.1016/j.ijhm.2020.102574</w:t>
        </w:r>
      </w:hyperlink>
    </w:p>
    <w:p w14:paraId="6E686711" w14:textId="77777777" w:rsidR="00B04F4C" w:rsidRPr="00D906AF" w:rsidRDefault="00B04F4C" w:rsidP="00B04F4C">
      <w:pPr>
        <w:spacing w:after="0" w:line="360" w:lineRule="auto"/>
        <w:ind w:left="720" w:hanging="720"/>
        <w:rPr>
          <w:shd w:val="clear" w:color="auto" w:fill="FFFFFF"/>
        </w:rPr>
      </w:pPr>
      <w:bookmarkStart w:id="12" w:name="_Hlk159851968"/>
      <w:r w:rsidRPr="00D906AF">
        <w:rPr>
          <w:shd w:val="clear" w:color="auto" w:fill="FFFFFF"/>
        </w:rPr>
        <w:t>Kwan, M. and Tong, L., 2023</w:t>
      </w:r>
      <w:bookmarkEnd w:id="12"/>
      <w:r w:rsidRPr="00D906AF">
        <w:rPr>
          <w:shd w:val="clear" w:color="auto" w:fill="FFFFFF"/>
        </w:rPr>
        <w:t>. Exemplary services and inspiring leadership: Case of Intercontinental Zhuhai Hotel, IHG. </w:t>
      </w:r>
      <w:r w:rsidRPr="00D906AF">
        <w:rPr>
          <w:i/>
          <w:iCs/>
          <w:shd w:val="clear" w:color="auto" w:fill="FFFFFF"/>
        </w:rPr>
        <w:t>Gulf Journal of Advance Business Research</w:t>
      </w:r>
      <w:r w:rsidRPr="00D906AF">
        <w:rPr>
          <w:shd w:val="clear" w:color="auto" w:fill="FFFFFF"/>
        </w:rPr>
        <w:t>, </w:t>
      </w:r>
      <w:r w:rsidRPr="00D906AF">
        <w:rPr>
          <w:i/>
          <w:iCs/>
          <w:shd w:val="clear" w:color="auto" w:fill="FFFFFF"/>
        </w:rPr>
        <w:t>1</w:t>
      </w:r>
      <w:r w:rsidRPr="00D906AF">
        <w:rPr>
          <w:shd w:val="clear" w:color="auto" w:fill="FFFFFF"/>
        </w:rPr>
        <w:t xml:space="preserve">(2), pp.94-109. </w:t>
      </w:r>
      <w:hyperlink r:id="rId18" w:history="1">
        <w:r w:rsidRPr="00D906AF">
          <w:rPr>
            <w:rStyle w:val="Hyperlink"/>
            <w:color w:val="auto"/>
            <w:shd w:val="clear" w:color="auto" w:fill="FFFFFF"/>
          </w:rPr>
          <w:t>https://www.fegulf.com/index.php/gjabr/article/view/11</w:t>
        </w:r>
      </w:hyperlink>
    </w:p>
    <w:p w14:paraId="3646FA14" w14:textId="77777777" w:rsidR="00B04F4C" w:rsidRPr="00D906AF" w:rsidRDefault="00B04F4C" w:rsidP="00B04F4C">
      <w:pPr>
        <w:spacing w:after="0" w:line="360" w:lineRule="auto"/>
        <w:ind w:left="720" w:hanging="720"/>
        <w:rPr>
          <w:shd w:val="clear" w:color="auto" w:fill="FFFFFF"/>
        </w:rPr>
      </w:pPr>
      <w:bookmarkStart w:id="13" w:name="_Hlk159864071"/>
      <w:r w:rsidRPr="00D906AF">
        <w:rPr>
          <w:shd w:val="clear" w:color="auto" w:fill="FFFFFF"/>
        </w:rPr>
        <w:t>Lawrence</w:t>
      </w:r>
      <w:bookmarkEnd w:id="13"/>
      <w:r w:rsidRPr="00D906AF">
        <w:rPr>
          <w:shd w:val="clear" w:color="auto" w:fill="FFFFFF"/>
        </w:rPr>
        <w:t>, B., Zhang, J.J., Hsu, L. and Zheng, S., 2021. Return on investments in hotel franchising: understanding moderating effects of franchisee dependence. </w:t>
      </w:r>
      <w:r w:rsidRPr="00D906AF">
        <w:rPr>
          <w:i/>
          <w:iCs/>
          <w:shd w:val="clear" w:color="auto" w:fill="FFFFFF"/>
        </w:rPr>
        <w:t>Production and Operations Management</w:t>
      </w:r>
      <w:r w:rsidRPr="00D906AF">
        <w:rPr>
          <w:shd w:val="clear" w:color="auto" w:fill="FFFFFF"/>
        </w:rPr>
        <w:t>, </w:t>
      </w:r>
      <w:r w:rsidRPr="00D906AF">
        <w:rPr>
          <w:i/>
          <w:iCs/>
          <w:shd w:val="clear" w:color="auto" w:fill="FFFFFF"/>
        </w:rPr>
        <w:t>30</w:t>
      </w:r>
      <w:r w:rsidRPr="00D906AF">
        <w:rPr>
          <w:shd w:val="clear" w:color="auto" w:fill="FFFFFF"/>
        </w:rPr>
        <w:t>(8), pp.2420-2440.</w:t>
      </w:r>
      <w:r w:rsidRPr="00D906AF">
        <w:t xml:space="preserve"> </w:t>
      </w:r>
      <w:hyperlink r:id="rId19" w:history="1">
        <w:r w:rsidRPr="00D906AF">
          <w:rPr>
            <w:rStyle w:val="Hyperlink"/>
            <w:color w:val="auto"/>
            <w:shd w:val="clear" w:color="auto" w:fill="FFFFFF"/>
          </w:rPr>
          <w:t>https://doi.org/10.1111/poms.13383</w:t>
        </w:r>
      </w:hyperlink>
    </w:p>
    <w:p w14:paraId="5BF49154" w14:textId="77777777" w:rsidR="00B04F4C" w:rsidRPr="00D906AF" w:rsidRDefault="00B04F4C" w:rsidP="00B04F4C">
      <w:pPr>
        <w:spacing w:after="0" w:line="360" w:lineRule="auto"/>
        <w:ind w:left="720" w:hanging="720"/>
        <w:rPr>
          <w:shd w:val="clear" w:color="auto" w:fill="FFFFFF"/>
        </w:rPr>
      </w:pPr>
      <w:r w:rsidRPr="00D906AF">
        <w:rPr>
          <w:shd w:val="clear" w:color="auto" w:fill="FFFFFF"/>
        </w:rPr>
        <w:t>Mishra, N., Mishra, R. and Singh, M.K., 2019. The impact of transformational leadership on team performance: The mediating role of emotional intelligence among leaders of hospitality and tourism sector. </w:t>
      </w:r>
      <w:r w:rsidRPr="00D906AF">
        <w:rPr>
          <w:i/>
          <w:iCs/>
          <w:shd w:val="clear" w:color="auto" w:fill="FFFFFF"/>
        </w:rPr>
        <w:t>International Journal of Scientific &amp; Technology Research</w:t>
      </w:r>
      <w:r w:rsidRPr="00D906AF">
        <w:rPr>
          <w:shd w:val="clear" w:color="auto" w:fill="FFFFFF"/>
        </w:rPr>
        <w:t>, </w:t>
      </w:r>
      <w:r w:rsidRPr="00D906AF">
        <w:rPr>
          <w:i/>
          <w:iCs/>
          <w:shd w:val="clear" w:color="auto" w:fill="FFFFFF"/>
        </w:rPr>
        <w:t>8</w:t>
      </w:r>
      <w:r w:rsidRPr="00D906AF">
        <w:rPr>
          <w:shd w:val="clear" w:color="auto" w:fill="FFFFFF"/>
        </w:rPr>
        <w:t>(11), pp.3111-3117.</w:t>
      </w:r>
      <w:r w:rsidRPr="00D906AF">
        <w:t xml:space="preserve"> </w:t>
      </w:r>
      <w:hyperlink r:id="rId20" w:history="1">
        <w:r w:rsidRPr="00D906AF">
          <w:rPr>
            <w:rStyle w:val="Hyperlink"/>
            <w:color w:val="auto"/>
            <w:shd w:val="clear" w:color="auto" w:fill="FFFFFF"/>
          </w:rPr>
          <w:t>https://www.researchgate.net/profile/Dr-Mishra/publication/339089430_The_Impact_Of_Transformational_Leadership_On_Team_Performance_The_Mediating_Role_Of_Emotional_Intelligence_Among_Leaders_Of_Hospitality_And_Tourism_Sector/links/5e3cf3ad299bf1cdb914b3b7/The-Impact-Of-Transformational-Leadership-On-Team-Performance-The-Mediating-Role-Of-Emotional-Intelligence-Among-Leaders-Of-Hospitality-And-Tourism-Sector.pdf</w:t>
        </w:r>
      </w:hyperlink>
    </w:p>
    <w:p w14:paraId="507828F8" w14:textId="77777777" w:rsidR="00B04F4C" w:rsidRPr="00D906AF" w:rsidRDefault="00B04F4C" w:rsidP="00B04F4C">
      <w:pPr>
        <w:spacing w:after="0" w:line="360" w:lineRule="auto"/>
        <w:ind w:left="720" w:hanging="720"/>
      </w:pPr>
      <w:bookmarkStart w:id="14" w:name="_Hlk159863884"/>
      <w:r w:rsidRPr="00D906AF">
        <w:t>Reynolds, D. R., Rahman, I., and Barrows, C. W. 2021</w:t>
      </w:r>
      <w:bookmarkEnd w:id="14"/>
      <w:r w:rsidRPr="00D906AF">
        <w:t>. </w:t>
      </w:r>
      <w:r w:rsidRPr="00D906AF">
        <w:rPr>
          <w:i/>
          <w:iCs/>
        </w:rPr>
        <w:t>Introduction to Hospitality Management</w:t>
      </w:r>
      <w:r w:rsidRPr="00D906AF">
        <w:t>. United Kingdom: Wiley.</w:t>
      </w:r>
    </w:p>
    <w:p w14:paraId="2CC889B0" w14:textId="77777777" w:rsidR="00B04F4C" w:rsidRPr="00D906AF" w:rsidRDefault="00B04F4C" w:rsidP="00B04F4C">
      <w:pPr>
        <w:spacing w:after="0" w:line="360" w:lineRule="auto"/>
        <w:ind w:left="720" w:hanging="720"/>
        <w:rPr>
          <w:shd w:val="clear" w:color="auto" w:fill="FFFFFF"/>
        </w:rPr>
      </w:pPr>
      <w:bookmarkStart w:id="15" w:name="_Hlk159848748"/>
      <w:r w:rsidRPr="00D906AF">
        <w:rPr>
          <w:shd w:val="clear" w:color="auto" w:fill="FFFFFF"/>
        </w:rPr>
        <w:t>Sarhan</w:t>
      </w:r>
      <w:bookmarkEnd w:id="15"/>
      <w:r w:rsidRPr="00D906AF">
        <w:rPr>
          <w:shd w:val="clear" w:color="auto" w:fill="FFFFFF"/>
        </w:rPr>
        <w:t>, N., Harb, A., Shrafat, F., and Alhusban, M. 2020. The effect of organizational culture on the organizational commitment: Evidence from hotel industry. </w:t>
      </w:r>
      <w:r w:rsidRPr="00D906AF">
        <w:rPr>
          <w:i/>
          <w:iCs/>
          <w:shd w:val="clear" w:color="auto" w:fill="FFFFFF"/>
        </w:rPr>
        <w:t>Management Science Letters</w:t>
      </w:r>
      <w:r w:rsidRPr="00D906AF">
        <w:rPr>
          <w:shd w:val="clear" w:color="auto" w:fill="FFFFFF"/>
        </w:rPr>
        <w:t>, </w:t>
      </w:r>
      <w:r w:rsidRPr="00D906AF">
        <w:rPr>
          <w:i/>
          <w:iCs/>
          <w:shd w:val="clear" w:color="auto" w:fill="FFFFFF"/>
        </w:rPr>
        <w:t>10</w:t>
      </w:r>
      <w:r w:rsidRPr="00D906AF">
        <w:rPr>
          <w:shd w:val="clear" w:color="auto" w:fill="FFFFFF"/>
        </w:rPr>
        <w:t>(1), pp. 183-196.</w:t>
      </w:r>
      <w:r w:rsidRPr="00D906AF">
        <w:t xml:space="preserve"> </w:t>
      </w:r>
      <w:hyperlink r:id="rId21" w:history="1">
        <w:r w:rsidRPr="00D906AF">
          <w:rPr>
            <w:rStyle w:val="Hyperlink"/>
            <w:color w:val="auto"/>
            <w:shd w:val="clear" w:color="auto" w:fill="FFFFFF"/>
          </w:rPr>
          <w:t>http://dx.doi.org/10.5267/j.msl.2019.8.004</w:t>
        </w:r>
      </w:hyperlink>
    </w:p>
    <w:p w14:paraId="2456E561" w14:textId="77777777" w:rsidR="00B04F4C" w:rsidRPr="00D906AF" w:rsidRDefault="00B04F4C" w:rsidP="00B04F4C">
      <w:pPr>
        <w:spacing w:after="0" w:line="360" w:lineRule="auto"/>
        <w:ind w:left="720" w:hanging="720"/>
        <w:rPr>
          <w:shd w:val="clear" w:color="auto" w:fill="FFFFFF"/>
        </w:rPr>
      </w:pPr>
      <w:r w:rsidRPr="00D906AF">
        <w:rPr>
          <w:shd w:val="clear" w:color="auto" w:fill="FFFFFF"/>
        </w:rPr>
        <w:lastRenderedPageBreak/>
        <w:t>Sarwar, A. and Muhammad, L., 2020. Impact of employee perceptions of mistreatment on organizational performance in the hotel industry. </w:t>
      </w:r>
      <w:r w:rsidRPr="00D906AF">
        <w:rPr>
          <w:i/>
          <w:iCs/>
          <w:shd w:val="clear" w:color="auto" w:fill="FFFFFF"/>
        </w:rPr>
        <w:t>International Journal of Contemporary Hospitality Management</w:t>
      </w:r>
      <w:r w:rsidRPr="00D906AF">
        <w:rPr>
          <w:shd w:val="clear" w:color="auto" w:fill="FFFFFF"/>
        </w:rPr>
        <w:t>, </w:t>
      </w:r>
      <w:r w:rsidRPr="00D906AF">
        <w:rPr>
          <w:i/>
          <w:iCs/>
          <w:shd w:val="clear" w:color="auto" w:fill="FFFFFF"/>
        </w:rPr>
        <w:t>32</w:t>
      </w:r>
      <w:r w:rsidRPr="00D906AF">
        <w:rPr>
          <w:shd w:val="clear" w:color="auto" w:fill="FFFFFF"/>
        </w:rPr>
        <w:t>(1), pp.230-248.</w:t>
      </w:r>
      <w:r w:rsidRPr="00D906AF">
        <w:t xml:space="preserve"> </w:t>
      </w:r>
      <w:hyperlink r:id="rId22" w:history="1">
        <w:r w:rsidRPr="00D906AF">
          <w:rPr>
            <w:rStyle w:val="Hyperlink"/>
            <w:color w:val="auto"/>
            <w:shd w:val="clear" w:color="auto" w:fill="FFFFFF"/>
          </w:rPr>
          <w:t>https://doi.org/10.1108/IJCHM-01-2019-0046</w:t>
        </w:r>
      </w:hyperlink>
    </w:p>
    <w:p w14:paraId="34AA75CF" w14:textId="77777777" w:rsidR="00B04F4C" w:rsidRPr="00D906AF" w:rsidRDefault="00B04F4C" w:rsidP="00B04F4C">
      <w:pPr>
        <w:spacing w:after="0" w:line="360" w:lineRule="auto"/>
        <w:ind w:left="720" w:hanging="720"/>
        <w:rPr>
          <w:shd w:val="clear" w:color="auto" w:fill="FFFFFF"/>
        </w:rPr>
      </w:pPr>
      <w:bookmarkStart w:id="16" w:name="_Hlk159851935"/>
      <w:bookmarkStart w:id="17" w:name="_Hlk157456622"/>
      <w:r w:rsidRPr="00D906AF">
        <w:rPr>
          <w:shd w:val="clear" w:color="auto" w:fill="FFFFFF"/>
        </w:rPr>
        <w:t>Vargas-Sevalle</w:t>
      </w:r>
      <w:bookmarkEnd w:id="16"/>
      <w:r w:rsidRPr="00D906AF">
        <w:rPr>
          <w:shd w:val="clear" w:color="auto" w:fill="FFFFFF"/>
        </w:rPr>
        <w:t xml:space="preserve">, L., </w:t>
      </w:r>
      <w:bookmarkStart w:id="18" w:name="_Hlk159864448"/>
      <w:r w:rsidRPr="00D906AF">
        <w:rPr>
          <w:shd w:val="clear" w:color="auto" w:fill="FFFFFF"/>
        </w:rPr>
        <w:t>Karami, M. and Spector</w:t>
      </w:r>
      <w:bookmarkEnd w:id="18"/>
      <w:r w:rsidRPr="00D906AF">
        <w:rPr>
          <w:shd w:val="clear" w:color="auto" w:fill="FFFFFF"/>
        </w:rPr>
        <w:t>, S., 2020</w:t>
      </w:r>
      <w:bookmarkEnd w:id="17"/>
      <w:r w:rsidRPr="00D906AF">
        <w:rPr>
          <w:shd w:val="clear" w:color="auto" w:fill="FFFFFF"/>
        </w:rPr>
        <w:t>. Transformational leadership in the hospitality and tourism industry. In </w:t>
      </w:r>
      <w:r w:rsidRPr="00D906AF">
        <w:rPr>
          <w:i/>
          <w:iCs/>
          <w:shd w:val="clear" w:color="auto" w:fill="FFFFFF"/>
        </w:rPr>
        <w:t>Entrepreneurial Opportunities</w:t>
      </w:r>
      <w:r w:rsidRPr="00D906AF">
        <w:rPr>
          <w:shd w:val="clear" w:color="auto" w:fill="FFFFFF"/>
        </w:rPr>
        <w:t> (pp. 73-97). Emerald Publishing Limited.</w:t>
      </w:r>
      <w:r w:rsidRPr="00D906AF">
        <w:t xml:space="preserve"> </w:t>
      </w:r>
      <w:hyperlink r:id="rId23" w:history="1">
        <w:r w:rsidRPr="00D906AF">
          <w:rPr>
            <w:rStyle w:val="Hyperlink"/>
            <w:color w:val="auto"/>
            <w:shd w:val="clear" w:color="auto" w:fill="FFFFFF"/>
          </w:rPr>
          <w:t>https://doi.org/10.1108/978-1-83909-285-520201007</w:t>
        </w:r>
      </w:hyperlink>
    </w:p>
    <w:p w14:paraId="0A764930" w14:textId="77777777" w:rsidR="00B04F4C" w:rsidRPr="00D906AF" w:rsidRDefault="00B04F4C" w:rsidP="00B04F4C">
      <w:pPr>
        <w:spacing w:after="0" w:line="360" w:lineRule="auto"/>
        <w:ind w:left="720" w:hanging="720"/>
        <w:rPr>
          <w:shd w:val="clear" w:color="auto" w:fill="FFFFFF"/>
        </w:rPr>
      </w:pPr>
      <w:bookmarkStart w:id="19" w:name="_Hlk159864811"/>
      <w:r w:rsidRPr="00D906AF">
        <w:rPr>
          <w:shd w:val="clear" w:color="auto" w:fill="FFFFFF"/>
        </w:rPr>
        <w:t xml:space="preserve">Vukasović, T. and Mihač, V., 2021. </w:t>
      </w:r>
      <w:bookmarkEnd w:id="19"/>
      <w:r w:rsidRPr="00D906AF">
        <w:rPr>
          <w:shd w:val="clear" w:color="auto" w:fill="FFFFFF"/>
        </w:rPr>
        <w:t>Trends in the online booking of hotel accommodation. </w:t>
      </w:r>
      <w:r w:rsidRPr="00D906AF">
        <w:rPr>
          <w:i/>
          <w:iCs/>
          <w:shd w:val="clear" w:color="auto" w:fill="FFFFFF"/>
        </w:rPr>
        <w:t>International Journal of E-Services and Mobile Applications (IJESMA)</w:t>
      </w:r>
      <w:r w:rsidRPr="00D906AF">
        <w:rPr>
          <w:shd w:val="clear" w:color="auto" w:fill="FFFFFF"/>
        </w:rPr>
        <w:t>, </w:t>
      </w:r>
      <w:r w:rsidRPr="00D906AF">
        <w:rPr>
          <w:i/>
          <w:iCs/>
          <w:shd w:val="clear" w:color="auto" w:fill="FFFFFF"/>
        </w:rPr>
        <w:t>13</w:t>
      </w:r>
      <w:r w:rsidRPr="00D906AF">
        <w:rPr>
          <w:shd w:val="clear" w:color="auto" w:fill="FFFFFF"/>
        </w:rPr>
        <w:t>(1), pp.60-76.</w:t>
      </w:r>
      <w:r w:rsidRPr="00D906AF">
        <w:t xml:space="preserve"> </w:t>
      </w:r>
      <w:hyperlink r:id="rId24" w:history="1">
        <w:r w:rsidRPr="00D906AF">
          <w:rPr>
            <w:rStyle w:val="Hyperlink"/>
            <w:color w:val="auto"/>
            <w:shd w:val="clear" w:color="auto" w:fill="FFFFFF"/>
          </w:rPr>
          <w:t>https://www.igi-global.com/article/trends-in-the-online-booking-of-hotel-accommodation/265184</w:t>
        </w:r>
      </w:hyperlink>
    </w:p>
    <w:p w14:paraId="76E278BF" w14:textId="77777777" w:rsidR="0097308E" w:rsidRPr="00D906AF" w:rsidRDefault="0097308E" w:rsidP="004C5A5E">
      <w:pPr>
        <w:spacing w:after="0" w:line="360" w:lineRule="auto"/>
      </w:pPr>
    </w:p>
    <w:sectPr w:rsidR="0097308E" w:rsidRPr="00D906AF" w:rsidSect="00EF7240">
      <w:headerReference w:type="default" r:id="rId25"/>
      <w:headerReference w:type="first" r:id="rId26"/>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68B88" w14:textId="77777777" w:rsidR="00EF7240" w:rsidRDefault="00EF7240" w:rsidP="008E46CD">
      <w:pPr>
        <w:spacing w:after="0" w:line="240" w:lineRule="auto"/>
      </w:pPr>
      <w:r>
        <w:separator/>
      </w:r>
    </w:p>
  </w:endnote>
  <w:endnote w:type="continuationSeparator" w:id="0">
    <w:p w14:paraId="55B27F7E" w14:textId="77777777" w:rsidR="00EF7240" w:rsidRDefault="00EF7240" w:rsidP="008E4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195F5" w14:textId="77777777" w:rsidR="00EF7240" w:rsidRDefault="00EF7240" w:rsidP="008E46CD">
      <w:pPr>
        <w:spacing w:after="0" w:line="240" w:lineRule="auto"/>
      </w:pPr>
      <w:r>
        <w:separator/>
      </w:r>
    </w:p>
  </w:footnote>
  <w:footnote w:type="continuationSeparator" w:id="0">
    <w:p w14:paraId="5A5F6EA8" w14:textId="77777777" w:rsidR="00EF7240" w:rsidRDefault="00EF7240" w:rsidP="008E4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366507"/>
      <w:docPartObj>
        <w:docPartGallery w:val="Page Numbers (Top of Page)"/>
        <w:docPartUnique/>
      </w:docPartObj>
    </w:sdtPr>
    <w:sdtEndPr>
      <w:rPr>
        <w:noProof/>
      </w:rPr>
    </w:sdtEndPr>
    <w:sdtContent>
      <w:p w14:paraId="614064AE" w14:textId="77777777" w:rsidR="0063766E" w:rsidRDefault="0063766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634F6F" w14:textId="77777777" w:rsidR="0063766E" w:rsidRDefault="0063766E">
    <w:pPr>
      <w:pStyle w:val="Header"/>
    </w:pPr>
    <w:r>
      <w:t xml:space="preserve">     IHG HOTEL</w:t>
    </w:r>
    <w:r w:rsidR="00EC050B">
      <w:t>S AND RESORTS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BA43D" w14:textId="77777777" w:rsidR="00317367" w:rsidRDefault="00000000">
    <w:pPr>
      <w:pStyle w:val="Header"/>
      <w:jc w:val="right"/>
    </w:pPr>
    <w:sdt>
      <w:sdtPr>
        <w:id w:val="578404771"/>
        <w:docPartObj>
          <w:docPartGallery w:val="Page Numbers (Top of Page)"/>
          <w:docPartUnique/>
        </w:docPartObj>
      </w:sdtPr>
      <w:sdtEndPr>
        <w:rPr>
          <w:noProof/>
        </w:rPr>
      </w:sdtEndPr>
      <w:sdtContent>
        <w:r w:rsidR="00317367">
          <w:fldChar w:fldCharType="begin"/>
        </w:r>
        <w:r w:rsidR="00317367">
          <w:instrText xml:space="preserve"> PAGE   \* MERGEFORMAT </w:instrText>
        </w:r>
        <w:r w:rsidR="00317367">
          <w:fldChar w:fldCharType="separate"/>
        </w:r>
        <w:r w:rsidR="00317367">
          <w:rPr>
            <w:noProof/>
          </w:rPr>
          <w:t>2</w:t>
        </w:r>
        <w:r w:rsidR="00317367">
          <w:rPr>
            <w:noProof/>
          </w:rPr>
          <w:fldChar w:fldCharType="end"/>
        </w:r>
      </w:sdtContent>
    </w:sdt>
  </w:p>
  <w:p w14:paraId="0BE88F88" w14:textId="77777777" w:rsidR="00317367" w:rsidRDefault="00317367">
    <w:pPr>
      <w:pStyle w:val="Header"/>
    </w:pPr>
    <w:r>
      <w:t xml:space="preserve">     IHG HOTEL</w:t>
    </w:r>
    <w:r w:rsidR="00707ED0">
      <w:t>S AND RESORTS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B4629"/>
    <w:multiLevelType w:val="multilevel"/>
    <w:tmpl w:val="B51C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65FC1"/>
    <w:multiLevelType w:val="hybridMultilevel"/>
    <w:tmpl w:val="530C55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79E6B49"/>
    <w:multiLevelType w:val="hybridMultilevel"/>
    <w:tmpl w:val="47AC0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4A5DCE"/>
    <w:multiLevelType w:val="hybridMultilevel"/>
    <w:tmpl w:val="C1BAB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0163372">
    <w:abstractNumId w:val="3"/>
  </w:num>
  <w:num w:numId="2" w16cid:durableId="289559778">
    <w:abstractNumId w:val="0"/>
  </w:num>
  <w:num w:numId="3" w16cid:durableId="1813908918">
    <w:abstractNumId w:val="1"/>
  </w:num>
  <w:num w:numId="4" w16cid:durableId="9134668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08E"/>
    <w:rsid w:val="000018FD"/>
    <w:rsid w:val="00002932"/>
    <w:rsid w:val="00004057"/>
    <w:rsid w:val="000046C0"/>
    <w:rsid w:val="00007BC0"/>
    <w:rsid w:val="00013D48"/>
    <w:rsid w:val="00015ECF"/>
    <w:rsid w:val="00015EE2"/>
    <w:rsid w:val="0002048B"/>
    <w:rsid w:val="00020BD9"/>
    <w:rsid w:val="00021142"/>
    <w:rsid w:val="00025DC2"/>
    <w:rsid w:val="00041B82"/>
    <w:rsid w:val="00041D86"/>
    <w:rsid w:val="00046F22"/>
    <w:rsid w:val="00047F09"/>
    <w:rsid w:val="00062E44"/>
    <w:rsid w:val="00071B59"/>
    <w:rsid w:val="00080E85"/>
    <w:rsid w:val="0008313B"/>
    <w:rsid w:val="000A1502"/>
    <w:rsid w:val="000A2762"/>
    <w:rsid w:val="000A4166"/>
    <w:rsid w:val="000A6FB0"/>
    <w:rsid w:val="000B6F9D"/>
    <w:rsid w:val="000C00C5"/>
    <w:rsid w:val="000C167E"/>
    <w:rsid w:val="000C3B8B"/>
    <w:rsid w:val="000C62FE"/>
    <w:rsid w:val="000E4AFE"/>
    <w:rsid w:val="000E7C48"/>
    <w:rsid w:val="000F10DC"/>
    <w:rsid w:val="000F59C2"/>
    <w:rsid w:val="000F65AD"/>
    <w:rsid w:val="000F672F"/>
    <w:rsid w:val="000F75F8"/>
    <w:rsid w:val="00105A12"/>
    <w:rsid w:val="001076EF"/>
    <w:rsid w:val="001079D8"/>
    <w:rsid w:val="00111E08"/>
    <w:rsid w:val="00124F0A"/>
    <w:rsid w:val="00125188"/>
    <w:rsid w:val="001340B1"/>
    <w:rsid w:val="00134E50"/>
    <w:rsid w:val="001461F7"/>
    <w:rsid w:val="00152CAD"/>
    <w:rsid w:val="001768A8"/>
    <w:rsid w:val="00184D12"/>
    <w:rsid w:val="00186770"/>
    <w:rsid w:val="0018677A"/>
    <w:rsid w:val="001951F8"/>
    <w:rsid w:val="00195FCA"/>
    <w:rsid w:val="001972BA"/>
    <w:rsid w:val="001A15C3"/>
    <w:rsid w:val="001A23F3"/>
    <w:rsid w:val="001A3ABF"/>
    <w:rsid w:val="001A68ED"/>
    <w:rsid w:val="001B0D3F"/>
    <w:rsid w:val="001B1038"/>
    <w:rsid w:val="001B7138"/>
    <w:rsid w:val="001C6A1C"/>
    <w:rsid w:val="001C6BB6"/>
    <w:rsid w:val="001D2EA9"/>
    <w:rsid w:val="001D5ED6"/>
    <w:rsid w:val="001D7357"/>
    <w:rsid w:val="001F5C1D"/>
    <w:rsid w:val="00204FD5"/>
    <w:rsid w:val="002101AD"/>
    <w:rsid w:val="0021352C"/>
    <w:rsid w:val="002272F2"/>
    <w:rsid w:val="00227B7B"/>
    <w:rsid w:val="0023253A"/>
    <w:rsid w:val="00233F5B"/>
    <w:rsid w:val="00240DB6"/>
    <w:rsid w:val="00250971"/>
    <w:rsid w:val="00252DF2"/>
    <w:rsid w:val="00262768"/>
    <w:rsid w:val="00267FB3"/>
    <w:rsid w:val="00271D92"/>
    <w:rsid w:val="0028610B"/>
    <w:rsid w:val="002917CE"/>
    <w:rsid w:val="002928BC"/>
    <w:rsid w:val="00295DE6"/>
    <w:rsid w:val="002B175C"/>
    <w:rsid w:val="002C43F3"/>
    <w:rsid w:val="002C6C6E"/>
    <w:rsid w:val="002C740E"/>
    <w:rsid w:val="002D1060"/>
    <w:rsid w:val="002D3B3F"/>
    <w:rsid w:val="002D4454"/>
    <w:rsid w:val="002D5943"/>
    <w:rsid w:val="002E0FB3"/>
    <w:rsid w:val="002E1A59"/>
    <w:rsid w:val="002E56EB"/>
    <w:rsid w:val="002E69B1"/>
    <w:rsid w:val="002F24C3"/>
    <w:rsid w:val="002F7A42"/>
    <w:rsid w:val="003017A1"/>
    <w:rsid w:val="00302BB5"/>
    <w:rsid w:val="00304A12"/>
    <w:rsid w:val="0031281A"/>
    <w:rsid w:val="003138A2"/>
    <w:rsid w:val="00317367"/>
    <w:rsid w:val="00322530"/>
    <w:rsid w:val="003262CF"/>
    <w:rsid w:val="0033096E"/>
    <w:rsid w:val="00330A51"/>
    <w:rsid w:val="003346E9"/>
    <w:rsid w:val="00341B69"/>
    <w:rsid w:val="00346700"/>
    <w:rsid w:val="00354645"/>
    <w:rsid w:val="0035726E"/>
    <w:rsid w:val="00361241"/>
    <w:rsid w:val="0036379C"/>
    <w:rsid w:val="00366D66"/>
    <w:rsid w:val="003721E1"/>
    <w:rsid w:val="00372DF3"/>
    <w:rsid w:val="00391AD7"/>
    <w:rsid w:val="00392043"/>
    <w:rsid w:val="003C039B"/>
    <w:rsid w:val="003C4538"/>
    <w:rsid w:val="003C74E5"/>
    <w:rsid w:val="003C7A06"/>
    <w:rsid w:val="003C7D9F"/>
    <w:rsid w:val="003D22AE"/>
    <w:rsid w:val="003D33C3"/>
    <w:rsid w:val="003D36AE"/>
    <w:rsid w:val="003D551A"/>
    <w:rsid w:val="003E5520"/>
    <w:rsid w:val="003E59F0"/>
    <w:rsid w:val="003F1E7F"/>
    <w:rsid w:val="003F312A"/>
    <w:rsid w:val="0040208E"/>
    <w:rsid w:val="00412FE9"/>
    <w:rsid w:val="004225FF"/>
    <w:rsid w:val="00425921"/>
    <w:rsid w:val="00433787"/>
    <w:rsid w:val="00435A42"/>
    <w:rsid w:val="00435C40"/>
    <w:rsid w:val="00436639"/>
    <w:rsid w:val="004376DA"/>
    <w:rsid w:val="00447002"/>
    <w:rsid w:val="00447E0C"/>
    <w:rsid w:val="00452455"/>
    <w:rsid w:val="004536EE"/>
    <w:rsid w:val="004541D5"/>
    <w:rsid w:val="004550BC"/>
    <w:rsid w:val="00470DE0"/>
    <w:rsid w:val="0047604D"/>
    <w:rsid w:val="00481C19"/>
    <w:rsid w:val="00492487"/>
    <w:rsid w:val="00496CBC"/>
    <w:rsid w:val="00496EC5"/>
    <w:rsid w:val="004A319D"/>
    <w:rsid w:val="004A708E"/>
    <w:rsid w:val="004B3DB3"/>
    <w:rsid w:val="004B4271"/>
    <w:rsid w:val="004B428E"/>
    <w:rsid w:val="004C1FE6"/>
    <w:rsid w:val="004C33AD"/>
    <w:rsid w:val="004C5A5E"/>
    <w:rsid w:val="004D70B3"/>
    <w:rsid w:val="004E7E1A"/>
    <w:rsid w:val="004F4E82"/>
    <w:rsid w:val="004F652E"/>
    <w:rsid w:val="004F7703"/>
    <w:rsid w:val="00500CB3"/>
    <w:rsid w:val="00502F1D"/>
    <w:rsid w:val="005031AF"/>
    <w:rsid w:val="00503BA2"/>
    <w:rsid w:val="0050516B"/>
    <w:rsid w:val="0050688D"/>
    <w:rsid w:val="00510326"/>
    <w:rsid w:val="00511D8B"/>
    <w:rsid w:val="00514AEA"/>
    <w:rsid w:val="00521FE3"/>
    <w:rsid w:val="00522378"/>
    <w:rsid w:val="0052273C"/>
    <w:rsid w:val="00531372"/>
    <w:rsid w:val="00534939"/>
    <w:rsid w:val="00536D3B"/>
    <w:rsid w:val="00542936"/>
    <w:rsid w:val="00545317"/>
    <w:rsid w:val="00547950"/>
    <w:rsid w:val="0055002D"/>
    <w:rsid w:val="00551839"/>
    <w:rsid w:val="005527F8"/>
    <w:rsid w:val="00566B82"/>
    <w:rsid w:val="00570ABE"/>
    <w:rsid w:val="005720A9"/>
    <w:rsid w:val="00572216"/>
    <w:rsid w:val="0057397F"/>
    <w:rsid w:val="00576B5A"/>
    <w:rsid w:val="0058061F"/>
    <w:rsid w:val="005861A8"/>
    <w:rsid w:val="005A207E"/>
    <w:rsid w:val="005A3694"/>
    <w:rsid w:val="005B1C0E"/>
    <w:rsid w:val="005B242A"/>
    <w:rsid w:val="005C5C6D"/>
    <w:rsid w:val="005C5D39"/>
    <w:rsid w:val="005D5522"/>
    <w:rsid w:val="005D605F"/>
    <w:rsid w:val="005E0D78"/>
    <w:rsid w:val="005E35DA"/>
    <w:rsid w:val="005E6E8D"/>
    <w:rsid w:val="005F12EE"/>
    <w:rsid w:val="00604E8B"/>
    <w:rsid w:val="00611BAF"/>
    <w:rsid w:val="0061365A"/>
    <w:rsid w:val="0062345D"/>
    <w:rsid w:val="00632621"/>
    <w:rsid w:val="00634BB8"/>
    <w:rsid w:val="006358CF"/>
    <w:rsid w:val="0063766E"/>
    <w:rsid w:val="00643479"/>
    <w:rsid w:val="00644298"/>
    <w:rsid w:val="00647052"/>
    <w:rsid w:val="00651CB4"/>
    <w:rsid w:val="00652AC9"/>
    <w:rsid w:val="006542FB"/>
    <w:rsid w:val="00655CCB"/>
    <w:rsid w:val="00657F7E"/>
    <w:rsid w:val="006613C5"/>
    <w:rsid w:val="00663B3B"/>
    <w:rsid w:val="0066517A"/>
    <w:rsid w:val="00667863"/>
    <w:rsid w:val="00667C3E"/>
    <w:rsid w:val="00675CBB"/>
    <w:rsid w:val="00682DBF"/>
    <w:rsid w:val="00683A17"/>
    <w:rsid w:val="006904D4"/>
    <w:rsid w:val="006920D9"/>
    <w:rsid w:val="00693D75"/>
    <w:rsid w:val="0069466A"/>
    <w:rsid w:val="0069762E"/>
    <w:rsid w:val="006A1900"/>
    <w:rsid w:val="006A2127"/>
    <w:rsid w:val="006A3963"/>
    <w:rsid w:val="006A50FB"/>
    <w:rsid w:val="006A782D"/>
    <w:rsid w:val="006B10BD"/>
    <w:rsid w:val="006B3016"/>
    <w:rsid w:val="006C4A3E"/>
    <w:rsid w:val="006C57B0"/>
    <w:rsid w:val="006D25F3"/>
    <w:rsid w:val="006E3E4D"/>
    <w:rsid w:val="006E488A"/>
    <w:rsid w:val="006E76EB"/>
    <w:rsid w:val="006F05BB"/>
    <w:rsid w:val="00700000"/>
    <w:rsid w:val="007006B1"/>
    <w:rsid w:val="0070453B"/>
    <w:rsid w:val="00707DF3"/>
    <w:rsid w:val="00707ED0"/>
    <w:rsid w:val="00713232"/>
    <w:rsid w:val="007165BE"/>
    <w:rsid w:val="00717C00"/>
    <w:rsid w:val="00721A7E"/>
    <w:rsid w:val="00723059"/>
    <w:rsid w:val="00724637"/>
    <w:rsid w:val="00727656"/>
    <w:rsid w:val="00732DF1"/>
    <w:rsid w:val="00732EE3"/>
    <w:rsid w:val="00734C62"/>
    <w:rsid w:val="00735A41"/>
    <w:rsid w:val="0075601C"/>
    <w:rsid w:val="00756386"/>
    <w:rsid w:val="007602A8"/>
    <w:rsid w:val="00761670"/>
    <w:rsid w:val="00770764"/>
    <w:rsid w:val="00773A85"/>
    <w:rsid w:val="00775AD1"/>
    <w:rsid w:val="0077626A"/>
    <w:rsid w:val="0078298B"/>
    <w:rsid w:val="0078726F"/>
    <w:rsid w:val="00792B5A"/>
    <w:rsid w:val="00793B34"/>
    <w:rsid w:val="007A0D88"/>
    <w:rsid w:val="007A1C03"/>
    <w:rsid w:val="007A4B7C"/>
    <w:rsid w:val="007A7798"/>
    <w:rsid w:val="007C47BD"/>
    <w:rsid w:val="007C526C"/>
    <w:rsid w:val="007D3EAB"/>
    <w:rsid w:val="007D478C"/>
    <w:rsid w:val="007D5356"/>
    <w:rsid w:val="007E62EB"/>
    <w:rsid w:val="007F150E"/>
    <w:rsid w:val="007F1A60"/>
    <w:rsid w:val="007F79F0"/>
    <w:rsid w:val="00806C82"/>
    <w:rsid w:val="008074EE"/>
    <w:rsid w:val="00814E2A"/>
    <w:rsid w:val="00824292"/>
    <w:rsid w:val="00825488"/>
    <w:rsid w:val="00825F71"/>
    <w:rsid w:val="00835691"/>
    <w:rsid w:val="00835694"/>
    <w:rsid w:val="008357C1"/>
    <w:rsid w:val="00835D9B"/>
    <w:rsid w:val="008419FD"/>
    <w:rsid w:val="00842CC1"/>
    <w:rsid w:val="008435B7"/>
    <w:rsid w:val="00850B74"/>
    <w:rsid w:val="00855801"/>
    <w:rsid w:val="00857686"/>
    <w:rsid w:val="008578D6"/>
    <w:rsid w:val="008624A8"/>
    <w:rsid w:val="008630DD"/>
    <w:rsid w:val="00864CC7"/>
    <w:rsid w:val="00865814"/>
    <w:rsid w:val="008760F9"/>
    <w:rsid w:val="008803ED"/>
    <w:rsid w:val="008907FF"/>
    <w:rsid w:val="00890C7C"/>
    <w:rsid w:val="00893078"/>
    <w:rsid w:val="008A04C4"/>
    <w:rsid w:val="008A05D4"/>
    <w:rsid w:val="008A3237"/>
    <w:rsid w:val="008A341D"/>
    <w:rsid w:val="008A5C50"/>
    <w:rsid w:val="008A76FB"/>
    <w:rsid w:val="008B3DA4"/>
    <w:rsid w:val="008B44D8"/>
    <w:rsid w:val="008B4831"/>
    <w:rsid w:val="008C3C07"/>
    <w:rsid w:val="008C3FF4"/>
    <w:rsid w:val="008C4055"/>
    <w:rsid w:val="008C499E"/>
    <w:rsid w:val="008D006E"/>
    <w:rsid w:val="008D0859"/>
    <w:rsid w:val="008D2E02"/>
    <w:rsid w:val="008E1DFE"/>
    <w:rsid w:val="008E2B46"/>
    <w:rsid w:val="008E2FF7"/>
    <w:rsid w:val="008E46CD"/>
    <w:rsid w:val="008F1857"/>
    <w:rsid w:val="008F2688"/>
    <w:rsid w:val="008F42C4"/>
    <w:rsid w:val="00901A14"/>
    <w:rsid w:val="00906D8E"/>
    <w:rsid w:val="009100CB"/>
    <w:rsid w:val="009130B5"/>
    <w:rsid w:val="00915C92"/>
    <w:rsid w:val="0091756E"/>
    <w:rsid w:val="00924089"/>
    <w:rsid w:val="00924246"/>
    <w:rsid w:val="00924DD2"/>
    <w:rsid w:val="00931560"/>
    <w:rsid w:val="00932391"/>
    <w:rsid w:val="00932CCD"/>
    <w:rsid w:val="00934435"/>
    <w:rsid w:val="009358FD"/>
    <w:rsid w:val="00936181"/>
    <w:rsid w:val="0094383A"/>
    <w:rsid w:val="00954BEA"/>
    <w:rsid w:val="00961DBD"/>
    <w:rsid w:val="00970284"/>
    <w:rsid w:val="00972ABC"/>
    <w:rsid w:val="0097308E"/>
    <w:rsid w:val="00973775"/>
    <w:rsid w:val="009746A6"/>
    <w:rsid w:val="00975642"/>
    <w:rsid w:val="00982EF8"/>
    <w:rsid w:val="009836ED"/>
    <w:rsid w:val="00997B91"/>
    <w:rsid w:val="009A01C0"/>
    <w:rsid w:val="009A09B1"/>
    <w:rsid w:val="009A6E8D"/>
    <w:rsid w:val="009B689B"/>
    <w:rsid w:val="009D39AD"/>
    <w:rsid w:val="009D40DB"/>
    <w:rsid w:val="009D6CDD"/>
    <w:rsid w:val="009E110C"/>
    <w:rsid w:val="009E1413"/>
    <w:rsid w:val="009E3476"/>
    <w:rsid w:val="009F1F85"/>
    <w:rsid w:val="009F4A0E"/>
    <w:rsid w:val="00A04915"/>
    <w:rsid w:val="00A11C0D"/>
    <w:rsid w:val="00A12EAC"/>
    <w:rsid w:val="00A17C88"/>
    <w:rsid w:val="00A2008C"/>
    <w:rsid w:val="00A23244"/>
    <w:rsid w:val="00A24A66"/>
    <w:rsid w:val="00A252EE"/>
    <w:rsid w:val="00A30A27"/>
    <w:rsid w:val="00A3212F"/>
    <w:rsid w:val="00A40647"/>
    <w:rsid w:val="00A64B43"/>
    <w:rsid w:val="00A666A3"/>
    <w:rsid w:val="00A701AF"/>
    <w:rsid w:val="00A76D14"/>
    <w:rsid w:val="00A82EDE"/>
    <w:rsid w:val="00A85766"/>
    <w:rsid w:val="00A8600A"/>
    <w:rsid w:val="00A863F4"/>
    <w:rsid w:val="00A90871"/>
    <w:rsid w:val="00AA3587"/>
    <w:rsid w:val="00AA68C0"/>
    <w:rsid w:val="00AA7141"/>
    <w:rsid w:val="00AB00F7"/>
    <w:rsid w:val="00AB2F03"/>
    <w:rsid w:val="00AC0C02"/>
    <w:rsid w:val="00AC1927"/>
    <w:rsid w:val="00AC465A"/>
    <w:rsid w:val="00AC6252"/>
    <w:rsid w:val="00AD06E8"/>
    <w:rsid w:val="00AD2404"/>
    <w:rsid w:val="00AD430F"/>
    <w:rsid w:val="00AE4A75"/>
    <w:rsid w:val="00AF3396"/>
    <w:rsid w:val="00AF66AD"/>
    <w:rsid w:val="00B01873"/>
    <w:rsid w:val="00B02423"/>
    <w:rsid w:val="00B049CF"/>
    <w:rsid w:val="00B04F4C"/>
    <w:rsid w:val="00B07C94"/>
    <w:rsid w:val="00B11D76"/>
    <w:rsid w:val="00B129EE"/>
    <w:rsid w:val="00B13C1E"/>
    <w:rsid w:val="00B17D25"/>
    <w:rsid w:val="00B21A22"/>
    <w:rsid w:val="00B25AA4"/>
    <w:rsid w:val="00B329E4"/>
    <w:rsid w:val="00B3653C"/>
    <w:rsid w:val="00B36982"/>
    <w:rsid w:val="00B4761D"/>
    <w:rsid w:val="00B63AB2"/>
    <w:rsid w:val="00B64A2D"/>
    <w:rsid w:val="00B64CE2"/>
    <w:rsid w:val="00B72628"/>
    <w:rsid w:val="00B8252D"/>
    <w:rsid w:val="00B941F5"/>
    <w:rsid w:val="00BA1D3E"/>
    <w:rsid w:val="00BA21B0"/>
    <w:rsid w:val="00BA3B77"/>
    <w:rsid w:val="00BA47F4"/>
    <w:rsid w:val="00BA5AA6"/>
    <w:rsid w:val="00BA5FA4"/>
    <w:rsid w:val="00BB3688"/>
    <w:rsid w:val="00BB3997"/>
    <w:rsid w:val="00BC1356"/>
    <w:rsid w:val="00BC2715"/>
    <w:rsid w:val="00BC3457"/>
    <w:rsid w:val="00BC41DB"/>
    <w:rsid w:val="00BD2EEC"/>
    <w:rsid w:val="00BD3175"/>
    <w:rsid w:val="00BD340E"/>
    <w:rsid w:val="00BE396D"/>
    <w:rsid w:val="00BE475A"/>
    <w:rsid w:val="00BE7488"/>
    <w:rsid w:val="00BF25D2"/>
    <w:rsid w:val="00BF25DE"/>
    <w:rsid w:val="00BF3DC8"/>
    <w:rsid w:val="00BF7781"/>
    <w:rsid w:val="00C0561C"/>
    <w:rsid w:val="00C12F98"/>
    <w:rsid w:val="00C1437B"/>
    <w:rsid w:val="00C161AD"/>
    <w:rsid w:val="00C16F62"/>
    <w:rsid w:val="00C21822"/>
    <w:rsid w:val="00C22D48"/>
    <w:rsid w:val="00C24F98"/>
    <w:rsid w:val="00C26893"/>
    <w:rsid w:val="00C26B30"/>
    <w:rsid w:val="00C35A95"/>
    <w:rsid w:val="00C35C8F"/>
    <w:rsid w:val="00C50F83"/>
    <w:rsid w:val="00C51266"/>
    <w:rsid w:val="00C57143"/>
    <w:rsid w:val="00C648DA"/>
    <w:rsid w:val="00C66835"/>
    <w:rsid w:val="00C71764"/>
    <w:rsid w:val="00C74B88"/>
    <w:rsid w:val="00C768DE"/>
    <w:rsid w:val="00C76A6F"/>
    <w:rsid w:val="00C76C8E"/>
    <w:rsid w:val="00C86BCF"/>
    <w:rsid w:val="00C91D64"/>
    <w:rsid w:val="00CC4CA5"/>
    <w:rsid w:val="00CD11A2"/>
    <w:rsid w:val="00CE2DA5"/>
    <w:rsid w:val="00CE42BB"/>
    <w:rsid w:val="00CE4D92"/>
    <w:rsid w:val="00CE5156"/>
    <w:rsid w:val="00CE53C3"/>
    <w:rsid w:val="00CE546A"/>
    <w:rsid w:val="00CF08F5"/>
    <w:rsid w:val="00CF33A4"/>
    <w:rsid w:val="00CF64BC"/>
    <w:rsid w:val="00D01D21"/>
    <w:rsid w:val="00D03890"/>
    <w:rsid w:val="00D1184C"/>
    <w:rsid w:val="00D15200"/>
    <w:rsid w:val="00D2665C"/>
    <w:rsid w:val="00D33AC0"/>
    <w:rsid w:val="00D37EB3"/>
    <w:rsid w:val="00D40312"/>
    <w:rsid w:val="00D4060E"/>
    <w:rsid w:val="00D40F59"/>
    <w:rsid w:val="00D41B41"/>
    <w:rsid w:val="00D43BFF"/>
    <w:rsid w:val="00D455F2"/>
    <w:rsid w:val="00D47047"/>
    <w:rsid w:val="00D54B84"/>
    <w:rsid w:val="00D54D8D"/>
    <w:rsid w:val="00D62006"/>
    <w:rsid w:val="00D6406A"/>
    <w:rsid w:val="00D7127C"/>
    <w:rsid w:val="00D72DB0"/>
    <w:rsid w:val="00D73529"/>
    <w:rsid w:val="00D761D9"/>
    <w:rsid w:val="00D76608"/>
    <w:rsid w:val="00D86813"/>
    <w:rsid w:val="00D86F5B"/>
    <w:rsid w:val="00D906AF"/>
    <w:rsid w:val="00D944B2"/>
    <w:rsid w:val="00D94DFC"/>
    <w:rsid w:val="00D97843"/>
    <w:rsid w:val="00DA433E"/>
    <w:rsid w:val="00DB420D"/>
    <w:rsid w:val="00DB62A3"/>
    <w:rsid w:val="00DB7B86"/>
    <w:rsid w:val="00DB7BF8"/>
    <w:rsid w:val="00DD0D80"/>
    <w:rsid w:val="00DD4CAF"/>
    <w:rsid w:val="00DD7AA5"/>
    <w:rsid w:val="00DD7F30"/>
    <w:rsid w:val="00DE135B"/>
    <w:rsid w:val="00DE14DF"/>
    <w:rsid w:val="00DE1E45"/>
    <w:rsid w:val="00DE3C6B"/>
    <w:rsid w:val="00DF1013"/>
    <w:rsid w:val="00DF1C09"/>
    <w:rsid w:val="00DF1DAB"/>
    <w:rsid w:val="00DF2E5B"/>
    <w:rsid w:val="00DF69B6"/>
    <w:rsid w:val="00DF75F1"/>
    <w:rsid w:val="00E07F82"/>
    <w:rsid w:val="00E12436"/>
    <w:rsid w:val="00E370C4"/>
    <w:rsid w:val="00E37361"/>
    <w:rsid w:val="00E4227E"/>
    <w:rsid w:val="00E44C5B"/>
    <w:rsid w:val="00E50F68"/>
    <w:rsid w:val="00E5125F"/>
    <w:rsid w:val="00E615B0"/>
    <w:rsid w:val="00E64D58"/>
    <w:rsid w:val="00E658BD"/>
    <w:rsid w:val="00E70933"/>
    <w:rsid w:val="00E74392"/>
    <w:rsid w:val="00E77A38"/>
    <w:rsid w:val="00E801F0"/>
    <w:rsid w:val="00E82B0C"/>
    <w:rsid w:val="00E837E5"/>
    <w:rsid w:val="00E926E5"/>
    <w:rsid w:val="00E92CFE"/>
    <w:rsid w:val="00EA22F8"/>
    <w:rsid w:val="00EA2A98"/>
    <w:rsid w:val="00EA4735"/>
    <w:rsid w:val="00EB0189"/>
    <w:rsid w:val="00EB7923"/>
    <w:rsid w:val="00EC046A"/>
    <w:rsid w:val="00EC050B"/>
    <w:rsid w:val="00EC0987"/>
    <w:rsid w:val="00EC1E26"/>
    <w:rsid w:val="00EC6E88"/>
    <w:rsid w:val="00ED4599"/>
    <w:rsid w:val="00ED5137"/>
    <w:rsid w:val="00ED770D"/>
    <w:rsid w:val="00EE16D4"/>
    <w:rsid w:val="00EE778C"/>
    <w:rsid w:val="00EF138B"/>
    <w:rsid w:val="00EF1735"/>
    <w:rsid w:val="00EF35A7"/>
    <w:rsid w:val="00EF7240"/>
    <w:rsid w:val="00F06406"/>
    <w:rsid w:val="00F14AEF"/>
    <w:rsid w:val="00F14D24"/>
    <w:rsid w:val="00F33C42"/>
    <w:rsid w:val="00F456F4"/>
    <w:rsid w:val="00F54952"/>
    <w:rsid w:val="00F551C5"/>
    <w:rsid w:val="00F63059"/>
    <w:rsid w:val="00F63B9F"/>
    <w:rsid w:val="00F72110"/>
    <w:rsid w:val="00F73EC2"/>
    <w:rsid w:val="00F8177F"/>
    <w:rsid w:val="00F82847"/>
    <w:rsid w:val="00F843EA"/>
    <w:rsid w:val="00F92EDA"/>
    <w:rsid w:val="00F94FE4"/>
    <w:rsid w:val="00F95CA9"/>
    <w:rsid w:val="00FA49D8"/>
    <w:rsid w:val="00FB185C"/>
    <w:rsid w:val="00FB2366"/>
    <w:rsid w:val="00FB246F"/>
    <w:rsid w:val="00FC5EA6"/>
    <w:rsid w:val="00FC7688"/>
    <w:rsid w:val="00FC78E1"/>
    <w:rsid w:val="00FD2873"/>
    <w:rsid w:val="00FD2E41"/>
    <w:rsid w:val="00FD4362"/>
    <w:rsid w:val="00FD5321"/>
    <w:rsid w:val="00FD6C95"/>
    <w:rsid w:val="00FD6CA5"/>
    <w:rsid w:val="00FD7518"/>
    <w:rsid w:val="00FE59D9"/>
    <w:rsid w:val="00FF227F"/>
    <w:rsid w:val="00FF23F5"/>
    <w:rsid w:val="00FF5438"/>
    <w:rsid w:val="00FF5BC6"/>
    <w:rsid w:val="00FF62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5BD85"/>
  <w15:docId w15:val="{A0978709-969A-43FA-936C-F2B1A8FAE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08E"/>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6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6CD"/>
    <w:rPr>
      <w:lang w:val="en-GB"/>
    </w:rPr>
  </w:style>
  <w:style w:type="paragraph" w:styleId="Footer">
    <w:name w:val="footer"/>
    <w:basedOn w:val="Normal"/>
    <w:link w:val="FooterChar"/>
    <w:uiPriority w:val="99"/>
    <w:unhideWhenUsed/>
    <w:rsid w:val="008E46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6CD"/>
    <w:rPr>
      <w:lang w:val="en-GB"/>
    </w:rPr>
  </w:style>
  <w:style w:type="paragraph" w:styleId="ListParagraph">
    <w:name w:val="List Paragraph"/>
    <w:basedOn w:val="Normal"/>
    <w:uiPriority w:val="34"/>
    <w:qFormat/>
    <w:rsid w:val="00496EC5"/>
    <w:pPr>
      <w:ind w:left="720"/>
      <w:contextualSpacing/>
    </w:pPr>
  </w:style>
  <w:style w:type="paragraph" w:styleId="NormalWeb">
    <w:name w:val="Normal (Web)"/>
    <w:basedOn w:val="Normal"/>
    <w:uiPriority w:val="99"/>
    <w:semiHidden/>
    <w:unhideWhenUsed/>
    <w:rsid w:val="0078298B"/>
    <w:pPr>
      <w:spacing w:before="100" w:beforeAutospacing="1" w:after="100" w:afterAutospacing="1" w:line="240" w:lineRule="auto"/>
    </w:pPr>
    <w:rPr>
      <w:rFonts w:eastAsia="Times New Roman"/>
      <w:kern w:val="0"/>
      <w:lang w:val="en-US"/>
    </w:rPr>
  </w:style>
  <w:style w:type="character" w:styleId="Strong">
    <w:name w:val="Strong"/>
    <w:basedOn w:val="DefaultParagraphFont"/>
    <w:uiPriority w:val="22"/>
    <w:qFormat/>
    <w:rsid w:val="0078298B"/>
    <w:rPr>
      <w:b/>
      <w:bCs/>
    </w:rPr>
  </w:style>
  <w:style w:type="character" w:styleId="Emphasis">
    <w:name w:val="Emphasis"/>
    <w:basedOn w:val="DefaultParagraphFont"/>
    <w:uiPriority w:val="20"/>
    <w:qFormat/>
    <w:rsid w:val="0078298B"/>
    <w:rPr>
      <w:i/>
      <w:iCs/>
    </w:rPr>
  </w:style>
  <w:style w:type="character" w:styleId="Hyperlink">
    <w:name w:val="Hyperlink"/>
    <w:basedOn w:val="DefaultParagraphFont"/>
    <w:uiPriority w:val="99"/>
    <w:unhideWhenUsed/>
    <w:rsid w:val="002D3B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48641">
      <w:bodyDiv w:val="1"/>
      <w:marLeft w:val="0"/>
      <w:marRight w:val="0"/>
      <w:marTop w:val="0"/>
      <w:marBottom w:val="0"/>
      <w:divBdr>
        <w:top w:val="none" w:sz="0" w:space="0" w:color="auto"/>
        <w:left w:val="none" w:sz="0" w:space="0" w:color="auto"/>
        <w:bottom w:val="none" w:sz="0" w:space="0" w:color="auto"/>
        <w:right w:val="none" w:sz="0" w:space="0" w:color="auto"/>
      </w:divBdr>
    </w:div>
    <w:div w:id="849444695">
      <w:bodyDiv w:val="1"/>
      <w:marLeft w:val="0"/>
      <w:marRight w:val="0"/>
      <w:marTop w:val="0"/>
      <w:marBottom w:val="0"/>
      <w:divBdr>
        <w:top w:val="none" w:sz="0" w:space="0" w:color="auto"/>
        <w:left w:val="none" w:sz="0" w:space="0" w:color="auto"/>
        <w:bottom w:val="none" w:sz="0" w:space="0" w:color="auto"/>
        <w:right w:val="none" w:sz="0" w:space="0" w:color="auto"/>
      </w:divBdr>
    </w:div>
    <w:div w:id="931862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8.06.014" TargetMode="External"/><Relationship Id="rId13" Type="http://schemas.openxmlformats.org/officeDocument/2006/relationships/hyperlink" Target="https://www.ihgplc.com/about-us/how-our-business-works" TargetMode="External"/><Relationship Id="rId18" Type="http://schemas.openxmlformats.org/officeDocument/2006/relationships/hyperlink" Target="https://www.fegulf.com/index.php/gjabr/article/view/11"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dx.doi.org/10.5267/j.msl.2019.8.004" TargetMode="External"/><Relationship Id="rId7" Type="http://schemas.openxmlformats.org/officeDocument/2006/relationships/hyperlink" Target="https://doi.org/10.1108/JHTI-05-2022-0208" TargetMode="External"/><Relationship Id="rId12" Type="http://schemas.openxmlformats.org/officeDocument/2006/relationships/hyperlink" Target="https://www.ihgplc.com/~/media/Files/I/Ihg-Plc/investors/annual-report/our-strategy-2022.pdf" TargetMode="External"/><Relationship Id="rId17" Type="http://schemas.openxmlformats.org/officeDocument/2006/relationships/hyperlink" Target="https://doi.org/10.1016/j.ijhm.2020.102574"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ihg.com/content/us/en/deals/b2b/yourchoice/tc" TargetMode="External"/><Relationship Id="rId20" Type="http://schemas.openxmlformats.org/officeDocument/2006/relationships/hyperlink" Target="https://www.researchgate.net/profile/Dr-Mishra/publication/339089430_The_Impact_Of_Transformational_Leadership_On_Team_Performance_The_Mediating_Role_Of_Emotional_Intelligence_Among_Leaders_Of_Hospitality_And_Tourism_Sector/links/5e3cf3ad299bf1cdb914b3b7/The-Impact-Of-Transformational-Leadership-On-Team-Performance-The-Mediating-Role-Of-Emotional-Intelligence-Among-Leaders-Of-Hospitality-And-Tourism-Sector.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03-2021-0323" TargetMode="External"/><Relationship Id="rId24" Type="http://schemas.openxmlformats.org/officeDocument/2006/relationships/hyperlink" Target="https://www.igi-global.com/article/trends-in-the-online-booking-of-hotel-accommodation/265184" TargetMode="External"/><Relationship Id="rId5" Type="http://schemas.openxmlformats.org/officeDocument/2006/relationships/footnotes" Target="footnotes.xml"/><Relationship Id="rId15" Type="http://schemas.openxmlformats.org/officeDocument/2006/relationships/hyperlink" Target="https://www.ihgplc.com/en/news-and-media/news-releases/2023/ihg-hotels-and-resorts-launches-ihg-lift-program-to-drive-growth-opportunities-for-diverse-owners" TargetMode="External"/><Relationship Id="rId23" Type="http://schemas.openxmlformats.org/officeDocument/2006/relationships/hyperlink" Target="https://doi.org/10.1108/978-1-83909-285-520201007" TargetMode="External"/><Relationship Id="rId28" Type="http://schemas.openxmlformats.org/officeDocument/2006/relationships/theme" Target="theme/theme1.xml"/><Relationship Id="rId10" Type="http://schemas.openxmlformats.org/officeDocument/2006/relationships/hyperlink" Target="https://www.forbes.com/sites/christopherelliott/2021/02/19/how-ihg-hotels--resorts-reinvented-itself-during-the-pandemic/?sh=a06646171620" TargetMode="External"/><Relationship Id="rId19" Type="http://schemas.openxmlformats.org/officeDocument/2006/relationships/hyperlink" Target="https://doi.org/10.1111/poms.13383" TargetMode="External"/><Relationship Id="rId4" Type="http://schemas.openxmlformats.org/officeDocument/2006/relationships/webSettings" Target="webSettings.xml"/><Relationship Id="rId9" Type="http://schemas.openxmlformats.org/officeDocument/2006/relationships/hyperlink" Target="https://doi.org/10.1080/23311975.2021.1947549" TargetMode="External"/><Relationship Id="rId14" Type="http://schemas.openxmlformats.org/officeDocument/2006/relationships/hyperlink" Target="https://www.ihgplc.com/~/media/Files/I/Ihg-Plc/investors/annual-report/ihg-responsible-business-report-2022.pdf" TargetMode="External"/><Relationship Id="rId22" Type="http://schemas.openxmlformats.org/officeDocument/2006/relationships/hyperlink" Target="https://doi.org/10.1108/IJCHM-01-2019-004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3185</Words>
  <Characters>18156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Computer</dc:creator>
  <cp:keywords/>
  <dc:description/>
  <cp:lastModifiedBy>patronela gardea</cp:lastModifiedBy>
  <cp:revision>2</cp:revision>
  <dcterms:created xsi:type="dcterms:W3CDTF">2024-02-27T09:17:00Z</dcterms:created>
  <dcterms:modified xsi:type="dcterms:W3CDTF">2024-02-27T09:17:00Z</dcterms:modified>
</cp:coreProperties>
</file>