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both"/>
        <w:rPr>
          <w:b w:val="1"/>
          <w:sz w:val="24"/>
          <w:szCs w:val="24"/>
          <w:highlight w:val="white"/>
          <w:u w:val="single"/>
        </w:rPr>
      </w:pPr>
      <w:r w:rsidDel="00000000" w:rsidR="00000000" w:rsidRPr="00000000">
        <w:rPr>
          <w:b w:val="1"/>
          <w:sz w:val="24"/>
          <w:szCs w:val="24"/>
          <w:highlight w:val="white"/>
          <w:u w:val="single"/>
          <w:rtl w:val="0"/>
        </w:rPr>
        <w:t xml:space="preserve">Design a portfolio which presents a multi-agency strategy that uses person – centred planning approaches</w:t>
      </w:r>
    </w:p>
    <w:p w:rsidR="00000000" w:rsidDel="00000000" w:rsidP="00000000" w:rsidRDefault="00000000" w:rsidRPr="00000000" w14:paraId="00000002">
      <w:pP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03">
      <w:pPr>
        <w:spacing w:line="360" w:lineRule="auto"/>
        <w:jc w:val="both"/>
        <w:rPr>
          <w:sz w:val="24"/>
          <w:szCs w:val="24"/>
          <w:highlight w:val="white"/>
          <w:u w:val="single"/>
        </w:rPr>
      </w:pPr>
      <w:r w:rsidDel="00000000" w:rsidR="00000000" w:rsidRPr="00000000">
        <w:rPr>
          <w:sz w:val="24"/>
          <w:szCs w:val="24"/>
          <w:highlight w:val="white"/>
          <w:u w:val="single"/>
          <w:rtl w:val="0"/>
        </w:rPr>
        <w:t xml:space="preserve">Introduction to the Portfolio</w:t>
      </w:r>
    </w:p>
    <w:p w:rsidR="00000000" w:rsidDel="00000000" w:rsidP="00000000" w:rsidRDefault="00000000" w:rsidRPr="00000000" w14:paraId="00000004">
      <w:pPr>
        <w:spacing w:line="360" w:lineRule="auto"/>
        <w:jc w:val="both"/>
        <w:rPr>
          <w:sz w:val="24"/>
          <w:szCs w:val="24"/>
          <w:highlight w:val="white"/>
        </w:rPr>
      </w:pPr>
      <w:r w:rsidDel="00000000" w:rsidR="00000000" w:rsidRPr="00000000">
        <w:rPr>
          <w:sz w:val="24"/>
          <w:szCs w:val="24"/>
          <w:highlight w:val="white"/>
          <w:rtl w:val="0"/>
        </w:rPr>
        <w:t xml:space="preserve">‘Great discoveries and improvements invariably involve the cooperation of many minds’ (Bell, 2014). This portfolio will be focusing on multi-agency strategies that help to promote a person-centred approach to planning. The main focal point in terms of the chosen strategy, will be the Flying Start initiative in Wales. Throughout this assignment, there will be discussions into the effectiveness of this strategy, the benefits and challenges, as well as the roles and responsibilities of the agencies within the chosen strategy. The elements of this portfolio will be broken down into the following sub-headings:</w:t>
      </w:r>
    </w:p>
    <w:p w:rsidR="00000000" w:rsidDel="00000000" w:rsidP="00000000" w:rsidRDefault="00000000" w:rsidRPr="00000000" w14:paraId="00000005">
      <w:pPr>
        <w:numPr>
          <w:ilvl w:val="0"/>
          <w:numId w:val="4"/>
        </w:numPr>
        <w:spacing w:line="360" w:lineRule="auto"/>
        <w:ind w:left="720" w:hanging="360"/>
        <w:jc w:val="both"/>
        <w:rPr>
          <w:sz w:val="24"/>
          <w:szCs w:val="24"/>
          <w:highlight w:val="white"/>
        </w:rPr>
      </w:pPr>
      <w:r w:rsidDel="00000000" w:rsidR="00000000" w:rsidRPr="00000000">
        <w:rPr>
          <w:sz w:val="24"/>
          <w:szCs w:val="24"/>
          <w:highlight w:val="white"/>
          <w:rtl w:val="0"/>
        </w:rPr>
        <w:t xml:space="preserve">Introduction to the Portfolio</w:t>
      </w:r>
    </w:p>
    <w:p w:rsidR="00000000" w:rsidDel="00000000" w:rsidP="00000000" w:rsidRDefault="00000000" w:rsidRPr="00000000" w14:paraId="00000006">
      <w:pPr>
        <w:numPr>
          <w:ilvl w:val="0"/>
          <w:numId w:val="4"/>
        </w:numPr>
        <w:spacing w:line="360" w:lineRule="auto"/>
        <w:ind w:left="720" w:hanging="360"/>
        <w:jc w:val="both"/>
        <w:rPr>
          <w:sz w:val="24"/>
          <w:szCs w:val="24"/>
          <w:highlight w:val="white"/>
        </w:rPr>
      </w:pPr>
      <w:r w:rsidDel="00000000" w:rsidR="00000000" w:rsidRPr="00000000">
        <w:rPr>
          <w:sz w:val="24"/>
          <w:szCs w:val="24"/>
          <w:highlight w:val="white"/>
          <w:rtl w:val="0"/>
        </w:rPr>
        <w:t xml:space="preserve">Analysis and Definition of Multi-Agency Working</w:t>
      </w:r>
    </w:p>
    <w:p w:rsidR="00000000" w:rsidDel="00000000" w:rsidP="00000000" w:rsidRDefault="00000000" w:rsidRPr="00000000" w14:paraId="00000007">
      <w:pPr>
        <w:numPr>
          <w:ilvl w:val="0"/>
          <w:numId w:val="4"/>
        </w:numPr>
        <w:spacing w:line="360" w:lineRule="auto"/>
        <w:ind w:left="720" w:hanging="360"/>
        <w:jc w:val="both"/>
        <w:rPr>
          <w:sz w:val="24"/>
          <w:szCs w:val="24"/>
          <w:highlight w:val="white"/>
        </w:rPr>
      </w:pPr>
      <w:r w:rsidDel="00000000" w:rsidR="00000000" w:rsidRPr="00000000">
        <w:rPr>
          <w:sz w:val="24"/>
          <w:szCs w:val="24"/>
          <w:highlight w:val="white"/>
          <w:rtl w:val="0"/>
        </w:rPr>
        <w:t xml:space="preserve">Benefits and Challenges of Multi-Agency Working</w:t>
      </w:r>
    </w:p>
    <w:p w:rsidR="00000000" w:rsidDel="00000000" w:rsidP="00000000" w:rsidRDefault="00000000" w:rsidRPr="00000000" w14:paraId="00000008">
      <w:pPr>
        <w:numPr>
          <w:ilvl w:val="0"/>
          <w:numId w:val="4"/>
        </w:numPr>
        <w:spacing w:line="360" w:lineRule="auto"/>
        <w:ind w:left="720" w:hanging="360"/>
        <w:jc w:val="both"/>
        <w:rPr>
          <w:sz w:val="24"/>
          <w:szCs w:val="24"/>
          <w:highlight w:val="white"/>
        </w:rPr>
      </w:pPr>
      <w:r w:rsidDel="00000000" w:rsidR="00000000" w:rsidRPr="00000000">
        <w:rPr>
          <w:sz w:val="24"/>
          <w:szCs w:val="24"/>
          <w:highlight w:val="white"/>
          <w:rtl w:val="0"/>
        </w:rPr>
        <w:t xml:space="preserve">Background to Flying Start, including Theoretical Perspective</w:t>
      </w:r>
    </w:p>
    <w:p w:rsidR="00000000" w:rsidDel="00000000" w:rsidP="00000000" w:rsidRDefault="00000000" w:rsidRPr="00000000" w14:paraId="00000009">
      <w:pPr>
        <w:numPr>
          <w:ilvl w:val="0"/>
          <w:numId w:val="4"/>
        </w:numPr>
        <w:spacing w:line="360" w:lineRule="auto"/>
        <w:ind w:left="720" w:hanging="360"/>
        <w:jc w:val="both"/>
        <w:rPr>
          <w:sz w:val="24"/>
          <w:szCs w:val="24"/>
          <w:highlight w:val="white"/>
        </w:rPr>
      </w:pPr>
      <w:r w:rsidDel="00000000" w:rsidR="00000000" w:rsidRPr="00000000">
        <w:rPr>
          <w:sz w:val="24"/>
          <w:szCs w:val="24"/>
          <w:highlight w:val="white"/>
          <w:rtl w:val="0"/>
        </w:rPr>
        <w:t xml:space="preserve">Multi-Agency Partner Overview</w:t>
      </w:r>
    </w:p>
    <w:p w:rsidR="00000000" w:rsidDel="00000000" w:rsidP="00000000" w:rsidRDefault="00000000" w:rsidRPr="00000000" w14:paraId="0000000A">
      <w:pPr>
        <w:numPr>
          <w:ilvl w:val="0"/>
          <w:numId w:val="4"/>
        </w:numPr>
        <w:spacing w:line="360" w:lineRule="auto"/>
        <w:ind w:left="720" w:hanging="360"/>
        <w:jc w:val="both"/>
        <w:rPr>
          <w:sz w:val="24"/>
          <w:szCs w:val="24"/>
          <w:highlight w:val="white"/>
        </w:rPr>
      </w:pPr>
      <w:r w:rsidDel="00000000" w:rsidR="00000000" w:rsidRPr="00000000">
        <w:rPr>
          <w:sz w:val="24"/>
          <w:szCs w:val="24"/>
          <w:highlight w:val="white"/>
          <w:rtl w:val="0"/>
        </w:rPr>
        <w:t xml:space="preserve">Roles and Responsibilities</w:t>
      </w:r>
    </w:p>
    <w:p w:rsidR="00000000" w:rsidDel="00000000" w:rsidP="00000000" w:rsidRDefault="00000000" w:rsidRPr="00000000" w14:paraId="0000000B">
      <w:pPr>
        <w:numPr>
          <w:ilvl w:val="0"/>
          <w:numId w:val="4"/>
        </w:numPr>
        <w:spacing w:line="360" w:lineRule="auto"/>
        <w:ind w:left="720" w:hanging="360"/>
        <w:jc w:val="both"/>
        <w:rPr>
          <w:sz w:val="24"/>
          <w:szCs w:val="24"/>
          <w:highlight w:val="white"/>
        </w:rPr>
      </w:pPr>
      <w:r w:rsidDel="00000000" w:rsidR="00000000" w:rsidRPr="00000000">
        <w:rPr>
          <w:sz w:val="24"/>
          <w:szCs w:val="24"/>
          <w:highlight w:val="white"/>
          <w:rtl w:val="0"/>
        </w:rPr>
        <w:t xml:space="preserve">Person-Centred Planning Approach with Critique</w:t>
      </w:r>
    </w:p>
    <w:p w:rsidR="00000000" w:rsidDel="00000000" w:rsidP="00000000" w:rsidRDefault="00000000" w:rsidRPr="00000000" w14:paraId="0000000C">
      <w:pPr>
        <w:numPr>
          <w:ilvl w:val="0"/>
          <w:numId w:val="4"/>
        </w:numPr>
        <w:spacing w:line="360" w:lineRule="auto"/>
        <w:ind w:left="720" w:hanging="360"/>
        <w:jc w:val="both"/>
        <w:rPr>
          <w:sz w:val="24"/>
          <w:szCs w:val="24"/>
          <w:highlight w:val="white"/>
        </w:rPr>
      </w:pPr>
      <w:r w:rsidDel="00000000" w:rsidR="00000000" w:rsidRPr="00000000">
        <w:rPr>
          <w:sz w:val="24"/>
          <w:szCs w:val="24"/>
          <w:highlight w:val="white"/>
          <w:rtl w:val="0"/>
        </w:rPr>
        <w:t xml:space="preserve">Conclusion</w:t>
      </w:r>
    </w:p>
    <w:p w:rsidR="00000000" w:rsidDel="00000000" w:rsidP="00000000" w:rsidRDefault="00000000" w:rsidRPr="00000000" w14:paraId="0000000D">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0E">
      <w:pPr>
        <w:spacing w:line="360" w:lineRule="auto"/>
        <w:ind w:left="0" w:firstLine="0"/>
        <w:jc w:val="both"/>
        <w:rPr>
          <w:sz w:val="24"/>
          <w:szCs w:val="24"/>
          <w:highlight w:val="white"/>
        </w:rPr>
      </w:pPr>
      <w:r w:rsidDel="00000000" w:rsidR="00000000" w:rsidRPr="00000000">
        <w:rPr>
          <w:sz w:val="24"/>
          <w:szCs w:val="24"/>
          <w:highlight w:val="white"/>
          <w:rtl w:val="0"/>
        </w:rPr>
        <w:t xml:space="preserve">‘Flying Start is a Welsh Government funded programme and is available in targeted areas supporting all families to give 0-3 year olds a Flying Start in life’ (Swansea Council, 2020). There are many reasons behind choosing Flying Start as the chosen strategy for this portfolio, some of these are; the initiative has been running for many years and that has been proven to help the lives of the families they work with. ‘Flying Start was introduced in 2007 and is regarded by the Welsh Government as one of its flagship programmes’ (National Assembly for Wales, 2018). Another reason for this strategy being chosen is that it is a clear example of a multi-agency, person-centred approach that has had a plethora of research conducted on it, with the outcomes of this research being both positive and negative. </w:t>
      </w:r>
    </w:p>
    <w:p w:rsidR="00000000" w:rsidDel="00000000" w:rsidP="00000000" w:rsidRDefault="00000000" w:rsidRPr="00000000" w14:paraId="0000000F">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10">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11">
      <w:pPr>
        <w:spacing w:line="360" w:lineRule="auto"/>
        <w:ind w:left="0" w:firstLine="0"/>
        <w:jc w:val="both"/>
        <w:rPr>
          <w:sz w:val="24"/>
          <w:szCs w:val="24"/>
          <w:highlight w:val="white"/>
        </w:rPr>
      </w:pPr>
      <w:r w:rsidDel="00000000" w:rsidR="00000000" w:rsidRPr="00000000">
        <w:rPr>
          <w:sz w:val="24"/>
          <w:szCs w:val="24"/>
          <w:highlight w:val="white"/>
          <w:rtl w:val="0"/>
        </w:rPr>
        <w:t xml:space="preserve">One study carried out by the National Assembly for Wales showed that ‘82 per cent of children in the Flying Start programme reached, exceeded or were within one age band of their developmental norms at age 2 years while 55 per cent met or exceeded their milestones at this age’ (National Assembly for Wales, 2014). In order to conclude this portfolio in a fair and unbiased manner, it is imperative that any points made must be backed up through reliable sources. It is also vital to ensure that both sides of an argument are looked at, in order to get a full picture of the effectiveness of this strategy.</w:t>
      </w:r>
    </w:p>
    <w:p w:rsidR="00000000" w:rsidDel="00000000" w:rsidP="00000000" w:rsidRDefault="00000000" w:rsidRPr="00000000" w14:paraId="00000012">
      <w:pP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13">
      <w:pPr>
        <w:spacing w:line="360" w:lineRule="auto"/>
        <w:jc w:val="both"/>
        <w:rPr>
          <w:sz w:val="24"/>
          <w:szCs w:val="24"/>
          <w:highlight w:val="white"/>
          <w:u w:val="single"/>
        </w:rPr>
      </w:pPr>
      <w:r w:rsidDel="00000000" w:rsidR="00000000" w:rsidRPr="00000000">
        <w:rPr>
          <w:sz w:val="24"/>
          <w:szCs w:val="24"/>
          <w:highlight w:val="white"/>
          <w:u w:val="single"/>
          <w:rtl w:val="0"/>
        </w:rPr>
        <w:t xml:space="preserve">Analysis of Definitions of Multi-Agency Working</w:t>
      </w:r>
    </w:p>
    <w:p w:rsidR="00000000" w:rsidDel="00000000" w:rsidP="00000000" w:rsidRDefault="00000000" w:rsidRPr="00000000" w14:paraId="00000014">
      <w:pPr>
        <w:spacing w:line="360" w:lineRule="auto"/>
        <w:jc w:val="both"/>
        <w:rPr>
          <w:sz w:val="24"/>
          <w:szCs w:val="24"/>
          <w:highlight w:val="white"/>
        </w:rPr>
      </w:pPr>
      <w:r w:rsidDel="00000000" w:rsidR="00000000" w:rsidRPr="00000000">
        <w:rPr>
          <w:sz w:val="24"/>
          <w:szCs w:val="24"/>
          <w:highlight w:val="white"/>
          <w:rtl w:val="0"/>
        </w:rPr>
        <w:t xml:space="preserve">There are many definitions of multi-agency working, some similar to each other and some slightly different. Every Child Matters defines multi-agency working as ‘an effective way of supporting children and families with additional needs and helping to secure real improvements in their life outcomes’ (Every Child Matters, 2005). Whereas the Social Care Institute for Excellence’s definition of multi-agency working is as follows, ‘</w:t>
      </w:r>
      <w:r w:rsidDel="00000000" w:rsidR="00000000" w:rsidRPr="00000000">
        <w:rPr>
          <w:sz w:val="24"/>
          <w:szCs w:val="24"/>
          <w:highlight w:val="white"/>
          <w:rtl w:val="0"/>
        </w:rPr>
        <w:t xml:space="preserve">Multi-agency working is about providing a seamless response to individuals with multiple and complex needs. This could be as part of a multidisciplinary team or on an ad hoc basis’ (Social Care Institute for Excellence, 2010). These two definitions, although from two different sources, bear many of the same thoughts when it comes to multi-agency working. In order to properly define something, it is important to have a full understanding of the matter at hand to begin with. </w:t>
      </w:r>
    </w:p>
    <w:p w:rsidR="00000000" w:rsidDel="00000000" w:rsidP="00000000" w:rsidRDefault="00000000" w:rsidRPr="00000000" w14:paraId="00000015">
      <w:pP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16">
      <w:pPr>
        <w:spacing w:line="360" w:lineRule="auto"/>
        <w:jc w:val="both"/>
        <w:rPr>
          <w:sz w:val="24"/>
          <w:szCs w:val="24"/>
          <w:highlight w:val="white"/>
        </w:rPr>
      </w:pPr>
      <w:r w:rsidDel="00000000" w:rsidR="00000000" w:rsidRPr="00000000">
        <w:rPr>
          <w:sz w:val="24"/>
          <w:szCs w:val="24"/>
          <w:highlight w:val="white"/>
          <w:rtl w:val="0"/>
        </w:rPr>
        <w:t xml:space="preserve">The first instance of multi-agency working came about as ‘early as the midnineteenth century’[sic] (Cheminais, 2008), where ‘health and social services were working together to endeavour to reduce poverty in England’ (Cheminais, 2008). However, it became more prominent towards the second half of the twentieth century. In ‘the 1980s, during the Thatcher government years, the foundations of multi-agency partnership working were laid’ (Cheminais, 2008). A big contributing factor to the 1980’s being the decade where multi-agency working was most formally introduced, was due to the implementation of the The Children Act 1989. This policy ‘established the statutory requirement for inter-agency collaboration and joint working in relation to children and young people, requiring professionals to work together better’ (Cheminais, 2008). Out of the 1980’s and into the 1990’s, there were many more developments within multi-agency working. </w:t>
      </w:r>
    </w:p>
    <w:p w:rsidR="00000000" w:rsidDel="00000000" w:rsidP="00000000" w:rsidRDefault="00000000" w:rsidRPr="00000000" w14:paraId="00000017">
      <w:pPr>
        <w:spacing w:line="360" w:lineRule="auto"/>
        <w:ind w:left="720" w:firstLine="0"/>
        <w:jc w:val="both"/>
        <w:rPr>
          <w:sz w:val="24"/>
          <w:szCs w:val="24"/>
          <w:highlight w:val="white"/>
        </w:rPr>
      </w:pPr>
      <w:r w:rsidDel="00000000" w:rsidR="00000000" w:rsidRPr="00000000">
        <w:rPr>
          <w:sz w:val="24"/>
          <w:szCs w:val="24"/>
          <w:highlight w:val="white"/>
          <w:rtl w:val="0"/>
        </w:rPr>
        <w:t xml:space="preserve">The 1990s saw the development of multilateral partnerships where public, private and voluntary sector organizations joined together to tackle cross-cutting issues, such as social exclusion, community safety and neighbourhood regeneration. Partnership overload and fatigue began to occur, resulting in the need for practitioners from multi-agencies to begin to reflect upon where and when the partnership ‘bandwagon’ should stop.    (Cheminais, 2008).</w:t>
      </w:r>
    </w:p>
    <w:p w:rsidR="00000000" w:rsidDel="00000000" w:rsidP="00000000" w:rsidRDefault="00000000" w:rsidRPr="00000000" w14:paraId="00000018">
      <w:pPr>
        <w:spacing w:line="360" w:lineRule="auto"/>
        <w:ind w:left="720" w:firstLine="0"/>
        <w:jc w:val="both"/>
        <w:rPr>
          <w:sz w:val="24"/>
          <w:szCs w:val="24"/>
          <w:highlight w:val="white"/>
        </w:rPr>
      </w:pPr>
      <w:r w:rsidDel="00000000" w:rsidR="00000000" w:rsidRPr="00000000">
        <w:rPr>
          <w:rtl w:val="0"/>
        </w:rPr>
      </w:r>
    </w:p>
    <w:p w:rsidR="00000000" w:rsidDel="00000000" w:rsidP="00000000" w:rsidRDefault="00000000" w:rsidRPr="00000000" w14:paraId="00000019">
      <w:pPr>
        <w:spacing w:line="360" w:lineRule="auto"/>
        <w:ind w:left="0" w:firstLine="0"/>
        <w:jc w:val="both"/>
        <w:rPr>
          <w:sz w:val="24"/>
          <w:szCs w:val="24"/>
          <w:highlight w:val="white"/>
        </w:rPr>
      </w:pPr>
      <w:r w:rsidDel="00000000" w:rsidR="00000000" w:rsidRPr="00000000">
        <w:rPr>
          <w:sz w:val="24"/>
          <w:szCs w:val="24"/>
          <w:highlight w:val="white"/>
          <w:rtl w:val="0"/>
        </w:rPr>
        <w:t xml:space="preserve">Moving forward to the 2000’s, there was yet again another shift in the manner that multi-agency working was carried out. ‘The Children Act 2004 strengthened the requirement for agencies to work together more closely in multidisciplinary teams in order to improve the five Every Child Matters well-being outcomes for children and young people’ (Cheminais, 2008). Within the Children Act of 2004, it made sure that there were certain things that agencies had to do to ensure the safety of the children of the United Kingdom. ‘The Children Act 2004 required local authorities (LAs) partnership arrangements, via Children’s Trusts to: </w:t>
      </w:r>
    </w:p>
    <w:p w:rsidR="00000000" w:rsidDel="00000000" w:rsidP="00000000" w:rsidRDefault="00000000" w:rsidRPr="00000000" w14:paraId="0000001A">
      <w:pPr>
        <w:spacing w:line="360" w:lineRule="auto"/>
        <w:ind w:left="0" w:firstLine="0"/>
        <w:jc w:val="both"/>
        <w:rPr>
          <w:sz w:val="24"/>
          <w:szCs w:val="24"/>
          <w:highlight w:val="white"/>
        </w:rPr>
      </w:pPr>
      <w:r w:rsidDel="00000000" w:rsidR="00000000" w:rsidRPr="00000000">
        <w:rPr>
          <w:sz w:val="24"/>
          <w:szCs w:val="24"/>
          <w:highlight w:val="white"/>
          <w:rtl w:val="0"/>
        </w:rPr>
        <w:t xml:space="preserve">• identify the needs, circumstances and aspirations of children and young people </w:t>
      </w:r>
    </w:p>
    <w:p w:rsidR="00000000" w:rsidDel="00000000" w:rsidP="00000000" w:rsidRDefault="00000000" w:rsidRPr="00000000" w14:paraId="0000001B">
      <w:pPr>
        <w:spacing w:line="360" w:lineRule="auto"/>
        <w:ind w:left="0" w:firstLine="0"/>
        <w:jc w:val="both"/>
        <w:rPr>
          <w:sz w:val="24"/>
          <w:szCs w:val="24"/>
          <w:highlight w:val="white"/>
        </w:rPr>
      </w:pPr>
      <w:r w:rsidDel="00000000" w:rsidR="00000000" w:rsidRPr="00000000">
        <w:rPr>
          <w:sz w:val="24"/>
          <w:szCs w:val="24"/>
          <w:highlight w:val="white"/>
          <w:rtl w:val="0"/>
        </w:rPr>
        <w:t xml:space="preserve">• agree the contribution each agency will make to meeting the Every Child Matters outcomes </w:t>
      </w:r>
    </w:p>
    <w:p w:rsidR="00000000" w:rsidDel="00000000" w:rsidP="00000000" w:rsidRDefault="00000000" w:rsidRPr="00000000" w14:paraId="0000001C">
      <w:pPr>
        <w:spacing w:line="360" w:lineRule="auto"/>
        <w:ind w:left="0" w:firstLine="0"/>
        <w:jc w:val="both"/>
        <w:rPr>
          <w:sz w:val="24"/>
          <w:szCs w:val="24"/>
          <w:highlight w:val="white"/>
        </w:rPr>
      </w:pPr>
      <w:r w:rsidDel="00000000" w:rsidR="00000000" w:rsidRPr="00000000">
        <w:rPr>
          <w:sz w:val="24"/>
          <w:szCs w:val="24"/>
          <w:highlight w:val="white"/>
          <w:rtl w:val="0"/>
        </w:rPr>
        <w:t xml:space="preserve">• improve information sharing between agencies </w:t>
      </w:r>
    </w:p>
    <w:p w:rsidR="00000000" w:rsidDel="00000000" w:rsidP="00000000" w:rsidRDefault="00000000" w:rsidRPr="00000000" w14:paraId="0000001D">
      <w:pPr>
        <w:spacing w:line="360" w:lineRule="auto"/>
        <w:ind w:left="0" w:firstLine="0"/>
        <w:jc w:val="both"/>
        <w:rPr>
          <w:sz w:val="24"/>
          <w:szCs w:val="24"/>
          <w:highlight w:val="white"/>
        </w:rPr>
      </w:pPr>
      <w:r w:rsidDel="00000000" w:rsidR="00000000" w:rsidRPr="00000000">
        <w:rPr>
          <w:sz w:val="24"/>
          <w:szCs w:val="24"/>
          <w:highlight w:val="white"/>
          <w:rtl w:val="0"/>
        </w:rPr>
        <w:t xml:space="preserve">• oversee arrangements for agencies to work collaboratively in the commissioning, delivery and integration of services. (Cheminais, 2008)</w:t>
      </w:r>
    </w:p>
    <w:p w:rsidR="00000000" w:rsidDel="00000000" w:rsidP="00000000" w:rsidRDefault="00000000" w:rsidRPr="00000000" w14:paraId="0000001E">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1F">
      <w:pPr>
        <w:spacing w:line="360" w:lineRule="auto"/>
        <w:ind w:left="0" w:firstLine="0"/>
        <w:jc w:val="both"/>
        <w:rPr>
          <w:sz w:val="24"/>
          <w:szCs w:val="24"/>
          <w:highlight w:val="white"/>
        </w:rPr>
      </w:pPr>
      <w:r w:rsidDel="00000000" w:rsidR="00000000" w:rsidRPr="00000000">
        <w:rPr>
          <w:sz w:val="24"/>
          <w:szCs w:val="24"/>
          <w:highlight w:val="white"/>
          <w:rtl w:val="0"/>
        </w:rPr>
        <w:t xml:space="preserve">Referring back to the initial conversation around being able to define multi-agency working by looking back to when it originated, this piece of text by Cheminais helps with being able to understand multi-agency working even further. The article goes on to discuss the Every Child Matters (ECM) ‘five degrees of multi-agency partnership working’ (Cheminais, 2008). </w:t>
      </w:r>
    </w:p>
    <w:p w:rsidR="00000000" w:rsidDel="00000000" w:rsidP="00000000" w:rsidRDefault="00000000" w:rsidRPr="00000000" w14:paraId="00000020">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21">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22">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23">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24">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25">
      <w:pPr>
        <w:spacing w:line="360" w:lineRule="auto"/>
        <w:ind w:left="0" w:firstLine="0"/>
        <w:jc w:val="both"/>
        <w:rPr>
          <w:sz w:val="24"/>
          <w:szCs w:val="24"/>
          <w:highlight w:val="white"/>
        </w:rPr>
      </w:pPr>
      <w:r w:rsidDel="00000000" w:rsidR="00000000" w:rsidRPr="00000000">
        <w:rPr>
          <w:sz w:val="24"/>
          <w:szCs w:val="24"/>
          <w:highlight w:val="white"/>
          <w:rtl w:val="0"/>
        </w:rPr>
        <w:t xml:space="preserve">These are:</w:t>
      </w:r>
    </w:p>
    <w:p w:rsidR="00000000" w:rsidDel="00000000" w:rsidP="00000000" w:rsidRDefault="00000000" w:rsidRPr="00000000" w14:paraId="00000026">
      <w:pPr>
        <w:numPr>
          <w:ilvl w:val="0"/>
          <w:numId w:val="5"/>
        </w:numPr>
        <w:spacing w:line="360" w:lineRule="auto"/>
        <w:ind w:left="720" w:hanging="360"/>
        <w:jc w:val="both"/>
        <w:rPr>
          <w:sz w:val="24"/>
          <w:szCs w:val="24"/>
          <w:highlight w:val="white"/>
        </w:rPr>
      </w:pPr>
      <w:r w:rsidDel="00000000" w:rsidR="00000000" w:rsidRPr="00000000">
        <w:rPr>
          <w:sz w:val="24"/>
          <w:szCs w:val="24"/>
          <w:highlight w:val="white"/>
          <w:rtl w:val="0"/>
        </w:rPr>
        <w:t xml:space="preserve">Coexistence – clarity between practitioners from different agencies as to who does what and with whom. </w:t>
      </w:r>
    </w:p>
    <w:p w:rsidR="00000000" w:rsidDel="00000000" w:rsidP="00000000" w:rsidRDefault="00000000" w:rsidRPr="00000000" w14:paraId="00000027">
      <w:pPr>
        <w:numPr>
          <w:ilvl w:val="0"/>
          <w:numId w:val="5"/>
        </w:numPr>
        <w:spacing w:line="360" w:lineRule="auto"/>
        <w:ind w:left="720" w:hanging="360"/>
        <w:jc w:val="both"/>
        <w:rPr>
          <w:sz w:val="24"/>
          <w:szCs w:val="24"/>
          <w:highlight w:val="white"/>
        </w:rPr>
      </w:pPr>
      <w:r w:rsidDel="00000000" w:rsidR="00000000" w:rsidRPr="00000000">
        <w:rPr>
          <w:sz w:val="24"/>
          <w:szCs w:val="24"/>
          <w:highlight w:val="white"/>
          <w:rtl w:val="0"/>
        </w:rPr>
        <w:t xml:space="preserve">Co-operation – practitioners from different agencies sharing information and recognizing the mutual benefits and value of partnership working, that is, pooling the collective knowledge, skills and achievements available. </w:t>
      </w:r>
    </w:p>
    <w:p w:rsidR="00000000" w:rsidDel="00000000" w:rsidP="00000000" w:rsidRDefault="00000000" w:rsidRPr="00000000" w14:paraId="00000028">
      <w:pPr>
        <w:numPr>
          <w:ilvl w:val="0"/>
          <w:numId w:val="5"/>
        </w:numPr>
        <w:spacing w:line="360" w:lineRule="auto"/>
        <w:ind w:left="720" w:hanging="360"/>
        <w:jc w:val="both"/>
        <w:rPr>
          <w:sz w:val="24"/>
          <w:szCs w:val="24"/>
          <w:highlight w:val="white"/>
        </w:rPr>
      </w:pPr>
      <w:r w:rsidDel="00000000" w:rsidR="00000000" w:rsidRPr="00000000">
        <w:rPr>
          <w:sz w:val="24"/>
          <w:szCs w:val="24"/>
          <w:highlight w:val="white"/>
          <w:rtl w:val="0"/>
        </w:rPr>
        <w:t xml:space="preserve">Co-ordination – partners planning together; sharing some roles and responsibilities, resources and risk-taking; accepting the need to adjust and make some changes to improve services, thus avoiding overlap. </w:t>
      </w:r>
    </w:p>
    <w:p w:rsidR="00000000" w:rsidDel="00000000" w:rsidP="00000000" w:rsidRDefault="00000000" w:rsidRPr="00000000" w14:paraId="00000029">
      <w:pPr>
        <w:numPr>
          <w:ilvl w:val="0"/>
          <w:numId w:val="5"/>
        </w:numPr>
        <w:spacing w:line="360" w:lineRule="auto"/>
        <w:ind w:left="720" w:hanging="360"/>
        <w:jc w:val="both"/>
        <w:rPr>
          <w:sz w:val="24"/>
          <w:szCs w:val="24"/>
          <w:highlight w:val="white"/>
        </w:rPr>
      </w:pPr>
      <w:r w:rsidDel="00000000" w:rsidR="00000000" w:rsidRPr="00000000">
        <w:rPr>
          <w:sz w:val="24"/>
          <w:szCs w:val="24"/>
          <w:highlight w:val="white"/>
          <w:rtl w:val="0"/>
        </w:rPr>
        <w:t xml:space="preserve">Collaboration – longer-term commitments between partners, with organizational changes that bring shared leadership, control, resources and risk-taking. Partners from different agencies agree to work together on strategies or projects, each contributing to achieving shared goals.</w:t>
      </w:r>
    </w:p>
    <w:p w:rsidR="00000000" w:rsidDel="00000000" w:rsidP="00000000" w:rsidRDefault="00000000" w:rsidRPr="00000000" w14:paraId="0000002A">
      <w:pPr>
        <w:spacing w:line="360" w:lineRule="auto"/>
        <w:ind w:left="720" w:firstLine="0"/>
        <w:jc w:val="both"/>
        <w:rPr>
          <w:sz w:val="24"/>
          <w:szCs w:val="24"/>
          <w:highlight w:val="white"/>
        </w:rPr>
      </w:pPr>
      <w:r w:rsidDel="00000000" w:rsidR="00000000" w:rsidRPr="00000000">
        <w:rPr>
          <w:sz w:val="24"/>
          <w:szCs w:val="24"/>
          <w:highlight w:val="white"/>
          <w:rtl w:val="0"/>
        </w:rPr>
        <w:t xml:space="preserve">(Cheminais, 2008).</w:t>
      </w:r>
    </w:p>
    <w:p w:rsidR="00000000" w:rsidDel="00000000" w:rsidP="00000000" w:rsidRDefault="00000000" w:rsidRPr="00000000" w14:paraId="0000002B">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2C">
      <w:pPr>
        <w:spacing w:line="360" w:lineRule="auto"/>
        <w:ind w:left="0" w:firstLine="0"/>
        <w:jc w:val="both"/>
        <w:rPr>
          <w:sz w:val="24"/>
          <w:szCs w:val="24"/>
          <w:highlight w:val="white"/>
        </w:rPr>
      </w:pPr>
      <w:r w:rsidDel="00000000" w:rsidR="00000000" w:rsidRPr="00000000">
        <w:rPr>
          <w:sz w:val="24"/>
          <w:szCs w:val="24"/>
          <w:highlight w:val="white"/>
          <w:rtl w:val="0"/>
        </w:rPr>
        <w:t xml:space="preserve">This information shows that the initial definitions of multi-agency working provided by Every Child Matters and the Social Care Institute for Excellence were based off historically accurate information and therefore these are solid and reliable sources for a definition.</w:t>
      </w:r>
      <w:r w:rsidDel="00000000" w:rsidR="00000000" w:rsidRPr="00000000">
        <w:rPr>
          <w:rtl w:val="0"/>
        </w:rPr>
      </w:r>
    </w:p>
    <w:p w:rsidR="00000000" w:rsidDel="00000000" w:rsidP="00000000" w:rsidRDefault="00000000" w:rsidRPr="00000000" w14:paraId="0000002D">
      <w:pPr>
        <w:spacing w:line="360" w:lineRule="auto"/>
        <w:jc w:val="both"/>
        <w:rPr>
          <w:sz w:val="24"/>
          <w:szCs w:val="24"/>
          <w:highlight w:val="white"/>
          <w:u w:val="single"/>
        </w:rPr>
      </w:pPr>
      <w:r w:rsidDel="00000000" w:rsidR="00000000" w:rsidRPr="00000000">
        <w:rPr>
          <w:rtl w:val="0"/>
        </w:rPr>
      </w:r>
    </w:p>
    <w:p w:rsidR="00000000" w:rsidDel="00000000" w:rsidP="00000000" w:rsidRDefault="00000000" w:rsidRPr="00000000" w14:paraId="0000002E">
      <w:pPr>
        <w:spacing w:line="360" w:lineRule="auto"/>
        <w:jc w:val="both"/>
        <w:rPr>
          <w:sz w:val="24"/>
          <w:szCs w:val="24"/>
          <w:highlight w:val="white"/>
          <w:u w:val="single"/>
        </w:rPr>
      </w:pPr>
      <w:r w:rsidDel="00000000" w:rsidR="00000000" w:rsidRPr="00000000">
        <w:rPr>
          <w:sz w:val="24"/>
          <w:szCs w:val="24"/>
          <w:highlight w:val="white"/>
          <w:u w:val="single"/>
          <w:rtl w:val="0"/>
        </w:rPr>
        <w:t xml:space="preserve">Benefits and Challenges of Multi-Agency Working</w:t>
      </w:r>
    </w:p>
    <w:p w:rsidR="00000000" w:rsidDel="00000000" w:rsidP="00000000" w:rsidRDefault="00000000" w:rsidRPr="00000000" w14:paraId="0000002F">
      <w:pPr>
        <w:spacing w:line="360" w:lineRule="auto"/>
        <w:jc w:val="both"/>
        <w:rPr>
          <w:sz w:val="24"/>
          <w:szCs w:val="24"/>
          <w:highlight w:val="white"/>
        </w:rPr>
      </w:pPr>
      <w:r w:rsidDel="00000000" w:rsidR="00000000" w:rsidRPr="00000000">
        <w:rPr>
          <w:sz w:val="24"/>
          <w:szCs w:val="24"/>
          <w:highlight w:val="white"/>
          <w:rtl w:val="0"/>
        </w:rPr>
        <w:t xml:space="preserve">As with most things, there are both benefits and challenges of multi-agency working, regardless of how it is implemented. The Every Child Matters policy was introduced following the tragic death of Victoria Climbié, an eight-year-old girl whose death at the hands of her aunt led to one of the biggest public enquiries in British history. As a result of this, the Every Child Matters policy was implemented in order to protect children from yet again another victim of a multi-agency failure. ‘Engagement in Every Child Matters is necessary because the intrinsic links between the educational setting, services, agencies and the community help to improve the educational achievement, the health and the social choices of children, young people and their families’ (Cheminais, 2009). ‘The government continues to encourage schools and other educational settings to collaborate with each other and with outside agencies and organizations, in order to deliver the five ECM outcomes’ (Cheminais, 2009). </w:t>
      </w:r>
    </w:p>
    <w:p w:rsidR="00000000" w:rsidDel="00000000" w:rsidP="00000000" w:rsidRDefault="00000000" w:rsidRPr="00000000" w14:paraId="00000030">
      <w:pPr>
        <w:spacing w:line="360" w:lineRule="auto"/>
        <w:jc w:val="both"/>
        <w:rPr>
          <w:sz w:val="24"/>
          <w:szCs w:val="24"/>
          <w:highlight w:val="white"/>
        </w:rPr>
      </w:pPr>
      <w:r w:rsidDel="00000000" w:rsidR="00000000" w:rsidRPr="00000000">
        <w:rPr>
          <w:sz w:val="24"/>
          <w:szCs w:val="24"/>
          <w:highlight w:val="white"/>
          <w:rtl w:val="0"/>
        </w:rPr>
        <w:t xml:space="preserve">One seemingly obvious benefit of multi-agency working is the collaboration and communication of many organisations in order to ensure that children are protected in every sense of the word. This is especially important following Victoria Climbié’s death, where as aforementioned, there was an enormous multi-system failure. Another benefit of multi-agency working is being able to acquire many different opinions on certain topics. Having the input of multiple organisations, including a child’s school and Social Services, can assist in making decisions. For example, if there is an ongoing investigation into whether or not a child is safe within their home, although Social Services are more than equipped to resolve a situation such as this, a child’s teacher is somebody that may have almost daily contact with that child, therefore their opinion on this issue would be crucial for the child’s safety. In this instance, multi-agency working is a benefit, as the collaborative efforts of Social Services and the teacher would help to ensure the child is safe. </w:t>
      </w:r>
    </w:p>
    <w:p w:rsidR="00000000" w:rsidDel="00000000" w:rsidP="00000000" w:rsidRDefault="00000000" w:rsidRPr="00000000" w14:paraId="00000031">
      <w:pP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32">
      <w:pPr>
        <w:spacing w:line="360" w:lineRule="auto"/>
        <w:jc w:val="both"/>
        <w:rPr>
          <w:sz w:val="24"/>
          <w:szCs w:val="24"/>
          <w:highlight w:val="white"/>
        </w:rPr>
      </w:pPr>
      <w:r w:rsidDel="00000000" w:rsidR="00000000" w:rsidRPr="00000000">
        <w:rPr>
          <w:sz w:val="24"/>
          <w:szCs w:val="24"/>
          <w:highlight w:val="white"/>
          <w:rtl w:val="0"/>
        </w:rPr>
        <w:t xml:space="preserve">The National Foundation for Educational Research, through multiple surveys, found the following improvements to schools as a result of multi-agency working.</w:t>
      </w:r>
    </w:p>
    <w:p w:rsidR="00000000" w:rsidDel="00000000" w:rsidP="00000000" w:rsidRDefault="00000000" w:rsidRPr="00000000" w14:paraId="00000033">
      <w:pPr>
        <w:spacing w:line="360" w:lineRule="auto"/>
        <w:ind w:left="720" w:firstLine="0"/>
        <w:jc w:val="both"/>
        <w:rPr>
          <w:sz w:val="24"/>
          <w:szCs w:val="24"/>
          <w:highlight w:val="white"/>
        </w:rPr>
      </w:pPr>
      <w:r w:rsidDel="00000000" w:rsidR="00000000" w:rsidRPr="00000000">
        <w:rPr>
          <w:sz w:val="24"/>
          <w:szCs w:val="24"/>
          <w:highlight w:val="white"/>
          <w:rtl w:val="0"/>
        </w:rPr>
        <w:t xml:space="preserve">• school improvement planning reflecting the five ECM outcomes </w:t>
      </w:r>
    </w:p>
    <w:p w:rsidR="00000000" w:rsidDel="00000000" w:rsidP="00000000" w:rsidRDefault="00000000" w:rsidRPr="00000000" w14:paraId="00000034">
      <w:pPr>
        <w:spacing w:line="360" w:lineRule="auto"/>
        <w:ind w:left="720" w:firstLine="0"/>
        <w:jc w:val="both"/>
        <w:rPr>
          <w:sz w:val="24"/>
          <w:szCs w:val="24"/>
          <w:highlight w:val="white"/>
        </w:rPr>
      </w:pPr>
      <w:r w:rsidDel="00000000" w:rsidR="00000000" w:rsidRPr="00000000">
        <w:rPr>
          <w:sz w:val="24"/>
          <w:szCs w:val="24"/>
          <w:highlight w:val="white"/>
          <w:rtl w:val="0"/>
        </w:rPr>
        <w:t xml:space="preserve">• review of the curriculum and current school practice </w:t>
      </w:r>
    </w:p>
    <w:p w:rsidR="00000000" w:rsidDel="00000000" w:rsidP="00000000" w:rsidRDefault="00000000" w:rsidRPr="00000000" w14:paraId="00000035">
      <w:pPr>
        <w:spacing w:line="360" w:lineRule="auto"/>
        <w:ind w:left="720" w:firstLine="0"/>
        <w:jc w:val="both"/>
        <w:rPr>
          <w:sz w:val="24"/>
          <w:szCs w:val="24"/>
          <w:highlight w:val="white"/>
        </w:rPr>
      </w:pPr>
      <w:r w:rsidDel="00000000" w:rsidR="00000000" w:rsidRPr="00000000">
        <w:rPr>
          <w:sz w:val="24"/>
          <w:szCs w:val="24"/>
          <w:highlight w:val="white"/>
          <w:rtl w:val="0"/>
        </w:rPr>
        <w:t xml:space="preserve">• review of staffing and recruitment in school to align ECM with workforce remodelling </w:t>
      </w:r>
    </w:p>
    <w:p w:rsidR="00000000" w:rsidDel="00000000" w:rsidP="00000000" w:rsidRDefault="00000000" w:rsidRPr="00000000" w14:paraId="00000036">
      <w:pPr>
        <w:spacing w:line="360" w:lineRule="auto"/>
        <w:ind w:left="720" w:firstLine="0"/>
        <w:jc w:val="both"/>
        <w:rPr>
          <w:sz w:val="24"/>
          <w:szCs w:val="24"/>
          <w:highlight w:val="white"/>
        </w:rPr>
      </w:pPr>
      <w:r w:rsidDel="00000000" w:rsidR="00000000" w:rsidRPr="00000000">
        <w:rPr>
          <w:sz w:val="24"/>
          <w:szCs w:val="24"/>
          <w:highlight w:val="white"/>
          <w:rtl w:val="0"/>
        </w:rPr>
        <w:t xml:space="preserve">• marked growth in partnership involvement and information sharing </w:t>
      </w:r>
    </w:p>
    <w:p w:rsidR="00000000" w:rsidDel="00000000" w:rsidP="00000000" w:rsidRDefault="00000000" w:rsidRPr="00000000" w14:paraId="00000037">
      <w:pPr>
        <w:spacing w:line="360" w:lineRule="auto"/>
        <w:ind w:left="720" w:firstLine="0"/>
        <w:jc w:val="both"/>
        <w:rPr>
          <w:sz w:val="24"/>
          <w:szCs w:val="24"/>
          <w:highlight w:val="white"/>
        </w:rPr>
      </w:pPr>
      <w:r w:rsidDel="00000000" w:rsidR="00000000" w:rsidRPr="00000000">
        <w:rPr>
          <w:sz w:val="24"/>
          <w:szCs w:val="24"/>
          <w:highlight w:val="white"/>
          <w:rtl w:val="0"/>
        </w:rPr>
        <w:t xml:space="preserve">• increased extended school work</w:t>
      </w:r>
    </w:p>
    <w:p w:rsidR="00000000" w:rsidDel="00000000" w:rsidP="00000000" w:rsidRDefault="00000000" w:rsidRPr="00000000" w14:paraId="00000038">
      <w:pPr>
        <w:spacing w:line="360" w:lineRule="auto"/>
        <w:ind w:left="720" w:firstLine="0"/>
        <w:jc w:val="both"/>
        <w:rPr>
          <w:sz w:val="24"/>
          <w:szCs w:val="24"/>
          <w:highlight w:val="white"/>
        </w:rPr>
      </w:pPr>
      <w:r w:rsidDel="00000000" w:rsidR="00000000" w:rsidRPr="00000000">
        <w:rPr>
          <w:sz w:val="24"/>
          <w:szCs w:val="24"/>
          <w:highlight w:val="white"/>
          <w:rtl w:val="0"/>
        </w:rPr>
        <w:t xml:space="preserve">• improved school meals and greater awareness of healthy eating and healthy lifestyles (Cheminais, 2009)</w:t>
      </w:r>
    </w:p>
    <w:p w:rsidR="00000000" w:rsidDel="00000000" w:rsidP="00000000" w:rsidRDefault="00000000" w:rsidRPr="00000000" w14:paraId="00000039">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3A">
      <w:pPr>
        <w:spacing w:line="360" w:lineRule="auto"/>
        <w:ind w:left="0" w:firstLine="0"/>
        <w:jc w:val="both"/>
        <w:rPr>
          <w:sz w:val="24"/>
          <w:szCs w:val="24"/>
          <w:highlight w:val="white"/>
        </w:rPr>
      </w:pPr>
      <w:r w:rsidDel="00000000" w:rsidR="00000000" w:rsidRPr="00000000">
        <w:rPr>
          <w:sz w:val="24"/>
          <w:szCs w:val="24"/>
          <w:highlight w:val="white"/>
          <w:rtl w:val="0"/>
        </w:rPr>
        <w:t xml:space="preserve">Although the collaborative resolving of a safety issue is absolutely a benefit of multi-agency working, it could also be deemed as a challenge. The opinion is that multiple agencies are beneficial due to a number of brains being better than one, however, this could be seen as a potential drawback if the opinions are so different that they cannot come to an agreement. Another challenge of multi-agency working is a gap in terminology. For example, if a doctor is working alongside parents in the situation of an ill child, there might be a deal of confusion if the doctor uses an acronym to point something out, it is fair to think that the parent may not understand. This could, as a result, cause disagreements between agencies if there are blurred lines.</w:t>
      </w:r>
    </w:p>
    <w:p w:rsidR="00000000" w:rsidDel="00000000" w:rsidP="00000000" w:rsidRDefault="00000000" w:rsidRPr="00000000" w14:paraId="0000003B">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3C">
      <w:pPr>
        <w:spacing w:line="360" w:lineRule="auto"/>
        <w:ind w:left="0" w:firstLine="0"/>
        <w:jc w:val="both"/>
        <w:rPr>
          <w:sz w:val="24"/>
          <w:szCs w:val="24"/>
          <w:highlight w:val="white"/>
        </w:rPr>
      </w:pPr>
      <w:r w:rsidDel="00000000" w:rsidR="00000000" w:rsidRPr="00000000">
        <w:rPr>
          <w:sz w:val="24"/>
          <w:szCs w:val="24"/>
          <w:highlight w:val="white"/>
          <w:rtl w:val="0"/>
        </w:rPr>
        <w:t xml:space="preserve">A further example of a challenge of multi-agency working, is the time and resources available. A lack of time could be relevant for a number of different situations, this could be due to each individual organisation struggling to find the time to meet due to their own professional schedules. Another reason for time being an issue could be as a result of waiting lists. For example, the Child and Adolescent Mental Health Service (CAMHS) has previously been subject to media scrutiny for having notoriously long waiting lists. A young girl in an article written by Wales Online has spoken out about her own experience with CAMHS in Wales, within the article it is said that ‘</w:t>
      </w:r>
      <w:r w:rsidDel="00000000" w:rsidR="00000000" w:rsidRPr="00000000">
        <w:rPr>
          <w:sz w:val="24"/>
          <w:szCs w:val="24"/>
          <w:highlight w:val="white"/>
          <w:rtl w:val="0"/>
        </w:rPr>
        <w:t xml:space="preserve">At one point, (she) needed hospital care but the only available bed was in London, six hours from her home’ (Smith, 2019). Alarming results from the same article showed that ‘ in 2016, mental health charity Hafal found that nearly three-quarters of users had a negative experience of the service in Wales’ (Smith, 2019). ‘A similar number of respondents said (CAMHS) was slow to respond following a referral by a teacher, GP or social worker, and less than a third said they felt it kept them safe’ (Smith, 2019).</w:t>
      </w:r>
      <w:r w:rsidDel="00000000" w:rsidR="00000000" w:rsidRPr="00000000">
        <w:rPr>
          <w:rtl w:val="0"/>
        </w:rPr>
      </w:r>
    </w:p>
    <w:p w:rsidR="00000000" w:rsidDel="00000000" w:rsidP="00000000" w:rsidRDefault="00000000" w:rsidRPr="00000000" w14:paraId="0000003D">
      <w:pPr>
        <w:spacing w:line="360" w:lineRule="auto"/>
        <w:jc w:val="both"/>
        <w:rPr>
          <w:sz w:val="24"/>
          <w:szCs w:val="24"/>
          <w:highlight w:val="white"/>
          <w:u w:val="single"/>
        </w:rPr>
      </w:pPr>
      <w:r w:rsidDel="00000000" w:rsidR="00000000" w:rsidRPr="00000000">
        <w:rPr>
          <w:rtl w:val="0"/>
        </w:rPr>
      </w:r>
    </w:p>
    <w:p w:rsidR="00000000" w:rsidDel="00000000" w:rsidP="00000000" w:rsidRDefault="00000000" w:rsidRPr="00000000" w14:paraId="0000003E">
      <w:pPr>
        <w:spacing w:line="360" w:lineRule="auto"/>
        <w:jc w:val="both"/>
        <w:rPr>
          <w:sz w:val="24"/>
          <w:szCs w:val="24"/>
          <w:highlight w:val="white"/>
          <w:u w:val="single"/>
        </w:rPr>
      </w:pPr>
      <w:r w:rsidDel="00000000" w:rsidR="00000000" w:rsidRPr="00000000">
        <w:rPr>
          <w:rtl w:val="0"/>
        </w:rPr>
      </w:r>
    </w:p>
    <w:p w:rsidR="00000000" w:rsidDel="00000000" w:rsidP="00000000" w:rsidRDefault="00000000" w:rsidRPr="00000000" w14:paraId="0000003F">
      <w:pPr>
        <w:spacing w:line="360" w:lineRule="auto"/>
        <w:jc w:val="both"/>
        <w:rPr>
          <w:sz w:val="24"/>
          <w:szCs w:val="24"/>
          <w:highlight w:val="white"/>
          <w:u w:val="single"/>
        </w:rPr>
      </w:pPr>
      <w:r w:rsidDel="00000000" w:rsidR="00000000" w:rsidRPr="00000000">
        <w:rPr>
          <w:sz w:val="24"/>
          <w:szCs w:val="24"/>
          <w:highlight w:val="white"/>
          <w:u w:val="single"/>
          <w:rtl w:val="0"/>
        </w:rPr>
        <w:t xml:space="preserve">Background of Flying Start</w:t>
      </w:r>
    </w:p>
    <w:p w:rsidR="00000000" w:rsidDel="00000000" w:rsidP="00000000" w:rsidRDefault="00000000" w:rsidRPr="00000000" w14:paraId="00000040">
      <w:pPr>
        <w:spacing w:line="360" w:lineRule="auto"/>
        <w:jc w:val="both"/>
        <w:rPr>
          <w:sz w:val="24"/>
          <w:szCs w:val="24"/>
          <w:highlight w:val="white"/>
        </w:rPr>
      </w:pPr>
      <w:r w:rsidDel="00000000" w:rsidR="00000000" w:rsidRPr="00000000">
        <w:rPr>
          <w:sz w:val="24"/>
          <w:szCs w:val="24"/>
          <w:highlight w:val="white"/>
          <w:rtl w:val="0"/>
        </w:rPr>
        <w:t xml:space="preserve">‘The Flying Start programme aims to improve outcomes for children in some of the most disadvantaged areas across Wales’ (Knibbs et al. 2013, p. 5). </w:t>
      </w:r>
    </w:p>
    <w:p w:rsidR="00000000" w:rsidDel="00000000" w:rsidP="00000000" w:rsidRDefault="00000000" w:rsidRPr="00000000" w14:paraId="00000041">
      <w:pPr>
        <w:spacing w:line="360" w:lineRule="auto"/>
        <w:ind w:left="720" w:firstLine="0"/>
        <w:jc w:val="both"/>
        <w:rPr>
          <w:sz w:val="24"/>
          <w:szCs w:val="24"/>
          <w:highlight w:val="white"/>
        </w:rPr>
      </w:pPr>
      <w:r w:rsidDel="00000000" w:rsidR="00000000" w:rsidRPr="00000000">
        <w:rPr>
          <w:sz w:val="24"/>
          <w:szCs w:val="24"/>
          <w:highlight w:val="white"/>
          <w:rtl w:val="0"/>
        </w:rPr>
        <w:t xml:space="preserve">This is done through providing four key Flying Start entitlements to children under four years old and their families: enhanced health visiting, parenting support, support for early language development (primarily in the form of Language and Play programmes) and free, high quality, part-time childcare for two to three year olds (Knibbs et al. 2013, p. 5).</w:t>
      </w:r>
    </w:p>
    <w:p w:rsidR="00000000" w:rsidDel="00000000" w:rsidP="00000000" w:rsidRDefault="00000000" w:rsidRPr="00000000" w14:paraId="00000042">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43">
      <w:pPr>
        <w:spacing w:line="360" w:lineRule="auto"/>
        <w:ind w:left="0" w:firstLine="0"/>
        <w:jc w:val="both"/>
        <w:rPr>
          <w:sz w:val="24"/>
          <w:szCs w:val="24"/>
          <w:highlight w:val="white"/>
        </w:rPr>
      </w:pPr>
      <w:r w:rsidDel="00000000" w:rsidR="00000000" w:rsidRPr="00000000">
        <w:rPr>
          <w:sz w:val="24"/>
          <w:szCs w:val="24"/>
          <w:highlight w:val="white"/>
          <w:rtl w:val="0"/>
        </w:rPr>
        <w:t xml:space="preserve">As stated on the Flying Start Cardiff website, there are many services that Flying Start as an organisation offer to children and their families. The services available are as follows:</w:t>
      </w:r>
    </w:p>
    <w:p w:rsidR="00000000" w:rsidDel="00000000" w:rsidP="00000000" w:rsidRDefault="00000000" w:rsidRPr="00000000" w14:paraId="00000044">
      <w:pPr>
        <w:numPr>
          <w:ilvl w:val="0"/>
          <w:numId w:val="2"/>
        </w:numPr>
        <w:spacing w:line="360" w:lineRule="auto"/>
        <w:ind w:left="720" w:hanging="360"/>
        <w:jc w:val="both"/>
        <w:rPr>
          <w:sz w:val="24"/>
          <w:szCs w:val="24"/>
          <w:highlight w:val="white"/>
        </w:rPr>
      </w:pPr>
      <w:r w:rsidDel="00000000" w:rsidR="00000000" w:rsidRPr="00000000">
        <w:rPr>
          <w:sz w:val="24"/>
          <w:szCs w:val="24"/>
          <w:highlight w:val="white"/>
          <w:rtl w:val="0"/>
        </w:rPr>
        <w:t xml:space="preserve">Additional needs in Flying Start</w:t>
      </w:r>
    </w:p>
    <w:p w:rsidR="00000000" w:rsidDel="00000000" w:rsidP="00000000" w:rsidRDefault="00000000" w:rsidRPr="00000000" w14:paraId="00000045">
      <w:pPr>
        <w:numPr>
          <w:ilvl w:val="0"/>
          <w:numId w:val="2"/>
        </w:numPr>
        <w:spacing w:line="360" w:lineRule="auto"/>
        <w:ind w:left="720" w:hanging="360"/>
        <w:jc w:val="both"/>
        <w:rPr>
          <w:sz w:val="24"/>
          <w:szCs w:val="24"/>
          <w:highlight w:val="white"/>
        </w:rPr>
      </w:pPr>
      <w:r w:rsidDel="00000000" w:rsidR="00000000" w:rsidRPr="00000000">
        <w:rPr>
          <w:sz w:val="24"/>
          <w:szCs w:val="24"/>
          <w:highlight w:val="white"/>
          <w:rtl w:val="0"/>
        </w:rPr>
        <w:t xml:space="preserve">Childcare Advisory Team</w:t>
      </w:r>
    </w:p>
    <w:p w:rsidR="00000000" w:rsidDel="00000000" w:rsidP="00000000" w:rsidRDefault="00000000" w:rsidRPr="00000000" w14:paraId="00000046">
      <w:pPr>
        <w:numPr>
          <w:ilvl w:val="0"/>
          <w:numId w:val="2"/>
        </w:numPr>
        <w:spacing w:line="360" w:lineRule="auto"/>
        <w:ind w:left="720" w:hanging="360"/>
        <w:jc w:val="both"/>
        <w:rPr>
          <w:sz w:val="24"/>
          <w:szCs w:val="24"/>
          <w:highlight w:val="white"/>
        </w:rPr>
      </w:pPr>
      <w:r w:rsidDel="00000000" w:rsidR="00000000" w:rsidRPr="00000000">
        <w:rPr>
          <w:sz w:val="24"/>
          <w:szCs w:val="24"/>
          <w:highlight w:val="white"/>
          <w:rtl w:val="0"/>
        </w:rPr>
        <w:t xml:space="preserve">Health Service</w:t>
      </w:r>
    </w:p>
    <w:p w:rsidR="00000000" w:rsidDel="00000000" w:rsidP="00000000" w:rsidRDefault="00000000" w:rsidRPr="00000000" w14:paraId="00000047">
      <w:pPr>
        <w:numPr>
          <w:ilvl w:val="0"/>
          <w:numId w:val="2"/>
        </w:numPr>
        <w:spacing w:line="360" w:lineRule="auto"/>
        <w:ind w:left="720" w:hanging="360"/>
        <w:jc w:val="both"/>
        <w:rPr>
          <w:sz w:val="24"/>
          <w:szCs w:val="24"/>
          <w:highlight w:val="white"/>
        </w:rPr>
      </w:pPr>
      <w:r w:rsidDel="00000000" w:rsidR="00000000" w:rsidRPr="00000000">
        <w:rPr>
          <w:sz w:val="24"/>
          <w:szCs w:val="24"/>
          <w:highlight w:val="white"/>
          <w:rtl w:val="0"/>
        </w:rPr>
        <w:t xml:space="preserve">Language and Play</w:t>
      </w:r>
    </w:p>
    <w:p w:rsidR="00000000" w:rsidDel="00000000" w:rsidP="00000000" w:rsidRDefault="00000000" w:rsidRPr="00000000" w14:paraId="00000048">
      <w:pPr>
        <w:numPr>
          <w:ilvl w:val="0"/>
          <w:numId w:val="2"/>
        </w:numPr>
        <w:spacing w:line="360" w:lineRule="auto"/>
        <w:ind w:left="720" w:hanging="360"/>
        <w:jc w:val="both"/>
        <w:rPr>
          <w:sz w:val="24"/>
          <w:szCs w:val="24"/>
          <w:highlight w:val="white"/>
        </w:rPr>
      </w:pPr>
      <w:r w:rsidDel="00000000" w:rsidR="00000000" w:rsidRPr="00000000">
        <w:rPr>
          <w:sz w:val="24"/>
          <w:szCs w:val="24"/>
          <w:highlight w:val="white"/>
          <w:rtl w:val="0"/>
        </w:rPr>
        <w:t xml:space="preserve">Parent Nurturing Programme</w:t>
      </w:r>
    </w:p>
    <w:p w:rsidR="00000000" w:rsidDel="00000000" w:rsidP="00000000" w:rsidRDefault="00000000" w:rsidRPr="00000000" w14:paraId="00000049">
      <w:pPr>
        <w:numPr>
          <w:ilvl w:val="0"/>
          <w:numId w:val="2"/>
        </w:numPr>
        <w:spacing w:line="360" w:lineRule="auto"/>
        <w:ind w:left="720" w:hanging="360"/>
        <w:jc w:val="both"/>
        <w:rPr>
          <w:sz w:val="24"/>
          <w:szCs w:val="24"/>
          <w:highlight w:val="white"/>
        </w:rPr>
      </w:pPr>
      <w:r w:rsidDel="00000000" w:rsidR="00000000" w:rsidRPr="00000000">
        <w:rPr>
          <w:sz w:val="24"/>
          <w:szCs w:val="24"/>
          <w:highlight w:val="white"/>
          <w:rtl w:val="0"/>
        </w:rPr>
        <w:t xml:space="preserve">Nutrition and Dietetics Service</w:t>
      </w:r>
    </w:p>
    <w:p w:rsidR="00000000" w:rsidDel="00000000" w:rsidP="00000000" w:rsidRDefault="00000000" w:rsidRPr="00000000" w14:paraId="0000004A">
      <w:pPr>
        <w:numPr>
          <w:ilvl w:val="0"/>
          <w:numId w:val="2"/>
        </w:numPr>
        <w:spacing w:line="360" w:lineRule="auto"/>
        <w:ind w:left="720" w:hanging="360"/>
        <w:jc w:val="both"/>
        <w:rPr>
          <w:sz w:val="24"/>
          <w:szCs w:val="24"/>
          <w:highlight w:val="white"/>
        </w:rPr>
      </w:pPr>
      <w:r w:rsidDel="00000000" w:rsidR="00000000" w:rsidRPr="00000000">
        <w:rPr>
          <w:sz w:val="24"/>
          <w:szCs w:val="24"/>
          <w:highlight w:val="white"/>
          <w:rtl w:val="0"/>
        </w:rPr>
        <w:t xml:space="preserve">Parents Plus Service</w:t>
      </w:r>
    </w:p>
    <w:p w:rsidR="00000000" w:rsidDel="00000000" w:rsidP="00000000" w:rsidRDefault="00000000" w:rsidRPr="00000000" w14:paraId="0000004B">
      <w:pPr>
        <w:numPr>
          <w:ilvl w:val="0"/>
          <w:numId w:val="2"/>
        </w:numPr>
        <w:spacing w:line="360" w:lineRule="auto"/>
        <w:ind w:left="720" w:hanging="360"/>
        <w:jc w:val="both"/>
        <w:rPr>
          <w:sz w:val="24"/>
          <w:szCs w:val="24"/>
          <w:highlight w:val="white"/>
        </w:rPr>
      </w:pPr>
      <w:r w:rsidDel="00000000" w:rsidR="00000000" w:rsidRPr="00000000">
        <w:rPr>
          <w:sz w:val="24"/>
          <w:szCs w:val="24"/>
          <w:highlight w:val="white"/>
          <w:rtl w:val="0"/>
        </w:rPr>
        <w:t xml:space="preserve">Returning to Learning </w:t>
      </w:r>
    </w:p>
    <w:p w:rsidR="00000000" w:rsidDel="00000000" w:rsidP="00000000" w:rsidRDefault="00000000" w:rsidRPr="00000000" w14:paraId="0000004C">
      <w:pPr>
        <w:numPr>
          <w:ilvl w:val="0"/>
          <w:numId w:val="2"/>
        </w:numPr>
        <w:spacing w:line="360" w:lineRule="auto"/>
        <w:ind w:left="720" w:hanging="360"/>
        <w:jc w:val="both"/>
        <w:rPr>
          <w:sz w:val="24"/>
          <w:szCs w:val="24"/>
          <w:highlight w:val="white"/>
        </w:rPr>
      </w:pPr>
      <w:r w:rsidDel="00000000" w:rsidR="00000000" w:rsidRPr="00000000">
        <w:rPr>
          <w:sz w:val="24"/>
          <w:szCs w:val="24"/>
          <w:highlight w:val="white"/>
          <w:rtl w:val="0"/>
        </w:rPr>
        <w:t xml:space="preserve">Workforce, Development and Accredited Centre</w:t>
      </w:r>
    </w:p>
    <w:p w:rsidR="00000000" w:rsidDel="00000000" w:rsidP="00000000" w:rsidRDefault="00000000" w:rsidRPr="00000000" w14:paraId="0000004D">
      <w:pPr>
        <w:spacing w:line="360" w:lineRule="auto"/>
        <w:ind w:left="720" w:firstLine="0"/>
        <w:jc w:val="both"/>
        <w:rPr>
          <w:sz w:val="24"/>
          <w:szCs w:val="24"/>
          <w:highlight w:val="white"/>
        </w:rPr>
      </w:pPr>
      <w:r w:rsidDel="00000000" w:rsidR="00000000" w:rsidRPr="00000000">
        <w:rPr>
          <w:sz w:val="24"/>
          <w:szCs w:val="24"/>
          <w:highlight w:val="white"/>
          <w:rtl w:val="0"/>
        </w:rPr>
        <w:t xml:space="preserve">(Flying Start, 2021).</w:t>
      </w:r>
    </w:p>
    <w:p w:rsidR="00000000" w:rsidDel="00000000" w:rsidP="00000000" w:rsidRDefault="00000000" w:rsidRPr="00000000" w14:paraId="0000004E">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4F">
      <w:pPr>
        <w:spacing w:line="360" w:lineRule="auto"/>
        <w:ind w:left="0" w:firstLine="0"/>
        <w:jc w:val="both"/>
        <w:rPr>
          <w:sz w:val="24"/>
          <w:szCs w:val="24"/>
          <w:highlight w:val="white"/>
        </w:rPr>
      </w:pPr>
      <w:r w:rsidDel="00000000" w:rsidR="00000000" w:rsidRPr="00000000">
        <w:rPr>
          <w:sz w:val="24"/>
          <w:szCs w:val="24"/>
          <w:highlight w:val="white"/>
          <w:rtl w:val="0"/>
        </w:rPr>
        <w:t xml:space="preserve">To add on to this information, there are four key elements to Flying Start, these are:</w:t>
      </w:r>
    </w:p>
    <w:p w:rsidR="00000000" w:rsidDel="00000000" w:rsidP="00000000" w:rsidRDefault="00000000" w:rsidRPr="00000000" w14:paraId="00000050">
      <w:pPr>
        <w:numPr>
          <w:ilvl w:val="0"/>
          <w:numId w:val="1"/>
        </w:numPr>
        <w:pBdr>
          <w:top w:color="auto" w:space="0" w:sz="0" w:val="none"/>
          <w:bottom w:color="auto" w:space="1" w:sz="0" w:val="none"/>
          <w:right w:color="auto" w:space="0" w:sz="0" w:val="none"/>
        </w:pBdr>
        <w:shd w:fill="ffffff" w:val="clear"/>
        <w:spacing w:line="360" w:lineRule="auto"/>
        <w:ind w:left="1020" w:hanging="360"/>
        <w:jc w:val="both"/>
        <w:rPr>
          <w:color w:val="000000"/>
          <w:sz w:val="24"/>
          <w:szCs w:val="24"/>
          <w:highlight w:val="white"/>
        </w:rPr>
      </w:pPr>
      <w:r w:rsidDel="00000000" w:rsidR="00000000" w:rsidRPr="00000000">
        <w:rPr>
          <w:sz w:val="24"/>
          <w:szCs w:val="24"/>
          <w:highlight w:val="white"/>
          <w:rtl w:val="0"/>
        </w:rPr>
        <w:t xml:space="preserve">Extra health visiting support</w:t>
      </w:r>
    </w:p>
    <w:p w:rsidR="00000000" w:rsidDel="00000000" w:rsidP="00000000" w:rsidRDefault="00000000" w:rsidRPr="00000000" w14:paraId="00000051">
      <w:pPr>
        <w:numPr>
          <w:ilvl w:val="0"/>
          <w:numId w:val="1"/>
        </w:numPr>
        <w:pBdr>
          <w:top w:color="auto" w:space="0" w:sz="0" w:val="none"/>
          <w:bottom w:color="auto" w:space="1" w:sz="0" w:val="none"/>
          <w:right w:color="auto" w:space="0" w:sz="0" w:val="none"/>
        </w:pBdr>
        <w:shd w:fill="ffffff" w:val="clear"/>
        <w:spacing w:line="360" w:lineRule="auto"/>
        <w:ind w:left="1020" w:hanging="360"/>
        <w:jc w:val="both"/>
        <w:rPr>
          <w:color w:val="000000"/>
          <w:sz w:val="24"/>
          <w:szCs w:val="24"/>
          <w:highlight w:val="white"/>
        </w:rPr>
      </w:pPr>
      <w:r w:rsidDel="00000000" w:rsidR="00000000" w:rsidRPr="00000000">
        <w:rPr>
          <w:sz w:val="24"/>
          <w:szCs w:val="24"/>
          <w:highlight w:val="white"/>
          <w:rtl w:val="0"/>
        </w:rPr>
        <w:t xml:space="preserve">Free quality part time childcare for 2-3 year olds</w:t>
      </w:r>
    </w:p>
    <w:p w:rsidR="00000000" w:rsidDel="00000000" w:rsidP="00000000" w:rsidRDefault="00000000" w:rsidRPr="00000000" w14:paraId="00000052">
      <w:pPr>
        <w:numPr>
          <w:ilvl w:val="0"/>
          <w:numId w:val="1"/>
        </w:numPr>
        <w:pBdr>
          <w:top w:color="auto" w:space="0" w:sz="0" w:val="none"/>
          <w:bottom w:color="auto" w:space="1" w:sz="0" w:val="none"/>
          <w:right w:color="auto" w:space="0" w:sz="0" w:val="none"/>
        </w:pBdr>
        <w:shd w:fill="ffffff" w:val="clear"/>
        <w:spacing w:line="360" w:lineRule="auto"/>
        <w:ind w:left="1020" w:hanging="360"/>
        <w:jc w:val="both"/>
        <w:rPr>
          <w:color w:val="000000"/>
          <w:sz w:val="24"/>
          <w:szCs w:val="24"/>
          <w:highlight w:val="white"/>
        </w:rPr>
      </w:pPr>
      <w:r w:rsidDel="00000000" w:rsidR="00000000" w:rsidRPr="00000000">
        <w:rPr>
          <w:sz w:val="24"/>
          <w:szCs w:val="24"/>
          <w:highlight w:val="white"/>
          <w:rtl w:val="0"/>
        </w:rPr>
        <w:t xml:space="preserve">Parenting support programmes</w:t>
      </w:r>
    </w:p>
    <w:p w:rsidR="00000000" w:rsidDel="00000000" w:rsidP="00000000" w:rsidRDefault="00000000" w:rsidRPr="00000000" w14:paraId="00000053">
      <w:pPr>
        <w:numPr>
          <w:ilvl w:val="0"/>
          <w:numId w:val="1"/>
        </w:numPr>
        <w:pBdr>
          <w:top w:color="auto" w:space="0" w:sz="0" w:val="none"/>
          <w:bottom w:color="auto" w:space="1" w:sz="0" w:val="none"/>
          <w:right w:color="auto" w:space="0" w:sz="0" w:val="none"/>
        </w:pBdr>
        <w:shd w:fill="ffffff" w:val="clear"/>
        <w:spacing w:line="360" w:lineRule="auto"/>
        <w:ind w:left="1020" w:hanging="360"/>
        <w:jc w:val="both"/>
        <w:rPr>
          <w:color w:val="000000"/>
          <w:sz w:val="24"/>
          <w:szCs w:val="24"/>
          <w:highlight w:val="white"/>
        </w:rPr>
      </w:pPr>
      <w:r w:rsidDel="00000000" w:rsidR="00000000" w:rsidRPr="00000000">
        <w:rPr>
          <w:sz w:val="24"/>
          <w:szCs w:val="24"/>
          <w:highlight w:val="white"/>
          <w:rtl w:val="0"/>
        </w:rPr>
        <w:t xml:space="preserve">Early language development and play skills </w:t>
      </w:r>
    </w:p>
    <w:p w:rsidR="00000000" w:rsidDel="00000000" w:rsidP="00000000" w:rsidRDefault="00000000" w:rsidRPr="00000000" w14:paraId="00000054">
      <w:pPr>
        <w:pBdr>
          <w:top w:color="auto" w:space="0" w:sz="0" w:val="none"/>
          <w:bottom w:color="auto" w:space="1" w:sz="0" w:val="none"/>
          <w:right w:color="auto" w:space="0" w:sz="0" w:val="none"/>
        </w:pBdr>
        <w:shd w:fill="ffffff" w:val="clear"/>
        <w:spacing w:line="360" w:lineRule="auto"/>
        <w:ind w:left="720" w:firstLine="0"/>
        <w:jc w:val="both"/>
        <w:rPr>
          <w:sz w:val="24"/>
          <w:szCs w:val="24"/>
          <w:highlight w:val="white"/>
        </w:rPr>
      </w:pPr>
      <w:r w:rsidDel="00000000" w:rsidR="00000000" w:rsidRPr="00000000">
        <w:rPr>
          <w:sz w:val="24"/>
          <w:szCs w:val="24"/>
          <w:highlight w:val="white"/>
          <w:rtl w:val="0"/>
        </w:rPr>
        <w:t xml:space="preserve">    (Powys Teaching Health Board, 2021).</w:t>
      </w:r>
    </w:p>
    <w:p w:rsidR="00000000" w:rsidDel="00000000" w:rsidP="00000000" w:rsidRDefault="00000000" w:rsidRPr="00000000" w14:paraId="00000055">
      <w:pPr>
        <w:pBdr>
          <w:top w:color="auto" w:space="0" w:sz="0" w:val="none"/>
          <w:bottom w:color="auto" w:space="1" w:sz="0" w:val="none"/>
          <w:right w:color="auto" w:space="0" w:sz="0" w:val="none"/>
        </w:pBdr>
        <w:shd w:fill="ffffff" w:val="clea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56">
      <w:pPr>
        <w:pBdr>
          <w:top w:color="auto" w:space="0" w:sz="0" w:val="none"/>
          <w:bottom w:color="auto" w:space="1" w:sz="0" w:val="none"/>
          <w:right w:color="auto" w:space="0" w:sz="0" w:val="none"/>
        </w:pBdr>
        <w:shd w:fill="ffffff" w:val="clear"/>
        <w:spacing w:line="360" w:lineRule="auto"/>
        <w:ind w:left="0" w:firstLine="0"/>
        <w:jc w:val="both"/>
        <w:rPr>
          <w:sz w:val="24"/>
          <w:szCs w:val="24"/>
          <w:highlight w:val="white"/>
        </w:rPr>
      </w:pPr>
      <w:r w:rsidDel="00000000" w:rsidR="00000000" w:rsidRPr="00000000">
        <w:rPr>
          <w:sz w:val="24"/>
          <w:szCs w:val="24"/>
          <w:highlight w:val="white"/>
          <w:rtl w:val="0"/>
        </w:rPr>
        <w:t xml:space="preserve">Person-centred planning is at the heart of everything that Flying Start stands for. A definition of person-centred planning, provided by Debenham is as follows; </w:t>
      </w:r>
    </w:p>
    <w:p w:rsidR="00000000" w:rsidDel="00000000" w:rsidP="00000000" w:rsidRDefault="00000000" w:rsidRPr="00000000" w14:paraId="00000057">
      <w:pPr>
        <w:pBdr>
          <w:top w:color="auto" w:space="0" w:sz="0" w:val="none"/>
          <w:bottom w:color="auto" w:space="1" w:sz="0" w:val="none"/>
          <w:right w:color="auto" w:space="0" w:sz="0" w:val="none"/>
        </w:pBdr>
        <w:shd w:fill="ffffff" w:val="clear"/>
        <w:spacing w:line="360" w:lineRule="auto"/>
        <w:ind w:left="720" w:firstLine="0"/>
        <w:jc w:val="both"/>
        <w:rPr>
          <w:sz w:val="24"/>
          <w:szCs w:val="24"/>
          <w:highlight w:val="white"/>
        </w:rPr>
      </w:pPr>
      <w:r w:rsidDel="00000000" w:rsidR="00000000" w:rsidRPr="00000000">
        <w:rPr>
          <w:sz w:val="24"/>
          <w:szCs w:val="24"/>
          <w:highlight w:val="white"/>
          <w:rtl w:val="0"/>
        </w:rPr>
        <w:t xml:space="preserve">Person-centred planning is a process of constant review, learning and listening. Person-centred planning focuses on the immediate and the future, taking into account the needs, thoughts, concerns and opinions of the individual, and consulting their family and friends and others within their ‘personal network’ (Debenham, 2020). </w:t>
      </w:r>
    </w:p>
    <w:p w:rsidR="00000000" w:rsidDel="00000000" w:rsidP="00000000" w:rsidRDefault="00000000" w:rsidRPr="00000000" w14:paraId="00000058">
      <w:pPr>
        <w:pBdr>
          <w:top w:color="auto" w:space="0" w:sz="0" w:val="none"/>
          <w:bottom w:color="auto" w:space="1" w:sz="0" w:val="none"/>
          <w:right w:color="auto" w:space="0" w:sz="0" w:val="none"/>
        </w:pBdr>
        <w:shd w:fill="ffffff" w:val="clea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59">
      <w:pPr>
        <w:pBdr>
          <w:top w:color="auto" w:space="0" w:sz="0" w:val="none"/>
          <w:bottom w:color="auto" w:space="1" w:sz="0" w:val="none"/>
          <w:right w:color="auto" w:space="0" w:sz="0" w:val="none"/>
        </w:pBdr>
        <w:shd w:fill="ffffff" w:val="clear"/>
        <w:spacing w:line="360" w:lineRule="auto"/>
        <w:jc w:val="both"/>
        <w:rPr>
          <w:sz w:val="24"/>
          <w:szCs w:val="24"/>
          <w:highlight w:val="white"/>
        </w:rPr>
      </w:pPr>
      <w:r w:rsidDel="00000000" w:rsidR="00000000" w:rsidRPr="00000000">
        <w:rPr>
          <w:sz w:val="24"/>
          <w:szCs w:val="24"/>
          <w:highlight w:val="white"/>
          <w:rtl w:val="0"/>
        </w:rPr>
        <w:t xml:space="preserve">As with most things, theory is one of the most important driving forces behind all things academic, without theory some of the most famous concepts would not exist. An organisation such as Flying Start heavily bases the services they provide, around a person-centred planning approach. ‘Carl Rogers was an influential humanistic psychologist who developed a personality theory that emphasized the importance of the self-actualizing tendency in shaping human personalities’ (Lumen, 2011). Rogers believed ‘that </w:t>
      </w:r>
      <w:r w:rsidDel="00000000" w:rsidR="00000000" w:rsidRPr="00000000">
        <w:rPr>
          <w:sz w:val="24"/>
          <w:szCs w:val="24"/>
          <w:rtl w:val="0"/>
        </w:rPr>
        <w:t xml:space="preserve">humans are constantly reacting to stimuli with their subjective reality ( phenomenal field ), which changes continuously. Over time, a person develops a self- concept based on the feedback from this field of reality’ (Lumen, 2011). Rogers’ theory was based around the idea</w:t>
      </w:r>
      <w:r w:rsidDel="00000000" w:rsidR="00000000" w:rsidRPr="00000000">
        <w:rPr>
          <w:sz w:val="24"/>
          <w:szCs w:val="24"/>
          <w:shd w:fill="eaf5ea" w:val="clear"/>
          <w:rtl w:val="0"/>
        </w:rPr>
        <w:t xml:space="preserve"> ‘</w:t>
      </w:r>
      <w:r w:rsidDel="00000000" w:rsidR="00000000" w:rsidRPr="00000000">
        <w:rPr>
          <w:sz w:val="24"/>
          <w:szCs w:val="24"/>
          <w:highlight w:val="white"/>
          <w:rtl w:val="0"/>
        </w:rPr>
        <w:t xml:space="preserve">that all behavior is motivated by self-actualizing tendencies, which drive a person to achieve at their highest level’ (Lumen, 2011). He believed that individual people and their environment were the main influences of humans ability to be completely self aware, or have a structure of the self-concept. As Lumen states ‘</w:t>
      </w:r>
      <w:r w:rsidDel="00000000" w:rsidR="00000000" w:rsidRPr="00000000">
        <w:rPr>
          <w:sz w:val="24"/>
          <w:szCs w:val="24"/>
          <w:highlight w:val="white"/>
          <w:rtl w:val="0"/>
        </w:rPr>
        <w:t xml:space="preserve">If a person has a positive self-concept, they tend to feel good about who they are and often see the world as a safe and positive place. If they have a negative self-concept, they may feel unhappy with who they are’ (Lumen, 2011). </w:t>
      </w:r>
    </w:p>
    <w:p w:rsidR="00000000" w:rsidDel="00000000" w:rsidP="00000000" w:rsidRDefault="00000000" w:rsidRPr="00000000" w14:paraId="0000005A">
      <w:pPr>
        <w:pBdr>
          <w:top w:color="auto" w:space="0" w:sz="0" w:val="none"/>
          <w:bottom w:color="auto" w:space="1" w:sz="0" w:val="none"/>
          <w:right w:color="auto" w:space="0" w:sz="0" w:val="none"/>
        </w:pBdr>
        <w:shd w:fill="ffffff" w:val="clea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5B">
      <w:pPr>
        <w:pBdr>
          <w:top w:color="auto" w:space="0" w:sz="0" w:val="none"/>
          <w:bottom w:color="auto" w:space="1" w:sz="0" w:val="none"/>
          <w:right w:color="auto" w:space="0" w:sz="0" w:val="none"/>
        </w:pBdr>
        <w:shd w:fill="ffffff" w:val="clear"/>
        <w:spacing w:line="360" w:lineRule="auto"/>
        <w:jc w:val="both"/>
        <w:rPr>
          <w:sz w:val="24"/>
          <w:szCs w:val="24"/>
          <w:highlight w:val="white"/>
        </w:rPr>
      </w:pPr>
      <w:r w:rsidDel="00000000" w:rsidR="00000000" w:rsidRPr="00000000">
        <w:rPr>
          <w:sz w:val="24"/>
          <w:szCs w:val="24"/>
          <w:highlight w:val="white"/>
          <w:rtl w:val="0"/>
        </w:rPr>
        <w:t xml:space="preserve">Carl Rogers’ theory on person-centred planning can be broken down even further, into two separate categories: ‘the ideal self and the real self’ (Lumen, 2011). The ideal self is defined as who you would like to be, whereas the real self is the person who you actually are. ‘We experience </w:t>
      </w:r>
      <w:r w:rsidDel="00000000" w:rsidR="00000000" w:rsidRPr="00000000">
        <w:rPr>
          <w:i w:val="1"/>
          <w:sz w:val="24"/>
          <w:szCs w:val="24"/>
          <w:highlight w:val="white"/>
          <w:rtl w:val="0"/>
        </w:rPr>
        <w:t xml:space="preserve">congruence </w:t>
      </w:r>
      <w:r w:rsidDel="00000000" w:rsidR="00000000" w:rsidRPr="00000000">
        <w:rPr>
          <w:sz w:val="24"/>
          <w:szCs w:val="24"/>
          <w:highlight w:val="white"/>
          <w:rtl w:val="0"/>
        </w:rPr>
        <w:t xml:space="preserve">when our thoughts about our real self and ideal self are very similar—in other words, when our self-concept is accurate. High congruence leads to a greater sense of self-worth and a healthy, productive life’ (Lumen, 2011). The concept of high congruence bears a striking resemblance to the idea of self-actualization. Rogers’ theory is very closely linked to the theory of Abraham Maslow, who created Maslow’s Hierarchy of Needs, with self-actualization at the top of the metaphorical pyramid.</w:t>
      </w:r>
    </w:p>
    <w:p w:rsidR="00000000" w:rsidDel="00000000" w:rsidP="00000000" w:rsidRDefault="00000000" w:rsidRPr="00000000" w14:paraId="0000005C">
      <w:pPr>
        <w:pBdr>
          <w:top w:color="auto" w:space="0" w:sz="0" w:val="none"/>
          <w:bottom w:color="auto" w:space="1" w:sz="0" w:val="none"/>
          <w:right w:color="auto" w:space="0" w:sz="0" w:val="none"/>
        </w:pBdr>
        <w:shd w:fill="ffffff" w:val="clea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5D">
      <w:pPr>
        <w:pBdr>
          <w:top w:color="auto" w:space="0" w:sz="0" w:val="none"/>
          <w:bottom w:color="auto" w:space="1" w:sz="0" w:val="none"/>
          <w:right w:color="auto" w:space="0" w:sz="0" w:val="none"/>
        </w:pBdr>
        <w:shd w:fill="ffffff" w:val="clear"/>
        <w:spacing w:line="360" w:lineRule="auto"/>
        <w:jc w:val="both"/>
        <w:rPr>
          <w:sz w:val="24"/>
          <w:szCs w:val="24"/>
          <w:highlight w:val="white"/>
        </w:rPr>
      </w:pPr>
      <w:r w:rsidDel="00000000" w:rsidR="00000000" w:rsidRPr="00000000">
        <w:rPr>
          <w:sz w:val="24"/>
          <w:szCs w:val="24"/>
          <w:highlight w:val="white"/>
          <w:rtl w:val="0"/>
        </w:rPr>
        <w:t xml:space="preserve">However, the difference between these two theories is in the public response. The critique of Abraham Maslow’s theory is that it has a ‘lack of scientific rigor’ (Lumen, 2011). Theories based on hard, evidence based scientific research are usually described as more reliable, whereas, with Maslow’s theory as an example, a more holistic theoretical perspective is not as dependable as science. ‘Because of the subjective nature of the study, the holistic approach allows for a great deal of variation but does not identify enough constant variables in order to be researched with true accuracy’ (Lumen, 2011).</w:t>
      </w:r>
    </w:p>
    <w:p w:rsidR="00000000" w:rsidDel="00000000" w:rsidP="00000000" w:rsidRDefault="00000000" w:rsidRPr="00000000" w14:paraId="0000005E">
      <w:pPr>
        <w:pBdr>
          <w:top w:color="auto" w:space="0" w:sz="0" w:val="none"/>
          <w:bottom w:color="auto" w:space="1" w:sz="0" w:val="none"/>
          <w:right w:color="auto" w:space="0" w:sz="0" w:val="none"/>
        </w:pBdr>
        <w:shd w:fill="ffffff" w:val="clea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5F">
      <w:pPr>
        <w:spacing w:line="360" w:lineRule="auto"/>
        <w:jc w:val="both"/>
        <w:rPr>
          <w:sz w:val="24"/>
          <w:szCs w:val="24"/>
          <w:highlight w:val="white"/>
          <w:u w:val="single"/>
        </w:rPr>
      </w:pPr>
      <w:r w:rsidDel="00000000" w:rsidR="00000000" w:rsidRPr="00000000">
        <w:rPr>
          <w:sz w:val="24"/>
          <w:szCs w:val="24"/>
          <w:highlight w:val="white"/>
          <w:u w:val="single"/>
          <w:rtl w:val="0"/>
        </w:rPr>
        <w:t xml:space="preserve">Multi-Agency Partner Overview</w:t>
      </w:r>
    </w:p>
    <w:p w:rsidR="00000000" w:rsidDel="00000000" w:rsidP="00000000" w:rsidRDefault="00000000" w:rsidRPr="00000000" w14:paraId="00000060">
      <w:pPr>
        <w:spacing w:line="360" w:lineRule="auto"/>
        <w:jc w:val="both"/>
        <w:rPr>
          <w:sz w:val="24"/>
          <w:szCs w:val="24"/>
          <w:highlight w:val="white"/>
        </w:rPr>
      </w:pPr>
      <w:r w:rsidDel="00000000" w:rsidR="00000000" w:rsidRPr="00000000">
        <w:rPr>
          <w:sz w:val="24"/>
          <w:szCs w:val="24"/>
          <w:highlight w:val="white"/>
          <w:rtl w:val="0"/>
        </w:rPr>
        <w:t xml:space="preserve">Flying Start is an organisation that works with many other agencies in order to provide the best possible service for the children and families they work with. A list of some of the agencies and sectors that Flying Start work alongside is as follows:</w:t>
      </w:r>
    </w:p>
    <w:p w:rsidR="00000000" w:rsidDel="00000000" w:rsidP="00000000" w:rsidRDefault="00000000" w:rsidRPr="00000000" w14:paraId="00000061">
      <w:pPr>
        <w:numPr>
          <w:ilvl w:val="0"/>
          <w:numId w:val="3"/>
        </w:numPr>
        <w:spacing w:line="360" w:lineRule="auto"/>
        <w:ind w:left="720" w:hanging="360"/>
        <w:jc w:val="both"/>
        <w:rPr>
          <w:sz w:val="24"/>
          <w:szCs w:val="24"/>
          <w:highlight w:val="white"/>
        </w:rPr>
      </w:pPr>
      <w:r w:rsidDel="00000000" w:rsidR="00000000" w:rsidRPr="00000000">
        <w:rPr>
          <w:sz w:val="24"/>
          <w:szCs w:val="24"/>
          <w:highlight w:val="white"/>
          <w:rtl w:val="0"/>
        </w:rPr>
        <w:t xml:space="preserve">Health Visitors</w:t>
      </w:r>
    </w:p>
    <w:p w:rsidR="00000000" w:rsidDel="00000000" w:rsidP="00000000" w:rsidRDefault="00000000" w:rsidRPr="00000000" w14:paraId="00000062">
      <w:pPr>
        <w:numPr>
          <w:ilvl w:val="0"/>
          <w:numId w:val="3"/>
        </w:numPr>
        <w:spacing w:line="360" w:lineRule="auto"/>
        <w:ind w:left="720" w:hanging="360"/>
        <w:jc w:val="both"/>
        <w:rPr>
          <w:sz w:val="24"/>
          <w:szCs w:val="24"/>
          <w:highlight w:val="white"/>
        </w:rPr>
      </w:pPr>
      <w:r w:rsidDel="00000000" w:rsidR="00000000" w:rsidRPr="00000000">
        <w:rPr>
          <w:sz w:val="24"/>
          <w:szCs w:val="24"/>
          <w:highlight w:val="white"/>
          <w:rtl w:val="0"/>
        </w:rPr>
        <w:t xml:space="preserve">Speech and Language Therapist</w:t>
      </w:r>
    </w:p>
    <w:p w:rsidR="00000000" w:rsidDel="00000000" w:rsidP="00000000" w:rsidRDefault="00000000" w:rsidRPr="00000000" w14:paraId="00000063">
      <w:pPr>
        <w:numPr>
          <w:ilvl w:val="0"/>
          <w:numId w:val="3"/>
        </w:numPr>
        <w:spacing w:line="360" w:lineRule="auto"/>
        <w:ind w:left="720" w:hanging="360"/>
        <w:jc w:val="both"/>
        <w:rPr>
          <w:sz w:val="24"/>
          <w:szCs w:val="24"/>
          <w:highlight w:val="white"/>
        </w:rPr>
      </w:pPr>
      <w:r w:rsidDel="00000000" w:rsidR="00000000" w:rsidRPr="00000000">
        <w:rPr>
          <w:sz w:val="24"/>
          <w:szCs w:val="24"/>
          <w:highlight w:val="white"/>
          <w:rtl w:val="0"/>
        </w:rPr>
        <w:t xml:space="preserve">Midwives</w:t>
      </w:r>
    </w:p>
    <w:p w:rsidR="00000000" w:rsidDel="00000000" w:rsidP="00000000" w:rsidRDefault="00000000" w:rsidRPr="00000000" w14:paraId="00000064">
      <w:pPr>
        <w:numPr>
          <w:ilvl w:val="0"/>
          <w:numId w:val="3"/>
        </w:numPr>
        <w:spacing w:line="360" w:lineRule="auto"/>
        <w:ind w:left="720" w:hanging="360"/>
        <w:jc w:val="both"/>
        <w:rPr>
          <w:sz w:val="24"/>
          <w:szCs w:val="24"/>
          <w:highlight w:val="white"/>
        </w:rPr>
      </w:pPr>
      <w:r w:rsidDel="00000000" w:rsidR="00000000" w:rsidRPr="00000000">
        <w:rPr>
          <w:sz w:val="24"/>
          <w:szCs w:val="24"/>
          <w:highlight w:val="white"/>
          <w:rtl w:val="0"/>
        </w:rPr>
        <w:t xml:space="preserve">Psychiatrists</w:t>
      </w:r>
    </w:p>
    <w:p w:rsidR="00000000" w:rsidDel="00000000" w:rsidP="00000000" w:rsidRDefault="00000000" w:rsidRPr="00000000" w14:paraId="00000065">
      <w:pPr>
        <w:numPr>
          <w:ilvl w:val="0"/>
          <w:numId w:val="3"/>
        </w:numPr>
        <w:spacing w:line="360" w:lineRule="auto"/>
        <w:ind w:left="720" w:hanging="360"/>
        <w:jc w:val="both"/>
        <w:rPr>
          <w:sz w:val="24"/>
          <w:szCs w:val="24"/>
          <w:highlight w:val="white"/>
        </w:rPr>
      </w:pPr>
      <w:r w:rsidDel="00000000" w:rsidR="00000000" w:rsidRPr="00000000">
        <w:rPr>
          <w:sz w:val="24"/>
          <w:szCs w:val="24"/>
          <w:highlight w:val="white"/>
          <w:rtl w:val="0"/>
        </w:rPr>
        <w:t xml:space="preserve">Counsellors</w:t>
      </w:r>
    </w:p>
    <w:p w:rsidR="00000000" w:rsidDel="00000000" w:rsidP="00000000" w:rsidRDefault="00000000" w:rsidRPr="00000000" w14:paraId="00000066">
      <w:pPr>
        <w:numPr>
          <w:ilvl w:val="0"/>
          <w:numId w:val="3"/>
        </w:numPr>
        <w:spacing w:line="360" w:lineRule="auto"/>
        <w:ind w:left="720" w:hanging="360"/>
        <w:jc w:val="both"/>
        <w:rPr>
          <w:sz w:val="24"/>
          <w:szCs w:val="24"/>
          <w:highlight w:val="white"/>
        </w:rPr>
      </w:pPr>
      <w:r w:rsidDel="00000000" w:rsidR="00000000" w:rsidRPr="00000000">
        <w:rPr>
          <w:sz w:val="24"/>
          <w:szCs w:val="24"/>
          <w:highlight w:val="white"/>
          <w:rtl w:val="0"/>
        </w:rPr>
        <w:t xml:space="preserve">Social Services</w:t>
      </w:r>
    </w:p>
    <w:p w:rsidR="00000000" w:rsidDel="00000000" w:rsidP="00000000" w:rsidRDefault="00000000" w:rsidRPr="00000000" w14:paraId="00000067">
      <w:pPr>
        <w:numPr>
          <w:ilvl w:val="0"/>
          <w:numId w:val="3"/>
        </w:numPr>
        <w:spacing w:line="360" w:lineRule="auto"/>
        <w:ind w:left="720" w:hanging="360"/>
        <w:jc w:val="both"/>
        <w:rPr>
          <w:sz w:val="24"/>
          <w:szCs w:val="24"/>
          <w:highlight w:val="white"/>
        </w:rPr>
      </w:pPr>
      <w:r w:rsidDel="00000000" w:rsidR="00000000" w:rsidRPr="00000000">
        <w:rPr>
          <w:sz w:val="24"/>
          <w:szCs w:val="24"/>
          <w:highlight w:val="white"/>
          <w:rtl w:val="0"/>
        </w:rPr>
        <w:t xml:space="preserve">Child Protection Services</w:t>
      </w:r>
    </w:p>
    <w:p w:rsidR="00000000" w:rsidDel="00000000" w:rsidP="00000000" w:rsidRDefault="00000000" w:rsidRPr="00000000" w14:paraId="00000068">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69">
      <w:pPr>
        <w:spacing w:line="360" w:lineRule="auto"/>
        <w:ind w:left="0" w:firstLine="0"/>
        <w:jc w:val="both"/>
        <w:rPr>
          <w:sz w:val="24"/>
          <w:szCs w:val="24"/>
          <w:highlight w:val="white"/>
        </w:rPr>
      </w:pPr>
      <w:r w:rsidDel="00000000" w:rsidR="00000000" w:rsidRPr="00000000">
        <w:rPr>
          <w:sz w:val="24"/>
          <w:szCs w:val="24"/>
          <w:highlight w:val="white"/>
          <w:rtl w:val="0"/>
        </w:rPr>
        <w:t xml:space="preserve">Health Visitors play a vital role in providing both a high quality service within Flying Start and helping families within the community, however the impact of intervention by health visitors is crucial in the running of Flying Start. For the purpose of clarity, HCWP is an abbreviation of Healthy Child Wales Programme.</w:t>
      </w:r>
    </w:p>
    <w:p w:rsidR="00000000" w:rsidDel="00000000" w:rsidP="00000000" w:rsidRDefault="00000000" w:rsidRPr="00000000" w14:paraId="0000006A">
      <w:pPr>
        <w:spacing w:line="360" w:lineRule="auto"/>
        <w:ind w:left="720" w:firstLine="0"/>
        <w:jc w:val="both"/>
        <w:rPr>
          <w:sz w:val="24"/>
          <w:szCs w:val="24"/>
          <w:highlight w:val="white"/>
        </w:rPr>
      </w:pPr>
      <w:r w:rsidDel="00000000" w:rsidR="00000000" w:rsidRPr="00000000">
        <w:rPr>
          <w:sz w:val="24"/>
          <w:szCs w:val="24"/>
          <w:highlight w:val="white"/>
          <w:rtl w:val="0"/>
        </w:rPr>
        <w:t xml:space="preserve">While the Flying Start health programme offers additionality to the HCWP, in terms of the regularity and number of interventions provided, the main difference is that health visitors are able to refer to or call upon the support of a multidisciplinary team of other professionals, both health and non-health who can work collaboratively to meet the needs of the child and their family</w:t>
      </w:r>
    </w:p>
    <w:p w:rsidR="00000000" w:rsidDel="00000000" w:rsidP="00000000" w:rsidRDefault="00000000" w:rsidRPr="00000000" w14:paraId="0000006B">
      <w:pPr>
        <w:spacing w:line="360" w:lineRule="auto"/>
        <w:ind w:left="720" w:firstLine="0"/>
        <w:jc w:val="both"/>
        <w:rPr>
          <w:sz w:val="24"/>
          <w:szCs w:val="24"/>
          <w:highlight w:val="white"/>
        </w:rPr>
      </w:pPr>
      <w:r w:rsidDel="00000000" w:rsidR="00000000" w:rsidRPr="00000000">
        <w:rPr>
          <w:sz w:val="24"/>
          <w:szCs w:val="24"/>
          <w:highlight w:val="white"/>
          <w:rtl w:val="0"/>
        </w:rPr>
        <w:t xml:space="preserve"> (Welsh Government, 2017).</w:t>
      </w:r>
    </w:p>
    <w:p w:rsidR="00000000" w:rsidDel="00000000" w:rsidP="00000000" w:rsidRDefault="00000000" w:rsidRPr="00000000" w14:paraId="0000006C">
      <w:pPr>
        <w:spacing w:line="360" w:lineRule="auto"/>
        <w:ind w:left="720" w:firstLine="0"/>
        <w:jc w:val="both"/>
        <w:rPr>
          <w:sz w:val="24"/>
          <w:szCs w:val="24"/>
          <w:highlight w:val="white"/>
        </w:rPr>
      </w:pPr>
      <w:r w:rsidDel="00000000" w:rsidR="00000000" w:rsidRPr="00000000">
        <w:rPr>
          <w:rtl w:val="0"/>
        </w:rPr>
      </w:r>
    </w:p>
    <w:p w:rsidR="00000000" w:rsidDel="00000000" w:rsidP="00000000" w:rsidRDefault="00000000" w:rsidRPr="00000000" w14:paraId="0000006D">
      <w:pPr>
        <w:spacing w:line="360" w:lineRule="auto"/>
        <w:ind w:left="0" w:firstLine="0"/>
        <w:jc w:val="both"/>
        <w:rPr>
          <w:sz w:val="24"/>
          <w:szCs w:val="24"/>
          <w:highlight w:val="white"/>
        </w:rPr>
      </w:pPr>
      <w:r w:rsidDel="00000000" w:rsidR="00000000" w:rsidRPr="00000000">
        <w:rPr>
          <w:sz w:val="24"/>
          <w:szCs w:val="24"/>
          <w:highlight w:val="white"/>
          <w:rtl w:val="0"/>
        </w:rPr>
        <w:t xml:space="preserve">Speech and Language Therapists also act as an all important link between children and their families, and Flying Start. It is through referrals made through multi-agency working that cause a great deal of children to be sent for Speech and Language Therapy. ‘</w:t>
      </w:r>
      <w:r w:rsidDel="00000000" w:rsidR="00000000" w:rsidRPr="00000000">
        <w:rPr>
          <w:sz w:val="24"/>
          <w:szCs w:val="24"/>
          <w:highlight w:val="white"/>
          <w:rtl w:val="0"/>
        </w:rPr>
        <w:t xml:space="preserve">Speech and language therapy provides treatment, support and care for children and adults who have difficulties with communication, or with eating, drinking and swallowing’ (Royal College of Speech &amp; Language Therapists, 2021). ‘Speech and language therapists (SLTs) are allied health professionals. They work with parents, carers and other professionals, such as teachers, nurses, occupational therapists and doctors’ (Royal College of Speech &amp; Language Therapists, 2021). </w:t>
      </w:r>
      <w:r w:rsidDel="00000000" w:rsidR="00000000" w:rsidRPr="00000000">
        <w:rPr>
          <w:rtl w:val="0"/>
        </w:rPr>
      </w:r>
    </w:p>
    <w:p w:rsidR="00000000" w:rsidDel="00000000" w:rsidP="00000000" w:rsidRDefault="00000000" w:rsidRPr="00000000" w14:paraId="0000006E">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6F">
      <w:pPr>
        <w:spacing w:line="360" w:lineRule="auto"/>
        <w:jc w:val="both"/>
        <w:rPr>
          <w:sz w:val="24"/>
          <w:szCs w:val="24"/>
          <w:highlight w:val="white"/>
          <w:u w:val="single"/>
        </w:rPr>
      </w:pPr>
      <w:r w:rsidDel="00000000" w:rsidR="00000000" w:rsidRPr="00000000">
        <w:rPr>
          <w:sz w:val="24"/>
          <w:szCs w:val="24"/>
          <w:highlight w:val="white"/>
          <w:rtl w:val="0"/>
        </w:rPr>
        <w:t xml:space="preserve">Midwives play a role in a child’s life long before they are even born. From routine prenatal check ups with the babies mother, right up until they give birth, a midwife is present for the family throughout both the pregnancy and birth experiences. ‘Where a Flying Start midwives is engaged they should work alongside and in collaboration with other professionals within the Programme, and the designated community midwife to ensure all of the needs of the mother to be and their baby are met’[sic] (Welsh Government, 2017).</w:t>
      </w:r>
      <w:r w:rsidDel="00000000" w:rsidR="00000000" w:rsidRPr="00000000">
        <w:rPr>
          <w:rtl w:val="0"/>
        </w:rPr>
      </w:r>
    </w:p>
    <w:p w:rsidR="00000000" w:rsidDel="00000000" w:rsidP="00000000" w:rsidRDefault="00000000" w:rsidRPr="00000000" w14:paraId="00000070">
      <w:pPr>
        <w:spacing w:line="360" w:lineRule="auto"/>
        <w:jc w:val="both"/>
        <w:rPr>
          <w:sz w:val="24"/>
          <w:szCs w:val="24"/>
          <w:highlight w:val="white"/>
        </w:rPr>
      </w:pPr>
      <w:r w:rsidDel="00000000" w:rsidR="00000000" w:rsidRPr="00000000">
        <w:rPr>
          <w:sz w:val="24"/>
          <w:szCs w:val="24"/>
          <w:highlight w:val="white"/>
          <w:rtl w:val="0"/>
        </w:rPr>
        <w:t xml:space="preserve">Psychiatrists and counsellors provide help and care for any person that is in need of it, especially in the United Kingdom where these services are available on the National Health Service free of charge. While there is CAMHS available for children and young people, there is also help provided, in the form of assessments and counselling, for the families of children eligible for Flying Start. </w:t>
      </w:r>
    </w:p>
    <w:p w:rsidR="00000000" w:rsidDel="00000000" w:rsidP="00000000" w:rsidRDefault="00000000" w:rsidRPr="00000000" w14:paraId="00000071">
      <w:pPr>
        <w:spacing w:line="360" w:lineRule="auto"/>
        <w:ind w:left="720" w:firstLine="0"/>
        <w:jc w:val="both"/>
        <w:rPr>
          <w:sz w:val="24"/>
          <w:szCs w:val="24"/>
          <w:highlight w:val="white"/>
        </w:rPr>
      </w:pPr>
      <w:r w:rsidDel="00000000" w:rsidR="00000000" w:rsidRPr="00000000">
        <w:rPr>
          <w:sz w:val="24"/>
          <w:szCs w:val="24"/>
          <w:highlight w:val="white"/>
          <w:rtl w:val="0"/>
        </w:rPr>
        <w:t xml:space="preserve">Mothers identified as needing extra support for their emotional health, anxiety or mental illness should be offered an individualised plan of care. This may include listening visits with the health visitor or other member of the Flying Start team, counselling or Cognitive Behavioural approaches and/or referral to their GP and local mother and baby support groups </w:t>
      </w:r>
    </w:p>
    <w:p w:rsidR="00000000" w:rsidDel="00000000" w:rsidP="00000000" w:rsidRDefault="00000000" w:rsidRPr="00000000" w14:paraId="00000072">
      <w:pPr>
        <w:spacing w:line="360" w:lineRule="auto"/>
        <w:ind w:left="720" w:firstLine="0"/>
        <w:jc w:val="both"/>
        <w:rPr>
          <w:sz w:val="24"/>
          <w:szCs w:val="24"/>
          <w:highlight w:val="white"/>
        </w:rPr>
      </w:pPr>
      <w:r w:rsidDel="00000000" w:rsidR="00000000" w:rsidRPr="00000000">
        <w:rPr>
          <w:sz w:val="24"/>
          <w:szCs w:val="24"/>
          <w:highlight w:val="white"/>
          <w:rtl w:val="0"/>
        </w:rPr>
        <w:t xml:space="preserve">(Welsh Government, 2017).</w:t>
      </w:r>
    </w:p>
    <w:p w:rsidR="00000000" w:rsidDel="00000000" w:rsidP="00000000" w:rsidRDefault="00000000" w:rsidRPr="00000000" w14:paraId="00000073">
      <w:pPr>
        <w:spacing w:line="360" w:lineRule="auto"/>
        <w:jc w:val="both"/>
        <w:rPr>
          <w:sz w:val="24"/>
          <w:szCs w:val="24"/>
          <w:highlight w:val="white"/>
          <w:u w:val="single"/>
        </w:rPr>
      </w:pPr>
      <w:r w:rsidDel="00000000" w:rsidR="00000000" w:rsidRPr="00000000">
        <w:rPr>
          <w:rtl w:val="0"/>
        </w:rPr>
      </w:r>
    </w:p>
    <w:p w:rsidR="00000000" w:rsidDel="00000000" w:rsidP="00000000" w:rsidRDefault="00000000" w:rsidRPr="00000000" w14:paraId="00000074">
      <w:pPr>
        <w:spacing w:line="360" w:lineRule="auto"/>
        <w:jc w:val="both"/>
        <w:rPr>
          <w:sz w:val="24"/>
          <w:szCs w:val="24"/>
          <w:highlight w:val="white"/>
          <w:u w:val="single"/>
        </w:rPr>
      </w:pPr>
      <w:r w:rsidDel="00000000" w:rsidR="00000000" w:rsidRPr="00000000">
        <w:rPr>
          <w:rtl w:val="0"/>
        </w:rPr>
      </w:r>
    </w:p>
    <w:p w:rsidR="00000000" w:rsidDel="00000000" w:rsidP="00000000" w:rsidRDefault="00000000" w:rsidRPr="00000000" w14:paraId="00000075">
      <w:pPr>
        <w:spacing w:line="360" w:lineRule="auto"/>
        <w:jc w:val="both"/>
        <w:rPr>
          <w:sz w:val="24"/>
          <w:szCs w:val="24"/>
          <w:highlight w:val="white"/>
        </w:rPr>
      </w:pPr>
      <w:r w:rsidDel="00000000" w:rsidR="00000000" w:rsidRPr="00000000">
        <w:rPr>
          <w:sz w:val="24"/>
          <w:szCs w:val="24"/>
          <w:highlight w:val="white"/>
          <w:rtl w:val="0"/>
        </w:rPr>
        <w:t xml:space="preserve">Social Services and the Child Protection Services are one of the most common multi-agency partners, they work with organisations such as Flying Start, as well as sectors such as the police, schools, hospitals and other institutes within their community. Within a Flying Start article written by Welsh Government, it explains that in extreme circumstances, what the link between Health Visitors and Social Services is. ‘The health visitor should encourage attendance with specialist provision as indicated and where the unborn child is at risk of experiencing significant harm a referral to the Local Authority Social Services should be undertaken’ (Welsh Government, 2017). In terms of multi-agency partnerships from the perspective of legislation, there have been many laws passed within the last twenty years, many as a result of multi-system failure. The Working Together to Safeguard Children is statutory guidance introduced by the government as a means to ensure all procedures are being carried out thoroughly and correctly in regards to multi-agency working. ‘This statutory guidance should be read and followed by strategic and senior leaders and frontline practitioners of all organisations and agencies’ (HM Government, 2018).</w:t>
      </w:r>
    </w:p>
    <w:p w:rsidR="00000000" w:rsidDel="00000000" w:rsidP="00000000" w:rsidRDefault="00000000" w:rsidRPr="00000000" w14:paraId="00000076">
      <w:pP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77">
      <w:pPr>
        <w:spacing w:line="360" w:lineRule="auto"/>
        <w:jc w:val="both"/>
        <w:rPr>
          <w:sz w:val="24"/>
          <w:szCs w:val="24"/>
          <w:highlight w:val="white"/>
          <w:u w:val="single"/>
        </w:rPr>
      </w:pPr>
      <w:r w:rsidDel="00000000" w:rsidR="00000000" w:rsidRPr="00000000">
        <w:rPr>
          <w:sz w:val="24"/>
          <w:szCs w:val="24"/>
          <w:highlight w:val="white"/>
          <w:u w:val="single"/>
          <w:rtl w:val="0"/>
        </w:rPr>
        <w:t xml:space="preserve">Roles and Responsibilities</w:t>
      </w:r>
    </w:p>
    <w:p w:rsidR="00000000" w:rsidDel="00000000" w:rsidP="00000000" w:rsidRDefault="00000000" w:rsidRPr="00000000" w14:paraId="00000078">
      <w:pPr>
        <w:spacing w:line="360" w:lineRule="auto"/>
        <w:jc w:val="both"/>
        <w:rPr>
          <w:sz w:val="24"/>
          <w:szCs w:val="24"/>
          <w:highlight w:val="white"/>
        </w:rPr>
      </w:pPr>
      <w:r w:rsidDel="00000000" w:rsidR="00000000" w:rsidRPr="00000000">
        <w:rPr>
          <w:sz w:val="24"/>
          <w:szCs w:val="24"/>
          <w:highlight w:val="white"/>
          <w:rtl w:val="0"/>
        </w:rPr>
        <w:t xml:space="preserve">‘</w:t>
      </w:r>
      <w:r w:rsidDel="00000000" w:rsidR="00000000" w:rsidRPr="00000000">
        <w:rPr>
          <w:sz w:val="24"/>
          <w:szCs w:val="24"/>
          <w:highlight w:val="white"/>
          <w:rtl w:val="0"/>
        </w:rPr>
        <w:t xml:space="preserve">The real freedom of any individual can always be measured by the amount of responsibility which he must assume for his own welfare and security’ (Forbes, 2021). Throughout every individual agency that works as a part of the Flying Start multi-disciplinary team, there must be a clear understanding of what their role and responsibility is. Going back over the many different sectors that work with Flying Start, they are:</w:t>
      </w:r>
    </w:p>
    <w:p w:rsidR="00000000" w:rsidDel="00000000" w:rsidP="00000000" w:rsidRDefault="00000000" w:rsidRPr="00000000" w14:paraId="00000079">
      <w:pPr>
        <w:numPr>
          <w:ilvl w:val="0"/>
          <w:numId w:val="3"/>
        </w:numPr>
        <w:spacing w:line="360" w:lineRule="auto"/>
        <w:ind w:left="720" w:hanging="360"/>
        <w:jc w:val="both"/>
        <w:rPr>
          <w:sz w:val="24"/>
          <w:szCs w:val="24"/>
          <w:highlight w:val="white"/>
        </w:rPr>
      </w:pPr>
      <w:r w:rsidDel="00000000" w:rsidR="00000000" w:rsidRPr="00000000">
        <w:rPr>
          <w:sz w:val="24"/>
          <w:szCs w:val="24"/>
          <w:highlight w:val="white"/>
          <w:rtl w:val="0"/>
        </w:rPr>
        <w:t xml:space="preserve">Health Visitors</w:t>
      </w:r>
    </w:p>
    <w:p w:rsidR="00000000" w:rsidDel="00000000" w:rsidP="00000000" w:rsidRDefault="00000000" w:rsidRPr="00000000" w14:paraId="0000007A">
      <w:pPr>
        <w:numPr>
          <w:ilvl w:val="0"/>
          <w:numId w:val="3"/>
        </w:numPr>
        <w:spacing w:line="360" w:lineRule="auto"/>
        <w:ind w:left="720" w:hanging="360"/>
        <w:jc w:val="both"/>
        <w:rPr>
          <w:sz w:val="24"/>
          <w:szCs w:val="24"/>
          <w:highlight w:val="white"/>
        </w:rPr>
      </w:pPr>
      <w:r w:rsidDel="00000000" w:rsidR="00000000" w:rsidRPr="00000000">
        <w:rPr>
          <w:sz w:val="24"/>
          <w:szCs w:val="24"/>
          <w:highlight w:val="white"/>
          <w:rtl w:val="0"/>
        </w:rPr>
        <w:t xml:space="preserve">Speech and Language Therapist</w:t>
      </w:r>
    </w:p>
    <w:p w:rsidR="00000000" w:rsidDel="00000000" w:rsidP="00000000" w:rsidRDefault="00000000" w:rsidRPr="00000000" w14:paraId="0000007B">
      <w:pPr>
        <w:numPr>
          <w:ilvl w:val="0"/>
          <w:numId w:val="3"/>
        </w:numPr>
        <w:spacing w:line="360" w:lineRule="auto"/>
        <w:ind w:left="720" w:hanging="360"/>
        <w:jc w:val="both"/>
        <w:rPr>
          <w:sz w:val="24"/>
          <w:szCs w:val="24"/>
          <w:highlight w:val="white"/>
        </w:rPr>
      </w:pPr>
      <w:r w:rsidDel="00000000" w:rsidR="00000000" w:rsidRPr="00000000">
        <w:rPr>
          <w:sz w:val="24"/>
          <w:szCs w:val="24"/>
          <w:highlight w:val="white"/>
          <w:rtl w:val="0"/>
        </w:rPr>
        <w:t xml:space="preserve">Midwives</w:t>
      </w:r>
    </w:p>
    <w:p w:rsidR="00000000" w:rsidDel="00000000" w:rsidP="00000000" w:rsidRDefault="00000000" w:rsidRPr="00000000" w14:paraId="0000007C">
      <w:pPr>
        <w:numPr>
          <w:ilvl w:val="0"/>
          <w:numId w:val="3"/>
        </w:numPr>
        <w:spacing w:line="360" w:lineRule="auto"/>
        <w:ind w:left="720" w:hanging="360"/>
        <w:jc w:val="both"/>
        <w:rPr>
          <w:sz w:val="24"/>
          <w:szCs w:val="24"/>
          <w:highlight w:val="white"/>
        </w:rPr>
      </w:pPr>
      <w:r w:rsidDel="00000000" w:rsidR="00000000" w:rsidRPr="00000000">
        <w:rPr>
          <w:sz w:val="24"/>
          <w:szCs w:val="24"/>
          <w:highlight w:val="white"/>
          <w:rtl w:val="0"/>
        </w:rPr>
        <w:t xml:space="preserve">Psychiatrists</w:t>
      </w:r>
    </w:p>
    <w:p w:rsidR="00000000" w:rsidDel="00000000" w:rsidP="00000000" w:rsidRDefault="00000000" w:rsidRPr="00000000" w14:paraId="0000007D">
      <w:pPr>
        <w:numPr>
          <w:ilvl w:val="0"/>
          <w:numId w:val="3"/>
        </w:numPr>
        <w:spacing w:line="360" w:lineRule="auto"/>
        <w:ind w:left="720" w:hanging="360"/>
        <w:jc w:val="both"/>
        <w:rPr>
          <w:sz w:val="24"/>
          <w:szCs w:val="24"/>
          <w:highlight w:val="white"/>
        </w:rPr>
      </w:pPr>
      <w:r w:rsidDel="00000000" w:rsidR="00000000" w:rsidRPr="00000000">
        <w:rPr>
          <w:sz w:val="24"/>
          <w:szCs w:val="24"/>
          <w:highlight w:val="white"/>
          <w:rtl w:val="0"/>
        </w:rPr>
        <w:t xml:space="preserve">Counsellors</w:t>
      </w:r>
    </w:p>
    <w:p w:rsidR="00000000" w:rsidDel="00000000" w:rsidP="00000000" w:rsidRDefault="00000000" w:rsidRPr="00000000" w14:paraId="0000007E">
      <w:pPr>
        <w:numPr>
          <w:ilvl w:val="0"/>
          <w:numId w:val="3"/>
        </w:numPr>
        <w:spacing w:line="360" w:lineRule="auto"/>
        <w:ind w:left="720" w:hanging="360"/>
        <w:jc w:val="both"/>
        <w:rPr>
          <w:sz w:val="24"/>
          <w:szCs w:val="24"/>
          <w:highlight w:val="white"/>
        </w:rPr>
      </w:pPr>
      <w:r w:rsidDel="00000000" w:rsidR="00000000" w:rsidRPr="00000000">
        <w:rPr>
          <w:sz w:val="24"/>
          <w:szCs w:val="24"/>
          <w:highlight w:val="white"/>
          <w:rtl w:val="0"/>
        </w:rPr>
        <w:t xml:space="preserve">Social Services</w:t>
      </w:r>
    </w:p>
    <w:p w:rsidR="00000000" w:rsidDel="00000000" w:rsidP="00000000" w:rsidRDefault="00000000" w:rsidRPr="00000000" w14:paraId="0000007F">
      <w:pPr>
        <w:numPr>
          <w:ilvl w:val="0"/>
          <w:numId w:val="3"/>
        </w:numPr>
        <w:spacing w:line="360" w:lineRule="auto"/>
        <w:ind w:left="720" w:hanging="360"/>
        <w:jc w:val="both"/>
        <w:rPr>
          <w:sz w:val="24"/>
          <w:szCs w:val="24"/>
          <w:highlight w:val="white"/>
        </w:rPr>
      </w:pPr>
      <w:r w:rsidDel="00000000" w:rsidR="00000000" w:rsidRPr="00000000">
        <w:rPr>
          <w:sz w:val="24"/>
          <w:szCs w:val="24"/>
          <w:highlight w:val="white"/>
          <w:rtl w:val="0"/>
        </w:rPr>
        <w:t xml:space="preserve">Child Protection Services</w:t>
      </w:r>
    </w:p>
    <w:p w:rsidR="00000000" w:rsidDel="00000000" w:rsidP="00000000" w:rsidRDefault="00000000" w:rsidRPr="00000000" w14:paraId="00000080">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81">
      <w:pPr>
        <w:spacing w:line="360" w:lineRule="auto"/>
        <w:ind w:left="720" w:firstLine="0"/>
        <w:jc w:val="both"/>
        <w:rPr>
          <w:sz w:val="24"/>
          <w:szCs w:val="24"/>
          <w:highlight w:val="white"/>
        </w:rPr>
      </w:pPr>
      <w:r w:rsidDel="00000000" w:rsidR="00000000" w:rsidRPr="00000000">
        <w:rPr>
          <w:sz w:val="24"/>
          <w:szCs w:val="24"/>
          <w:highlight w:val="white"/>
          <w:rtl w:val="0"/>
        </w:rPr>
        <w:t xml:space="preserve">Health visitors are qualified and registered nurses or midwives who have chosen to gain additional training and qualifications. Their additional training enables them to assess the health needs of individuals, families and the wider community to promote good health and prevent illness. You may also work with at-risk or deprived groups such as the homeless, addicts or travellers.</w:t>
      </w:r>
    </w:p>
    <w:p w:rsidR="00000000" w:rsidDel="00000000" w:rsidP="00000000" w:rsidRDefault="00000000" w:rsidRPr="00000000" w14:paraId="00000082">
      <w:pPr>
        <w:spacing w:line="360" w:lineRule="auto"/>
        <w:ind w:left="720" w:firstLine="0"/>
        <w:jc w:val="both"/>
        <w:rPr>
          <w:sz w:val="24"/>
          <w:szCs w:val="24"/>
          <w:highlight w:val="white"/>
        </w:rPr>
      </w:pPr>
      <w:r w:rsidDel="00000000" w:rsidR="00000000" w:rsidRPr="00000000">
        <w:rPr>
          <w:sz w:val="24"/>
          <w:szCs w:val="24"/>
          <w:highlight w:val="white"/>
          <w:rtl w:val="0"/>
        </w:rPr>
        <w:t xml:space="preserve">(National Health Service, 2015).</w:t>
      </w:r>
    </w:p>
    <w:p w:rsidR="00000000" w:rsidDel="00000000" w:rsidP="00000000" w:rsidRDefault="00000000" w:rsidRPr="00000000" w14:paraId="00000083">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84">
      <w:pPr>
        <w:spacing w:line="360" w:lineRule="auto"/>
        <w:ind w:left="0" w:firstLine="0"/>
        <w:jc w:val="both"/>
        <w:rPr>
          <w:sz w:val="24"/>
          <w:szCs w:val="24"/>
          <w:highlight w:val="white"/>
        </w:rPr>
      </w:pPr>
      <w:r w:rsidDel="00000000" w:rsidR="00000000" w:rsidRPr="00000000">
        <w:rPr>
          <w:sz w:val="24"/>
          <w:szCs w:val="24"/>
          <w:highlight w:val="white"/>
          <w:rtl w:val="0"/>
        </w:rPr>
        <w:t xml:space="preserve">In this case, in regards to health visitors, their responsibilities lie primarily in the health of children. As it states on the National Health Service website</w:t>
      </w:r>
    </w:p>
    <w:p w:rsidR="00000000" w:rsidDel="00000000" w:rsidP="00000000" w:rsidRDefault="00000000" w:rsidRPr="00000000" w14:paraId="00000085">
      <w:pPr>
        <w:spacing w:line="360" w:lineRule="auto"/>
        <w:ind w:left="720" w:firstLine="0"/>
        <w:jc w:val="both"/>
        <w:rPr>
          <w:sz w:val="24"/>
          <w:szCs w:val="24"/>
          <w:highlight w:val="white"/>
        </w:rPr>
      </w:pPr>
      <w:r w:rsidDel="00000000" w:rsidR="00000000" w:rsidRPr="00000000">
        <w:rPr>
          <w:sz w:val="24"/>
          <w:szCs w:val="24"/>
          <w:highlight w:val="white"/>
          <w:rtl w:val="0"/>
        </w:rPr>
        <w:t xml:space="preserve">[Health Visitors] will be trained in recognising the risk factors, triggers of concern, and signs of abuse and neglect in children. You’ll often be the first to recognise whether a child is at risk of harm, and know whether action needs to be taken, and what should be done to protect them. You’ll also ensure families receive the best possible support during formal safeguarding arrangements.</w:t>
      </w:r>
    </w:p>
    <w:p w:rsidR="00000000" w:rsidDel="00000000" w:rsidP="00000000" w:rsidRDefault="00000000" w:rsidRPr="00000000" w14:paraId="00000086">
      <w:pPr>
        <w:spacing w:line="360" w:lineRule="auto"/>
        <w:ind w:left="720" w:firstLine="0"/>
        <w:jc w:val="both"/>
        <w:rPr>
          <w:sz w:val="24"/>
          <w:szCs w:val="24"/>
          <w:highlight w:val="white"/>
        </w:rPr>
      </w:pPr>
      <w:r w:rsidDel="00000000" w:rsidR="00000000" w:rsidRPr="00000000">
        <w:rPr>
          <w:sz w:val="24"/>
          <w:szCs w:val="24"/>
          <w:highlight w:val="white"/>
          <w:rtl w:val="0"/>
        </w:rPr>
        <w:t xml:space="preserve">(National Health Service, 2015).</w:t>
      </w:r>
    </w:p>
    <w:p w:rsidR="00000000" w:rsidDel="00000000" w:rsidP="00000000" w:rsidRDefault="00000000" w:rsidRPr="00000000" w14:paraId="00000087">
      <w:pPr>
        <w:spacing w:line="360" w:lineRule="auto"/>
        <w:ind w:left="720" w:firstLine="0"/>
        <w:jc w:val="both"/>
        <w:rPr>
          <w:sz w:val="24"/>
          <w:szCs w:val="24"/>
          <w:highlight w:val="white"/>
        </w:rPr>
      </w:pPr>
      <w:r w:rsidDel="00000000" w:rsidR="00000000" w:rsidRPr="00000000">
        <w:rPr>
          <w:rtl w:val="0"/>
        </w:rPr>
      </w:r>
    </w:p>
    <w:p w:rsidR="00000000" w:rsidDel="00000000" w:rsidP="00000000" w:rsidRDefault="00000000" w:rsidRPr="00000000" w14:paraId="00000088">
      <w:pPr>
        <w:spacing w:line="360" w:lineRule="auto"/>
        <w:ind w:left="0" w:firstLine="0"/>
        <w:jc w:val="both"/>
        <w:rPr>
          <w:sz w:val="24"/>
          <w:szCs w:val="24"/>
          <w:highlight w:val="white"/>
        </w:rPr>
      </w:pPr>
      <w:r w:rsidDel="00000000" w:rsidR="00000000" w:rsidRPr="00000000">
        <w:rPr>
          <w:sz w:val="24"/>
          <w:szCs w:val="24"/>
          <w:highlight w:val="white"/>
          <w:rtl w:val="0"/>
        </w:rPr>
        <w:t xml:space="preserve">The role of Speech and Language Therapists is incredibly important to the running of a multi-disciplinary team such as Flying Start. Speech and Language Therapists are educated and trained in being able to identify any developmental issues with a child’s ability to communicate. Through the diagnosis of a condition relating to Speech and Language, this sector will be able to correctly treat it, and also alert any other relevant teams. The importance of Speech and Language Therapists being a part of a multi-disciplinary team does not stop at just the mere involvement of them, they can also be useful to have on hand for and referrals needed. For example, if a Health Visitor picked up on a communication issue with a child during a home visit, they can then refer the child to a Speech and Language Therapist with ease, due to them being part of the same multi-disciplinary team. </w:t>
      </w:r>
    </w:p>
    <w:p w:rsidR="00000000" w:rsidDel="00000000" w:rsidP="00000000" w:rsidRDefault="00000000" w:rsidRPr="00000000" w14:paraId="00000089">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8A">
      <w:pPr>
        <w:spacing w:line="360" w:lineRule="auto"/>
        <w:ind w:left="0" w:firstLine="0"/>
        <w:jc w:val="both"/>
        <w:rPr>
          <w:sz w:val="24"/>
          <w:szCs w:val="24"/>
          <w:highlight w:val="white"/>
        </w:rPr>
      </w:pPr>
      <w:r w:rsidDel="00000000" w:rsidR="00000000" w:rsidRPr="00000000">
        <w:rPr>
          <w:sz w:val="24"/>
          <w:szCs w:val="24"/>
          <w:highlight w:val="white"/>
          <w:rtl w:val="0"/>
        </w:rPr>
        <w:t xml:space="preserve">The responsibilities of psychiatrists and counsellors within Flying Start is crucial for the mental health of both the children and their parents. Counsellors ‘could work in various locations like schools, GP surgeries, hospitals or advice centres’ (National Health Service, 2015). Whether it be through counselling parents, or the child through CAMHS, counselling plays a very important part in ensuring that every family that is a part of Flying Start is properly supported, and also made aware of the services they have available to them. The role of including psychiatrists and counsellors within multi-disciplinary team work is to ensure that the safety and well-being of the families in Flying Start are at the forefront of everyone’s mind. As an example, if a health visitor or a midwife spot signs that a mother might be struggling to adjust to motherhood, they can ensure that they speak to the mother and then move forth into counselling, if the mother feels that they need it. This process is made slightly easier due to multi-agency working. </w:t>
      </w:r>
    </w:p>
    <w:p w:rsidR="00000000" w:rsidDel="00000000" w:rsidP="00000000" w:rsidRDefault="00000000" w:rsidRPr="00000000" w14:paraId="0000008B">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8C">
      <w:pPr>
        <w:spacing w:line="360" w:lineRule="auto"/>
        <w:jc w:val="both"/>
        <w:rPr>
          <w:sz w:val="24"/>
          <w:szCs w:val="24"/>
          <w:highlight w:val="white"/>
          <w:u w:val="single"/>
        </w:rPr>
      </w:pPr>
      <w:r w:rsidDel="00000000" w:rsidR="00000000" w:rsidRPr="00000000">
        <w:rPr>
          <w:sz w:val="24"/>
          <w:szCs w:val="24"/>
          <w:highlight w:val="white"/>
          <w:rtl w:val="0"/>
        </w:rPr>
        <w:t xml:space="preserve">Social Services and the Child Protection Services are crucial in multi-agency working with Flying Start. ‘</w:t>
      </w:r>
      <w:r w:rsidDel="00000000" w:rsidR="00000000" w:rsidRPr="00000000">
        <w:rPr>
          <w:sz w:val="24"/>
          <w:szCs w:val="24"/>
          <w:highlight w:val="white"/>
          <w:rtl w:val="0"/>
        </w:rPr>
        <w:t xml:space="preserve">Social Services have a statutory obligation to safeguard and promote the welfare of vulnerable children and can offer a wide range of care services to children and their parents’ (Hunt, 2020). ‘Where there are professional concerns regarding a child’s welfare or when a child is thought to be experiencing significant harm, the child and their family must be referred to their Local Authority Social Services department, using guidance contained in the All Wales Child Protection Procedures’ (Welsh Government, 2017). In this instance, a point made previously in regards to counselling and health visitors, referrals made between agencies, is made easier due to the constant communication between all agencies involved, thus meaning that all agencies are aware of a particular situation prior to a situation such as this occurring.</w:t>
      </w:r>
      <w:r w:rsidDel="00000000" w:rsidR="00000000" w:rsidRPr="00000000">
        <w:rPr>
          <w:rtl w:val="0"/>
        </w:rPr>
      </w:r>
    </w:p>
    <w:p w:rsidR="00000000" w:rsidDel="00000000" w:rsidP="00000000" w:rsidRDefault="00000000" w:rsidRPr="00000000" w14:paraId="0000008D">
      <w:pPr>
        <w:spacing w:line="360" w:lineRule="auto"/>
        <w:jc w:val="both"/>
        <w:rPr>
          <w:sz w:val="24"/>
          <w:szCs w:val="24"/>
          <w:highlight w:val="white"/>
          <w:u w:val="single"/>
        </w:rPr>
      </w:pPr>
      <w:r w:rsidDel="00000000" w:rsidR="00000000" w:rsidRPr="00000000">
        <w:rPr>
          <w:rtl w:val="0"/>
        </w:rPr>
      </w:r>
    </w:p>
    <w:p w:rsidR="00000000" w:rsidDel="00000000" w:rsidP="00000000" w:rsidRDefault="00000000" w:rsidRPr="00000000" w14:paraId="0000008E">
      <w:pPr>
        <w:spacing w:line="360" w:lineRule="auto"/>
        <w:jc w:val="both"/>
        <w:rPr>
          <w:sz w:val="24"/>
          <w:szCs w:val="24"/>
          <w:highlight w:val="white"/>
          <w:u w:val="single"/>
        </w:rPr>
      </w:pPr>
      <w:r w:rsidDel="00000000" w:rsidR="00000000" w:rsidRPr="00000000">
        <w:rPr>
          <w:rtl w:val="0"/>
        </w:rPr>
      </w:r>
    </w:p>
    <w:p w:rsidR="00000000" w:rsidDel="00000000" w:rsidP="00000000" w:rsidRDefault="00000000" w:rsidRPr="00000000" w14:paraId="0000008F">
      <w:pPr>
        <w:spacing w:line="360" w:lineRule="auto"/>
        <w:jc w:val="both"/>
        <w:rPr>
          <w:sz w:val="24"/>
          <w:szCs w:val="24"/>
          <w:highlight w:val="white"/>
          <w:u w:val="single"/>
        </w:rPr>
      </w:pPr>
      <w:r w:rsidDel="00000000" w:rsidR="00000000" w:rsidRPr="00000000">
        <w:rPr>
          <w:rtl w:val="0"/>
        </w:rPr>
      </w:r>
    </w:p>
    <w:p w:rsidR="00000000" w:rsidDel="00000000" w:rsidP="00000000" w:rsidRDefault="00000000" w:rsidRPr="00000000" w14:paraId="00000090">
      <w:pPr>
        <w:spacing w:line="360" w:lineRule="auto"/>
        <w:jc w:val="both"/>
        <w:rPr>
          <w:sz w:val="24"/>
          <w:szCs w:val="24"/>
          <w:highlight w:val="white"/>
          <w:u w:val="single"/>
        </w:rPr>
      </w:pPr>
      <w:r w:rsidDel="00000000" w:rsidR="00000000" w:rsidRPr="00000000">
        <w:rPr>
          <w:sz w:val="24"/>
          <w:szCs w:val="24"/>
          <w:highlight w:val="white"/>
          <w:u w:val="single"/>
          <w:rtl w:val="0"/>
        </w:rPr>
        <w:t xml:space="preserve">Person-Centred Planning Approach with Critique</w:t>
      </w:r>
    </w:p>
    <w:p w:rsidR="00000000" w:rsidDel="00000000" w:rsidP="00000000" w:rsidRDefault="00000000" w:rsidRPr="00000000" w14:paraId="00000091">
      <w:pPr>
        <w:spacing w:line="360" w:lineRule="auto"/>
        <w:jc w:val="both"/>
        <w:rPr>
          <w:sz w:val="24"/>
          <w:szCs w:val="24"/>
          <w:highlight w:val="white"/>
        </w:rPr>
      </w:pPr>
      <w:r w:rsidDel="00000000" w:rsidR="00000000" w:rsidRPr="00000000">
        <w:rPr>
          <w:sz w:val="24"/>
          <w:szCs w:val="24"/>
          <w:highlight w:val="white"/>
          <w:rtl w:val="0"/>
        </w:rPr>
        <w:t xml:space="preserve">‘Being person-centred is about focusing care on the needs of the person rather than the needs of the service’ (Cardiff Families, 2020). As stated by Dowling, Manthorpe and Cowley, ‘Person-centred planning refers to a number of explicit methods that provide a framework for people who use social care services to design their own services to meet their current needs and desires, and move towards future goals’ (Dowling, Manthorpe &amp; Cowley, 2007, p. 65). It is also explained in this article that ‘Moves to the greater individualization of organizations have led to increasingly personalized services’ (Dowling, Manthorpe &amp; Cowley, 2007, p. 66). There are a set of core principles, sometimes referred to as values, when it comes to person centred planning. These principles or values tend to vary depending on the source, however according to Skills for Care, they operate under what they refer to as the six C’s. These are:</w:t>
      </w:r>
    </w:p>
    <w:p w:rsidR="00000000" w:rsidDel="00000000" w:rsidP="00000000" w:rsidRDefault="00000000" w:rsidRPr="00000000" w14:paraId="00000092">
      <w:pPr>
        <w:numPr>
          <w:ilvl w:val="0"/>
          <w:numId w:val="6"/>
        </w:numPr>
        <w:spacing w:line="360" w:lineRule="auto"/>
        <w:ind w:left="720" w:hanging="360"/>
        <w:jc w:val="both"/>
        <w:rPr>
          <w:sz w:val="24"/>
          <w:szCs w:val="24"/>
          <w:highlight w:val="white"/>
        </w:rPr>
      </w:pPr>
      <w:r w:rsidDel="00000000" w:rsidR="00000000" w:rsidRPr="00000000">
        <w:rPr>
          <w:sz w:val="24"/>
          <w:szCs w:val="24"/>
          <w:highlight w:val="white"/>
          <w:rtl w:val="0"/>
        </w:rPr>
        <w:t xml:space="preserve">Care: having someone’s best interests at heart and doing what you can to maintain or improve their wellbeing. </w:t>
      </w:r>
    </w:p>
    <w:p w:rsidR="00000000" w:rsidDel="00000000" w:rsidP="00000000" w:rsidRDefault="00000000" w:rsidRPr="00000000" w14:paraId="00000093">
      <w:pPr>
        <w:numPr>
          <w:ilvl w:val="0"/>
          <w:numId w:val="6"/>
        </w:numPr>
        <w:spacing w:line="360" w:lineRule="auto"/>
        <w:ind w:left="720" w:hanging="360"/>
        <w:jc w:val="both"/>
        <w:rPr>
          <w:sz w:val="24"/>
          <w:szCs w:val="24"/>
          <w:highlight w:val="white"/>
        </w:rPr>
      </w:pPr>
      <w:r w:rsidDel="00000000" w:rsidR="00000000" w:rsidRPr="00000000">
        <w:rPr>
          <w:sz w:val="24"/>
          <w:szCs w:val="24"/>
          <w:highlight w:val="white"/>
          <w:rtl w:val="0"/>
        </w:rPr>
        <w:t xml:space="preserve">Compassion: being able to feel for someone, to understand them and their situation.  </w:t>
      </w:r>
    </w:p>
    <w:p w:rsidR="00000000" w:rsidDel="00000000" w:rsidP="00000000" w:rsidRDefault="00000000" w:rsidRPr="00000000" w14:paraId="00000094">
      <w:pPr>
        <w:numPr>
          <w:ilvl w:val="0"/>
          <w:numId w:val="6"/>
        </w:numPr>
        <w:spacing w:line="360" w:lineRule="auto"/>
        <w:ind w:left="720" w:hanging="360"/>
        <w:jc w:val="both"/>
        <w:rPr>
          <w:sz w:val="24"/>
          <w:szCs w:val="24"/>
          <w:highlight w:val="white"/>
        </w:rPr>
      </w:pPr>
      <w:r w:rsidDel="00000000" w:rsidR="00000000" w:rsidRPr="00000000">
        <w:rPr>
          <w:sz w:val="24"/>
          <w:szCs w:val="24"/>
          <w:highlight w:val="white"/>
          <w:rtl w:val="0"/>
        </w:rPr>
        <w:t xml:space="preserve">Competence: to understand what someone needs and have the knowledge and skills to provide it.  </w:t>
      </w:r>
    </w:p>
    <w:p w:rsidR="00000000" w:rsidDel="00000000" w:rsidP="00000000" w:rsidRDefault="00000000" w:rsidRPr="00000000" w14:paraId="00000095">
      <w:pPr>
        <w:numPr>
          <w:ilvl w:val="0"/>
          <w:numId w:val="6"/>
        </w:numPr>
        <w:spacing w:line="360" w:lineRule="auto"/>
        <w:ind w:left="720" w:hanging="360"/>
        <w:jc w:val="both"/>
        <w:rPr>
          <w:sz w:val="24"/>
          <w:szCs w:val="24"/>
          <w:highlight w:val="white"/>
        </w:rPr>
      </w:pPr>
      <w:r w:rsidDel="00000000" w:rsidR="00000000" w:rsidRPr="00000000">
        <w:rPr>
          <w:sz w:val="24"/>
          <w:szCs w:val="24"/>
          <w:highlight w:val="white"/>
          <w:rtl w:val="0"/>
        </w:rPr>
        <w:t xml:space="preserve">Communication: to listen carefully but also be able to speak and act in a way that the person can understand.  </w:t>
      </w:r>
    </w:p>
    <w:p w:rsidR="00000000" w:rsidDel="00000000" w:rsidP="00000000" w:rsidRDefault="00000000" w:rsidRPr="00000000" w14:paraId="00000096">
      <w:pPr>
        <w:numPr>
          <w:ilvl w:val="0"/>
          <w:numId w:val="6"/>
        </w:numPr>
        <w:spacing w:line="360" w:lineRule="auto"/>
        <w:ind w:left="720" w:hanging="360"/>
        <w:jc w:val="both"/>
        <w:rPr>
          <w:sz w:val="24"/>
          <w:szCs w:val="24"/>
          <w:highlight w:val="white"/>
        </w:rPr>
      </w:pPr>
      <w:r w:rsidDel="00000000" w:rsidR="00000000" w:rsidRPr="00000000">
        <w:rPr>
          <w:sz w:val="24"/>
          <w:szCs w:val="24"/>
          <w:highlight w:val="white"/>
          <w:rtl w:val="0"/>
        </w:rPr>
        <w:t xml:space="preserve">Courage: not to have fear to try out new things or to say if you are concerned about anything.  </w:t>
      </w:r>
    </w:p>
    <w:p w:rsidR="00000000" w:rsidDel="00000000" w:rsidP="00000000" w:rsidRDefault="00000000" w:rsidRPr="00000000" w14:paraId="00000097">
      <w:pPr>
        <w:numPr>
          <w:ilvl w:val="0"/>
          <w:numId w:val="6"/>
        </w:numPr>
        <w:spacing w:line="360" w:lineRule="auto"/>
        <w:ind w:left="720" w:hanging="360"/>
        <w:jc w:val="both"/>
        <w:rPr>
          <w:sz w:val="24"/>
          <w:szCs w:val="24"/>
          <w:highlight w:val="white"/>
        </w:rPr>
      </w:pPr>
      <w:r w:rsidDel="00000000" w:rsidR="00000000" w:rsidRPr="00000000">
        <w:rPr>
          <w:sz w:val="24"/>
          <w:szCs w:val="24"/>
          <w:highlight w:val="white"/>
          <w:rtl w:val="0"/>
        </w:rPr>
        <w:t xml:space="preserve">Commitment: dedication to providing care and support but also understanding the responsibility you have as a worker.  (Skills for Care, n.d)</w:t>
      </w:r>
    </w:p>
    <w:p w:rsidR="00000000" w:rsidDel="00000000" w:rsidP="00000000" w:rsidRDefault="00000000" w:rsidRPr="00000000" w14:paraId="00000098">
      <w:pPr>
        <w:spacing w:line="360" w:lineRule="auto"/>
        <w:jc w:val="both"/>
        <w:rPr>
          <w:sz w:val="24"/>
          <w:szCs w:val="24"/>
          <w:highlight w:val="white"/>
          <w:u w:val="single"/>
        </w:rPr>
      </w:pPr>
      <w:r w:rsidDel="00000000" w:rsidR="00000000" w:rsidRPr="00000000">
        <w:rPr>
          <w:rtl w:val="0"/>
        </w:rPr>
      </w:r>
    </w:p>
    <w:p w:rsidR="00000000" w:rsidDel="00000000" w:rsidP="00000000" w:rsidRDefault="00000000" w:rsidRPr="00000000" w14:paraId="00000099">
      <w:pPr>
        <w:spacing w:line="360" w:lineRule="auto"/>
        <w:jc w:val="both"/>
        <w:rPr>
          <w:sz w:val="24"/>
          <w:szCs w:val="24"/>
          <w:highlight w:val="white"/>
        </w:rPr>
      </w:pPr>
      <w:r w:rsidDel="00000000" w:rsidR="00000000" w:rsidRPr="00000000">
        <w:rPr>
          <w:sz w:val="24"/>
          <w:szCs w:val="24"/>
          <w:highlight w:val="white"/>
          <w:rtl w:val="0"/>
        </w:rPr>
        <w:t xml:space="preserve">It is also stated by Skills for Care that ‘These are the guiding principles that help to put the interests of the individual receiving care or support at the centre of everything we do. Examples include: individuality, independence, privacy, partnership, choice, dignity, respect and rights’ (Skills for Care, n.d). Flying Start is an organisation that helps children and their families within the community, by adopting a person centred planning approach. Using the previously stated values provided by Skills for Care as a guide, it is important to identify whether Flying Start employs these principles. </w:t>
      </w:r>
    </w:p>
    <w:p w:rsidR="00000000" w:rsidDel="00000000" w:rsidP="00000000" w:rsidRDefault="00000000" w:rsidRPr="00000000" w14:paraId="0000009A">
      <w:pP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9B">
      <w:pPr>
        <w:spacing w:line="360" w:lineRule="auto"/>
        <w:jc w:val="both"/>
        <w:rPr>
          <w:sz w:val="24"/>
          <w:szCs w:val="24"/>
          <w:highlight w:val="white"/>
        </w:rPr>
      </w:pPr>
      <w:r w:rsidDel="00000000" w:rsidR="00000000" w:rsidRPr="00000000">
        <w:rPr>
          <w:sz w:val="24"/>
          <w:szCs w:val="24"/>
          <w:highlight w:val="white"/>
          <w:rtl w:val="0"/>
        </w:rPr>
        <w:t xml:space="preserve">In regards to the care aspect of the values and principles, ‘having someone’s best interests at heart and doing what you can to maintain or improve their wellbeing’ (Skills for Care, n.d.) it is explained that ‘At every intervention opportunities should be taken to ensure that key public health priorities are identified. Evidence based messages should be delivered to improve the health and wellbeing of children and their families’ (Welsh Government, 2017). This positive attitude is seemingly consistent throughout all aspects of these principles when it comes to Flying Start. In reference to communication within this multi-disciplinary team;</w:t>
      </w:r>
    </w:p>
    <w:p w:rsidR="00000000" w:rsidDel="00000000" w:rsidP="00000000" w:rsidRDefault="00000000" w:rsidRPr="00000000" w14:paraId="0000009C">
      <w:pPr>
        <w:spacing w:line="360" w:lineRule="auto"/>
        <w:ind w:left="720" w:firstLine="0"/>
        <w:jc w:val="both"/>
        <w:rPr>
          <w:sz w:val="24"/>
          <w:szCs w:val="24"/>
          <w:highlight w:val="white"/>
        </w:rPr>
      </w:pPr>
      <w:r w:rsidDel="00000000" w:rsidR="00000000" w:rsidRPr="00000000">
        <w:rPr>
          <w:sz w:val="24"/>
          <w:szCs w:val="24"/>
          <w:highlight w:val="white"/>
          <w:rtl w:val="0"/>
        </w:rPr>
        <w:t xml:space="preserve">The health visitor should seek opportunities to promote secure attachment and bonding between the parent/carer and their baby. This is vital to ensure the baby`s optimal brain development. The knowledge gained will help parents/carers understand the baby’s behaviour and enable them to build on their skills and knowledge. This should help to encourage the parents/carers to be caring, confident and competent in their parenting (Welsh Government, 2017).</w:t>
      </w:r>
    </w:p>
    <w:p w:rsidR="00000000" w:rsidDel="00000000" w:rsidP="00000000" w:rsidRDefault="00000000" w:rsidRPr="00000000" w14:paraId="0000009D">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9E">
      <w:pPr>
        <w:spacing w:line="360" w:lineRule="auto"/>
        <w:ind w:left="0" w:firstLine="0"/>
        <w:jc w:val="both"/>
        <w:rPr>
          <w:sz w:val="24"/>
          <w:szCs w:val="24"/>
          <w:highlight w:val="white"/>
        </w:rPr>
      </w:pPr>
      <w:r w:rsidDel="00000000" w:rsidR="00000000" w:rsidRPr="00000000">
        <w:rPr>
          <w:sz w:val="24"/>
          <w:szCs w:val="24"/>
          <w:highlight w:val="white"/>
          <w:rtl w:val="0"/>
        </w:rPr>
        <w:t xml:space="preserve">Moving forth into commitment, within a guide written by the Welsh Government in order to provide information about Flying Start, it is stated that ‘The implementation of the Flying Start Health Programme ensures a commitment to safeguard the health, wellbeing and welfare of all children in the Programme’ (Welsh Government, 2017).</w:t>
      </w:r>
    </w:p>
    <w:p w:rsidR="00000000" w:rsidDel="00000000" w:rsidP="00000000" w:rsidRDefault="00000000" w:rsidRPr="00000000" w14:paraId="0000009F">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A0">
      <w:pPr>
        <w:spacing w:line="360" w:lineRule="auto"/>
        <w:ind w:left="0" w:firstLine="0"/>
        <w:jc w:val="both"/>
        <w:rPr>
          <w:sz w:val="24"/>
          <w:szCs w:val="24"/>
          <w:highlight w:val="white"/>
        </w:rPr>
      </w:pPr>
      <w:r w:rsidDel="00000000" w:rsidR="00000000" w:rsidRPr="00000000">
        <w:rPr>
          <w:sz w:val="24"/>
          <w:szCs w:val="24"/>
          <w:highlight w:val="white"/>
          <w:rtl w:val="0"/>
        </w:rPr>
        <w:t xml:space="preserve">Although the information and resources found in regards to Flying Start indicates that the impact of the organisation has been, for the most part, positive for the families within the community, it has not come without its critiques. An analytical report conducted by the Welsh Government in 2019, used linked data to research the impact that Flying Start has had on education, particularly in Swansea. Within this report, it is explained that there was a challenge in terms of analysing data from children who attended very few sessions and were not chased up, in order to evaluate the impact of Flying Start on their lives and education. ‘</w:t>
      </w:r>
      <w:r w:rsidDel="00000000" w:rsidR="00000000" w:rsidRPr="00000000">
        <w:rPr>
          <w:sz w:val="24"/>
          <w:szCs w:val="24"/>
          <w:highlight w:val="white"/>
          <w:rtl w:val="0"/>
        </w:rPr>
        <w:t xml:space="preserve">It is challenging to identify whether children who briefly appeared on health visitor caseloads but had no health visitor interaction were indeed eligible for Flying Start, or how much they engaged with the other elements of the Flying Start programme’ (Welsh Government, 2019).</w:t>
      </w:r>
      <w:r w:rsidDel="00000000" w:rsidR="00000000" w:rsidRPr="00000000">
        <w:rPr>
          <w:rtl w:val="0"/>
        </w:rPr>
      </w:r>
    </w:p>
    <w:p w:rsidR="00000000" w:rsidDel="00000000" w:rsidP="00000000" w:rsidRDefault="00000000" w:rsidRPr="00000000" w14:paraId="000000A1">
      <w:pPr>
        <w:spacing w:line="360" w:lineRule="auto"/>
        <w:jc w:val="both"/>
        <w:rPr>
          <w:sz w:val="24"/>
          <w:szCs w:val="24"/>
          <w:highlight w:val="white"/>
          <w:u w:val="single"/>
        </w:rPr>
      </w:pPr>
      <w:r w:rsidDel="00000000" w:rsidR="00000000" w:rsidRPr="00000000">
        <w:rPr>
          <w:rtl w:val="0"/>
        </w:rPr>
      </w:r>
    </w:p>
    <w:p w:rsidR="00000000" w:rsidDel="00000000" w:rsidP="00000000" w:rsidRDefault="00000000" w:rsidRPr="00000000" w14:paraId="000000A2">
      <w:pPr>
        <w:spacing w:line="360" w:lineRule="auto"/>
        <w:jc w:val="both"/>
        <w:rPr>
          <w:sz w:val="24"/>
          <w:szCs w:val="24"/>
          <w:highlight w:val="white"/>
        </w:rPr>
      </w:pPr>
      <w:r w:rsidDel="00000000" w:rsidR="00000000" w:rsidRPr="00000000">
        <w:rPr>
          <w:sz w:val="24"/>
          <w:szCs w:val="24"/>
          <w:highlight w:val="white"/>
          <w:u w:val="single"/>
          <w:rtl w:val="0"/>
        </w:rPr>
        <w:t xml:space="preserve">Conclusion</w:t>
      </w:r>
      <w:r w:rsidDel="00000000" w:rsidR="00000000" w:rsidRPr="00000000">
        <w:rPr>
          <w:rtl w:val="0"/>
        </w:rPr>
      </w:r>
    </w:p>
    <w:p w:rsidR="00000000" w:rsidDel="00000000" w:rsidP="00000000" w:rsidRDefault="00000000" w:rsidRPr="00000000" w14:paraId="000000A3">
      <w:pPr>
        <w:spacing w:line="360" w:lineRule="auto"/>
        <w:jc w:val="both"/>
        <w:rPr>
          <w:sz w:val="24"/>
          <w:szCs w:val="24"/>
          <w:highlight w:val="white"/>
        </w:rPr>
      </w:pPr>
      <w:r w:rsidDel="00000000" w:rsidR="00000000" w:rsidRPr="00000000">
        <w:rPr>
          <w:sz w:val="24"/>
          <w:szCs w:val="24"/>
          <w:highlight w:val="white"/>
          <w:rtl w:val="0"/>
        </w:rPr>
        <w:t xml:space="preserve">To conclude, this portfolio has looked at various different aspects of multi-agency working and person centred planning. Discussions were carried out on the different definitions of what multi-agency working really is, and the terminology used by many sources. There was a reflection on the benefits and challenges of multi-agency working, which included the issues surrounding communication, time and resources, however it also delved into the positives of working within a multi disciplinary team, which were things such as ‘marked growth in partnership involvement and information sharing’ (Cheminais, 2009) and the ability to communicate with other agencies in a much easier manner than perhaps it would have been before the introduction of Every Child Matters. The background of Flying Start was discussed in great detail, with theoretical perspective being at the heart of this discussion. Carl Rogers’ and Abraham Maslow’s theory on self-actualization, and the idea that a person should be at the centre of every action were crucial in helping to support the principles and value of Flying Start. </w:t>
      </w:r>
    </w:p>
    <w:p w:rsidR="00000000" w:rsidDel="00000000" w:rsidP="00000000" w:rsidRDefault="00000000" w:rsidRPr="00000000" w14:paraId="000000A4">
      <w:pP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A5">
      <w:pPr>
        <w:spacing w:line="360" w:lineRule="auto"/>
        <w:jc w:val="both"/>
        <w:rPr>
          <w:sz w:val="24"/>
          <w:szCs w:val="24"/>
          <w:highlight w:val="white"/>
        </w:rPr>
      </w:pPr>
      <w:r w:rsidDel="00000000" w:rsidR="00000000" w:rsidRPr="00000000">
        <w:rPr>
          <w:sz w:val="24"/>
          <w:szCs w:val="24"/>
          <w:highlight w:val="white"/>
          <w:rtl w:val="0"/>
        </w:rPr>
        <w:t xml:space="preserve">Within the multi-agency partner overview section, the assignment took a look into the various agencies that work alongside Flying Start as an organisation. There was research conducted into the impact that each agency has on the running of a multi disciplinary team operation, with the main focus being on the collaborative efforts of the many different health services within these multi-agency working partners. These being health visitors, midwives, counsellors and speech and language therapists. The ‘Working Together to Safeguard Children’ guidance was instrumental in this section of the portfolio, as it helped to support the theory of multi-agency working being instrumental in helping to ensure the safety and healthy development of children in Flying Start catchment areas.</w:t>
      </w:r>
    </w:p>
    <w:p w:rsidR="00000000" w:rsidDel="00000000" w:rsidP="00000000" w:rsidRDefault="00000000" w:rsidRPr="00000000" w14:paraId="000000A6">
      <w:pP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A7">
      <w:pPr>
        <w:spacing w:line="360" w:lineRule="auto"/>
        <w:jc w:val="both"/>
        <w:rPr>
          <w:sz w:val="24"/>
          <w:szCs w:val="24"/>
          <w:highlight w:val="white"/>
        </w:rPr>
      </w:pPr>
      <w:r w:rsidDel="00000000" w:rsidR="00000000" w:rsidRPr="00000000">
        <w:rPr>
          <w:sz w:val="24"/>
          <w:szCs w:val="24"/>
          <w:highlight w:val="white"/>
          <w:rtl w:val="0"/>
        </w:rPr>
        <w:t xml:space="preserve">Although the response to Flying Start and the impact it has on children’s lives has been mostly encouraging, there has been some criticism, this has been made clear in the Welsh Government’s analysis report where they found that it was challenging to keep track of a child’s development had they not been chased up by Flying Start. Nonetheless, the overall research has determined that the multi-agency working and person-centred planning approach of Flying Start has been beneficial for children and their families, and without the organisation there would not be as much support provided for them. As Bell said, ‘Great discoveries and improvements invariably involve the cooperation of many minds’ (Bell, 2014).</w:t>
      </w:r>
    </w:p>
    <w:p w:rsidR="00000000" w:rsidDel="00000000" w:rsidP="00000000" w:rsidRDefault="00000000" w:rsidRPr="00000000" w14:paraId="000000A8">
      <w:pPr>
        <w:spacing w:line="360" w:lineRule="auto"/>
        <w:jc w:val="both"/>
        <w:rPr>
          <w:sz w:val="24"/>
          <w:szCs w:val="24"/>
          <w:highlight w:val="white"/>
        </w:rPr>
      </w:pPr>
      <w:r w:rsidDel="00000000" w:rsidR="00000000" w:rsidRPr="00000000">
        <w:rPr>
          <w:sz w:val="24"/>
          <w:szCs w:val="24"/>
          <w:highlight w:val="white"/>
          <w:rtl w:val="0"/>
        </w:rPr>
        <w:t xml:space="preserve">(Word count - 5037)</w:t>
      </w:r>
    </w:p>
    <w:p w:rsidR="00000000" w:rsidDel="00000000" w:rsidP="00000000" w:rsidRDefault="00000000" w:rsidRPr="00000000" w14:paraId="000000A9">
      <w:pP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AA">
      <w:pP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AB">
      <w:pPr>
        <w:spacing w:line="360" w:lineRule="auto"/>
        <w:rPr>
          <w:b w:val="1"/>
          <w:sz w:val="24"/>
          <w:szCs w:val="24"/>
          <w:u w:val="single"/>
        </w:rPr>
      </w:pPr>
      <w:r w:rsidDel="00000000" w:rsidR="00000000" w:rsidRPr="00000000">
        <w:rPr>
          <w:b w:val="1"/>
          <w:sz w:val="24"/>
          <w:szCs w:val="24"/>
          <w:u w:val="single"/>
          <w:rtl w:val="0"/>
        </w:rPr>
        <w:t xml:space="preserve">Reference List</w:t>
      </w:r>
    </w:p>
    <w:p w:rsidR="00000000" w:rsidDel="00000000" w:rsidP="00000000" w:rsidRDefault="00000000" w:rsidRPr="00000000" w14:paraId="000000AC">
      <w:pPr>
        <w:spacing w:line="360" w:lineRule="auto"/>
        <w:rPr>
          <w:sz w:val="24"/>
          <w:szCs w:val="24"/>
        </w:rPr>
      </w:pPr>
      <w:r w:rsidDel="00000000" w:rsidR="00000000" w:rsidRPr="00000000">
        <w:rPr>
          <w:sz w:val="24"/>
          <w:szCs w:val="24"/>
          <w:rtl w:val="0"/>
        </w:rPr>
        <w:t xml:space="preserve">Bell, C. (2014) </w:t>
      </w:r>
      <w:r w:rsidDel="00000000" w:rsidR="00000000" w:rsidRPr="00000000">
        <w:rPr>
          <w:i w:val="1"/>
          <w:sz w:val="24"/>
          <w:szCs w:val="24"/>
          <w:rtl w:val="0"/>
        </w:rPr>
        <w:t xml:space="preserve">Top 5 Collaboration Quotes. </w:t>
      </w:r>
      <w:r w:rsidDel="00000000" w:rsidR="00000000" w:rsidRPr="00000000">
        <w:rPr>
          <w:sz w:val="24"/>
          <w:szCs w:val="24"/>
          <w:rtl w:val="0"/>
        </w:rPr>
        <w:t xml:space="preserve">(Available at: </w:t>
      </w:r>
      <w:hyperlink r:id="rId6">
        <w:r w:rsidDel="00000000" w:rsidR="00000000" w:rsidRPr="00000000">
          <w:rPr>
            <w:color w:val="1155cc"/>
            <w:sz w:val="24"/>
            <w:szCs w:val="24"/>
            <w:u w:val="single"/>
            <w:rtl w:val="0"/>
          </w:rPr>
          <w:t xml:space="preserve">https://www.pam-it.com/top-5-collaboration-quotes/</w:t>
        </w:r>
      </w:hyperlink>
      <w:r w:rsidDel="00000000" w:rsidR="00000000" w:rsidRPr="00000000">
        <w:rPr>
          <w:sz w:val="24"/>
          <w:szCs w:val="24"/>
          <w:rtl w:val="0"/>
        </w:rPr>
        <w:t xml:space="preserve"> (Accessed on: 30th January 2021). </w:t>
      </w:r>
    </w:p>
    <w:p w:rsidR="00000000" w:rsidDel="00000000" w:rsidP="00000000" w:rsidRDefault="00000000" w:rsidRPr="00000000" w14:paraId="000000AD">
      <w:pPr>
        <w:spacing w:line="360" w:lineRule="auto"/>
        <w:rPr>
          <w:sz w:val="24"/>
          <w:szCs w:val="24"/>
        </w:rPr>
      </w:pPr>
      <w:r w:rsidDel="00000000" w:rsidR="00000000" w:rsidRPr="00000000">
        <w:rPr>
          <w:sz w:val="24"/>
          <w:szCs w:val="24"/>
          <w:rtl w:val="0"/>
        </w:rPr>
        <w:t xml:space="preserve">Cardiff Families (2020) </w:t>
      </w:r>
      <w:r w:rsidDel="00000000" w:rsidR="00000000" w:rsidRPr="00000000">
        <w:rPr>
          <w:i w:val="1"/>
          <w:sz w:val="24"/>
          <w:szCs w:val="24"/>
          <w:rtl w:val="0"/>
        </w:rPr>
        <w:t xml:space="preserve">Early Help: Approaches and Intervention. </w:t>
      </w:r>
      <w:r w:rsidDel="00000000" w:rsidR="00000000" w:rsidRPr="00000000">
        <w:rPr>
          <w:sz w:val="24"/>
          <w:szCs w:val="24"/>
          <w:rtl w:val="0"/>
        </w:rPr>
        <w:t xml:space="preserve">Available at: </w:t>
      </w:r>
      <w:hyperlink r:id="rId7">
        <w:r w:rsidDel="00000000" w:rsidR="00000000" w:rsidRPr="00000000">
          <w:rPr>
            <w:color w:val="1155cc"/>
            <w:sz w:val="24"/>
            <w:szCs w:val="24"/>
            <w:u w:val="single"/>
            <w:rtl w:val="0"/>
          </w:rPr>
          <w:t xml:space="preserve">https://www.cardifffamilies.co.uk/wp-content/uploads/Approaches-and-Interventions-1-1.pdf</w:t>
        </w:r>
      </w:hyperlink>
      <w:r w:rsidDel="00000000" w:rsidR="00000000" w:rsidRPr="00000000">
        <w:rPr>
          <w:sz w:val="24"/>
          <w:szCs w:val="24"/>
          <w:rtl w:val="0"/>
        </w:rPr>
        <w:t xml:space="preserve"> (Accessed on: 18th February 2021).</w:t>
      </w:r>
    </w:p>
    <w:p w:rsidR="00000000" w:rsidDel="00000000" w:rsidP="00000000" w:rsidRDefault="00000000" w:rsidRPr="00000000" w14:paraId="000000AE">
      <w:pPr>
        <w:spacing w:line="360" w:lineRule="auto"/>
        <w:rPr>
          <w:sz w:val="24"/>
          <w:szCs w:val="24"/>
        </w:rPr>
      </w:pPr>
      <w:r w:rsidDel="00000000" w:rsidR="00000000" w:rsidRPr="00000000">
        <w:rPr>
          <w:sz w:val="24"/>
          <w:szCs w:val="24"/>
          <w:rtl w:val="0"/>
        </w:rPr>
        <w:t xml:space="preserve">Cheminais, R. (2008) </w:t>
      </w:r>
      <w:r w:rsidDel="00000000" w:rsidR="00000000" w:rsidRPr="00000000">
        <w:rPr>
          <w:i w:val="1"/>
          <w:sz w:val="24"/>
          <w:szCs w:val="24"/>
          <w:rtl w:val="0"/>
        </w:rPr>
        <w:t xml:space="preserve">The Origin, Concept and Principles of Multi-Agency Partnership Working. </w:t>
      </w:r>
      <w:r w:rsidDel="00000000" w:rsidR="00000000" w:rsidRPr="00000000">
        <w:rPr>
          <w:sz w:val="24"/>
          <w:szCs w:val="24"/>
          <w:rtl w:val="0"/>
        </w:rPr>
        <w:t xml:space="preserve">Available at: </w:t>
      </w:r>
      <w:hyperlink r:id="rId8">
        <w:r w:rsidDel="00000000" w:rsidR="00000000" w:rsidRPr="00000000">
          <w:rPr>
            <w:color w:val="1155cc"/>
            <w:sz w:val="24"/>
            <w:szCs w:val="24"/>
            <w:u w:val="single"/>
            <w:rtl w:val="0"/>
          </w:rPr>
          <w:t xml:space="preserve">https://us.sagepub.com/sites/default/files/upm-assets/25240_book_item_25240.pdf</w:t>
        </w:r>
      </w:hyperlink>
      <w:r w:rsidDel="00000000" w:rsidR="00000000" w:rsidRPr="00000000">
        <w:rPr>
          <w:sz w:val="24"/>
          <w:szCs w:val="24"/>
          <w:rtl w:val="0"/>
        </w:rPr>
        <w:t xml:space="preserve"> (Accessed on: 3rd February 2021). </w:t>
      </w:r>
    </w:p>
    <w:p w:rsidR="00000000" w:rsidDel="00000000" w:rsidP="00000000" w:rsidRDefault="00000000" w:rsidRPr="00000000" w14:paraId="000000AF">
      <w:pPr>
        <w:spacing w:line="360" w:lineRule="auto"/>
        <w:rPr>
          <w:sz w:val="24"/>
          <w:szCs w:val="24"/>
        </w:rPr>
      </w:pPr>
      <w:r w:rsidDel="00000000" w:rsidR="00000000" w:rsidRPr="00000000">
        <w:rPr>
          <w:sz w:val="24"/>
          <w:szCs w:val="24"/>
          <w:rtl w:val="0"/>
        </w:rPr>
        <w:t xml:space="preserve">Cheminais, R. (2009) </w:t>
      </w:r>
      <w:r w:rsidDel="00000000" w:rsidR="00000000" w:rsidRPr="00000000">
        <w:rPr>
          <w:i w:val="1"/>
          <w:sz w:val="24"/>
          <w:szCs w:val="24"/>
          <w:rtl w:val="0"/>
        </w:rPr>
        <w:t xml:space="preserve">The Benefits and Challenges of Multi-Agency Working. </w:t>
      </w:r>
      <w:r w:rsidDel="00000000" w:rsidR="00000000" w:rsidRPr="00000000">
        <w:rPr>
          <w:sz w:val="24"/>
          <w:szCs w:val="24"/>
          <w:rtl w:val="0"/>
        </w:rPr>
        <w:t xml:space="preserve">Available at: </w:t>
      </w:r>
      <w:hyperlink r:id="rId9">
        <w:r w:rsidDel="00000000" w:rsidR="00000000" w:rsidRPr="00000000">
          <w:rPr>
            <w:color w:val="1155cc"/>
            <w:sz w:val="24"/>
            <w:szCs w:val="24"/>
            <w:u w:val="single"/>
            <w:rtl w:val="0"/>
          </w:rPr>
          <w:t xml:space="preserve">https://pdfs.semanticscholar.org/baf3/d2fba6f89e2534dbac29788d1671edf24668.pdf?_ga=2.209327126.561935249.1612365418-386967533.1612365418</w:t>
        </w:r>
      </w:hyperlink>
      <w:r w:rsidDel="00000000" w:rsidR="00000000" w:rsidRPr="00000000">
        <w:rPr>
          <w:sz w:val="24"/>
          <w:szCs w:val="24"/>
          <w:rtl w:val="0"/>
        </w:rPr>
        <w:t xml:space="preserve"> (Accessed on: 3rd February 2021).</w:t>
      </w:r>
    </w:p>
    <w:p w:rsidR="00000000" w:rsidDel="00000000" w:rsidP="00000000" w:rsidRDefault="00000000" w:rsidRPr="00000000" w14:paraId="000000B0">
      <w:pPr>
        <w:spacing w:line="360" w:lineRule="auto"/>
        <w:rPr>
          <w:sz w:val="24"/>
          <w:szCs w:val="24"/>
        </w:rPr>
      </w:pPr>
      <w:r w:rsidDel="00000000" w:rsidR="00000000" w:rsidRPr="00000000">
        <w:rPr>
          <w:sz w:val="24"/>
          <w:szCs w:val="24"/>
          <w:rtl w:val="0"/>
        </w:rPr>
        <w:t xml:space="preserve">Debenham, L. (2020) </w:t>
      </w:r>
      <w:r w:rsidDel="00000000" w:rsidR="00000000" w:rsidRPr="00000000">
        <w:rPr>
          <w:i w:val="1"/>
          <w:sz w:val="24"/>
          <w:szCs w:val="24"/>
          <w:rtl w:val="0"/>
        </w:rPr>
        <w:t xml:space="preserve">What is Person-Centred Planning? </w:t>
      </w:r>
      <w:r w:rsidDel="00000000" w:rsidR="00000000" w:rsidRPr="00000000">
        <w:rPr>
          <w:sz w:val="24"/>
          <w:szCs w:val="24"/>
          <w:rtl w:val="0"/>
        </w:rPr>
        <w:t xml:space="preserve">Available at: </w:t>
      </w:r>
      <w:hyperlink r:id="rId10">
        <w:r w:rsidDel="00000000" w:rsidR="00000000" w:rsidRPr="00000000">
          <w:rPr>
            <w:color w:val="1155cc"/>
            <w:sz w:val="24"/>
            <w:szCs w:val="24"/>
            <w:u w:val="single"/>
            <w:rtl w:val="0"/>
          </w:rPr>
          <w:t xml:space="preserve">http://www.aboutlearningdisabilities.co.uk/what-personcentred-planning.html#:~:text=Person%2Dcentred%20planning%20is%20a,within%20their%20'personal%20network</w:t>
        </w:r>
      </w:hyperlink>
      <w:r w:rsidDel="00000000" w:rsidR="00000000" w:rsidRPr="00000000">
        <w:rPr>
          <w:sz w:val="24"/>
          <w:szCs w:val="24"/>
          <w:rtl w:val="0"/>
        </w:rPr>
        <w:t xml:space="preserve">'. (Accessed on: 8th February 2021).</w:t>
      </w:r>
    </w:p>
    <w:p w:rsidR="00000000" w:rsidDel="00000000" w:rsidP="00000000" w:rsidRDefault="00000000" w:rsidRPr="00000000" w14:paraId="000000B1">
      <w:pPr>
        <w:spacing w:line="360" w:lineRule="auto"/>
        <w:rPr>
          <w:sz w:val="24"/>
          <w:szCs w:val="24"/>
        </w:rPr>
      </w:pPr>
      <w:r w:rsidDel="00000000" w:rsidR="00000000" w:rsidRPr="00000000">
        <w:rPr>
          <w:sz w:val="24"/>
          <w:szCs w:val="24"/>
          <w:rtl w:val="0"/>
        </w:rPr>
        <w:t xml:space="preserve">Dowling, S., Manthorpe, J. &amp; Cowley, S. (2007) ‘Working on Person-Centred Planning: From Amber to Green Light?’, </w:t>
      </w:r>
      <w:r w:rsidDel="00000000" w:rsidR="00000000" w:rsidRPr="00000000">
        <w:rPr>
          <w:i w:val="1"/>
          <w:sz w:val="24"/>
          <w:szCs w:val="24"/>
          <w:rtl w:val="0"/>
        </w:rPr>
        <w:t xml:space="preserve">Journal of Intellectual Disabilities, </w:t>
      </w:r>
      <w:r w:rsidDel="00000000" w:rsidR="00000000" w:rsidRPr="00000000">
        <w:rPr>
          <w:sz w:val="24"/>
          <w:szCs w:val="24"/>
          <w:rtl w:val="0"/>
        </w:rPr>
        <w:t xml:space="preserve">11(1), pp 65-82. DOI: 10.1177/1744629507073999 </w:t>
      </w:r>
    </w:p>
    <w:p w:rsidR="00000000" w:rsidDel="00000000" w:rsidP="00000000" w:rsidRDefault="00000000" w:rsidRPr="00000000" w14:paraId="000000B2">
      <w:pPr>
        <w:spacing w:line="360" w:lineRule="auto"/>
        <w:rPr>
          <w:sz w:val="24"/>
          <w:szCs w:val="24"/>
        </w:rPr>
      </w:pPr>
      <w:r w:rsidDel="00000000" w:rsidR="00000000" w:rsidRPr="00000000">
        <w:rPr>
          <w:sz w:val="24"/>
          <w:szCs w:val="24"/>
          <w:rtl w:val="0"/>
        </w:rPr>
        <w:t xml:space="preserve">Every Child Matters (2005) </w:t>
      </w:r>
      <w:r w:rsidDel="00000000" w:rsidR="00000000" w:rsidRPr="00000000">
        <w:rPr>
          <w:i w:val="1"/>
          <w:sz w:val="24"/>
          <w:szCs w:val="24"/>
          <w:rtl w:val="0"/>
        </w:rPr>
        <w:t xml:space="preserve">Fact Sheet: Multi-Agency Working. </w:t>
      </w:r>
      <w:r w:rsidDel="00000000" w:rsidR="00000000" w:rsidRPr="00000000">
        <w:rPr>
          <w:sz w:val="24"/>
          <w:szCs w:val="24"/>
          <w:rtl w:val="0"/>
        </w:rPr>
        <w:t xml:space="preserve">Available at: </w:t>
      </w:r>
      <w:hyperlink r:id="rId11">
        <w:r w:rsidDel="00000000" w:rsidR="00000000" w:rsidRPr="00000000">
          <w:rPr>
            <w:color w:val="1155cc"/>
            <w:sz w:val="24"/>
            <w:szCs w:val="24"/>
            <w:u w:val="single"/>
            <w:rtl w:val="0"/>
          </w:rPr>
          <w:t xml:space="preserve">https://www.wokingham.gov.uk/EasysiteWeb/getresource.axd?AssetID=75433&amp;</w:t>
        </w:r>
      </w:hyperlink>
      <w:r w:rsidDel="00000000" w:rsidR="00000000" w:rsidRPr="00000000">
        <w:rPr>
          <w:sz w:val="24"/>
          <w:szCs w:val="24"/>
          <w:rtl w:val="0"/>
        </w:rPr>
        <w:t xml:space="preserve"> (Accessed on: 3rd February 2021).</w:t>
      </w:r>
    </w:p>
    <w:p w:rsidR="00000000" w:rsidDel="00000000" w:rsidP="00000000" w:rsidRDefault="00000000" w:rsidRPr="00000000" w14:paraId="000000B3">
      <w:pPr>
        <w:spacing w:line="360" w:lineRule="auto"/>
        <w:rPr>
          <w:sz w:val="24"/>
          <w:szCs w:val="24"/>
        </w:rPr>
      </w:pPr>
      <w:r w:rsidDel="00000000" w:rsidR="00000000" w:rsidRPr="00000000">
        <w:rPr>
          <w:sz w:val="24"/>
          <w:szCs w:val="24"/>
          <w:rtl w:val="0"/>
        </w:rPr>
        <w:t xml:space="preserve">Flying Start (2021) </w:t>
      </w:r>
      <w:r w:rsidDel="00000000" w:rsidR="00000000" w:rsidRPr="00000000">
        <w:rPr>
          <w:i w:val="1"/>
          <w:sz w:val="24"/>
          <w:szCs w:val="24"/>
          <w:rtl w:val="0"/>
        </w:rPr>
        <w:t xml:space="preserve">What do we do at Flying Start. </w:t>
      </w:r>
      <w:r w:rsidDel="00000000" w:rsidR="00000000" w:rsidRPr="00000000">
        <w:rPr>
          <w:sz w:val="24"/>
          <w:szCs w:val="24"/>
          <w:rtl w:val="0"/>
        </w:rPr>
        <w:t xml:space="preserve">Available at: </w:t>
      </w:r>
      <w:hyperlink r:id="rId12">
        <w:r w:rsidDel="00000000" w:rsidR="00000000" w:rsidRPr="00000000">
          <w:rPr>
            <w:color w:val="1155cc"/>
            <w:sz w:val="24"/>
            <w:szCs w:val="24"/>
            <w:u w:val="single"/>
            <w:rtl w:val="0"/>
          </w:rPr>
          <w:t xml:space="preserve">https://www.flyingstartcardiff.co.uk/what-we-do/</w:t>
        </w:r>
      </w:hyperlink>
      <w:r w:rsidDel="00000000" w:rsidR="00000000" w:rsidRPr="00000000">
        <w:rPr>
          <w:sz w:val="24"/>
          <w:szCs w:val="24"/>
          <w:rtl w:val="0"/>
        </w:rPr>
        <w:t xml:space="preserve"> (Accessed on: 8th February 2021).</w:t>
      </w:r>
    </w:p>
    <w:p w:rsidR="00000000" w:rsidDel="00000000" w:rsidP="00000000" w:rsidRDefault="00000000" w:rsidRPr="00000000" w14:paraId="000000B4">
      <w:pPr>
        <w:spacing w:line="360" w:lineRule="auto"/>
        <w:rPr>
          <w:sz w:val="24"/>
          <w:szCs w:val="24"/>
        </w:rPr>
      </w:pPr>
      <w:r w:rsidDel="00000000" w:rsidR="00000000" w:rsidRPr="00000000">
        <w:rPr>
          <w:sz w:val="24"/>
          <w:szCs w:val="24"/>
          <w:rtl w:val="0"/>
        </w:rPr>
        <w:t xml:space="preserve">Forbes (2021) </w:t>
      </w:r>
      <w:r w:rsidDel="00000000" w:rsidR="00000000" w:rsidRPr="00000000">
        <w:rPr>
          <w:i w:val="1"/>
          <w:sz w:val="24"/>
          <w:szCs w:val="24"/>
          <w:rtl w:val="0"/>
        </w:rPr>
        <w:t xml:space="preserve">Thoughts On The Business Of Life. </w:t>
      </w:r>
      <w:r w:rsidDel="00000000" w:rsidR="00000000" w:rsidRPr="00000000">
        <w:rPr>
          <w:sz w:val="24"/>
          <w:szCs w:val="24"/>
          <w:rtl w:val="0"/>
        </w:rPr>
        <w:t xml:space="preserve">Available at: </w:t>
      </w:r>
      <w:hyperlink r:id="rId13">
        <w:r w:rsidDel="00000000" w:rsidR="00000000" w:rsidRPr="00000000">
          <w:rPr>
            <w:color w:val="1155cc"/>
            <w:sz w:val="24"/>
            <w:szCs w:val="24"/>
            <w:u w:val="single"/>
            <w:rtl w:val="0"/>
          </w:rPr>
          <w:t xml:space="preserve">https://www.forbes.com/quotes/theme/responsibility/</w:t>
        </w:r>
      </w:hyperlink>
      <w:r w:rsidDel="00000000" w:rsidR="00000000" w:rsidRPr="00000000">
        <w:rPr>
          <w:sz w:val="24"/>
          <w:szCs w:val="24"/>
          <w:rtl w:val="0"/>
        </w:rPr>
        <w:t xml:space="preserve"> (Accessed on: 17th February 2021).</w:t>
      </w:r>
    </w:p>
    <w:p w:rsidR="00000000" w:rsidDel="00000000" w:rsidP="00000000" w:rsidRDefault="00000000" w:rsidRPr="00000000" w14:paraId="000000B5">
      <w:pPr>
        <w:spacing w:line="360" w:lineRule="auto"/>
        <w:rPr>
          <w:sz w:val="24"/>
          <w:szCs w:val="24"/>
        </w:rPr>
      </w:pPr>
      <w:r w:rsidDel="00000000" w:rsidR="00000000" w:rsidRPr="00000000">
        <w:rPr>
          <w:sz w:val="24"/>
          <w:szCs w:val="24"/>
          <w:rtl w:val="0"/>
        </w:rPr>
        <w:t xml:space="preserve">HM Government (2018) </w:t>
      </w:r>
      <w:r w:rsidDel="00000000" w:rsidR="00000000" w:rsidRPr="00000000">
        <w:rPr>
          <w:i w:val="1"/>
          <w:sz w:val="24"/>
          <w:szCs w:val="24"/>
          <w:rtl w:val="0"/>
        </w:rPr>
        <w:t xml:space="preserve">Working Together to Safeguard Children. </w:t>
      </w:r>
      <w:r w:rsidDel="00000000" w:rsidR="00000000" w:rsidRPr="00000000">
        <w:rPr>
          <w:sz w:val="24"/>
          <w:szCs w:val="24"/>
          <w:rtl w:val="0"/>
        </w:rPr>
        <w:t xml:space="preserve">Available at: </w:t>
      </w:r>
      <w:hyperlink r:id="rId14">
        <w:r w:rsidDel="00000000" w:rsidR="00000000" w:rsidRPr="00000000">
          <w:rPr>
            <w:color w:val="1155cc"/>
            <w:sz w:val="24"/>
            <w:szCs w:val="24"/>
            <w:u w:val="single"/>
            <w:rtl w:val="0"/>
          </w:rPr>
          <w:t xml:space="preserve">https://assets.publishing.service.gov.uk/government/uploads/system/uploads/attachment_data/file/942454/Working_together_to_safeguard_children_inter_agency_guidance.pdf</w:t>
        </w:r>
      </w:hyperlink>
      <w:r w:rsidDel="00000000" w:rsidR="00000000" w:rsidRPr="00000000">
        <w:rPr>
          <w:sz w:val="24"/>
          <w:szCs w:val="24"/>
          <w:rtl w:val="0"/>
        </w:rPr>
        <w:t xml:space="preserve"> (Accessed on: 13th February 2021).</w:t>
      </w:r>
    </w:p>
    <w:p w:rsidR="00000000" w:rsidDel="00000000" w:rsidP="00000000" w:rsidRDefault="00000000" w:rsidRPr="00000000" w14:paraId="000000B6">
      <w:pPr>
        <w:spacing w:line="360" w:lineRule="auto"/>
        <w:rPr>
          <w:sz w:val="24"/>
          <w:szCs w:val="24"/>
        </w:rPr>
      </w:pPr>
      <w:r w:rsidDel="00000000" w:rsidR="00000000" w:rsidRPr="00000000">
        <w:rPr>
          <w:sz w:val="24"/>
          <w:szCs w:val="24"/>
          <w:rtl w:val="0"/>
        </w:rPr>
        <w:t xml:space="preserve">Hunt, J. (2020) </w:t>
      </w:r>
      <w:r w:rsidDel="00000000" w:rsidR="00000000" w:rsidRPr="00000000">
        <w:rPr>
          <w:i w:val="1"/>
          <w:sz w:val="24"/>
          <w:szCs w:val="24"/>
          <w:rtl w:val="0"/>
        </w:rPr>
        <w:t xml:space="preserve">Who are Social Workers and What do they do? </w:t>
      </w:r>
      <w:r w:rsidDel="00000000" w:rsidR="00000000" w:rsidRPr="00000000">
        <w:rPr>
          <w:sz w:val="24"/>
          <w:szCs w:val="24"/>
          <w:rtl w:val="0"/>
        </w:rPr>
        <w:t xml:space="preserve">Available at: </w:t>
      </w:r>
      <w:hyperlink r:id="rId15">
        <w:r w:rsidDel="00000000" w:rsidR="00000000" w:rsidRPr="00000000">
          <w:rPr>
            <w:color w:val="1155cc"/>
            <w:sz w:val="24"/>
            <w:szCs w:val="24"/>
            <w:u w:val="single"/>
            <w:rtl w:val="0"/>
          </w:rPr>
          <w:t xml:space="preserve">https://www.howellslegal.co.uk/news/post/Who-are-Social-Services-and-what-do-they-do</w:t>
        </w:r>
      </w:hyperlink>
      <w:r w:rsidDel="00000000" w:rsidR="00000000" w:rsidRPr="00000000">
        <w:rPr>
          <w:sz w:val="24"/>
          <w:szCs w:val="24"/>
          <w:rtl w:val="0"/>
        </w:rPr>
        <w:t xml:space="preserve"> (Accessed on: 17th February 2021).</w:t>
      </w:r>
    </w:p>
    <w:p w:rsidR="00000000" w:rsidDel="00000000" w:rsidP="00000000" w:rsidRDefault="00000000" w:rsidRPr="00000000" w14:paraId="000000B7">
      <w:pPr>
        <w:spacing w:line="360" w:lineRule="auto"/>
        <w:rPr>
          <w:sz w:val="24"/>
          <w:szCs w:val="24"/>
        </w:rPr>
      </w:pPr>
      <w:r w:rsidDel="00000000" w:rsidR="00000000" w:rsidRPr="00000000">
        <w:rPr>
          <w:sz w:val="24"/>
          <w:szCs w:val="24"/>
          <w:rtl w:val="0"/>
        </w:rPr>
        <w:t xml:space="preserve">Knibbs, S. et al. (2013) </w:t>
      </w:r>
      <w:r w:rsidDel="00000000" w:rsidR="00000000" w:rsidRPr="00000000">
        <w:rPr>
          <w:i w:val="1"/>
          <w:sz w:val="24"/>
          <w:szCs w:val="24"/>
          <w:rtl w:val="0"/>
        </w:rPr>
        <w:t xml:space="preserve">National Evaluation of Flying Start: Impact Report. </w:t>
      </w:r>
      <w:r w:rsidDel="00000000" w:rsidR="00000000" w:rsidRPr="00000000">
        <w:rPr>
          <w:sz w:val="24"/>
          <w:szCs w:val="24"/>
          <w:rtl w:val="0"/>
        </w:rPr>
        <w:t xml:space="preserve">Available at: </w:t>
      </w:r>
      <w:hyperlink r:id="rId16">
        <w:r w:rsidDel="00000000" w:rsidR="00000000" w:rsidRPr="00000000">
          <w:rPr>
            <w:color w:val="1155cc"/>
            <w:sz w:val="24"/>
            <w:szCs w:val="24"/>
            <w:u w:val="single"/>
            <w:rtl w:val="0"/>
          </w:rPr>
          <w:t xml:space="preserve">https://www.basw.co.uk/system/files/resources/basw_94549-7_0.pdf</w:t>
        </w:r>
      </w:hyperlink>
      <w:r w:rsidDel="00000000" w:rsidR="00000000" w:rsidRPr="00000000">
        <w:rPr>
          <w:sz w:val="24"/>
          <w:szCs w:val="24"/>
          <w:rtl w:val="0"/>
        </w:rPr>
        <w:t xml:space="preserve"> (Accessed on: 7th February 2021).</w:t>
      </w:r>
    </w:p>
    <w:p w:rsidR="00000000" w:rsidDel="00000000" w:rsidP="00000000" w:rsidRDefault="00000000" w:rsidRPr="00000000" w14:paraId="000000B8">
      <w:pPr>
        <w:spacing w:line="360" w:lineRule="auto"/>
        <w:rPr>
          <w:sz w:val="24"/>
          <w:szCs w:val="24"/>
        </w:rPr>
      </w:pPr>
      <w:r w:rsidDel="00000000" w:rsidR="00000000" w:rsidRPr="00000000">
        <w:rPr>
          <w:sz w:val="24"/>
          <w:szCs w:val="24"/>
          <w:rtl w:val="0"/>
        </w:rPr>
        <w:t xml:space="preserve">Lumen (2011) </w:t>
      </w:r>
      <w:r w:rsidDel="00000000" w:rsidR="00000000" w:rsidRPr="00000000">
        <w:rPr>
          <w:i w:val="1"/>
          <w:sz w:val="24"/>
          <w:szCs w:val="24"/>
          <w:rtl w:val="0"/>
        </w:rPr>
        <w:t xml:space="preserve">Humanistic Perspectives on Personality. </w:t>
      </w:r>
      <w:r w:rsidDel="00000000" w:rsidR="00000000" w:rsidRPr="00000000">
        <w:rPr>
          <w:sz w:val="24"/>
          <w:szCs w:val="24"/>
          <w:rtl w:val="0"/>
        </w:rPr>
        <w:t xml:space="preserve">Available at: </w:t>
      </w:r>
      <w:hyperlink r:id="rId17">
        <w:r w:rsidDel="00000000" w:rsidR="00000000" w:rsidRPr="00000000">
          <w:rPr>
            <w:color w:val="1155cc"/>
            <w:sz w:val="24"/>
            <w:szCs w:val="24"/>
            <w:u w:val="single"/>
            <w:rtl w:val="0"/>
          </w:rPr>
          <w:t xml:space="preserve">https://courses.lumenlearning.com/boundless-psychology/chapter/humanistic-perspectives-on-personality/</w:t>
        </w:r>
      </w:hyperlink>
      <w:r w:rsidDel="00000000" w:rsidR="00000000" w:rsidRPr="00000000">
        <w:rPr>
          <w:sz w:val="24"/>
          <w:szCs w:val="24"/>
          <w:rtl w:val="0"/>
        </w:rPr>
        <w:t xml:space="preserve"> (Accessed on: 8th February 2021).</w:t>
      </w:r>
    </w:p>
    <w:p w:rsidR="00000000" w:rsidDel="00000000" w:rsidP="00000000" w:rsidRDefault="00000000" w:rsidRPr="00000000" w14:paraId="000000B9">
      <w:pPr>
        <w:spacing w:line="360" w:lineRule="auto"/>
        <w:rPr>
          <w:sz w:val="24"/>
          <w:szCs w:val="24"/>
        </w:rPr>
      </w:pPr>
      <w:r w:rsidDel="00000000" w:rsidR="00000000" w:rsidRPr="00000000">
        <w:rPr>
          <w:sz w:val="24"/>
          <w:szCs w:val="24"/>
          <w:rtl w:val="0"/>
        </w:rPr>
        <w:t xml:space="preserve">National Assembly for Wales (2014) </w:t>
      </w:r>
      <w:r w:rsidDel="00000000" w:rsidR="00000000" w:rsidRPr="00000000">
        <w:rPr>
          <w:i w:val="1"/>
          <w:sz w:val="24"/>
          <w:szCs w:val="24"/>
          <w:rtl w:val="0"/>
        </w:rPr>
        <w:t xml:space="preserve">Flying Start. </w:t>
      </w:r>
      <w:r w:rsidDel="00000000" w:rsidR="00000000" w:rsidRPr="00000000">
        <w:rPr>
          <w:sz w:val="24"/>
          <w:szCs w:val="24"/>
          <w:rtl w:val="0"/>
        </w:rPr>
        <w:t xml:space="preserve">Available at: </w:t>
      </w:r>
      <w:hyperlink r:id="rId18">
        <w:r w:rsidDel="00000000" w:rsidR="00000000" w:rsidRPr="00000000">
          <w:rPr>
            <w:color w:val="1155cc"/>
            <w:sz w:val="24"/>
            <w:szCs w:val="24"/>
            <w:u w:val="single"/>
            <w:rtl w:val="0"/>
          </w:rPr>
          <w:t xml:space="preserve">https://dera.ioe.ac.uk/23963/1/rn14-005-English.pdf</w:t>
        </w:r>
      </w:hyperlink>
      <w:r w:rsidDel="00000000" w:rsidR="00000000" w:rsidRPr="00000000">
        <w:rPr>
          <w:sz w:val="24"/>
          <w:szCs w:val="24"/>
          <w:rtl w:val="0"/>
        </w:rPr>
        <w:t xml:space="preserve"> (Accessed on: 30th January 2021).</w:t>
      </w:r>
    </w:p>
    <w:p w:rsidR="00000000" w:rsidDel="00000000" w:rsidP="00000000" w:rsidRDefault="00000000" w:rsidRPr="00000000" w14:paraId="000000BA">
      <w:pPr>
        <w:spacing w:line="360" w:lineRule="auto"/>
        <w:rPr>
          <w:sz w:val="24"/>
          <w:szCs w:val="24"/>
        </w:rPr>
      </w:pPr>
      <w:r w:rsidDel="00000000" w:rsidR="00000000" w:rsidRPr="00000000">
        <w:rPr>
          <w:sz w:val="24"/>
          <w:szCs w:val="24"/>
          <w:rtl w:val="0"/>
        </w:rPr>
        <w:t xml:space="preserve">National Assembly for Wales (2018) </w:t>
      </w:r>
      <w:r w:rsidDel="00000000" w:rsidR="00000000" w:rsidRPr="00000000">
        <w:rPr>
          <w:i w:val="1"/>
          <w:sz w:val="24"/>
          <w:szCs w:val="24"/>
          <w:rtl w:val="0"/>
        </w:rPr>
        <w:t xml:space="preserve">Flying Start: Outreach. </w:t>
      </w:r>
      <w:r w:rsidDel="00000000" w:rsidR="00000000" w:rsidRPr="00000000">
        <w:rPr>
          <w:sz w:val="24"/>
          <w:szCs w:val="24"/>
          <w:rtl w:val="0"/>
        </w:rPr>
        <w:t xml:space="preserve">Available at: </w:t>
      </w:r>
      <w:hyperlink r:id="rId19">
        <w:r w:rsidDel="00000000" w:rsidR="00000000" w:rsidRPr="00000000">
          <w:rPr>
            <w:color w:val="1155cc"/>
            <w:sz w:val="24"/>
            <w:szCs w:val="24"/>
            <w:u w:val="single"/>
            <w:rtl w:val="0"/>
          </w:rPr>
          <w:t xml:space="preserve">https://senedd.wales/laid%20documents/cr-ld11425/cr-ld11425-e.pdf</w:t>
        </w:r>
      </w:hyperlink>
      <w:r w:rsidDel="00000000" w:rsidR="00000000" w:rsidRPr="00000000">
        <w:rPr>
          <w:sz w:val="24"/>
          <w:szCs w:val="24"/>
          <w:rtl w:val="0"/>
        </w:rPr>
        <w:t xml:space="preserve"> (Accessed on: 30th January 2021).</w:t>
      </w:r>
    </w:p>
    <w:p w:rsidR="00000000" w:rsidDel="00000000" w:rsidP="00000000" w:rsidRDefault="00000000" w:rsidRPr="00000000" w14:paraId="000000BB">
      <w:pPr>
        <w:spacing w:line="360" w:lineRule="auto"/>
        <w:rPr>
          <w:sz w:val="24"/>
          <w:szCs w:val="24"/>
        </w:rPr>
      </w:pPr>
      <w:r w:rsidDel="00000000" w:rsidR="00000000" w:rsidRPr="00000000">
        <w:rPr>
          <w:sz w:val="24"/>
          <w:szCs w:val="24"/>
          <w:rtl w:val="0"/>
        </w:rPr>
        <w:t xml:space="preserve">National Health Service (2015) </w:t>
      </w:r>
      <w:r w:rsidDel="00000000" w:rsidR="00000000" w:rsidRPr="00000000">
        <w:rPr>
          <w:i w:val="1"/>
          <w:sz w:val="24"/>
          <w:szCs w:val="24"/>
          <w:rtl w:val="0"/>
        </w:rPr>
        <w:t xml:space="preserve">Counsellor. </w:t>
      </w:r>
      <w:r w:rsidDel="00000000" w:rsidR="00000000" w:rsidRPr="00000000">
        <w:rPr>
          <w:sz w:val="24"/>
          <w:szCs w:val="24"/>
          <w:rtl w:val="0"/>
        </w:rPr>
        <w:t xml:space="preserve">Available at: </w:t>
      </w:r>
      <w:hyperlink r:id="rId20">
        <w:r w:rsidDel="00000000" w:rsidR="00000000" w:rsidRPr="00000000">
          <w:rPr>
            <w:color w:val="1155cc"/>
            <w:sz w:val="24"/>
            <w:szCs w:val="24"/>
            <w:u w:val="single"/>
            <w:rtl w:val="0"/>
          </w:rPr>
          <w:t xml:space="preserve">https://www.healthcareers.nhs.uk/explore-roles/psychological-therapies/roles/counsellor</w:t>
        </w:r>
      </w:hyperlink>
      <w:r w:rsidDel="00000000" w:rsidR="00000000" w:rsidRPr="00000000">
        <w:rPr>
          <w:sz w:val="24"/>
          <w:szCs w:val="24"/>
          <w:rtl w:val="0"/>
        </w:rPr>
        <w:t xml:space="preserve"> (Accessed on: 17th February 2021). </w:t>
      </w:r>
    </w:p>
    <w:p w:rsidR="00000000" w:rsidDel="00000000" w:rsidP="00000000" w:rsidRDefault="00000000" w:rsidRPr="00000000" w14:paraId="000000BC">
      <w:pPr>
        <w:spacing w:line="360" w:lineRule="auto"/>
        <w:rPr>
          <w:sz w:val="24"/>
          <w:szCs w:val="24"/>
        </w:rPr>
      </w:pPr>
      <w:r w:rsidDel="00000000" w:rsidR="00000000" w:rsidRPr="00000000">
        <w:rPr>
          <w:sz w:val="24"/>
          <w:szCs w:val="24"/>
          <w:rtl w:val="0"/>
        </w:rPr>
        <w:t xml:space="preserve">National Health Service (2015) </w:t>
      </w:r>
      <w:r w:rsidDel="00000000" w:rsidR="00000000" w:rsidRPr="00000000">
        <w:rPr>
          <w:i w:val="1"/>
          <w:sz w:val="24"/>
          <w:szCs w:val="24"/>
          <w:rtl w:val="0"/>
        </w:rPr>
        <w:t xml:space="preserve">Health Visitor. </w:t>
      </w:r>
      <w:r w:rsidDel="00000000" w:rsidR="00000000" w:rsidRPr="00000000">
        <w:rPr>
          <w:sz w:val="24"/>
          <w:szCs w:val="24"/>
          <w:rtl w:val="0"/>
        </w:rPr>
        <w:t xml:space="preserve">Available at: </w:t>
      </w:r>
      <w:hyperlink r:id="rId21">
        <w:r w:rsidDel="00000000" w:rsidR="00000000" w:rsidRPr="00000000">
          <w:rPr>
            <w:color w:val="1155cc"/>
            <w:sz w:val="24"/>
            <w:szCs w:val="24"/>
            <w:u w:val="single"/>
            <w:rtl w:val="0"/>
          </w:rPr>
          <w:t xml:space="preserve">https://www.healthcareers.nhs.uk/explore-roles/public-health/roles-public-health/health-visitor</w:t>
        </w:r>
      </w:hyperlink>
      <w:r w:rsidDel="00000000" w:rsidR="00000000" w:rsidRPr="00000000">
        <w:rPr>
          <w:sz w:val="24"/>
          <w:szCs w:val="24"/>
          <w:rtl w:val="0"/>
        </w:rPr>
        <w:t xml:space="preserve"> (Accessed on: 17th February 2021).</w:t>
      </w:r>
    </w:p>
    <w:p w:rsidR="00000000" w:rsidDel="00000000" w:rsidP="00000000" w:rsidRDefault="00000000" w:rsidRPr="00000000" w14:paraId="000000BD">
      <w:pPr>
        <w:spacing w:line="360" w:lineRule="auto"/>
        <w:rPr>
          <w:sz w:val="24"/>
          <w:szCs w:val="24"/>
        </w:rPr>
      </w:pPr>
      <w:r w:rsidDel="00000000" w:rsidR="00000000" w:rsidRPr="00000000">
        <w:rPr>
          <w:sz w:val="24"/>
          <w:szCs w:val="24"/>
          <w:rtl w:val="0"/>
        </w:rPr>
        <w:t xml:space="preserve">National Health Service (2015) </w:t>
      </w:r>
      <w:r w:rsidDel="00000000" w:rsidR="00000000" w:rsidRPr="00000000">
        <w:rPr>
          <w:i w:val="1"/>
          <w:sz w:val="24"/>
          <w:szCs w:val="24"/>
          <w:rtl w:val="0"/>
        </w:rPr>
        <w:t xml:space="preserve">Speech and Language Therapist. </w:t>
      </w:r>
      <w:r w:rsidDel="00000000" w:rsidR="00000000" w:rsidRPr="00000000">
        <w:rPr>
          <w:sz w:val="24"/>
          <w:szCs w:val="24"/>
          <w:rtl w:val="0"/>
        </w:rPr>
        <w:t xml:space="preserve">Available at: </w:t>
      </w:r>
      <w:hyperlink r:id="rId22">
        <w:r w:rsidDel="00000000" w:rsidR="00000000" w:rsidRPr="00000000">
          <w:rPr>
            <w:color w:val="1155cc"/>
            <w:sz w:val="24"/>
            <w:szCs w:val="24"/>
            <w:u w:val="single"/>
            <w:rtl w:val="0"/>
          </w:rPr>
          <w:t xml:space="preserve">https://www.healthcareers.nhs.uk/explore-roles/allied-health-professionals/roles-allied-health-professions/speech-and-language-therapist</w:t>
        </w:r>
      </w:hyperlink>
      <w:r w:rsidDel="00000000" w:rsidR="00000000" w:rsidRPr="00000000">
        <w:rPr>
          <w:sz w:val="24"/>
          <w:szCs w:val="24"/>
          <w:rtl w:val="0"/>
        </w:rPr>
        <w:t xml:space="preserve"> (Accessed on: 17th February 2021).</w:t>
      </w:r>
    </w:p>
    <w:p w:rsidR="00000000" w:rsidDel="00000000" w:rsidP="00000000" w:rsidRDefault="00000000" w:rsidRPr="00000000" w14:paraId="000000BE">
      <w:pPr>
        <w:spacing w:line="360" w:lineRule="auto"/>
        <w:rPr>
          <w:sz w:val="24"/>
          <w:szCs w:val="24"/>
        </w:rPr>
      </w:pPr>
      <w:r w:rsidDel="00000000" w:rsidR="00000000" w:rsidRPr="00000000">
        <w:rPr>
          <w:sz w:val="24"/>
          <w:szCs w:val="24"/>
          <w:rtl w:val="0"/>
        </w:rPr>
        <w:t xml:space="preserve">Powys Teaching Health Board (2021) </w:t>
      </w:r>
      <w:r w:rsidDel="00000000" w:rsidR="00000000" w:rsidRPr="00000000">
        <w:rPr>
          <w:i w:val="1"/>
          <w:sz w:val="24"/>
          <w:szCs w:val="24"/>
          <w:rtl w:val="0"/>
        </w:rPr>
        <w:t xml:space="preserve">Flying Start. </w:t>
      </w:r>
      <w:r w:rsidDel="00000000" w:rsidR="00000000" w:rsidRPr="00000000">
        <w:rPr>
          <w:sz w:val="24"/>
          <w:szCs w:val="24"/>
          <w:rtl w:val="0"/>
        </w:rPr>
        <w:t xml:space="preserve">Available at: </w:t>
      </w:r>
      <w:hyperlink r:id="rId23">
        <w:r w:rsidDel="00000000" w:rsidR="00000000" w:rsidRPr="00000000">
          <w:rPr>
            <w:color w:val="1155cc"/>
            <w:sz w:val="24"/>
            <w:szCs w:val="24"/>
            <w:u w:val="single"/>
            <w:rtl w:val="0"/>
          </w:rPr>
          <w:t xml:space="preserve">http://www.powysthb.wales.nhs.uk/flying-start</w:t>
        </w:r>
      </w:hyperlink>
      <w:r w:rsidDel="00000000" w:rsidR="00000000" w:rsidRPr="00000000">
        <w:rPr>
          <w:sz w:val="24"/>
          <w:szCs w:val="24"/>
          <w:rtl w:val="0"/>
        </w:rPr>
        <w:t xml:space="preserve"> (Accessed on: 8th February 2021).</w:t>
      </w:r>
    </w:p>
    <w:p w:rsidR="00000000" w:rsidDel="00000000" w:rsidP="00000000" w:rsidRDefault="00000000" w:rsidRPr="00000000" w14:paraId="000000BF">
      <w:pPr>
        <w:spacing w:line="360" w:lineRule="auto"/>
        <w:rPr>
          <w:sz w:val="24"/>
          <w:szCs w:val="24"/>
        </w:rPr>
      </w:pPr>
      <w:r w:rsidDel="00000000" w:rsidR="00000000" w:rsidRPr="00000000">
        <w:rPr>
          <w:sz w:val="24"/>
          <w:szCs w:val="24"/>
          <w:rtl w:val="0"/>
        </w:rPr>
        <w:t xml:space="preserve">Royal College of Speech &amp; Language Therapists (2021) </w:t>
      </w:r>
      <w:r w:rsidDel="00000000" w:rsidR="00000000" w:rsidRPr="00000000">
        <w:rPr>
          <w:i w:val="1"/>
          <w:sz w:val="24"/>
          <w:szCs w:val="24"/>
          <w:rtl w:val="0"/>
        </w:rPr>
        <w:t xml:space="preserve">Speech and Language Therapy. </w:t>
      </w:r>
      <w:r w:rsidDel="00000000" w:rsidR="00000000" w:rsidRPr="00000000">
        <w:rPr>
          <w:sz w:val="24"/>
          <w:szCs w:val="24"/>
          <w:rtl w:val="0"/>
        </w:rPr>
        <w:t xml:space="preserve">Available at: </w:t>
      </w:r>
      <w:hyperlink r:id="rId24">
        <w:r w:rsidDel="00000000" w:rsidR="00000000" w:rsidRPr="00000000">
          <w:rPr>
            <w:color w:val="1155cc"/>
            <w:sz w:val="24"/>
            <w:szCs w:val="24"/>
            <w:u w:val="single"/>
            <w:rtl w:val="0"/>
          </w:rPr>
          <w:t xml:space="preserve">https://www.rcslt.org/speech-and-language-therapy/#:~:text=Speech%20and%20language%20therapy%20helps%20safeguard%20and%20promote%20the%20welfare,with%20communication%20and%20interaction%20needs.&amp;text=Speech%20and%20language%20therapy%20promotes,and%20mental%20health%20and%20wellbeing</w:t>
        </w:r>
      </w:hyperlink>
      <w:r w:rsidDel="00000000" w:rsidR="00000000" w:rsidRPr="00000000">
        <w:rPr>
          <w:sz w:val="24"/>
          <w:szCs w:val="24"/>
          <w:rtl w:val="0"/>
        </w:rPr>
        <w:t xml:space="preserve">. (Accessed on: 13th February 2021).</w:t>
      </w:r>
    </w:p>
    <w:p w:rsidR="00000000" w:rsidDel="00000000" w:rsidP="00000000" w:rsidRDefault="00000000" w:rsidRPr="00000000" w14:paraId="000000C0">
      <w:pPr>
        <w:spacing w:line="360" w:lineRule="auto"/>
        <w:rPr>
          <w:sz w:val="24"/>
          <w:szCs w:val="24"/>
        </w:rPr>
      </w:pPr>
      <w:r w:rsidDel="00000000" w:rsidR="00000000" w:rsidRPr="00000000">
        <w:rPr>
          <w:sz w:val="24"/>
          <w:szCs w:val="24"/>
          <w:rtl w:val="0"/>
        </w:rPr>
        <w:t xml:space="preserve">Skills For Care (n.d) </w:t>
      </w:r>
      <w:r w:rsidDel="00000000" w:rsidR="00000000" w:rsidRPr="00000000">
        <w:rPr>
          <w:i w:val="1"/>
          <w:sz w:val="24"/>
          <w:szCs w:val="24"/>
          <w:rtl w:val="0"/>
        </w:rPr>
        <w:t xml:space="preserve">Work in a Person-Centred Way. </w:t>
      </w:r>
      <w:r w:rsidDel="00000000" w:rsidR="00000000" w:rsidRPr="00000000">
        <w:rPr>
          <w:sz w:val="24"/>
          <w:szCs w:val="24"/>
          <w:rtl w:val="0"/>
        </w:rPr>
        <w:t xml:space="preserve">Available at: </w:t>
      </w:r>
      <w:hyperlink r:id="rId25">
        <w:r w:rsidDel="00000000" w:rsidR="00000000" w:rsidRPr="00000000">
          <w:rPr>
            <w:color w:val="1155cc"/>
            <w:sz w:val="24"/>
            <w:szCs w:val="24"/>
            <w:u w:val="single"/>
            <w:rtl w:val="0"/>
          </w:rPr>
          <w:t xml:space="preserve">https://www.skillsforcare.org.uk/Documents/Learning-and-development/Care-Certificate/Standard-5.pdf</w:t>
        </w:r>
      </w:hyperlink>
      <w:r w:rsidDel="00000000" w:rsidR="00000000" w:rsidRPr="00000000">
        <w:rPr>
          <w:sz w:val="24"/>
          <w:szCs w:val="24"/>
          <w:rtl w:val="0"/>
        </w:rPr>
        <w:t xml:space="preserve"> (Accessed on: 18th February 2021).</w:t>
      </w:r>
    </w:p>
    <w:p w:rsidR="00000000" w:rsidDel="00000000" w:rsidP="00000000" w:rsidRDefault="00000000" w:rsidRPr="00000000" w14:paraId="000000C1">
      <w:pPr>
        <w:spacing w:line="360" w:lineRule="auto"/>
        <w:rPr>
          <w:sz w:val="24"/>
          <w:szCs w:val="24"/>
        </w:rPr>
      </w:pPr>
      <w:r w:rsidDel="00000000" w:rsidR="00000000" w:rsidRPr="00000000">
        <w:rPr>
          <w:sz w:val="24"/>
          <w:szCs w:val="24"/>
          <w:rtl w:val="0"/>
        </w:rPr>
        <w:t xml:space="preserve">Smith, M. (2019) </w:t>
      </w:r>
      <w:r w:rsidDel="00000000" w:rsidR="00000000" w:rsidRPr="00000000">
        <w:rPr>
          <w:i w:val="1"/>
          <w:sz w:val="24"/>
          <w:szCs w:val="24"/>
          <w:rtl w:val="0"/>
        </w:rPr>
        <w:t xml:space="preserve">The Young People who feel Failed by Mental Health Services in Wales. </w:t>
      </w:r>
      <w:r w:rsidDel="00000000" w:rsidR="00000000" w:rsidRPr="00000000">
        <w:rPr>
          <w:sz w:val="24"/>
          <w:szCs w:val="24"/>
          <w:rtl w:val="0"/>
        </w:rPr>
        <w:t xml:space="preserve">Available at: </w:t>
      </w:r>
      <w:hyperlink r:id="rId26">
        <w:r w:rsidDel="00000000" w:rsidR="00000000" w:rsidRPr="00000000">
          <w:rPr>
            <w:color w:val="1155cc"/>
            <w:sz w:val="24"/>
            <w:szCs w:val="24"/>
            <w:u w:val="single"/>
            <w:rtl w:val="0"/>
          </w:rPr>
          <w:t xml:space="preserve">https://www.walesonline.co.uk/news/health/young-people-who-feel-failed-15917609</w:t>
        </w:r>
      </w:hyperlink>
      <w:r w:rsidDel="00000000" w:rsidR="00000000" w:rsidRPr="00000000">
        <w:rPr>
          <w:sz w:val="24"/>
          <w:szCs w:val="24"/>
          <w:rtl w:val="0"/>
        </w:rPr>
        <w:t xml:space="preserve"> (Accessed on: 3rd February 2021).</w:t>
      </w:r>
    </w:p>
    <w:p w:rsidR="00000000" w:rsidDel="00000000" w:rsidP="00000000" w:rsidRDefault="00000000" w:rsidRPr="00000000" w14:paraId="000000C2">
      <w:pPr>
        <w:spacing w:line="360" w:lineRule="auto"/>
        <w:rPr>
          <w:sz w:val="24"/>
          <w:szCs w:val="24"/>
        </w:rPr>
      </w:pPr>
      <w:r w:rsidDel="00000000" w:rsidR="00000000" w:rsidRPr="00000000">
        <w:rPr>
          <w:sz w:val="24"/>
          <w:szCs w:val="24"/>
          <w:rtl w:val="0"/>
        </w:rPr>
        <w:t xml:space="preserve">Swansea Council (2020) </w:t>
      </w:r>
      <w:r w:rsidDel="00000000" w:rsidR="00000000" w:rsidRPr="00000000">
        <w:rPr>
          <w:i w:val="1"/>
          <w:sz w:val="24"/>
          <w:szCs w:val="24"/>
          <w:rtl w:val="0"/>
        </w:rPr>
        <w:t xml:space="preserve">Flying Start Swansea - Frequently Asked Questions. </w:t>
      </w:r>
      <w:r w:rsidDel="00000000" w:rsidR="00000000" w:rsidRPr="00000000">
        <w:rPr>
          <w:sz w:val="24"/>
          <w:szCs w:val="24"/>
          <w:rtl w:val="0"/>
        </w:rPr>
        <w:t xml:space="preserve">Available at: </w:t>
      </w:r>
      <w:hyperlink r:id="rId27">
        <w:r w:rsidDel="00000000" w:rsidR="00000000" w:rsidRPr="00000000">
          <w:rPr>
            <w:color w:val="1155cc"/>
            <w:sz w:val="24"/>
            <w:szCs w:val="24"/>
            <w:u w:val="single"/>
            <w:rtl w:val="0"/>
          </w:rPr>
          <w:t xml:space="preserve">https://www.swansea.gov.uk/article/27206/Flying-Start-Swansea---Frequently-asked-questions#:~:text=Flying%20Start%20is%20a%20Welsh,years%20old%20and%20their%20families</w:t>
        </w:r>
      </w:hyperlink>
      <w:r w:rsidDel="00000000" w:rsidR="00000000" w:rsidRPr="00000000">
        <w:rPr>
          <w:sz w:val="24"/>
          <w:szCs w:val="24"/>
          <w:rtl w:val="0"/>
        </w:rPr>
        <w:t xml:space="preserve">. (Accessed on: 30th January 2021).</w:t>
      </w:r>
    </w:p>
    <w:p w:rsidR="00000000" w:rsidDel="00000000" w:rsidP="00000000" w:rsidRDefault="00000000" w:rsidRPr="00000000" w14:paraId="000000C3">
      <w:pPr>
        <w:spacing w:line="360" w:lineRule="auto"/>
        <w:rPr>
          <w:sz w:val="24"/>
          <w:szCs w:val="24"/>
        </w:rPr>
      </w:pPr>
      <w:r w:rsidDel="00000000" w:rsidR="00000000" w:rsidRPr="00000000">
        <w:rPr>
          <w:sz w:val="24"/>
          <w:szCs w:val="24"/>
          <w:rtl w:val="0"/>
        </w:rPr>
        <w:t xml:space="preserve">Welsh Government (2017) </w:t>
      </w:r>
      <w:r w:rsidDel="00000000" w:rsidR="00000000" w:rsidRPr="00000000">
        <w:rPr>
          <w:i w:val="1"/>
          <w:sz w:val="24"/>
          <w:szCs w:val="24"/>
          <w:rtl w:val="0"/>
        </w:rPr>
        <w:t xml:space="preserve">Flying Start Health Programme Guidance. </w:t>
      </w:r>
      <w:r w:rsidDel="00000000" w:rsidR="00000000" w:rsidRPr="00000000">
        <w:rPr>
          <w:sz w:val="24"/>
          <w:szCs w:val="24"/>
          <w:rtl w:val="0"/>
        </w:rPr>
        <w:t xml:space="preserve">Available at: </w:t>
      </w:r>
      <w:hyperlink r:id="rId28">
        <w:r w:rsidDel="00000000" w:rsidR="00000000" w:rsidRPr="00000000">
          <w:rPr>
            <w:color w:val="1155cc"/>
            <w:sz w:val="24"/>
            <w:szCs w:val="24"/>
            <w:u w:val="single"/>
            <w:rtl w:val="0"/>
          </w:rPr>
          <w:t xml:space="preserve">https://gov.wales/sites/default/files/publications/2019-07/flying-start-health-programme-guidance_0.pdf</w:t>
        </w:r>
      </w:hyperlink>
      <w:r w:rsidDel="00000000" w:rsidR="00000000" w:rsidRPr="00000000">
        <w:rPr>
          <w:sz w:val="24"/>
          <w:szCs w:val="24"/>
          <w:rtl w:val="0"/>
        </w:rPr>
        <w:t xml:space="preserve"> (Accessed on: 13th February 2021).</w:t>
      </w:r>
    </w:p>
    <w:p w:rsidR="00000000" w:rsidDel="00000000" w:rsidP="00000000" w:rsidRDefault="00000000" w:rsidRPr="00000000" w14:paraId="000000C4">
      <w:pPr>
        <w:spacing w:line="360" w:lineRule="auto"/>
        <w:rPr>
          <w:sz w:val="24"/>
          <w:szCs w:val="24"/>
          <w:highlight w:val="white"/>
        </w:rPr>
      </w:pPr>
      <w:r w:rsidDel="00000000" w:rsidR="00000000" w:rsidRPr="00000000">
        <w:rPr>
          <w:sz w:val="24"/>
          <w:szCs w:val="24"/>
          <w:rtl w:val="0"/>
        </w:rPr>
        <w:t xml:space="preserve">Welsh Government (2019) </w:t>
      </w:r>
      <w:r w:rsidDel="00000000" w:rsidR="00000000" w:rsidRPr="00000000">
        <w:rPr>
          <w:i w:val="1"/>
          <w:sz w:val="24"/>
          <w:szCs w:val="24"/>
          <w:rtl w:val="0"/>
        </w:rPr>
        <w:t xml:space="preserve">Analysis of Flying Start outcomes using linked data: childcare analysis. </w:t>
      </w:r>
      <w:r w:rsidDel="00000000" w:rsidR="00000000" w:rsidRPr="00000000">
        <w:rPr>
          <w:sz w:val="24"/>
          <w:szCs w:val="24"/>
          <w:rtl w:val="0"/>
        </w:rPr>
        <w:t xml:space="preserve">Available at: </w:t>
      </w:r>
      <w:hyperlink r:id="rId29">
        <w:r w:rsidDel="00000000" w:rsidR="00000000" w:rsidRPr="00000000">
          <w:rPr>
            <w:color w:val="1155cc"/>
            <w:sz w:val="24"/>
            <w:szCs w:val="24"/>
            <w:u w:val="single"/>
            <w:rtl w:val="0"/>
          </w:rPr>
          <w:t xml:space="preserve">https://gov.wales/analysis-flying-start-outcomes-using-linked-data-childcare-analysis-html</w:t>
        </w:r>
      </w:hyperlink>
      <w:r w:rsidDel="00000000" w:rsidR="00000000" w:rsidRPr="00000000">
        <w:rPr>
          <w:sz w:val="24"/>
          <w:szCs w:val="24"/>
          <w:rtl w:val="0"/>
        </w:rPr>
        <w:t xml:space="preserve"> (Accessed on: 18th February 2021).</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Arial" w:cs="Arial" w:eastAsia="Arial" w:hAnsi="Arial"/>
        <w:color w:val="666666"/>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healthcareers.nhs.uk/explore-roles/psychological-therapies/roles/counsellor" TargetMode="External"/><Relationship Id="rId22" Type="http://schemas.openxmlformats.org/officeDocument/2006/relationships/hyperlink" Target="https://www.healthcareers.nhs.uk/explore-roles/allied-health-professionals/roles-allied-health-professions/speech-and-language-therapist" TargetMode="External"/><Relationship Id="rId21" Type="http://schemas.openxmlformats.org/officeDocument/2006/relationships/hyperlink" Target="https://www.healthcareers.nhs.uk/explore-roles/public-health/roles-public-health/health-visitor" TargetMode="External"/><Relationship Id="rId24" Type="http://schemas.openxmlformats.org/officeDocument/2006/relationships/hyperlink" Target="https://www.rcslt.org/speech-and-language-therapy/#:~:text=Speech%20and%20language%20therapy%20helps%20safeguard%20and%20promote%20the%20welfare,with%20communication%20and%20interaction%20needs.&amp;text=Speech%20and%20language%20therapy%20promotes,and%20mental%20health%20and%20wellbeing" TargetMode="External"/><Relationship Id="rId23" Type="http://schemas.openxmlformats.org/officeDocument/2006/relationships/hyperlink" Target="http://www.powysthb.wales.nhs.uk/flying-star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pdfs.semanticscholar.org/baf3/d2fba6f89e2534dbac29788d1671edf24668.pdf?_ga=2.209327126.561935249.1612365418-386967533.1612365418" TargetMode="External"/><Relationship Id="rId26" Type="http://schemas.openxmlformats.org/officeDocument/2006/relationships/hyperlink" Target="https://www.walesonline.co.uk/news/health/young-people-who-feel-failed-15917609" TargetMode="External"/><Relationship Id="rId25" Type="http://schemas.openxmlformats.org/officeDocument/2006/relationships/hyperlink" Target="https://www.skillsforcare.org.uk/Documents/Learning-and-development/Care-Certificate/Standard-5.pdf" TargetMode="External"/><Relationship Id="rId28" Type="http://schemas.openxmlformats.org/officeDocument/2006/relationships/hyperlink" Target="https://gov.wales/sites/default/files/publications/2019-07/flying-start-health-programme-guidance_0.pdf" TargetMode="External"/><Relationship Id="rId27" Type="http://schemas.openxmlformats.org/officeDocument/2006/relationships/hyperlink" Target="https://www.swansea.gov.uk/article/27206/Flying-Start-Swansea---Frequently-asked-questions#:~:text=Flying%20Start%20is%20a%20Welsh,years%20old%20and%20their%20families" TargetMode="External"/><Relationship Id="rId5" Type="http://schemas.openxmlformats.org/officeDocument/2006/relationships/styles" Target="styles.xml"/><Relationship Id="rId6" Type="http://schemas.openxmlformats.org/officeDocument/2006/relationships/hyperlink" Target="https://www.pam-it.com/top-5-collaboration-quotes/" TargetMode="External"/><Relationship Id="rId29" Type="http://schemas.openxmlformats.org/officeDocument/2006/relationships/hyperlink" Target="https://gov.wales/analysis-flying-start-outcomes-using-linked-data-childcare-analysis-html" TargetMode="External"/><Relationship Id="rId7" Type="http://schemas.openxmlformats.org/officeDocument/2006/relationships/hyperlink" Target="https://www.cardifffamilies.co.uk/wp-content/uploads/Approaches-and-Interventions-1-1.pdf" TargetMode="External"/><Relationship Id="rId8" Type="http://schemas.openxmlformats.org/officeDocument/2006/relationships/hyperlink" Target="https://us.sagepub.com/sites/default/files/upm-assets/25240_book_item_25240.pdf" TargetMode="External"/><Relationship Id="rId11" Type="http://schemas.openxmlformats.org/officeDocument/2006/relationships/hyperlink" Target="https://www.wokingham.gov.uk/EasysiteWeb/getresource.axd?AssetID=75433&amp;" TargetMode="External"/><Relationship Id="rId10" Type="http://schemas.openxmlformats.org/officeDocument/2006/relationships/hyperlink" Target="http://www.aboutlearningdisabilities.co.uk/what-personcentred-planning.html#:~:text=Person%2Dcentred%20planning%20is%20a,within%20their%20'personal%20network" TargetMode="External"/><Relationship Id="rId13" Type="http://schemas.openxmlformats.org/officeDocument/2006/relationships/hyperlink" Target="https://www.forbes.com/quotes/theme/responsibility/" TargetMode="External"/><Relationship Id="rId12" Type="http://schemas.openxmlformats.org/officeDocument/2006/relationships/hyperlink" Target="https://www.flyingstartcardiff.co.uk/what-we-do/" TargetMode="External"/><Relationship Id="rId15" Type="http://schemas.openxmlformats.org/officeDocument/2006/relationships/hyperlink" Target="https://www.howellslegal.co.uk/news/post/Who-are-Social-Services-and-what-do-they-do" TargetMode="External"/><Relationship Id="rId14" Type="http://schemas.openxmlformats.org/officeDocument/2006/relationships/hyperlink" Target="https://assets.publishing.service.gov.uk/government/uploads/system/uploads/attachment_data/file/942454/Working_together_to_safeguard_children_inter_agency_guidance.pdf" TargetMode="External"/><Relationship Id="rId17" Type="http://schemas.openxmlformats.org/officeDocument/2006/relationships/hyperlink" Target="https://courses.lumenlearning.com/boundless-psychology/chapter/humanistic-perspectives-on-personality/" TargetMode="External"/><Relationship Id="rId16" Type="http://schemas.openxmlformats.org/officeDocument/2006/relationships/hyperlink" Target="https://www.basw.co.uk/system/files/resources/basw_94549-7_0.pdf" TargetMode="External"/><Relationship Id="rId19" Type="http://schemas.openxmlformats.org/officeDocument/2006/relationships/hyperlink" Target="https://senedd.wales/laid%20documents/cr-ld11425/cr-ld11425-e.pdf" TargetMode="External"/><Relationship Id="rId18" Type="http://schemas.openxmlformats.org/officeDocument/2006/relationships/hyperlink" Target="https://dera.ioe.ac.uk/23963/1/rn14-005-English.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