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609C6B" w14:textId="05472A58" w:rsidR="00DA0CC9" w:rsidRDefault="00EC49C9">
      <w:r>
        <w:t xml:space="preserve">Mahwish Faraz </w:t>
      </w:r>
    </w:p>
    <w:p w14:paraId="4EFFA4C2" w14:textId="00FF68CF" w:rsidR="00EC49C9" w:rsidRDefault="00EC49C9">
      <w:r>
        <w:t>2333633</w:t>
      </w:r>
    </w:p>
    <w:p w14:paraId="65421A32" w14:textId="2280AF76" w:rsidR="00EC49C9" w:rsidRDefault="00EC49C9">
      <w:r>
        <w:t xml:space="preserve">Changemakers: Creativity and Value Creation </w:t>
      </w:r>
    </w:p>
    <w:p w14:paraId="2C64B426" w14:textId="38B96E6C" w:rsidR="004F7156" w:rsidRDefault="00EC49C9">
      <w:r>
        <w:t>BMHP5014</w:t>
      </w:r>
    </w:p>
    <w:p w14:paraId="446EFCB5" w14:textId="3832C3EC" w:rsidR="004F7156" w:rsidRDefault="004F7156">
      <w:r>
        <w:t xml:space="preserve">Component 2: Written Assignment (Report) </w:t>
      </w:r>
    </w:p>
    <w:p w14:paraId="3852C9B7" w14:textId="77777777" w:rsidR="004F7156" w:rsidRDefault="004F7156"/>
    <w:p w14:paraId="422FD2B4" w14:textId="77777777" w:rsidR="004F7156" w:rsidRDefault="004F7156"/>
    <w:p w14:paraId="52D4905E" w14:textId="77777777" w:rsidR="004F7156" w:rsidRDefault="004F7156"/>
    <w:p w14:paraId="5B62964E" w14:textId="77777777" w:rsidR="004F7156" w:rsidRDefault="004F7156"/>
    <w:p w14:paraId="0B463086" w14:textId="77777777" w:rsidR="004F7156" w:rsidRDefault="004F7156"/>
    <w:p w14:paraId="4DD2B83D" w14:textId="77777777" w:rsidR="004F7156" w:rsidRDefault="004F7156"/>
    <w:p w14:paraId="2BCEBB3D" w14:textId="77777777" w:rsidR="004F7156" w:rsidRDefault="004F7156"/>
    <w:p w14:paraId="3AD5717B" w14:textId="77777777" w:rsidR="00A83268" w:rsidRDefault="00A83268"/>
    <w:p w14:paraId="2D25B5E5" w14:textId="77777777" w:rsidR="00A83268" w:rsidRDefault="00A83268"/>
    <w:p w14:paraId="4BCC8EBF" w14:textId="77777777" w:rsidR="00A83268" w:rsidRDefault="00A83268"/>
    <w:p w14:paraId="1D7F3F5F" w14:textId="77777777" w:rsidR="00A83268" w:rsidRDefault="00A83268"/>
    <w:p w14:paraId="11341651" w14:textId="77777777" w:rsidR="00A83268" w:rsidRDefault="00A83268"/>
    <w:p w14:paraId="03E2CAAC" w14:textId="77777777" w:rsidR="00A83268" w:rsidRDefault="00A83268"/>
    <w:p w14:paraId="2924FC4B" w14:textId="77777777" w:rsidR="00D33A82" w:rsidRDefault="00D33A82"/>
    <w:p w14:paraId="2630B617" w14:textId="77777777" w:rsidR="00D33A82" w:rsidRDefault="00D33A82"/>
    <w:p w14:paraId="131F28CD" w14:textId="77777777" w:rsidR="00D33A82" w:rsidRDefault="00D33A82"/>
    <w:p w14:paraId="4B893867" w14:textId="77777777" w:rsidR="00D33A82" w:rsidRDefault="00D33A82"/>
    <w:p w14:paraId="0A3FEA0F" w14:textId="77777777" w:rsidR="00D33A82" w:rsidRDefault="00D33A82"/>
    <w:p w14:paraId="7BF63D2F" w14:textId="77777777" w:rsidR="00D33A82" w:rsidRDefault="00D33A82"/>
    <w:p w14:paraId="0ECD6932" w14:textId="77777777" w:rsidR="00D33A82" w:rsidRDefault="00D33A82"/>
    <w:p w14:paraId="4276FDFF" w14:textId="5B9DB65D" w:rsidR="00D33A82" w:rsidRDefault="00D33A82"/>
    <w:p w14:paraId="1C3BD9A2" w14:textId="77777777" w:rsidR="004764EF" w:rsidRDefault="004764EF" w:rsidP="00B4460D">
      <w:pPr>
        <w:rPr>
          <w:b/>
          <w:bCs/>
        </w:rPr>
      </w:pPr>
    </w:p>
    <w:p w14:paraId="73A052D8" w14:textId="68659617" w:rsidR="00B4460D" w:rsidRPr="00B4460D" w:rsidRDefault="004764EF" w:rsidP="00B4460D">
      <w:pPr>
        <w:rPr>
          <w:b/>
          <w:bCs/>
        </w:rPr>
      </w:pPr>
      <w:r w:rsidRPr="004764EF">
        <w:rPr>
          <w:b/>
          <w:bCs/>
        </w:rPr>
        <w:drawing>
          <wp:inline distT="0" distB="0" distL="0" distR="0" wp14:anchorId="790A17A8" wp14:editId="6E6DB79F">
            <wp:extent cx="6285490" cy="5744210"/>
            <wp:effectExtent l="0" t="0" r="1270" b="8890"/>
            <wp:docPr id="752175848" name="Picture 1" descr="A newspaper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175848" name="Picture 1" descr="A newspaper with text and images&#10;&#10;AI-generated content may be incorrect."/>
                    <pic:cNvPicPr/>
                  </pic:nvPicPr>
                  <pic:blipFill>
                    <a:blip r:embed="rId7"/>
                    <a:stretch>
                      <a:fillRect/>
                    </a:stretch>
                  </pic:blipFill>
                  <pic:spPr>
                    <a:xfrm>
                      <a:off x="0" y="0"/>
                      <a:ext cx="6288983" cy="5747402"/>
                    </a:xfrm>
                    <a:prstGeom prst="rect">
                      <a:avLst/>
                    </a:prstGeom>
                  </pic:spPr>
                </pic:pic>
              </a:graphicData>
            </a:graphic>
          </wp:inline>
        </w:drawing>
      </w:r>
      <w:r w:rsidR="00B4460D" w:rsidRPr="00B4460D">
        <w:rPr>
          <w:b/>
          <w:bCs/>
        </w:rPr>
        <w:t>Title and innovation overview</w:t>
      </w:r>
    </w:p>
    <w:p w14:paraId="68972A78" w14:textId="77777777" w:rsidR="00B4460D" w:rsidRPr="00B4460D" w:rsidRDefault="00B4460D" w:rsidP="00B4460D">
      <w:r w:rsidRPr="00B4460D">
        <w:t>The innovation idea under consideration in the project is “Smart Home Monitoring for Independent Living”. It means that the innovative idea proposes a product in the form of a smart home for elderly and disabled people who prefer to live independently. Such people do not want to be a burden on their families and healthcare systems (</w:t>
      </w:r>
      <w:r w:rsidRPr="00B4460D">
        <w:rPr>
          <w:i/>
          <w:iCs/>
        </w:rPr>
        <w:t>Wang et al</w:t>
      </w:r>
      <w:r w:rsidRPr="00B4460D">
        <w:t>., 2024). It is the core reason that they prefer smart homes where they can have the required healthcare facilities and smart solutions. IoT-based systems can offer them the best solution in this case. These systems have an array of sensors and detectors along with early prevention and warning systems to help the targeted audience (</w:t>
      </w:r>
      <w:proofErr w:type="spellStart"/>
      <w:r w:rsidRPr="00B4460D">
        <w:rPr>
          <w:i/>
          <w:iCs/>
        </w:rPr>
        <w:t>Stavrotheodoros</w:t>
      </w:r>
      <w:proofErr w:type="spellEnd"/>
      <w:r w:rsidRPr="00B4460D">
        <w:rPr>
          <w:i/>
          <w:iCs/>
        </w:rPr>
        <w:t xml:space="preserve"> et al</w:t>
      </w:r>
      <w:r w:rsidRPr="00B4460D">
        <w:t>., 2018). Moreover, families of these people, along with their caregivers, have a choice to collaborate with them and to monitor their health status continuously owing to IoT-based solutions.</w:t>
      </w:r>
    </w:p>
    <w:p w14:paraId="2DC4C73F" w14:textId="77777777" w:rsidR="00955B69" w:rsidRPr="00955B69" w:rsidRDefault="00955B69" w:rsidP="00955B69">
      <w:r w:rsidRPr="00955B69">
        <w:rPr>
          <w:b/>
          <w:bCs/>
        </w:rPr>
        <w:lastRenderedPageBreak/>
        <w:t>The Issue/Gaps in Health &amp; Social Care</w:t>
      </w:r>
    </w:p>
    <w:p w14:paraId="711C8264" w14:textId="3FEDC859" w:rsidR="00955B69" w:rsidRPr="00955B69" w:rsidRDefault="00955B69" w:rsidP="00955B69">
      <w:r w:rsidRPr="00955B69">
        <w:t>The proposed innovation is needed to improve the standards of healthcare. For instance, pressure on global and regional healthcare systems is increasing with time and an increment in population. Therefore, it is a good choice to reduce this pressure via specially designed smart homes for disabled and elderly people. The reason is that this age group needs continuous health monitoring and surveillance (</w:t>
      </w:r>
      <w:r w:rsidRPr="00955B69">
        <w:rPr>
          <w:i/>
          <w:iCs/>
        </w:rPr>
        <w:t xml:space="preserve">Sonal and </w:t>
      </w:r>
      <w:proofErr w:type="spellStart"/>
      <w:r w:rsidRPr="00955B69">
        <w:rPr>
          <w:i/>
          <w:iCs/>
        </w:rPr>
        <w:t>Anupadma</w:t>
      </w:r>
      <w:proofErr w:type="spellEnd"/>
      <w:r w:rsidRPr="00955B69">
        <w:t>, 2021). Therefore, hospitals and clinics cannot offer them full-time support because they have other people as well. Nevertheless, these homes can add value to elderly people in a way that they can have things in their hands. Sensors and detectors can help them to set their routines and manage their health issues via alerts and warning systems. On the other hand, these systems are helpful for regional and local governments in terms of reducing their burden or workload.</w:t>
      </w:r>
    </w:p>
    <w:p w14:paraId="7DFA83D7" w14:textId="77777777" w:rsidR="00C33412" w:rsidRPr="00C33412" w:rsidRDefault="00C33412" w:rsidP="00C33412">
      <w:r w:rsidRPr="00C33412">
        <w:rPr>
          <w:b/>
          <w:bCs/>
        </w:rPr>
        <w:t>Target Audience and Impact</w:t>
      </w:r>
    </w:p>
    <w:p w14:paraId="0EA0D2D5" w14:textId="709F06F2" w:rsidR="00C33412" w:rsidRPr="00C33412" w:rsidRDefault="00C33412" w:rsidP="00C33412">
      <w:r w:rsidRPr="00C33412">
        <w:t xml:space="preserve">The primary target audience in the poster for the suggested innovation is elderly and disabled people who prefer freedom and who prefer living independently at their own places. These people can afford to live at their </w:t>
      </w:r>
      <w:r w:rsidR="004764EF" w:rsidRPr="00C33412">
        <w:t>space,</w:t>
      </w:r>
      <w:r w:rsidRPr="00C33412">
        <w:t xml:space="preserve"> and they do not want to move to healthcare and other supportive centres. They need health monitoring and assistance at their place. It is the core reason that this community or age group is the primary audience of the proposed innovation. Likewise, the secondary audience in this context include healthcare service providers like doctors, clinics, hospitals, and other such services. They can use the IoT-based systems to support the primary audience. It means that the proposed solution or innovation adds value to the primary and secondary audience collectively. An important thing to understand in this case is that the innovation improves the health and well-being of this group and contributes to the common good by improving healthcare standards and values. Likewise, it adds value to the independent nature of the selected audience.</w:t>
      </w:r>
    </w:p>
    <w:p w14:paraId="655B8F5C" w14:textId="77777777" w:rsidR="00ED08D9" w:rsidRPr="00ED08D9" w:rsidRDefault="00ED08D9" w:rsidP="00ED08D9">
      <w:r w:rsidRPr="00ED08D9">
        <w:rPr>
          <w:b/>
          <w:bCs/>
        </w:rPr>
        <w:t>Implementation</w:t>
      </w:r>
    </w:p>
    <w:p w14:paraId="0497AAB8" w14:textId="77777777" w:rsidR="00ED08D9" w:rsidRPr="00ED08D9" w:rsidRDefault="00ED08D9" w:rsidP="00ED08D9">
      <w:r w:rsidRPr="00ED08D9">
        <w:t>The innovation would be implemented in hospitals and clinics. Likewise, the innovation would be incorporated in care homes and rehabilitation centres. Furthermore, it would be incorporated in community-based living places like sheltered homes or apartments having assisted living to improve the lifestyle of elderly individuals (</w:t>
      </w:r>
      <w:r w:rsidRPr="00ED08D9">
        <w:rPr>
          <w:i/>
          <w:iCs/>
        </w:rPr>
        <w:t>Upadhyay et al</w:t>
      </w:r>
      <w:r w:rsidRPr="00ED08D9">
        <w:t>., 2023). The key players to implement this innovation would be healthcare experts, along with IoT-system experts. These experts would work collectively and collaborate effectively to implement the suggested innovation.</w:t>
      </w:r>
    </w:p>
    <w:p w14:paraId="39C58F5B" w14:textId="77777777" w:rsidR="00AC16EA" w:rsidRDefault="00AC16EA" w:rsidP="004D577A">
      <w:pPr>
        <w:rPr>
          <w:b/>
          <w:bCs/>
        </w:rPr>
      </w:pPr>
    </w:p>
    <w:p w14:paraId="46B920D3" w14:textId="77777777" w:rsidR="00AC16EA" w:rsidRDefault="00AC16EA" w:rsidP="004D577A">
      <w:pPr>
        <w:rPr>
          <w:b/>
          <w:bCs/>
        </w:rPr>
      </w:pPr>
    </w:p>
    <w:p w14:paraId="0D1EB8C7" w14:textId="6B195AB1" w:rsidR="004D577A" w:rsidRPr="004D577A" w:rsidRDefault="004D577A" w:rsidP="004D577A">
      <w:r w:rsidRPr="004D577A">
        <w:rPr>
          <w:b/>
          <w:bCs/>
        </w:rPr>
        <w:lastRenderedPageBreak/>
        <w:t>Timeline</w:t>
      </w:r>
    </w:p>
    <w:p w14:paraId="6EA36004" w14:textId="07AA7CDE" w:rsidR="004D577A" w:rsidRPr="004D577A" w:rsidRDefault="004D577A" w:rsidP="004D577A">
      <w:r w:rsidRPr="004D577A">
        <w:t xml:space="preserve">The proposed timeline for successful implementation of the system is over 36 months. However, it is important to understand that the project is a mega </w:t>
      </w:r>
      <w:r w:rsidR="0033578C" w:rsidRPr="004D577A">
        <w:t>project,</w:t>
      </w:r>
      <w:r w:rsidRPr="004D577A">
        <w:t xml:space="preserve"> and it would be implemented in iterations using agile project management and implementation technique. It would have five different phases that are explained in the poster. The project manager and the relevant stakeholders would ensure that the implementation of each of these phases is completed on time to avoid delays and lags. The overall result would be in the form of success of this project.</w:t>
      </w:r>
    </w:p>
    <w:p w14:paraId="787ED876" w14:textId="77777777" w:rsidR="00FA21D7" w:rsidRPr="00FA21D7" w:rsidRDefault="00FA21D7" w:rsidP="00FA21D7">
      <w:r w:rsidRPr="00FA21D7">
        <w:rPr>
          <w:b/>
          <w:bCs/>
        </w:rPr>
        <w:t>Development and Regulations</w:t>
      </w:r>
    </w:p>
    <w:p w14:paraId="35432592" w14:textId="77777777" w:rsidR="00FA21D7" w:rsidRPr="00FA21D7" w:rsidRDefault="00FA21D7" w:rsidP="00FA21D7">
      <w:r w:rsidRPr="00FA21D7">
        <w:t>It is important for the project or the proposed innovation to abide by local, regional, and international healthcare regulations or guidelines, along with data protection laws, to be acceptable and successful in the targeted audience and communities. The poster outlines some of the key regulations, like GDPR guidelines, in this context. Implementing or following industry relevant standards or regulations is mandatory to ensure that the project is ethically and socially acceptable. Moreover, abiding by regulatory standards would enable the innovation to avoid legal issues or challenges.</w:t>
      </w:r>
    </w:p>
    <w:p w14:paraId="36589D75" w14:textId="77777777" w:rsidR="00351AEA" w:rsidRPr="00351AEA" w:rsidRDefault="00351AEA" w:rsidP="00351AEA">
      <w:r w:rsidRPr="00351AEA">
        <w:rPr>
          <w:b/>
          <w:bCs/>
        </w:rPr>
        <w:t>Technology Integration</w:t>
      </w:r>
    </w:p>
    <w:p w14:paraId="009D7024" w14:textId="354870ED" w:rsidR="00351AEA" w:rsidRPr="00351AEA" w:rsidRDefault="00351AEA" w:rsidP="00351AEA">
      <w:r w:rsidRPr="00351AEA">
        <w:t>It is evident from the poster that the innovation would use an integration of technologies like Internet of Things (IoT), Artificial Intelligence (AI), mobile app, and others (</w:t>
      </w:r>
      <w:r w:rsidRPr="00351AEA">
        <w:rPr>
          <w:i/>
          <w:iCs/>
        </w:rPr>
        <w:t>Vrančić</w:t>
      </w:r>
      <w:r w:rsidR="004764EF" w:rsidRPr="004764EF">
        <w:rPr>
          <w:i/>
          <w:iCs/>
        </w:rPr>
        <w:t xml:space="preserve"> et al</w:t>
      </w:r>
      <w:r w:rsidRPr="00351AEA">
        <w:t>, 2024). The key objective is to offer a user-friendly experience in the form of responsive dashboards. The overall impact of this form of technological integration is helpful for the innovation to be successful and to make its room along with acceptability in the targeted marketplace and the targeted audience collectively (</w:t>
      </w:r>
      <w:r w:rsidRPr="00351AEA">
        <w:rPr>
          <w:i/>
          <w:iCs/>
        </w:rPr>
        <w:t>Tiwari et al.</w:t>
      </w:r>
      <w:r w:rsidRPr="00351AEA">
        <w:t>, 2024).</w:t>
      </w:r>
    </w:p>
    <w:p w14:paraId="7F24BE23" w14:textId="77777777" w:rsidR="00F8644C" w:rsidRPr="00F8644C" w:rsidRDefault="00F8644C" w:rsidP="00F8644C">
      <w:r w:rsidRPr="00F8644C">
        <w:rPr>
          <w:b/>
          <w:bCs/>
        </w:rPr>
        <w:t>Conclusion</w:t>
      </w:r>
    </w:p>
    <w:p w14:paraId="3F9F2FF0" w14:textId="77777777" w:rsidR="00F8644C" w:rsidRPr="00F8644C" w:rsidRDefault="00F8644C" w:rsidP="00F8644C">
      <w:r w:rsidRPr="00F8644C">
        <w:t>In conclusion, the innovative product under consideration or proposed in the poster is highly practical and valuable owing to its numerous social and economic benefits. The innovation does not benefit the targeted audience alone. Instead, it is highly beneficial for regional, national, and global healthcare systems and service providers due to its uniqueness and highly efficient essence. Nevertheless, it has certain challenges in the form of data privacy and issues like data breaches because all data comes from sensors that are vulnerable to such challenges. However, efficient and timely maintenance and control of the system can make it highly valuable and innovative.</w:t>
      </w:r>
    </w:p>
    <w:p w14:paraId="078B5F9C" w14:textId="77777777" w:rsidR="004764EF" w:rsidRDefault="004764EF" w:rsidP="0043221F">
      <w:pPr>
        <w:rPr>
          <w:b/>
          <w:bCs/>
        </w:rPr>
      </w:pPr>
    </w:p>
    <w:p w14:paraId="02F5F2A8" w14:textId="77777777" w:rsidR="004764EF" w:rsidRDefault="004764EF" w:rsidP="0043221F">
      <w:pPr>
        <w:rPr>
          <w:b/>
          <w:bCs/>
        </w:rPr>
      </w:pPr>
    </w:p>
    <w:p w14:paraId="147D0BC1" w14:textId="08DF8B76" w:rsidR="0043221F" w:rsidRPr="0043221F" w:rsidRDefault="0043221F" w:rsidP="0043221F">
      <w:pPr>
        <w:rPr>
          <w:b/>
          <w:bCs/>
        </w:rPr>
      </w:pPr>
      <w:r w:rsidRPr="0043221F">
        <w:rPr>
          <w:b/>
          <w:bCs/>
        </w:rPr>
        <w:t>References</w:t>
      </w:r>
    </w:p>
    <w:p w14:paraId="1C38A423" w14:textId="05402104" w:rsidR="0043221F" w:rsidRPr="0043221F" w:rsidRDefault="0043221F" w:rsidP="0043221F">
      <w:pPr>
        <w:numPr>
          <w:ilvl w:val="0"/>
          <w:numId w:val="1"/>
        </w:numPr>
        <w:rPr>
          <w:lang w:val="en-US"/>
        </w:rPr>
      </w:pPr>
      <w:r w:rsidRPr="0043221F">
        <w:rPr>
          <w:lang w:val="en-US"/>
        </w:rPr>
        <w:t>Bianchini, E. and Mayer, C.C. (2022). Medical Device Regulation: Should We Care About It? </w:t>
      </w:r>
      <w:r w:rsidRPr="0043221F">
        <w:rPr>
          <w:i/>
          <w:iCs/>
          <w:lang w:val="en-US"/>
        </w:rPr>
        <w:t>Artery Research</w:t>
      </w:r>
      <w:r w:rsidRPr="0043221F">
        <w:rPr>
          <w:lang w:val="en-US"/>
        </w:rPr>
        <w:t xml:space="preserve">, 28(2), pp.55–60. </w:t>
      </w:r>
      <w:r w:rsidR="0033578C">
        <w:rPr>
          <w:lang w:val="en-US"/>
        </w:rPr>
        <w:t>Available at</w:t>
      </w:r>
      <w:r w:rsidRPr="0043221F">
        <w:rPr>
          <w:lang w:val="en-US"/>
        </w:rPr>
        <w:t>:</w:t>
      </w:r>
      <w:r w:rsidR="0033578C">
        <w:rPr>
          <w:lang w:val="en-US"/>
        </w:rPr>
        <w:t xml:space="preserve"> </w:t>
      </w:r>
      <w:hyperlink r:id="rId8" w:history="1">
        <w:r w:rsidR="0033578C" w:rsidRPr="0043221F">
          <w:rPr>
            <w:rStyle w:val="Hyperlink"/>
            <w:lang w:val="en-US"/>
          </w:rPr>
          <w:t>https://doi.org/10.1007/s44200-022-00014-0</w:t>
        </w:r>
      </w:hyperlink>
      <w:r w:rsidRPr="0043221F">
        <w:rPr>
          <w:lang w:val="en-US"/>
        </w:rPr>
        <w:t>.</w:t>
      </w:r>
      <w:r w:rsidR="0033578C">
        <w:rPr>
          <w:lang w:val="en-US"/>
        </w:rPr>
        <w:t xml:space="preserve"> </w:t>
      </w:r>
    </w:p>
    <w:p w14:paraId="43FD8EF5" w14:textId="17E3C4D0" w:rsidR="0043221F" w:rsidRPr="0043221F" w:rsidRDefault="0043221F" w:rsidP="0043221F">
      <w:pPr>
        <w:numPr>
          <w:ilvl w:val="0"/>
          <w:numId w:val="1"/>
        </w:numPr>
        <w:rPr>
          <w:lang w:val="en-US"/>
        </w:rPr>
      </w:pPr>
      <w:r w:rsidRPr="0043221F">
        <w:rPr>
          <w:lang w:val="en-US"/>
        </w:rPr>
        <w:t>Bran, E., Nadoleanu, G. and Popovici, D.-M. (2022). Towards an Accessible Platform for Multimodal Extended Reality Smart Environments. </w:t>
      </w:r>
      <w:r w:rsidRPr="0043221F">
        <w:rPr>
          <w:i/>
          <w:iCs/>
          <w:lang w:val="en-US"/>
        </w:rPr>
        <w:t>Information</w:t>
      </w:r>
      <w:r w:rsidRPr="0043221F">
        <w:rPr>
          <w:lang w:val="en-US"/>
        </w:rPr>
        <w:t xml:space="preserve">, 13(9), p.439. </w:t>
      </w:r>
      <w:r w:rsidR="0033578C">
        <w:rPr>
          <w:lang w:val="en-US"/>
        </w:rPr>
        <w:t>Available at</w:t>
      </w:r>
      <w:r w:rsidRPr="0043221F">
        <w:rPr>
          <w:lang w:val="en-US"/>
        </w:rPr>
        <w:t>:</w:t>
      </w:r>
      <w:r w:rsidR="0033578C">
        <w:rPr>
          <w:lang w:val="en-US"/>
        </w:rPr>
        <w:t xml:space="preserve"> </w:t>
      </w:r>
      <w:hyperlink r:id="rId9" w:history="1">
        <w:r w:rsidR="0033578C" w:rsidRPr="0043221F">
          <w:rPr>
            <w:rStyle w:val="Hyperlink"/>
            <w:lang w:val="en-US"/>
          </w:rPr>
          <w:t>https://doi.org/10.3390/info13090439</w:t>
        </w:r>
      </w:hyperlink>
      <w:r w:rsidRPr="0043221F">
        <w:rPr>
          <w:lang w:val="en-US"/>
        </w:rPr>
        <w:t>.</w:t>
      </w:r>
      <w:r w:rsidR="0033578C">
        <w:rPr>
          <w:lang w:val="en-US"/>
        </w:rPr>
        <w:t xml:space="preserve"> </w:t>
      </w:r>
    </w:p>
    <w:p w14:paraId="71622857" w14:textId="3A4CACD9" w:rsidR="0043221F" w:rsidRPr="0043221F" w:rsidRDefault="0043221F" w:rsidP="0043221F">
      <w:pPr>
        <w:numPr>
          <w:ilvl w:val="0"/>
          <w:numId w:val="1"/>
        </w:numPr>
        <w:rPr>
          <w:lang w:val="en-US"/>
        </w:rPr>
      </w:pPr>
      <w:proofErr w:type="spellStart"/>
      <w:r w:rsidRPr="0043221F">
        <w:rPr>
          <w:lang w:val="en-US"/>
        </w:rPr>
        <w:t>Hafize</w:t>
      </w:r>
      <w:proofErr w:type="spellEnd"/>
      <w:r w:rsidRPr="0043221F">
        <w:rPr>
          <w:lang w:val="en-US"/>
        </w:rPr>
        <w:t xml:space="preserve"> Nurgul Durmus Senyapar, Colak, I. and Ramazan </w:t>
      </w:r>
      <w:proofErr w:type="spellStart"/>
      <w:r w:rsidRPr="0043221F">
        <w:rPr>
          <w:lang w:val="en-US"/>
        </w:rPr>
        <w:t>Bayindir</w:t>
      </w:r>
      <w:proofErr w:type="spellEnd"/>
      <w:r w:rsidRPr="0043221F">
        <w:rPr>
          <w:lang w:val="en-US"/>
        </w:rPr>
        <w:t xml:space="preserve"> (2024). AI-Driven Smart Homes and Smart Grids: Marketing Strategies for Seamless Integration and Consumer Adoption. pp.480–486. </w:t>
      </w:r>
      <w:r w:rsidR="0033578C">
        <w:rPr>
          <w:lang w:val="en-US"/>
        </w:rPr>
        <w:t>Available at</w:t>
      </w:r>
      <w:r w:rsidRPr="0043221F">
        <w:rPr>
          <w:lang w:val="en-US"/>
        </w:rPr>
        <w:t>:</w:t>
      </w:r>
      <w:r w:rsidR="0033578C">
        <w:rPr>
          <w:lang w:val="en-US"/>
        </w:rPr>
        <w:t xml:space="preserve"> </w:t>
      </w:r>
      <w:hyperlink r:id="rId10" w:history="1">
        <w:r w:rsidR="0033578C" w:rsidRPr="0043221F">
          <w:rPr>
            <w:rStyle w:val="Hyperlink"/>
            <w:lang w:val="en-US"/>
          </w:rPr>
          <w:t>https://doi.org/10.1109/icsmartgrid61824.2024.10578198</w:t>
        </w:r>
      </w:hyperlink>
      <w:r w:rsidRPr="0043221F">
        <w:rPr>
          <w:lang w:val="en-US"/>
        </w:rPr>
        <w:t>.</w:t>
      </w:r>
      <w:r w:rsidR="0033578C">
        <w:rPr>
          <w:lang w:val="en-US"/>
        </w:rPr>
        <w:t xml:space="preserve"> </w:t>
      </w:r>
    </w:p>
    <w:p w14:paraId="5DB27B8D" w14:textId="468B20BE" w:rsidR="0043221F" w:rsidRPr="0043221F" w:rsidRDefault="0043221F" w:rsidP="0043221F">
      <w:pPr>
        <w:numPr>
          <w:ilvl w:val="0"/>
          <w:numId w:val="1"/>
        </w:numPr>
        <w:rPr>
          <w:lang w:val="en-US"/>
        </w:rPr>
      </w:pPr>
      <w:r w:rsidRPr="0043221F">
        <w:rPr>
          <w:lang w:val="en-US"/>
        </w:rPr>
        <w:t>Jurczak, K.M., van der Boon, T.A.B., Devia</w:t>
      </w:r>
      <w:r w:rsidRPr="0043221F">
        <w:rPr>
          <w:rFonts w:ascii="Cambria Math" w:hAnsi="Cambria Math" w:cs="Cambria Math"/>
          <w:lang w:val="en-US"/>
        </w:rPr>
        <w:t>‐</w:t>
      </w:r>
      <w:r w:rsidRPr="0043221F">
        <w:rPr>
          <w:lang w:val="en-US"/>
        </w:rPr>
        <w:t xml:space="preserve">Rodriguez, R., Schuurmann, R.C.L., </w:t>
      </w:r>
      <w:proofErr w:type="spellStart"/>
      <w:r w:rsidRPr="0043221F">
        <w:rPr>
          <w:lang w:val="en-US"/>
        </w:rPr>
        <w:t>Sjollema</w:t>
      </w:r>
      <w:proofErr w:type="spellEnd"/>
      <w:r w:rsidRPr="0043221F">
        <w:rPr>
          <w:lang w:val="en-US"/>
        </w:rPr>
        <w:t xml:space="preserve">, J., van </w:t>
      </w:r>
      <w:proofErr w:type="spellStart"/>
      <w:r w:rsidRPr="0043221F">
        <w:rPr>
          <w:lang w:val="en-US"/>
        </w:rPr>
        <w:t>Huizen</w:t>
      </w:r>
      <w:proofErr w:type="spellEnd"/>
      <w:r w:rsidRPr="0043221F">
        <w:rPr>
          <w:lang w:val="en-US"/>
        </w:rPr>
        <w:t>, L., De Vries, J.P.M. and van Rijn, P. (2024). Recent regulatory developments in EU Medical Device Regulation and their impact on biomaterials translation. </w:t>
      </w:r>
      <w:r w:rsidRPr="0043221F">
        <w:rPr>
          <w:i/>
          <w:iCs/>
          <w:lang w:val="en-US"/>
        </w:rPr>
        <w:t>Bioengineering &amp; Translational Medicine</w:t>
      </w:r>
      <w:r w:rsidRPr="0043221F">
        <w:rPr>
          <w:lang w:val="en-US"/>
        </w:rPr>
        <w:t xml:space="preserve">. </w:t>
      </w:r>
      <w:r w:rsidR="0033578C">
        <w:rPr>
          <w:lang w:val="en-US"/>
        </w:rPr>
        <w:t>Available at</w:t>
      </w:r>
      <w:r w:rsidRPr="0043221F">
        <w:rPr>
          <w:lang w:val="en-US"/>
        </w:rPr>
        <w:t>:</w:t>
      </w:r>
      <w:r w:rsidR="0033578C">
        <w:rPr>
          <w:lang w:val="en-US"/>
        </w:rPr>
        <w:t xml:space="preserve"> </w:t>
      </w:r>
      <w:hyperlink r:id="rId11" w:history="1">
        <w:r w:rsidR="0033578C" w:rsidRPr="0043221F">
          <w:rPr>
            <w:rStyle w:val="Hyperlink"/>
            <w:lang w:val="en-US"/>
          </w:rPr>
          <w:t>https://doi.org/10.1002/btm2.10721</w:t>
        </w:r>
      </w:hyperlink>
      <w:r w:rsidRPr="0043221F">
        <w:rPr>
          <w:lang w:val="en-US"/>
        </w:rPr>
        <w:t>.</w:t>
      </w:r>
      <w:r w:rsidR="0033578C">
        <w:rPr>
          <w:lang w:val="en-US"/>
        </w:rPr>
        <w:t xml:space="preserve"> </w:t>
      </w:r>
    </w:p>
    <w:p w14:paraId="233ACA6F" w14:textId="1078D960" w:rsidR="0043221F" w:rsidRPr="0043221F" w:rsidRDefault="007644AD" w:rsidP="0043221F">
      <w:pPr>
        <w:numPr>
          <w:ilvl w:val="0"/>
          <w:numId w:val="1"/>
        </w:numPr>
        <w:rPr>
          <w:lang w:val="en-US"/>
        </w:rPr>
      </w:pPr>
      <w:r>
        <w:rPr>
          <w:lang w:val="en-US"/>
        </w:rPr>
        <w:t>Sonal,</w:t>
      </w:r>
      <w:r w:rsidR="0043221F" w:rsidRPr="0043221F">
        <w:rPr>
          <w:lang w:val="en-US"/>
        </w:rPr>
        <w:t xml:space="preserve"> S</w:t>
      </w:r>
      <w:r>
        <w:rPr>
          <w:lang w:val="en-US"/>
        </w:rPr>
        <w:t>.</w:t>
      </w:r>
      <w:r w:rsidR="0043221F" w:rsidRPr="0043221F">
        <w:rPr>
          <w:lang w:val="en-US"/>
        </w:rPr>
        <w:t xml:space="preserve"> and</w:t>
      </w:r>
      <w:r>
        <w:rPr>
          <w:lang w:val="en-US"/>
        </w:rPr>
        <w:t xml:space="preserve"> </w:t>
      </w:r>
      <w:proofErr w:type="spellStart"/>
      <w:r w:rsidR="0043221F" w:rsidRPr="0043221F">
        <w:rPr>
          <w:lang w:val="en-US"/>
        </w:rPr>
        <w:t>Anupadma</w:t>
      </w:r>
      <w:proofErr w:type="spellEnd"/>
      <w:r>
        <w:rPr>
          <w:lang w:val="en-US"/>
        </w:rPr>
        <w:t>, R.</w:t>
      </w:r>
      <w:r w:rsidR="0043221F" w:rsidRPr="0043221F">
        <w:rPr>
          <w:lang w:val="en-US"/>
        </w:rPr>
        <w:t xml:space="preserve"> (2021). Revolutionizing Geriatric Design in Developing Countries: IoT</w:t>
      </w:r>
      <w:r w:rsidR="0043221F" w:rsidRPr="0043221F">
        <w:rPr>
          <w:rFonts w:ascii="Cambria Math" w:hAnsi="Cambria Math" w:cs="Cambria Math"/>
          <w:lang w:val="en-US"/>
        </w:rPr>
        <w:t>‐</w:t>
      </w:r>
      <w:r w:rsidR="0043221F" w:rsidRPr="0043221F">
        <w:rPr>
          <w:lang w:val="en-US"/>
        </w:rPr>
        <w:t xml:space="preserve">Enabled Smart Home Design for the Elderly. pp.193–219. </w:t>
      </w:r>
      <w:r w:rsidR="0033578C">
        <w:rPr>
          <w:lang w:val="en-US"/>
        </w:rPr>
        <w:t xml:space="preserve">Available at: </w:t>
      </w:r>
      <w:hyperlink r:id="rId12" w:history="1">
        <w:r w:rsidR="0033578C" w:rsidRPr="0043221F">
          <w:rPr>
            <w:rStyle w:val="Hyperlink"/>
            <w:lang w:val="en-US"/>
          </w:rPr>
          <w:t>https://doi.org/10.1002/9781119792079.ch6</w:t>
        </w:r>
      </w:hyperlink>
      <w:r w:rsidR="0033578C">
        <w:rPr>
          <w:lang w:val="en-US"/>
        </w:rPr>
        <w:t xml:space="preserve">. </w:t>
      </w:r>
    </w:p>
    <w:p w14:paraId="2174C19E" w14:textId="566C9339" w:rsidR="0043221F" w:rsidRPr="0043221F" w:rsidRDefault="0043221F" w:rsidP="0043221F">
      <w:pPr>
        <w:numPr>
          <w:ilvl w:val="0"/>
          <w:numId w:val="1"/>
        </w:numPr>
        <w:rPr>
          <w:lang w:val="en-US"/>
        </w:rPr>
      </w:pPr>
      <w:proofErr w:type="spellStart"/>
      <w:r w:rsidRPr="0043221F">
        <w:rPr>
          <w:lang w:val="en-US"/>
        </w:rPr>
        <w:t>Stavrotheodoros</w:t>
      </w:r>
      <w:proofErr w:type="spellEnd"/>
      <w:r w:rsidRPr="0043221F">
        <w:rPr>
          <w:lang w:val="en-US"/>
        </w:rPr>
        <w:t xml:space="preserve">, S., </w:t>
      </w:r>
      <w:proofErr w:type="spellStart"/>
      <w:r w:rsidRPr="0043221F">
        <w:rPr>
          <w:lang w:val="en-US"/>
        </w:rPr>
        <w:t>Kaklanis</w:t>
      </w:r>
      <w:proofErr w:type="spellEnd"/>
      <w:r w:rsidRPr="0043221F">
        <w:rPr>
          <w:lang w:val="en-US"/>
        </w:rPr>
        <w:t xml:space="preserve">, N., </w:t>
      </w:r>
      <w:proofErr w:type="spellStart"/>
      <w:r w:rsidRPr="0043221F">
        <w:rPr>
          <w:lang w:val="en-US"/>
        </w:rPr>
        <w:t>Votis</w:t>
      </w:r>
      <w:proofErr w:type="spellEnd"/>
      <w:r w:rsidRPr="0043221F">
        <w:rPr>
          <w:lang w:val="en-US"/>
        </w:rPr>
        <w:t xml:space="preserve">, K. and </w:t>
      </w:r>
      <w:proofErr w:type="spellStart"/>
      <w:r w:rsidRPr="0043221F">
        <w:rPr>
          <w:lang w:val="en-US"/>
        </w:rPr>
        <w:t>Tzovaras</w:t>
      </w:r>
      <w:proofErr w:type="spellEnd"/>
      <w:r w:rsidRPr="0043221F">
        <w:rPr>
          <w:lang w:val="en-US"/>
        </w:rPr>
        <w:t>, D. (2018). A Smart-Home IoT Infrastructure for the Support of Independent Living of Older Adults. </w:t>
      </w:r>
      <w:r w:rsidRPr="0043221F">
        <w:rPr>
          <w:i/>
          <w:iCs/>
          <w:lang w:val="en-US"/>
        </w:rPr>
        <w:t>IFIP Advances in Information and Communication Technology</w:t>
      </w:r>
      <w:r w:rsidRPr="0043221F">
        <w:rPr>
          <w:lang w:val="en-US"/>
        </w:rPr>
        <w:t xml:space="preserve">, pp.238–249. </w:t>
      </w:r>
      <w:r w:rsidR="0033578C">
        <w:rPr>
          <w:lang w:val="en-US"/>
        </w:rPr>
        <w:t xml:space="preserve">Available at: </w:t>
      </w:r>
      <w:hyperlink r:id="rId13" w:history="1">
        <w:r w:rsidR="0033578C" w:rsidRPr="0043221F">
          <w:rPr>
            <w:rStyle w:val="Hyperlink"/>
            <w:lang w:val="en-US"/>
          </w:rPr>
          <w:t>https://doi.org/10.1007/978-3-319-92016-0_22</w:t>
        </w:r>
      </w:hyperlink>
      <w:r w:rsidRPr="0043221F">
        <w:rPr>
          <w:lang w:val="en-US"/>
        </w:rPr>
        <w:t>.</w:t>
      </w:r>
      <w:r w:rsidR="0033578C">
        <w:rPr>
          <w:lang w:val="en-US"/>
        </w:rPr>
        <w:t xml:space="preserve"> </w:t>
      </w:r>
    </w:p>
    <w:p w14:paraId="17349435" w14:textId="01FE136F" w:rsidR="0043221F" w:rsidRPr="0043221F" w:rsidRDefault="0043221F" w:rsidP="0043221F">
      <w:pPr>
        <w:numPr>
          <w:ilvl w:val="0"/>
          <w:numId w:val="1"/>
        </w:numPr>
        <w:rPr>
          <w:lang w:val="en-US"/>
        </w:rPr>
      </w:pPr>
      <w:r w:rsidRPr="0043221F">
        <w:rPr>
          <w:lang w:val="en-US"/>
        </w:rPr>
        <w:t>Tiwari, S., Bhushan, A., Singh</w:t>
      </w:r>
      <w:r w:rsidR="009E5010">
        <w:rPr>
          <w:lang w:val="en-US"/>
        </w:rPr>
        <w:t>, K.A.</w:t>
      </w:r>
      <w:r w:rsidRPr="0043221F">
        <w:rPr>
          <w:lang w:val="en-US"/>
        </w:rPr>
        <w:t xml:space="preserve"> and Yadav</w:t>
      </w:r>
      <w:r w:rsidR="009E5010">
        <w:rPr>
          <w:lang w:val="en-US"/>
        </w:rPr>
        <w:t>, K.R.</w:t>
      </w:r>
      <w:r w:rsidRPr="0043221F">
        <w:rPr>
          <w:lang w:val="en-US"/>
        </w:rPr>
        <w:t xml:space="preserve"> (2024). Unleashing the Potential of IoT Integration for Energy Optimization in Smart Homes. </w:t>
      </w:r>
      <w:r w:rsidR="0033578C">
        <w:rPr>
          <w:lang w:val="en-US"/>
        </w:rPr>
        <w:t>Available at</w:t>
      </w:r>
      <w:r w:rsidRPr="0043221F">
        <w:rPr>
          <w:lang w:val="en-US"/>
        </w:rPr>
        <w:t>:</w:t>
      </w:r>
      <w:r w:rsidR="0033578C">
        <w:rPr>
          <w:lang w:val="en-US"/>
        </w:rPr>
        <w:t xml:space="preserve"> </w:t>
      </w:r>
      <w:hyperlink r:id="rId14" w:history="1">
        <w:r w:rsidR="0033578C" w:rsidRPr="0043221F">
          <w:rPr>
            <w:rStyle w:val="Hyperlink"/>
            <w:lang w:val="en-US"/>
          </w:rPr>
          <w:t>https://doi.org/10.1109/parc59193.2024.10486624</w:t>
        </w:r>
      </w:hyperlink>
      <w:r w:rsidRPr="0043221F">
        <w:rPr>
          <w:lang w:val="en-US"/>
        </w:rPr>
        <w:t>.</w:t>
      </w:r>
      <w:r w:rsidR="0033578C">
        <w:rPr>
          <w:lang w:val="en-US"/>
        </w:rPr>
        <w:t xml:space="preserve"> </w:t>
      </w:r>
    </w:p>
    <w:p w14:paraId="57266582" w14:textId="27CC00DE" w:rsidR="0043221F" w:rsidRPr="0043221F" w:rsidRDefault="0043221F" w:rsidP="0043221F">
      <w:pPr>
        <w:numPr>
          <w:ilvl w:val="0"/>
          <w:numId w:val="1"/>
        </w:numPr>
        <w:rPr>
          <w:lang w:val="en-US"/>
        </w:rPr>
      </w:pPr>
      <w:r w:rsidRPr="0043221F">
        <w:rPr>
          <w:lang w:val="en-US"/>
        </w:rPr>
        <w:t>Upadhyay, S., Kumar, M., Upadhyay, A., Verma, S., Kaur, M., Khurma</w:t>
      </w:r>
      <w:r w:rsidR="00186FC8">
        <w:rPr>
          <w:lang w:val="en-US"/>
        </w:rPr>
        <w:t>, A.R.</w:t>
      </w:r>
      <w:r w:rsidRPr="0043221F">
        <w:rPr>
          <w:lang w:val="en-US"/>
        </w:rPr>
        <w:t xml:space="preserve"> and Ángel, P. (2023). Challenges and Limitation Analysis of an IoT-Dependent System for Deployment in Smart Healthcare Using Communication Standards Features. </w:t>
      </w:r>
      <w:r w:rsidRPr="0043221F">
        <w:rPr>
          <w:i/>
          <w:iCs/>
          <w:lang w:val="en-US"/>
        </w:rPr>
        <w:t>Sensors</w:t>
      </w:r>
      <w:r w:rsidRPr="0043221F">
        <w:rPr>
          <w:lang w:val="en-US"/>
        </w:rPr>
        <w:t xml:space="preserve">, 23(11), pp.5155–5155. </w:t>
      </w:r>
      <w:r w:rsidR="0033578C">
        <w:rPr>
          <w:lang w:val="en-US"/>
        </w:rPr>
        <w:t>Available at</w:t>
      </w:r>
      <w:r w:rsidRPr="0043221F">
        <w:rPr>
          <w:lang w:val="en-US"/>
        </w:rPr>
        <w:t>:</w:t>
      </w:r>
      <w:r w:rsidR="0033578C">
        <w:rPr>
          <w:lang w:val="en-US"/>
        </w:rPr>
        <w:t xml:space="preserve"> </w:t>
      </w:r>
      <w:hyperlink r:id="rId15" w:history="1">
        <w:r w:rsidR="0033578C" w:rsidRPr="0043221F">
          <w:rPr>
            <w:rStyle w:val="Hyperlink"/>
            <w:lang w:val="en-US"/>
          </w:rPr>
          <w:t>https://doi.org/10.3390/s23115155</w:t>
        </w:r>
      </w:hyperlink>
      <w:r w:rsidRPr="0043221F">
        <w:rPr>
          <w:lang w:val="en-US"/>
        </w:rPr>
        <w:t>.</w:t>
      </w:r>
      <w:r w:rsidR="0033578C">
        <w:rPr>
          <w:lang w:val="en-US"/>
        </w:rPr>
        <w:t xml:space="preserve"> </w:t>
      </w:r>
    </w:p>
    <w:p w14:paraId="7711052A" w14:textId="18FE387A" w:rsidR="0043221F" w:rsidRPr="0043221F" w:rsidRDefault="0043221F" w:rsidP="0043221F">
      <w:pPr>
        <w:numPr>
          <w:ilvl w:val="0"/>
          <w:numId w:val="1"/>
        </w:numPr>
        <w:rPr>
          <w:lang w:val="en-US"/>
        </w:rPr>
      </w:pPr>
      <w:r w:rsidRPr="0043221F">
        <w:rPr>
          <w:lang w:val="en-US"/>
        </w:rPr>
        <w:lastRenderedPageBreak/>
        <w:t xml:space="preserve">Vrančić, A., Zadravec, H. and </w:t>
      </w:r>
      <w:proofErr w:type="spellStart"/>
      <w:r w:rsidRPr="0043221F">
        <w:rPr>
          <w:lang w:val="en-US"/>
        </w:rPr>
        <w:t>Orehovački</w:t>
      </w:r>
      <w:proofErr w:type="spellEnd"/>
      <w:r w:rsidRPr="0043221F">
        <w:rPr>
          <w:lang w:val="en-US"/>
        </w:rPr>
        <w:t>, T. (2024). The Role of Smart Homes in Providing Care for Older Adults: A Systematic Literature Review from 2010 to 2023. </w:t>
      </w:r>
      <w:r w:rsidRPr="0043221F">
        <w:rPr>
          <w:i/>
          <w:iCs/>
          <w:lang w:val="en-US"/>
        </w:rPr>
        <w:t>Smart Cities</w:t>
      </w:r>
      <w:r w:rsidRPr="0043221F">
        <w:rPr>
          <w:lang w:val="en-US"/>
        </w:rPr>
        <w:t xml:space="preserve">, 7(4), pp.1502–1550. </w:t>
      </w:r>
      <w:r w:rsidR="0033578C">
        <w:rPr>
          <w:lang w:val="en-US"/>
        </w:rPr>
        <w:t>Available at</w:t>
      </w:r>
      <w:r w:rsidRPr="0043221F">
        <w:rPr>
          <w:lang w:val="en-US"/>
        </w:rPr>
        <w:t>:</w:t>
      </w:r>
      <w:r w:rsidR="0033578C">
        <w:rPr>
          <w:lang w:val="en-US"/>
        </w:rPr>
        <w:t xml:space="preserve"> </w:t>
      </w:r>
      <w:hyperlink r:id="rId16" w:history="1">
        <w:r w:rsidR="0033578C" w:rsidRPr="0043221F">
          <w:rPr>
            <w:rStyle w:val="Hyperlink"/>
            <w:lang w:val="en-US"/>
          </w:rPr>
          <w:t>https://doi.org/10.3390/smartcities7040062</w:t>
        </w:r>
      </w:hyperlink>
      <w:r w:rsidRPr="0043221F">
        <w:rPr>
          <w:lang w:val="en-US"/>
        </w:rPr>
        <w:t>.</w:t>
      </w:r>
      <w:r w:rsidR="0033578C">
        <w:rPr>
          <w:lang w:val="en-US"/>
        </w:rPr>
        <w:t xml:space="preserve"> </w:t>
      </w:r>
    </w:p>
    <w:p w14:paraId="63000D66" w14:textId="575BC5E7" w:rsidR="0043221F" w:rsidRPr="0043221F" w:rsidRDefault="0043221F" w:rsidP="0043221F">
      <w:pPr>
        <w:numPr>
          <w:ilvl w:val="0"/>
          <w:numId w:val="1"/>
        </w:numPr>
        <w:rPr>
          <w:lang w:val="en-US"/>
        </w:rPr>
      </w:pPr>
      <w:r w:rsidRPr="0043221F">
        <w:rPr>
          <w:lang w:val="en-US"/>
        </w:rPr>
        <w:t>Wang, Y., Sun, H., Xu, S., Xia, Q. and Tang, X. (2024). Smart Home Technologies for Enhancing Independence of Living and Reducing Care Dependence in Older Adults: A Systematic Review. </w:t>
      </w:r>
      <w:r w:rsidRPr="0043221F">
        <w:rPr>
          <w:i/>
          <w:iCs/>
          <w:lang w:val="en-US"/>
        </w:rPr>
        <w:t>Journal of Advanced Nursing</w:t>
      </w:r>
      <w:r w:rsidRPr="0043221F">
        <w:rPr>
          <w:lang w:val="en-US"/>
        </w:rPr>
        <w:t xml:space="preserve">, (3), </w:t>
      </w:r>
      <w:proofErr w:type="spellStart"/>
      <w:r w:rsidRPr="0043221F">
        <w:rPr>
          <w:lang w:val="en-US"/>
        </w:rPr>
        <w:t>p.n</w:t>
      </w:r>
      <w:proofErr w:type="spellEnd"/>
      <w:r w:rsidRPr="0043221F">
        <w:rPr>
          <w:lang w:val="en-US"/>
        </w:rPr>
        <w:t xml:space="preserve">/a. </w:t>
      </w:r>
      <w:r w:rsidR="0033578C">
        <w:rPr>
          <w:lang w:val="en-US"/>
        </w:rPr>
        <w:t>Available at</w:t>
      </w:r>
      <w:r w:rsidRPr="0043221F">
        <w:rPr>
          <w:lang w:val="en-US"/>
        </w:rPr>
        <w:t>:</w:t>
      </w:r>
      <w:r w:rsidR="0033578C">
        <w:rPr>
          <w:lang w:val="en-US"/>
        </w:rPr>
        <w:t xml:space="preserve"> </w:t>
      </w:r>
      <w:hyperlink r:id="rId17" w:history="1">
        <w:r w:rsidR="0033578C" w:rsidRPr="0043221F">
          <w:rPr>
            <w:rStyle w:val="Hyperlink"/>
            <w:lang w:val="en-US"/>
          </w:rPr>
          <w:t>https://doi.org/10.1111/jan.16569</w:t>
        </w:r>
      </w:hyperlink>
      <w:r w:rsidRPr="0043221F">
        <w:rPr>
          <w:lang w:val="en-US"/>
        </w:rPr>
        <w:t>.</w:t>
      </w:r>
      <w:r w:rsidR="0033578C">
        <w:rPr>
          <w:lang w:val="en-US"/>
        </w:rPr>
        <w:t xml:space="preserve"> </w:t>
      </w:r>
    </w:p>
    <w:p w14:paraId="05827AAB" w14:textId="77777777" w:rsidR="00D33A82" w:rsidRDefault="00D33A82"/>
    <w:sectPr w:rsidR="00D33A82">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8D19BA" w14:textId="77777777" w:rsidR="0072334F" w:rsidRDefault="0072334F" w:rsidP="00D33A82">
      <w:pPr>
        <w:spacing w:after="0" w:line="240" w:lineRule="auto"/>
      </w:pPr>
      <w:r>
        <w:separator/>
      </w:r>
    </w:p>
  </w:endnote>
  <w:endnote w:type="continuationSeparator" w:id="0">
    <w:p w14:paraId="72BC5E79" w14:textId="77777777" w:rsidR="0072334F" w:rsidRDefault="0072334F" w:rsidP="00D33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231295"/>
      <w:docPartObj>
        <w:docPartGallery w:val="Page Numbers (Bottom of Page)"/>
        <w:docPartUnique/>
      </w:docPartObj>
    </w:sdtPr>
    <w:sdtContent>
      <w:p w14:paraId="7711D9CC" w14:textId="004A76FD" w:rsidR="00D33A82" w:rsidRDefault="00D33A82">
        <w:pPr>
          <w:pStyle w:val="Footer"/>
          <w:jc w:val="right"/>
        </w:pPr>
        <w:r>
          <w:fldChar w:fldCharType="begin"/>
        </w:r>
        <w:r>
          <w:instrText>PAGE   \* MERGEFORMAT</w:instrText>
        </w:r>
        <w:r>
          <w:fldChar w:fldCharType="separate"/>
        </w:r>
        <w:r>
          <w:t>2</w:t>
        </w:r>
        <w:r>
          <w:fldChar w:fldCharType="end"/>
        </w:r>
      </w:p>
    </w:sdtContent>
  </w:sdt>
  <w:p w14:paraId="3810F6F6" w14:textId="77777777" w:rsidR="00D33A82" w:rsidRDefault="00D33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F79BF" w14:textId="77777777" w:rsidR="0072334F" w:rsidRDefault="0072334F" w:rsidP="00D33A82">
      <w:pPr>
        <w:spacing w:after="0" w:line="240" w:lineRule="auto"/>
      </w:pPr>
      <w:r>
        <w:separator/>
      </w:r>
    </w:p>
  </w:footnote>
  <w:footnote w:type="continuationSeparator" w:id="0">
    <w:p w14:paraId="718FF2FE" w14:textId="77777777" w:rsidR="0072334F" w:rsidRDefault="0072334F" w:rsidP="00D33A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47DAC"/>
    <w:multiLevelType w:val="hybridMultilevel"/>
    <w:tmpl w:val="219E2F3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16cid:durableId="180495884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3B8"/>
    <w:rsid w:val="00186FC8"/>
    <w:rsid w:val="0021494B"/>
    <w:rsid w:val="0033578C"/>
    <w:rsid w:val="00351AEA"/>
    <w:rsid w:val="003F7C44"/>
    <w:rsid w:val="0040542D"/>
    <w:rsid w:val="0043221F"/>
    <w:rsid w:val="004764EF"/>
    <w:rsid w:val="004D577A"/>
    <w:rsid w:val="004F7156"/>
    <w:rsid w:val="006251C2"/>
    <w:rsid w:val="0072334F"/>
    <w:rsid w:val="007644AD"/>
    <w:rsid w:val="007A3838"/>
    <w:rsid w:val="008873B8"/>
    <w:rsid w:val="00955B69"/>
    <w:rsid w:val="009E5010"/>
    <w:rsid w:val="00A460BA"/>
    <w:rsid w:val="00A83268"/>
    <w:rsid w:val="00AC16EA"/>
    <w:rsid w:val="00B4460D"/>
    <w:rsid w:val="00C33412"/>
    <w:rsid w:val="00D33A82"/>
    <w:rsid w:val="00DA0CC9"/>
    <w:rsid w:val="00EC49C9"/>
    <w:rsid w:val="00ED08D9"/>
    <w:rsid w:val="00F8644C"/>
    <w:rsid w:val="00FA2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6FAC2"/>
  <w15:chartTrackingRefBased/>
  <w15:docId w15:val="{7EE7C9A7-D1D5-403C-B68C-701EE8147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3B8"/>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3B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873B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873B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873B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873B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873B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3B8"/>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3B8"/>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8873B8"/>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8873B8"/>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8873B8"/>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8873B8"/>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8873B8"/>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887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3B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3B8"/>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873B8"/>
    <w:pPr>
      <w:spacing w:before="160"/>
      <w:jc w:val="center"/>
    </w:pPr>
    <w:rPr>
      <w:i/>
      <w:iCs/>
      <w:color w:val="404040" w:themeColor="text1" w:themeTint="BF"/>
    </w:rPr>
  </w:style>
  <w:style w:type="character" w:customStyle="1" w:styleId="QuoteChar">
    <w:name w:val="Quote Char"/>
    <w:basedOn w:val="DefaultParagraphFont"/>
    <w:link w:val="Quote"/>
    <w:uiPriority w:val="29"/>
    <w:rsid w:val="008873B8"/>
    <w:rPr>
      <w:i/>
      <w:iCs/>
      <w:color w:val="404040" w:themeColor="text1" w:themeTint="BF"/>
    </w:rPr>
  </w:style>
  <w:style w:type="paragraph" w:styleId="ListParagraph">
    <w:name w:val="List Paragraph"/>
    <w:basedOn w:val="Normal"/>
    <w:uiPriority w:val="34"/>
    <w:qFormat/>
    <w:rsid w:val="008873B8"/>
    <w:pPr>
      <w:ind w:left="720"/>
      <w:contextualSpacing/>
    </w:pPr>
  </w:style>
  <w:style w:type="character" w:styleId="IntenseEmphasis">
    <w:name w:val="Intense Emphasis"/>
    <w:basedOn w:val="DefaultParagraphFont"/>
    <w:uiPriority w:val="21"/>
    <w:qFormat/>
    <w:rsid w:val="008873B8"/>
    <w:rPr>
      <w:i/>
      <w:iCs/>
      <w:color w:val="0F4761" w:themeColor="accent1" w:themeShade="BF"/>
    </w:rPr>
  </w:style>
  <w:style w:type="paragraph" w:styleId="IntenseQuote">
    <w:name w:val="Intense Quote"/>
    <w:basedOn w:val="Normal"/>
    <w:next w:val="Normal"/>
    <w:link w:val="IntenseQuoteChar"/>
    <w:uiPriority w:val="30"/>
    <w:qFormat/>
    <w:rsid w:val="00887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3B8"/>
    <w:rPr>
      <w:i/>
      <w:iCs/>
      <w:color w:val="0F4761" w:themeColor="accent1" w:themeShade="BF"/>
    </w:rPr>
  </w:style>
  <w:style w:type="character" w:styleId="IntenseReference">
    <w:name w:val="Intense Reference"/>
    <w:basedOn w:val="DefaultParagraphFont"/>
    <w:uiPriority w:val="32"/>
    <w:qFormat/>
    <w:rsid w:val="008873B8"/>
    <w:rPr>
      <w:b/>
      <w:bCs/>
      <w:smallCaps/>
      <w:color w:val="0F4761" w:themeColor="accent1" w:themeShade="BF"/>
      <w:spacing w:val="5"/>
    </w:rPr>
  </w:style>
  <w:style w:type="paragraph" w:styleId="Header">
    <w:name w:val="header"/>
    <w:basedOn w:val="Normal"/>
    <w:link w:val="HeaderChar"/>
    <w:uiPriority w:val="99"/>
    <w:unhideWhenUsed/>
    <w:rsid w:val="00D33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3A82"/>
  </w:style>
  <w:style w:type="paragraph" w:styleId="Footer">
    <w:name w:val="footer"/>
    <w:basedOn w:val="Normal"/>
    <w:link w:val="FooterChar"/>
    <w:uiPriority w:val="99"/>
    <w:unhideWhenUsed/>
    <w:rsid w:val="00D33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3A82"/>
  </w:style>
  <w:style w:type="character" w:styleId="Hyperlink">
    <w:name w:val="Hyperlink"/>
    <w:basedOn w:val="DefaultParagraphFont"/>
    <w:uiPriority w:val="99"/>
    <w:unhideWhenUsed/>
    <w:rsid w:val="0033578C"/>
    <w:rPr>
      <w:color w:val="467886" w:themeColor="hyperlink"/>
      <w:u w:val="single"/>
    </w:rPr>
  </w:style>
  <w:style w:type="character" w:styleId="UnresolvedMention">
    <w:name w:val="Unresolved Mention"/>
    <w:basedOn w:val="DefaultParagraphFont"/>
    <w:uiPriority w:val="99"/>
    <w:semiHidden/>
    <w:unhideWhenUsed/>
    <w:rsid w:val="003357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44200-022-00014-0" TargetMode="External"/><Relationship Id="rId13" Type="http://schemas.openxmlformats.org/officeDocument/2006/relationships/hyperlink" Target="https://doi.org/10.1007/978-3-319-92016-0_22"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2/9781119792079.ch6" TargetMode="External"/><Relationship Id="rId17" Type="http://schemas.openxmlformats.org/officeDocument/2006/relationships/hyperlink" Target="https://doi.org/10.1111/jan.16569" TargetMode="External"/><Relationship Id="rId2" Type="http://schemas.openxmlformats.org/officeDocument/2006/relationships/styles" Target="styles.xml"/><Relationship Id="rId16" Type="http://schemas.openxmlformats.org/officeDocument/2006/relationships/hyperlink" Target="https://doi.org/10.3390/smartcities704006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btm2.10721" TargetMode="External"/><Relationship Id="rId5" Type="http://schemas.openxmlformats.org/officeDocument/2006/relationships/footnotes" Target="footnotes.xml"/><Relationship Id="rId15" Type="http://schemas.openxmlformats.org/officeDocument/2006/relationships/hyperlink" Target="https://doi.org/10.3390/s23115155" TargetMode="External"/><Relationship Id="rId10" Type="http://schemas.openxmlformats.org/officeDocument/2006/relationships/hyperlink" Target="https://doi.org/10.1109/icsmartgrid61824.2024.10578198"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390/info13090439" TargetMode="External"/><Relationship Id="rId14" Type="http://schemas.openxmlformats.org/officeDocument/2006/relationships/hyperlink" Target="https://doi.org/10.1109/parc59193.2024.104866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6</Pages>
  <Words>1379</Words>
  <Characters>7863</Characters>
  <Application>Microsoft Office Word</Application>
  <DocSecurity>0</DocSecurity>
  <Lines>65</Lines>
  <Paragraphs>18</Paragraphs>
  <ScaleCrop>false</ScaleCrop>
  <Company/>
  <LinksUpToDate>false</LinksUpToDate>
  <CharactersWithSpaces>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Mahwish Faraz (2333633)</dc:creator>
  <cp:keywords/>
  <dc:description/>
  <cp:lastModifiedBy>Mahwish Faraz (2333633)</cp:lastModifiedBy>
  <cp:revision>23</cp:revision>
  <dcterms:created xsi:type="dcterms:W3CDTF">2025-11-21T11:41:00Z</dcterms:created>
  <dcterms:modified xsi:type="dcterms:W3CDTF">2025-11-21T12:04:00Z</dcterms:modified>
</cp:coreProperties>
</file>