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2F159" w14:textId="02E7D506" w:rsidR="00D76EF6" w:rsidRDefault="00D76EF6" w:rsidP="00D76EF6">
      <w:pPr>
        <w:spacing w:line="360" w:lineRule="auto"/>
        <w:rPr>
          <w:rFonts w:ascii="Calibri" w:eastAsia="Calibri" w:hAnsi="Calibri" w:cs="Calibri"/>
          <w:b/>
          <w:bCs/>
          <w:u w:val="single"/>
        </w:rPr>
      </w:pPr>
      <w:r>
        <w:rPr>
          <w:rFonts w:ascii="Calibri" w:eastAsia="Calibri" w:hAnsi="Calibri" w:cs="Calibri"/>
          <w:b/>
          <w:bCs/>
          <w:u w:val="single"/>
        </w:rPr>
        <w:t>Previous Targets</w:t>
      </w:r>
    </w:p>
    <w:p w14:paraId="5F357475" w14:textId="5A77E61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Target 1 – Expand links between literature</w:t>
      </w:r>
    </w:p>
    <w:p w14:paraId="20C18A64"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Target 2 - list key themes as sub headings</w:t>
      </w:r>
    </w:p>
    <w:p w14:paraId="3BE6E8A8"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Target 3 – Use the past tense consistently</w:t>
      </w:r>
    </w:p>
    <w:p w14:paraId="24785611"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AI Acknowledgment</w:t>
      </w:r>
    </w:p>
    <w:p w14:paraId="378A8645"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 xml:space="preserve">I acknowledge using ChatGPT to support the development of this assignment. I used the tool </w:t>
      </w:r>
    </w:p>
    <w:p w14:paraId="584DD277"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to:</w:t>
      </w:r>
    </w:p>
    <w:p w14:paraId="3C90116C"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1. To check for grammatical errors.</w:t>
      </w:r>
    </w:p>
    <w:p w14:paraId="32135F7A" w14:textId="5ACC84EB" w:rsidR="00037FFB"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2. Assist in correctly formatting my reference list in Harvard style</w:t>
      </w:r>
    </w:p>
    <w:p w14:paraId="5B93D479"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I confirm that I have not presented any AI-generated materials as my own work.</w:t>
      </w:r>
    </w:p>
    <w:p w14:paraId="514AFADA" w14:textId="77777777" w:rsidR="00D76EF6" w:rsidRPr="00D76EF6" w:rsidRDefault="00D76EF6" w:rsidP="00D76EF6">
      <w:pPr>
        <w:spacing w:line="360" w:lineRule="auto"/>
        <w:rPr>
          <w:rFonts w:ascii="Calibri" w:eastAsia="Calibri" w:hAnsi="Calibri" w:cs="Calibri"/>
          <w:b/>
          <w:bCs/>
          <w:u w:val="single"/>
        </w:rPr>
      </w:pPr>
      <w:r w:rsidRPr="00D76EF6">
        <w:rPr>
          <w:rFonts w:ascii="Calibri" w:eastAsia="Calibri" w:hAnsi="Calibri" w:cs="Calibri"/>
          <w:b/>
          <w:bCs/>
          <w:u w:val="single"/>
        </w:rPr>
        <w:t xml:space="preserve">I confirm that I have copies of my drafts, notes, and other resources used which I can </w:t>
      </w:r>
    </w:p>
    <w:p w14:paraId="5A192E2B" w14:textId="77777777" w:rsidR="00D76EF6" w:rsidRDefault="00D76EF6" w:rsidP="2CDEC5E4">
      <w:pPr>
        <w:spacing w:line="360" w:lineRule="auto"/>
        <w:rPr>
          <w:rFonts w:ascii="Calibri" w:eastAsia="Calibri" w:hAnsi="Calibri" w:cs="Calibri"/>
          <w:b/>
          <w:bCs/>
          <w:u w:val="single"/>
        </w:rPr>
      </w:pPr>
      <w:r w:rsidRPr="00D76EF6">
        <w:rPr>
          <w:rFonts w:ascii="Calibri" w:eastAsia="Calibri" w:hAnsi="Calibri" w:cs="Calibri"/>
          <w:b/>
          <w:bCs/>
          <w:u w:val="single"/>
        </w:rPr>
        <w:t>provide if required</w:t>
      </w:r>
      <w:r>
        <w:rPr>
          <w:rFonts w:ascii="Calibri" w:eastAsia="Calibri" w:hAnsi="Calibri" w:cs="Calibri"/>
          <w:b/>
          <w:bCs/>
          <w:u w:val="single"/>
        </w:rPr>
        <w:t xml:space="preserve"> </w:t>
      </w:r>
    </w:p>
    <w:p w14:paraId="780E9A3B" w14:textId="77777777" w:rsidR="00D76EF6" w:rsidRDefault="00D76EF6" w:rsidP="2CDEC5E4">
      <w:pPr>
        <w:spacing w:line="360" w:lineRule="auto"/>
        <w:rPr>
          <w:rFonts w:ascii="Calibri" w:eastAsia="Calibri" w:hAnsi="Calibri" w:cs="Calibri"/>
          <w:b/>
          <w:bCs/>
          <w:u w:val="single"/>
        </w:rPr>
      </w:pPr>
    </w:p>
    <w:p w14:paraId="1F35FA43" w14:textId="77777777" w:rsidR="00D76EF6" w:rsidRDefault="00D76EF6" w:rsidP="2CDEC5E4">
      <w:pPr>
        <w:spacing w:line="360" w:lineRule="auto"/>
        <w:rPr>
          <w:rFonts w:ascii="Calibri" w:eastAsia="Calibri" w:hAnsi="Calibri" w:cs="Calibri"/>
          <w:b/>
          <w:bCs/>
          <w:u w:val="single"/>
        </w:rPr>
      </w:pPr>
    </w:p>
    <w:p w14:paraId="36BA50B5" w14:textId="77777777" w:rsidR="00D76EF6" w:rsidRDefault="00D76EF6" w:rsidP="2CDEC5E4">
      <w:pPr>
        <w:spacing w:line="360" w:lineRule="auto"/>
        <w:rPr>
          <w:rFonts w:ascii="Calibri" w:eastAsia="Calibri" w:hAnsi="Calibri" w:cs="Calibri"/>
          <w:b/>
          <w:bCs/>
          <w:u w:val="single"/>
        </w:rPr>
      </w:pPr>
    </w:p>
    <w:p w14:paraId="1A2EFDF7" w14:textId="77777777" w:rsidR="00D76EF6" w:rsidRDefault="00D76EF6" w:rsidP="2CDEC5E4">
      <w:pPr>
        <w:spacing w:line="360" w:lineRule="auto"/>
        <w:rPr>
          <w:rFonts w:ascii="Calibri" w:eastAsia="Calibri" w:hAnsi="Calibri" w:cs="Calibri"/>
          <w:b/>
          <w:bCs/>
          <w:u w:val="single"/>
        </w:rPr>
      </w:pPr>
    </w:p>
    <w:p w14:paraId="63997948" w14:textId="77777777" w:rsidR="00D76EF6" w:rsidRDefault="00D76EF6" w:rsidP="2CDEC5E4">
      <w:pPr>
        <w:spacing w:line="360" w:lineRule="auto"/>
        <w:rPr>
          <w:rFonts w:ascii="Calibri" w:eastAsia="Calibri" w:hAnsi="Calibri" w:cs="Calibri"/>
          <w:b/>
          <w:bCs/>
          <w:u w:val="single"/>
        </w:rPr>
      </w:pPr>
    </w:p>
    <w:p w14:paraId="401AA5ED" w14:textId="77777777" w:rsidR="00D76EF6" w:rsidRDefault="00D76EF6" w:rsidP="2CDEC5E4">
      <w:pPr>
        <w:spacing w:line="360" w:lineRule="auto"/>
        <w:rPr>
          <w:rFonts w:ascii="Calibri" w:eastAsia="Calibri" w:hAnsi="Calibri" w:cs="Calibri"/>
          <w:b/>
          <w:bCs/>
          <w:u w:val="single"/>
        </w:rPr>
      </w:pPr>
    </w:p>
    <w:p w14:paraId="45BA59F2" w14:textId="77777777" w:rsidR="00D76EF6" w:rsidRDefault="00D76EF6" w:rsidP="2CDEC5E4">
      <w:pPr>
        <w:spacing w:line="360" w:lineRule="auto"/>
        <w:rPr>
          <w:rFonts w:ascii="Calibri" w:eastAsia="Calibri" w:hAnsi="Calibri" w:cs="Calibri"/>
          <w:b/>
          <w:bCs/>
          <w:u w:val="single"/>
        </w:rPr>
      </w:pPr>
    </w:p>
    <w:p w14:paraId="7FCA2DFD" w14:textId="77777777" w:rsidR="00D76EF6" w:rsidRDefault="00D76EF6" w:rsidP="2CDEC5E4">
      <w:pPr>
        <w:spacing w:line="360" w:lineRule="auto"/>
        <w:rPr>
          <w:rFonts w:ascii="Calibri" w:eastAsia="Calibri" w:hAnsi="Calibri" w:cs="Calibri"/>
          <w:b/>
          <w:bCs/>
          <w:u w:val="single"/>
        </w:rPr>
      </w:pPr>
    </w:p>
    <w:p w14:paraId="381737B6" w14:textId="77777777" w:rsidR="00D76EF6" w:rsidRDefault="00D76EF6" w:rsidP="2CDEC5E4">
      <w:pPr>
        <w:spacing w:line="360" w:lineRule="auto"/>
        <w:rPr>
          <w:rFonts w:ascii="Calibri" w:eastAsia="Calibri" w:hAnsi="Calibri" w:cs="Calibri"/>
          <w:b/>
          <w:bCs/>
          <w:u w:val="single"/>
        </w:rPr>
      </w:pPr>
    </w:p>
    <w:p w14:paraId="2578CC10" w14:textId="77777777" w:rsidR="00D76EF6" w:rsidRDefault="00D76EF6" w:rsidP="2CDEC5E4">
      <w:pPr>
        <w:spacing w:line="360" w:lineRule="auto"/>
        <w:rPr>
          <w:rFonts w:ascii="Calibri" w:eastAsia="Calibri" w:hAnsi="Calibri" w:cs="Calibri"/>
          <w:b/>
          <w:bCs/>
          <w:u w:val="single"/>
        </w:rPr>
      </w:pPr>
    </w:p>
    <w:p w14:paraId="00A3712C" w14:textId="77777777" w:rsidR="00D76EF6" w:rsidRDefault="00D76EF6" w:rsidP="2CDEC5E4">
      <w:pPr>
        <w:spacing w:line="360" w:lineRule="auto"/>
        <w:rPr>
          <w:rFonts w:ascii="Calibri" w:eastAsia="Calibri" w:hAnsi="Calibri" w:cs="Calibri"/>
          <w:b/>
          <w:bCs/>
          <w:u w:val="single"/>
        </w:rPr>
      </w:pPr>
    </w:p>
    <w:p w14:paraId="5E5787A5" w14:textId="263955F5" w:rsidR="0067250D" w:rsidRDefault="17B99E6F" w:rsidP="2CDEC5E4">
      <w:pPr>
        <w:spacing w:line="360" w:lineRule="auto"/>
        <w:rPr>
          <w:rFonts w:ascii="Calibri" w:eastAsia="Calibri" w:hAnsi="Calibri" w:cs="Calibri"/>
          <w:b/>
          <w:bCs/>
          <w:u w:val="single"/>
        </w:rPr>
      </w:pPr>
      <w:r w:rsidRPr="2CDEC5E4">
        <w:rPr>
          <w:rFonts w:ascii="Calibri" w:eastAsia="Calibri" w:hAnsi="Calibri" w:cs="Calibri"/>
          <w:b/>
          <w:bCs/>
          <w:u w:val="single"/>
        </w:rPr>
        <w:lastRenderedPageBreak/>
        <w:t>Document your understanding of the Role of the Additional Learning Needs Co-ordinator</w:t>
      </w:r>
    </w:p>
    <w:p w14:paraId="7C8C112A" w14:textId="3DB8CC9C" w:rsidR="6EFFD8E6" w:rsidRDefault="6EFFD8E6" w:rsidP="2CDEC5E4">
      <w:pPr>
        <w:spacing w:line="360" w:lineRule="auto"/>
        <w:rPr>
          <w:rFonts w:ascii="Calibri" w:eastAsia="Calibri" w:hAnsi="Calibri" w:cs="Calibri"/>
        </w:rPr>
      </w:pPr>
    </w:p>
    <w:p w14:paraId="04B1BED3" w14:textId="338A50BB" w:rsidR="01FB3641" w:rsidRDefault="01FB3641" w:rsidP="2CDEC5E4">
      <w:pPr>
        <w:spacing w:line="360" w:lineRule="auto"/>
        <w:rPr>
          <w:rFonts w:ascii="Calibri" w:eastAsia="Calibri" w:hAnsi="Calibri" w:cs="Calibri"/>
          <w:b/>
          <w:bCs/>
        </w:rPr>
      </w:pPr>
      <w:r w:rsidRPr="2CDEC5E4">
        <w:rPr>
          <w:rFonts w:ascii="Calibri" w:eastAsia="Calibri" w:hAnsi="Calibri" w:cs="Calibri"/>
          <w:b/>
          <w:bCs/>
        </w:rPr>
        <w:t>Theoretical Overview</w:t>
      </w:r>
    </w:p>
    <w:p w14:paraId="130055AA" w14:textId="0010BFAE" w:rsidR="2207FCA8" w:rsidRDefault="2207FCA8" w:rsidP="2CDEC5E4">
      <w:pPr>
        <w:spacing w:line="360" w:lineRule="auto"/>
        <w:rPr>
          <w:rFonts w:ascii="Calibri" w:eastAsia="Calibri" w:hAnsi="Calibri" w:cs="Calibri"/>
        </w:rPr>
      </w:pPr>
      <w:r w:rsidRPr="2CDEC5E4">
        <w:rPr>
          <w:rFonts w:ascii="Calibri" w:eastAsia="Calibri" w:hAnsi="Calibri" w:cs="Calibri"/>
        </w:rPr>
        <w:t xml:space="preserve">The role of the Additional Learning Needs Co-ordinator (ALNCo) has evolved </w:t>
      </w:r>
      <w:r w:rsidR="5AC51F62" w:rsidRPr="2CDEC5E4">
        <w:rPr>
          <w:rFonts w:ascii="Calibri" w:eastAsia="Calibri" w:hAnsi="Calibri" w:cs="Calibri"/>
        </w:rPr>
        <w:t>in</w:t>
      </w:r>
      <w:r w:rsidRPr="2CDEC5E4">
        <w:rPr>
          <w:rFonts w:ascii="Calibri" w:eastAsia="Calibri" w:hAnsi="Calibri" w:cs="Calibri"/>
        </w:rPr>
        <w:t xml:space="preserve"> Wales following</w:t>
      </w:r>
      <w:r w:rsidR="3BD70408" w:rsidRPr="2CDEC5E4">
        <w:rPr>
          <w:rFonts w:ascii="Calibri" w:eastAsia="Calibri" w:hAnsi="Calibri" w:cs="Calibri"/>
        </w:rPr>
        <w:t xml:space="preserve"> the introduction of the </w:t>
      </w:r>
      <w:r w:rsidR="3E723BE7" w:rsidRPr="2CDEC5E4">
        <w:rPr>
          <w:rFonts w:ascii="Calibri" w:eastAsia="Calibri" w:hAnsi="Calibri" w:cs="Calibri"/>
          <w:i/>
          <w:iCs/>
        </w:rPr>
        <w:t>Additional Learning Need</w:t>
      </w:r>
      <w:r w:rsidR="3D733511" w:rsidRPr="2CDEC5E4">
        <w:rPr>
          <w:rFonts w:ascii="Calibri" w:eastAsia="Calibri" w:hAnsi="Calibri" w:cs="Calibri"/>
          <w:i/>
          <w:iCs/>
        </w:rPr>
        <w:t>s</w:t>
      </w:r>
      <w:r w:rsidR="3E723BE7" w:rsidRPr="2CDEC5E4">
        <w:rPr>
          <w:rFonts w:ascii="Calibri" w:eastAsia="Calibri" w:hAnsi="Calibri" w:cs="Calibri"/>
          <w:i/>
          <w:iCs/>
        </w:rPr>
        <w:t xml:space="preserve"> and Education Tribunal (Wales) Act 2018</w:t>
      </w:r>
      <w:r w:rsidR="14B1F189" w:rsidRPr="2CDEC5E4">
        <w:rPr>
          <w:rFonts w:ascii="Calibri" w:eastAsia="Calibri" w:hAnsi="Calibri" w:cs="Calibri"/>
        </w:rPr>
        <w:t xml:space="preserve"> created by </w:t>
      </w:r>
      <w:proofErr w:type="spellStart"/>
      <w:r w:rsidR="14B1F189" w:rsidRPr="2CDEC5E4">
        <w:rPr>
          <w:rFonts w:ascii="Calibri" w:eastAsia="Calibri" w:hAnsi="Calibri" w:cs="Calibri"/>
        </w:rPr>
        <w:t>Dauncey</w:t>
      </w:r>
      <w:proofErr w:type="spellEnd"/>
      <w:r w:rsidR="14B1F189" w:rsidRPr="2CDEC5E4">
        <w:rPr>
          <w:rFonts w:ascii="Calibri" w:eastAsia="Calibri" w:hAnsi="Calibri" w:cs="Calibri"/>
        </w:rPr>
        <w:t xml:space="preserve"> (2018) for the Welsh Government</w:t>
      </w:r>
      <w:r w:rsidR="3E723BE7" w:rsidRPr="2CDEC5E4">
        <w:rPr>
          <w:rFonts w:ascii="Calibri" w:eastAsia="Calibri" w:hAnsi="Calibri" w:cs="Calibri"/>
        </w:rPr>
        <w:t xml:space="preserve"> leading to the </w:t>
      </w:r>
      <w:r w:rsidR="3BD70408" w:rsidRPr="2CDEC5E4">
        <w:rPr>
          <w:rFonts w:ascii="Calibri" w:eastAsia="Calibri" w:hAnsi="Calibri" w:cs="Calibri"/>
          <w:i/>
          <w:iCs/>
        </w:rPr>
        <w:t>A</w:t>
      </w:r>
      <w:r w:rsidR="7246F0CB" w:rsidRPr="2CDEC5E4">
        <w:rPr>
          <w:rFonts w:ascii="Calibri" w:eastAsia="Calibri" w:hAnsi="Calibri" w:cs="Calibri"/>
          <w:i/>
          <w:iCs/>
        </w:rPr>
        <w:t xml:space="preserve">dditional Learning Needs </w:t>
      </w:r>
      <w:r w:rsidR="3BD70408" w:rsidRPr="2CDEC5E4">
        <w:rPr>
          <w:rFonts w:ascii="Calibri" w:eastAsia="Calibri" w:hAnsi="Calibri" w:cs="Calibri"/>
          <w:i/>
          <w:iCs/>
        </w:rPr>
        <w:t>Code</w:t>
      </w:r>
      <w:r w:rsidR="5E8D7FD0" w:rsidRPr="2CDEC5E4">
        <w:rPr>
          <w:rFonts w:ascii="Calibri" w:eastAsia="Calibri" w:hAnsi="Calibri" w:cs="Calibri"/>
        </w:rPr>
        <w:t xml:space="preserve"> (ALN Code) </w:t>
      </w:r>
      <w:r w:rsidR="3896A1A6" w:rsidRPr="2CDEC5E4">
        <w:rPr>
          <w:rFonts w:ascii="Calibri" w:eastAsia="Calibri" w:hAnsi="Calibri" w:cs="Calibri"/>
        </w:rPr>
        <w:t xml:space="preserve">(Welsh Government, 2021) </w:t>
      </w:r>
      <w:r w:rsidR="611144FE" w:rsidRPr="2CDEC5E4">
        <w:rPr>
          <w:rFonts w:ascii="Calibri" w:eastAsia="Calibri" w:hAnsi="Calibri" w:cs="Calibri"/>
        </w:rPr>
        <w:t>in Wales</w:t>
      </w:r>
      <w:r w:rsidR="3A2D9A66" w:rsidRPr="2CDEC5E4">
        <w:rPr>
          <w:rFonts w:ascii="Calibri" w:eastAsia="Calibri" w:hAnsi="Calibri" w:cs="Calibri"/>
        </w:rPr>
        <w:t xml:space="preserve">. Replacing the Special Educational Needs framework, </w:t>
      </w:r>
      <w:r w:rsidR="6E9A6081" w:rsidRPr="2CDEC5E4">
        <w:rPr>
          <w:rFonts w:ascii="Calibri" w:eastAsia="Calibri" w:hAnsi="Calibri" w:cs="Calibri"/>
        </w:rPr>
        <w:t>the Act promotes a more inclusive rights-based approach to supporting learners aged 0-25 with ALN in Wales (</w:t>
      </w:r>
      <w:proofErr w:type="spellStart"/>
      <w:r w:rsidR="6E9A6081" w:rsidRPr="2CDEC5E4">
        <w:rPr>
          <w:rFonts w:ascii="Calibri" w:eastAsia="Calibri" w:hAnsi="Calibri" w:cs="Calibri"/>
        </w:rPr>
        <w:t>Dauncey</w:t>
      </w:r>
      <w:proofErr w:type="spellEnd"/>
      <w:r w:rsidR="6E9A6081" w:rsidRPr="2CDEC5E4">
        <w:rPr>
          <w:rFonts w:ascii="Calibri" w:eastAsia="Calibri" w:hAnsi="Calibri" w:cs="Calibri"/>
        </w:rPr>
        <w:t xml:space="preserve">, 2018). Central to the reform is the creation </w:t>
      </w:r>
      <w:r w:rsidR="76249BF6" w:rsidRPr="2CDEC5E4">
        <w:rPr>
          <w:rFonts w:ascii="Calibri" w:eastAsia="Calibri" w:hAnsi="Calibri" w:cs="Calibri"/>
        </w:rPr>
        <w:t xml:space="preserve">of Individual Development Plans (IDPs), which consolidate previous </w:t>
      </w:r>
      <w:r w:rsidR="00B08AD5" w:rsidRPr="2CDEC5E4">
        <w:rPr>
          <w:rFonts w:ascii="Calibri" w:eastAsia="Calibri" w:hAnsi="Calibri" w:cs="Calibri"/>
        </w:rPr>
        <w:t>plans into a single, person-centred document</w:t>
      </w:r>
      <w:r w:rsidR="00757981" w:rsidRPr="2CDEC5E4">
        <w:rPr>
          <w:rFonts w:ascii="Calibri" w:eastAsia="Calibri" w:hAnsi="Calibri" w:cs="Calibri"/>
        </w:rPr>
        <w:t xml:space="preserve"> (Welsh Government,2021) The intention of the Welsh Government (2021) was to ensure consistent and tailored support was offered to all learners regardless of setting.</w:t>
      </w:r>
    </w:p>
    <w:p w14:paraId="0416412F" w14:textId="40604495" w:rsidR="60BC4BC5" w:rsidRDefault="60BC4BC5" w:rsidP="2CDEC5E4">
      <w:pPr>
        <w:spacing w:line="360" w:lineRule="auto"/>
        <w:rPr>
          <w:rFonts w:ascii="Calibri" w:eastAsia="Calibri" w:hAnsi="Calibri" w:cs="Calibri"/>
        </w:rPr>
      </w:pPr>
      <w:r w:rsidRPr="2CDEC5E4">
        <w:rPr>
          <w:rFonts w:ascii="Calibri" w:eastAsia="Calibri" w:hAnsi="Calibri" w:cs="Calibri"/>
        </w:rPr>
        <w:t>This shift reflects</w:t>
      </w:r>
      <w:r w:rsidR="7407F377" w:rsidRPr="2CDEC5E4">
        <w:rPr>
          <w:rFonts w:ascii="Calibri" w:eastAsia="Calibri" w:hAnsi="Calibri" w:cs="Calibri"/>
        </w:rPr>
        <w:t xml:space="preserve"> </w:t>
      </w:r>
      <w:r w:rsidRPr="2CDEC5E4">
        <w:rPr>
          <w:rFonts w:ascii="Calibri" w:eastAsia="Calibri" w:hAnsi="Calibri" w:cs="Calibri"/>
        </w:rPr>
        <w:t xml:space="preserve">a wider international move towards inclusive education </w:t>
      </w:r>
      <w:r w:rsidR="7207BB46" w:rsidRPr="2CDEC5E4">
        <w:rPr>
          <w:rFonts w:ascii="Calibri" w:eastAsia="Calibri" w:hAnsi="Calibri" w:cs="Calibri"/>
        </w:rPr>
        <w:t xml:space="preserve">through the principles of equity and participation. Booth and </w:t>
      </w:r>
      <w:proofErr w:type="spellStart"/>
      <w:r w:rsidR="7207BB46" w:rsidRPr="2CDEC5E4">
        <w:rPr>
          <w:rFonts w:ascii="Calibri" w:eastAsia="Calibri" w:hAnsi="Calibri" w:cs="Calibri"/>
        </w:rPr>
        <w:t>Ainscow’s</w:t>
      </w:r>
      <w:proofErr w:type="spellEnd"/>
      <w:r w:rsidR="7207BB46" w:rsidRPr="2CDEC5E4">
        <w:rPr>
          <w:rFonts w:ascii="Calibri" w:eastAsia="Calibri" w:hAnsi="Calibri" w:cs="Calibri"/>
        </w:rPr>
        <w:t xml:space="preserve"> (2002) </w:t>
      </w:r>
      <w:r w:rsidR="7207BB46" w:rsidRPr="2CDEC5E4">
        <w:rPr>
          <w:rFonts w:ascii="Calibri" w:eastAsia="Calibri" w:hAnsi="Calibri" w:cs="Calibri"/>
          <w:i/>
          <w:iCs/>
        </w:rPr>
        <w:t>Index for Inclusion</w:t>
      </w:r>
      <w:r w:rsidR="7207BB46" w:rsidRPr="2CDEC5E4">
        <w:rPr>
          <w:rFonts w:ascii="Calibri" w:eastAsia="Calibri" w:hAnsi="Calibri" w:cs="Calibri"/>
        </w:rPr>
        <w:t xml:space="preserve"> is </w:t>
      </w:r>
      <w:r w:rsidR="5017138B" w:rsidRPr="2CDEC5E4">
        <w:rPr>
          <w:rFonts w:ascii="Calibri" w:eastAsia="Calibri" w:hAnsi="Calibri" w:cs="Calibri"/>
        </w:rPr>
        <w:t>particularly</w:t>
      </w:r>
      <w:r w:rsidR="7207BB46" w:rsidRPr="2CDEC5E4">
        <w:rPr>
          <w:rFonts w:ascii="Calibri" w:eastAsia="Calibri" w:hAnsi="Calibri" w:cs="Calibri"/>
        </w:rPr>
        <w:t xml:space="preserve"> </w:t>
      </w:r>
      <w:r w:rsidR="6023B5FE" w:rsidRPr="2CDEC5E4">
        <w:rPr>
          <w:rFonts w:ascii="Calibri" w:eastAsia="Calibri" w:hAnsi="Calibri" w:cs="Calibri"/>
        </w:rPr>
        <w:t>influential</w:t>
      </w:r>
      <w:r w:rsidR="7207BB46" w:rsidRPr="2CDEC5E4">
        <w:rPr>
          <w:rFonts w:ascii="Calibri" w:eastAsia="Calibri" w:hAnsi="Calibri" w:cs="Calibri"/>
        </w:rPr>
        <w:t>, arguing that inclusion involves transforming school cultures and practices to remove barriers to learning.</w:t>
      </w:r>
      <w:r w:rsidR="2238883D" w:rsidRPr="2CDEC5E4">
        <w:rPr>
          <w:rFonts w:ascii="Calibri" w:eastAsia="Calibri" w:hAnsi="Calibri" w:cs="Calibri"/>
        </w:rPr>
        <w:t xml:space="preserve"> This aligns with the </w:t>
      </w:r>
      <w:r w:rsidR="1CA41E3A" w:rsidRPr="2CDEC5E4">
        <w:rPr>
          <w:rFonts w:ascii="Calibri" w:eastAsia="Calibri" w:hAnsi="Calibri" w:cs="Calibri"/>
        </w:rPr>
        <w:t>intention</w:t>
      </w:r>
      <w:r w:rsidR="2238883D" w:rsidRPr="2CDEC5E4">
        <w:rPr>
          <w:rFonts w:ascii="Calibri" w:eastAsia="Calibri" w:hAnsi="Calibri" w:cs="Calibri"/>
        </w:rPr>
        <w:t xml:space="preserve"> of the ALN Code in Wales which encourages a whole-school approach and the involvement of learners and families in decision-making</w:t>
      </w:r>
      <w:r w:rsidR="6E906FC7" w:rsidRPr="2CDEC5E4">
        <w:rPr>
          <w:rFonts w:ascii="Calibri" w:eastAsia="Calibri" w:hAnsi="Calibri" w:cs="Calibri"/>
        </w:rPr>
        <w:t xml:space="preserve"> (Welsh Government, 2021 and Florian and </w:t>
      </w:r>
      <w:proofErr w:type="spellStart"/>
      <w:r w:rsidR="6E906FC7" w:rsidRPr="2CDEC5E4">
        <w:rPr>
          <w:rFonts w:ascii="Calibri" w:eastAsia="Calibri" w:hAnsi="Calibri" w:cs="Calibri"/>
        </w:rPr>
        <w:t>Black-Harkins</w:t>
      </w:r>
      <w:proofErr w:type="spellEnd"/>
      <w:r w:rsidR="6E906FC7" w:rsidRPr="2CDEC5E4">
        <w:rPr>
          <w:rFonts w:ascii="Calibri" w:eastAsia="Calibri" w:hAnsi="Calibri" w:cs="Calibri"/>
        </w:rPr>
        <w:t>, 2011)</w:t>
      </w:r>
      <w:r w:rsidR="6DF72305" w:rsidRPr="2CDEC5E4">
        <w:rPr>
          <w:rFonts w:ascii="Calibri" w:eastAsia="Calibri" w:hAnsi="Calibri" w:cs="Calibri"/>
        </w:rPr>
        <w:t>.</w:t>
      </w:r>
    </w:p>
    <w:p w14:paraId="54F90E51" w14:textId="383042AA" w:rsidR="6DF72305" w:rsidRDefault="6DF72305" w:rsidP="2CDEC5E4">
      <w:pPr>
        <w:spacing w:line="360" w:lineRule="auto"/>
        <w:rPr>
          <w:rFonts w:ascii="Calibri" w:eastAsia="Calibri" w:hAnsi="Calibri" w:cs="Calibri"/>
        </w:rPr>
      </w:pPr>
      <w:proofErr w:type="spellStart"/>
      <w:r w:rsidRPr="2CDEC5E4">
        <w:rPr>
          <w:rFonts w:ascii="Calibri" w:eastAsia="Calibri" w:hAnsi="Calibri" w:cs="Calibri"/>
        </w:rPr>
        <w:t>Bronfenbrenner’s</w:t>
      </w:r>
      <w:proofErr w:type="spellEnd"/>
      <w:r w:rsidRPr="2CDEC5E4">
        <w:rPr>
          <w:rFonts w:ascii="Calibri" w:eastAsia="Calibri" w:hAnsi="Calibri" w:cs="Calibri"/>
        </w:rPr>
        <w:t xml:space="preserve"> (1979)</w:t>
      </w:r>
      <w:r w:rsidRPr="2CDEC5E4">
        <w:rPr>
          <w:rFonts w:ascii="Calibri" w:eastAsia="Calibri" w:hAnsi="Calibri" w:cs="Calibri"/>
          <w:i/>
          <w:iCs/>
        </w:rPr>
        <w:t xml:space="preserve"> Ecological Systems Theory</w:t>
      </w:r>
      <w:r w:rsidRPr="2CDEC5E4">
        <w:rPr>
          <w:rFonts w:ascii="Calibri" w:eastAsia="Calibri" w:hAnsi="Calibri" w:cs="Calibri"/>
        </w:rPr>
        <w:t xml:space="preserve"> provides a useful theoretical lens for understanding the role of the ALNCo’s role.</w:t>
      </w:r>
      <w:r w:rsidR="2D5002AA" w:rsidRPr="2CDEC5E4">
        <w:rPr>
          <w:rFonts w:ascii="Calibri" w:eastAsia="Calibri" w:hAnsi="Calibri" w:cs="Calibri"/>
        </w:rPr>
        <w:t xml:space="preserve"> Learners do not live in isolation, and the ALNCo acts as a key link between the microsystem with the classroom, the </w:t>
      </w:r>
      <w:proofErr w:type="spellStart"/>
      <w:r w:rsidR="2D5002AA" w:rsidRPr="2CDEC5E4">
        <w:rPr>
          <w:rFonts w:ascii="Calibri" w:eastAsia="Calibri" w:hAnsi="Calibri" w:cs="Calibri"/>
        </w:rPr>
        <w:t>mesosystem</w:t>
      </w:r>
      <w:proofErr w:type="spellEnd"/>
      <w:r w:rsidR="2D5002AA" w:rsidRPr="2CDEC5E4">
        <w:rPr>
          <w:rFonts w:ascii="Calibri" w:eastAsia="Calibri" w:hAnsi="Calibri" w:cs="Calibri"/>
        </w:rPr>
        <w:t xml:space="preserve"> with family –school relationships and the </w:t>
      </w:r>
      <w:proofErr w:type="spellStart"/>
      <w:r w:rsidR="06E0C356" w:rsidRPr="2CDEC5E4">
        <w:rPr>
          <w:rFonts w:ascii="Calibri" w:eastAsia="Calibri" w:hAnsi="Calibri" w:cs="Calibri"/>
        </w:rPr>
        <w:t>exosystem</w:t>
      </w:r>
      <w:proofErr w:type="spellEnd"/>
      <w:r w:rsidR="2D5002AA" w:rsidRPr="2CDEC5E4">
        <w:rPr>
          <w:rFonts w:ascii="Calibri" w:eastAsia="Calibri" w:hAnsi="Calibri" w:cs="Calibri"/>
        </w:rPr>
        <w:t xml:space="preserve"> through external</w:t>
      </w:r>
      <w:r w:rsidR="1EB7D253" w:rsidRPr="2CDEC5E4">
        <w:rPr>
          <w:rFonts w:ascii="Calibri" w:eastAsia="Calibri" w:hAnsi="Calibri" w:cs="Calibri"/>
        </w:rPr>
        <w:t xml:space="preserve"> agencies.</w:t>
      </w:r>
      <w:r w:rsidR="76B5E27F" w:rsidRPr="2CDEC5E4">
        <w:rPr>
          <w:rFonts w:ascii="Calibri" w:eastAsia="Calibri" w:hAnsi="Calibri" w:cs="Calibri"/>
        </w:rPr>
        <w:t xml:space="preserve"> In this way, the ALNCo’s role is not only administrative, but strategic and rational.</w:t>
      </w:r>
    </w:p>
    <w:p w14:paraId="35017CC8" w14:textId="15FA723F" w:rsidR="212CC10E" w:rsidRDefault="212CC10E" w:rsidP="2CDEC5E4">
      <w:pPr>
        <w:spacing w:line="360" w:lineRule="auto"/>
        <w:rPr>
          <w:rFonts w:ascii="Calibri" w:eastAsia="Calibri" w:hAnsi="Calibri" w:cs="Calibri"/>
        </w:rPr>
      </w:pPr>
      <w:r w:rsidRPr="2CDEC5E4">
        <w:rPr>
          <w:rFonts w:ascii="Calibri" w:eastAsia="Calibri" w:hAnsi="Calibri" w:cs="Calibri"/>
        </w:rPr>
        <w:t xml:space="preserve">However, while the </w:t>
      </w:r>
      <w:r w:rsidR="6A9BC4BA" w:rsidRPr="2CDEC5E4">
        <w:rPr>
          <w:rFonts w:ascii="Calibri" w:eastAsia="Calibri" w:hAnsi="Calibri" w:cs="Calibri"/>
        </w:rPr>
        <w:t>legislation is</w:t>
      </w:r>
      <w:r w:rsidRPr="2CDEC5E4">
        <w:rPr>
          <w:rFonts w:ascii="Calibri" w:eastAsia="Calibri" w:hAnsi="Calibri" w:cs="Calibri"/>
        </w:rPr>
        <w:t xml:space="preserve"> progressive in theory, its implementation has been mixed. Norwich (2013) cautions against assuming the </w:t>
      </w:r>
      <w:r w:rsidR="19965086" w:rsidRPr="2CDEC5E4">
        <w:rPr>
          <w:rFonts w:ascii="Calibri" w:eastAsia="Calibri" w:hAnsi="Calibri" w:cs="Calibri"/>
        </w:rPr>
        <w:t>structural</w:t>
      </w:r>
      <w:r w:rsidRPr="2CDEC5E4">
        <w:rPr>
          <w:rFonts w:ascii="Calibri" w:eastAsia="Calibri" w:hAnsi="Calibri" w:cs="Calibri"/>
        </w:rPr>
        <w:t xml:space="preserve"> reform alone ensures </w:t>
      </w:r>
      <w:r w:rsidR="1218BC38" w:rsidRPr="2CDEC5E4">
        <w:rPr>
          <w:rFonts w:ascii="Calibri" w:eastAsia="Calibri" w:hAnsi="Calibri" w:cs="Calibri"/>
        </w:rPr>
        <w:t>meaningful</w:t>
      </w:r>
      <w:r w:rsidRPr="2CDEC5E4">
        <w:rPr>
          <w:rFonts w:ascii="Calibri" w:eastAsia="Calibri" w:hAnsi="Calibri" w:cs="Calibri"/>
        </w:rPr>
        <w:t xml:space="preserve"> inclusion. In </w:t>
      </w:r>
      <w:r w:rsidR="4863442A" w:rsidRPr="2CDEC5E4">
        <w:rPr>
          <w:rFonts w:ascii="Calibri" w:eastAsia="Calibri" w:hAnsi="Calibri" w:cs="Calibri"/>
        </w:rPr>
        <w:t>practice</w:t>
      </w:r>
      <w:r w:rsidRPr="2CDEC5E4">
        <w:rPr>
          <w:rFonts w:ascii="Calibri" w:eastAsia="Calibri" w:hAnsi="Calibri" w:cs="Calibri"/>
        </w:rPr>
        <w:t>, ALNCos often find themselves mana</w:t>
      </w:r>
      <w:r w:rsidR="77048892" w:rsidRPr="2CDEC5E4">
        <w:rPr>
          <w:rFonts w:ascii="Calibri" w:eastAsia="Calibri" w:hAnsi="Calibri" w:cs="Calibri"/>
        </w:rPr>
        <w:t xml:space="preserve">ging </w:t>
      </w:r>
      <w:r w:rsidR="11CF7C2D" w:rsidRPr="2CDEC5E4">
        <w:rPr>
          <w:rFonts w:ascii="Calibri" w:eastAsia="Calibri" w:hAnsi="Calibri" w:cs="Calibri"/>
        </w:rPr>
        <w:t>many</w:t>
      </w:r>
      <w:r w:rsidR="4C1A83CA" w:rsidRPr="2CDEC5E4">
        <w:rPr>
          <w:rFonts w:ascii="Calibri" w:eastAsia="Calibri" w:hAnsi="Calibri" w:cs="Calibri"/>
        </w:rPr>
        <w:t xml:space="preserve"> cases,</w:t>
      </w:r>
      <w:r w:rsidR="11FCD04D" w:rsidRPr="2CDEC5E4">
        <w:rPr>
          <w:rFonts w:ascii="Calibri" w:eastAsia="Calibri" w:hAnsi="Calibri" w:cs="Calibri"/>
        </w:rPr>
        <w:t xml:space="preserve"> delivering </w:t>
      </w:r>
      <w:r w:rsidR="71FE002C" w:rsidRPr="2CDEC5E4">
        <w:rPr>
          <w:rFonts w:ascii="Calibri" w:eastAsia="Calibri" w:hAnsi="Calibri" w:cs="Calibri"/>
        </w:rPr>
        <w:t>training,</w:t>
      </w:r>
      <w:r w:rsidR="11FCD04D" w:rsidRPr="2CDEC5E4">
        <w:rPr>
          <w:rFonts w:ascii="Calibri" w:eastAsia="Calibri" w:hAnsi="Calibri" w:cs="Calibri"/>
        </w:rPr>
        <w:t xml:space="preserve"> and working with outside agencies all while working with learners. T</w:t>
      </w:r>
      <w:r w:rsidR="39A006DE" w:rsidRPr="2CDEC5E4">
        <w:rPr>
          <w:rFonts w:ascii="Calibri" w:eastAsia="Calibri" w:hAnsi="Calibri" w:cs="Calibri"/>
        </w:rPr>
        <w:t xml:space="preserve">he OECD (2020) also highlights that success in inclusive education depends heavily on workforce </w:t>
      </w:r>
      <w:r w:rsidR="39A006DE" w:rsidRPr="2CDEC5E4">
        <w:rPr>
          <w:rFonts w:ascii="Calibri" w:eastAsia="Calibri" w:hAnsi="Calibri" w:cs="Calibri"/>
        </w:rPr>
        <w:lastRenderedPageBreak/>
        <w:t>capacity, yet in Wales, concerns persist about inconsistent staffing levels across schools</w:t>
      </w:r>
      <w:r w:rsidR="22B56F78" w:rsidRPr="2CDEC5E4">
        <w:rPr>
          <w:rFonts w:ascii="Calibri" w:eastAsia="Calibri" w:hAnsi="Calibri" w:cs="Calibri"/>
        </w:rPr>
        <w:t xml:space="preserve"> (</w:t>
      </w:r>
      <w:proofErr w:type="spellStart"/>
      <w:r w:rsidR="22B56F78" w:rsidRPr="2CDEC5E4">
        <w:rPr>
          <w:rFonts w:ascii="Calibri" w:eastAsia="Calibri" w:hAnsi="Calibri" w:cs="Calibri"/>
        </w:rPr>
        <w:t>Estyn</w:t>
      </w:r>
      <w:proofErr w:type="spellEnd"/>
      <w:r w:rsidR="22B56F78" w:rsidRPr="2CDEC5E4">
        <w:rPr>
          <w:rFonts w:ascii="Calibri" w:eastAsia="Calibri" w:hAnsi="Calibri" w:cs="Calibri"/>
        </w:rPr>
        <w:t>, 2023)</w:t>
      </w:r>
      <w:r w:rsidR="39A006DE" w:rsidRPr="2CDEC5E4">
        <w:rPr>
          <w:rFonts w:ascii="Calibri" w:eastAsia="Calibri" w:hAnsi="Calibri" w:cs="Calibri"/>
        </w:rPr>
        <w:t>.</w:t>
      </w:r>
    </w:p>
    <w:p w14:paraId="06667B21" w14:textId="6ABE1670" w:rsidR="61061138" w:rsidRDefault="61061138" w:rsidP="2CDEC5E4">
      <w:pPr>
        <w:spacing w:line="360" w:lineRule="auto"/>
        <w:rPr>
          <w:rFonts w:ascii="Calibri" w:eastAsia="Calibri" w:hAnsi="Calibri" w:cs="Calibri"/>
        </w:rPr>
      </w:pPr>
      <w:r w:rsidRPr="2CDEC5E4">
        <w:rPr>
          <w:rFonts w:ascii="Calibri" w:eastAsia="Calibri" w:hAnsi="Calibri" w:cs="Calibri"/>
        </w:rPr>
        <w:t xml:space="preserve">In my placement school, I had an informal </w:t>
      </w:r>
      <w:r w:rsidR="55FBAABE" w:rsidRPr="2CDEC5E4">
        <w:rPr>
          <w:rFonts w:ascii="Calibri" w:eastAsia="Calibri" w:hAnsi="Calibri" w:cs="Calibri"/>
        </w:rPr>
        <w:t>conversation</w:t>
      </w:r>
      <w:r w:rsidRPr="2CDEC5E4">
        <w:rPr>
          <w:rFonts w:ascii="Calibri" w:eastAsia="Calibri" w:hAnsi="Calibri" w:cs="Calibri"/>
        </w:rPr>
        <w:t xml:space="preserve"> with the ALNCo, which </w:t>
      </w:r>
      <w:r w:rsidR="5CC92F91" w:rsidRPr="2CDEC5E4">
        <w:rPr>
          <w:rFonts w:ascii="Calibri" w:eastAsia="Calibri" w:hAnsi="Calibri" w:cs="Calibri"/>
        </w:rPr>
        <w:t>provided valuable insight</w:t>
      </w:r>
      <w:r w:rsidRPr="2CDEC5E4">
        <w:rPr>
          <w:rFonts w:ascii="Calibri" w:eastAsia="Calibri" w:hAnsi="Calibri" w:cs="Calibri"/>
        </w:rPr>
        <w:t xml:space="preserve"> into these day-to</w:t>
      </w:r>
      <w:r w:rsidR="3F6A0034" w:rsidRPr="2CDEC5E4">
        <w:rPr>
          <w:rFonts w:ascii="Calibri" w:eastAsia="Calibri" w:hAnsi="Calibri" w:cs="Calibri"/>
        </w:rPr>
        <w:t>-</w:t>
      </w:r>
      <w:r w:rsidRPr="2CDEC5E4">
        <w:rPr>
          <w:rFonts w:ascii="Calibri" w:eastAsia="Calibri" w:hAnsi="Calibri" w:cs="Calibri"/>
        </w:rPr>
        <w:t>day challenges. One key takeaway was how much of the role involves constant juggling of suppor</w:t>
      </w:r>
      <w:r w:rsidR="14690F06" w:rsidRPr="2CDEC5E4">
        <w:rPr>
          <w:rFonts w:ascii="Calibri" w:eastAsia="Calibri" w:hAnsi="Calibri" w:cs="Calibri"/>
        </w:rPr>
        <w:t xml:space="preserve">ting teachers, </w:t>
      </w:r>
      <w:r w:rsidR="79CAE68A" w:rsidRPr="2CDEC5E4">
        <w:rPr>
          <w:rFonts w:ascii="Calibri" w:eastAsia="Calibri" w:hAnsi="Calibri" w:cs="Calibri"/>
        </w:rPr>
        <w:t>completing</w:t>
      </w:r>
      <w:r w:rsidR="14690F06" w:rsidRPr="2CDEC5E4">
        <w:rPr>
          <w:rFonts w:ascii="Calibri" w:eastAsia="Calibri" w:hAnsi="Calibri" w:cs="Calibri"/>
        </w:rPr>
        <w:t xml:space="preserve"> </w:t>
      </w:r>
      <w:r w:rsidR="0CC95928" w:rsidRPr="2CDEC5E4">
        <w:rPr>
          <w:rFonts w:ascii="Calibri" w:eastAsia="Calibri" w:hAnsi="Calibri" w:cs="Calibri"/>
        </w:rPr>
        <w:t>paperwork,</w:t>
      </w:r>
      <w:r w:rsidR="14690F06" w:rsidRPr="2CDEC5E4">
        <w:rPr>
          <w:rFonts w:ascii="Calibri" w:eastAsia="Calibri" w:hAnsi="Calibri" w:cs="Calibri"/>
        </w:rPr>
        <w:t xml:space="preserve"> and communicating with parents while trying to keep the child at the centre of it all.</w:t>
      </w:r>
      <w:r w:rsidR="7F0167BF" w:rsidRPr="2CDEC5E4">
        <w:rPr>
          <w:rFonts w:ascii="Calibri" w:eastAsia="Calibri" w:hAnsi="Calibri" w:cs="Calibri"/>
        </w:rPr>
        <w:t xml:space="preserve"> While the policy offers clarity, putting it into practice demands </w:t>
      </w:r>
      <w:r w:rsidR="3CD04DF8" w:rsidRPr="2CDEC5E4">
        <w:rPr>
          <w:rFonts w:ascii="Calibri" w:eastAsia="Calibri" w:hAnsi="Calibri" w:cs="Calibri"/>
        </w:rPr>
        <w:t>high levels</w:t>
      </w:r>
      <w:r w:rsidR="7F0167BF" w:rsidRPr="2CDEC5E4">
        <w:rPr>
          <w:rFonts w:ascii="Calibri" w:eastAsia="Calibri" w:hAnsi="Calibri" w:cs="Calibri"/>
        </w:rPr>
        <w:t xml:space="preserve"> of flexibility, emotional </w:t>
      </w:r>
      <w:r w:rsidR="0CA0A4E2" w:rsidRPr="2CDEC5E4">
        <w:rPr>
          <w:rFonts w:ascii="Calibri" w:eastAsia="Calibri" w:hAnsi="Calibri" w:cs="Calibri"/>
        </w:rPr>
        <w:t>intelligence,</w:t>
      </w:r>
      <w:r w:rsidR="7F0167BF" w:rsidRPr="2CDEC5E4">
        <w:rPr>
          <w:rFonts w:ascii="Calibri" w:eastAsia="Calibri" w:hAnsi="Calibri" w:cs="Calibri"/>
        </w:rPr>
        <w:t xml:space="preserve"> and leadership. This experience </w:t>
      </w:r>
      <w:r w:rsidR="4FB6D12C" w:rsidRPr="2CDEC5E4">
        <w:rPr>
          <w:rFonts w:ascii="Calibri" w:eastAsia="Calibri" w:hAnsi="Calibri" w:cs="Calibri"/>
        </w:rPr>
        <w:t xml:space="preserve">deepened </w:t>
      </w:r>
      <w:r w:rsidR="7F0167BF" w:rsidRPr="2CDEC5E4">
        <w:rPr>
          <w:rFonts w:ascii="Calibri" w:eastAsia="Calibri" w:hAnsi="Calibri" w:cs="Calibri"/>
        </w:rPr>
        <w:t>my appreciation of the complexity of the role and the gap that can sometimes exist between p</w:t>
      </w:r>
      <w:r w:rsidR="0F74903E" w:rsidRPr="2CDEC5E4">
        <w:rPr>
          <w:rFonts w:ascii="Calibri" w:eastAsia="Calibri" w:hAnsi="Calibri" w:cs="Calibri"/>
        </w:rPr>
        <w:t xml:space="preserve">olicy intent and school </w:t>
      </w:r>
      <w:r w:rsidR="5C0D5A50" w:rsidRPr="2CDEC5E4">
        <w:rPr>
          <w:rFonts w:ascii="Calibri" w:eastAsia="Calibri" w:hAnsi="Calibri" w:cs="Calibri"/>
        </w:rPr>
        <w:t>reality</w:t>
      </w:r>
      <w:r w:rsidR="0F74903E" w:rsidRPr="2CDEC5E4">
        <w:rPr>
          <w:rFonts w:ascii="Calibri" w:eastAsia="Calibri" w:hAnsi="Calibri" w:cs="Calibri"/>
        </w:rPr>
        <w:t>.</w:t>
      </w:r>
    </w:p>
    <w:p w14:paraId="46314AA0" w14:textId="42506802" w:rsidR="56D19591" w:rsidRDefault="56D19591" w:rsidP="2CDEC5E4">
      <w:pPr>
        <w:spacing w:line="360" w:lineRule="auto"/>
        <w:rPr>
          <w:rFonts w:ascii="Calibri" w:eastAsia="Calibri" w:hAnsi="Calibri" w:cs="Calibri"/>
          <w:b/>
          <w:bCs/>
        </w:rPr>
      </w:pPr>
      <w:r w:rsidRPr="2CDEC5E4">
        <w:rPr>
          <w:rFonts w:ascii="Calibri" w:eastAsia="Calibri" w:hAnsi="Calibri" w:cs="Calibri"/>
          <w:b/>
          <w:bCs/>
        </w:rPr>
        <w:t>Reflection and Practical Understanding</w:t>
      </w:r>
    </w:p>
    <w:p w14:paraId="77BB52FA" w14:textId="586165C6" w:rsidR="56D19591" w:rsidRDefault="56D19591" w:rsidP="2CDEC5E4">
      <w:pPr>
        <w:spacing w:line="360" w:lineRule="auto"/>
        <w:rPr>
          <w:rFonts w:ascii="Calibri" w:eastAsia="Calibri" w:hAnsi="Calibri" w:cs="Calibri"/>
        </w:rPr>
      </w:pPr>
      <w:r w:rsidRPr="2CDEC5E4">
        <w:rPr>
          <w:rFonts w:ascii="Calibri" w:eastAsia="Calibri" w:hAnsi="Calibri" w:cs="Calibri"/>
        </w:rPr>
        <w:t>During my placement in a mainstream primary school, I had the opportunity to informally discuss the ALNCo role with the staff member responsible.</w:t>
      </w:r>
      <w:r w:rsidR="20968CDD" w:rsidRPr="2CDEC5E4">
        <w:rPr>
          <w:rFonts w:ascii="Calibri" w:eastAsia="Calibri" w:hAnsi="Calibri" w:cs="Calibri"/>
        </w:rPr>
        <w:t xml:space="preserve"> Although the </w:t>
      </w:r>
      <w:r w:rsidR="13EC52B1" w:rsidRPr="2CDEC5E4">
        <w:rPr>
          <w:rFonts w:ascii="Calibri" w:eastAsia="Calibri" w:hAnsi="Calibri" w:cs="Calibri"/>
        </w:rPr>
        <w:t>conversation</w:t>
      </w:r>
      <w:r w:rsidR="20968CDD" w:rsidRPr="2CDEC5E4">
        <w:rPr>
          <w:rFonts w:ascii="Calibri" w:eastAsia="Calibri" w:hAnsi="Calibri" w:cs="Calibri"/>
        </w:rPr>
        <w:t xml:space="preserve"> was brief, it highlighted how wide-reaching and demanding the role </w:t>
      </w:r>
      <w:r w:rsidR="32F16E99" w:rsidRPr="2CDEC5E4">
        <w:rPr>
          <w:rFonts w:ascii="Calibri" w:eastAsia="Calibri" w:hAnsi="Calibri" w:cs="Calibri"/>
        </w:rPr>
        <w:t>truly</w:t>
      </w:r>
      <w:r w:rsidR="20968CDD" w:rsidRPr="2CDEC5E4">
        <w:rPr>
          <w:rFonts w:ascii="Calibri" w:eastAsia="Calibri" w:hAnsi="Calibri" w:cs="Calibri"/>
        </w:rPr>
        <w:t xml:space="preserve"> is. The ALNCO spoke of their balancing act between strategic leadership, direct pupil support, staff training a</w:t>
      </w:r>
      <w:r w:rsidR="1501A417" w:rsidRPr="2CDEC5E4">
        <w:rPr>
          <w:rFonts w:ascii="Calibri" w:eastAsia="Calibri" w:hAnsi="Calibri" w:cs="Calibri"/>
        </w:rPr>
        <w:t>nd administrative tasks like IDPs.</w:t>
      </w:r>
      <w:r w:rsidR="2B128148" w:rsidRPr="2CDEC5E4">
        <w:rPr>
          <w:rFonts w:ascii="Calibri" w:eastAsia="Calibri" w:hAnsi="Calibri" w:cs="Calibri"/>
        </w:rPr>
        <w:t xml:space="preserve"> </w:t>
      </w:r>
      <w:r w:rsidR="68963893" w:rsidRPr="2CDEC5E4">
        <w:rPr>
          <w:rFonts w:ascii="Calibri" w:eastAsia="Calibri" w:hAnsi="Calibri" w:cs="Calibri"/>
        </w:rPr>
        <w:t>First-hand observation of this complexity deepened my understanding</w:t>
      </w:r>
      <w:r w:rsidR="2B128148" w:rsidRPr="2CDEC5E4">
        <w:rPr>
          <w:rFonts w:ascii="Calibri" w:eastAsia="Calibri" w:hAnsi="Calibri" w:cs="Calibri"/>
        </w:rPr>
        <w:t xml:space="preserve"> that the ALNCo is not just a coordinator but often ensuring </w:t>
      </w:r>
      <w:r w:rsidR="6FB405D2" w:rsidRPr="2CDEC5E4">
        <w:rPr>
          <w:rFonts w:ascii="Calibri" w:eastAsia="Calibri" w:hAnsi="Calibri" w:cs="Calibri"/>
        </w:rPr>
        <w:t>inclusive practice runs</w:t>
      </w:r>
      <w:r w:rsidR="19EAB212" w:rsidRPr="2CDEC5E4">
        <w:rPr>
          <w:rFonts w:ascii="Calibri" w:eastAsia="Calibri" w:hAnsi="Calibri" w:cs="Calibri"/>
        </w:rPr>
        <w:t xml:space="preserve"> </w:t>
      </w:r>
      <w:r w:rsidR="6FB405D2" w:rsidRPr="2CDEC5E4">
        <w:rPr>
          <w:rFonts w:ascii="Calibri" w:eastAsia="Calibri" w:hAnsi="Calibri" w:cs="Calibri"/>
        </w:rPr>
        <w:t>effectively across the school.</w:t>
      </w:r>
    </w:p>
    <w:p w14:paraId="28FD854C" w14:textId="28E83D90" w:rsidR="56EA0E9F" w:rsidRDefault="56EA0E9F" w:rsidP="2CDEC5E4">
      <w:pPr>
        <w:spacing w:line="360" w:lineRule="auto"/>
        <w:rPr>
          <w:rFonts w:ascii="Calibri" w:eastAsia="Calibri" w:hAnsi="Calibri" w:cs="Calibri"/>
        </w:rPr>
      </w:pPr>
      <w:r w:rsidRPr="2CDEC5E4">
        <w:rPr>
          <w:rFonts w:ascii="Calibri" w:eastAsia="Calibri" w:hAnsi="Calibri" w:cs="Calibri"/>
        </w:rPr>
        <w:t xml:space="preserve">In my own classroom, I taught children with a diverse range of additional learning needs including </w:t>
      </w:r>
      <w:r w:rsidR="591BE6E8" w:rsidRPr="2CDEC5E4">
        <w:rPr>
          <w:rFonts w:ascii="Calibri" w:eastAsia="Calibri" w:hAnsi="Calibri" w:cs="Calibri"/>
        </w:rPr>
        <w:t>pupils</w:t>
      </w:r>
      <w:r w:rsidRPr="2CDEC5E4">
        <w:rPr>
          <w:rFonts w:ascii="Calibri" w:eastAsia="Calibri" w:hAnsi="Calibri" w:cs="Calibri"/>
        </w:rPr>
        <w:t xml:space="preserve"> with </w:t>
      </w:r>
      <w:r w:rsidR="00E4582B" w:rsidRPr="2CDEC5E4">
        <w:rPr>
          <w:rFonts w:ascii="Calibri" w:eastAsia="Calibri" w:hAnsi="Calibri" w:cs="Calibri"/>
        </w:rPr>
        <w:t>Autism</w:t>
      </w:r>
      <w:r w:rsidRPr="2CDEC5E4">
        <w:rPr>
          <w:rFonts w:ascii="Calibri" w:eastAsia="Calibri" w:hAnsi="Calibri" w:cs="Calibri"/>
        </w:rPr>
        <w:t>, ADHD, emotional and behavioural difficulties, English as an Additional Language (EAL) and hearing impa</w:t>
      </w:r>
      <w:r w:rsidR="4323FFE7" w:rsidRPr="2CDEC5E4">
        <w:rPr>
          <w:rFonts w:ascii="Calibri" w:eastAsia="Calibri" w:hAnsi="Calibri" w:cs="Calibri"/>
        </w:rPr>
        <w:t>irments.</w:t>
      </w:r>
      <w:r w:rsidR="4C7E6347" w:rsidRPr="2CDEC5E4">
        <w:rPr>
          <w:rFonts w:ascii="Calibri" w:eastAsia="Calibri" w:hAnsi="Calibri" w:cs="Calibri"/>
        </w:rPr>
        <w:t xml:space="preserve"> </w:t>
      </w:r>
      <w:r w:rsidR="490DC72B" w:rsidRPr="2CDEC5E4">
        <w:rPr>
          <w:rFonts w:ascii="Calibri" w:eastAsia="Calibri" w:hAnsi="Calibri" w:cs="Calibri"/>
        </w:rPr>
        <w:t>It became evident</w:t>
      </w:r>
      <w:r w:rsidR="4C7E6347" w:rsidRPr="2CDEC5E4">
        <w:rPr>
          <w:rFonts w:ascii="Calibri" w:eastAsia="Calibri" w:hAnsi="Calibri" w:cs="Calibri"/>
        </w:rPr>
        <w:t xml:space="preserve"> how tailored each learner’s support needed to be and how the ALNCo played a key role in enabling this.</w:t>
      </w:r>
      <w:r w:rsidR="590D6125" w:rsidRPr="2CDEC5E4">
        <w:rPr>
          <w:rFonts w:ascii="Calibri" w:eastAsia="Calibri" w:hAnsi="Calibri" w:cs="Calibri"/>
        </w:rPr>
        <w:t xml:space="preserve"> They worked closely with class teachers to ensure differentiation was meaningful. For example, they provided strategies for sensory needs, communication tools like visual timetables and </w:t>
      </w:r>
      <w:r w:rsidR="53ADD3FD" w:rsidRPr="2CDEC5E4">
        <w:rPr>
          <w:rFonts w:ascii="Calibri" w:eastAsia="Calibri" w:hAnsi="Calibri" w:cs="Calibri"/>
        </w:rPr>
        <w:t>helped with discussions with parents and external agencies when needed.</w:t>
      </w:r>
      <w:r w:rsidR="40F31D07" w:rsidRPr="2CDEC5E4">
        <w:rPr>
          <w:rFonts w:ascii="Calibri" w:eastAsia="Calibri" w:hAnsi="Calibri" w:cs="Calibri"/>
        </w:rPr>
        <w:t xml:space="preserve"> This collaborative leadership reflects Florian and Black-Harkin's (2011) idea of “inclusive pedagogy,” where support </w:t>
      </w:r>
      <w:r w:rsidR="4A8F3AEB" w:rsidRPr="2CDEC5E4">
        <w:rPr>
          <w:rFonts w:ascii="Calibri" w:eastAsia="Calibri" w:hAnsi="Calibri" w:cs="Calibri"/>
        </w:rPr>
        <w:t>strategies</w:t>
      </w:r>
      <w:r w:rsidR="40F31D07" w:rsidRPr="2CDEC5E4">
        <w:rPr>
          <w:rFonts w:ascii="Calibri" w:eastAsia="Calibri" w:hAnsi="Calibri" w:cs="Calibri"/>
        </w:rPr>
        <w:t xml:space="preserve"> are </w:t>
      </w:r>
      <w:r w:rsidR="796E94B6" w:rsidRPr="2CDEC5E4">
        <w:rPr>
          <w:rFonts w:ascii="Calibri" w:eastAsia="Calibri" w:hAnsi="Calibri" w:cs="Calibri"/>
        </w:rPr>
        <w:t>developed</w:t>
      </w:r>
      <w:r w:rsidR="40F31D07" w:rsidRPr="2CDEC5E4">
        <w:rPr>
          <w:rFonts w:ascii="Calibri" w:eastAsia="Calibri" w:hAnsi="Calibri" w:cs="Calibri"/>
        </w:rPr>
        <w:t xml:space="preserve"> alongside, not for, classroom staff.</w:t>
      </w:r>
    </w:p>
    <w:p w14:paraId="1FFF9B23" w14:textId="2F1C82BD" w:rsidR="28346065" w:rsidRDefault="28346065" w:rsidP="2CDEC5E4">
      <w:pPr>
        <w:spacing w:line="360" w:lineRule="auto"/>
        <w:rPr>
          <w:rFonts w:ascii="Calibri" w:eastAsia="Calibri" w:hAnsi="Calibri" w:cs="Calibri"/>
        </w:rPr>
      </w:pPr>
      <w:r w:rsidRPr="2CDEC5E4">
        <w:rPr>
          <w:rFonts w:ascii="Calibri" w:eastAsia="Calibri" w:hAnsi="Calibri" w:cs="Calibri"/>
        </w:rPr>
        <w:t xml:space="preserve">However, it was clear that time was a constant barrier. The ALNCo often juggled </w:t>
      </w:r>
      <w:r w:rsidR="32FF8A80" w:rsidRPr="2CDEC5E4">
        <w:rPr>
          <w:rFonts w:ascii="Calibri" w:eastAsia="Calibri" w:hAnsi="Calibri" w:cs="Calibri"/>
        </w:rPr>
        <w:t xml:space="preserve">reactive </w:t>
      </w:r>
      <w:r w:rsidRPr="2CDEC5E4">
        <w:rPr>
          <w:rFonts w:ascii="Calibri" w:eastAsia="Calibri" w:hAnsi="Calibri" w:cs="Calibri"/>
        </w:rPr>
        <w:t>work such as dealing with emerging needs or urgent behaviour concerns</w:t>
      </w:r>
      <w:r w:rsidR="513DF016" w:rsidRPr="2CDEC5E4">
        <w:rPr>
          <w:rFonts w:ascii="Calibri" w:eastAsia="Calibri" w:hAnsi="Calibri" w:cs="Calibri"/>
        </w:rPr>
        <w:t xml:space="preserve"> alongside planned strategic work. Norwich (2013) cautions that inclusion policies risk becoming aspirational rather than actionable when schools lack </w:t>
      </w:r>
      <w:r w:rsidR="4398A7C3" w:rsidRPr="2CDEC5E4">
        <w:rPr>
          <w:rFonts w:ascii="Calibri" w:eastAsia="Calibri" w:hAnsi="Calibri" w:cs="Calibri"/>
        </w:rPr>
        <w:t>sufficient</w:t>
      </w:r>
      <w:r w:rsidR="513DF016" w:rsidRPr="2CDEC5E4">
        <w:rPr>
          <w:rFonts w:ascii="Calibri" w:eastAsia="Calibri" w:hAnsi="Calibri" w:cs="Calibri"/>
        </w:rPr>
        <w:t xml:space="preserve"> staffing and time and </w:t>
      </w:r>
      <w:r w:rsidR="4EACEAE1" w:rsidRPr="2CDEC5E4">
        <w:rPr>
          <w:rFonts w:ascii="Calibri" w:eastAsia="Calibri" w:hAnsi="Calibri" w:cs="Calibri"/>
        </w:rPr>
        <w:t>I</w:t>
      </w:r>
      <w:r w:rsidR="513DF016" w:rsidRPr="2CDEC5E4">
        <w:rPr>
          <w:rFonts w:ascii="Calibri" w:eastAsia="Calibri" w:hAnsi="Calibri" w:cs="Calibri"/>
        </w:rPr>
        <w:t xml:space="preserve"> could see how </w:t>
      </w:r>
      <w:r w:rsidR="513DF016" w:rsidRPr="2CDEC5E4">
        <w:rPr>
          <w:rFonts w:ascii="Calibri" w:eastAsia="Calibri" w:hAnsi="Calibri" w:cs="Calibri"/>
        </w:rPr>
        <w:lastRenderedPageBreak/>
        <w:t>this played out within a school set</w:t>
      </w:r>
      <w:r w:rsidR="5BD0B6CF" w:rsidRPr="2CDEC5E4">
        <w:rPr>
          <w:rFonts w:ascii="Calibri" w:eastAsia="Calibri" w:hAnsi="Calibri" w:cs="Calibri"/>
        </w:rPr>
        <w:t>ting. While the ALNCo was knowledgeable and committed, they often relied on goodwill and a deep emotional investment to maintain momentum for the role.</w:t>
      </w:r>
    </w:p>
    <w:p w14:paraId="08BE225C" w14:textId="1E1D7685" w:rsidR="11430F8E" w:rsidRDefault="11430F8E" w:rsidP="2CDEC5E4">
      <w:pPr>
        <w:spacing w:line="360" w:lineRule="auto"/>
        <w:rPr>
          <w:rFonts w:ascii="Calibri" w:eastAsia="Calibri" w:hAnsi="Calibri" w:cs="Calibri"/>
        </w:rPr>
      </w:pPr>
      <w:r w:rsidRPr="2CDEC5E4">
        <w:rPr>
          <w:rFonts w:ascii="Calibri" w:eastAsia="Calibri" w:hAnsi="Calibri" w:cs="Calibri"/>
        </w:rPr>
        <w:t xml:space="preserve">Reflecting on this experience, I now see that an effective ALNCo is not only an expert in policy and pedagogy but also a communicator, </w:t>
      </w:r>
      <w:r w:rsidR="6D1B1AD5" w:rsidRPr="2CDEC5E4">
        <w:rPr>
          <w:rFonts w:ascii="Calibri" w:eastAsia="Calibri" w:hAnsi="Calibri" w:cs="Calibri"/>
        </w:rPr>
        <w:t>negotiator,</w:t>
      </w:r>
      <w:r w:rsidR="61750C12" w:rsidRPr="2CDEC5E4">
        <w:rPr>
          <w:rFonts w:ascii="Calibri" w:eastAsia="Calibri" w:hAnsi="Calibri" w:cs="Calibri"/>
        </w:rPr>
        <w:t xml:space="preserve"> and supporter. They must lead from the middle by empowering staff, listening to </w:t>
      </w:r>
      <w:r w:rsidR="5BB162D7" w:rsidRPr="2CDEC5E4">
        <w:rPr>
          <w:rFonts w:ascii="Calibri" w:eastAsia="Calibri" w:hAnsi="Calibri" w:cs="Calibri"/>
        </w:rPr>
        <w:t>families,</w:t>
      </w:r>
      <w:r w:rsidR="61750C12" w:rsidRPr="2CDEC5E4">
        <w:rPr>
          <w:rFonts w:ascii="Calibri" w:eastAsia="Calibri" w:hAnsi="Calibri" w:cs="Calibri"/>
        </w:rPr>
        <w:t xml:space="preserve"> </w:t>
      </w:r>
      <w:r w:rsidR="41953A56" w:rsidRPr="2CDEC5E4">
        <w:rPr>
          <w:rFonts w:ascii="Calibri" w:eastAsia="Calibri" w:hAnsi="Calibri" w:cs="Calibri"/>
        </w:rPr>
        <w:t>and keeping</w:t>
      </w:r>
      <w:r w:rsidR="61750C12" w:rsidRPr="2CDEC5E4">
        <w:rPr>
          <w:rFonts w:ascii="Calibri" w:eastAsia="Calibri" w:hAnsi="Calibri" w:cs="Calibri"/>
        </w:rPr>
        <w:t xml:space="preserve"> the child’s voice central (Booth and </w:t>
      </w:r>
      <w:proofErr w:type="spellStart"/>
      <w:r w:rsidR="61750C12" w:rsidRPr="2CDEC5E4">
        <w:rPr>
          <w:rFonts w:ascii="Calibri" w:eastAsia="Calibri" w:hAnsi="Calibri" w:cs="Calibri"/>
        </w:rPr>
        <w:t>Ainscow</w:t>
      </w:r>
      <w:proofErr w:type="spellEnd"/>
      <w:r w:rsidR="61750C12" w:rsidRPr="2CDEC5E4">
        <w:rPr>
          <w:rFonts w:ascii="Calibri" w:eastAsia="Calibri" w:hAnsi="Calibri" w:cs="Calibri"/>
        </w:rPr>
        <w:t>, 2002).</w:t>
      </w:r>
      <w:r w:rsidR="1CDFC6D9" w:rsidRPr="2CDEC5E4">
        <w:rPr>
          <w:rFonts w:ascii="Calibri" w:eastAsia="Calibri" w:hAnsi="Calibri" w:cs="Calibri"/>
        </w:rPr>
        <w:t xml:space="preserve"> My brief interaction with the ALNCo taught me that inclusive education is only as strong as the relationships that underpin it.</w:t>
      </w:r>
    </w:p>
    <w:p w14:paraId="2086AAA1" w14:textId="137E1971" w:rsidR="50634170" w:rsidRDefault="50634170" w:rsidP="2CDEC5E4">
      <w:pPr>
        <w:spacing w:line="360" w:lineRule="auto"/>
        <w:rPr>
          <w:rFonts w:ascii="Calibri" w:eastAsia="Calibri" w:hAnsi="Calibri" w:cs="Calibri"/>
          <w:b/>
          <w:bCs/>
        </w:rPr>
      </w:pPr>
      <w:r w:rsidRPr="2CDEC5E4">
        <w:rPr>
          <w:rFonts w:ascii="Calibri" w:eastAsia="Calibri" w:hAnsi="Calibri" w:cs="Calibri"/>
          <w:b/>
          <w:bCs/>
        </w:rPr>
        <w:t>Limitations and Barriers</w:t>
      </w:r>
    </w:p>
    <w:p w14:paraId="2AD1EC14" w14:textId="643A80DB" w:rsidR="50634170" w:rsidRDefault="50634170" w:rsidP="2CDEC5E4">
      <w:pPr>
        <w:spacing w:line="360" w:lineRule="auto"/>
        <w:rPr>
          <w:rFonts w:ascii="Calibri" w:eastAsia="Calibri" w:hAnsi="Calibri" w:cs="Calibri"/>
        </w:rPr>
      </w:pPr>
      <w:r w:rsidRPr="2CDEC5E4">
        <w:rPr>
          <w:rFonts w:ascii="Calibri" w:eastAsia="Calibri" w:hAnsi="Calibri" w:cs="Calibri"/>
        </w:rPr>
        <w:t>Despite the transformative intentions of the ALN Code (Welsh Government, 2021), my experience highlighted several challenges in its implementation. The ALNCo in my placement scho</w:t>
      </w:r>
      <w:r w:rsidR="2156FE36" w:rsidRPr="2CDEC5E4">
        <w:rPr>
          <w:rFonts w:ascii="Calibri" w:eastAsia="Calibri" w:hAnsi="Calibri" w:cs="Calibri"/>
        </w:rPr>
        <w:t xml:space="preserve">ol was deeply committed and </w:t>
      </w:r>
      <w:r w:rsidR="3FC6F29A" w:rsidRPr="2CDEC5E4">
        <w:rPr>
          <w:rFonts w:ascii="Calibri" w:eastAsia="Calibri" w:hAnsi="Calibri" w:cs="Calibri"/>
        </w:rPr>
        <w:t>knowledgeable yet</w:t>
      </w:r>
      <w:r w:rsidR="2156FE36" w:rsidRPr="2CDEC5E4">
        <w:rPr>
          <w:rFonts w:ascii="Calibri" w:eastAsia="Calibri" w:hAnsi="Calibri" w:cs="Calibri"/>
        </w:rPr>
        <w:t xml:space="preserve"> consistently constrained by time and capacity. With responsibility for strategic planning, pupil support and IDP management</w:t>
      </w:r>
      <w:r w:rsidR="619ADF9D" w:rsidRPr="2CDEC5E4">
        <w:rPr>
          <w:rFonts w:ascii="Calibri" w:eastAsia="Calibri" w:hAnsi="Calibri" w:cs="Calibri"/>
        </w:rPr>
        <w:t xml:space="preserve"> the role became reactive rather than strategic. </w:t>
      </w:r>
      <w:proofErr w:type="spellStart"/>
      <w:r w:rsidR="619ADF9D" w:rsidRPr="2CDEC5E4">
        <w:rPr>
          <w:rFonts w:ascii="Calibri" w:eastAsia="Calibri" w:hAnsi="Calibri" w:cs="Calibri"/>
        </w:rPr>
        <w:t>Estyn</w:t>
      </w:r>
      <w:proofErr w:type="spellEnd"/>
      <w:r w:rsidR="619ADF9D" w:rsidRPr="2CDEC5E4">
        <w:rPr>
          <w:rFonts w:ascii="Calibri" w:eastAsia="Calibri" w:hAnsi="Calibri" w:cs="Calibri"/>
        </w:rPr>
        <w:t xml:space="preserve"> (2023) similarly reports that many Welsh Schools face issues with workload, preventing ALNCos from effectively fulfilling their leadership </w:t>
      </w:r>
      <w:r w:rsidR="34BDB408" w:rsidRPr="2CDEC5E4">
        <w:rPr>
          <w:rFonts w:ascii="Calibri" w:eastAsia="Calibri" w:hAnsi="Calibri" w:cs="Calibri"/>
        </w:rPr>
        <w:t>responsibilities</w:t>
      </w:r>
      <w:r w:rsidR="75E97A20" w:rsidRPr="2CDEC5E4">
        <w:rPr>
          <w:rFonts w:ascii="Calibri" w:eastAsia="Calibri" w:hAnsi="Calibri" w:cs="Calibri"/>
        </w:rPr>
        <w:t>.</w:t>
      </w:r>
    </w:p>
    <w:p w14:paraId="7A0030C6" w14:textId="47E3DF45" w:rsidR="0BBCAB4D" w:rsidRDefault="0BBCAB4D" w:rsidP="2CDEC5E4">
      <w:pPr>
        <w:spacing w:line="360" w:lineRule="auto"/>
        <w:rPr>
          <w:rFonts w:ascii="Calibri" w:eastAsia="Calibri" w:hAnsi="Calibri" w:cs="Calibri"/>
        </w:rPr>
      </w:pPr>
      <w:r w:rsidRPr="2CDEC5E4">
        <w:rPr>
          <w:rFonts w:ascii="Calibri" w:eastAsia="Calibri" w:hAnsi="Calibri" w:cs="Calibri"/>
        </w:rPr>
        <w:t xml:space="preserve">A key limitation was inconsistent staff training. While some colleagues were confident in adapting provision, others appeared </w:t>
      </w:r>
      <w:r w:rsidR="053206C9" w:rsidRPr="2CDEC5E4">
        <w:rPr>
          <w:rFonts w:ascii="Calibri" w:eastAsia="Calibri" w:hAnsi="Calibri" w:cs="Calibri"/>
        </w:rPr>
        <w:t>hesitant</w:t>
      </w:r>
      <w:r w:rsidRPr="2CDEC5E4">
        <w:rPr>
          <w:rFonts w:ascii="Calibri" w:eastAsia="Calibri" w:hAnsi="Calibri" w:cs="Calibri"/>
        </w:rPr>
        <w:t xml:space="preserve">, </w:t>
      </w:r>
      <w:r w:rsidR="12A40E88" w:rsidRPr="2CDEC5E4">
        <w:rPr>
          <w:rFonts w:ascii="Calibri" w:eastAsia="Calibri" w:hAnsi="Calibri" w:cs="Calibri"/>
        </w:rPr>
        <w:t>particularly</w:t>
      </w:r>
      <w:r w:rsidRPr="2CDEC5E4">
        <w:rPr>
          <w:rFonts w:ascii="Calibri" w:eastAsia="Calibri" w:hAnsi="Calibri" w:cs="Calibri"/>
        </w:rPr>
        <w:t xml:space="preserve"> when supporting pupils with more complex needs such as ADHD or emotional </w:t>
      </w:r>
      <w:proofErr w:type="spellStart"/>
      <w:r w:rsidRPr="2CDEC5E4">
        <w:rPr>
          <w:rFonts w:ascii="Calibri" w:eastAsia="Calibri" w:hAnsi="Calibri" w:cs="Calibri"/>
        </w:rPr>
        <w:t>dysregulation</w:t>
      </w:r>
      <w:proofErr w:type="spellEnd"/>
      <w:r w:rsidRPr="2CDEC5E4">
        <w:rPr>
          <w:rFonts w:ascii="Calibri" w:eastAsia="Calibri" w:hAnsi="Calibri" w:cs="Calibri"/>
        </w:rPr>
        <w:t>.</w:t>
      </w:r>
      <w:r w:rsidR="7351514D" w:rsidRPr="2CDEC5E4">
        <w:rPr>
          <w:rFonts w:ascii="Calibri" w:eastAsia="Calibri" w:hAnsi="Calibri" w:cs="Calibri"/>
        </w:rPr>
        <w:t xml:space="preserve"> Florian and Rouse (2009) promote a model of inclusive pedagogy that embeds universal design for learning across all teaching practice, yet this </w:t>
      </w:r>
      <w:r w:rsidR="63AF8DCA" w:rsidRPr="2CDEC5E4">
        <w:rPr>
          <w:rFonts w:ascii="Calibri" w:eastAsia="Calibri" w:hAnsi="Calibri" w:cs="Calibri"/>
        </w:rPr>
        <w:t>depends</w:t>
      </w:r>
      <w:r w:rsidR="7351514D" w:rsidRPr="2CDEC5E4">
        <w:rPr>
          <w:rFonts w:ascii="Calibri" w:eastAsia="Calibri" w:hAnsi="Calibri" w:cs="Calibri"/>
        </w:rPr>
        <w:t xml:space="preserve"> on staff receiving ap</w:t>
      </w:r>
      <w:r w:rsidR="121D2EBD" w:rsidRPr="2CDEC5E4">
        <w:rPr>
          <w:rFonts w:ascii="Calibri" w:eastAsia="Calibri" w:hAnsi="Calibri" w:cs="Calibri"/>
        </w:rPr>
        <w:t xml:space="preserve">propriate and regular </w:t>
      </w:r>
      <w:r w:rsidR="515AB500" w:rsidRPr="2CDEC5E4">
        <w:rPr>
          <w:rFonts w:ascii="Calibri" w:eastAsia="Calibri" w:hAnsi="Calibri" w:cs="Calibri"/>
        </w:rPr>
        <w:t>training</w:t>
      </w:r>
      <w:r w:rsidR="121D2EBD" w:rsidRPr="2CDEC5E4">
        <w:rPr>
          <w:rFonts w:ascii="Calibri" w:eastAsia="Calibri" w:hAnsi="Calibri" w:cs="Calibri"/>
        </w:rPr>
        <w:t xml:space="preserve"> opportunities.</w:t>
      </w:r>
      <w:r w:rsidR="54EB84EC" w:rsidRPr="2CDEC5E4">
        <w:rPr>
          <w:rFonts w:ascii="Calibri" w:eastAsia="Calibri" w:hAnsi="Calibri" w:cs="Calibri"/>
        </w:rPr>
        <w:t xml:space="preserve"> Contrasting this, </w:t>
      </w:r>
      <w:proofErr w:type="spellStart"/>
      <w:r w:rsidR="54EB84EC" w:rsidRPr="2CDEC5E4">
        <w:rPr>
          <w:rFonts w:ascii="Calibri" w:eastAsia="Calibri" w:hAnsi="Calibri" w:cs="Calibri"/>
        </w:rPr>
        <w:t>Estyn</w:t>
      </w:r>
      <w:proofErr w:type="spellEnd"/>
      <w:r w:rsidR="54EB84EC" w:rsidRPr="2CDEC5E4">
        <w:rPr>
          <w:rFonts w:ascii="Calibri" w:eastAsia="Calibri" w:hAnsi="Calibri" w:cs="Calibri"/>
        </w:rPr>
        <w:t xml:space="preserve"> (2023) finds that in Wales, such training is often </w:t>
      </w:r>
      <w:r w:rsidR="542FA0D2" w:rsidRPr="2CDEC5E4">
        <w:rPr>
          <w:rFonts w:ascii="Calibri" w:eastAsia="Calibri" w:hAnsi="Calibri" w:cs="Calibri"/>
        </w:rPr>
        <w:t>necessary</w:t>
      </w:r>
      <w:r w:rsidR="07A7D7DE" w:rsidRPr="2CDEC5E4">
        <w:rPr>
          <w:rFonts w:ascii="Calibri" w:eastAsia="Calibri" w:hAnsi="Calibri" w:cs="Calibri"/>
        </w:rPr>
        <w:t xml:space="preserve">, and this is reflected in the reliance of the ALNCo to </w:t>
      </w:r>
      <w:r w:rsidR="130DF8F6" w:rsidRPr="2CDEC5E4">
        <w:rPr>
          <w:rFonts w:ascii="Calibri" w:eastAsia="Calibri" w:hAnsi="Calibri" w:cs="Calibri"/>
        </w:rPr>
        <w:t>bridge</w:t>
      </w:r>
      <w:r w:rsidR="07A7D7DE" w:rsidRPr="2CDEC5E4">
        <w:rPr>
          <w:rFonts w:ascii="Calibri" w:eastAsia="Calibri" w:hAnsi="Calibri" w:cs="Calibri"/>
        </w:rPr>
        <w:t xml:space="preserve"> these knowledge gaps.</w:t>
      </w:r>
    </w:p>
    <w:p w14:paraId="6191139A" w14:textId="77115F9A" w:rsidR="07A7D7DE" w:rsidRDefault="07A7D7DE" w:rsidP="2CDEC5E4">
      <w:pPr>
        <w:spacing w:line="360" w:lineRule="auto"/>
        <w:rPr>
          <w:rFonts w:ascii="Calibri" w:eastAsia="Calibri" w:hAnsi="Calibri" w:cs="Calibri"/>
        </w:rPr>
      </w:pPr>
      <w:r w:rsidRPr="2CDEC5E4">
        <w:rPr>
          <w:rFonts w:ascii="Calibri" w:eastAsia="Calibri" w:hAnsi="Calibri" w:cs="Calibri"/>
        </w:rPr>
        <w:t>The gap between legal frameworks and daily practice was also noticeable. The ALN Code (Welsh Government, 2021) mandates person-centred planning and collaboration with fam</w:t>
      </w:r>
      <w:r w:rsidR="41AABA22" w:rsidRPr="2CDEC5E4">
        <w:rPr>
          <w:rFonts w:ascii="Calibri" w:eastAsia="Calibri" w:hAnsi="Calibri" w:cs="Calibri"/>
        </w:rPr>
        <w:t xml:space="preserve">ilies, yet these </w:t>
      </w:r>
      <w:r w:rsidR="68F22C9D" w:rsidRPr="2CDEC5E4">
        <w:rPr>
          <w:rFonts w:ascii="Calibri" w:eastAsia="Calibri" w:hAnsi="Calibri" w:cs="Calibri"/>
        </w:rPr>
        <w:t>processes</w:t>
      </w:r>
      <w:r w:rsidR="41AABA22" w:rsidRPr="2CDEC5E4">
        <w:rPr>
          <w:rFonts w:ascii="Calibri" w:eastAsia="Calibri" w:hAnsi="Calibri" w:cs="Calibri"/>
        </w:rPr>
        <w:t xml:space="preserve"> were often </w:t>
      </w:r>
      <w:r w:rsidR="7D495221" w:rsidRPr="2CDEC5E4">
        <w:rPr>
          <w:rFonts w:ascii="Calibri" w:eastAsia="Calibri" w:hAnsi="Calibri" w:cs="Calibri"/>
        </w:rPr>
        <w:t>time pressured</w:t>
      </w:r>
      <w:r w:rsidR="41AABA22" w:rsidRPr="2CDEC5E4">
        <w:rPr>
          <w:rFonts w:ascii="Calibri" w:eastAsia="Calibri" w:hAnsi="Calibri" w:cs="Calibri"/>
        </w:rPr>
        <w:t xml:space="preserve">. </w:t>
      </w:r>
      <w:r w:rsidR="71A60953" w:rsidRPr="2CDEC5E4">
        <w:rPr>
          <w:rFonts w:ascii="Calibri" w:eastAsia="Calibri" w:hAnsi="Calibri" w:cs="Calibri"/>
        </w:rPr>
        <w:t xml:space="preserve">This echoes Marsh and Jeans’ (2024) findings that </w:t>
      </w:r>
      <w:r w:rsidR="554B1132" w:rsidRPr="2CDEC5E4">
        <w:rPr>
          <w:rFonts w:ascii="Calibri" w:eastAsia="Calibri" w:hAnsi="Calibri" w:cs="Calibri"/>
        </w:rPr>
        <w:t>implementation</w:t>
      </w:r>
      <w:r w:rsidR="71A60953" w:rsidRPr="2CDEC5E4">
        <w:rPr>
          <w:rFonts w:ascii="Calibri" w:eastAsia="Calibri" w:hAnsi="Calibri" w:cs="Calibri"/>
        </w:rPr>
        <w:t xml:space="preserve"> has been hindered by limited resources and </w:t>
      </w:r>
      <w:r w:rsidR="15101B6A" w:rsidRPr="2CDEC5E4">
        <w:rPr>
          <w:rFonts w:ascii="Calibri" w:eastAsia="Calibri" w:hAnsi="Calibri" w:cs="Calibri"/>
        </w:rPr>
        <w:t>inconsistent</w:t>
      </w:r>
      <w:r w:rsidR="71A60953" w:rsidRPr="2CDEC5E4">
        <w:rPr>
          <w:rFonts w:ascii="Calibri" w:eastAsia="Calibri" w:hAnsi="Calibri" w:cs="Calibri"/>
        </w:rPr>
        <w:t xml:space="preserve"> support from the local authority, resulting in a </w:t>
      </w:r>
      <w:r w:rsidR="50E1F201" w:rsidRPr="2CDEC5E4">
        <w:rPr>
          <w:rFonts w:ascii="Calibri" w:eastAsia="Calibri" w:hAnsi="Calibri" w:cs="Calibri"/>
        </w:rPr>
        <w:t>variable</w:t>
      </w:r>
      <w:r w:rsidR="71A60953" w:rsidRPr="2CDEC5E4">
        <w:rPr>
          <w:rFonts w:ascii="Calibri" w:eastAsia="Calibri" w:hAnsi="Calibri" w:cs="Calibri"/>
        </w:rPr>
        <w:t xml:space="preserve"> experie</w:t>
      </w:r>
      <w:r w:rsidR="7A67BA28" w:rsidRPr="2CDEC5E4">
        <w:rPr>
          <w:rFonts w:ascii="Calibri" w:eastAsia="Calibri" w:hAnsi="Calibri" w:cs="Calibri"/>
        </w:rPr>
        <w:t>nce for learners across Wales.</w:t>
      </w:r>
    </w:p>
    <w:p w14:paraId="7511B4DC" w14:textId="54F89CF4" w:rsidR="32254514" w:rsidRDefault="32254514" w:rsidP="2CDEC5E4">
      <w:pPr>
        <w:spacing w:line="360" w:lineRule="auto"/>
        <w:rPr>
          <w:rFonts w:ascii="Calibri" w:eastAsia="Calibri" w:hAnsi="Calibri" w:cs="Calibri"/>
        </w:rPr>
      </w:pPr>
      <w:r w:rsidRPr="2CDEC5E4">
        <w:rPr>
          <w:rFonts w:ascii="Calibri" w:eastAsia="Calibri" w:hAnsi="Calibri" w:cs="Calibri"/>
        </w:rPr>
        <w:lastRenderedPageBreak/>
        <w:t xml:space="preserve">Furthermore, multi-agency working, which is essential for meeting the needs of learners, was often </w:t>
      </w:r>
      <w:r w:rsidR="51390B2C" w:rsidRPr="2CDEC5E4">
        <w:rPr>
          <w:rFonts w:ascii="Calibri" w:eastAsia="Calibri" w:hAnsi="Calibri" w:cs="Calibri"/>
        </w:rPr>
        <w:t>delayed</w:t>
      </w:r>
      <w:r w:rsidRPr="2CDEC5E4">
        <w:rPr>
          <w:rFonts w:ascii="Calibri" w:eastAsia="Calibri" w:hAnsi="Calibri" w:cs="Calibri"/>
        </w:rPr>
        <w:t xml:space="preserve"> or fragmented. For example, accessing specialist support for pupils with sensory impairmen</w:t>
      </w:r>
      <w:r w:rsidR="07ED2CB9" w:rsidRPr="2CDEC5E4">
        <w:rPr>
          <w:rFonts w:ascii="Calibri" w:eastAsia="Calibri" w:hAnsi="Calibri" w:cs="Calibri"/>
        </w:rPr>
        <w:t xml:space="preserve">ts took longer than anticipated. Although staff were proactive, external agencies were stretched. As </w:t>
      </w:r>
      <w:proofErr w:type="spellStart"/>
      <w:r w:rsidR="07ED2CB9" w:rsidRPr="2CDEC5E4">
        <w:rPr>
          <w:rFonts w:ascii="Calibri" w:eastAsia="Calibri" w:hAnsi="Calibri" w:cs="Calibri"/>
        </w:rPr>
        <w:t>Estyn</w:t>
      </w:r>
      <w:proofErr w:type="spellEnd"/>
      <w:r w:rsidR="07ED2CB9" w:rsidRPr="2CDEC5E4">
        <w:rPr>
          <w:rFonts w:ascii="Calibri" w:eastAsia="Calibri" w:hAnsi="Calibri" w:cs="Calibri"/>
        </w:rPr>
        <w:t xml:space="preserve"> (2023) notes, inconsistent coordination between education heal</w:t>
      </w:r>
      <w:r w:rsidR="089B0D25" w:rsidRPr="2CDEC5E4">
        <w:rPr>
          <w:rFonts w:ascii="Calibri" w:eastAsia="Calibri" w:hAnsi="Calibri" w:cs="Calibri"/>
        </w:rPr>
        <w:t>th and social care services remains a significant barrier to effective ALN provision in Wales.</w:t>
      </w:r>
    </w:p>
    <w:p w14:paraId="0DB37E6B" w14:textId="42053C4D" w:rsidR="43CD714A" w:rsidRDefault="43CD714A" w:rsidP="2CDEC5E4">
      <w:pPr>
        <w:spacing w:line="360" w:lineRule="auto"/>
        <w:rPr>
          <w:rFonts w:ascii="Calibri" w:eastAsia="Calibri" w:hAnsi="Calibri" w:cs="Calibri"/>
          <w:b/>
          <w:bCs/>
        </w:rPr>
      </w:pPr>
      <w:r w:rsidRPr="2CDEC5E4">
        <w:rPr>
          <w:rFonts w:ascii="Calibri" w:eastAsia="Calibri" w:hAnsi="Calibri" w:cs="Calibri"/>
          <w:b/>
          <w:bCs/>
        </w:rPr>
        <w:t>Links to Teaching Standards and professional Development</w:t>
      </w:r>
    </w:p>
    <w:p w14:paraId="5036A8F1" w14:textId="623D4B10" w:rsidR="43CD714A" w:rsidRDefault="43CD714A" w:rsidP="2CDEC5E4">
      <w:pPr>
        <w:spacing w:line="360" w:lineRule="auto"/>
        <w:rPr>
          <w:rFonts w:ascii="Calibri" w:eastAsia="Calibri" w:hAnsi="Calibri" w:cs="Calibri"/>
        </w:rPr>
      </w:pPr>
      <w:r w:rsidRPr="2CDEC5E4">
        <w:rPr>
          <w:rFonts w:ascii="Calibri" w:eastAsia="Calibri" w:hAnsi="Calibri" w:cs="Calibri"/>
        </w:rPr>
        <w:t>Engaging with the role of the ALNCo during my placement deepened my understanding of how theory, policy and daily practice must align to enhance inclusive education</w:t>
      </w:r>
      <w:r w:rsidR="63769EE0" w:rsidRPr="2CDEC5E4">
        <w:rPr>
          <w:rFonts w:ascii="Calibri" w:eastAsia="Calibri" w:hAnsi="Calibri" w:cs="Calibri"/>
        </w:rPr>
        <w:t xml:space="preserve"> in Wales. </w:t>
      </w:r>
      <w:r w:rsidR="5D0F9990" w:rsidRPr="2CDEC5E4">
        <w:rPr>
          <w:rFonts w:ascii="Calibri" w:eastAsia="Calibri" w:hAnsi="Calibri" w:cs="Calibri"/>
        </w:rPr>
        <w:t xml:space="preserve">Many of the challenges I observed, such as limited time for collaboration, </w:t>
      </w:r>
      <w:r w:rsidR="4287BC59" w:rsidRPr="2CDEC5E4">
        <w:rPr>
          <w:rFonts w:ascii="Calibri" w:eastAsia="Calibri" w:hAnsi="Calibri" w:cs="Calibri"/>
        </w:rPr>
        <w:t>inconsistent</w:t>
      </w:r>
      <w:r w:rsidR="5D0F9990" w:rsidRPr="2CDEC5E4">
        <w:rPr>
          <w:rFonts w:ascii="Calibri" w:eastAsia="Calibri" w:hAnsi="Calibri" w:cs="Calibri"/>
        </w:rPr>
        <w:t xml:space="preserve"> staff training and </w:t>
      </w:r>
      <w:r w:rsidR="47746D81" w:rsidRPr="2CDEC5E4">
        <w:rPr>
          <w:rFonts w:ascii="Calibri" w:eastAsia="Calibri" w:hAnsi="Calibri" w:cs="Calibri"/>
        </w:rPr>
        <w:t xml:space="preserve">variable multi-agency support, linked directly to the broader </w:t>
      </w:r>
      <w:r w:rsidR="65C1A4D6" w:rsidRPr="2CDEC5E4">
        <w:rPr>
          <w:rFonts w:ascii="Calibri" w:eastAsia="Calibri" w:hAnsi="Calibri" w:cs="Calibri"/>
        </w:rPr>
        <w:t>expectations laid out in the ‘Professional Standards for Teaching and Leadership in Wales’ (Welsh Government, 2017).</w:t>
      </w:r>
    </w:p>
    <w:p w14:paraId="5E52E1A6" w14:textId="7B6005BD" w:rsidR="3CB2619F" w:rsidRDefault="3CB2619F" w:rsidP="2CDEC5E4">
      <w:pPr>
        <w:spacing w:line="360" w:lineRule="auto"/>
        <w:rPr>
          <w:rFonts w:ascii="Calibri" w:eastAsia="Calibri" w:hAnsi="Calibri" w:cs="Calibri"/>
        </w:rPr>
      </w:pPr>
      <w:r w:rsidRPr="2CDEC5E4">
        <w:rPr>
          <w:rFonts w:ascii="Calibri" w:eastAsia="Calibri" w:hAnsi="Calibri" w:cs="Calibri"/>
        </w:rPr>
        <w:t>The ALNCo exemplified the</w:t>
      </w:r>
      <w:r w:rsidR="6D249FFD" w:rsidRPr="2CDEC5E4">
        <w:rPr>
          <w:rFonts w:ascii="Calibri" w:eastAsia="Calibri" w:hAnsi="Calibri" w:cs="Calibri"/>
        </w:rPr>
        <w:t xml:space="preserve"> Welsh Government (2017)</w:t>
      </w:r>
      <w:r w:rsidRPr="2CDEC5E4">
        <w:rPr>
          <w:rFonts w:ascii="Calibri" w:eastAsia="Calibri" w:hAnsi="Calibri" w:cs="Calibri"/>
        </w:rPr>
        <w:t xml:space="preserve"> standards of “pedagogy” and “leadership”</w:t>
      </w:r>
      <w:r w:rsidR="52C73BA4" w:rsidRPr="2CDEC5E4">
        <w:rPr>
          <w:rFonts w:ascii="Calibri" w:eastAsia="Calibri" w:hAnsi="Calibri" w:cs="Calibri"/>
        </w:rPr>
        <w:t xml:space="preserve"> </w:t>
      </w:r>
      <w:r w:rsidR="7EB008B5" w:rsidRPr="2CDEC5E4">
        <w:rPr>
          <w:rFonts w:ascii="Calibri" w:eastAsia="Calibri" w:hAnsi="Calibri" w:cs="Calibri"/>
        </w:rPr>
        <w:t>particularly</w:t>
      </w:r>
      <w:r w:rsidR="52C73BA4" w:rsidRPr="2CDEC5E4">
        <w:rPr>
          <w:rFonts w:ascii="Calibri" w:eastAsia="Calibri" w:hAnsi="Calibri" w:cs="Calibri"/>
        </w:rPr>
        <w:t xml:space="preserve"> through their efforts to build capacity among colleagues. </w:t>
      </w:r>
      <w:r w:rsidR="145488B6" w:rsidRPr="2CDEC5E4">
        <w:rPr>
          <w:rFonts w:ascii="Calibri" w:eastAsia="Calibri" w:hAnsi="Calibri" w:cs="Calibri"/>
        </w:rPr>
        <w:t xml:space="preserve">Despite pressures, they modelled adaptive teaching approaches, offered </w:t>
      </w:r>
      <w:r w:rsidR="7DE40799" w:rsidRPr="2CDEC5E4">
        <w:rPr>
          <w:rFonts w:ascii="Calibri" w:eastAsia="Calibri" w:hAnsi="Calibri" w:cs="Calibri"/>
        </w:rPr>
        <w:t>training,</w:t>
      </w:r>
      <w:r w:rsidR="145488B6" w:rsidRPr="2CDEC5E4">
        <w:rPr>
          <w:rFonts w:ascii="Calibri" w:eastAsia="Calibri" w:hAnsi="Calibri" w:cs="Calibri"/>
        </w:rPr>
        <w:t xml:space="preserve"> and remained solution focused. This reflected the “collaborative working” and “sustained professional learning” e</w:t>
      </w:r>
      <w:r w:rsidR="3253A017" w:rsidRPr="2CDEC5E4">
        <w:rPr>
          <w:rFonts w:ascii="Calibri" w:eastAsia="Calibri" w:hAnsi="Calibri" w:cs="Calibri"/>
        </w:rPr>
        <w:t>xpectations embedded within the standards (Welsh Government, 2017)</w:t>
      </w:r>
      <w:r w:rsidR="244B1A78" w:rsidRPr="2CDEC5E4">
        <w:rPr>
          <w:rFonts w:ascii="Calibri" w:eastAsia="Calibri" w:hAnsi="Calibri" w:cs="Calibri"/>
        </w:rPr>
        <w:t>, as well as the principle of working with others to promote</w:t>
      </w:r>
      <w:r w:rsidR="37116154" w:rsidRPr="2CDEC5E4">
        <w:rPr>
          <w:rFonts w:ascii="Calibri" w:eastAsia="Calibri" w:hAnsi="Calibri" w:cs="Calibri"/>
        </w:rPr>
        <w:t xml:space="preserve"> </w:t>
      </w:r>
      <w:bookmarkStart w:id="0" w:name="_Int_AyMw6T7R"/>
      <w:r w:rsidR="37116154" w:rsidRPr="2CDEC5E4">
        <w:rPr>
          <w:rFonts w:ascii="Calibri" w:eastAsia="Calibri" w:hAnsi="Calibri" w:cs="Calibri"/>
        </w:rPr>
        <w:t>high expectations</w:t>
      </w:r>
      <w:bookmarkEnd w:id="0"/>
      <w:r w:rsidR="37116154" w:rsidRPr="2CDEC5E4">
        <w:rPr>
          <w:rFonts w:ascii="Calibri" w:eastAsia="Calibri" w:hAnsi="Calibri" w:cs="Calibri"/>
        </w:rPr>
        <w:t xml:space="preserve"> for all learners including those with additional learning needs. </w:t>
      </w:r>
    </w:p>
    <w:p w14:paraId="4A5016AE" w14:textId="251F444C" w:rsidR="7F03C71E" w:rsidRDefault="7F03C71E" w:rsidP="2CDEC5E4">
      <w:pPr>
        <w:spacing w:line="360" w:lineRule="auto"/>
        <w:rPr>
          <w:rFonts w:ascii="Calibri" w:eastAsia="Calibri" w:hAnsi="Calibri" w:cs="Calibri"/>
        </w:rPr>
      </w:pPr>
      <w:r w:rsidRPr="2CDEC5E4">
        <w:rPr>
          <w:rFonts w:ascii="Calibri" w:eastAsia="Calibri" w:hAnsi="Calibri" w:cs="Calibri"/>
        </w:rPr>
        <w:t>My</w:t>
      </w:r>
      <w:r w:rsidR="4DB37D84" w:rsidRPr="2CDEC5E4">
        <w:rPr>
          <w:rFonts w:ascii="Calibri" w:eastAsia="Calibri" w:hAnsi="Calibri" w:cs="Calibri"/>
        </w:rPr>
        <w:t xml:space="preserve"> own practice was also influenced by this experience. </w:t>
      </w:r>
      <w:r w:rsidR="25184E7C" w:rsidRPr="2CDEC5E4">
        <w:rPr>
          <w:rFonts w:ascii="Calibri" w:eastAsia="Calibri" w:hAnsi="Calibri" w:cs="Calibri"/>
        </w:rPr>
        <w:t xml:space="preserve">In line with the standard for “innovation” (Welsh Government, 2017), I began trialling </w:t>
      </w:r>
      <w:r w:rsidR="18AB2509" w:rsidRPr="2CDEC5E4">
        <w:rPr>
          <w:rFonts w:ascii="Calibri" w:eastAsia="Calibri" w:hAnsi="Calibri" w:cs="Calibri"/>
        </w:rPr>
        <w:t>minor changes</w:t>
      </w:r>
      <w:r w:rsidR="25184E7C" w:rsidRPr="2CDEC5E4">
        <w:rPr>
          <w:rFonts w:ascii="Calibri" w:eastAsia="Calibri" w:hAnsi="Calibri" w:cs="Calibri"/>
        </w:rPr>
        <w:t xml:space="preserve"> to better support</w:t>
      </w:r>
      <w:r w:rsidR="6432E00C" w:rsidRPr="2CDEC5E4">
        <w:rPr>
          <w:rFonts w:ascii="Calibri" w:eastAsia="Calibri" w:hAnsi="Calibri" w:cs="Calibri"/>
        </w:rPr>
        <w:t xml:space="preserve"> learners with ADHD and EAL, drawing on insights from the ALNCO and wider reading (Florian and Rouse, 2009). </w:t>
      </w:r>
      <w:r w:rsidR="575373EA" w:rsidRPr="2CDEC5E4">
        <w:rPr>
          <w:rFonts w:ascii="Calibri" w:eastAsia="Calibri" w:hAnsi="Calibri" w:cs="Calibri"/>
        </w:rPr>
        <w:t xml:space="preserve">These steps also </w:t>
      </w:r>
      <w:r w:rsidR="1E9B89F7" w:rsidRPr="2CDEC5E4">
        <w:rPr>
          <w:rFonts w:ascii="Calibri" w:eastAsia="Calibri" w:hAnsi="Calibri" w:cs="Calibri"/>
        </w:rPr>
        <w:t>helped me engage</w:t>
      </w:r>
      <w:r w:rsidR="575373EA" w:rsidRPr="2CDEC5E4">
        <w:rPr>
          <w:rFonts w:ascii="Calibri" w:eastAsia="Calibri" w:hAnsi="Calibri" w:cs="Calibri"/>
        </w:rPr>
        <w:t xml:space="preserve"> with the “four purposes” of the Curriculum for Wales (Welsh Government, </w:t>
      </w:r>
      <w:r w:rsidR="140B5227" w:rsidRPr="2CDEC5E4">
        <w:rPr>
          <w:rFonts w:ascii="Calibri" w:eastAsia="Calibri" w:hAnsi="Calibri" w:cs="Calibri"/>
        </w:rPr>
        <w:t>2022</w:t>
      </w:r>
      <w:r w:rsidR="143A0EE6" w:rsidRPr="2CDEC5E4">
        <w:rPr>
          <w:rFonts w:ascii="Calibri" w:eastAsia="Calibri" w:hAnsi="Calibri" w:cs="Calibri"/>
        </w:rPr>
        <w:t xml:space="preserve">), especially the aim to support learners to become “healthy, confident individuals” who feel valued and supported. </w:t>
      </w:r>
    </w:p>
    <w:p w14:paraId="5828C860" w14:textId="205FD62E" w:rsidR="143A0EE6" w:rsidRDefault="143A0EE6" w:rsidP="2CDEC5E4">
      <w:pPr>
        <w:spacing w:line="360" w:lineRule="auto"/>
        <w:rPr>
          <w:rFonts w:ascii="Calibri" w:eastAsia="Calibri" w:hAnsi="Calibri" w:cs="Calibri"/>
        </w:rPr>
      </w:pPr>
      <w:r w:rsidRPr="2CDEC5E4">
        <w:rPr>
          <w:rFonts w:ascii="Calibri" w:eastAsia="Calibri" w:hAnsi="Calibri" w:cs="Calibri"/>
        </w:rPr>
        <w:t>This experience has promoted reflection on my own professional development. I now recognise the importance of building my knowledge around</w:t>
      </w:r>
      <w:r w:rsidR="104FE998" w:rsidRPr="2CDEC5E4">
        <w:rPr>
          <w:rFonts w:ascii="Calibri" w:eastAsia="Calibri" w:hAnsi="Calibri" w:cs="Calibri"/>
        </w:rPr>
        <w:t xml:space="preserve"> </w:t>
      </w:r>
      <w:r w:rsidRPr="2CDEC5E4">
        <w:rPr>
          <w:rFonts w:ascii="Calibri" w:eastAsia="Calibri" w:hAnsi="Calibri" w:cs="Calibri"/>
        </w:rPr>
        <w:t xml:space="preserve">trauma-informed practice and inclusive </w:t>
      </w:r>
      <w:r w:rsidR="17D67EDE" w:rsidRPr="2CDEC5E4">
        <w:rPr>
          <w:rFonts w:ascii="Calibri" w:eastAsia="Calibri" w:hAnsi="Calibri" w:cs="Calibri"/>
        </w:rPr>
        <w:t xml:space="preserve">pedagogy which are a </w:t>
      </w:r>
      <w:r w:rsidR="1B1BF47E" w:rsidRPr="2CDEC5E4">
        <w:rPr>
          <w:rFonts w:ascii="Calibri" w:eastAsia="Calibri" w:hAnsi="Calibri" w:cs="Calibri"/>
        </w:rPr>
        <w:t>fundamental</w:t>
      </w:r>
      <w:r w:rsidR="17D67EDE" w:rsidRPr="2CDEC5E4">
        <w:rPr>
          <w:rFonts w:ascii="Calibri" w:eastAsia="Calibri" w:hAnsi="Calibri" w:cs="Calibri"/>
        </w:rPr>
        <w:t xml:space="preserve"> part of high-quality teaching.</w:t>
      </w:r>
      <w:r w:rsidR="230A8C68" w:rsidRPr="2CDEC5E4">
        <w:rPr>
          <w:rFonts w:ascii="Calibri" w:eastAsia="Calibri" w:hAnsi="Calibri" w:cs="Calibri"/>
        </w:rPr>
        <w:t xml:space="preserve"> The Professional </w:t>
      </w:r>
      <w:r w:rsidR="377E6D51" w:rsidRPr="2CDEC5E4">
        <w:rPr>
          <w:rFonts w:ascii="Calibri" w:eastAsia="Calibri" w:hAnsi="Calibri" w:cs="Calibri"/>
        </w:rPr>
        <w:t>Standards</w:t>
      </w:r>
      <w:r w:rsidR="230A8C68" w:rsidRPr="2CDEC5E4">
        <w:rPr>
          <w:rFonts w:ascii="Calibri" w:eastAsia="Calibri" w:hAnsi="Calibri" w:cs="Calibri"/>
        </w:rPr>
        <w:t xml:space="preserve"> emphasis</w:t>
      </w:r>
      <w:r w:rsidR="21B1D958" w:rsidRPr="2CDEC5E4">
        <w:rPr>
          <w:rFonts w:ascii="Calibri" w:eastAsia="Calibri" w:hAnsi="Calibri" w:cs="Calibri"/>
        </w:rPr>
        <w:t>es</w:t>
      </w:r>
      <w:r w:rsidR="230A8C68" w:rsidRPr="2CDEC5E4">
        <w:rPr>
          <w:rFonts w:ascii="Calibri" w:eastAsia="Calibri" w:hAnsi="Calibri" w:cs="Calibri"/>
        </w:rPr>
        <w:t xml:space="preserve"> on being “</w:t>
      </w:r>
      <w:r w:rsidR="507F95C1" w:rsidRPr="2CDEC5E4">
        <w:rPr>
          <w:rFonts w:ascii="Calibri" w:eastAsia="Calibri" w:hAnsi="Calibri" w:cs="Calibri"/>
        </w:rPr>
        <w:t>reflective</w:t>
      </w:r>
      <w:r w:rsidR="230A8C68" w:rsidRPr="2CDEC5E4">
        <w:rPr>
          <w:rFonts w:ascii="Calibri" w:eastAsia="Calibri" w:hAnsi="Calibri" w:cs="Calibri"/>
        </w:rPr>
        <w:t xml:space="preserve"> practi</w:t>
      </w:r>
      <w:r w:rsidR="69236D92" w:rsidRPr="2CDEC5E4">
        <w:rPr>
          <w:rFonts w:ascii="Calibri" w:eastAsia="Calibri" w:hAnsi="Calibri" w:cs="Calibri"/>
        </w:rPr>
        <w:t>ti</w:t>
      </w:r>
      <w:r w:rsidR="230A8C68" w:rsidRPr="2CDEC5E4">
        <w:rPr>
          <w:rFonts w:ascii="Calibri" w:eastAsia="Calibri" w:hAnsi="Calibri" w:cs="Calibri"/>
        </w:rPr>
        <w:t>oners”</w:t>
      </w:r>
      <w:r w:rsidR="18E5218C" w:rsidRPr="2CDEC5E4">
        <w:rPr>
          <w:rFonts w:ascii="Calibri" w:eastAsia="Calibri" w:hAnsi="Calibri" w:cs="Calibri"/>
        </w:rPr>
        <w:t xml:space="preserve"> (Welsh Government, 2017)</w:t>
      </w:r>
      <w:r w:rsidR="230A8C68" w:rsidRPr="2CDEC5E4">
        <w:rPr>
          <w:rFonts w:ascii="Calibri" w:eastAsia="Calibri" w:hAnsi="Calibri" w:cs="Calibri"/>
        </w:rPr>
        <w:t>,</w:t>
      </w:r>
      <w:r w:rsidR="2902C793" w:rsidRPr="2CDEC5E4">
        <w:rPr>
          <w:rFonts w:ascii="Calibri" w:eastAsia="Calibri" w:hAnsi="Calibri" w:cs="Calibri"/>
        </w:rPr>
        <w:t xml:space="preserve"> with </w:t>
      </w:r>
      <w:r w:rsidR="5C8F1A03" w:rsidRPr="2CDEC5E4">
        <w:rPr>
          <w:rFonts w:ascii="Calibri" w:eastAsia="Calibri" w:hAnsi="Calibri" w:cs="Calibri"/>
        </w:rPr>
        <w:lastRenderedPageBreak/>
        <w:t>that I</w:t>
      </w:r>
      <w:r w:rsidR="230A8C68" w:rsidRPr="2CDEC5E4">
        <w:rPr>
          <w:rFonts w:ascii="Calibri" w:eastAsia="Calibri" w:hAnsi="Calibri" w:cs="Calibri"/>
        </w:rPr>
        <w:t xml:space="preserve"> plan to engage more fully with current ALN research and training </w:t>
      </w:r>
      <w:r w:rsidR="4890DA8B" w:rsidRPr="2CDEC5E4">
        <w:rPr>
          <w:rFonts w:ascii="Calibri" w:eastAsia="Calibri" w:hAnsi="Calibri" w:cs="Calibri"/>
        </w:rPr>
        <w:t>opportunities</w:t>
      </w:r>
      <w:r w:rsidR="230A8C68" w:rsidRPr="2CDEC5E4">
        <w:rPr>
          <w:rFonts w:ascii="Calibri" w:eastAsia="Calibri" w:hAnsi="Calibri" w:cs="Calibri"/>
        </w:rPr>
        <w:t xml:space="preserve"> offered by </w:t>
      </w:r>
      <w:r w:rsidR="0D8FC598" w:rsidRPr="2CDEC5E4">
        <w:rPr>
          <w:rFonts w:ascii="Calibri" w:eastAsia="Calibri" w:hAnsi="Calibri" w:cs="Calibri"/>
        </w:rPr>
        <w:t>the school and local authority.</w:t>
      </w:r>
    </w:p>
    <w:p w14:paraId="2C8EB2A6" w14:textId="4FC3D790" w:rsidR="6EF1B04D" w:rsidRDefault="6EF1B04D" w:rsidP="2CDEC5E4">
      <w:pPr>
        <w:spacing w:line="360" w:lineRule="auto"/>
        <w:rPr>
          <w:rFonts w:ascii="Calibri" w:eastAsia="Calibri" w:hAnsi="Calibri" w:cs="Calibri"/>
        </w:rPr>
      </w:pPr>
      <w:bookmarkStart w:id="1" w:name="_Int_vbOKyq5X"/>
      <w:r w:rsidRPr="2CDEC5E4">
        <w:rPr>
          <w:rFonts w:ascii="Calibri" w:eastAsia="Calibri" w:hAnsi="Calibri" w:cs="Calibri"/>
        </w:rPr>
        <w:t>Ultimately, the</w:t>
      </w:r>
      <w:bookmarkEnd w:id="1"/>
      <w:r w:rsidRPr="2CDEC5E4">
        <w:rPr>
          <w:rFonts w:ascii="Calibri" w:eastAsia="Calibri" w:hAnsi="Calibri" w:cs="Calibri"/>
        </w:rPr>
        <w:t xml:space="preserve"> placement has shaped my belief that inclusive education is everyone’s responsibility. While the ALNCo play a critical coordinating role the impact is only sustainable when all staff share </w:t>
      </w:r>
      <w:r w:rsidR="71265E79" w:rsidRPr="2CDEC5E4">
        <w:rPr>
          <w:rFonts w:ascii="Calibri" w:eastAsia="Calibri" w:hAnsi="Calibri" w:cs="Calibri"/>
        </w:rPr>
        <w:t xml:space="preserve">ownership of inclusive values. This is something </w:t>
      </w:r>
      <w:r w:rsidR="1D504A7C" w:rsidRPr="2CDEC5E4">
        <w:rPr>
          <w:rFonts w:ascii="Calibri" w:eastAsia="Calibri" w:hAnsi="Calibri" w:cs="Calibri"/>
        </w:rPr>
        <w:t>I</w:t>
      </w:r>
      <w:r w:rsidR="71265E79" w:rsidRPr="2CDEC5E4">
        <w:rPr>
          <w:rFonts w:ascii="Calibri" w:eastAsia="Calibri" w:hAnsi="Calibri" w:cs="Calibri"/>
        </w:rPr>
        <w:t xml:space="preserve"> aim to embody as I continue my journey as a teacher.</w:t>
      </w:r>
      <w:r w:rsidRPr="2CDEC5E4">
        <w:rPr>
          <w:rFonts w:ascii="Calibri" w:eastAsia="Calibri" w:hAnsi="Calibri" w:cs="Calibri"/>
        </w:rPr>
        <w:t xml:space="preserve"> </w:t>
      </w:r>
    </w:p>
    <w:p w14:paraId="3B7B8DEF" w14:textId="4CE01104" w:rsidR="627577F2" w:rsidRDefault="627577F2" w:rsidP="2CDEC5E4">
      <w:pPr>
        <w:spacing w:line="360" w:lineRule="auto"/>
        <w:rPr>
          <w:rFonts w:ascii="Calibri" w:eastAsia="Calibri" w:hAnsi="Calibri" w:cs="Calibri"/>
          <w:b/>
          <w:bCs/>
          <w:u w:val="single"/>
        </w:rPr>
      </w:pPr>
      <w:r w:rsidRPr="2CDEC5E4">
        <w:rPr>
          <w:rFonts w:ascii="Calibri" w:eastAsia="Calibri" w:hAnsi="Calibri" w:cs="Calibri"/>
          <w:b/>
          <w:bCs/>
          <w:u w:val="single"/>
        </w:rPr>
        <w:t>Reference List</w:t>
      </w:r>
    </w:p>
    <w:p w14:paraId="031E13EB" w14:textId="09080C4A" w:rsidR="4CA69DA3" w:rsidRDefault="225AF61E" w:rsidP="6EFFD8E6">
      <w:pPr>
        <w:spacing w:before="240" w:after="240"/>
      </w:pPr>
      <w:bookmarkStart w:id="2" w:name="_Int_HNLVjOve"/>
      <w:r w:rsidRPr="2CDEC5E4">
        <w:rPr>
          <w:rFonts w:ascii="Calibri" w:eastAsia="Calibri" w:hAnsi="Calibri" w:cs="Calibri"/>
          <w:b/>
          <w:bCs/>
        </w:rPr>
        <w:t xml:space="preserve">Booth, T. and </w:t>
      </w:r>
      <w:proofErr w:type="spellStart"/>
      <w:r w:rsidRPr="2CDEC5E4">
        <w:rPr>
          <w:rFonts w:ascii="Calibri" w:eastAsia="Calibri" w:hAnsi="Calibri" w:cs="Calibri"/>
          <w:b/>
          <w:bCs/>
        </w:rPr>
        <w:t>Ainscow</w:t>
      </w:r>
      <w:proofErr w:type="spellEnd"/>
      <w:r w:rsidRPr="2CDEC5E4">
        <w:rPr>
          <w:rFonts w:ascii="Calibri" w:eastAsia="Calibri" w:hAnsi="Calibri" w:cs="Calibri"/>
          <w:b/>
          <w:bCs/>
        </w:rPr>
        <w:t>, M.</w:t>
      </w:r>
      <w:r w:rsidRPr="2CDEC5E4">
        <w:rPr>
          <w:rFonts w:ascii="Calibri" w:eastAsia="Calibri" w:hAnsi="Calibri" w:cs="Calibri"/>
        </w:rPr>
        <w:t xml:space="preserve"> (2002). </w:t>
      </w:r>
      <w:r w:rsidRPr="2CDEC5E4">
        <w:rPr>
          <w:rFonts w:ascii="Calibri" w:eastAsia="Calibri" w:hAnsi="Calibri" w:cs="Calibri"/>
          <w:i/>
          <w:iCs/>
        </w:rPr>
        <w:t>Index for Inclusion: Developing Learning and Participation in Schools</w:t>
      </w:r>
      <w:r w:rsidRPr="2CDEC5E4">
        <w:rPr>
          <w:rFonts w:ascii="Calibri" w:eastAsia="Calibri" w:hAnsi="Calibri" w:cs="Calibri"/>
        </w:rPr>
        <w:t>.</w:t>
      </w:r>
      <w:bookmarkEnd w:id="2"/>
      <w:r w:rsidRPr="2CDEC5E4">
        <w:rPr>
          <w:rFonts w:ascii="Calibri" w:eastAsia="Calibri" w:hAnsi="Calibri" w:cs="Calibri"/>
        </w:rPr>
        <w:t xml:space="preserve">  ERIC. Centre for Studies on Inclusive Education. Bristol. Available at: </w:t>
      </w:r>
      <w:hyperlink r:id="rId6">
        <w:r w:rsidRPr="2CDEC5E4">
          <w:rPr>
            <w:rStyle w:val="Hyperlink"/>
            <w:rFonts w:ascii="Calibri" w:eastAsia="Calibri" w:hAnsi="Calibri" w:cs="Calibri"/>
          </w:rPr>
          <w:t>https://eric.ed.gov/?id=ED470516</w:t>
        </w:r>
      </w:hyperlink>
      <w:r w:rsidRPr="2CDEC5E4">
        <w:rPr>
          <w:rFonts w:ascii="Calibri" w:eastAsia="Calibri" w:hAnsi="Calibri" w:cs="Calibri"/>
        </w:rPr>
        <w:t xml:space="preserve"> (Accessed: 4th May 2025).</w:t>
      </w:r>
    </w:p>
    <w:p w14:paraId="286873A9" w14:textId="2042F5B3" w:rsidR="4CA69DA3" w:rsidRDefault="225AF61E" w:rsidP="6EFFD8E6">
      <w:pPr>
        <w:spacing w:before="240" w:after="240"/>
      </w:pPr>
      <w:proofErr w:type="spellStart"/>
      <w:r w:rsidRPr="2CDEC5E4">
        <w:rPr>
          <w:rFonts w:ascii="Calibri" w:eastAsia="Calibri" w:hAnsi="Calibri" w:cs="Calibri"/>
          <w:b/>
          <w:bCs/>
        </w:rPr>
        <w:t>Bronfenbrenner</w:t>
      </w:r>
      <w:proofErr w:type="spellEnd"/>
      <w:r w:rsidRPr="2CDEC5E4">
        <w:rPr>
          <w:rFonts w:ascii="Calibri" w:eastAsia="Calibri" w:hAnsi="Calibri" w:cs="Calibri"/>
          <w:b/>
          <w:bCs/>
        </w:rPr>
        <w:t>, U.</w:t>
      </w:r>
      <w:r w:rsidRPr="2CDEC5E4">
        <w:rPr>
          <w:rFonts w:ascii="Calibri" w:eastAsia="Calibri" w:hAnsi="Calibri" w:cs="Calibri"/>
        </w:rPr>
        <w:t xml:space="preserve"> (1979). </w:t>
      </w:r>
      <w:bookmarkStart w:id="3" w:name="_Int_P1kxP1re"/>
      <w:r w:rsidRPr="2CDEC5E4">
        <w:rPr>
          <w:rFonts w:ascii="Calibri" w:eastAsia="Calibri" w:hAnsi="Calibri" w:cs="Calibri"/>
          <w:i/>
          <w:iCs/>
        </w:rPr>
        <w:t>The Ecology of Human Development: Experiments by Nature and Design</w:t>
      </w:r>
      <w:r w:rsidRPr="2CDEC5E4">
        <w:rPr>
          <w:rFonts w:ascii="Calibri" w:eastAsia="Calibri" w:hAnsi="Calibri" w:cs="Calibri"/>
        </w:rPr>
        <w:t>.</w:t>
      </w:r>
      <w:bookmarkEnd w:id="3"/>
      <w:r w:rsidRPr="2CDEC5E4">
        <w:rPr>
          <w:rFonts w:ascii="Calibri" w:eastAsia="Calibri" w:hAnsi="Calibri" w:cs="Calibri"/>
        </w:rPr>
        <w:t xml:space="preserve"> Harvard University Press.</w:t>
      </w:r>
    </w:p>
    <w:p w14:paraId="2D68E306" w14:textId="1CA53FF7" w:rsidR="4CA69DA3" w:rsidRDefault="225AF61E" w:rsidP="6EFFD8E6">
      <w:pPr>
        <w:spacing w:before="240" w:after="240"/>
      </w:pPr>
      <w:proofErr w:type="spellStart"/>
      <w:r w:rsidRPr="2CDEC5E4">
        <w:rPr>
          <w:rFonts w:ascii="Calibri" w:eastAsia="Calibri" w:hAnsi="Calibri" w:cs="Calibri"/>
          <w:b/>
          <w:bCs/>
        </w:rPr>
        <w:t>Dauncey</w:t>
      </w:r>
      <w:proofErr w:type="spellEnd"/>
      <w:r w:rsidRPr="2CDEC5E4">
        <w:rPr>
          <w:rFonts w:ascii="Calibri" w:eastAsia="Calibri" w:hAnsi="Calibri" w:cs="Calibri"/>
          <w:b/>
          <w:bCs/>
        </w:rPr>
        <w:t>, M.</w:t>
      </w:r>
      <w:r w:rsidRPr="2CDEC5E4">
        <w:rPr>
          <w:rFonts w:ascii="Calibri" w:eastAsia="Calibri" w:hAnsi="Calibri" w:cs="Calibri"/>
        </w:rPr>
        <w:t xml:space="preserve"> (2018). </w:t>
      </w:r>
      <w:bookmarkStart w:id="4" w:name="_Int_W4gKd5sW"/>
      <w:r w:rsidRPr="2CDEC5E4">
        <w:rPr>
          <w:rFonts w:ascii="Calibri" w:eastAsia="Calibri" w:hAnsi="Calibri" w:cs="Calibri"/>
          <w:i/>
          <w:iCs/>
        </w:rPr>
        <w:t>Act Summary: Additional Learning Needs and Education Tribunal (Wales) Act 2018</w:t>
      </w:r>
      <w:r w:rsidRPr="2CDEC5E4">
        <w:rPr>
          <w:rFonts w:ascii="Calibri" w:eastAsia="Calibri" w:hAnsi="Calibri" w:cs="Calibri"/>
        </w:rPr>
        <w:t>.</w:t>
      </w:r>
      <w:bookmarkEnd w:id="4"/>
      <w:r w:rsidRPr="2CDEC5E4">
        <w:rPr>
          <w:rFonts w:ascii="Calibri" w:eastAsia="Calibri" w:hAnsi="Calibri" w:cs="Calibri"/>
        </w:rPr>
        <w:t xml:space="preserve"> Available at: </w:t>
      </w:r>
      <w:hyperlink r:id="rId7">
        <w:r w:rsidRPr="2CDEC5E4">
          <w:rPr>
            <w:rStyle w:val="Hyperlink"/>
            <w:rFonts w:ascii="Calibri" w:eastAsia="Calibri" w:hAnsi="Calibri" w:cs="Calibri"/>
          </w:rPr>
          <w:t>https://senedd.wales/media/4ycp0zxa/18-23-web-english.pdf</w:t>
        </w:r>
      </w:hyperlink>
      <w:r w:rsidRPr="2CDEC5E4">
        <w:rPr>
          <w:rFonts w:ascii="Calibri" w:eastAsia="Calibri" w:hAnsi="Calibri" w:cs="Calibri"/>
        </w:rPr>
        <w:t xml:space="preserve"> (Accessed: 4th May 2025).</w:t>
      </w:r>
    </w:p>
    <w:p w14:paraId="6EB6E8BF" w14:textId="20382773" w:rsidR="4CA69DA3" w:rsidRDefault="225AF61E" w:rsidP="6EFFD8E6">
      <w:pPr>
        <w:spacing w:before="240" w:after="240"/>
      </w:pPr>
      <w:proofErr w:type="spellStart"/>
      <w:r w:rsidRPr="2CDEC5E4">
        <w:rPr>
          <w:rFonts w:ascii="Calibri" w:eastAsia="Calibri" w:hAnsi="Calibri" w:cs="Calibri"/>
          <w:b/>
          <w:bCs/>
        </w:rPr>
        <w:t>Estyn</w:t>
      </w:r>
      <w:proofErr w:type="spellEnd"/>
      <w:r w:rsidRPr="2CDEC5E4">
        <w:rPr>
          <w:rFonts w:ascii="Calibri" w:eastAsia="Calibri" w:hAnsi="Calibri" w:cs="Calibri"/>
        </w:rPr>
        <w:t xml:space="preserve"> (2023). </w:t>
      </w:r>
      <w:bookmarkStart w:id="5" w:name="_Int_iaID3ZUs"/>
      <w:r w:rsidRPr="2CDEC5E4">
        <w:rPr>
          <w:rFonts w:ascii="Calibri" w:eastAsia="Calibri" w:hAnsi="Calibri" w:cs="Calibri"/>
          <w:i/>
          <w:iCs/>
        </w:rPr>
        <w:t>The new additional learning needs system: Progress of schools and local authorities in supporting pupils with additional learning needs</w:t>
      </w:r>
      <w:r w:rsidRPr="2CDEC5E4">
        <w:rPr>
          <w:rFonts w:ascii="Calibri" w:eastAsia="Calibri" w:hAnsi="Calibri" w:cs="Calibri"/>
        </w:rPr>
        <w:t>.</w:t>
      </w:r>
      <w:bookmarkEnd w:id="5"/>
      <w:r w:rsidRPr="2CDEC5E4">
        <w:rPr>
          <w:rFonts w:ascii="Calibri" w:eastAsia="Calibri" w:hAnsi="Calibri" w:cs="Calibri"/>
        </w:rPr>
        <w:t xml:space="preserve"> Available at: </w:t>
      </w:r>
      <w:hyperlink r:id="rId8">
        <w:r w:rsidRPr="2CDEC5E4">
          <w:rPr>
            <w:rStyle w:val="Hyperlink"/>
            <w:rFonts w:ascii="Calibri" w:eastAsia="Calibri" w:hAnsi="Calibri" w:cs="Calibri"/>
          </w:rPr>
          <w:t>https://estyn.gov.wales/system/files/2023-09/The%20new%20additional%20learning%20needs%20system_0.pdf</w:t>
        </w:r>
      </w:hyperlink>
      <w:r w:rsidRPr="2CDEC5E4">
        <w:rPr>
          <w:rFonts w:ascii="Calibri" w:eastAsia="Calibri" w:hAnsi="Calibri" w:cs="Calibri"/>
        </w:rPr>
        <w:t xml:space="preserve"> (Accessed: 4th May 2025).</w:t>
      </w:r>
    </w:p>
    <w:p w14:paraId="3FB2E148" w14:textId="5F097227" w:rsidR="4CA69DA3" w:rsidRDefault="225AF61E" w:rsidP="6EFFD8E6">
      <w:pPr>
        <w:spacing w:before="240" w:after="240"/>
      </w:pPr>
      <w:r w:rsidRPr="2CDEC5E4">
        <w:rPr>
          <w:rFonts w:ascii="Calibri" w:eastAsia="Calibri" w:hAnsi="Calibri" w:cs="Calibri"/>
          <w:b/>
          <w:bCs/>
        </w:rPr>
        <w:t>Florian, L. and Black-Hawkins, K.</w:t>
      </w:r>
      <w:r w:rsidRPr="2CDEC5E4">
        <w:rPr>
          <w:rFonts w:ascii="Calibri" w:eastAsia="Calibri" w:hAnsi="Calibri" w:cs="Calibri"/>
        </w:rPr>
        <w:t xml:space="preserve"> (2011). Exploring Inclusive Pedagogy. </w:t>
      </w:r>
      <w:r w:rsidRPr="2CDEC5E4">
        <w:rPr>
          <w:rFonts w:ascii="Calibri" w:eastAsia="Calibri" w:hAnsi="Calibri" w:cs="Calibri"/>
          <w:i/>
          <w:iCs/>
        </w:rPr>
        <w:t>British Educational Research Journal</w:t>
      </w:r>
      <w:r w:rsidRPr="2CDEC5E4">
        <w:rPr>
          <w:rFonts w:ascii="Calibri" w:eastAsia="Calibri" w:hAnsi="Calibri" w:cs="Calibri"/>
        </w:rPr>
        <w:t xml:space="preserve">, 37(5), pp.813–828. Available at: </w:t>
      </w:r>
      <w:hyperlink r:id="rId9">
        <w:r w:rsidRPr="2CDEC5E4">
          <w:rPr>
            <w:rStyle w:val="Hyperlink"/>
            <w:rFonts w:ascii="Calibri" w:eastAsia="Calibri" w:hAnsi="Calibri" w:cs="Calibri"/>
          </w:rPr>
          <w:t>https://doi.org/10.1080/01411926.2010.501096</w:t>
        </w:r>
      </w:hyperlink>
      <w:r w:rsidRPr="2CDEC5E4">
        <w:rPr>
          <w:rFonts w:ascii="Calibri" w:eastAsia="Calibri" w:hAnsi="Calibri" w:cs="Calibri"/>
        </w:rPr>
        <w:t xml:space="preserve"> (Accessed: 4th May 2025).</w:t>
      </w:r>
    </w:p>
    <w:p w14:paraId="2FE81086" w14:textId="564A3BFA" w:rsidR="4CA69DA3" w:rsidRDefault="225AF61E" w:rsidP="6EFFD8E6">
      <w:pPr>
        <w:spacing w:before="240" w:after="240"/>
      </w:pPr>
      <w:r w:rsidRPr="2CDEC5E4">
        <w:rPr>
          <w:rFonts w:ascii="Calibri" w:eastAsia="Calibri" w:hAnsi="Calibri" w:cs="Calibri"/>
          <w:b/>
          <w:bCs/>
        </w:rPr>
        <w:t>Florian, L. and Rouse, M.</w:t>
      </w:r>
      <w:r w:rsidRPr="2CDEC5E4">
        <w:rPr>
          <w:rFonts w:ascii="Calibri" w:eastAsia="Calibri" w:hAnsi="Calibri" w:cs="Calibri"/>
        </w:rPr>
        <w:t xml:space="preserve"> (2009). </w:t>
      </w:r>
      <w:bookmarkStart w:id="6" w:name="_Int_9JRjP3CM"/>
      <w:r w:rsidRPr="2CDEC5E4">
        <w:rPr>
          <w:rFonts w:ascii="Calibri" w:eastAsia="Calibri" w:hAnsi="Calibri" w:cs="Calibri"/>
        </w:rPr>
        <w:t>The inclusive practice project in Scotland: Teacher education for inclusive education.</w:t>
      </w:r>
      <w:bookmarkEnd w:id="6"/>
      <w:r w:rsidRPr="2CDEC5E4">
        <w:rPr>
          <w:rFonts w:ascii="Calibri" w:eastAsia="Calibri" w:hAnsi="Calibri" w:cs="Calibri"/>
        </w:rPr>
        <w:t xml:space="preserve"> </w:t>
      </w:r>
      <w:r w:rsidRPr="2CDEC5E4">
        <w:rPr>
          <w:rFonts w:ascii="Calibri" w:eastAsia="Calibri" w:hAnsi="Calibri" w:cs="Calibri"/>
          <w:i/>
          <w:iCs/>
        </w:rPr>
        <w:t>Teaching and Teacher Education</w:t>
      </w:r>
      <w:r w:rsidRPr="2CDEC5E4">
        <w:rPr>
          <w:rFonts w:ascii="Calibri" w:eastAsia="Calibri" w:hAnsi="Calibri" w:cs="Calibri"/>
        </w:rPr>
        <w:t xml:space="preserve">, 25(4), pp.594–601. Available at: </w:t>
      </w:r>
      <w:hyperlink r:id="rId10">
        <w:r w:rsidRPr="2CDEC5E4">
          <w:rPr>
            <w:rStyle w:val="Hyperlink"/>
            <w:rFonts w:ascii="Calibri" w:eastAsia="Calibri" w:hAnsi="Calibri" w:cs="Calibri"/>
          </w:rPr>
          <w:t>https://doi.org/10.1016/j.tate.2009.02.003</w:t>
        </w:r>
      </w:hyperlink>
      <w:r w:rsidRPr="2CDEC5E4">
        <w:rPr>
          <w:rFonts w:ascii="Calibri" w:eastAsia="Calibri" w:hAnsi="Calibri" w:cs="Calibri"/>
        </w:rPr>
        <w:t xml:space="preserve"> (Accessed: 4th May 2025).</w:t>
      </w:r>
    </w:p>
    <w:p w14:paraId="7D5C339C" w14:textId="73004C59" w:rsidR="4CA69DA3" w:rsidRDefault="225AF61E" w:rsidP="6EFFD8E6">
      <w:pPr>
        <w:spacing w:before="240" w:after="240"/>
      </w:pPr>
      <w:r w:rsidRPr="2CDEC5E4">
        <w:rPr>
          <w:rFonts w:ascii="Calibri" w:eastAsia="Calibri" w:hAnsi="Calibri" w:cs="Calibri"/>
          <w:b/>
          <w:bCs/>
        </w:rPr>
        <w:t>Marsh, A.J. and Jean, H.</w:t>
      </w:r>
      <w:r w:rsidRPr="2CDEC5E4">
        <w:rPr>
          <w:rFonts w:ascii="Calibri" w:eastAsia="Calibri" w:hAnsi="Calibri" w:cs="Calibri"/>
        </w:rPr>
        <w:t xml:space="preserve"> (2024). </w:t>
      </w:r>
      <w:bookmarkStart w:id="7" w:name="_Int_T06ZVGYD"/>
      <w:r w:rsidRPr="2CDEC5E4">
        <w:rPr>
          <w:rFonts w:ascii="Calibri" w:eastAsia="Calibri" w:hAnsi="Calibri" w:cs="Calibri"/>
        </w:rPr>
        <w:t>A Review of Welsh Government Statistics for Benchmarking the Additional Learning Needs and Education Tribunal Act 2018.</w:t>
      </w:r>
      <w:bookmarkEnd w:id="7"/>
      <w:r w:rsidRPr="2CDEC5E4">
        <w:rPr>
          <w:rFonts w:ascii="Calibri" w:eastAsia="Calibri" w:hAnsi="Calibri" w:cs="Calibri"/>
        </w:rPr>
        <w:t xml:space="preserve"> </w:t>
      </w:r>
      <w:r w:rsidRPr="2CDEC5E4">
        <w:rPr>
          <w:rFonts w:ascii="Calibri" w:eastAsia="Calibri" w:hAnsi="Calibri" w:cs="Calibri"/>
          <w:i/>
          <w:iCs/>
        </w:rPr>
        <w:t>Wales Journal of Education</w:t>
      </w:r>
      <w:r w:rsidRPr="2CDEC5E4">
        <w:rPr>
          <w:rFonts w:ascii="Calibri" w:eastAsia="Calibri" w:hAnsi="Calibri" w:cs="Calibri"/>
        </w:rPr>
        <w:t xml:space="preserve">, 26(1). Available at: </w:t>
      </w:r>
      <w:hyperlink r:id="rId11">
        <w:r w:rsidRPr="2CDEC5E4">
          <w:rPr>
            <w:rStyle w:val="Hyperlink"/>
            <w:rFonts w:ascii="Calibri" w:eastAsia="Calibri" w:hAnsi="Calibri" w:cs="Calibri"/>
          </w:rPr>
          <w:t>https://doi.org/10.16922/wje.26.1.4</w:t>
        </w:r>
      </w:hyperlink>
      <w:r w:rsidRPr="2CDEC5E4">
        <w:rPr>
          <w:rFonts w:ascii="Calibri" w:eastAsia="Calibri" w:hAnsi="Calibri" w:cs="Calibri"/>
        </w:rPr>
        <w:t xml:space="preserve"> (Accessed: 9th May 2025).</w:t>
      </w:r>
    </w:p>
    <w:p w14:paraId="46BE2DEB" w14:textId="49551E5A" w:rsidR="4CA69DA3" w:rsidRDefault="225AF61E" w:rsidP="6EFFD8E6">
      <w:pPr>
        <w:spacing w:before="240" w:after="240"/>
      </w:pPr>
      <w:r w:rsidRPr="2CDEC5E4">
        <w:rPr>
          <w:rFonts w:ascii="Calibri" w:eastAsia="Calibri" w:hAnsi="Calibri" w:cs="Calibri"/>
          <w:b/>
          <w:bCs/>
        </w:rPr>
        <w:t>Norwich, B.</w:t>
      </w:r>
      <w:r w:rsidRPr="2CDEC5E4">
        <w:rPr>
          <w:rFonts w:ascii="Calibri" w:eastAsia="Calibri" w:hAnsi="Calibri" w:cs="Calibri"/>
        </w:rPr>
        <w:t xml:space="preserve"> (2013). </w:t>
      </w:r>
      <w:bookmarkStart w:id="8" w:name="_Int_KOirEuZQ"/>
      <w:r w:rsidRPr="2CDEC5E4">
        <w:rPr>
          <w:rFonts w:ascii="Calibri" w:eastAsia="Calibri" w:hAnsi="Calibri" w:cs="Calibri"/>
          <w:i/>
          <w:iCs/>
        </w:rPr>
        <w:t>Addressing tensions and dilemmas in inclusive education: Living with uncertainty</w:t>
      </w:r>
      <w:r w:rsidRPr="2CDEC5E4">
        <w:rPr>
          <w:rFonts w:ascii="Calibri" w:eastAsia="Calibri" w:hAnsi="Calibri" w:cs="Calibri"/>
        </w:rPr>
        <w:t>.</w:t>
      </w:r>
      <w:bookmarkEnd w:id="8"/>
      <w:r w:rsidRPr="2CDEC5E4">
        <w:rPr>
          <w:rFonts w:ascii="Calibri" w:eastAsia="Calibri" w:hAnsi="Calibri" w:cs="Calibri"/>
        </w:rPr>
        <w:t xml:space="preserve"> </w:t>
      </w:r>
      <w:proofErr w:type="spellStart"/>
      <w:r w:rsidRPr="2CDEC5E4">
        <w:rPr>
          <w:rFonts w:ascii="Calibri" w:eastAsia="Calibri" w:hAnsi="Calibri" w:cs="Calibri"/>
        </w:rPr>
        <w:t>Routledge</w:t>
      </w:r>
      <w:proofErr w:type="spellEnd"/>
      <w:r w:rsidRPr="2CDEC5E4">
        <w:rPr>
          <w:rFonts w:ascii="Calibri" w:eastAsia="Calibri" w:hAnsi="Calibri" w:cs="Calibri"/>
        </w:rPr>
        <w:t>.</w:t>
      </w:r>
    </w:p>
    <w:p w14:paraId="101704E4" w14:textId="29C8EB8B" w:rsidR="4CA69DA3" w:rsidRDefault="225AF61E" w:rsidP="6EFFD8E6">
      <w:pPr>
        <w:spacing w:before="240" w:after="240"/>
      </w:pPr>
      <w:r w:rsidRPr="2CDEC5E4">
        <w:rPr>
          <w:rFonts w:ascii="Calibri" w:eastAsia="Calibri" w:hAnsi="Calibri" w:cs="Calibri"/>
          <w:b/>
          <w:bCs/>
        </w:rPr>
        <w:lastRenderedPageBreak/>
        <w:t>OECD</w:t>
      </w:r>
      <w:r w:rsidRPr="2CDEC5E4">
        <w:rPr>
          <w:rFonts w:ascii="Calibri" w:eastAsia="Calibri" w:hAnsi="Calibri" w:cs="Calibri"/>
        </w:rPr>
        <w:t xml:space="preserve"> (2020). </w:t>
      </w:r>
      <w:r w:rsidRPr="2CDEC5E4">
        <w:rPr>
          <w:rFonts w:ascii="Calibri" w:eastAsia="Calibri" w:hAnsi="Calibri" w:cs="Calibri"/>
          <w:i/>
          <w:iCs/>
        </w:rPr>
        <w:t>Education Policy in Wales: An OECD Assessment</w:t>
      </w:r>
      <w:r w:rsidRPr="2CDEC5E4">
        <w:rPr>
          <w:rFonts w:ascii="Calibri" w:eastAsia="Calibri" w:hAnsi="Calibri" w:cs="Calibri"/>
        </w:rPr>
        <w:t xml:space="preserve">. Paris: OECD Publishing. Available at: </w:t>
      </w:r>
      <w:hyperlink r:id="rId12">
        <w:r w:rsidRPr="2CDEC5E4">
          <w:rPr>
            <w:rStyle w:val="Hyperlink"/>
            <w:rFonts w:ascii="Calibri" w:eastAsia="Calibri" w:hAnsi="Calibri" w:cs="Calibri"/>
          </w:rPr>
          <w:t>https://doi.org/10.1787/4b314ba6-en</w:t>
        </w:r>
      </w:hyperlink>
      <w:r w:rsidRPr="2CDEC5E4">
        <w:rPr>
          <w:rFonts w:ascii="Calibri" w:eastAsia="Calibri" w:hAnsi="Calibri" w:cs="Calibri"/>
        </w:rPr>
        <w:t xml:space="preserve"> (Accessed: 4th May 2025).</w:t>
      </w:r>
    </w:p>
    <w:p w14:paraId="5CF78375" w14:textId="60B9BF4D" w:rsidR="4CA69DA3" w:rsidRDefault="225AF61E" w:rsidP="6EFFD8E6">
      <w:pPr>
        <w:spacing w:before="240" w:after="240"/>
      </w:pPr>
      <w:r w:rsidRPr="2CDEC5E4">
        <w:rPr>
          <w:rFonts w:ascii="Calibri" w:eastAsia="Calibri" w:hAnsi="Calibri" w:cs="Calibri"/>
          <w:b/>
          <w:bCs/>
        </w:rPr>
        <w:t>Welsh Government</w:t>
      </w:r>
      <w:r w:rsidRPr="2CDEC5E4">
        <w:rPr>
          <w:rFonts w:ascii="Calibri" w:eastAsia="Calibri" w:hAnsi="Calibri" w:cs="Calibri"/>
        </w:rPr>
        <w:t xml:space="preserve"> (2017). </w:t>
      </w:r>
      <w:r w:rsidRPr="2CDEC5E4">
        <w:rPr>
          <w:rFonts w:ascii="Calibri" w:eastAsia="Calibri" w:hAnsi="Calibri" w:cs="Calibri"/>
          <w:i/>
          <w:iCs/>
        </w:rPr>
        <w:t>Professional Standards for Teaching and Leadership</w:t>
      </w:r>
      <w:r w:rsidRPr="2CDEC5E4">
        <w:rPr>
          <w:rFonts w:ascii="Calibri" w:eastAsia="Calibri" w:hAnsi="Calibri" w:cs="Calibri"/>
        </w:rPr>
        <w:t xml:space="preserve">. Available at: </w:t>
      </w:r>
      <w:hyperlink r:id="rId13">
        <w:r w:rsidRPr="2CDEC5E4">
          <w:rPr>
            <w:rStyle w:val="Hyperlink"/>
            <w:rFonts w:ascii="Calibri" w:eastAsia="Calibri" w:hAnsi="Calibri" w:cs="Calibri"/>
          </w:rPr>
          <w:t>https://hwb.gov.wales/api/storage/19bc948b-8a3f-41e0-944a-7bf2cadf7d18/professional-standards-for-teaching-and-leadership-interactive-pdf-for-pc.pdf</w:t>
        </w:r>
      </w:hyperlink>
      <w:r w:rsidRPr="2CDEC5E4">
        <w:rPr>
          <w:rFonts w:ascii="Calibri" w:eastAsia="Calibri" w:hAnsi="Calibri" w:cs="Calibri"/>
        </w:rPr>
        <w:t xml:space="preserve"> (Accessed: 9th May 2025).</w:t>
      </w:r>
    </w:p>
    <w:p w14:paraId="4E1D81BC" w14:textId="78088DBA" w:rsidR="4CA69DA3" w:rsidRDefault="225AF61E" w:rsidP="6EFFD8E6">
      <w:pPr>
        <w:spacing w:before="240" w:after="240"/>
      </w:pPr>
      <w:r w:rsidRPr="2CDEC5E4">
        <w:rPr>
          <w:rFonts w:ascii="Calibri" w:eastAsia="Calibri" w:hAnsi="Calibri" w:cs="Calibri"/>
          <w:b/>
          <w:bCs/>
        </w:rPr>
        <w:t>Welsh Government</w:t>
      </w:r>
      <w:r w:rsidRPr="2CDEC5E4">
        <w:rPr>
          <w:rFonts w:ascii="Calibri" w:eastAsia="Calibri" w:hAnsi="Calibri" w:cs="Calibri"/>
        </w:rPr>
        <w:t xml:space="preserve"> (2021). </w:t>
      </w:r>
      <w:r w:rsidRPr="2CDEC5E4">
        <w:rPr>
          <w:rFonts w:ascii="Calibri" w:eastAsia="Calibri" w:hAnsi="Calibri" w:cs="Calibri"/>
          <w:i/>
          <w:iCs/>
        </w:rPr>
        <w:t>The Additional Learning Needs Code</w:t>
      </w:r>
      <w:r w:rsidRPr="2CDEC5E4">
        <w:rPr>
          <w:rFonts w:ascii="Calibri" w:eastAsia="Calibri" w:hAnsi="Calibri" w:cs="Calibri"/>
        </w:rPr>
        <w:t xml:space="preserve">. Available at: </w:t>
      </w:r>
      <w:hyperlink r:id="rId14">
        <w:r w:rsidRPr="2CDEC5E4">
          <w:rPr>
            <w:rStyle w:val="Hyperlink"/>
            <w:rFonts w:ascii="Calibri" w:eastAsia="Calibri" w:hAnsi="Calibri" w:cs="Calibri"/>
          </w:rPr>
          <w:t>https://www.gov.wales/additional-learning-needs-code</w:t>
        </w:r>
      </w:hyperlink>
      <w:r w:rsidRPr="2CDEC5E4">
        <w:rPr>
          <w:rFonts w:ascii="Calibri" w:eastAsia="Calibri" w:hAnsi="Calibri" w:cs="Calibri"/>
        </w:rPr>
        <w:t xml:space="preserve"> (Accessed: 4th May 2025).</w:t>
      </w:r>
    </w:p>
    <w:p w14:paraId="762D2DE5" w14:textId="4213D2F1" w:rsidR="4CA69DA3" w:rsidRDefault="225AF61E" w:rsidP="6EFFD8E6">
      <w:pPr>
        <w:spacing w:before="240" w:after="240"/>
      </w:pPr>
      <w:r w:rsidRPr="2CDEC5E4">
        <w:rPr>
          <w:rFonts w:ascii="Calibri" w:eastAsia="Calibri" w:hAnsi="Calibri" w:cs="Calibri"/>
          <w:b/>
          <w:bCs/>
        </w:rPr>
        <w:t>Welsh Government</w:t>
      </w:r>
      <w:r w:rsidRPr="2CDEC5E4">
        <w:rPr>
          <w:rFonts w:ascii="Calibri" w:eastAsia="Calibri" w:hAnsi="Calibri" w:cs="Calibri"/>
        </w:rPr>
        <w:t xml:space="preserve"> (2022). </w:t>
      </w:r>
      <w:r w:rsidRPr="2CDEC5E4">
        <w:rPr>
          <w:rFonts w:ascii="Calibri" w:eastAsia="Calibri" w:hAnsi="Calibri" w:cs="Calibri"/>
          <w:i/>
          <w:iCs/>
        </w:rPr>
        <w:t>Curriculum for Wales</w:t>
      </w:r>
      <w:r w:rsidRPr="2CDEC5E4">
        <w:rPr>
          <w:rFonts w:ascii="Calibri" w:eastAsia="Calibri" w:hAnsi="Calibri" w:cs="Calibri"/>
        </w:rPr>
        <w:t xml:space="preserve">. Available at: </w:t>
      </w:r>
      <w:hyperlink r:id="rId15">
        <w:r w:rsidRPr="2CDEC5E4">
          <w:rPr>
            <w:rStyle w:val="Hyperlink"/>
            <w:rFonts w:ascii="Calibri" w:eastAsia="Calibri" w:hAnsi="Calibri" w:cs="Calibri"/>
          </w:rPr>
          <w:t>https://hwb.gov.wales/curriculum-for-wales</w:t>
        </w:r>
      </w:hyperlink>
      <w:r w:rsidRPr="2CDEC5E4">
        <w:rPr>
          <w:rFonts w:ascii="Calibri" w:eastAsia="Calibri" w:hAnsi="Calibri" w:cs="Calibri"/>
        </w:rPr>
        <w:t xml:space="preserve"> (Accessed: 9th May 2025).</w:t>
      </w:r>
    </w:p>
    <w:p w14:paraId="5CB8E691" w14:textId="31A3213B" w:rsidR="4CA69DA3" w:rsidRDefault="4CA69DA3" w:rsidP="2CDEC5E4">
      <w:pPr>
        <w:spacing w:after="0" w:line="360" w:lineRule="auto"/>
        <w:rPr>
          <w:rFonts w:ascii="Calibri" w:eastAsia="Calibri" w:hAnsi="Calibri" w:cs="Calibri"/>
          <w:color w:val="000000" w:themeColor="text1"/>
        </w:rPr>
      </w:pPr>
    </w:p>
    <w:p w14:paraId="2CD738A8" w14:textId="5EFB41D9" w:rsidR="4CA69DA3" w:rsidRDefault="31A8A59F" w:rsidP="6EFFD8E6">
      <w:pPr>
        <w:spacing w:before="240" w:after="240"/>
      </w:pPr>
      <w:r w:rsidRPr="2CDEC5E4">
        <w:rPr>
          <w:rFonts w:ascii="Calibri" w:eastAsia="Calibri" w:hAnsi="Calibri" w:cs="Calibri"/>
          <w:color w:val="000000" w:themeColor="text1"/>
          <w:sz w:val="27"/>
          <w:szCs w:val="27"/>
        </w:rPr>
        <w:t>‌</w:t>
      </w:r>
    </w:p>
    <w:p w14:paraId="2CE60BEC" w14:textId="132C8810" w:rsidR="4CA69DA3" w:rsidRDefault="4CA69DA3" w:rsidP="2CDEC5E4">
      <w:pPr>
        <w:spacing w:after="0"/>
        <w:rPr>
          <w:rFonts w:ascii="Calibri" w:eastAsia="Calibri" w:hAnsi="Calibri" w:cs="Calibri"/>
          <w:color w:val="000000" w:themeColor="text1"/>
          <w:sz w:val="27"/>
          <w:szCs w:val="27"/>
        </w:rPr>
      </w:pPr>
    </w:p>
    <w:p w14:paraId="0E4EE40E" w14:textId="1CD985E9" w:rsidR="4CA69DA3" w:rsidRDefault="0D09A4DC" w:rsidP="6EFFD8E6">
      <w:pPr>
        <w:spacing w:before="240" w:after="240"/>
      </w:pPr>
      <w:r w:rsidRPr="2CDEC5E4">
        <w:rPr>
          <w:rFonts w:ascii="Calibri" w:eastAsia="Calibri" w:hAnsi="Calibri" w:cs="Calibri"/>
          <w:color w:val="000000" w:themeColor="text1"/>
          <w:sz w:val="27"/>
          <w:szCs w:val="27"/>
        </w:rPr>
        <w:t>‌</w:t>
      </w:r>
    </w:p>
    <w:p w14:paraId="0CF90EB5" w14:textId="6FF00C70" w:rsidR="4CA69DA3" w:rsidRDefault="4CA69DA3" w:rsidP="2CDEC5E4">
      <w:pPr>
        <w:spacing w:after="0"/>
        <w:rPr>
          <w:rFonts w:ascii="Calibri" w:eastAsia="Calibri" w:hAnsi="Calibri" w:cs="Calibri"/>
          <w:color w:val="000000" w:themeColor="text1"/>
          <w:sz w:val="27"/>
          <w:szCs w:val="27"/>
        </w:rPr>
      </w:pPr>
    </w:p>
    <w:p w14:paraId="31A0D7C6" w14:textId="64EE2CD5" w:rsidR="4CA69DA3" w:rsidRDefault="30D889EE" w:rsidP="6EFFD8E6">
      <w:pPr>
        <w:spacing w:before="240" w:after="240"/>
      </w:pPr>
      <w:r w:rsidRPr="2CDEC5E4">
        <w:rPr>
          <w:rFonts w:ascii="Calibri" w:eastAsia="Calibri" w:hAnsi="Calibri" w:cs="Calibri"/>
          <w:color w:val="000000" w:themeColor="text1"/>
          <w:sz w:val="27"/>
          <w:szCs w:val="27"/>
        </w:rPr>
        <w:t>‌</w:t>
      </w:r>
    </w:p>
    <w:p w14:paraId="3B0C21AA" w14:textId="5E779905" w:rsidR="4CA69DA3" w:rsidRDefault="4CA69DA3" w:rsidP="6EFFD8E6">
      <w:pPr>
        <w:spacing w:before="240" w:after="240"/>
      </w:pPr>
      <w:r w:rsidRPr="2CDEC5E4">
        <w:rPr>
          <w:rFonts w:ascii="Calibri" w:eastAsia="Calibri" w:hAnsi="Calibri" w:cs="Calibri"/>
          <w:color w:val="000000" w:themeColor="text1"/>
          <w:sz w:val="27"/>
          <w:szCs w:val="27"/>
        </w:rPr>
        <w:t>‌</w:t>
      </w:r>
    </w:p>
    <w:p w14:paraId="74A8179A" w14:textId="3AE5E15F" w:rsidR="6EFFD8E6" w:rsidRDefault="6EFFD8E6" w:rsidP="6EFFD8E6">
      <w:pPr>
        <w:spacing w:after="0"/>
        <w:rPr>
          <w:rFonts w:ascii="Calibri" w:eastAsia="Calibri" w:hAnsi="Calibri" w:cs="Calibri"/>
          <w:color w:val="000000" w:themeColor="text1"/>
          <w:sz w:val="27"/>
          <w:szCs w:val="27"/>
        </w:rPr>
      </w:pPr>
    </w:p>
    <w:p w14:paraId="10220148" w14:textId="273B25FC" w:rsidR="25A04F53" w:rsidRDefault="25A04F53" w:rsidP="6EFFD8E6">
      <w:pPr>
        <w:spacing w:before="240" w:after="240"/>
      </w:pPr>
      <w:r w:rsidRPr="6EFFD8E6">
        <w:rPr>
          <w:rFonts w:ascii="Calibri" w:eastAsia="Calibri" w:hAnsi="Calibri" w:cs="Calibri"/>
          <w:color w:val="000000" w:themeColor="text1"/>
          <w:sz w:val="19"/>
          <w:szCs w:val="19"/>
        </w:rPr>
        <w:t>‌</w:t>
      </w:r>
    </w:p>
    <w:p w14:paraId="3212A493" w14:textId="309B98EA" w:rsidR="6EFFD8E6" w:rsidRDefault="6EFFD8E6" w:rsidP="6EFFD8E6">
      <w:pPr>
        <w:spacing w:after="0" w:line="276" w:lineRule="auto"/>
        <w:rPr>
          <w:rFonts w:ascii="Arial" w:eastAsia="Arial" w:hAnsi="Arial" w:cs="Arial"/>
          <w:sz w:val="19"/>
          <w:szCs w:val="19"/>
        </w:rPr>
      </w:pPr>
    </w:p>
    <w:p w14:paraId="4D4E140A" w14:textId="71005D32" w:rsidR="0F1291FA" w:rsidRDefault="0F1291FA" w:rsidP="6EFFD8E6">
      <w:pPr>
        <w:spacing w:before="240" w:after="240"/>
      </w:pPr>
      <w:r w:rsidRPr="6EFFD8E6">
        <w:rPr>
          <w:rFonts w:ascii="Calibri" w:eastAsia="Calibri" w:hAnsi="Calibri" w:cs="Calibri"/>
          <w:color w:val="000000" w:themeColor="text1"/>
          <w:sz w:val="27"/>
          <w:szCs w:val="27"/>
        </w:rPr>
        <w:t>‌</w:t>
      </w:r>
    </w:p>
    <w:p w14:paraId="2F2EEB0B" w14:textId="378C2A29" w:rsidR="6EFFD8E6" w:rsidRDefault="6EFFD8E6" w:rsidP="6EFFD8E6">
      <w:pPr>
        <w:spacing w:after="0"/>
        <w:rPr>
          <w:rFonts w:ascii="Calibri" w:eastAsia="Calibri" w:hAnsi="Calibri" w:cs="Calibri"/>
          <w:color w:val="000000" w:themeColor="text1"/>
          <w:sz w:val="27"/>
          <w:szCs w:val="27"/>
        </w:rPr>
      </w:pPr>
    </w:p>
    <w:p w14:paraId="7E312CCF" w14:textId="3A325C87" w:rsidR="182E9745" w:rsidRDefault="182E9745" w:rsidP="6EFFD8E6">
      <w:pPr>
        <w:spacing w:before="240" w:after="240"/>
      </w:pPr>
      <w:r w:rsidRPr="6EFFD8E6">
        <w:rPr>
          <w:rFonts w:ascii="Calibri" w:eastAsia="Calibri" w:hAnsi="Calibri" w:cs="Calibri"/>
          <w:color w:val="000000" w:themeColor="text1"/>
          <w:sz w:val="27"/>
          <w:szCs w:val="27"/>
        </w:rPr>
        <w:t>‌</w:t>
      </w:r>
    </w:p>
    <w:p w14:paraId="00F35CE6" w14:textId="55B49E18" w:rsidR="6EFFD8E6" w:rsidRDefault="6EFFD8E6" w:rsidP="6EFFD8E6">
      <w:pPr>
        <w:spacing w:after="0"/>
        <w:rPr>
          <w:rFonts w:ascii="Calibri" w:eastAsia="Calibri" w:hAnsi="Calibri" w:cs="Calibri"/>
          <w:color w:val="000000" w:themeColor="text1"/>
          <w:sz w:val="27"/>
          <w:szCs w:val="27"/>
        </w:rPr>
      </w:pPr>
    </w:p>
    <w:p w14:paraId="0E530D5D" w14:textId="06CF84E1" w:rsidR="3C19703B" w:rsidRDefault="3C19703B" w:rsidP="6EFFD8E6">
      <w:pPr>
        <w:spacing w:before="240" w:after="240"/>
      </w:pPr>
      <w:r w:rsidRPr="6EFFD8E6">
        <w:rPr>
          <w:rFonts w:ascii="Calibri" w:eastAsia="Calibri" w:hAnsi="Calibri" w:cs="Calibri"/>
          <w:color w:val="000000" w:themeColor="text1"/>
          <w:sz w:val="27"/>
          <w:szCs w:val="27"/>
        </w:rPr>
        <w:t>‌</w:t>
      </w:r>
    </w:p>
    <w:p w14:paraId="060619CD" w14:textId="7AA47333" w:rsidR="6EFFD8E6" w:rsidRDefault="6EFFD8E6" w:rsidP="6EFFD8E6">
      <w:pPr>
        <w:spacing w:after="0"/>
        <w:rPr>
          <w:rFonts w:ascii="Calibri" w:eastAsia="Calibri" w:hAnsi="Calibri" w:cs="Calibri"/>
          <w:color w:val="000000" w:themeColor="text1"/>
          <w:sz w:val="27"/>
          <w:szCs w:val="27"/>
        </w:rPr>
      </w:pPr>
    </w:p>
    <w:p w14:paraId="59975D7A" w14:textId="1F6E2AE2" w:rsidR="627577F2" w:rsidRDefault="627577F2" w:rsidP="6EFFD8E6">
      <w:pPr>
        <w:spacing w:before="240" w:after="240"/>
      </w:pPr>
      <w:r w:rsidRPr="6EFFD8E6">
        <w:rPr>
          <w:rFonts w:ascii="Calibri" w:eastAsia="Calibri" w:hAnsi="Calibri" w:cs="Calibri"/>
          <w:color w:val="000000" w:themeColor="text1"/>
        </w:rPr>
        <w:lastRenderedPageBreak/>
        <w:t>‌</w:t>
      </w:r>
    </w:p>
    <w:p w14:paraId="364309A8" w14:textId="2D39C98B" w:rsidR="6EFFD8E6" w:rsidRDefault="6EFFD8E6" w:rsidP="6EFFD8E6">
      <w:pPr>
        <w:rPr>
          <w:rFonts w:ascii="Calibri" w:eastAsia="Calibri" w:hAnsi="Calibri" w:cs="Calibri"/>
        </w:rPr>
      </w:pPr>
    </w:p>
    <w:sectPr w:rsidR="6EFFD8E6">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0A0BD" w14:textId="77777777" w:rsidR="00FE14F1" w:rsidRDefault="00FE14F1" w:rsidP="002A7303">
      <w:pPr>
        <w:spacing w:after="0" w:line="240" w:lineRule="auto"/>
      </w:pPr>
      <w:r>
        <w:separator/>
      </w:r>
    </w:p>
  </w:endnote>
  <w:endnote w:type="continuationSeparator" w:id="0">
    <w:p w14:paraId="4C8FBE6D" w14:textId="77777777" w:rsidR="00FE14F1" w:rsidRDefault="00FE14F1" w:rsidP="002A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D80C3" w14:textId="77777777" w:rsidR="00FE14F1" w:rsidRDefault="00FE14F1" w:rsidP="002A7303">
      <w:pPr>
        <w:spacing w:after="0" w:line="240" w:lineRule="auto"/>
      </w:pPr>
      <w:r>
        <w:separator/>
      </w:r>
    </w:p>
  </w:footnote>
  <w:footnote w:type="continuationSeparator" w:id="0">
    <w:p w14:paraId="400EDE46" w14:textId="77777777" w:rsidR="00FE14F1" w:rsidRDefault="00FE14F1" w:rsidP="002A7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79577" w14:textId="20B7FCB3" w:rsidR="002A7303" w:rsidRDefault="002A7303">
    <w:pPr>
      <w:pStyle w:val="Header"/>
    </w:pPr>
    <w:r>
      <w:t>Rebecca Lynam Student Number 2200304</w:t>
    </w:r>
  </w:p>
</w:hdr>
</file>

<file path=word/intelligence2.xml><?xml version="1.0" encoding="utf-8"?>
<int2:intelligence xmlns:int2="http://schemas.microsoft.com/office/intelligence/2020/intelligence" xmlns:oel="http://schemas.microsoft.com/office/2019/extlst">
  <int2:observations>
    <int2:textHash int2:hashCode="uFjLKCYX+wlW2W" int2:id="AniV9Uan">
      <int2:state int2:value="Rejected" int2:type="AugLoop_Text_Critique"/>
    </int2:textHash>
    <int2:textHash int2:hashCode="4kBtEDzpUMYL2I" int2:id="XTUvIZ2S">
      <int2:state int2:value="Rejected" int2:type="AugLoop_Text_Critique"/>
    </int2:textHash>
    <int2:textHash int2:hashCode="GBJ/gSRiauC5L0" int2:id="uF9LYnTf">
      <int2:state int2:value="Rejected" int2:type="AugLoop_Text_Critique"/>
    </int2:textHash>
    <int2:bookmark int2:bookmarkName="_Int_KOirEuZQ" int2:invalidationBookmarkName="" int2:hashCode="azY0dD4spa79Nj" int2:id="9bkuxwpw">
      <int2:extLst>
        <oel:ext uri="426473B9-03D8-482F-96C9-C2C85392BACA">
          <int2:similarityCritique int2:version="1" int2:context="Addressing tensions and dilemmas in inclusive education: Living with uncertainty.">
            <int2:source int2:sourceType="Online" int2:sourceTitle="Addressing tensions and dilemmas in inclusive education: living with ..." int2:sourceUrl="https://www.tandfonline.com/doi/full/10.1080/08856257.2014.907984" int2:sourceSnippet="Addressing tensions and dilemmas in inclusive education: living with uncertainty. Helen E. Lees Faculty of Education and Theology, York St John University, York, UK Correspondence h.lees@yorksj.ac.uk. Pages 257-259 | Published online: 14 Apr 2014. Cite this article">
              <int2:suggestions int2:citationType="Inline">
                <int2:suggestion int2:citationStyle="Mla" int2:isIdentical="1">
                  <int2:citationText>(“Addressing tensions and dilemmas in inclusive education: living with ...”)</int2:citationText>
                </int2:suggestion>
                <int2:suggestion int2:citationStyle="Apa" int2:isIdentical="1">
                  <int2:citationText>(“Addressing tensions and dilemmas in inclusive education: living with ...”)</int2:citationText>
                </int2:suggestion>
                <int2:suggestion int2:citationStyle="Chicago" int2:isIdentical="1">
                  <int2:citationText>(“Addressing tensions and dilemmas in inclusive education: living with ...”)</int2:citationText>
                </int2:suggestion>
              </int2:suggestions>
              <int2:suggestions int2:citationType="Full">
                <int2:suggestion int2:citationStyle="Mla" int2:isIdentical="1">
                  <int2:citationText>&lt;i&gt;Addressing tensions and dilemmas in inclusive education: living with ...&lt;/i&gt;, https://www.tandfonline.com/doi/full/10.1080/08856257.2014.907984.</int2:citationText>
                </int2:suggestion>
                <int2:suggestion int2:citationStyle="Apa" int2:isIdentical="1">
                  <int2:citationText>&lt;i&gt;Addressing tensions and dilemmas in inclusive education: living with ...&lt;/i&gt;. (n.d.). Retrieved from https://www.tandfonline.com/doi/full/10.1080/08856257.2014.907984</int2:citationText>
                </int2:suggestion>
                <int2:suggestion int2:citationStyle="Chicago" int2:isIdentical="1">
                  <int2:citationText>“Addressing tensions and dilemmas in inclusive education: living with ...” n.d., https://www.tandfonline.com/doi/full/10.1080/08856257.2014.907984.</int2:citationText>
                </int2:suggestion>
              </int2:suggestions>
            </int2:source>
            <int2:source int2:sourceType="Online" int2:sourceTitle="Addressing Tensions and Dilemmas in Inclusive Education" int2:sourceUrl="https://api.pageplace.de/preview/DT0400.9781136309786_A24431367/preview-9781136309786_A24431367.pdf" int2:sourceSnippet="Addressing tensions and dilemmas in inclusive education : living with uncertainty / Authored by Brahm Norwich. pages cm Includes bibliographical references and index. 1. Inclusive education. I. Title. LC1200.N67 2013 371.9’046--dc23 2012051066 ISBN: 978-0-415-52847-4 (hbk) ISBN: 978-0-415-52848-1 (pbk) ISBN: 978-0-203-11843-6 (ebk) Typeset in ...">
              <int2:suggestions int2:citationType="Inline">
                <int2:suggestion int2:citationStyle="Mla" int2:isIdentical="0">
                  <int2:citationText>(“Addressing Tensions and Dilemmas in Inclusive Education”)</int2:citationText>
                </int2:suggestion>
                <int2:suggestion int2:citationStyle="Apa" int2:isIdentical="0">
                  <int2:citationText>(“Addressing Tensions and Dilemmas in Inclusive Education”)</int2:citationText>
                </int2:suggestion>
                <int2:suggestion int2:citationStyle="Chicago" int2:isIdentical="0">
                  <int2:citationText>(“Addressing Tensions and Dilemmas in Inclusive Education”)</int2:citationText>
                </int2:suggestion>
              </int2:suggestions>
              <int2:suggestions int2:citationType="Full">
                <int2:suggestion int2:citationStyle="Mla" int2:isIdentical="0">
                  <int2:citationText>&lt;i&gt;Addressing Tensions and Dilemmas in Inclusive Education&lt;/i&gt;, https://api.pageplace.de/preview/DT0400.9781136309786_A24431367/preview-9781136309786_A24431367.pdf.</int2:citationText>
                </int2:suggestion>
                <int2:suggestion int2:citationStyle="Apa" int2:isIdentical="0">
                  <int2:citationText>&lt;i&gt;Addressing Tensions and Dilemmas in Inclusive Education&lt;/i&gt;. (n.d.). Retrieved from https://api.pageplace.de/preview/DT0400.9781136309786_A24431367/preview-9781136309786_A24431367.pdf</int2:citationText>
                </int2:suggestion>
                <int2:suggestion int2:citationStyle="Chicago" int2:isIdentical="0">
                  <int2:citationText>“Addressing Tensions and Dilemmas in Inclusive Education” n.d., https://api.pageplace.de/preview/DT0400.9781136309786_A24431367/preview-9781136309786_A24431367.pdf.</int2:citationText>
                </int2:suggestion>
              </int2:suggestions>
            </int2:source>
            <int2:source int2:sourceType="Online" int2:sourceTitle="Addressing tensions and dilemmas in inclusive education : living with ..." int2:sourceUrl="https://archive.org/details/addressingtensio0000norw" int2:sourceSnippet="Addressing tensions and dilemmas in inclusive education : living with uncertainty by Norwich, Brahm. Publication date 2013 Topics Inclusive education Publisher Milton Park, Abingdon, Oxon ; New York : Routledge Collection internetarchivebooks; printdisabled Contributor Internet Archive Language English">
              <int2:suggestions int2:citationType="Inline">
                <int2:suggestion int2:citationStyle="Mla" int2:isIdentical="0">
                  <int2:citationText>(“Addressing tensions and dilemmas in inclusive education : living with ...”)</int2:citationText>
                </int2:suggestion>
                <int2:suggestion int2:citationStyle="Apa" int2:isIdentical="0">
                  <int2:citationText>(“Addressing tensions and dilemmas in inclusive education : living with ...”)</int2:citationText>
                </int2:suggestion>
                <int2:suggestion int2:citationStyle="Chicago" int2:isIdentical="0">
                  <int2:citationText>(“Addressing tensions and dilemmas in inclusive education : living with ...”)</int2:citationText>
                </int2:suggestion>
              </int2:suggestions>
              <int2:suggestions int2:citationType="Full">
                <int2:suggestion int2:citationStyle="Mla" int2:isIdentical="0">
                  <int2:citationText>&lt;i&gt;Addressing tensions and dilemmas in inclusive education : living with ...&lt;/i&gt;, https://archive.org/details/addressingtensio0000norw.</int2:citationText>
                </int2:suggestion>
                <int2:suggestion int2:citationStyle="Apa" int2:isIdentical="0">
                  <int2:citationText>&lt;i&gt;Addressing tensions and dilemmas in inclusive education : living with ...&lt;/i&gt;. (n.d.). Retrieved from https://archive.org/details/addressingtensio0000norw</int2:citationText>
                </int2:suggestion>
                <int2:suggestion int2:citationStyle="Chicago" int2:isIdentical="0">
                  <int2:citationText>“Addressing tensions and dilemmas in inclusive education : living with ...” n.d., https://archive.org/details/addressingtensio0000norw.</int2:citationText>
                </int2:suggestion>
              </int2:suggestions>
            </int2:source>
          </int2:similarityCritique>
        </oel:ext>
      </int2:extLst>
    </int2:bookmark>
    <int2:bookmark int2:bookmarkName="_Int_T06ZVGYD" int2:invalidationBookmarkName="" int2:hashCode="853CCJx/WjgPlD" int2:id="5VLZQWuc">
      <int2:extLst>
        <oel:ext uri="426473B9-03D8-482F-96C9-C2C85392BACA">
          <int2:similarityCritique int2:version="1" int2:context="A Review of Welsh Government Statistics for Benchmarking the Additional Learning Needs and Education Tribunal Act 2018.">
            <int2:source int2:sourceType="Online" int2:sourceTitle="Marsh | A review of Welsh Government statistics for benchmarking the ..." int2:sourceUrl="https://journal.uwp.co.uk/wje/article/id/593/" int2:sourceSnippet="A review of Welsh Government statistics for benchmarking the Additional Learning Needs and Education Tribunal Act 2018. Wales Journal of Education. 2024 7; 26(1) doi: 10.16922/wje.26.1.4">
              <int2:suggestions int2:citationType="Inline">
                <int2:suggestion int2:citationStyle="Mla" int2:isIdentical="1">
                  <int2:citationText>(“Marsh | A review of Welsh Government statistics for benchmarking the ...”)</int2:citationText>
                </int2:suggestion>
                <int2:suggestion int2:citationStyle="Apa" int2:isIdentical="1">
                  <int2:citationText>(“Marsh | A review of Welsh Government statistics for benchmarking the ...”)</int2:citationText>
                </int2:suggestion>
                <int2:suggestion int2:citationStyle="Chicago" int2:isIdentical="1">
                  <int2:citationText>(“Marsh | A review of Welsh Government statistics for benchmarking the ...”)</int2:citationText>
                </int2:suggestion>
              </int2:suggestions>
              <int2:suggestions int2:citationType="Full">
                <int2:suggestion int2:citationStyle="Mla" int2:isIdentical="1">
                  <int2:citationText>&lt;i&gt;Marsh | A review of Welsh Government statistics for benchmarking the ...&lt;/i&gt;, https://journal.uwp.co.uk/wje/article/id/593/.</int2:citationText>
                </int2:suggestion>
                <int2:suggestion int2:citationStyle="Apa" int2:isIdentical="1">
                  <int2:citationText>&lt;i&gt;Marsh | A review of Welsh Government statistics for benchmarking the ...&lt;/i&gt;. (n.d.). Retrieved from https://journal.uwp.co.uk/wje/article/id/593/</int2:citationText>
                </int2:suggestion>
                <int2:suggestion int2:citationStyle="Chicago" int2:isIdentical="1">
                  <int2:citationText>“Marsh | A review of Welsh Government statistics for benchmarking the ...” n.d., https://journal.uwp.co.uk/wje/article/id/593/.</int2:citationText>
                </int2:suggestion>
              </int2:suggestions>
            </int2:source>
            <int2:source int2:sourceType="Online" int2:sourceTitle="Mrs Hayley Jeans - People - Cardiff University" int2:sourceUrl="https://profiles.cardiff.ac.uk/staff/jeansh" int2:sourceSnippet="A review of Welsh Government statistics for benchmarking the Additional Learning Needs and Education Tribunal Act 2018. Wales Journal of Education 26(1), pp. 85-117. (10.16922/wje.26.1.4) Contact Details. JeansH@cardiff.ac.uk. Tower Building, 70 Park Place, Cardiff, CF10 3AT The University ...">
              <int2:suggestions int2:citationType="Inline">
                <int2:suggestion int2:citationStyle="Mla" int2:isIdentical="1">
                  <int2:citationText>(“Mrs Hayley Jeans - People - Cardiff University”)</int2:citationText>
                </int2:suggestion>
                <int2:suggestion int2:citationStyle="Apa" int2:isIdentical="1">
                  <int2:citationText>(“Mrs Hayley Jeans - People - Cardiff University”)</int2:citationText>
                </int2:suggestion>
                <int2:suggestion int2:citationStyle="Chicago" int2:isIdentical="1">
                  <int2:citationText>(“Mrs Hayley Jeans - People - Cardiff University”)</int2:citationText>
                </int2:suggestion>
              </int2:suggestions>
              <int2:suggestions int2:citationType="Full">
                <int2:suggestion int2:citationStyle="Mla" int2:isIdentical="1">
                  <int2:citationText>&lt;i&gt;Mrs Hayley Jeans - People - Cardiff University&lt;/i&gt;, https://profiles.cardiff.ac.uk/staff/jeansh.</int2:citationText>
                </int2:suggestion>
                <int2:suggestion int2:citationStyle="Apa" int2:isIdentical="1">
                  <int2:citationText>&lt;i&gt;Mrs Hayley Jeans - People - Cardiff University&lt;/i&gt;. (n.d.). Retrieved from https://profiles.cardiff.ac.uk/staff/jeansh</int2:citationText>
                </int2:suggestion>
                <int2:suggestion int2:citationStyle="Chicago" int2:isIdentical="1">
                  <int2:citationText>“Mrs Hayley Jeans - People - Cardiff University” n.d., https://profiles.cardiff.ac.uk/staff/jeansh.</int2:citationText>
                </int2:suggestion>
              </int2:suggestions>
            </int2:source>
            <int2:source int2:sourceType="Online" int2:sourceTitle="Wales Journal of Education | Issue: Issue: 1(26) (2024)" int2:sourceUrl="https://journal.uwp.co.uk/wje/issue/40/info/" int2:sourceSnippet="A review of Welsh Government statistics for benchmarking the Additional Learning Needs and Education Tribunal Act 2018. Alan J. Marsh and Hayley Jeans 2024-07-31 Volume 26 • Issue 1 • 2024. Also a part of: Collection: Arweinyddiaeth a Pholisi Addysg / Education Leadership and Policy ...">
              <int2:suggestions int2:citationType="Inline">
                <int2:suggestion int2:citationStyle="Mla" int2:isIdentical="1">
                  <int2:citationText>(“Wales Journal of Education | Issue: Issue: 1(26) (2024)”)</int2:citationText>
                </int2:suggestion>
                <int2:suggestion int2:citationStyle="Apa" int2:isIdentical="1">
                  <int2:citationText>(“Wales Journal of Education | Issue: Issue: 1(26) (2024)”)</int2:citationText>
                </int2:suggestion>
                <int2:suggestion int2:citationStyle="Chicago" int2:isIdentical="1">
                  <int2:citationText>(“Wales Journal of Education | Issue: Issue: 1(26) (2024)”)</int2:citationText>
                </int2:suggestion>
              </int2:suggestions>
              <int2:suggestions int2:citationType="Full">
                <int2:suggestion int2:citationStyle="Mla" int2:isIdentical="1">
                  <int2:citationText>&lt;i&gt;Wales Journal of Education | Issue: Issue: 1(26) (2024)&lt;/i&gt;, https://journal.uwp.co.uk/wje/issue/40/info/.</int2:citationText>
                </int2:suggestion>
                <int2:suggestion int2:citationStyle="Apa" int2:isIdentical="1">
                  <int2:citationText>&lt;i&gt;Wales Journal of Education | Issue: Issue: 1(26) (2024)&lt;/i&gt;. (n.d.). Retrieved from https://journal.uwp.co.uk/wje/issue/40/info/</int2:citationText>
                </int2:suggestion>
                <int2:suggestion int2:citationStyle="Chicago" int2:isIdentical="1">
                  <int2:citationText>“Wales Journal of Education | Issue: Issue: 1(26) (2024)” n.d., https://journal.uwp.co.uk/wje/issue/40/info/.</int2:citationText>
                </int2:suggestion>
              </int2:suggestions>
            </int2:source>
          </int2:similarityCritique>
        </oel:ext>
      </int2:extLst>
    </int2:bookmark>
    <int2:bookmark int2:bookmarkName="_Int_9JRjP3CM" int2:invalidationBookmarkName="" int2:hashCode="k5Jebm+cHFZtLO" int2:id="GxDLIO8r">
      <int2:extLst>
        <oel:ext uri="426473B9-03D8-482F-96C9-C2C85392BACA">
          <int2:similarityCritique int2:version="1" int2:context="The inclusive practice project in Scotland: Teacher education for inclusive education.">
            <int2:source int2:sourceType="Online" int2:sourceTitle="(PDF) Preparing Teachers to Work in Inclusive Classrooms: Key Lessons ..." int2:sourceUrl="https://www.academia.edu/24488267/Preparing_Teachers_to_Work_in_Inclusive_Classrooms_Key_Lessons_for_the_Professional_Development_of_Teacher_Educators_from_Scotland_s_Inclusive_Practice_Project" int2:sourceSnippet="The inclusive practice project in Scotland: Teacher education for inclusive education. Martyn Rouse. Teaching and Teacher Education, 2009. While differences in national contexts are associated with variations in how teachers are trained and school systems are organised, the conceptual and philosophical problems of equity and inclusion in ...">
              <int2:suggestions int2:citationType="Inline">
                <int2:suggestion int2:citationStyle="Mla" int2:isIdentical="1">
                  <int2:citationText>(“(PDF) Preparing Teachers to Work in Inclusive Classrooms: Key Lessons ...”)</int2:citationText>
                </int2:suggestion>
                <int2:suggestion int2:citationStyle="Apa" int2:isIdentical="1">
                  <int2:citationText>(“(PDF) Preparing Teachers to Work in Inclusive Classrooms: Key Lessons ...”)</int2:citationText>
                </int2:suggestion>
                <int2:suggestion int2:citationStyle="Chicago" int2:isIdentical="1">
                  <int2:citationText>(“(PDF) Preparing Teachers to Work in Inclusive Classrooms: Key Lessons ...”)</int2:citationText>
                </int2:suggestion>
              </int2:suggestions>
              <int2:suggestions int2:citationType="Full">
                <int2:suggestion int2:citationStyle="Mla" int2:isIdentical="1">
                  <int2:citationText>&lt;i&gt;(PDF) Preparing Teachers to Work in Inclusive Classrooms: Key Lessons ...&lt;/i&gt;, https://www.academia.edu/24488267/Preparing_Teachers_to_Work_in_Inclusive_Classrooms_Key_Lessons_for_the_Professional_Development_of_Teacher_Educators_from_Scotland_s_Inclusive_Practice_Project.</int2:citationText>
                </int2:suggestion>
                <int2:suggestion int2:citationStyle="Apa" int2:isIdentical="1">
                  <int2:citationText>&lt;i&gt;(PDF) Preparing Teachers to Work in Inclusive Classrooms: Key Lessons ...&lt;/i&gt;. (n.d.). Retrieved from https://www.academia.edu/24488267/Preparing_Teachers_to_Work_in_Inclusive_Classrooms_Key_Lessons_for_the_Professional_Development_of_Teacher_Educators_from_Scotland_s_Inclusive_Practice_Project</int2:citationText>
                </int2:suggestion>
                <int2:suggestion int2:citationStyle="Chicago" int2:isIdentical="1">
                  <int2:citationText>“(PDF) Preparing Teachers to Work in Inclusive Classrooms: Key Lessons ...” n.d., https://www.academia.edu/24488267/Preparing_Teachers_to_Work_in_Inclusive_Classrooms_Key_Lessons_for_the_Professional_Development_of_Teacher_Educators_from_Scotland_s_Inclusive_Practice_Project.</int2:citationText>
                </int2:suggestion>
              </int2:suggestions>
            </int2:source>
            <int2:source int2:sourceType="Online" int2:sourceTitle="The inclusive practice project in Scotland: Teacher education for ..." int2:sourceUrl="https://www.research.ed.ac.uk/en/publications/the-inclusive-practice-project-in-scotland-teacher-education-for-" int2:sourceSnippet="The inclusive practice project in Scotland: Teacher education for inclusive education. Teaching and Teacher Education . 2009 May;25(4):594-601. doi: 10.1016/j.tate.2009.02.003 Powered by Pure , Scopus &amp; Elsevier Fingerprint Engine™">
              <int2:suggestions int2:citationType="Inline">
                <int2:suggestion int2:citationStyle="Mla" int2:isIdentical="1">
                  <int2:citationText>(“The inclusive practice project in Scotland: Teacher education for ...”)</int2:citationText>
                </int2:suggestion>
                <int2:suggestion int2:citationStyle="Apa" int2:isIdentical="1">
                  <int2:citationText>(“The inclusive practice project in Scotland: Teacher education for ...”)</int2:citationText>
                </int2:suggestion>
                <int2:suggestion int2:citationStyle="Chicago" int2:isIdentical="1">
                  <int2:citationText>(“The inclusive practice project in Scotland: Teacher education for ...”)</int2:citationText>
                </int2:suggestion>
              </int2:suggestions>
              <int2:suggestions int2:citationType="Full">
                <int2:suggestion int2:citationStyle="Mla" int2:isIdentical="1">
                  <int2:citationText>&lt;i&gt;The inclusive practice project in Scotland: Teacher education for ...&lt;/i&gt;, https://www.research.ed.ac.uk/en/publications/the-inclusive-practice-project-in-scotland-teacher-education-for-.</int2:citationText>
                </int2:suggestion>
                <int2:suggestion int2:citationStyle="Apa" int2:isIdentical="1">
                  <int2:citationText>&lt;i&gt;The inclusive practice project in Scotland: Teacher education for ...&lt;/i&gt;. (n.d.). Retrieved from https://www.research.ed.ac.uk/en/publications/the-inclusive-practice-project-in-scotland-teacher-education-for-</int2:citationText>
                </int2:suggestion>
                <int2:suggestion int2:citationStyle="Chicago" int2:isIdentical="1">
                  <int2:citationText>“The inclusive practice project in Scotland: Teacher education for ...” n.d., https://www.research.ed.ac.uk/en/publications/the-inclusive-practice-project-in-scotland-teacher-education-for-.</int2:citationText>
                </int2:suggestion>
              </int2:suggestions>
            </int2:source>
            <int2:source int2:sourceType="Online" int2:sourceTitle="The inclusive practice project in Scotland: Teacher ... - ResearchGate" int2:sourceUrl="https://www.researchgate.net/publication/229129691_The_inclusive_practice_project_in_Scotland_Teacher_education_for_inclusive_education" int2:sourceSnippet="Download Citation | The inclusive practice project in Scotland: Teacher education for inclusive education | While differences in national contexts are associated with variations in how teachers ...">
              <int2:suggestions int2:citationType="Inline">
                <int2:suggestion int2:citationStyle="Mla" int2:isIdentical="0">
                  <int2:citationText>(“The inclusive practice project in Scotland: Teacher ... - ResearchGate”)</int2:citationText>
                </int2:suggestion>
                <int2:suggestion int2:citationStyle="Apa" int2:isIdentical="0">
                  <int2:citationText>(“The inclusive practice project in Scotland: Teacher ... - ResearchGate”)</int2:citationText>
                </int2:suggestion>
                <int2:suggestion int2:citationStyle="Chicago" int2:isIdentical="0">
                  <int2:citationText>(“The inclusive practice project in Scotland: Teacher ... - ResearchGate”)</int2:citationText>
                </int2:suggestion>
              </int2:suggestions>
              <int2:suggestions int2:citationType="Full">
                <int2:suggestion int2:citationStyle="Mla" int2:isIdentical="0">
                  <int2:citationText>&lt;i&gt;The inclusive practice project in Scotland: Teacher ... - ResearchGate&lt;/i&gt;, https://www.researchgate.net/publication/229129691_The_inclusive_practice_project_in_Scotland_Teacher_education_for_inclusive_education.</int2:citationText>
                </int2:suggestion>
                <int2:suggestion int2:citationStyle="Apa" int2:isIdentical="0">
                  <int2:citationText>&lt;i&gt;The inclusive practice project in Scotland: Teacher ... - ResearchGate&lt;/i&gt;. (n.d.). Retrieved from https://www.researchgate.net/publication/229129691_The_inclusive_practice_project_in_Scotland_Teacher_education_for_inclusive_education</int2:citationText>
                </int2:suggestion>
                <int2:suggestion int2:citationStyle="Chicago" int2:isIdentical="0">
                  <int2:citationText>“The inclusive practice project in Scotland: Teacher ... - ResearchGate” n.d., https://www.researchgate.net/publication/229129691_The_inclusive_practice_project_in_Scotland_Teacher_education_for_inclusive_education.</int2:citationText>
                </int2:suggestion>
              </int2:suggestions>
            </int2:source>
          </int2:similarityCritique>
        </oel:ext>
      </int2:extLst>
    </int2:bookmark>
    <int2:bookmark int2:bookmarkName="_Int_iaID3ZUs" int2:invalidationBookmarkName="" int2:hashCode="UjxUCWVpRpVDpI" int2:id="lSh38ZyL">
      <int2:extLst>
        <oel:ext uri="426473B9-03D8-482F-96C9-C2C85392BACA">
          <int2:similarityCritique int2:version="1" int2:context="The new additional learning needs system: Progress of schools and local authorities in supporting pupils with additional learning needs.">
            <int2:source int2:sourceType="Online" int2:sourceTitle="Annual Report 2022-2023 – Adroddiad Blynyddol | Annual Report" int2:sourceUrl="https://annual-report.estyn.gov.wales/annual-report-2022-2023/" int2:sourceSnippet="The new additional learning needs system: Progress of schools and local authorities in supporting pupils with additional learning needs. Developing pupils’ English reading skills from 10-14 years of age. Support for Welsh in Initial Teacher Education.">
              <int2:suggestions int2:citationType="Inline">
                <int2:suggestion int2:citationStyle="Mla" int2:isIdentical="1">
                  <int2:citationText>(“Annual Report 2022-2023 – Adroddiad Blynyddol | Annual Report”)</int2:citationText>
                </int2:suggestion>
                <int2:suggestion int2:citationStyle="Apa" int2:isIdentical="1">
                  <int2:citationText>(“Annual Report 2022-2023 – Adroddiad Blynyddol | Annual Report”)</int2:citationText>
                </int2:suggestion>
                <int2:suggestion int2:citationStyle="Chicago" int2:isIdentical="1">
                  <int2:citationText>(“Annual Report 2022-2023 – Adroddiad Blynyddol | Annual Report”)</int2:citationText>
                </int2:suggestion>
              </int2:suggestions>
              <int2:suggestions int2:citationType="Full">
                <int2:suggestion int2:citationStyle="Mla" int2:isIdentical="1">
                  <int2:citationText>&lt;i&gt;Annual Report 2022-2023 – Adroddiad Blynyddol | Annual Report&lt;/i&gt;, https://annual-report.estyn.gov.wales/annual-report-2022-2023/.</int2:citationText>
                </int2:suggestion>
                <int2:suggestion int2:citationStyle="Apa" int2:isIdentical="1">
                  <int2:citationText>&lt;i&gt;Annual Report 2022-2023 – Adroddiad Blynyddol | Annual Report&lt;/i&gt;. (n.d.). Retrieved from https://annual-report.estyn.gov.wales/annual-report-2022-2023/</int2:citationText>
                </int2:suggestion>
                <int2:suggestion int2:citationStyle="Chicago" int2:isIdentical="1">
                  <int2:citationText>“Annual Report 2022-2023 – Adroddiad Blynyddol | Annual Report” n.d., https://annual-report.estyn.gov.wales/annual-report-2022-2023/.</int2:citationText>
                </int2:suggestion>
              </int2:suggestions>
            </int2:source>
            <int2:source int2:sourceType="Online" int2:sourceTitle="The new additional learning needs system - Estyn" int2:sourceUrl="https://www.estyn.gov.wales/system/files/2023-09/The%20new%20additional%20learning%20needs%20system_0.pdf" int2:sourceSnippet="The new additional learning needs system: Progress of schools and local authorities in supporting pupils with additional learning needs September 2023. The purpose of Estyn is to inspect quality and standards in education and training in Wales. Estyn is responsible for inspecting:">
              <int2:suggestions int2:citationType="Inline">
                <int2:suggestion int2:citationStyle="Mla" int2:isIdentical="0">
                  <int2:citationText>(“The new additional learning needs system - Estyn”)</int2:citationText>
                </int2:suggestion>
                <int2:suggestion int2:citationStyle="Apa" int2:isIdentical="0">
                  <int2:citationText>(“The new additional learning needs system - Estyn”)</int2:citationText>
                </int2:suggestion>
                <int2:suggestion int2:citationStyle="Chicago" int2:isIdentical="0">
                  <int2:citationText>(“The new additional learning needs system - Estyn”)</int2:citationText>
                </int2:suggestion>
              </int2:suggestions>
              <int2:suggestions int2:citationType="Full">
                <int2:suggestion int2:citationStyle="Mla" int2:isIdentical="0">
                  <int2:citationText>&lt;i&gt;The new additional learning needs system - Estyn&lt;/i&gt;, https://www.estyn.gov.wales/system/files/2023-09/The%20new%20additional%20learning%20needs%20system_0.pdf.</int2:citationText>
                </int2:suggestion>
                <int2:suggestion int2:citationStyle="Apa" int2:isIdentical="0">
                  <int2:citationText>&lt;i&gt;The new additional learning needs system - Estyn&lt;/i&gt;. (n.d.). Retrieved from https://www.estyn.gov.wales/system/files/2023-09/The%20new%20additional%20learning%20needs%20system_0.pdf</int2:citationText>
                </int2:suggestion>
                <int2:suggestion int2:citationStyle="Chicago" int2:isIdentical="0">
                  <int2:citationText>“The new additional learning needs system - Estyn” n.d., https://www.estyn.gov.wales/system/files/2023-09/The%20new%20additional%20learning%20needs%20system_0.pdf.</int2:citationText>
                </int2:suggestion>
              </int2:suggestions>
            </int2:source>
            <int2:source int2:sourceType="Online" int2:sourceTitle="The new additional learning needs system: Progress of schools and local ..." int2:sourceUrl="https://annual-report.estyn.gov.wales/2023/the-new-additional-learning-needs-system-progress-of-schools-and-local-authorities-in-supporting-pupils-with-additional-learning-needs/" int2:sourceSnippet="The new additional learning needs system: Progress of schools and local authorities in supporting pupils with additional learning needs 2022-2023. Post navigation. Next. Previous. This thematic report was written in response to a request for advice from the Minister for Education and the Welsh Language in his remit letter to Estyn for 2022-2023 ...">
              <int2:suggestions int2:citationType="Inline">
                <int2:suggestion int2:citationStyle="Mla" int2:isIdentical="0">
                  <int2:citationText>(“The new additional learning needs system: Progress of schools and local ...”)</int2:citationText>
                </int2:suggestion>
                <int2:suggestion int2:citationStyle="Apa" int2:isIdentical="0">
                  <int2:citationText>(“The new additional learning needs system: Progress of schools and local ...”)</int2:citationText>
                </int2:suggestion>
                <int2:suggestion int2:citationStyle="Chicago" int2:isIdentical="0">
                  <int2:citationText>(“The new additional learning needs system: Progress of schools and local ...”)</int2:citationText>
                </int2:suggestion>
              </int2:suggestions>
              <int2:suggestions int2:citationType="Full">
                <int2:suggestion int2:citationStyle="Mla" int2:isIdentical="0">
                  <int2:citationText>&lt;i&gt;The new additional learning needs system: Progress of schools and local ...&lt;/i&gt;, https://annual-report.estyn.gov.wales/2023/the-new-additional-learning-needs-system-progress-of-schools-and-local-authorities-in-supporting-pupils-with-additional-learning-needs/.</int2:citationText>
                </int2:suggestion>
                <int2:suggestion int2:citationStyle="Apa" int2:isIdentical="0">
                  <int2:citationText>&lt;i&gt;The new additional learning needs system: Progress of schools and local ...&lt;/i&gt;. (n.d.). Retrieved from https://annual-report.estyn.gov.wales/2023/the-new-additional-learning-needs-system-progress-of-schools-and-local-authorities-in-supporting-pupils-with-additional-learning-needs/</int2:citationText>
                </int2:suggestion>
                <int2:suggestion int2:citationStyle="Chicago" int2:isIdentical="0">
                  <int2:citationText>“The new additional learning needs system: Progress of schools and local ...” n.d., https://annual-report.estyn.gov.wales/2023/the-new-additional-learning-needs-system-progress-of-schools-and-local-authorities-in-supporting-pupils-with-additional-learning-needs/.</int2:citationText>
                </int2:suggestion>
              </int2:suggestions>
            </int2:source>
          </int2:similarityCritique>
        </oel:ext>
      </int2:extLst>
    </int2:bookmark>
    <int2:bookmark int2:bookmarkName="_Int_W4gKd5sW" int2:invalidationBookmarkName="" int2:hashCode="O5JCoMCeYBZGG4" int2:id="f3OZcEQR">
      <int2:extLst>
        <oel:ext uri="426473B9-03D8-482F-96C9-C2C85392BACA">
          <int2:similarityCritique int2:version="1" int2:context="Act Summary: Additional Learning Needs and Education Tribunal (Wales) Act 2018.">
            <int2:source int2:sourceType="Online" int2:sourceTitle="Act Summary: Additional Learning Needs and Education Tribunal (Wales ..." int2:sourceUrl="https://www.readkong.com/page/act-summary-additional-learning-needs-and-education-6633409" int2:sourceSnippet="Research Briefing Act Summary: Additional Learning Needs and Education Tribunal (Wales) Act 2018 Author: Michael Dauncey Date: March 2018 National Assembly for Wales Research Service. The National Assembly for Wales is the democratically elected body that represents the interests of Wales and its people, makes laws for Wales, agrees Welsh taxes ...">
              <int2:suggestions int2:citationType="Inline">
                <int2:suggestion int2:citationStyle="Mla" int2:isIdentical="0">
                  <int2:citationText>(“Act Summary: Additional Learning Needs and Education Tribunal (Wales ...”)</int2:citationText>
                </int2:suggestion>
                <int2:suggestion int2:citationStyle="Apa" int2:isIdentical="0">
                  <int2:citationText>(“Act Summary: Additional Learning Needs and Education Tribunal (Wales ...”)</int2:citationText>
                </int2:suggestion>
                <int2:suggestion int2:citationStyle="Chicago" int2:isIdentical="0">
                  <int2:citationText>(“Act Summary: Additional Learning Needs and Education Tribunal (Wales ...”)</int2:citationText>
                </int2:suggestion>
              </int2:suggestions>
              <int2:suggestions int2:citationType="Full">
                <int2:suggestion int2:citationStyle="Mla" int2:isIdentical="0">
                  <int2:citationText>&lt;i&gt;Act Summary: Additional Learning Needs and Education Tribunal (Wales ...&lt;/i&gt;, https://www.readkong.com/page/act-summary-additional-learning-needs-and-education-6633409.</int2:citationText>
                </int2:suggestion>
                <int2:suggestion int2:citationStyle="Apa" int2:isIdentical="0">
                  <int2:citationText>&lt;i&gt;Act Summary: Additional Learning Needs and Education Tribunal (Wales ...&lt;/i&gt;. (n.d.). Retrieved from https://www.readkong.com/page/act-summary-additional-learning-needs-and-education-6633409</int2:citationText>
                </int2:suggestion>
                <int2:suggestion int2:citationStyle="Chicago" int2:isIdentical="0">
                  <int2:citationText>“Act Summary: Additional Learning Needs and Education Tribunal (Wales ...” n.d., https://www.readkong.com/page/act-summary-additional-learning-needs-and-education-6633409.</int2:citationText>
                </int2:suggestion>
              </int2:suggestions>
            </int2:source>
          </int2:similarityCritique>
        </oel:ext>
      </int2:extLst>
    </int2:bookmark>
    <int2:bookmark int2:bookmarkName="_Int_P1kxP1re" int2:invalidationBookmarkName="" int2:hashCode="HljmkGslj9Ez6h" int2:id="OHuJ7CXa">
      <int2:extLst>
        <oel:ext uri="426473B9-03D8-482F-96C9-C2C85392BACA">
          <int2:similarityCritique int2:version="1" int2:context="The Ecology of Human Development: Experiments by Nature and Design.">
            <int2:source int2:sourceType="Online" int2:sourceTitle="The Ecology of Human Development: Experiments by Nature and Design ..." int2:sourceUrl="https://www.amazon.com/Ecology-Human-Development-Experiments-Nature-ebook/dp/B08KHP2L9G" int2:sourceSnippet="The Ecology of Human Development: Experiments by Nature and Design - Kindle edition by Bronfenbrenner, Urie, Cole, Michael. Download it once and read it on your Kindle device, PC, phones or tablets. Use features like bookmarks, note taking and highlighting while reading The Ecology of Human Development: Experiments by Nature and Design.">
              <int2:suggestions int2:citationType="Inline">
                <int2:suggestion int2:citationStyle="Mla" int2:isIdentical="1">
                  <int2:citationText>(“The Ecology of Human Development: Experiments by Nature and Design ...”)</int2:citationText>
                </int2:suggestion>
                <int2:suggestion int2:citationStyle="Apa" int2:isIdentical="1">
                  <int2:citationText>(“The Ecology of Human Development: Experiments by Nature and Design ...”)</int2:citationText>
                </int2:suggestion>
                <int2:suggestion int2:citationStyle="Chicago" int2:isIdentical="1">
                  <int2:citationText>(“The Ecology of Human Development: Experiments by Nature and Design ...”)</int2:citationText>
                </int2:suggestion>
              </int2:suggestions>
              <int2:suggestions int2:citationType="Full">
                <int2:suggestion int2:citationStyle="Mla" int2:isIdentical="1">
                  <int2:citationText>&lt;i&gt;The Ecology of Human Development: Experiments by Nature and Design ...&lt;/i&gt;, https://www.amazon.com/Ecology-Human-Development-Experiments-Nature-ebook/dp/B08KHP2L9G.</int2:citationText>
                </int2:suggestion>
                <int2:suggestion int2:citationStyle="Apa" int2:isIdentical="1">
                  <int2:citationText>&lt;i&gt;The Ecology of Human Development: Experiments by Nature and Design ...&lt;/i&gt;. (n.d.). Retrieved from https://www.amazon.com/Ecology-Human-Development-Experiments-Nature-ebook/dp/B08KHP2L9G</int2:citationText>
                </int2:suggestion>
                <int2:suggestion int2:citationStyle="Chicago" int2:isIdentical="1">
                  <int2:citationText>“The Ecology of Human Development: Experiments by Nature and Design ...” n.d., https://www.amazon.com/Ecology-Human-Development-Experiments-Nature-ebook/dp/B08KHP2L9G.</int2:citationText>
                </int2:suggestion>
              </int2:suggestions>
            </int2:source>
            <int2:source int2:sourceType="Online" int2:sourceTitle="The ecology of human development [electronic resource] : experiments by ..." int2:sourceUrl="https://archive.org/details/ecologyofhumande00urie" int2:sourceSnippet="The ecology of human development [electronic resource] : experiments by nature and design Bookreader Item Preview">
              <int2:suggestions int2:citationType="Inline">
                <int2:suggestion int2:citationStyle="Mla" int2:isIdentical="0">
                  <int2:citationText>(“The ecology of human development [electronic resource] : experiments by ...”)</int2:citationText>
                </int2:suggestion>
                <int2:suggestion int2:citationStyle="Apa" int2:isIdentical="0">
                  <int2:citationText>(“The ecology of human development [electronic resource] : experiments by ...”)</int2:citationText>
                </int2:suggestion>
                <int2:suggestion int2:citationStyle="Chicago" int2:isIdentical="0">
                  <int2:citationText>(“The ecology of human development [electronic resource] : experiments by ...”)</int2:citationText>
                </int2:suggestion>
              </int2:suggestions>
              <int2:suggestions int2:citationType="Full">
                <int2:suggestion int2:citationStyle="Mla" int2:isIdentical="0">
                  <int2:citationText>&lt;i&gt;The ecology of human development [electronic resource] : experiments by ...&lt;/i&gt;, https://archive.org/details/ecologyofhumande00urie.</int2:citationText>
                </int2:suggestion>
                <int2:suggestion int2:citationStyle="Apa" int2:isIdentical="0">
                  <int2:citationText>&lt;i&gt;The ecology of human development [electronic resource] : experiments by ...&lt;/i&gt;. (n.d.). Retrieved from https://archive.org/details/ecologyofhumande00urie</int2:citationText>
                </int2:suggestion>
                <int2:suggestion int2:citationStyle="Chicago" int2:isIdentical="0">
                  <int2:citationText>“The ecology of human development [electronic resource] : experiments by ...” n.d., https://archive.org/details/ecologyofhumande00urie.</int2:citationText>
                </int2:suggestion>
              </int2:suggestions>
            </int2:source>
            <int2:source int2:sourceType="Online" int2:sourceTitle="The Ecology of Human Development: Experiments by Nature and Design ..." int2:sourceUrl="https://www.amazon.com/Ecology-Human-Development-Experiments-Nature/dp/0674224574" int2:sourceSnippet="This item: The Ecology of Human Development: Experiments by Nature and Design . $39.74 $ 39. 74. Get it as soon as Sunday, May 11. In Stock. Sold by Ibook USA and ships from Amazon Fulfillment. + Making Human Beings Human: Bioecological Perspectives on Human Development (The SAGE Program on Applied Developmental Science)">
              <int2:suggestions int2:citationType="Inline">
                <int2:suggestion int2:citationStyle="Mla" int2:isIdentical="0">
                  <int2:citationText>(“The Ecology of Human Development: Experiments by Nature and Design ...”)</int2:citationText>
                </int2:suggestion>
                <int2:suggestion int2:citationStyle="Apa" int2:isIdentical="0">
                  <int2:citationText>(“The Ecology of Human Development: Experiments by Nature and Design ...”)</int2:citationText>
                </int2:suggestion>
                <int2:suggestion int2:citationStyle="Chicago" int2:isIdentical="0">
                  <int2:citationText>(“The Ecology of Human Development: Experiments by Nature and Design ...”)</int2:citationText>
                </int2:suggestion>
              </int2:suggestions>
              <int2:suggestions int2:citationType="Full">
                <int2:suggestion int2:citationStyle="Mla" int2:isIdentical="0">
                  <int2:citationText>&lt;i&gt;The Ecology of Human Development: Experiments by Nature and Design ...&lt;/i&gt;, https://www.amazon.com/Ecology-Human-Development-Experiments-Nature/dp/0674224574.</int2:citationText>
                </int2:suggestion>
                <int2:suggestion int2:citationStyle="Apa" int2:isIdentical="0">
                  <int2:citationText>&lt;i&gt;The Ecology of Human Development: Experiments by Nature and Design ...&lt;/i&gt;. (n.d.). Retrieved from https://www.amazon.com/Ecology-Human-Development-Experiments-Nature/dp/0674224574</int2:citationText>
                </int2:suggestion>
                <int2:suggestion int2:citationStyle="Chicago" int2:isIdentical="0">
                  <int2:citationText>“The Ecology of Human Development: Experiments by Nature and Design ...” n.d., https://www.amazon.com/Ecology-Human-Development-Experiments-Nature/dp/0674224574.</int2:citationText>
                </int2:suggestion>
              </int2:suggestions>
            </int2:source>
          </int2:similarityCritique>
        </oel:ext>
      </int2:extLst>
    </int2:bookmark>
    <int2:bookmark int2:bookmarkName="_Int_HNLVjOve" int2:invalidationBookmarkName="" int2:hashCode="cQ3DVfwbKbqeGC" int2:id="ogZCHkQa">
      <int2:extLst>
        <oel:ext uri="426473B9-03D8-482F-96C9-C2C85392BACA">
          <int2:similarityCritique int2:version="1" int2:context="Booth, T. and Ainscow, M. (2002). Index for Inclusion: Developing Learning and Participation in Schools.">
            <int2:source int2:sourceType="Online" int2:sourceTitle="Indicators - Index for Inclusion" int2:sourceUrl="https://index-for-inclusion.org/en/indicators/" int2:sourceSnippet="Source: Booth, T and Ainscow, M (2002): Index for Inclusion: developing learning and participation in schools. Published by the Centre for Studies on Inclusive Education (CSIE) . English">
              <int2:suggestions int2:citationType="Inline">
                <int2:suggestion int2:citationStyle="Mla" int2:isIdentical="0">
                  <int2:citationText>(“Indicators - Index for Inclusion”)</int2:citationText>
                </int2:suggestion>
                <int2:suggestion int2:citationStyle="Apa" int2:isIdentical="0">
                  <int2:citationText>(“Indicators - Index for Inclusion”)</int2:citationText>
                </int2:suggestion>
                <int2:suggestion int2:citationStyle="Chicago" int2:isIdentical="0">
                  <int2:citationText>(“Indicators - Index for Inclusion”)</int2:citationText>
                </int2:suggestion>
              </int2:suggestions>
              <int2:suggestions int2:citationType="Full">
                <int2:suggestion int2:citationStyle="Mla" int2:isIdentical="0">
                  <int2:citationText>&lt;i&gt;Indicators - Index for Inclusion&lt;/i&gt;, https://index-for-inclusion.org/en/indicators/.</int2:citationText>
                </int2:suggestion>
                <int2:suggestion int2:citationStyle="Apa" int2:isIdentical="0">
                  <int2:citationText>&lt;i&gt;Indicators - Index for Inclusion&lt;/i&gt;. (n.d.). Retrieved from https://index-for-inclusion.org/en/indicators/</int2:citationText>
                </int2:suggestion>
                <int2:suggestion int2:citationStyle="Chicago" int2:isIdentical="0">
                  <int2:citationText>“Indicators - Index for Inclusion” n.d., https://index-for-inclusion.org/en/indicators/.</int2:citationText>
                </int2:suggestion>
              </int2:suggestions>
            </int2:source>
          </int2:similarityCritique>
        </oel:ext>
      </int2:extLst>
    </int2:bookmark>
    <int2:bookmark int2:bookmarkName="_Int_AyMw6T7R" int2:invalidationBookmarkName="" int2:hashCode="EwcH4FIhM1SZFy" int2:id="3p7R3CIr">
      <int2:state int2:value="Rejected" int2:type="AugLoop_Text_Critique"/>
    </int2:bookmark>
    <int2:bookmark int2:bookmarkName="_Int_vbOKyq5X" int2:invalidationBookmarkName="" int2:hashCode="6HovLIhD3ys/B8" int2:id="FQQ6Cvkr">
      <int2:state int2:value="Rejected" int2:type="AugLoop_Text_Critique"/>
    </int2:bookmark>
    <int2:entireDocument int2:id="XgbOmth1">
      <int2:extLst>
        <oel:ext uri="E302BA01-7950-474C-9AD3-286E660C40A8">
          <int2:similaritySummary int2:version="1" int2:runId="1746871712204" int2:tilesCheckedInThisRun="0" int2:totalNumOfTiles="36" int2:similarityAnnotationCount="7" int2:numWords="1695" int2:numFlaggedWords="93"/>
        </oel:ext>
      </int2:extLst>
    </int2:entireDocument>
  </int2:observations>
  <int2:intelligenceSettings/>
  <int2:onDemandWorkflows>
    <int2:onDemandWorkflow int2:type="SimilarityCheck" int2:paragraphVersions="5E5787A5-5049BBA6 7C8C112A-3DB8CC9C 04B1BED3-338A50BB 130055AA-0010BFAE 0416412F-40604495 54F90E51-383042AA 35017CC8-15FA723F 06667B21-6ABE1670 46314AA0-42506802 77BB52FA-586165C6 28FD854C-28E83D90 1FFF9B23-51F8AD17 08BE225C-1E1D7685 2086AAA1-137E1971 2AD1EC14-643A80DB 7A0030C6-47E3DF45 6191139A-77115F9A 7511B4DC-54F89CF4 0DB37E6B-42053C4D 5036A8F1-623D4B10 5E52E1A6-7B6005BD 4A5016AE-251F444C 5828C860-205FD62E 2C8EB2A6-4FC3D790 3B7B8DEF-4CE01104 031E13EB-09080C4A 286873A9-2042F5B3 2D68E306-1CA53FF7 6EB6E8BF-20382773 3FB2E148-5F097227 2FE81086-564A3BFA 7D5C339C-73004C59 46BE2DEB-49551E5A 101704E4-29C8EB8B 5CF78375-60B9BF4D 4E1D81BC-78088DBA 762D2DE5-4213D2F1 5CB8E691-31A3213B 2CD738A8-5EFB41D9 2CE60BEC-132C8810 0E4EE40E-1CD985E9 0CF90EB5-6FF00C70 31A0D7C6-64EE2CD5 3B0C21AA-5E779905 74A8179A-3AE5E15F 10220148-273B25FC 3212A493-309B98EA 4D4E140A-71005D32 2F2EEB0B-378C2A29 7E312CCF-3A325C87 00F35CE6-55B49E18 0E530D5D-06CF84E1 060619CD-7AA47333 59975D7A-1F6E2AE2 364309A8-2D39C98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5586F9"/>
    <w:rsid w:val="00037FFB"/>
    <w:rsid w:val="00284482"/>
    <w:rsid w:val="002A7303"/>
    <w:rsid w:val="00333A68"/>
    <w:rsid w:val="0067250D"/>
    <w:rsid w:val="00757981"/>
    <w:rsid w:val="0085ADE5"/>
    <w:rsid w:val="00B08AD5"/>
    <w:rsid w:val="00D76EF6"/>
    <w:rsid w:val="00E4582B"/>
    <w:rsid w:val="00FE14F1"/>
    <w:rsid w:val="01664537"/>
    <w:rsid w:val="0172D7E2"/>
    <w:rsid w:val="018AED46"/>
    <w:rsid w:val="01FB3641"/>
    <w:rsid w:val="0214150F"/>
    <w:rsid w:val="02E9AEEA"/>
    <w:rsid w:val="04270F84"/>
    <w:rsid w:val="047EE76E"/>
    <w:rsid w:val="04CFB942"/>
    <w:rsid w:val="04F4EFEA"/>
    <w:rsid w:val="053206C9"/>
    <w:rsid w:val="0553F2A9"/>
    <w:rsid w:val="05EF4E56"/>
    <w:rsid w:val="064E3C8B"/>
    <w:rsid w:val="065D3725"/>
    <w:rsid w:val="06665B05"/>
    <w:rsid w:val="06CF67F6"/>
    <w:rsid w:val="06DD64A4"/>
    <w:rsid w:val="06E0C356"/>
    <w:rsid w:val="077A5A7B"/>
    <w:rsid w:val="07A7D7DE"/>
    <w:rsid w:val="07ED2CB9"/>
    <w:rsid w:val="07FB8A9A"/>
    <w:rsid w:val="07FC8B7D"/>
    <w:rsid w:val="089B0D25"/>
    <w:rsid w:val="08CAA585"/>
    <w:rsid w:val="08EDE23D"/>
    <w:rsid w:val="0A25A8E3"/>
    <w:rsid w:val="0A787DB9"/>
    <w:rsid w:val="0B445540"/>
    <w:rsid w:val="0BBCAB4D"/>
    <w:rsid w:val="0CA0A4E2"/>
    <w:rsid w:val="0CC95928"/>
    <w:rsid w:val="0D09A4DC"/>
    <w:rsid w:val="0D8FC598"/>
    <w:rsid w:val="0DF2E380"/>
    <w:rsid w:val="0E111027"/>
    <w:rsid w:val="0F1291FA"/>
    <w:rsid w:val="0F30D7C6"/>
    <w:rsid w:val="0F37F615"/>
    <w:rsid w:val="0F74903E"/>
    <w:rsid w:val="104FE998"/>
    <w:rsid w:val="1131B2B0"/>
    <w:rsid w:val="11430F8E"/>
    <w:rsid w:val="11CF7C2D"/>
    <w:rsid w:val="11FCD04D"/>
    <w:rsid w:val="1207971B"/>
    <w:rsid w:val="1218BC38"/>
    <w:rsid w:val="121D2EBD"/>
    <w:rsid w:val="12A40E88"/>
    <w:rsid w:val="12C1A052"/>
    <w:rsid w:val="130DF8F6"/>
    <w:rsid w:val="13EC52B1"/>
    <w:rsid w:val="1407EBBC"/>
    <w:rsid w:val="140B5227"/>
    <w:rsid w:val="143A0EE6"/>
    <w:rsid w:val="145488B6"/>
    <w:rsid w:val="14690F06"/>
    <w:rsid w:val="14843094"/>
    <w:rsid w:val="14B1F189"/>
    <w:rsid w:val="14EAA4F9"/>
    <w:rsid w:val="1501A417"/>
    <w:rsid w:val="15101B6A"/>
    <w:rsid w:val="1584ADCD"/>
    <w:rsid w:val="16557323"/>
    <w:rsid w:val="16E410B4"/>
    <w:rsid w:val="17ACDF85"/>
    <w:rsid w:val="17B99E6F"/>
    <w:rsid w:val="17D67EDE"/>
    <w:rsid w:val="17D91F68"/>
    <w:rsid w:val="180C690E"/>
    <w:rsid w:val="182E9745"/>
    <w:rsid w:val="1871FBDA"/>
    <w:rsid w:val="18AB2509"/>
    <w:rsid w:val="18E5218C"/>
    <w:rsid w:val="1930C189"/>
    <w:rsid w:val="19965086"/>
    <w:rsid w:val="19EAB212"/>
    <w:rsid w:val="19FCEEAE"/>
    <w:rsid w:val="1B1BF47E"/>
    <w:rsid w:val="1B4E8C8B"/>
    <w:rsid w:val="1C5244EE"/>
    <w:rsid w:val="1C7B66E7"/>
    <w:rsid w:val="1CA41E3A"/>
    <w:rsid w:val="1CDFC6D9"/>
    <w:rsid w:val="1D2B2100"/>
    <w:rsid w:val="1D504A7C"/>
    <w:rsid w:val="1DEE0C8F"/>
    <w:rsid w:val="1E9B89F7"/>
    <w:rsid w:val="1EB7D253"/>
    <w:rsid w:val="1ED385A8"/>
    <w:rsid w:val="1F55451F"/>
    <w:rsid w:val="1F5F0FF3"/>
    <w:rsid w:val="2015D6AC"/>
    <w:rsid w:val="20968CDD"/>
    <w:rsid w:val="20D733F3"/>
    <w:rsid w:val="212CC10E"/>
    <w:rsid w:val="2156FE36"/>
    <w:rsid w:val="21B1D958"/>
    <w:rsid w:val="2207FCA8"/>
    <w:rsid w:val="2238883D"/>
    <w:rsid w:val="225AF61E"/>
    <w:rsid w:val="22B546FA"/>
    <w:rsid w:val="22B56F78"/>
    <w:rsid w:val="230A8C68"/>
    <w:rsid w:val="2316B3D3"/>
    <w:rsid w:val="244B1A78"/>
    <w:rsid w:val="25184E7C"/>
    <w:rsid w:val="25A04F53"/>
    <w:rsid w:val="267C09ED"/>
    <w:rsid w:val="269960CD"/>
    <w:rsid w:val="26C22F63"/>
    <w:rsid w:val="27143B94"/>
    <w:rsid w:val="28346065"/>
    <w:rsid w:val="28F15D76"/>
    <w:rsid w:val="2902C793"/>
    <w:rsid w:val="2A8A9BC9"/>
    <w:rsid w:val="2AE4AB94"/>
    <w:rsid w:val="2B128148"/>
    <w:rsid w:val="2BA17BBD"/>
    <w:rsid w:val="2C0260A2"/>
    <w:rsid w:val="2CAC18A1"/>
    <w:rsid w:val="2CDEC5E4"/>
    <w:rsid w:val="2CEF8C75"/>
    <w:rsid w:val="2D5002AA"/>
    <w:rsid w:val="2DA2AB67"/>
    <w:rsid w:val="2E1F86B7"/>
    <w:rsid w:val="2EE985CF"/>
    <w:rsid w:val="2F5586F9"/>
    <w:rsid w:val="2FD2FC44"/>
    <w:rsid w:val="3058C57C"/>
    <w:rsid w:val="30B5F4DA"/>
    <w:rsid w:val="30D889EE"/>
    <w:rsid w:val="30DD4256"/>
    <w:rsid w:val="31A8A59F"/>
    <w:rsid w:val="32254514"/>
    <w:rsid w:val="3253A017"/>
    <w:rsid w:val="32BCAF78"/>
    <w:rsid w:val="32F16E99"/>
    <w:rsid w:val="32FF8A80"/>
    <w:rsid w:val="343BAFD2"/>
    <w:rsid w:val="345E7560"/>
    <w:rsid w:val="34BDB408"/>
    <w:rsid w:val="3519D168"/>
    <w:rsid w:val="3544D0B8"/>
    <w:rsid w:val="3604B026"/>
    <w:rsid w:val="361D865C"/>
    <w:rsid w:val="362EBA7E"/>
    <w:rsid w:val="36B3CB5A"/>
    <w:rsid w:val="36C401ED"/>
    <w:rsid w:val="37116154"/>
    <w:rsid w:val="377E6D51"/>
    <w:rsid w:val="380D32EB"/>
    <w:rsid w:val="3822AA2D"/>
    <w:rsid w:val="3896A1A6"/>
    <w:rsid w:val="38E726D5"/>
    <w:rsid w:val="38FE45BA"/>
    <w:rsid w:val="39521D91"/>
    <w:rsid w:val="39A006DE"/>
    <w:rsid w:val="39B50C03"/>
    <w:rsid w:val="3A2D9A66"/>
    <w:rsid w:val="3A5B3C5D"/>
    <w:rsid w:val="3B56BCE5"/>
    <w:rsid w:val="3B8A8158"/>
    <w:rsid w:val="3BC369D0"/>
    <w:rsid w:val="3BD70408"/>
    <w:rsid w:val="3C19703B"/>
    <w:rsid w:val="3C94DEF4"/>
    <w:rsid w:val="3CB2619F"/>
    <w:rsid w:val="3CD04DF8"/>
    <w:rsid w:val="3D733511"/>
    <w:rsid w:val="3E723BE7"/>
    <w:rsid w:val="3ECE2521"/>
    <w:rsid w:val="3F0EA615"/>
    <w:rsid w:val="3F67EA31"/>
    <w:rsid w:val="3F6A0034"/>
    <w:rsid w:val="3F9CF839"/>
    <w:rsid w:val="3FC6F29A"/>
    <w:rsid w:val="40F31D07"/>
    <w:rsid w:val="41953A56"/>
    <w:rsid w:val="41A1A0DD"/>
    <w:rsid w:val="41AABA22"/>
    <w:rsid w:val="42495BB7"/>
    <w:rsid w:val="4287BC59"/>
    <w:rsid w:val="42C71F56"/>
    <w:rsid w:val="4323FFE7"/>
    <w:rsid w:val="4398A7C3"/>
    <w:rsid w:val="43CD714A"/>
    <w:rsid w:val="44B70794"/>
    <w:rsid w:val="474F261E"/>
    <w:rsid w:val="47746D81"/>
    <w:rsid w:val="4863442A"/>
    <w:rsid w:val="486749DA"/>
    <w:rsid w:val="4890DA8B"/>
    <w:rsid w:val="490DC72B"/>
    <w:rsid w:val="4A70B630"/>
    <w:rsid w:val="4A8F3AEB"/>
    <w:rsid w:val="4B27A120"/>
    <w:rsid w:val="4C1A83CA"/>
    <w:rsid w:val="4C4329DE"/>
    <w:rsid w:val="4C507972"/>
    <w:rsid w:val="4C7E6347"/>
    <w:rsid w:val="4CA69DA3"/>
    <w:rsid w:val="4D9E6C1A"/>
    <w:rsid w:val="4DB37D84"/>
    <w:rsid w:val="4E9871F5"/>
    <w:rsid w:val="4EACEAE1"/>
    <w:rsid w:val="4EE487A1"/>
    <w:rsid w:val="4F771AFE"/>
    <w:rsid w:val="4FB6D12C"/>
    <w:rsid w:val="4FF925C9"/>
    <w:rsid w:val="5017138B"/>
    <w:rsid w:val="50634170"/>
    <w:rsid w:val="507F95C1"/>
    <w:rsid w:val="50856D0A"/>
    <w:rsid w:val="50E1F201"/>
    <w:rsid w:val="51374110"/>
    <w:rsid w:val="51390B2C"/>
    <w:rsid w:val="513DF016"/>
    <w:rsid w:val="515AB500"/>
    <w:rsid w:val="51610446"/>
    <w:rsid w:val="51A02C1A"/>
    <w:rsid w:val="51F39127"/>
    <w:rsid w:val="52C73BA4"/>
    <w:rsid w:val="52D697A2"/>
    <w:rsid w:val="52EA0FAD"/>
    <w:rsid w:val="53000A99"/>
    <w:rsid w:val="533D4476"/>
    <w:rsid w:val="53ADD3FD"/>
    <w:rsid w:val="53B04E4C"/>
    <w:rsid w:val="54046098"/>
    <w:rsid w:val="542FA0D2"/>
    <w:rsid w:val="545E6589"/>
    <w:rsid w:val="546499A8"/>
    <w:rsid w:val="5493AB4C"/>
    <w:rsid w:val="54EB84EC"/>
    <w:rsid w:val="551F3731"/>
    <w:rsid w:val="55349241"/>
    <w:rsid w:val="554B1132"/>
    <w:rsid w:val="55870DEB"/>
    <w:rsid w:val="55FBAABE"/>
    <w:rsid w:val="56B515A9"/>
    <w:rsid w:val="56D19591"/>
    <w:rsid w:val="56EA0E9F"/>
    <w:rsid w:val="575373EA"/>
    <w:rsid w:val="585086CC"/>
    <w:rsid w:val="58A07B7D"/>
    <w:rsid w:val="590D6125"/>
    <w:rsid w:val="591BE6E8"/>
    <w:rsid w:val="596232F0"/>
    <w:rsid w:val="59754E7A"/>
    <w:rsid w:val="5992C915"/>
    <w:rsid w:val="59C5CE06"/>
    <w:rsid w:val="5A62D82D"/>
    <w:rsid w:val="5A8DE510"/>
    <w:rsid w:val="5AB8BFED"/>
    <w:rsid w:val="5AC51F62"/>
    <w:rsid w:val="5AD51F5E"/>
    <w:rsid w:val="5ADB602B"/>
    <w:rsid w:val="5AF3AD5A"/>
    <w:rsid w:val="5B9C912C"/>
    <w:rsid w:val="5BB162D7"/>
    <w:rsid w:val="5BD0B6CF"/>
    <w:rsid w:val="5C0D5A50"/>
    <w:rsid w:val="5C8F1A03"/>
    <w:rsid w:val="5CAC8D2A"/>
    <w:rsid w:val="5CC92F91"/>
    <w:rsid w:val="5D0F9990"/>
    <w:rsid w:val="5E8D7FD0"/>
    <w:rsid w:val="5F176F05"/>
    <w:rsid w:val="5F3F74CD"/>
    <w:rsid w:val="5FBA90E7"/>
    <w:rsid w:val="6023B5FE"/>
    <w:rsid w:val="60BC4BC5"/>
    <w:rsid w:val="60D852AC"/>
    <w:rsid w:val="61061138"/>
    <w:rsid w:val="611144FE"/>
    <w:rsid w:val="61750C12"/>
    <w:rsid w:val="619ADF9D"/>
    <w:rsid w:val="627577F2"/>
    <w:rsid w:val="63769EE0"/>
    <w:rsid w:val="63AF8DCA"/>
    <w:rsid w:val="6432E00C"/>
    <w:rsid w:val="653F4DD5"/>
    <w:rsid w:val="65B89DC4"/>
    <w:rsid w:val="65C1A4D6"/>
    <w:rsid w:val="67E05E7C"/>
    <w:rsid w:val="67EBF6D8"/>
    <w:rsid w:val="685A48F5"/>
    <w:rsid w:val="68963893"/>
    <w:rsid w:val="68F22C9D"/>
    <w:rsid w:val="69236D92"/>
    <w:rsid w:val="6A5F3391"/>
    <w:rsid w:val="6A9BC4BA"/>
    <w:rsid w:val="6C02626D"/>
    <w:rsid w:val="6C44FC80"/>
    <w:rsid w:val="6D1B1AD5"/>
    <w:rsid w:val="6D249FFD"/>
    <w:rsid w:val="6D9EB89A"/>
    <w:rsid w:val="6DF72305"/>
    <w:rsid w:val="6E906FC7"/>
    <w:rsid w:val="6E9A6081"/>
    <w:rsid w:val="6EF1B04D"/>
    <w:rsid w:val="6EFFD8E6"/>
    <w:rsid w:val="6F892342"/>
    <w:rsid w:val="6FB405D2"/>
    <w:rsid w:val="6FC81CC2"/>
    <w:rsid w:val="70E34D60"/>
    <w:rsid w:val="71265E79"/>
    <w:rsid w:val="71484C54"/>
    <w:rsid w:val="71A60953"/>
    <w:rsid w:val="71D66120"/>
    <w:rsid w:val="71FA5604"/>
    <w:rsid w:val="71FE002C"/>
    <w:rsid w:val="7207BB46"/>
    <w:rsid w:val="7246F0CB"/>
    <w:rsid w:val="7255955F"/>
    <w:rsid w:val="72D80942"/>
    <w:rsid w:val="733C0256"/>
    <w:rsid w:val="7351514D"/>
    <w:rsid w:val="736AA6A5"/>
    <w:rsid w:val="7406A4EF"/>
    <w:rsid w:val="7407F377"/>
    <w:rsid w:val="74416EA2"/>
    <w:rsid w:val="7461AD22"/>
    <w:rsid w:val="74EC6002"/>
    <w:rsid w:val="75E97A20"/>
    <w:rsid w:val="76249BF6"/>
    <w:rsid w:val="76B5E27F"/>
    <w:rsid w:val="77048892"/>
    <w:rsid w:val="7821F812"/>
    <w:rsid w:val="796E94B6"/>
    <w:rsid w:val="79CAE68A"/>
    <w:rsid w:val="7A474BF7"/>
    <w:rsid w:val="7A67BA28"/>
    <w:rsid w:val="7A6DA622"/>
    <w:rsid w:val="7AFEA8AE"/>
    <w:rsid w:val="7C1B445A"/>
    <w:rsid w:val="7D495221"/>
    <w:rsid w:val="7DE40799"/>
    <w:rsid w:val="7E6F8E6C"/>
    <w:rsid w:val="7E9BCAF9"/>
    <w:rsid w:val="7EB008B5"/>
    <w:rsid w:val="7F0167BF"/>
    <w:rsid w:val="7F03C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586F9"/>
  <w15:chartTrackingRefBased/>
  <w15:docId w15:val="{78A21626-C5CC-4A7B-94AC-320CADB60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EFFD8E6"/>
    <w:rPr>
      <w:color w:val="467886"/>
      <w:u w:val="single"/>
    </w:rPr>
  </w:style>
  <w:style w:type="paragraph" w:styleId="Header">
    <w:name w:val="header"/>
    <w:basedOn w:val="Normal"/>
    <w:link w:val="HeaderChar"/>
    <w:uiPriority w:val="99"/>
    <w:unhideWhenUsed/>
    <w:rsid w:val="002A7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303"/>
  </w:style>
  <w:style w:type="paragraph" w:styleId="Footer">
    <w:name w:val="footer"/>
    <w:basedOn w:val="Normal"/>
    <w:link w:val="FooterChar"/>
    <w:uiPriority w:val="99"/>
    <w:unhideWhenUsed/>
    <w:rsid w:val="002A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yn.gov.wales/system/files/2023-09/The%20new%20additional%20learning%20needs%20system_0.pdf"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enedd.wales/media/4ycp0zxa/18-23-web-english.pdf" TargetMode="External"/><Relationship Id="rId12" Type="http://schemas.openxmlformats.org/officeDocument/2006/relationships/hyperlink" Target="https://doi.org/10.1787/4b314ba6-e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eric.ed.gov/?id=ED470516" TargetMode="External"/><Relationship Id="rId11" Type="http://schemas.openxmlformats.org/officeDocument/2006/relationships/hyperlink" Target="https://doi.org/10.16922/wje.26.1.4" TargetMode="External"/><Relationship Id="rId5" Type="http://schemas.openxmlformats.org/officeDocument/2006/relationships/endnotes" Target="endnotes.xml"/><Relationship Id="rId15" Type="http://schemas.openxmlformats.org/officeDocument/2006/relationships/hyperlink" Target="https://hwb.gov.wales/curriculum-for-wales" TargetMode="External"/><Relationship Id="rId10" Type="http://schemas.openxmlformats.org/officeDocument/2006/relationships/hyperlink" Target="https://doi.org/10.1016/j.tate.2009.02.003" TargetMode="External"/><Relationship Id="rId19"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doi.org/10.1080/01411926.2010.501096" TargetMode="External"/><Relationship Id="rId14" Type="http://schemas.openxmlformats.org/officeDocument/2006/relationships/hyperlink" Target="https://www.gov.wales/additional-learning-nee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2045</Words>
  <Characters>11663</Characters>
  <Application>Microsoft Office Word</Application>
  <DocSecurity>0</DocSecurity>
  <Lines>97</Lines>
  <Paragraphs>27</Paragraphs>
  <ScaleCrop>false</ScaleCrop>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Lynam (2200304)</dc:creator>
  <cp:keywords/>
  <dc:description/>
  <cp:lastModifiedBy>Rebecca Lynam (2200304)</cp:lastModifiedBy>
  <cp:revision>6</cp:revision>
  <dcterms:created xsi:type="dcterms:W3CDTF">2025-04-30T07:48:00Z</dcterms:created>
  <dcterms:modified xsi:type="dcterms:W3CDTF">2025-05-15T19:57:00Z</dcterms:modified>
</cp:coreProperties>
</file>