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803DA" w14:textId="096DA7D8" w:rsidR="0071044E" w:rsidRDefault="6294B368" w:rsidP="3946835B">
      <w:pPr>
        <w:rPr>
          <w:rFonts w:ascii="Calibri" w:eastAsia="Calibri" w:hAnsi="Calibri" w:cs="Calibri"/>
          <w:b/>
          <w:bCs/>
          <w:color w:val="000000" w:themeColor="text1"/>
          <w:lang w:val="en-US"/>
        </w:rPr>
      </w:pPr>
      <w:r w:rsidRPr="3946835B">
        <w:rPr>
          <w:rFonts w:ascii="Calibri" w:eastAsia="Calibri" w:hAnsi="Calibri" w:cs="Calibri"/>
          <w:b/>
          <w:bCs/>
          <w:color w:val="000000" w:themeColor="text1"/>
          <w:lang w:val="en-US"/>
        </w:rPr>
        <w:t xml:space="preserve">5CO02 Evidence Based </w:t>
      </w:r>
      <w:r w:rsidR="237730CB" w:rsidRPr="3946835B">
        <w:rPr>
          <w:rFonts w:ascii="Calibri" w:eastAsia="Calibri" w:hAnsi="Calibri" w:cs="Calibri"/>
          <w:b/>
          <w:bCs/>
          <w:color w:val="000000" w:themeColor="text1"/>
          <w:lang w:val="en-US"/>
        </w:rPr>
        <w:t>Practice</w:t>
      </w:r>
    </w:p>
    <w:p w14:paraId="15D12FB4" w14:textId="40830CB2" w:rsidR="0071044E" w:rsidRDefault="6294B368" w:rsidP="3946835B">
      <w:pPr>
        <w:rPr>
          <w:rFonts w:ascii="Calibri" w:eastAsia="Calibri" w:hAnsi="Calibri" w:cs="Calibri"/>
          <w:color w:val="000000" w:themeColor="text1"/>
        </w:rPr>
      </w:pPr>
      <w:r w:rsidRPr="3946835B">
        <w:rPr>
          <w:rFonts w:ascii="Calibri" w:eastAsia="Calibri" w:hAnsi="Calibri" w:cs="Calibri"/>
          <w:b/>
          <w:bCs/>
          <w:color w:val="000000" w:themeColor="text1"/>
          <w:lang w:val="en-US"/>
        </w:rPr>
        <w:t xml:space="preserve">Name - Sarah Waters </w:t>
      </w:r>
    </w:p>
    <w:p w14:paraId="0C2B119E" w14:textId="6DB4F8C9" w:rsidR="0071044E" w:rsidRDefault="6294B368" w:rsidP="3946835B">
      <w:pPr>
        <w:rPr>
          <w:rFonts w:ascii="Calibri" w:eastAsia="Calibri" w:hAnsi="Calibri" w:cs="Calibri"/>
          <w:b/>
          <w:bCs/>
          <w:color w:val="000000" w:themeColor="text1"/>
          <w:lang w:val="en-US"/>
        </w:rPr>
      </w:pPr>
      <w:r w:rsidRPr="3946835B">
        <w:rPr>
          <w:rFonts w:ascii="Calibri" w:eastAsia="Calibri" w:hAnsi="Calibri" w:cs="Calibri"/>
          <w:b/>
          <w:bCs/>
          <w:color w:val="000000" w:themeColor="text1"/>
          <w:lang w:val="en-US"/>
        </w:rPr>
        <w:t xml:space="preserve">Student number – 2240422 </w:t>
      </w:r>
    </w:p>
    <w:p w14:paraId="452D058E" w14:textId="6376A6F2" w:rsidR="0071044E" w:rsidRPr="002E567C" w:rsidRDefault="00062B94" w:rsidP="3946835B">
      <w:pPr>
        <w:rPr>
          <w:rFonts w:ascii="Calibri" w:eastAsia="Calibri" w:hAnsi="Calibri" w:cs="Calibri"/>
          <w:color w:val="000000" w:themeColor="text1"/>
        </w:rPr>
      </w:pPr>
      <w:r>
        <w:rPr>
          <w:rFonts w:ascii="Calibri" w:eastAsia="Calibri" w:hAnsi="Calibri" w:cs="Calibri"/>
          <w:b/>
          <w:bCs/>
          <w:color w:val="000000" w:themeColor="text1"/>
          <w:lang w:val="en-US"/>
        </w:rPr>
        <w:t>Overall w</w:t>
      </w:r>
      <w:r w:rsidR="00A37C70">
        <w:rPr>
          <w:rFonts w:ascii="Calibri" w:eastAsia="Calibri" w:hAnsi="Calibri" w:cs="Calibri"/>
          <w:b/>
          <w:bCs/>
          <w:color w:val="000000" w:themeColor="text1"/>
          <w:lang w:val="en-US"/>
        </w:rPr>
        <w:t xml:space="preserve">ord </w:t>
      </w:r>
      <w:r w:rsidR="00A37C70" w:rsidRPr="009A2FFC">
        <w:rPr>
          <w:rFonts w:ascii="Calibri" w:eastAsia="Calibri" w:hAnsi="Calibri" w:cs="Calibri"/>
          <w:b/>
          <w:bCs/>
          <w:color w:val="000000" w:themeColor="text1"/>
          <w:lang w:val="en-US"/>
        </w:rPr>
        <w:t xml:space="preserve">count </w:t>
      </w:r>
      <w:r w:rsidR="00F47781" w:rsidRPr="009A2FFC">
        <w:rPr>
          <w:rFonts w:ascii="Calibri" w:eastAsia="Calibri" w:hAnsi="Calibri" w:cs="Calibri"/>
          <w:b/>
          <w:bCs/>
          <w:color w:val="000000" w:themeColor="text1"/>
          <w:lang w:val="en-US"/>
        </w:rPr>
        <w:t>–</w:t>
      </w:r>
      <w:r w:rsidR="00DC2434" w:rsidRPr="009A2FFC">
        <w:rPr>
          <w:rFonts w:ascii="Calibri" w:eastAsia="Calibri" w:hAnsi="Calibri" w:cs="Calibri"/>
          <w:b/>
          <w:bCs/>
          <w:color w:val="000000" w:themeColor="text1"/>
        </w:rPr>
        <w:t>415</w:t>
      </w:r>
      <w:r w:rsidR="009A2FFC" w:rsidRPr="009A2FFC">
        <w:rPr>
          <w:rFonts w:ascii="Calibri" w:eastAsia="Calibri" w:hAnsi="Calibri" w:cs="Calibri"/>
          <w:b/>
          <w:bCs/>
          <w:color w:val="000000" w:themeColor="text1"/>
        </w:rPr>
        <w:t>7</w:t>
      </w:r>
    </w:p>
    <w:p w14:paraId="5E5787A5" w14:textId="5595833C" w:rsidR="0071044E" w:rsidRDefault="04AD6CBF" w:rsidP="3946835B">
      <w:pPr>
        <w:rPr>
          <w:rFonts w:ascii="Calibri" w:eastAsia="Calibri" w:hAnsi="Calibri" w:cs="Calibri"/>
          <w:b/>
          <w:bCs/>
          <w:color w:val="000000" w:themeColor="text1"/>
          <w:u w:val="single"/>
          <w:lang w:val="en-US"/>
        </w:rPr>
      </w:pPr>
      <w:r w:rsidRPr="3946835B">
        <w:rPr>
          <w:rFonts w:ascii="Calibri" w:eastAsia="Calibri" w:hAnsi="Calibri" w:cs="Calibri"/>
          <w:b/>
          <w:bCs/>
          <w:color w:val="000000" w:themeColor="text1"/>
          <w:u w:val="single"/>
          <w:lang w:val="en-US"/>
        </w:rPr>
        <w:t>Introduction</w:t>
      </w:r>
    </w:p>
    <w:p w14:paraId="4A059213" w14:textId="2A74A7FF" w:rsidR="5601E2FA" w:rsidRDefault="5601E2FA" w:rsidP="3BA21C51">
      <w:pPr>
        <w:rPr>
          <w:rFonts w:eastAsiaTheme="minorEastAsia"/>
          <w:color w:val="000000" w:themeColor="text1"/>
          <w:lang w:val="en-US"/>
        </w:rPr>
      </w:pPr>
      <w:r w:rsidRPr="3BA21C51">
        <w:rPr>
          <w:rFonts w:eastAsiaTheme="minorEastAsia"/>
          <w:color w:val="000000" w:themeColor="text1"/>
          <w:lang w:val="en-US"/>
        </w:rPr>
        <w:t xml:space="preserve">This report will outline what Evidence </w:t>
      </w:r>
      <w:r w:rsidR="06DA85DA" w:rsidRPr="3BA21C51">
        <w:rPr>
          <w:rFonts w:eastAsiaTheme="minorEastAsia"/>
          <w:color w:val="000000" w:themeColor="text1"/>
          <w:lang w:val="en-US"/>
        </w:rPr>
        <w:t xml:space="preserve">Practice (EBP) </w:t>
      </w:r>
      <w:r w:rsidRPr="3BA21C51">
        <w:rPr>
          <w:rFonts w:eastAsiaTheme="minorEastAsia"/>
          <w:color w:val="000000" w:themeColor="text1"/>
          <w:lang w:val="en-US"/>
        </w:rPr>
        <w:t xml:space="preserve">is and how it can be used as robust and </w:t>
      </w:r>
      <w:r w:rsidR="6149A9BA" w:rsidRPr="3BA21C51">
        <w:rPr>
          <w:rFonts w:eastAsiaTheme="minorEastAsia"/>
          <w:color w:val="000000" w:themeColor="text1"/>
          <w:lang w:val="en-US"/>
        </w:rPr>
        <w:t>credible evidence</w:t>
      </w:r>
      <w:r w:rsidRPr="3BA21C51">
        <w:rPr>
          <w:rFonts w:eastAsiaTheme="minorEastAsia"/>
          <w:color w:val="000000" w:themeColor="text1"/>
          <w:lang w:val="en-US"/>
        </w:rPr>
        <w:t xml:space="preserve"> </w:t>
      </w:r>
      <w:r w:rsidRPr="000917FD">
        <w:rPr>
          <w:rFonts w:eastAsiaTheme="minorEastAsia"/>
          <w:color w:val="000000" w:themeColor="text1"/>
          <w:lang w:val="en-US"/>
        </w:rPr>
        <w:t xml:space="preserve">justification for </w:t>
      </w:r>
      <w:r w:rsidR="7FBE0348" w:rsidRPr="000917FD">
        <w:rPr>
          <w:rFonts w:eastAsiaTheme="minorEastAsia"/>
          <w:color w:val="000000" w:themeColor="text1"/>
          <w:lang w:val="en-US"/>
        </w:rPr>
        <w:t>deci</w:t>
      </w:r>
      <w:r w:rsidR="6F27B4AA" w:rsidRPr="000917FD">
        <w:rPr>
          <w:rFonts w:eastAsiaTheme="minorEastAsia"/>
          <w:color w:val="000000" w:themeColor="text1"/>
          <w:lang w:val="en-US"/>
        </w:rPr>
        <w:t>sion making</w:t>
      </w:r>
      <w:r w:rsidR="5C24ED62" w:rsidRPr="000917FD">
        <w:rPr>
          <w:rFonts w:eastAsiaTheme="minorEastAsia"/>
          <w:color w:val="000000" w:themeColor="text1"/>
          <w:lang w:val="en-US"/>
        </w:rPr>
        <w:t xml:space="preserve"> on people practice. </w:t>
      </w:r>
      <w:r w:rsidR="000917FD" w:rsidRPr="000917FD">
        <w:rPr>
          <w:rFonts w:cstheme="minorHAnsi"/>
          <w:color w:val="000000"/>
          <w:shd w:val="clear" w:color="auto" w:fill="FFFFFF"/>
        </w:rPr>
        <w:t>Elder</w:t>
      </w:r>
      <w:r w:rsidR="00A51B3F">
        <w:rPr>
          <w:rFonts w:cstheme="minorHAnsi"/>
          <w:color w:val="000000"/>
          <w:shd w:val="clear" w:color="auto" w:fill="FFFFFF"/>
        </w:rPr>
        <w:t xml:space="preserve"> </w:t>
      </w:r>
      <w:r w:rsidR="000917FD" w:rsidRPr="000917FD">
        <w:rPr>
          <w:rFonts w:cstheme="minorHAnsi"/>
          <w:color w:val="000000"/>
          <w:shd w:val="clear" w:color="auto" w:fill="FFFFFF"/>
        </w:rPr>
        <w:t xml:space="preserve">&amp; Nikodem (2023) </w:t>
      </w:r>
      <w:r w:rsidR="00A51B3F">
        <w:rPr>
          <w:rFonts w:cstheme="minorHAnsi"/>
          <w:color w:val="000000"/>
          <w:shd w:val="clear" w:color="auto" w:fill="FFFFFF"/>
        </w:rPr>
        <w:t xml:space="preserve">advise </w:t>
      </w:r>
      <w:r w:rsidR="0077430A">
        <w:rPr>
          <w:rFonts w:cstheme="minorHAnsi"/>
          <w:color w:val="000000"/>
          <w:shd w:val="clear" w:color="auto" w:fill="FFFFFF"/>
        </w:rPr>
        <w:t xml:space="preserve">there has been a </w:t>
      </w:r>
      <w:r w:rsidR="00CE0471" w:rsidRPr="000917FD">
        <w:rPr>
          <w:color w:val="000000"/>
          <w:shd w:val="clear" w:color="auto" w:fill="FFFFFF"/>
        </w:rPr>
        <w:t xml:space="preserve">concern </w:t>
      </w:r>
      <w:r w:rsidR="0077430A">
        <w:rPr>
          <w:color w:val="000000"/>
          <w:shd w:val="clear" w:color="auto" w:fill="FFFFFF"/>
        </w:rPr>
        <w:t>over the</w:t>
      </w:r>
      <w:r w:rsidR="00CE0471" w:rsidRPr="000917FD">
        <w:rPr>
          <w:color w:val="000000"/>
          <w:shd w:val="clear" w:color="auto" w:fill="FFFFFF"/>
        </w:rPr>
        <w:t xml:space="preserve"> perceived lack of strategic judgement and business</w:t>
      </w:r>
      <w:r w:rsidR="00CE0471" w:rsidRPr="00CE0471">
        <w:rPr>
          <w:color w:val="000000"/>
          <w:shd w:val="clear" w:color="auto" w:fill="FFFFFF"/>
        </w:rPr>
        <w:t xml:space="preserve"> acumen</w:t>
      </w:r>
      <w:r w:rsidR="00CE0471">
        <w:rPr>
          <w:color w:val="000000"/>
          <w:shd w:val="clear" w:color="auto" w:fill="FFFFFF"/>
        </w:rPr>
        <w:t xml:space="preserve"> </w:t>
      </w:r>
      <w:r w:rsidR="0077430A">
        <w:rPr>
          <w:color w:val="000000"/>
          <w:shd w:val="clear" w:color="auto" w:fill="FFFFFF"/>
        </w:rPr>
        <w:t xml:space="preserve">involved in HR practices </w:t>
      </w:r>
      <w:r w:rsidR="00CE0471">
        <w:rPr>
          <w:color w:val="000000"/>
          <w:shd w:val="clear" w:color="auto" w:fill="FFFFFF"/>
        </w:rPr>
        <w:t>and EBP helps to overcome this</w:t>
      </w:r>
      <w:r w:rsidR="0077430A">
        <w:rPr>
          <w:color w:val="000000"/>
          <w:shd w:val="clear" w:color="auto" w:fill="FFFFFF"/>
        </w:rPr>
        <w:t xml:space="preserve">. It will help demonstrate the </w:t>
      </w:r>
      <w:r w:rsidR="00FC5A87">
        <w:rPr>
          <w:color w:val="000000"/>
          <w:shd w:val="clear" w:color="auto" w:fill="FFFFFF"/>
        </w:rPr>
        <w:t xml:space="preserve">value </w:t>
      </w:r>
      <w:r w:rsidR="00AD6655">
        <w:rPr>
          <w:color w:val="000000"/>
          <w:shd w:val="clear" w:color="auto" w:fill="FFFFFF"/>
        </w:rPr>
        <w:t xml:space="preserve">EBP </w:t>
      </w:r>
      <w:r w:rsidR="00FC5A87">
        <w:rPr>
          <w:color w:val="000000"/>
          <w:shd w:val="clear" w:color="auto" w:fill="FFFFFF"/>
        </w:rPr>
        <w:t>can add to you</w:t>
      </w:r>
      <w:r w:rsidR="007356A6">
        <w:rPr>
          <w:color w:val="000000"/>
          <w:shd w:val="clear" w:color="auto" w:fill="FFFFFF"/>
        </w:rPr>
        <w:t>r overall organisational performance.</w:t>
      </w:r>
      <w:r w:rsidR="00FC5A87">
        <w:rPr>
          <w:color w:val="000000"/>
          <w:shd w:val="clear" w:color="auto" w:fill="FFFFFF"/>
        </w:rPr>
        <w:t xml:space="preserve"> </w:t>
      </w:r>
      <w:r w:rsidR="00ED73B0">
        <w:rPr>
          <w:color w:val="000000"/>
          <w:shd w:val="clear" w:color="auto" w:fill="FFFFFF"/>
        </w:rPr>
        <w:t>It is</w:t>
      </w:r>
      <w:r w:rsidR="00AD6655">
        <w:rPr>
          <w:color w:val="000000"/>
          <w:shd w:val="clear" w:color="auto" w:fill="FFFFFF"/>
        </w:rPr>
        <w:t xml:space="preserve"> the</w:t>
      </w:r>
      <w:r w:rsidR="00ED73B0">
        <w:rPr>
          <w:color w:val="000000"/>
          <w:shd w:val="clear" w:color="auto" w:fill="FFFFFF"/>
        </w:rPr>
        <w:t xml:space="preserve"> role</w:t>
      </w:r>
      <w:r w:rsidR="00AD6655">
        <w:rPr>
          <w:color w:val="000000"/>
          <w:shd w:val="clear" w:color="auto" w:fill="FFFFFF"/>
        </w:rPr>
        <w:t xml:space="preserve"> of HR</w:t>
      </w:r>
      <w:r w:rsidR="00ED73B0">
        <w:rPr>
          <w:color w:val="000000"/>
          <w:shd w:val="clear" w:color="auto" w:fill="FFFFFF"/>
        </w:rPr>
        <w:t xml:space="preserve"> to be the </w:t>
      </w:r>
      <w:r w:rsidR="00CC3A8B">
        <w:rPr>
          <w:color w:val="000000"/>
          <w:shd w:val="clear" w:color="auto" w:fill="FFFFFF"/>
        </w:rPr>
        <w:t xml:space="preserve">custodian of making the right decision and facilitating </w:t>
      </w:r>
      <w:r w:rsidR="004E7EA5">
        <w:rPr>
          <w:color w:val="000000"/>
          <w:shd w:val="clear" w:color="auto" w:fill="FFFFFF"/>
        </w:rPr>
        <w:t xml:space="preserve">decision making the best </w:t>
      </w:r>
      <w:r w:rsidR="00AD6655">
        <w:rPr>
          <w:color w:val="000000"/>
          <w:shd w:val="clear" w:color="auto" w:fill="FFFFFF"/>
        </w:rPr>
        <w:t>way possible.</w:t>
      </w:r>
    </w:p>
    <w:p w14:paraId="7F1F180E" w14:textId="12B7C8A6" w:rsidR="00416762" w:rsidRDefault="444D1D8C" w:rsidP="3BA21C51">
      <w:pPr>
        <w:rPr>
          <w:rFonts w:eastAsiaTheme="minorEastAsia"/>
          <w:color w:val="000000" w:themeColor="text1"/>
          <w:lang w:val="en-US"/>
        </w:rPr>
      </w:pPr>
      <w:r w:rsidRPr="3BA21C51">
        <w:rPr>
          <w:rFonts w:ascii="Calibri" w:eastAsia="Calibri" w:hAnsi="Calibri" w:cs="Calibri"/>
          <w:color w:val="000000" w:themeColor="text1"/>
          <w:lang w:val="en-US"/>
        </w:rPr>
        <w:t xml:space="preserve">The CIPD’s </w:t>
      </w:r>
      <w:r w:rsidRPr="3BA21C51">
        <w:rPr>
          <w:rFonts w:eastAsiaTheme="minorEastAsia"/>
          <w:color w:val="202020"/>
          <w:lang w:val="en-US"/>
        </w:rPr>
        <w:t>Profession Map captures the knowledge and behaviours need</w:t>
      </w:r>
      <w:r w:rsidR="00AD6655">
        <w:rPr>
          <w:rFonts w:eastAsiaTheme="minorEastAsia"/>
          <w:color w:val="202020"/>
          <w:lang w:val="en-US"/>
        </w:rPr>
        <w:t>ed</w:t>
      </w:r>
      <w:r w:rsidRPr="3BA21C51">
        <w:rPr>
          <w:rFonts w:eastAsiaTheme="minorEastAsia"/>
          <w:color w:val="202020"/>
          <w:lang w:val="en-US"/>
        </w:rPr>
        <w:t xml:space="preserve"> to learn, </w:t>
      </w:r>
      <w:r w:rsidR="00333644" w:rsidRPr="3BA21C51">
        <w:rPr>
          <w:rFonts w:eastAsiaTheme="minorEastAsia"/>
          <w:color w:val="202020"/>
          <w:lang w:val="en-US"/>
        </w:rPr>
        <w:t>progress,</w:t>
      </w:r>
      <w:r w:rsidRPr="3BA21C51">
        <w:rPr>
          <w:rFonts w:eastAsiaTheme="minorEastAsia"/>
          <w:color w:val="202020"/>
          <w:lang w:val="en-US"/>
        </w:rPr>
        <w:t xml:space="preserve"> and make an impact at work and </w:t>
      </w:r>
      <w:r w:rsidR="007356A6">
        <w:rPr>
          <w:rFonts w:eastAsiaTheme="minorEastAsia"/>
          <w:color w:val="202020"/>
          <w:lang w:val="en-US"/>
        </w:rPr>
        <w:t>it was</w:t>
      </w:r>
      <w:r w:rsidRPr="3BA21C51">
        <w:rPr>
          <w:rFonts w:eastAsiaTheme="minorEastAsia"/>
          <w:color w:val="202020"/>
          <w:lang w:val="en-US"/>
        </w:rPr>
        <w:t xml:space="preserve"> designed to contribute to the purpose of HR profession, which the CIPD believes to be ‘to champion better work and working lives’ (</w:t>
      </w:r>
      <w:r w:rsidRPr="3BA21C51">
        <w:rPr>
          <w:rFonts w:ascii="Calibri" w:eastAsia="Calibri" w:hAnsi="Calibri" w:cs="Calibri"/>
          <w:color w:val="000000" w:themeColor="text1"/>
          <w:lang w:val="en-US"/>
        </w:rPr>
        <w:t>CIPD 2023). One of the three values it references is being evidence based, this goes alongside principles led and outcomes driven.</w:t>
      </w:r>
      <w:r w:rsidRPr="3BA21C51">
        <w:rPr>
          <w:rFonts w:eastAsiaTheme="minorEastAsia"/>
          <w:color w:val="000000" w:themeColor="text1"/>
          <w:lang w:val="en-US"/>
        </w:rPr>
        <w:t xml:space="preserve"> </w:t>
      </w:r>
    </w:p>
    <w:p w14:paraId="73C277DB" w14:textId="1ADD9A2F" w:rsidR="5601E2FA" w:rsidRPr="00D621BD" w:rsidRDefault="00AD6655" w:rsidP="3BA21C51">
      <w:pPr>
        <w:rPr>
          <w:rFonts w:eastAsiaTheme="minorEastAsia"/>
          <w:color w:val="1F1F1F"/>
          <w:lang w:val="en-US"/>
        </w:rPr>
      </w:pPr>
      <w:r>
        <w:rPr>
          <w:rFonts w:eastAsiaTheme="minorEastAsia"/>
          <w:color w:val="000000" w:themeColor="text1"/>
          <w:lang w:val="en-US"/>
        </w:rPr>
        <w:t xml:space="preserve">This report will </w:t>
      </w:r>
      <w:r w:rsidR="009B2E01">
        <w:rPr>
          <w:rFonts w:eastAsiaTheme="minorEastAsia"/>
          <w:color w:val="000000" w:themeColor="text1"/>
          <w:lang w:val="en-US"/>
        </w:rPr>
        <w:t>explain decision making tools and principles as well as touch on the ethics</w:t>
      </w:r>
      <w:r w:rsidR="00502F66">
        <w:rPr>
          <w:rFonts w:eastAsiaTheme="minorEastAsia"/>
          <w:color w:val="000000" w:themeColor="text1"/>
          <w:lang w:val="en-US"/>
        </w:rPr>
        <w:t xml:space="preserve"> involved here. </w:t>
      </w:r>
      <w:r w:rsidR="00031D26">
        <w:rPr>
          <w:rFonts w:eastAsiaTheme="minorEastAsia"/>
          <w:color w:val="000000" w:themeColor="text1"/>
          <w:lang w:val="en-US"/>
        </w:rPr>
        <w:t>Using organisational</w:t>
      </w:r>
      <w:r w:rsidR="009B2E01">
        <w:rPr>
          <w:rFonts w:eastAsiaTheme="minorEastAsia"/>
          <w:color w:val="000000" w:themeColor="text1"/>
          <w:lang w:val="en-US"/>
        </w:rPr>
        <w:t xml:space="preserve"> </w:t>
      </w:r>
      <w:r w:rsidR="00426443">
        <w:rPr>
          <w:rFonts w:eastAsiaTheme="minorEastAsia"/>
          <w:color w:val="000000" w:themeColor="text1"/>
          <w:lang w:val="en-US"/>
        </w:rPr>
        <w:t>data</w:t>
      </w:r>
      <w:r>
        <w:rPr>
          <w:rFonts w:eastAsiaTheme="minorEastAsia"/>
          <w:color w:val="000000" w:themeColor="text1"/>
          <w:lang w:val="en-US"/>
        </w:rPr>
        <w:t xml:space="preserve"> and will end with</w:t>
      </w:r>
      <w:r w:rsidR="04AD6CBF" w:rsidRPr="3BA21C51">
        <w:rPr>
          <w:rFonts w:eastAsiaTheme="minorEastAsia"/>
          <w:color w:val="000000" w:themeColor="text1"/>
          <w:lang w:val="en-US"/>
        </w:rPr>
        <w:t xml:space="preserve"> practical recommendations of</w:t>
      </w:r>
      <w:r w:rsidR="052365C7" w:rsidRPr="3BA21C51">
        <w:rPr>
          <w:rFonts w:eastAsiaTheme="minorEastAsia"/>
          <w:color w:val="000000" w:themeColor="text1"/>
          <w:lang w:val="en-US"/>
        </w:rPr>
        <w:t xml:space="preserve"> how</w:t>
      </w:r>
      <w:r w:rsidR="04AD6CBF" w:rsidRPr="3BA21C51">
        <w:rPr>
          <w:rFonts w:eastAsiaTheme="minorEastAsia"/>
          <w:color w:val="000000" w:themeColor="text1"/>
          <w:lang w:val="en-US"/>
        </w:rPr>
        <w:t xml:space="preserve"> E</w:t>
      </w:r>
      <w:r w:rsidR="4FD24DF0" w:rsidRPr="3BA21C51">
        <w:rPr>
          <w:rFonts w:eastAsiaTheme="minorEastAsia"/>
          <w:color w:val="000000" w:themeColor="text1"/>
          <w:lang w:val="en-US"/>
        </w:rPr>
        <w:t xml:space="preserve">BP </w:t>
      </w:r>
      <w:r w:rsidR="73356155" w:rsidRPr="3BA21C51">
        <w:rPr>
          <w:rFonts w:eastAsiaTheme="minorEastAsia"/>
          <w:color w:val="000000" w:themeColor="text1"/>
          <w:lang w:val="en-US"/>
        </w:rPr>
        <w:t xml:space="preserve">can work </w:t>
      </w:r>
      <w:r w:rsidR="614A124B" w:rsidRPr="3BA21C51">
        <w:rPr>
          <w:rFonts w:eastAsiaTheme="minorEastAsia"/>
          <w:color w:val="000000" w:themeColor="text1"/>
          <w:lang w:val="en-US"/>
        </w:rPr>
        <w:t xml:space="preserve">in </w:t>
      </w:r>
      <w:r>
        <w:rPr>
          <w:rFonts w:eastAsiaTheme="minorEastAsia"/>
          <w:color w:val="000000" w:themeColor="text1"/>
          <w:lang w:val="en-US"/>
        </w:rPr>
        <w:t>this</w:t>
      </w:r>
      <w:r w:rsidR="73F93AC4" w:rsidRPr="3BA21C51">
        <w:rPr>
          <w:rFonts w:eastAsiaTheme="minorEastAsia"/>
          <w:color w:val="000000" w:themeColor="text1"/>
          <w:lang w:val="en-US"/>
        </w:rPr>
        <w:t xml:space="preserve"> compan</w:t>
      </w:r>
      <w:r w:rsidR="00E92468">
        <w:rPr>
          <w:rFonts w:eastAsiaTheme="minorEastAsia"/>
          <w:color w:val="000000" w:themeColor="text1"/>
          <w:lang w:val="en-US"/>
        </w:rPr>
        <w:t>y</w:t>
      </w:r>
      <w:r w:rsidR="00904822">
        <w:rPr>
          <w:rFonts w:eastAsiaTheme="minorEastAsia"/>
          <w:color w:val="000000" w:themeColor="text1"/>
          <w:lang w:val="en-US"/>
        </w:rPr>
        <w:t xml:space="preserve">, weighing up the benefits, </w:t>
      </w:r>
      <w:r w:rsidR="007C5C4E">
        <w:rPr>
          <w:rFonts w:eastAsiaTheme="minorEastAsia"/>
          <w:color w:val="000000" w:themeColor="text1"/>
          <w:lang w:val="en-US"/>
        </w:rPr>
        <w:t>risks,</w:t>
      </w:r>
      <w:r w:rsidR="00904822">
        <w:rPr>
          <w:rFonts w:eastAsiaTheme="minorEastAsia"/>
          <w:color w:val="000000" w:themeColor="text1"/>
          <w:lang w:val="en-US"/>
        </w:rPr>
        <w:t xml:space="preserve"> and financial implications of implementing such recommendations.</w:t>
      </w:r>
      <w:r w:rsidR="00031D26">
        <w:rPr>
          <w:rFonts w:eastAsiaTheme="minorEastAsia"/>
          <w:color w:val="000000" w:themeColor="text1"/>
          <w:lang w:val="en-US"/>
        </w:rPr>
        <w:t xml:space="preserve"> </w:t>
      </w:r>
      <w:r w:rsidR="00246903" w:rsidRPr="58E3EC13">
        <w:rPr>
          <w:rFonts w:ascii="Calibri" w:eastAsia="Calibri" w:hAnsi="Calibri" w:cs="Calibri"/>
          <w:color w:val="202020"/>
        </w:rPr>
        <w:t>Gifford</w:t>
      </w:r>
      <w:r w:rsidR="00E1188E">
        <w:rPr>
          <w:rFonts w:ascii="Calibri" w:eastAsia="Calibri" w:hAnsi="Calibri" w:cs="Calibri"/>
          <w:color w:val="202020"/>
        </w:rPr>
        <w:t xml:space="preserve"> </w:t>
      </w:r>
      <w:r w:rsidR="00246903" w:rsidRPr="58E3EC13">
        <w:rPr>
          <w:rFonts w:ascii="Calibri" w:eastAsia="Calibri" w:hAnsi="Calibri" w:cs="Calibri"/>
          <w:color w:val="202020"/>
        </w:rPr>
        <w:t>(2023)</w:t>
      </w:r>
      <w:r w:rsidR="00246903">
        <w:rPr>
          <w:rFonts w:ascii="Calibri" w:eastAsia="Calibri" w:hAnsi="Calibri" w:cs="Calibri"/>
          <w:color w:val="202020"/>
        </w:rPr>
        <w:t xml:space="preserve"> believes that </w:t>
      </w:r>
      <w:r w:rsidR="004B0BD8">
        <w:rPr>
          <w:rFonts w:ascii="Calibri" w:eastAsia="Calibri" w:hAnsi="Calibri" w:cs="Calibri"/>
          <w:color w:val="202020"/>
        </w:rPr>
        <w:t xml:space="preserve">EBP will help us to be more systematic, able to critique </w:t>
      </w:r>
      <w:r w:rsidR="007A2E48">
        <w:rPr>
          <w:rFonts w:ascii="Calibri" w:eastAsia="Calibri" w:hAnsi="Calibri" w:cs="Calibri"/>
          <w:color w:val="202020"/>
        </w:rPr>
        <w:t xml:space="preserve">evidence and will be replicable in different situations which is </w:t>
      </w:r>
      <w:r w:rsidR="00E1188E">
        <w:rPr>
          <w:rFonts w:ascii="Calibri" w:eastAsia="Calibri" w:hAnsi="Calibri" w:cs="Calibri"/>
          <w:color w:val="202020"/>
        </w:rPr>
        <w:t>valuable</w:t>
      </w:r>
      <w:r w:rsidR="007A2E48">
        <w:rPr>
          <w:rFonts w:ascii="Calibri" w:eastAsia="Calibri" w:hAnsi="Calibri" w:cs="Calibri"/>
          <w:color w:val="202020"/>
        </w:rPr>
        <w:t>.</w:t>
      </w:r>
    </w:p>
    <w:p w14:paraId="109BC364" w14:textId="564DA56A" w:rsidR="177C8A49" w:rsidRDefault="177C8A49" w:rsidP="3946835B">
      <w:pPr>
        <w:rPr>
          <w:rFonts w:ascii="Calibri" w:eastAsia="Calibri" w:hAnsi="Calibri" w:cs="Calibri"/>
          <w:color w:val="000000" w:themeColor="text1"/>
          <w:lang w:val="en-US"/>
        </w:rPr>
      </w:pPr>
      <w:r w:rsidRPr="3BA21C51">
        <w:rPr>
          <w:rFonts w:ascii="Calibri" w:eastAsia="Calibri" w:hAnsi="Calibri" w:cs="Calibri"/>
          <w:b/>
          <w:bCs/>
          <w:color w:val="000000" w:themeColor="text1"/>
          <w:u w:val="single"/>
          <w:lang w:val="en-US"/>
        </w:rPr>
        <w:t>What is Evidence Based Practice</w:t>
      </w:r>
      <w:r w:rsidR="001F7F74">
        <w:rPr>
          <w:rFonts w:ascii="Calibri" w:eastAsia="Calibri" w:hAnsi="Calibri" w:cs="Calibri"/>
          <w:b/>
          <w:bCs/>
          <w:color w:val="000000" w:themeColor="text1"/>
          <w:u w:val="single"/>
          <w:lang w:val="en-US"/>
        </w:rPr>
        <w:t xml:space="preserve"> (AC 1.1)</w:t>
      </w:r>
    </w:p>
    <w:p w14:paraId="4D95A522" w14:textId="598B114D" w:rsidR="1D80B3E1" w:rsidRDefault="1D80B3E1" w:rsidP="4E23A05C">
      <w:pPr>
        <w:jc w:val="both"/>
        <w:rPr>
          <w:rFonts w:ascii="Calibri" w:eastAsia="Calibri" w:hAnsi="Calibri" w:cs="Calibri"/>
          <w:color w:val="202020"/>
        </w:rPr>
      </w:pPr>
      <w:r w:rsidRPr="4E23A05C">
        <w:rPr>
          <w:rFonts w:ascii="Calibri" w:eastAsia="Calibri" w:hAnsi="Calibri" w:cs="Calibri"/>
          <w:color w:val="202020"/>
        </w:rPr>
        <w:t xml:space="preserve">The </w:t>
      </w:r>
      <w:r w:rsidR="00E1188E" w:rsidRPr="4E23A05C">
        <w:rPr>
          <w:rFonts w:ascii="Calibri" w:eastAsia="Calibri" w:hAnsi="Calibri" w:cs="Calibri"/>
          <w:color w:val="202020"/>
        </w:rPr>
        <w:t>CIPD (</w:t>
      </w:r>
      <w:r w:rsidR="51A8D25E" w:rsidRPr="4E23A05C">
        <w:rPr>
          <w:rFonts w:ascii="Calibri" w:eastAsia="Calibri" w:hAnsi="Calibri" w:cs="Calibri"/>
          <w:color w:val="202020"/>
        </w:rPr>
        <w:t xml:space="preserve">2023) </w:t>
      </w:r>
      <w:r w:rsidRPr="4E23A05C">
        <w:rPr>
          <w:rFonts w:ascii="Calibri" w:eastAsia="Calibri" w:hAnsi="Calibri" w:cs="Calibri"/>
          <w:color w:val="202020"/>
        </w:rPr>
        <w:t xml:space="preserve">defines Evidence Based Practice (EBP) </w:t>
      </w:r>
      <w:r w:rsidR="24B24A51" w:rsidRPr="4E23A05C">
        <w:rPr>
          <w:rFonts w:ascii="Calibri" w:eastAsia="Calibri" w:hAnsi="Calibri" w:cs="Calibri"/>
          <w:color w:val="202020"/>
        </w:rPr>
        <w:t>as</w:t>
      </w:r>
      <w:r w:rsidRPr="4E23A05C">
        <w:rPr>
          <w:rFonts w:ascii="Calibri" w:eastAsia="Calibri" w:hAnsi="Calibri" w:cs="Calibri"/>
          <w:color w:val="202020"/>
        </w:rPr>
        <w:t xml:space="preserve"> organisations</w:t>
      </w:r>
      <w:r w:rsidR="4FDC9E6C" w:rsidRPr="4E23A05C">
        <w:rPr>
          <w:rFonts w:ascii="Calibri" w:eastAsia="Calibri" w:hAnsi="Calibri" w:cs="Calibri"/>
          <w:color w:val="202020"/>
        </w:rPr>
        <w:t xml:space="preserve"> </w:t>
      </w:r>
      <w:r w:rsidRPr="4E23A05C">
        <w:rPr>
          <w:rFonts w:eastAsiaTheme="minorEastAsia"/>
          <w:color w:val="202020"/>
        </w:rPr>
        <w:t>mak</w:t>
      </w:r>
      <w:r w:rsidR="2FD91891" w:rsidRPr="4E23A05C">
        <w:rPr>
          <w:rFonts w:eastAsiaTheme="minorEastAsia"/>
          <w:color w:val="202020"/>
        </w:rPr>
        <w:t xml:space="preserve">ing </w:t>
      </w:r>
      <w:r w:rsidRPr="4E23A05C">
        <w:rPr>
          <w:rFonts w:eastAsiaTheme="minorEastAsia"/>
          <w:color w:val="202020"/>
        </w:rPr>
        <w:t xml:space="preserve">better, more effective decisions by choosing reliable, trustworthy solutions and being less reliant on outdated received wisdom, </w:t>
      </w:r>
      <w:r w:rsidR="007C5C4E" w:rsidRPr="4E23A05C">
        <w:rPr>
          <w:rFonts w:eastAsiaTheme="minorEastAsia"/>
          <w:color w:val="202020"/>
        </w:rPr>
        <w:t>fads,</w:t>
      </w:r>
      <w:r w:rsidRPr="4E23A05C">
        <w:rPr>
          <w:rFonts w:eastAsiaTheme="minorEastAsia"/>
          <w:color w:val="202020"/>
        </w:rPr>
        <w:t xml:space="preserve"> or superficial quick fixes</w:t>
      </w:r>
      <w:r w:rsidR="32B046AE" w:rsidRPr="4E23A05C">
        <w:rPr>
          <w:rFonts w:eastAsiaTheme="minorEastAsia"/>
          <w:color w:val="202020"/>
        </w:rPr>
        <w:t xml:space="preserve">. </w:t>
      </w:r>
      <w:r w:rsidR="00E92468">
        <w:rPr>
          <w:rFonts w:eastAsiaTheme="minorEastAsia"/>
          <w:color w:val="202020"/>
        </w:rPr>
        <w:t xml:space="preserve">Supported by </w:t>
      </w:r>
      <w:r w:rsidR="00E92468" w:rsidRPr="000917FD">
        <w:rPr>
          <w:rFonts w:cstheme="minorHAnsi"/>
          <w:color w:val="000000"/>
          <w:shd w:val="clear" w:color="auto" w:fill="FFFFFF"/>
        </w:rPr>
        <w:t>Elder &amp; Nikodem</w:t>
      </w:r>
      <w:r w:rsidR="00E1188E">
        <w:rPr>
          <w:rFonts w:cstheme="minorHAnsi"/>
          <w:color w:val="000000"/>
          <w:shd w:val="clear" w:color="auto" w:fill="FFFFFF"/>
        </w:rPr>
        <w:t xml:space="preserve"> </w:t>
      </w:r>
      <w:r w:rsidR="00E92468" w:rsidRPr="000917FD">
        <w:rPr>
          <w:rFonts w:cstheme="minorHAnsi"/>
          <w:color w:val="000000"/>
          <w:shd w:val="clear" w:color="auto" w:fill="FFFFFF"/>
        </w:rPr>
        <w:t>(2023)</w:t>
      </w:r>
      <w:r w:rsidR="00E92468">
        <w:rPr>
          <w:rFonts w:cstheme="minorHAnsi"/>
          <w:color w:val="000000"/>
          <w:shd w:val="clear" w:color="auto" w:fill="FFFFFF"/>
        </w:rPr>
        <w:t xml:space="preserve"> who state a </w:t>
      </w:r>
      <w:r w:rsidR="00E92468" w:rsidRPr="00E92468">
        <w:rPr>
          <w:color w:val="000000"/>
          <w:shd w:val="clear" w:color="auto" w:fill="FFFFFF"/>
        </w:rPr>
        <w:t xml:space="preserve">key element of EBP is recognising the </w:t>
      </w:r>
      <w:r w:rsidR="00E027F4">
        <w:rPr>
          <w:color w:val="000000"/>
          <w:shd w:val="clear" w:color="auto" w:fill="FFFFFF"/>
        </w:rPr>
        <w:t>‘</w:t>
      </w:r>
      <w:r w:rsidR="009417C9">
        <w:rPr>
          <w:color w:val="000000"/>
          <w:shd w:val="clear" w:color="auto" w:fill="FFFFFF"/>
        </w:rPr>
        <w:t>’</w:t>
      </w:r>
      <w:r w:rsidR="00E92468" w:rsidRPr="00E92468">
        <w:rPr>
          <w:color w:val="000000"/>
          <w:shd w:val="clear" w:color="auto" w:fill="FFFFFF"/>
        </w:rPr>
        <w:t>weaknesses of relying on single-source evidence and/or personal judgement, a wider evidence base is deemed to result in better-quality decisions, strengthening solutions and in turn strategic success</w:t>
      </w:r>
      <w:r w:rsidR="00E027F4">
        <w:rPr>
          <w:color w:val="000000"/>
          <w:shd w:val="clear" w:color="auto" w:fill="FFFFFF"/>
        </w:rPr>
        <w:t>’</w:t>
      </w:r>
      <w:r w:rsidR="009417C9">
        <w:rPr>
          <w:color w:val="000000"/>
          <w:shd w:val="clear" w:color="auto" w:fill="FFFFFF"/>
        </w:rPr>
        <w:t>’</w:t>
      </w:r>
      <w:r w:rsidR="00E92468" w:rsidRPr="00E92468">
        <w:rPr>
          <w:color w:val="000000"/>
          <w:shd w:val="clear" w:color="auto" w:fill="FFFFFF"/>
        </w:rPr>
        <w:t>.</w:t>
      </w:r>
    </w:p>
    <w:p w14:paraId="12B75D21" w14:textId="3CA44F9B" w:rsidR="6CB857A0" w:rsidRDefault="6CB857A0" w:rsidP="58E3EC13">
      <w:pPr>
        <w:jc w:val="both"/>
        <w:rPr>
          <w:rFonts w:ascii="Calibri" w:eastAsia="Calibri" w:hAnsi="Calibri" w:cs="Calibri"/>
          <w:color w:val="202020"/>
        </w:rPr>
      </w:pPr>
      <w:r w:rsidRPr="58E3EC13">
        <w:rPr>
          <w:rFonts w:eastAsiaTheme="minorEastAsia"/>
          <w:color w:val="202020"/>
        </w:rPr>
        <w:t xml:space="preserve">The basic idea of Evidence Based Management </w:t>
      </w:r>
      <w:r w:rsidR="642BDB3C" w:rsidRPr="58E3EC13">
        <w:rPr>
          <w:rFonts w:eastAsiaTheme="minorEastAsia"/>
          <w:color w:val="202020"/>
        </w:rPr>
        <w:t xml:space="preserve">is that good quality decisions </w:t>
      </w:r>
      <w:r w:rsidR="16A14F35" w:rsidRPr="58E3EC13">
        <w:rPr>
          <w:rFonts w:eastAsiaTheme="minorEastAsia"/>
          <w:color w:val="202020"/>
        </w:rPr>
        <w:t xml:space="preserve">require both critical thinking and </w:t>
      </w:r>
      <w:r w:rsidR="2F2BE55F" w:rsidRPr="58E3EC13">
        <w:rPr>
          <w:rFonts w:eastAsiaTheme="minorEastAsia"/>
          <w:color w:val="202020"/>
        </w:rPr>
        <w:t xml:space="preserve">analysis </w:t>
      </w:r>
      <w:r w:rsidR="16A14F35" w:rsidRPr="58E3EC13">
        <w:rPr>
          <w:rFonts w:eastAsiaTheme="minorEastAsia"/>
          <w:color w:val="202020"/>
        </w:rPr>
        <w:t xml:space="preserve">of the best available evidence </w:t>
      </w:r>
      <w:r w:rsidR="16A14F35" w:rsidRPr="58E3EC13">
        <w:rPr>
          <w:rFonts w:ascii="Calibri" w:eastAsia="Calibri" w:hAnsi="Calibri" w:cs="Calibri"/>
          <w:color w:val="202020"/>
        </w:rPr>
        <w:t>(Barends</w:t>
      </w:r>
      <w:r w:rsidR="00E1188E">
        <w:rPr>
          <w:rFonts w:ascii="Calibri" w:eastAsia="Calibri" w:hAnsi="Calibri" w:cs="Calibri"/>
          <w:color w:val="202020"/>
        </w:rPr>
        <w:t xml:space="preserve"> </w:t>
      </w:r>
      <w:r w:rsidR="16A14F35" w:rsidRPr="58E3EC13">
        <w:rPr>
          <w:rFonts w:ascii="Calibri" w:eastAsia="Calibri" w:hAnsi="Calibri" w:cs="Calibri"/>
          <w:color w:val="202020"/>
        </w:rPr>
        <w:t>&amp; Rousseau</w:t>
      </w:r>
      <w:r w:rsidR="00E1188E">
        <w:rPr>
          <w:rFonts w:ascii="Calibri" w:eastAsia="Calibri" w:hAnsi="Calibri" w:cs="Calibri"/>
          <w:color w:val="202020"/>
        </w:rPr>
        <w:t xml:space="preserve"> </w:t>
      </w:r>
      <w:r w:rsidR="16A14F35" w:rsidRPr="58E3EC13">
        <w:rPr>
          <w:rFonts w:ascii="Calibri" w:eastAsia="Calibri" w:hAnsi="Calibri" w:cs="Calibri"/>
          <w:color w:val="202020"/>
        </w:rPr>
        <w:t>2018).</w:t>
      </w:r>
      <w:r w:rsidR="06B26676" w:rsidRPr="58E3EC13">
        <w:rPr>
          <w:rFonts w:ascii="Calibri" w:eastAsia="Calibri" w:hAnsi="Calibri" w:cs="Calibri"/>
          <w:color w:val="202020"/>
        </w:rPr>
        <w:t xml:space="preserve"> </w:t>
      </w:r>
      <w:r w:rsidR="00E1188E">
        <w:rPr>
          <w:rFonts w:ascii="Calibri" w:eastAsia="Calibri" w:hAnsi="Calibri" w:cs="Calibri"/>
          <w:color w:val="202020"/>
        </w:rPr>
        <w:t>A company needs</w:t>
      </w:r>
      <w:r w:rsidR="06B26676" w:rsidRPr="58E3EC13">
        <w:rPr>
          <w:rFonts w:ascii="Calibri" w:eastAsia="Calibri" w:hAnsi="Calibri" w:cs="Calibri"/>
          <w:color w:val="202020"/>
        </w:rPr>
        <w:t xml:space="preserve"> to use more than professional </w:t>
      </w:r>
      <w:r w:rsidR="09EA0738" w:rsidRPr="58E3EC13">
        <w:rPr>
          <w:rFonts w:ascii="Calibri" w:eastAsia="Calibri" w:hAnsi="Calibri" w:cs="Calibri"/>
          <w:color w:val="202020"/>
        </w:rPr>
        <w:t>expertise</w:t>
      </w:r>
      <w:r w:rsidR="00E1188E">
        <w:rPr>
          <w:rFonts w:ascii="Calibri" w:eastAsia="Calibri" w:hAnsi="Calibri" w:cs="Calibri"/>
          <w:color w:val="202020"/>
        </w:rPr>
        <w:t xml:space="preserve">, which </w:t>
      </w:r>
      <w:r w:rsidR="0443E905" w:rsidRPr="58E3EC13">
        <w:rPr>
          <w:rFonts w:ascii="Calibri" w:eastAsia="Calibri" w:hAnsi="Calibri" w:cs="Calibri"/>
          <w:color w:val="202020"/>
        </w:rPr>
        <w:t xml:space="preserve">is prone to </w:t>
      </w:r>
      <w:r w:rsidR="340A8873" w:rsidRPr="58E3EC13">
        <w:rPr>
          <w:rFonts w:ascii="Calibri" w:eastAsia="Calibri" w:hAnsi="Calibri" w:cs="Calibri"/>
          <w:color w:val="202020"/>
        </w:rPr>
        <w:t xml:space="preserve">opinion, assumption and </w:t>
      </w:r>
      <w:r w:rsidR="0443E905" w:rsidRPr="58E3EC13">
        <w:rPr>
          <w:rFonts w:ascii="Calibri" w:eastAsia="Calibri" w:hAnsi="Calibri" w:cs="Calibri"/>
          <w:color w:val="202020"/>
        </w:rPr>
        <w:t>biases</w:t>
      </w:r>
      <w:r w:rsidR="1C94ED02" w:rsidRPr="58E3EC13">
        <w:rPr>
          <w:rFonts w:ascii="Calibri" w:eastAsia="Calibri" w:hAnsi="Calibri" w:cs="Calibri"/>
          <w:color w:val="202020"/>
        </w:rPr>
        <w:t xml:space="preserve"> when lacking evidence.</w:t>
      </w:r>
    </w:p>
    <w:p w14:paraId="2E4D7E0B" w14:textId="72F2A0EC" w:rsidR="48614DC4" w:rsidRDefault="48614DC4" w:rsidP="58E3EC13">
      <w:pPr>
        <w:jc w:val="both"/>
        <w:rPr>
          <w:rFonts w:ascii="Calibri" w:eastAsia="Calibri" w:hAnsi="Calibri" w:cs="Calibri"/>
          <w:color w:val="202020"/>
        </w:rPr>
      </w:pPr>
      <w:r w:rsidRPr="58E3EC13">
        <w:rPr>
          <w:rFonts w:ascii="Calibri" w:eastAsia="Calibri" w:hAnsi="Calibri" w:cs="Calibri"/>
          <w:color w:val="202020"/>
        </w:rPr>
        <w:t>Barends &amp; Rousseau</w:t>
      </w:r>
      <w:r w:rsidR="00E1188E">
        <w:rPr>
          <w:rFonts w:ascii="Calibri" w:eastAsia="Calibri" w:hAnsi="Calibri" w:cs="Calibri"/>
          <w:color w:val="202020"/>
        </w:rPr>
        <w:t xml:space="preserve"> </w:t>
      </w:r>
      <w:r w:rsidRPr="58E3EC13">
        <w:rPr>
          <w:rFonts w:ascii="Calibri" w:eastAsia="Calibri" w:hAnsi="Calibri" w:cs="Calibri"/>
          <w:color w:val="202020"/>
        </w:rPr>
        <w:t>(2018) advise that using the below six steps is likely to increase the likelihood of a favour</w:t>
      </w:r>
      <w:r w:rsidR="6C3B09D0" w:rsidRPr="58E3EC13">
        <w:rPr>
          <w:rFonts w:ascii="Calibri" w:eastAsia="Calibri" w:hAnsi="Calibri" w:cs="Calibri"/>
          <w:color w:val="202020"/>
        </w:rPr>
        <w:t>able outcome</w:t>
      </w:r>
      <w:r w:rsidR="18B4323A" w:rsidRPr="58E3EC13">
        <w:rPr>
          <w:rFonts w:ascii="Calibri" w:eastAsia="Calibri" w:hAnsi="Calibri" w:cs="Calibri"/>
          <w:color w:val="202020"/>
        </w:rPr>
        <w:t xml:space="preserve">. </w:t>
      </w:r>
      <w:r w:rsidR="00122944">
        <w:rPr>
          <w:rFonts w:ascii="Calibri" w:eastAsia="Calibri" w:hAnsi="Calibri" w:cs="Calibri"/>
          <w:color w:val="202020"/>
        </w:rPr>
        <w:t xml:space="preserve">The CIPD (2023) outline these steps in </w:t>
      </w:r>
      <w:r w:rsidR="18B4323A" w:rsidRPr="58E3EC13">
        <w:rPr>
          <w:rFonts w:ascii="Calibri" w:eastAsia="Calibri" w:hAnsi="Calibri" w:cs="Calibri"/>
          <w:color w:val="202020"/>
        </w:rPr>
        <w:t xml:space="preserve">Figure 1 </w:t>
      </w:r>
      <w:r w:rsidR="007C5C4E" w:rsidRPr="58E3EC13">
        <w:rPr>
          <w:rFonts w:ascii="Calibri" w:eastAsia="Calibri" w:hAnsi="Calibri" w:cs="Calibri"/>
          <w:color w:val="202020"/>
        </w:rPr>
        <w:t>below</w:t>
      </w:r>
      <w:r w:rsidR="007C5C4E">
        <w:rPr>
          <w:rFonts w:ascii="Calibri" w:eastAsia="Calibri" w:hAnsi="Calibri" w:cs="Calibri"/>
          <w:color w:val="202020"/>
        </w:rPr>
        <w:t>.</w:t>
      </w:r>
    </w:p>
    <w:p w14:paraId="4F7FFA63" w14:textId="77777777" w:rsidR="00E72382" w:rsidRPr="00E72382" w:rsidRDefault="00E72382" w:rsidP="00E72382">
      <w:pPr>
        <w:jc w:val="center"/>
        <w:rPr>
          <w:rFonts w:ascii="Calibri" w:eastAsia="Calibri" w:hAnsi="Calibri" w:cs="Calibri"/>
          <w:b/>
          <w:bCs/>
          <w:color w:val="202020"/>
        </w:rPr>
      </w:pPr>
      <w:r w:rsidRPr="00E72382">
        <w:rPr>
          <w:b/>
          <w:bCs/>
          <w:noProof/>
        </w:rPr>
        <w:lastRenderedPageBreak/>
        <w:drawing>
          <wp:inline distT="0" distB="0" distL="0" distR="0" wp14:anchorId="73A6986C" wp14:editId="54E5DE15">
            <wp:extent cx="2387600" cy="2356651"/>
            <wp:effectExtent l="0" t="0" r="0" b="5715"/>
            <wp:docPr id="1547839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839748" name=""/>
                    <pic:cNvPicPr/>
                  </pic:nvPicPr>
                  <pic:blipFill>
                    <a:blip r:embed="rId6"/>
                    <a:stretch>
                      <a:fillRect/>
                    </a:stretch>
                  </pic:blipFill>
                  <pic:spPr>
                    <a:xfrm>
                      <a:off x="0" y="0"/>
                      <a:ext cx="2400984" cy="2369862"/>
                    </a:xfrm>
                    <a:prstGeom prst="rect">
                      <a:avLst/>
                    </a:prstGeom>
                  </pic:spPr>
                </pic:pic>
              </a:graphicData>
            </a:graphic>
          </wp:inline>
        </w:drawing>
      </w:r>
    </w:p>
    <w:p w14:paraId="7BE89D06" w14:textId="2CA68E0E" w:rsidR="00E72382" w:rsidRPr="00E72382" w:rsidRDefault="00E72382" w:rsidP="00D35D24">
      <w:pPr>
        <w:jc w:val="center"/>
        <w:rPr>
          <w:rFonts w:ascii="Calibri" w:eastAsia="Calibri" w:hAnsi="Calibri" w:cs="Calibri"/>
          <w:b/>
          <w:bCs/>
          <w:color w:val="202020"/>
        </w:rPr>
      </w:pPr>
      <w:r>
        <w:rPr>
          <w:rFonts w:ascii="Calibri" w:eastAsia="Calibri" w:hAnsi="Calibri" w:cs="Calibri"/>
          <w:b/>
          <w:bCs/>
          <w:color w:val="202020"/>
        </w:rPr>
        <w:t>Figure</w:t>
      </w:r>
      <w:r w:rsidRPr="00E72382">
        <w:rPr>
          <w:rFonts w:ascii="Calibri" w:eastAsia="Calibri" w:hAnsi="Calibri" w:cs="Calibri"/>
          <w:b/>
          <w:bCs/>
          <w:color w:val="202020"/>
        </w:rPr>
        <w:t xml:space="preserve"> 1 </w:t>
      </w:r>
    </w:p>
    <w:p w14:paraId="0449B8C2" w14:textId="046813A2" w:rsidR="11ED4432" w:rsidRDefault="11ED4432" w:rsidP="58E3EC13">
      <w:pPr>
        <w:jc w:val="both"/>
        <w:rPr>
          <w:rFonts w:eastAsiaTheme="minorEastAsia"/>
          <w:color w:val="202020"/>
        </w:rPr>
      </w:pPr>
      <w:r w:rsidRPr="58E3EC13">
        <w:rPr>
          <w:rFonts w:ascii="Calibri" w:eastAsia="Calibri" w:hAnsi="Calibri" w:cs="Calibri"/>
          <w:color w:val="202020"/>
        </w:rPr>
        <w:t>Gifford</w:t>
      </w:r>
      <w:r w:rsidR="00E1188E">
        <w:rPr>
          <w:rFonts w:ascii="Calibri" w:eastAsia="Calibri" w:hAnsi="Calibri" w:cs="Calibri"/>
          <w:color w:val="202020"/>
        </w:rPr>
        <w:t xml:space="preserve"> </w:t>
      </w:r>
      <w:r w:rsidRPr="58E3EC13">
        <w:rPr>
          <w:rFonts w:ascii="Calibri" w:eastAsia="Calibri" w:hAnsi="Calibri" w:cs="Calibri"/>
          <w:color w:val="202020"/>
        </w:rPr>
        <w:t xml:space="preserve">(2023) advises that </w:t>
      </w:r>
      <w:r w:rsidR="54469B2C" w:rsidRPr="58E3EC13">
        <w:rPr>
          <w:rFonts w:ascii="Calibri" w:eastAsia="Calibri" w:hAnsi="Calibri" w:cs="Calibri"/>
          <w:color w:val="202020"/>
        </w:rPr>
        <w:t xml:space="preserve">less than 30% of people use </w:t>
      </w:r>
      <w:r w:rsidRPr="58E3EC13">
        <w:rPr>
          <w:rFonts w:ascii="Calibri" w:eastAsia="Calibri" w:hAnsi="Calibri" w:cs="Calibri"/>
          <w:color w:val="202020"/>
        </w:rPr>
        <w:t>EBP</w:t>
      </w:r>
      <w:r w:rsidR="12224C9A" w:rsidRPr="58E3EC13">
        <w:rPr>
          <w:rFonts w:ascii="Calibri" w:eastAsia="Calibri" w:hAnsi="Calibri" w:cs="Calibri"/>
          <w:color w:val="202020"/>
        </w:rPr>
        <w:t xml:space="preserve"> in people management although he believes </w:t>
      </w:r>
      <w:r w:rsidR="7174BF32" w:rsidRPr="58E3EC13">
        <w:rPr>
          <w:rFonts w:ascii="Calibri" w:eastAsia="Calibri" w:hAnsi="Calibri" w:cs="Calibri"/>
          <w:color w:val="202020"/>
        </w:rPr>
        <w:t xml:space="preserve">using EBP is more likely to create favourable outcomes as it critiques more than one source </w:t>
      </w:r>
      <w:r w:rsidR="7174BF32" w:rsidRPr="58E3EC13">
        <w:rPr>
          <w:rFonts w:eastAsiaTheme="minorEastAsia"/>
          <w:color w:val="202020"/>
        </w:rPr>
        <w:t>objectively</w:t>
      </w:r>
      <w:r w:rsidR="48D6871A" w:rsidRPr="58E3EC13">
        <w:rPr>
          <w:rFonts w:eastAsiaTheme="minorEastAsia"/>
          <w:color w:val="202020"/>
        </w:rPr>
        <w:t xml:space="preserve"> when it comes to making effective decisions. </w:t>
      </w:r>
      <w:r w:rsidR="55A3B3E2" w:rsidRPr="58E3EC13">
        <w:rPr>
          <w:rFonts w:eastAsiaTheme="minorEastAsia"/>
          <w:color w:val="202020"/>
        </w:rPr>
        <w:t>Supported by Rousseau (2020)</w:t>
      </w:r>
      <w:r w:rsidR="55A3B3E2" w:rsidRPr="58E3EC13">
        <w:rPr>
          <w:rFonts w:eastAsiaTheme="minorEastAsia"/>
          <w:color w:val="1F1F1F"/>
          <w:lang w:val="en-US"/>
        </w:rPr>
        <w:t xml:space="preserve"> who states </w:t>
      </w:r>
      <w:r w:rsidR="55A3B3E2" w:rsidRPr="58E3EC13">
        <w:rPr>
          <w:rFonts w:eastAsiaTheme="minorEastAsia"/>
          <w:color w:val="202020"/>
        </w:rPr>
        <w:t>decision success is more likely when alternatives are considered simultaneously.</w:t>
      </w:r>
      <w:r w:rsidR="46C81236" w:rsidRPr="58E3EC13">
        <w:rPr>
          <w:rFonts w:eastAsiaTheme="minorEastAsia"/>
          <w:color w:val="202020"/>
        </w:rPr>
        <w:t xml:space="preserve"> </w:t>
      </w:r>
    </w:p>
    <w:p w14:paraId="6ADB2861" w14:textId="2D2845B4" w:rsidR="11ED4432" w:rsidRDefault="46C81236" w:rsidP="3BA21C51">
      <w:pPr>
        <w:jc w:val="both"/>
        <w:rPr>
          <w:rFonts w:eastAsiaTheme="minorEastAsia"/>
          <w:color w:val="202020"/>
        </w:rPr>
      </w:pPr>
      <w:r w:rsidRPr="3BA21C51">
        <w:rPr>
          <w:rFonts w:eastAsiaTheme="minorEastAsia"/>
          <w:color w:val="202020"/>
        </w:rPr>
        <w:t>Gifford</w:t>
      </w:r>
      <w:r w:rsidR="00E1188E">
        <w:rPr>
          <w:rFonts w:eastAsiaTheme="minorEastAsia"/>
          <w:color w:val="202020"/>
        </w:rPr>
        <w:t xml:space="preserve"> </w:t>
      </w:r>
      <w:r w:rsidRPr="3BA21C51">
        <w:rPr>
          <w:rFonts w:eastAsiaTheme="minorEastAsia"/>
          <w:color w:val="202020"/>
        </w:rPr>
        <w:t xml:space="preserve">(2023) states sources can </w:t>
      </w:r>
      <w:r w:rsidR="00D02B7D" w:rsidRPr="3BA21C51">
        <w:rPr>
          <w:rFonts w:eastAsiaTheme="minorEastAsia"/>
          <w:color w:val="202020"/>
        </w:rPr>
        <w:t>be.</w:t>
      </w:r>
    </w:p>
    <w:p w14:paraId="4B357248" w14:textId="64748E34" w:rsidR="46C81236" w:rsidRDefault="46C81236" w:rsidP="3946835B">
      <w:pPr>
        <w:pStyle w:val="ListParagraph"/>
        <w:numPr>
          <w:ilvl w:val="0"/>
          <w:numId w:val="4"/>
        </w:numPr>
        <w:jc w:val="both"/>
        <w:rPr>
          <w:rFonts w:eastAsiaTheme="minorEastAsia"/>
          <w:color w:val="202020"/>
        </w:rPr>
      </w:pPr>
      <w:r w:rsidRPr="3946835B">
        <w:rPr>
          <w:rFonts w:eastAsiaTheme="minorEastAsia"/>
          <w:color w:val="202020"/>
        </w:rPr>
        <w:t>Professional expertise</w:t>
      </w:r>
      <w:r w:rsidR="7429FAC6" w:rsidRPr="3946835B">
        <w:rPr>
          <w:rFonts w:eastAsiaTheme="minorEastAsia"/>
          <w:color w:val="202020"/>
        </w:rPr>
        <w:t xml:space="preserve">, </w:t>
      </w:r>
      <w:r w:rsidR="00E1188E">
        <w:rPr>
          <w:rFonts w:eastAsiaTheme="minorEastAsia"/>
          <w:color w:val="202020"/>
        </w:rPr>
        <w:t>provided by HR</w:t>
      </w:r>
      <w:r w:rsidR="7429FAC6" w:rsidRPr="3946835B">
        <w:rPr>
          <w:rFonts w:eastAsiaTheme="minorEastAsia"/>
          <w:color w:val="202020"/>
        </w:rPr>
        <w:t xml:space="preserve"> </w:t>
      </w:r>
      <w:r w:rsidR="00EC5ABA" w:rsidRPr="3946835B">
        <w:rPr>
          <w:rFonts w:eastAsiaTheme="minorEastAsia"/>
          <w:color w:val="202020"/>
        </w:rPr>
        <w:t>experience.</w:t>
      </w:r>
    </w:p>
    <w:p w14:paraId="7486D174" w14:textId="57EADBAA" w:rsidR="46C81236" w:rsidRDefault="46C81236" w:rsidP="3946835B">
      <w:pPr>
        <w:pStyle w:val="ListParagraph"/>
        <w:numPr>
          <w:ilvl w:val="0"/>
          <w:numId w:val="4"/>
        </w:numPr>
        <w:jc w:val="both"/>
        <w:rPr>
          <w:rFonts w:eastAsiaTheme="minorEastAsia"/>
          <w:color w:val="202020"/>
        </w:rPr>
      </w:pPr>
      <w:r w:rsidRPr="3946835B">
        <w:rPr>
          <w:rFonts w:eastAsiaTheme="minorEastAsia"/>
          <w:color w:val="202020"/>
        </w:rPr>
        <w:t>Scientific literature</w:t>
      </w:r>
      <w:r w:rsidR="5FC56805" w:rsidRPr="3946835B">
        <w:rPr>
          <w:rFonts w:eastAsiaTheme="minorEastAsia"/>
          <w:color w:val="202020"/>
        </w:rPr>
        <w:t>, collect</w:t>
      </w:r>
      <w:r w:rsidR="00E1188E">
        <w:rPr>
          <w:rFonts w:eastAsiaTheme="minorEastAsia"/>
          <w:color w:val="202020"/>
        </w:rPr>
        <w:t>ed</w:t>
      </w:r>
      <w:r w:rsidR="5FC56805" w:rsidRPr="3946835B">
        <w:rPr>
          <w:rFonts w:eastAsiaTheme="minorEastAsia"/>
          <w:color w:val="202020"/>
        </w:rPr>
        <w:t xml:space="preserve"> from the CIPD </w:t>
      </w:r>
      <w:r w:rsidR="00EC5ABA" w:rsidRPr="3946835B">
        <w:rPr>
          <w:rFonts w:eastAsiaTheme="minorEastAsia"/>
          <w:color w:val="202020"/>
        </w:rPr>
        <w:t>website</w:t>
      </w:r>
      <w:r w:rsidR="00014E87">
        <w:rPr>
          <w:rFonts w:eastAsiaTheme="minorEastAsia"/>
          <w:color w:val="202020"/>
        </w:rPr>
        <w:t xml:space="preserve"> and other sources.</w:t>
      </w:r>
    </w:p>
    <w:p w14:paraId="44BE0674" w14:textId="67F9F3C1" w:rsidR="46C81236" w:rsidRDefault="46C81236" w:rsidP="3946835B">
      <w:pPr>
        <w:pStyle w:val="ListParagraph"/>
        <w:numPr>
          <w:ilvl w:val="0"/>
          <w:numId w:val="4"/>
        </w:numPr>
        <w:jc w:val="both"/>
        <w:rPr>
          <w:rFonts w:eastAsiaTheme="minorEastAsia"/>
          <w:color w:val="202020"/>
        </w:rPr>
      </w:pPr>
      <w:r w:rsidRPr="3946835B">
        <w:rPr>
          <w:rFonts w:eastAsiaTheme="minorEastAsia"/>
          <w:color w:val="202020"/>
        </w:rPr>
        <w:t>Organisational data</w:t>
      </w:r>
      <w:r w:rsidR="195C0DFF" w:rsidRPr="3946835B">
        <w:rPr>
          <w:rFonts w:eastAsiaTheme="minorEastAsia"/>
          <w:color w:val="202020"/>
        </w:rPr>
        <w:t xml:space="preserve"> analysed to provide recommendations at the end of the </w:t>
      </w:r>
      <w:r w:rsidR="00EC5ABA" w:rsidRPr="3946835B">
        <w:rPr>
          <w:rFonts w:eastAsiaTheme="minorEastAsia"/>
          <w:color w:val="202020"/>
        </w:rPr>
        <w:t>report.</w:t>
      </w:r>
    </w:p>
    <w:p w14:paraId="3D9D892C" w14:textId="1F1FC628" w:rsidR="46C81236" w:rsidRDefault="46C81236" w:rsidP="3946835B">
      <w:pPr>
        <w:pStyle w:val="ListParagraph"/>
        <w:numPr>
          <w:ilvl w:val="0"/>
          <w:numId w:val="4"/>
        </w:numPr>
        <w:jc w:val="both"/>
        <w:rPr>
          <w:rFonts w:eastAsiaTheme="minorEastAsia"/>
          <w:color w:val="202020"/>
        </w:rPr>
      </w:pPr>
      <w:r w:rsidRPr="3946835B">
        <w:rPr>
          <w:rFonts w:eastAsiaTheme="minorEastAsia"/>
          <w:color w:val="202020"/>
        </w:rPr>
        <w:t xml:space="preserve">Stakeholder views </w:t>
      </w:r>
      <w:r w:rsidR="11202CA2" w:rsidRPr="3946835B">
        <w:rPr>
          <w:rFonts w:eastAsiaTheme="minorEastAsia"/>
          <w:color w:val="202020"/>
        </w:rPr>
        <w:t>from the senior management team</w:t>
      </w:r>
      <w:r w:rsidR="00014E87">
        <w:rPr>
          <w:rFonts w:eastAsiaTheme="minorEastAsia"/>
          <w:color w:val="202020"/>
        </w:rPr>
        <w:t xml:space="preserve"> during consultation meetings.</w:t>
      </w:r>
    </w:p>
    <w:p w14:paraId="3435E8DE" w14:textId="2EC6A0F8" w:rsidR="4F5AC06C" w:rsidRPr="00E1188E" w:rsidRDefault="4F5AC06C" w:rsidP="58E3EC13">
      <w:pPr>
        <w:jc w:val="both"/>
        <w:rPr>
          <w:rFonts w:eastAsiaTheme="minorEastAsia" w:cstheme="minorHAnsi"/>
          <w:color w:val="1F1F1F"/>
          <w:lang w:val="en-US"/>
        </w:rPr>
      </w:pPr>
      <w:r w:rsidRPr="58E3EC13">
        <w:rPr>
          <w:rFonts w:ascii="Calibri" w:eastAsia="Calibri" w:hAnsi="Calibri" w:cs="Calibri"/>
          <w:color w:val="202020"/>
        </w:rPr>
        <w:t>Rousseau</w:t>
      </w:r>
      <w:r w:rsidR="00E1188E">
        <w:rPr>
          <w:rFonts w:ascii="Calibri" w:eastAsia="Calibri" w:hAnsi="Calibri" w:cs="Calibri"/>
          <w:color w:val="202020"/>
        </w:rPr>
        <w:t xml:space="preserve"> </w:t>
      </w:r>
      <w:r w:rsidRPr="58E3EC13">
        <w:rPr>
          <w:rFonts w:ascii="Calibri" w:eastAsia="Calibri" w:hAnsi="Calibri" w:cs="Calibri"/>
          <w:color w:val="202020"/>
        </w:rPr>
        <w:t>(2020)</w:t>
      </w:r>
      <w:r w:rsidRPr="58E3EC13">
        <w:rPr>
          <w:rFonts w:ascii="Georgia" w:eastAsia="Georgia" w:hAnsi="Georgia" w:cs="Georgia"/>
          <w:color w:val="1F1F1F"/>
          <w:sz w:val="24"/>
          <w:szCs w:val="24"/>
          <w:lang w:val="en-US"/>
        </w:rPr>
        <w:t xml:space="preserve"> </w:t>
      </w:r>
      <w:r w:rsidRPr="58E3EC13">
        <w:rPr>
          <w:rFonts w:eastAsiaTheme="minorEastAsia"/>
          <w:color w:val="1F1F1F"/>
          <w:lang w:val="en-US"/>
        </w:rPr>
        <w:t xml:space="preserve">states that organisations </w:t>
      </w:r>
      <w:r w:rsidR="64C08713" w:rsidRPr="58E3EC13">
        <w:rPr>
          <w:rFonts w:eastAsiaTheme="minorEastAsia"/>
          <w:color w:val="1F1F1F"/>
          <w:lang w:val="en-US"/>
        </w:rPr>
        <w:t>often make decisions based on well – established re</w:t>
      </w:r>
      <w:r w:rsidR="23656C45" w:rsidRPr="58E3EC13">
        <w:rPr>
          <w:rFonts w:eastAsiaTheme="minorEastAsia"/>
          <w:color w:val="1F1F1F"/>
          <w:lang w:val="en-US"/>
        </w:rPr>
        <w:t>search</w:t>
      </w:r>
      <w:r w:rsidR="00512297">
        <w:rPr>
          <w:rFonts w:eastAsiaTheme="minorEastAsia"/>
          <w:color w:val="1F1F1F"/>
          <w:lang w:val="en-US"/>
        </w:rPr>
        <w:t xml:space="preserve"> or </w:t>
      </w:r>
      <w:r w:rsidR="23656C45" w:rsidRPr="58E3EC13">
        <w:rPr>
          <w:rFonts w:eastAsiaTheme="minorEastAsia"/>
          <w:color w:val="1F1F1F"/>
          <w:lang w:val="en-US"/>
        </w:rPr>
        <w:t>on cognitive biases</w:t>
      </w:r>
      <w:r w:rsidR="00E1188E">
        <w:rPr>
          <w:rFonts w:eastAsiaTheme="minorEastAsia"/>
          <w:color w:val="1F1F1F"/>
          <w:lang w:val="en-US"/>
        </w:rPr>
        <w:t>,</w:t>
      </w:r>
      <w:r w:rsidR="23656C45" w:rsidRPr="58E3EC13">
        <w:rPr>
          <w:rFonts w:eastAsiaTheme="minorEastAsia"/>
          <w:color w:val="1F1F1F"/>
          <w:lang w:val="en-US"/>
        </w:rPr>
        <w:t xml:space="preserve"> for example seeking information to confirm existing beliefs</w:t>
      </w:r>
      <w:r w:rsidR="00E1188E">
        <w:rPr>
          <w:rFonts w:eastAsiaTheme="minorEastAsia"/>
          <w:color w:val="1F1F1F"/>
          <w:lang w:val="en-US"/>
        </w:rPr>
        <w:t>. H</w:t>
      </w:r>
      <w:r w:rsidR="00E1188E" w:rsidRPr="58E3EC13">
        <w:rPr>
          <w:rFonts w:eastAsiaTheme="minorEastAsia"/>
          <w:color w:val="1F1F1F"/>
          <w:lang w:val="en-US"/>
        </w:rPr>
        <w:t>owever,</w:t>
      </w:r>
      <w:r w:rsidR="00E1188E">
        <w:rPr>
          <w:rFonts w:eastAsiaTheme="minorEastAsia"/>
          <w:color w:val="1F1F1F"/>
          <w:lang w:val="en-US"/>
        </w:rPr>
        <w:t xml:space="preserve"> they</w:t>
      </w:r>
      <w:r w:rsidR="23656C45" w:rsidRPr="58E3EC13">
        <w:rPr>
          <w:rFonts w:eastAsiaTheme="minorEastAsia"/>
          <w:color w:val="1F1F1F"/>
          <w:lang w:val="en-US"/>
        </w:rPr>
        <w:t xml:space="preserve"> </w:t>
      </w:r>
      <w:r w:rsidR="3513C969" w:rsidRPr="58E3EC13">
        <w:rPr>
          <w:rFonts w:eastAsiaTheme="minorEastAsia"/>
          <w:color w:val="1F1F1F"/>
          <w:lang w:val="en-US"/>
        </w:rPr>
        <w:t>believe that E</w:t>
      </w:r>
      <w:r w:rsidR="53EBC62B" w:rsidRPr="58E3EC13">
        <w:rPr>
          <w:rFonts w:eastAsiaTheme="minorEastAsia"/>
          <w:color w:val="1F1F1F"/>
          <w:lang w:val="en-US"/>
        </w:rPr>
        <w:t xml:space="preserve">BP </w:t>
      </w:r>
      <w:r w:rsidR="3513C969" w:rsidRPr="58E3EC13">
        <w:rPr>
          <w:rFonts w:eastAsiaTheme="minorEastAsia"/>
          <w:color w:val="1F1F1F"/>
          <w:lang w:val="en-US"/>
        </w:rPr>
        <w:t xml:space="preserve">can </w:t>
      </w:r>
      <w:r w:rsidR="45861088" w:rsidRPr="58E3EC13">
        <w:rPr>
          <w:rFonts w:eastAsiaTheme="minorEastAsia"/>
          <w:color w:val="1F1F1F"/>
          <w:lang w:val="en-US"/>
        </w:rPr>
        <w:t>improve decision b</w:t>
      </w:r>
      <w:r w:rsidR="31217DC7" w:rsidRPr="58E3EC13">
        <w:rPr>
          <w:rFonts w:eastAsiaTheme="minorEastAsia"/>
          <w:color w:val="1F1F1F"/>
          <w:lang w:val="en-US"/>
        </w:rPr>
        <w:t xml:space="preserve">ias, </w:t>
      </w:r>
      <w:r w:rsidR="3513C969" w:rsidRPr="00FB3E67">
        <w:rPr>
          <w:rFonts w:eastAsiaTheme="minorEastAsia" w:cstheme="minorHAnsi"/>
          <w:color w:val="1F1F1F"/>
          <w:lang w:val="en-US"/>
        </w:rPr>
        <w:t>reduce errors in judgment, improve the quality, relevance and understanding of the information considered.</w:t>
      </w:r>
      <w:r w:rsidR="42FA592D" w:rsidRPr="00FB3E67">
        <w:rPr>
          <w:rFonts w:eastAsiaTheme="minorEastAsia" w:cstheme="minorHAnsi"/>
          <w:color w:val="1F1F1F"/>
          <w:lang w:val="en-US"/>
        </w:rPr>
        <w:t xml:space="preserve"> </w:t>
      </w:r>
      <w:r w:rsidR="00FB3E67" w:rsidRPr="00FB3E67">
        <w:rPr>
          <w:rFonts w:cstheme="minorHAnsi"/>
          <w:color w:val="000000"/>
          <w:shd w:val="clear" w:color="auto" w:fill="FFFFFF"/>
        </w:rPr>
        <w:t>Organisations cannot afford to waste effort and resources on practices that may not work; instead, practices must be strongly rooted in evidence on what works best (Elder &amp; Nikodem</w:t>
      </w:r>
      <w:r w:rsidR="00E1188E">
        <w:rPr>
          <w:rFonts w:cstheme="minorHAnsi"/>
          <w:color w:val="000000"/>
          <w:shd w:val="clear" w:color="auto" w:fill="FFFFFF"/>
        </w:rPr>
        <w:t xml:space="preserve"> </w:t>
      </w:r>
      <w:r w:rsidR="00FB3E67" w:rsidRPr="00FB3E67">
        <w:rPr>
          <w:rFonts w:cstheme="minorHAnsi"/>
          <w:color w:val="000000"/>
          <w:shd w:val="clear" w:color="auto" w:fill="FFFFFF"/>
        </w:rPr>
        <w:t>2023)</w:t>
      </w:r>
    </w:p>
    <w:p w14:paraId="4C4D1761" w14:textId="504CB138" w:rsidR="00F501B4" w:rsidRPr="00D621BD" w:rsidRDefault="5B4405A6" w:rsidP="58E3EC13">
      <w:pPr>
        <w:rPr>
          <w:rFonts w:cstheme="minorHAnsi"/>
        </w:rPr>
      </w:pPr>
      <w:r w:rsidRPr="58E3EC13">
        <w:rPr>
          <w:rFonts w:ascii="Calibri" w:eastAsia="Calibri" w:hAnsi="Calibri" w:cs="Calibri"/>
          <w:color w:val="202020"/>
        </w:rPr>
        <w:t xml:space="preserve">Implementing evidence-based practice requires three things; a reasonably evidential base, </w:t>
      </w:r>
      <w:r w:rsidR="007C5C4E" w:rsidRPr="58E3EC13">
        <w:rPr>
          <w:rFonts w:ascii="Calibri" w:eastAsia="Calibri" w:hAnsi="Calibri" w:cs="Calibri"/>
          <w:color w:val="202020"/>
        </w:rPr>
        <w:t>tools,</w:t>
      </w:r>
      <w:r w:rsidRPr="58E3EC13">
        <w:rPr>
          <w:rFonts w:ascii="Calibri" w:eastAsia="Calibri" w:hAnsi="Calibri" w:cs="Calibri"/>
          <w:color w:val="202020"/>
        </w:rPr>
        <w:t xml:space="preserve"> and techniques to implement widely and the motivation to apply knowledge and logical though to decision making</w:t>
      </w:r>
      <w:r w:rsidR="00512297">
        <w:rPr>
          <w:rFonts w:ascii="Calibri" w:eastAsia="Calibri" w:hAnsi="Calibri" w:cs="Calibri"/>
          <w:color w:val="202020"/>
        </w:rPr>
        <w:t xml:space="preserve"> </w:t>
      </w:r>
      <w:r w:rsidRPr="58E3EC13">
        <w:rPr>
          <w:rFonts w:ascii="Calibri" w:eastAsia="Calibri" w:hAnsi="Calibri" w:cs="Calibri"/>
          <w:color w:val="202020"/>
        </w:rPr>
        <w:t>(Barends &amp; Rousseau</w:t>
      </w:r>
      <w:r w:rsidR="00512297">
        <w:rPr>
          <w:rFonts w:ascii="Calibri" w:eastAsia="Calibri" w:hAnsi="Calibri" w:cs="Calibri"/>
          <w:color w:val="202020"/>
        </w:rPr>
        <w:t xml:space="preserve"> </w:t>
      </w:r>
      <w:r w:rsidRPr="58E3EC13">
        <w:rPr>
          <w:rFonts w:ascii="Calibri" w:eastAsia="Calibri" w:hAnsi="Calibri" w:cs="Calibri"/>
          <w:color w:val="202020"/>
        </w:rPr>
        <w:t>2018).</w:t>
      </w:r>
      <w:r w:rsidR="7356DA54" w:rsidRPr="58E3EC13">
        <w:rPr>
          <w:rFonts w:ascii="Calibri" w:eastAsia="Calibri" w:hAnsi="Calibri" w:cs="Calibri"/>
          <w:color w:val="202020"/>
        </w:rPr>
        <w:t xml:space="preserve"> </w:t>
      </w:r>
      <w:r w:rsidR="00D621BD" w:rsidRPr="00FB3AEB">
        <w:rPr>
          <w:rFonts w:cstheme="minorHAnsi"/>
          <w:color w:val="202020"/>
          <w:shd w:val="clear" w:color="auto" w:fill="FFFFFF"/>
        </w:rPr>
        <w:t xml:space="preserve">CIPD (2023) states that when using EBP </w:t>
      </w:r>
      <w:r w:rsidR="00512297">
        <w:rPr>
          <w:rFonts w:cstheme="minorHAnsi"/>
          <w:color w:val="202020"/>
          <w:shd w:val="clear" w:color="auto" w:fill="FFFFFF"/>
        </w:rPr>
        <w:t>it’s essential to</w:t>
      </w:r>
      <w:r w:rsidR="00D621BD" w:rsidRPr="00FB3AEB">
        <w:rPr>
          <w:rFonts w:cstheme="minorHAnsi"/>
          <w:color w:val="202020"/>
          <w:shd w:val="clear" w:color="auto" w:fill="FFFFFF"/>
        </w:rPr>
        <w:t xml:space="preserve"> determine which evidence is the best or most trustworthy </w:t>
      </w:r>
      <w:r w:rsidR="00512297">
        <w:rPr>
          <w:rFonts w:cstheme="minorHAnsi"/>
          <w:color w:val="202020"/>
          <w:shd w:val="clear" w:color="auto" w:fill="FFFFFF"/>
        </w:rPr>
        <w:t xml:space="preserve">to be able to </w:t>
      </w:r>
      <w:r w:rsidR="00D621BD" w:rsidRPr="00FB3AEB">
        <w:rPr>
          <w:rFonts w:cstheme="minorHAnsi"/>
          <w:color w:val="202020"/>
          <w:shd w:val="clear" w:color="auto" w:fill="FFFFFF"/>
        </w:rPr>
        <w:t xml:space="preserve">prioritise recommendations. The well-established HR topics </w:t>
      </w:r>
      <w:r w:rsidR="00426443" w:rsidRPr="00FB3AEB">
        <w:rPr>
          <w:rFonts w:cstheme="minorHAnsi"/>
          <w:color w:val="202020"/>
          <w:shd w:val="clear" w:color="auto" w:fill="FFFFFF"/>
        </w:rPr>
        <w:t>i.e.,</w:t>
      </w:r>
      <w:r w:rsidR="00D621BD" w:rsidRPr="00FB3AEB">
        <w:rPr>
          <w:rFonts w:cstheme="minorHAnsi"/>
          <w:color w:val="202020"/>
          <w:shd w:val="clear" w:color="auto" w:fill="FFFFFF"/>
        </w:rPr>
        <w:t xml:space="preserve"> health and wellbeing in the </w:t>
      </w:r>
      <w:r w:rsidR="00426443" w:rsidRPr="00FB3AEB">
        <w:rPr>
          <w:rFonts w:cstheme="minorHAnsi"/>
          <w:color w:val="202020"/>
          <w:shd w:val="clear" w:color="auto" w:fill="FFFFFF"/>
        </w:rPr>
        <w:t>workplace</w:t>
      </w:r>
      <w:r w:rsidR="00D621BD" w:rsidRPr="00FB3AEB">
        <w:rPr>
          <w:rFonts w:cstheme="minorHAnsi"/>
          <w:color w:val="202020"/>
          <w:shd w:val="clear" w:color="auto" w:fill="FFFFFF"/>
        </w:rPr>
        <w:t>, good working lives inc</w:t>
      </w:r>
      <w:r w:rsidR="00D02B7D">
        <w:rPr>
          <w:rFonts w:cstheme="minorHAnsi"/>
          <w:color w:val="202020"/>
          <w:shd w:val="clear" w:color="auto" w:fill="FFFFFF"/>
        </w:rPr>
        <w:t xml:space="preserve">luding </w:t>
      </w:r>
      <w:r w:rsidR="00D621BD" w:rsidRPr="00FB3AEB">
        <w:rPr>
          <w:rFonts w:cstheme="minorHAnsi"/>
          <w:color w:val="202020"/>
          <w:shd w:val="clear" w:color="auto" w:fill="FFFFFF"/>
        </w:rPr>
        <w:t>work-life balance and performance management are likely to have plentiful research</w:t>
      </w:r>
      <w:r w:rsidR="00512297">
        <w:rPr>
          <w:rFonts w:cstheme="minorHAnsi"/>
          <w:color w:val="202020"/>
          <w:shd w:val="clear" w:color="auto" w:fill="FFFFFF"/>
        </w:rPr>
        <w:t>, whereas EBP may lack here.</w:t>
      </w:r>
    </w:p>
    <w:p w14:paraId="2DA1F42F" w14:textId="381E980E" w:rsidR="001F7F74" w:rsidRPr="001F7F74" w:rsidRDefault="001F7F74" w:rsidP="58E3EC13">
      <w:pPr>
        <w:rPr>
          <w:rFonts w:eastAsiaTheme="minorEastAsia"/>
          <w:b/>
          <w:bCs/>
          <w:color w:val="1F1F1F"/>
          <w:u w:val="single"/>
          <w:lang w:val="en-US"/>
        </w:rPr>
      </w:pPr>
      <w:r w:rsidRPr="001F7F74">
        <w:rPr>
          <w:rFonts w:eastAsiaTheme="minorEastAsia"/>
          <w:b/>
          <w:bCs/>
          <w:color w:val="1F1F1F"/>
          <w:u w:val="single"/>
          <w:lang w:val="en-US"/>
        </w:rPr>
        <w:t xml:space="preserve">Analysis </w:t>
      </w:r>
      <w:r w:rsidR="00D02B7D" w:rsidRPr="001F7F74">
        <w:rPr>
          <w:rFonts w:eastAsiaTheme="minorEastAsia"/>
          <w:b/>
          <w:bCs/>
          <w:color w:val="1F1F1F"/>
          <w:u w:val="single"/>
          <w:lang w:val="en-US"/>
        </w:rPr>
        <w:t>tools</w:t>
      </w:r>
      <w:r w:rsidR="00D02B7D">
        <w:rPr>
          <w:rFonts w:eastAsiaTheme="minorEastAsia"/>
          <w:b/>
          <w:bCs/>
          <w:color w:val="1F1F1F"/>
          <w:u w:val="single"/>
          <w:lang w:val="en-US"/>
        </w:rPr>
        <w:t xml:space="preserve"> (</w:t>
      </w:r>
      <w:r>
        <w:rPr>
          <w:rFonts w:eastAsiaTheme="minorEastAsia"/>
          <w:b/>
          <w:bCs/>
          <w:color w:val="1F1F1F"/>
          <w:u w:val="single"/>
          <w:lang w:val="en-US"/>
        </w:rPr>
        <w:t>AC 1.2)</w:t>
      </w:r>
    </w:p>
    <w:p w14:paraId="7942B3FB" w14:textId="05E430FB" w:rsidR="000A794B" w:rsidRDefault="1C9F2075" w:rsidP="58E3EC13">
      <w:pPr>
        <w:rPr>
          <w:rFonts w:eastAsiaTheme="minorEastAsia"/>
          <w:color w:val="202020"/>
          <w:lang w:val="en-US"/>
        </w:rPr>
      </w:pPr>
      <w:r w:rsidRPr="58E3EC13">
        <w:rPr>
          <w:rFonts w:eastAsiaTheme="minorEastAsia"/>
          <w:color w:val="202020"/>
          <w:lang w:val="en-US"/>
        </w:rPr>
        <w:t xml:space="preserve">PESTLE </w:t>
      </w:r>
      <w:r w:rsidR="000A794B">
        <w:rPr>
          <w:rFonts w:eastAsiaTheme="minorEastAsia"/>
          <w:color w:val="202020"/>
          <w:lang w:val="en-US"/>
        </w:rPr>
        <w:t>(an acronym)</w:t>
      </w:r>
      <w:r w:rsidR="00162A82">
        <w:rPr>
          <w:rFonts w:eastAsiaTheme="minorEastAsia"/>
          <w:color w:val="202020"/>
          <w:lang w:val="en-US"/>
        </w:rPr>
        <w:t xml:space="preserve"> described below</w:t>
      </w:r>
      <w:r w:rsidR="000A794B" w:rsidRPr="58E3EC13">
        <w:rPr>
          <w:rFonts w:eastAsiaTheme="minorEastAsia"/>
          <w:color w:val="202020"/>
          <w:lang w:val="en-US"/>
        </w:rPr>
        <w:t xml:space="preserve"> </w:t>
      </w:r>
      <w:r w:rsidR="00162A82">
        <w:rPr>
          <w:rFonts w:eastAsiaTheme="minorEastAsia"/>
          <w:color w:val="202020"/>
          <w:lang w:val="en-US"/>
        </w:rPr>
        <w:t xml:space="preserve">is </w:t>
      </w:r>
      <w:r w:rsidRPr="58E3EC13">
        <w:rPr>
          <w:rFonts w:ascii="Calibri" w:eastAsia="Calibri" w:hAnsi="Calibri" w:cs="Calibri"/>
          <w:lang w:val="en-US"/>
        </w:rPr>
        <w:t>a working management tool for strategy and making decisions</w:t>
      </w:r>
      <w:r w:rsidR="00162A82">
        <w:rPr>
          <w:rFonts w:ascii="Calibri" w:eastAsia="Calibri" w:hAnsi="Calibri" w:cs="Calibri"/>
          <w:lang w:val="en-US"/>
        </w:rPr>
        <w:t xml:space="preserve">. </w:t>
      </w:r>
      <w:r w:rsidR="761B3BC2" w:rsidRPr="58E3EC13">
        <w:rPr>
          <w:rFonts w:eastAsiaTheme="minorEastAsia"/>
          <w:lang w:val="en-US"/>
        </w:rPr>
        <w:t>The CIPD</w:t>
      </w:r>
      <w:r w:rsidR="00D35D24">
        <w:rPr>
          <w:rFonts w:eastAsiaTheme="minorEastAsia"/>
          <w:lang w:val="en-US"/>
        </w:rPr>
        <w:t xml:space="preserve"> (2023)</w:t>
      </w:r>
      <w:r w:rsidR="761B3BC2" w:rsidRPr="58E3EC13">
        <w:rPr>
          <w:rFonts w:eastAsiaTheme="minorEastAsia"/>
          <w:lang w:val="en-US"/>
        </w:rPr>
        <w:t xml:space="preserve"> states a</w:t>
      </w:r>
      <w:r w:rsidR="761B3BC2" w:rsidRPr="58E3EC13">
        <w:rPr>
          <w:rFonts w:eastAsiaTheme="minorEastAsia"/>
          <w:color w:val="202020"/>
          <w:lang w:val="en-US"/>
        </w:rPr>
        <w:t xml:space="preserve"> </w:t>
      </w:r>
      <w:r w:rsidR="000A794B" w:rsidRPr="58E3EC13">
        <w:rPr>
          <w:rFonts w:eastAsiaTheme="minorEastAsia"/>
          <w:color w:val="202020"/>
          <w:lang w:val="en-US"/>
        </w:rPr>
        <w:t>PESTLE</w:t>
      </w:r>
      <w:r w:rsidR="000A794B">
        <w:rPr>
          <w:rFonts w:eastAsiaTheme="minorEastAsia"/>
          <w:color w:val="202020"/>
          <w:lang w:val="en-US"/>
        </w:rPr>
        <w:t xml:space="preserve"> </w:t>
      </w:r>
      <w:r w:rsidR="000A794B" w:rsidRPr="58E3EC13">
        <w:rPr>
          <w:rFonts w:eastAsiaTheme="minorEastAsia"/>
          <w:color w:val="202020"/>
          <w:lang w:val="en-US"/>
        </w:rPr>
        <w:t>analysis study</w:t>
      </w:r>
      <w:r w:rsidR="761B3BC2" w:rsidRPr="58E3EC13">
        <w:rPr>
          <w:rFonts w:eastAsiaTheme="minorEastAsia"/>
          <w:color w:val="202020"/>
          <w:lang w:val="en-US"/>
        </w:rPr>
        <w:t xml:space="preserve"> the key external factors that influence an organisation.</w:t>
      </w:r>
    </w:p>
    <w:p w14:paraId="2FDCE8C5" w14:textId="1366C2E9" w:rsidR="000A794B" w:rsidRPr="000A794B" w:rsidRDefault="000A794B" w:rsidP="000A794B">
      <w:pPr>
        <w:pStyle w:val="ListParagraph"/>
        <w:numPr>
          <w:ilvl w:val="0"/>
          <w:numId w:val="16"/>
        </w:numPr>
        <w:rPr>
          <w:rFonts w:ascii="Calibri" w:eastAsia="Calibri" w:hAnsi="Calibri" w:cs="Calibri"/>
          <w:color w:val="202020"/>
        </w:rPr>
      </w:pPr>
      <w:r w:rsidRPr="000A794B">
        <w:rPr>
          <w:rFonts w:ascii="Calibri" w:eastAsia="Calibri" w:hAnsi="Calibri" w:cs="Calibri"/>
          <w:b/>
          <w:bCs/>
          <w:lang w:val="en-US"/>
        </w:rPr>
        <w:t>P</w:t>
      </w:r>
      <w:r>
        <w:rPr>
          <w:rFonts w:ascii="Calibri" w:eastAsia="Calibri" w:hAnsi="Calibri" w:cs="Calibri"/>
          <w:lang w:val="en-US"/>
        </w:rPr>
        <w:t xml:space="preserve">olitical </w:t>
      </w:r>
      <w:r w:rsidR="009D6ADD">
        <w:rPr>
          <w:rFonts w:ascii="Calibri" w:eastAsia="Calibri" w:hAnsi="Calibri" w:cs="Calibri"/>
          <w:lang w:val="en-US"/>
        </w:rPr>
        <w:t>(Industry regulations and legislation)</w:t>
      </w:r>
    </w:p>
    <w:p w14:paraId="1433AAC7" w14:textId="7772F12E" w:rsidR="000A794B" w:rsidRPr="000A794B" w:rsidRDefault="000A794B" w:rsidP="000A794B">
      <w:pPr>
        <w:pStyle w:val="ListParagraph"/>
        <w:numPr>
          <w:ilvl w:val="0"/>
          <w:numId w:val="16"/>
        </w:numPr>
        <w:rPr>
          <w:rFonts w:ascii="Calibri" w:eastAsia="Calibri" w:hAnsi="Calibri" w:cs="Calibri"/>
          <w:color w:val="202020"/>
        </w:rPr>
      </w:pPr>
      <w:r w:rsidRPr="000A794B">
        <w:rPr>
          <w:rFonts w:ascii="Calibri" w:eastAsia="Calibri" w:hAnsi="Calibri" w:cs="Calibri"/>
          <w:b/>
          <w:bCs/>
          <w:lang w:val="en-US"/>
        </w:rPr>
        <w:t>E</w:t>
      </w:r>
      <w:r>
        <w:rPr>
          <w:rFonts w:ascii="Calibri" w:eastAsia="Calibri" w:hAnsi="Calibri" w:cs="Calibri"/>
          <w:lang w:val="en-US"/>
        </w:rPr>
        <w:t xml:space="preserve">conomic </w:t>
      </w:r>
      <w:r w:rsidR="009D6ADD">
        <w:rPr>
          <w:rFonts w:ascii="Calibri" w:eastAsia="Calibri" w:hAnsi="Calibri" w:cs="Calibri"/>
          <w:lang w:val="en-US"/>
        </w:rPr>
        <w:t>(Growth/decline, inflation, cost of living)</w:t>
      </w:r>
    </w:p>
    <w:p w14:paraId="0B96FC6C" w14:textId="237B19C6" w:rsidR="000A794B" w:rsidRPr="000A794B" w:rsidRDefault="000A794B" w:rsidP="000A794B">
      <w:pPr>
        <w:pStyle w:val="ListParagraph"/>
        <w:numPr>
          <w:ilvl w:val="0"/>
          <w:numId w:val="16"/>
        </w:numPr>
        <w:rPr>
          <w:rFonts w:ascii="Calibri" w:eastAsia="Calibri" w:hAnsi="Calibri" w:cs="Calibri"/>
          <w:color w:val="202020"/>
        </w:rPr>
      </w:pPr>
      <w:r w:rsidRPr="000A794B">
        <w:rPr>
          <w:rFonts w:ascii="Calibri" w:eastAsia="Calibri" w:hAnsi="Calibri" w:cs="Calibri"/>
          <w:b/>
          <w:bCs/>
          <w:lang w:val="en-US"/>
        </w:rPr>
        <w:t>S</w:t>
      </w:r>
      <w:r>
        <w:rPr>
          <w:rFonts w:ascii="Calibri" w:eastAsia="Calibri" w:hAnsi="Calibri" w:cs="Calibri"/>
          <w:lang w:val="en-US"/>
        </w:rPr>
        <w:t>ociological</w:t>
      </w:r>
      <w:r w:rsidR="009D6ADD">
        <w:rPr>
          <w:rFonts w:ascii="Calibri" w:eastAsia="Calibri" w:hAnsi="Calibri" w:cs="Calibri"/>
          <w:lang w:val="en-US"/>
        </w:rPr>
        <w:t xml:space="preserve"> (Demographic trends, </w:t>
      </w:r>
      <w:r w:rsidR="00C02178">
        <w:rPr>
          <w:rFonts w:ascii="Calibri" w:eastAsia="Calibri" w:hAnsi="Calibri" w:cs="Calibri"/>
          <w:lang w:val="en-US"/>
        </w:rPr>
        <w:t>cultural norms, work life balance</w:t>
      </w:r>
    </w:p>
    <w:p w14:paraId="76FBFE2C" w14:textId="48EFCCE4" w:rsidR="000A794B" w:rsidRPr="000A794B" w:rsidRDefault="00D02B7D" w:rsidP="000A794B">
      <w:pPr>
        <w:pStyle w:val="ListParagraph"/>
        <w:numPr>
          <w:ilvl w:val="0"/>
          <w:numId w:val="16"/>
        </w:numPr>
        <w:rPr>
          <w:rFonts w:ascii="Calibri" w:eastAsia="Calibri" w:hAnsi="Calibri" w:cs="Calibri"/>
          <w:color w:val="202020"/>
        </w:rPr>
      </w:pPr>
      <w:r w:rsidRPr="000A794B">
        <w:rPr>
          <w:rFonts w:ascii="Calibri" w:eastAsia="Calibri" w:hAnsi="Calibri" w:cs="Calibri"/>
          <w:b/>
          <w:bCs/>
          <w:lang w:val="en-US"/>
        </w:rPr>
        <w:lastRenderedPageBreak/>
        <w:t>T</w:t>
      </w:r>
      <w:r>
        <w:rPr>
          <w:rFonts w:ascii="Calibri" w:eastAsia="Calibri" w:hAnsi="Calibri" w:cs="Calibri"/>
          <w:lang w:val="en-US"/>
        </w:rPr>
        <w:t>echnological</w:t>
      </w:r>
      <w:r w:rsidR="000A794B">
        <w:rPr>
          <w:rFonts w:ascii="Calibri" w:eastAsia="Calibri" w:hAnsi="Calibri" w:cs="Calibri"/>
          <w:lang w:val="en-US"/>
        </w:rPr>
        <w:t xml:space="preserve"> </w:t>
      </w:r>
      <w:r w:rsidR="00C02178">
        <w:rPr>
          <w:rFonts w:ascii="Calibri" w:eastAsia="Calibri" w:hAnsi="Calibri" w:cs="Calibri"/>
          <w:lang w:val="en-US"/>
        </w:rPr>
        <w:t>(Huge growth in this area inc</w:t>
      </w:r>
      <w:r>
        <w:rPr>
          <w:rFonts w:ascii="Calibri" w:eastAsia="Calibri" w:hAnsi="Calibri" w:cs="Calibri"/>
          <w:lang w:val="en-US"/>
        </w:rPr>
        <w:t>luding</w:t>
      </w:r>
      <w:r w:rsidR="00C02178">
        <w:rPr>
          <w:rFonts w:ascii="Calibri" w:eastAsia="Calibri" w:hAnsi="Calibri" w:cs="Calibri"/>
          <w:lang w:val="en-US"/>
        </w:rPr>
        <w:t xml:space="preserve"> </w:t>
      </w:r>
      <w:r w:rsidR="000D7111">
        <w:rPr>
          <w:rFonts w:ascii="Calibri" w:eastAsia="Calibri" w:hAnsi="Calibri" w:cs="Calibri"/>
          <w:lang w:val="en-US"/>
        </w:rPr>
        <w:t xml:space="preserve">automation of processes, </w:t>
      </w:r>
      <w:r w:rsidR="00C02178">
        <w:rPr>
          <w:rFonts w:ascii="Calibri" w:eastAsia="Calibri" w:hAnsi="Calibri" w:cs="Calibri"/>
          <w:lang w:val="en-US"/>
        </w:rPr>
        <w:t>data storage and AI)</w:t>
      </w:r>
    </w:p>
    <w:p w14:paraId="1D33A81E" w14:textId="72203E6E" w:rsidR="000A794B" w:rsidRPr="000A794B" w:rsidRDefault="000A794B" w:rsidP="000A794B">
      <w:pPr>
        <w:pStyle w:val="ListParagraph"/>
        <w:numPr>
          <w:ilvl w:val="0"/>
          <w:numId w:val="16"/>
        </w:numPr>
        <w:rPr>
          <w:rFonts w:ascii="Calibri" w:eastAsia="Calibri" w:hAnsi="Calibri" w:cs="Calibri"/>
          <w:color w:val="202020"/>
        </w:rPr>
      </w:pPr>
      <w:r w:rsidRPr="000A794B">
        <w:rPr>
          <w:rFonts w:ascii="Calibri" w:eastAsia="Calibri" w:hAnsi="Calibri" w:cs="Calibri"/>
          <w:b/>
          <w:bCs/>
          <w:lang w:val="en-US"/>
        </w:rPr>
        <w:t>L</w:t>
      </w:r>
      <w:r>
        <w:rPr>
          <w:rFonts w:ascii="Calibri" w:eastAsia="Calibri" w:hAnsi="Calibri" w:cs="Calibri"/>
          <w:lang w:val="en-US"/>
        </w:rPr>
        <w:t xml:space="preserve">egal </w:t>
      </w:r>
      <w:r w:rsidR="00C02178">
        <w:rPr>
          <w:rFonts w:ascii="Calibri" w:eastAsia="Calibri" w:hAnsi="Calibri" w:cs="Calibri"/>
          <w:lang w:val="en-US"/>
        </w:rPr>
        <w:t>(</w:t>
      </w:r>
      <w:r w:rsidR="000D7111">
        <w:rPr>
          <w:rFonts w:ascii="Calibri" w:eastAsia="Calibri" w:hAnsi="Calibri" w:cs="Calibri"/>
          <w:lang w:val="en-US"/>
        </w:rPr>
        <w:t>Employment law and tribunal outcomes)</w:t>
      </w:r>
    </w:p>
    <w:p w14:paraId="1ACA8A4D" w14:textId="218CB842" w:rsidR="000A794B" w:rsidRPr="000A794B" w:rsidRDefault="000A794B" w:rsidP="000A794B">
      <w:pPr>
        <w:pStyle w:val="ListParagraph"/>
        <w:numPr>
          <w:ilvl w:val="0"/>
          <w:numId w:val="16"/>
        </w:numPr>
        <w:rPr>
          <w:rFonts w:ascii="Calibri" w:eastAsia="Calibri" w:hAnsi="Calibri" w:cs="Calibri"/>
          <w:color w:val="202020"/>
        </w:rPr>
      </w:pPr>
      <w:r w:rsidRPr="000A794B">
        <w:rPr>
          <w:rFonts w:ascii="Calibri" w:eastAsia="Calibri" w:hAnsi="Calibri" w:cs="Calibri"/>
          <w:b/>
          <w:bCs/>
          <w:lang w:val="en-US"/>
        </w:rPr>
        <w:t>E</w:t>
      </w:r>
      <w:r>
        <w:rPr>
          <w:rFonts w:ascii="Calibri" w:eastAsia="Calibri" w:hAnsi="Calibri" w:cs="Calibri"/>
          <w:lang w:val="en-US"/>
        </w:rPr>
        <w:t xml:space="preserve">nvironmental </w:t>
      </w:r>
      <w:r w:rsidR="000D7111">
        <w:rPr>
          <w:rFonts w:ascii="Calibri" w:eastAsia="Calibri" w:hAnsi="Calibri" w:cs="Calibri"/>
          <w:lang w:val="en-US"/>
        </w:rPr>
        <w:t>(</w:t>
      </w:r>
      <w:r w:rsidR="00A76163">
        <w:rPr>
          <w:rFonts w:ascii="Calibri" w:eastAsia="Calibri" w:hAnsi="Calibri" w:cs="Calibri"/>
          <w:lang w:val="en-US"/>
        </w:rPr>
        <w:t>Social responsibility to the environment inc</w:t>
      </w:r>
      <w:r w:rsidR="00D02B7D">
        <w:rPr>
          <w:rFonts w:ascii="Calibri" w:eastAsia="Calibri" w:hAnsi="Calibri" w:cs="Calibri"/>
          <w:lang w:val="en-US"/>
        </w:rPr>
        <w:t>luding</w:t>
      </w:r>
      <w:r w:rsidR="00A76163">
        <w:rPr>
          <w:rFonts w:ascii="Calibri" w:eastAsia="Calibri" w:hAnsi="Calibri" w:cs="Calibri"/>
          <w:lang w:val="en-US"/>
        </w:rPr>
        <w:t xml:space="preserve"> being sustainable and recycling)</w:t>
      </w:r>
    </w:p>
    <w:p w14:paraId="6CF783B4" w14:textId="2C70D2CE" w:rsidR="03D141DA" w:rsidRPr="000A794B" w:rsidRDefault="00162A82" w:rsidP="000A794B">
      <w:pPr>
        <w:rPr>
          <w:rFonts w:ascii="Calibri" w:eastAsia="Calibri" w:hAnsi="Calibri" w:cs="Calibri"/>
          <w:color w:val="202020"/>
        </w:rPr>
      </w:pPr>
      <w:r>
        <w:rPr>
          <w:rFonts w:ascii="Calibri" w:eastAsia="Calibri" w:hAnsi="Calibri" w:cs="Calibri"/>
          <w:lang w:val="en-US"/>
        </w:rPr>
        <w:t>Due</w:t>
      </w:r>
      <w:r w:rsidR="2E95C66C" w:rsidRPr="000A794B">
        <w:rPr>
          <w:rFonts w:ascii="Calibri" w:eastAsia="Calibri" w:hAnsi="Calibri" w:cs="Calibri"/>
          <w:lang w:val="en-US"/>
        </w:rPr>
        <w:t xml:space="preserve"> to </w:t>
      </w:r>
      <w:r w:rsidR="226DBDCA" w:rsidRPr="000A794B">
        <w:rPr>
          <w:rFonts w:ascii="Calibri" w:eastAsia="Calibri" w:hAnsi="Calibri" w:cs="Calibri"/>
          <w:lang w:val="en-US"/>
        </w:rPr>
        <w:t xml:space="preserve">it being </w:t>
      </w:r>
      <w:r w:rsidR="37D38471" w:rsidRPr="000A794B">
        <w:rPr>
          <w:rFonts w:ascii="Calibri" w:eastAsia="Calibri" w:hAnsi="Calibri" w:cs="Calibri"/>
          <w:lang w:val="en-US"/>
        </w:rPr>
        <w:t xml:space="preserve">a simple </w:t>
      </w:r>
      <w:r w:rsidR="120CD567" w:rsidRPr="000A794B">
        <w:rPr>
          <w:rFonts w:ascii="Calibri" w:eastAsia="Calibri" w:hAnsi="Calibri" w:cs="Calibri"/>
          <w:lang w:val="en-US"/>
        </w:rPr>
        <w:t xml:space="preserve">framework to </w:t>
      </w:r>
      <w:r w:rsidR="37D38471" w:rsidRPr="000A794B">
        <w:rPr>
          <w:rFonts w:ascii="Calibri" w:eastAsia="Calibri" w:hAnsi="Calibri" w:cs="Calibri"/>
          <w:lang w:val="en-US"/>
        </w:rPr>
        <w:t xml:space="preserve">understand </w:t>
      </w:r>
      <w:r>
        <w:rPr>
          <w:rFonts w:ascii="Calibri" w:eastAsia="Calibri" w:hAnsi="Calibri" w:cs="Calibri"/>
          <w:lang w:val="en-US"/>
        </w:rPr>
        <w:t xml:space="preserve">it is favoured </w:t>
      </w:r>
      <w:r w:rsidR="351D4ED4" w:rsidRPr="000A794B">
        <w:rPr>
          <w:rFonts w:ascii="Calibri" w:eastAsia="Calibri" w:hAnsi="Calibri" w:cs="Calibri"/>
          <w:lang w:val="en-US"/>
        </w:rPr>
        <w:t xml:space="preserve">though </w:t>
      </w:r>
      <w:r>
        <w:rPr>
          <w:rFonts w:ascii="Calibri" w:eastAsia="Calibri" w:hAnsi="Calibri" w:cs="Calibri"/>
          <w:lang w:val="en-US"/>
        </w:rPr>
        <w:t>there must be a</w:t>
      </w:r>
      <w:r w:rsidR="10E266FC" w:rsidRPr="000A794B">
        <w:rPr>
          <w:rFonts w:ascii="Calibri" w:eastAsia="Calibri" w:hAnsi="Calibri" w:cs="Calibri"/>
          <w:lang w:val="en-US"/>
        </w:rPr>
        <w:t xml:space="preserve"> commitment </w:t>
      </w:r>
      <w:r w:rsidR="16A1C4E8" w:rsidRPr="000A794B">
        <w:rPr>
          <w:rFonts w:ascii="Calibri" w:eastAsia="Calibri" w:hAnsi="Calibri" w:cs="Calibri"/>
          <w:lang w:val="en-US"/>
        </w:rPr>
        <w:t>to repeat the process to review success</w:t>
      </w:r>
      <w:r w:rsidR="376DCB92" w:rsidRPr="000A794B">
        <w:rPr>
          <w:rFonts w:ascii="Calibri" w:eastAsia="Calibri" w:hAnsi="Calibri" w:cs="Calibri"/>
          <w:lang w:val="en-US"/>
        </w:rPr>
        <w:t xml:space="preserve"> as outlined above, evaluating decision making is essential. </w:t>
      </w:r>
      <w:r w:rsidR="001C2554">
        <w:rPr>
          <w:rFonts w:ascii="Calibri" w:eastAsia="Calibri" w:hAnsi="Calibri" w:cs="Calibri"/>
          <w:lang w:val="en-US"/>
        </w:rPr>
        <w:t>Care must be taken</w:t>
      </w:r>
      <w:r w:rsidR="1725F70A" w:rsidRPr="000A794B">
        <w:rPr>
          <w:rFonts w:ascii="Calibri" w:eastAsia="Calibri" w:hAnsi="Calibri" w:cs="Calibri"/>
          <w:lang w:val="en-US"/>
        </w:rPr>
        <w:t xml:space="preserve"> to ensure </w:t>
      </w:r>
      <w:r w:rsidR="001C2554">
        <w:rPr>
          <w:rFonts w:ascii="Calibri" w:eastAsia="Calibri" w:hAnsi="Calibri" w:cs="Calibri"/>
          <w:lang w:val="en-US"/>
        </w:rPr>
        <w:t xml:space="preserve">the </w:t>
      </w:r>
      <w:r w:rsidR="0826C6C7" w:rsidRPr="000A794B">
        <w:rPr>
          <w:rFonts w:ascii="Calibri" w:eastAsia="Calibri" w:hAnsi="Calibri" w:cs="Calibri"/>
          <w:lang w:val="en-US"/>
        </w:rPr>
        <w:t>most</w:t>
      </w:r>
      <w:r w:rsidR="1725F70A" w:rsidRPr="000A794B">
        <w:rPr>
          <w:rFonts w:ascii="Calibri" w:eastAsia="Calibri" w:hAnsi="Calibri" w:cs="Calibri"/>
          <w:lang w:val="en-US"/>
        </w:rPr>
        <w:t xml:space="preserve"> relevant</w:t>
      </w:r>
      <w:r w:rsidR="40651594" w:rsidRPr="000A794B">
        <w:rPr>
          <w:rFonts w:ascii="Calibri" w:eastAsia="Calibri" w:hAnsi="Calibri" w:cs="Calibri"/>
          <w:lang w:val="en-US"/>
        </w:rPr>
        <w:t xml:space="preserve"> </w:t>
      </w:r>
      <w:r w:rsidR="001C2554">
        <w:rPr>
          <w:rFonts w:ascii="Calibri" w:eastAsia="Calibri" w:hAnsi="Calibri" w:cs="Calibri"/>
          <w:lang w:val="en-US"/>
        </w:rPr>
        <w:t>stakeholders are included</w:t>
      </w:r>
      <w:r w:rsidR="590FE351" w:rsidRPr="000A794B">
        <w:rPr>
          <w:rFonts w:ascii="Calibri" w:eastAsia="Calibri" w:hAnsi="Calibri" w:cs="Calibri"/>
          <w:lang w:val="en-US"/>
        </w:rPr>
        <w:t xml:space="preserve"> not</w:t>
      </w:r>
      <w:r w:rsidR="1725F70A" w:rsidRPr="000A794B">
        <w:rPr>
          <w:rFonts w:ascii="Calibri" w:eastAsia="Calibri" w:hAnsi="Calibri" w:cs="Calibri"/>
          <w:lang w:val="en-US"/>
        </w:rPr>
        <w:t xml:space="preserve"> </w:t>
      </w:r>
      <w:r w:rsidR="7840940E" w:rsidRPr="000A794B">
        <w:rPr>
          <w:rFonts w:ascii="Calibri" w:eastAsia="Calibri" w:hAnsi="Calibri" w:cs="Calibri"/>
          <w:lang w:val="en-US"/>
        </w:rPr>
        <w:t>to overwhelm</w:t>
      </w:r>
      <w:r w:rsidR="1725F70A" w:rsidRPr="000A794B">
        <w:rPr>
          <w:rFonts w:ascii="Calibri" w:eastAsia="Calibri" w:hAnsi="Calibri" w:cs="Calibri"/>
          <w:lang w:val="en-US"/>
        </w:rPr>
        <w:t xml:space="preserve"> the process with too </w:t>
      </w:r>
      <w:r w:rsidR="6199D0AD" w:rsidRPr="000A794B">
        <w:rPr>
          <w:rFonts w:ascii="Calibri" w:eastAsia="Calibri" w:hAnsi="Calibri" w:cs="Calibri"/>
          <w:lang w:val="en-US"/>
        </w:rPr>
        <w:t>much input</w:t>
      </w:r>
      <w:r w:rsidR="47FF8D4D" w:rsidRPr="000A794B">
        <w:rPr>
          <w:rFonts w:ascii="Calibri" w:eastAsia="Calibri" w:hAnsi="Calibri" w:cs="Calibri"/>
          <w:lang w:val="en-US"/>
        </w:rPr>
        <w:t>.</w:t>
      </w:r>
      <w:r w:rsidR="40E7DABD" w:rsidRPr="000A794B">
        <w:rPr>
          <w:rFonts w:ascii="Calibri" w:eastAsia="Calibri" w:hAnsi="Calibri" w:cs="Calibri"/>
          <w:lang w:val="en-US"/>
        </w:rPr>
        <w:t xml:space="preserve"> </w:t>
      </w:r>
      <w:r w:rsidR="40E7DABD" w:rsidRPr="000A794B">
        <w:rPr>
          <w:rFonts w:ascii="Calibri" w:eastAsia="Calibri" w:hAnsi="Calibri" w:cs="Calibri"/>
          <w:color w:val="202020"/>
        </w:rPr>
        <w:t>Training of managers in how to use E</w:t>
      </w:r>
      <w:r w:rsidR="0D9FF032" w:rsidRPr="000A794B">
        <w:rPr>
          <w:rFonts w:ascii="Calibri" w:eastAsia="Calibri" w:hAnsi="Calibri" w:cs="Calibri"/>
          <w:color w:val="202020"/>
        </w:rPr>
        <w:t xml:space="preserve">BP </w:t>
      </w:r>
      <w:r w:rsidR="40E7DABD" w:rsidRPr="000A794B">
        <w:rPr>
          <w:rFonts w:ascii="Calibri" w:eastAsia="Calibri" w:hAnsi="Calibri" w:cs="Calibri"/>
          <w:color w:val="202020"/>
        </w:rPr>
        <w:t xml:space="preserve">is going to be crucial to success, this is often a barrier along with the quality of </w:t>
      </w:r>
      <w:r w:rsidR="001C2554">
        <w:rPr>
          <w:rFonts w:ascii="Calibri" w:eastAsia="Calibri" w:hAnsi="Calibri" w:cs="Calibri"/>
          <w:color w:val="202020"/>
        </w:rPr>
        <w:t>the available</w:t>
      </w:r>
      <w:r w:rsidR="386255EA" w:rsidRPr="000A794B">
        <w:rPr>
          <w:rFonts w:ascii="Calibri" w:eastAsia="Calibri" w:hAnsi="Calibri" w:cs="Calibri"/>
          <w:color w:val="202020"/>
        </w:rPr>
        <w:t xml:space="preserve"> </w:t>
      </w:r>
      <w:r w:rsidR="40E7DABD" w:rsidRPr="000A794B">
        <w:rPr>
          <w:rFonts w:ascii="Calibri" w:eastAsia="Calibri" w:hAnsi="Calibri" w:cs="Calibri"/>
          <w:color w:val="202020"/>
        </w:rPr>
        <w:t>organisational data</w:t>
      </w:r>
      <w:r w:rsidR="00AE28E1" w:rsidRPr="000A794B">
        <w:rPr>
          <w:rFonts w:ascii="Calibri" w:eastAsia="Calibri" w:hAnsi="Calibri" w:cs="Calibri"/>
          <w:color w:val="202020"/>
        </w:rPr>
        <w:t>.</w:t>
      </w:r>
      <w:r w:rsidR="0AC1D61B" w:rsidRPr="000A794B">
        <w:rPr>
          <w:rFonts w:ascii="Calibri" w:eastAsia="Calibri" w:hAnsi="Calibri" w:cs="Calibri"/>
          <w:color w:val="202020"/>
        </w:rPr>
        <w:t xml:space="preserve"> </w:t>
      </w:r>
    </w:p>
    <w:p w14:paraId="17E00588" w14:textId="6DDCB860" w:rsidR="00D35D24" w:rsidRDefault="00D35D24" w:rsidP="58E3EC13">
      <w:pPr>
        <w:rPr>
          <w:rFonts w:cstheme="minorHAnsi"/>
          <w:shd w:val="clear" w:color="auto" w:fill="FFFFFF"/>
        </w:rPr>
      </w:pPr>
      <w:r w:rsidRPr="00D35D24">
        <w:rPr>
          <w:rFonts w:eastAsia="Calibri" w:cstheme="minorHAnsi"/>
        </w:rPr>
        <w:t xml:space="preserve">Similarly to this, </w:t>
      </w:r>
      <w:r w:rsidRPr="00D35D24">
        <w:rPr>
          <w:rFonts w:cstheme="minorHAnsi"/>
          <w:shd w:val="clear" w:color="auto" w:fill="FFFFFF"/>
        </w:rPr>
        <w:t>Porter's Five Forces model is </w:t>
      </w:r>
      <w:hyperlink r:id="rId7" w:history="1">
        <w:r w:rsidRPr="00D35D24">
          <w:rPr>
            <w:rStyle w:val="Hyperlink"/>
            <w:rFonts w:cstheme="minorHAnsi"/>
            <w:color w:val="auto"/>
            <w:u w:val="none"/>
            <w:shd w:val="clear" w:color="auto" w:fill="FFFFFF"/>
          </w:rPr>
          <w:t>a strategic framework</w:t>
        </w:r>
      </w:hyperlink>
      <w:r w:rsidRPr="00D35D24">
        <w:rPr>
          <w:rFonts w:cstheme="minorHAnsi"/>
          <w:shd w:val="clear" w:color="auto" w:fill="FFFFFF"/>
        </w:rPr>
        <w:t> that helps to identify and analy</w:t>
      </w:r>
      <w:r>
        <w:rPr>
          <w:rFonts w:cstheme="minorHAnsi"/>
          <w:shd w:val="clear" w:color="auto" w:fill="FFFFFF"/>
        </w:rPr>
        <w:t>s</w:t>
      </w:r>
      <w:r w:rsidRPr="00D35D24">
        <w:rPr>
          <w:rFonts w:cstheme="minorHAnsi"/>
          <w:shd w:val="clear" w:color="auto" w:fill="FFFFFF"/>
        </w:rPr>
        <w:t>e five forces that affect a company’s profitability in any given industry</w:t>
      </w:r>
      <w:r>
        <w:rPr>
          <w:rFonts w:cstheme="minorHAnsi"/>
          <w:shd w:val="clear" w:color="auto" w:fill="FFFFFF"/>
        </w:rPr>
        <w:t>;</w:t>
      </w:r>
    </w:p>
    <w:p w14:paraId="4F68B3A5" w14:textId="40EF3852" w:rsidR="00D35D24" w:rsidRDefault="00D35D24" w:rsidP="00D35D24">
      <w:pPr>
        <w:jc w:val="center"/>
        <w:rPr>
          <w:rFonts w:cstheme="minorHAnsi"/>
          <w:shd w:val="clear" w:color="auto" w:fill="FFFFFF"/>
        </w:rPr>
      </w:pPr>
      <w:r>
        <w:rPr>
          <w:noProof/>
        </w:rPr>
        <w:drawing>
          <wp:inline distT="0" distB="0" distL="0" distR="0" wp14:anchorId="345077CF" wp14:editId="7F04046B">
            <wp:extent cx="1938760" cy="2145509"/>
            <wp:effectExtent l="0" t="0" r="4445" b="7620"/>
            <wp:docPr id="1913823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823651" name=""/>
                    <pic:cNvPicPr/>
                  </pic:nvPicPr>
                  <pic:blipFill>
                    <a:blip r:embed="rId8"/>
                    <a:stretch>
                      <a:fillRect/>
                    </a:stretch>
                  </pic:blipFill>
                  <pic:spPr>
                    <a:xfrm>
                      <a:off x="0" y="0"/>
                      <a:ext cx="1942411" cy="2149549"/>
                    </a:xfrm>
                    <a:prstGeom prst="rect">
                      <a:avLst/>
                    </a:prstGeom>
                  </pic:spPr>
                </pic:pic>
              </a:graphicData>
            </a:graphic>
          </wp:inline>
        </w:drawing>
      </w:r>
    </w:p>
    <w:p w14:paraId="4165B525" w14:textId="4139A118" w:rsidR="00D35D24" w:rsidRPr="00D35D24" w:rsidRDefault="00D35D24" w:rsidP="00D35D24">
      <w:pPr>
        <w:jc w:val="center"/>
        <w:rPr>
          <w:rFonts w:eastAsia="Calibri" w:cstheme="minorHAnsi"/>
          <w:b/>
          <w:bCs/>
        </w:rPr>
      </w:pPr>
      <w:r>
        <w:rPr>
          <w:rFonts w:eastAsia="Calibri" w:cstheme="minorHAnsi"/>
          <w:b/>
          <w:bCs/>
        </w:rPr>
        <w:t xml:space="preserve">Figure 2 </w:t>
      </w:r>
      <w:r w:rsidRPr="00D35D24">
        <w:rPr>
          <w:rFonts w:eastAsia="Calibri" w:cstheme="minorHAnsi"/>
          <w:b/>
          <w:bCs/>
        </w:rPr>
        <w:t xml:space="preserve">taken from </w:t>
      </w:r>
      <w:r w:rsidRPr="00D35D24">
        <w:rPr>
          <w:b/>
          <w:bCs/>
        </w:rPr>
        <w:t>Alonso (2023)</w:t>
      </w:r>
      <w:r>
        <w:rPr>
          <w:b/>
          <w:bCs/>
        </w:rPr>
        <w:t xml:space="preserve"> article on Cascade website.</w:t>
      </w:r>
    </w:p>
    <w:p w14:paraId="47372187" w14:textId="7318B7F1" w:rsidR="00D35D24" w:rsidRDefault="00D35D24" w:rsidP="3BA21C51">
      <w:pPr>
        <w:rPr>
          <w:rFonts w:ascii="Calibri" w:eastAsia="Calibri" w:hAnsi="Calibri" w:cs="Calibri"/>
          <w:lang w:val="en-US"/>
        </w:rPr>
      </w:pPr>
      <w:r>
        <w:t>Alonso (202</w:t>
      </w:r>
      <w:r w:rsidRPr="00AE28E1">
        <w:rPr>
          <w:rFonts w:cstheme="minorHAnsi"/>
        </w:rPr>
        <w:t xml:space="preserve">3) </w:t>
      </w:r>
      <w:r w:rsidR="00AE28E1" w:rsidRPr="00AE28E1">
        <w:rPr>
          <w:rFonts w:cstheme="minorHAnsi"/>
        </w:rPr>
        <w:t xml:space="preserve">advises that </w:t>
      </w:r>
      <w:r w:rsidR="00AE28E1" w:rsidRPr="00AE28E1">
        <w:rPr>
          <w:rFonts w:cstheme="minorHAnsi"/>
          <w:shd w:val="clear" w:color="auto" w:fill="FFFFFF"/>
        </w:rPr>
        <w:t xml:space="preserve">Porter’s Five Forces Model </w:t>
      </w:r>
      <w:r w:rsidR="00AE28E1">
        <w:rPr>
          <w:rFonts w:cstheme="minorHAnsi"/>
          <w:shd w:val="clear" w:color="auto" w:fill="FFFFFF"/>
        </w:rPr>
        <w:t xml:space="preserve">helps </w:t>
      </w:r>
      <w:r w:rsidR="00AE28E1" w:rsidRPr="00AE28E1">
        <w:rPr>
          <w:rFonts w:cstheme="minorHAnsi"/>
          <w:shd w:val="clear" w:color="auto" w:fill="FFFFFF"/>
        </w:rPr>
        <w:t>take a step back, analy</w:t>
      </w:r>
      <w:r w:rsidR="00AE28E1">
        <w:rPr>
          <w:rFonts w:cstheme="minorHAnsi"/>
          <w:shd w:val="clear" w:color="auto" w:fill="FFFFFF"/>
        </w:rPr>
        <w:t>s</w:t>
      </w:r>
      <w:r w:rsidR="00AE28E1" w:rsidRPr="00AE28E1">
        <w:rPr>
          <w:rFonts w:cstheme="minorHAnsi"/>
          <w:shd w:val="clear" w:color="auto" w:fill="FFFFFF"/>
        </w:rPr>
        <w:t xml:space="preserve">e and fully understand </w:t>
      </w:r>
      <w:r w:rsidR="001C2554">
        <w:rPr>
          <w:rFonts w:cstheme="minorHAnsi"/>
          <w:shd w:val="clear" w:color="auto" w:fill="FFFFFF"/>
        </w:rPr>
        <w:t>the</w:t>
      </w:r>
      <w:r w:rsidR="00AE28E1" w:rsidRPr="00AE28E1">
        <w:rPr>
          <w:rFonts w:cstheme="minorHAnsi"/>
          <w:shd w:val="clear" w:color="auto" w:fill="FFFFFF"/>
        </w:rPr>
        <w:t xml:space="preserve"> competitive environment before </w:t>
      </w:r>
      <w:r w:rsidR="001C2554">
        <w:rPr>
          <w:rFonts w:cstheme="minorHAnsi"/>
          <w:shd w:val="clear" w:color="auto" w:fill="FFFFFF"/>
        </w:rPr>
        <w:t>making</w:t>
      </w:r>
      <w:r w:rsidR="00AE28E1" w:rsidRPr="00AE28E1">
        <w:rPr>
          <w:rFonts w:cstheme="minorHAnsi"/>
          <w:shd w:val="clear" w:color="auto" w:fill="FFFFFF"/>
        </w:rPr>
        <w:t xml:space="preserve"> any strategic decisions</w:t>
      </w:r>
      <w:r w:rsidR="00AE28E1">
        <w:rPr>
          <w:rFonts w:cstheme="minorHAnsi"/>
          <w:shd w:val="clear" w:color="auto" w:fill="FFFFFF"/>
        </w:rPr>
        <w:t xml:space="preserve">. This </w:t>
      </w:r>
      <w:r w:rsidR="00563B77">
        <w:rPr>
          <w:rFonts w:cstheme="minorHAnsi"/>
          <w:shd w:val="clear" w:color="auto" w:fill="FFFFFF"/>
        </w:rPr>
        <w:t>would be</w:t>
      </w:r>
      <w:r w:rsidR="00AE28E1">
        <w:rPr>
          <w:rFonts w:cstheme="minorHAnsi"/>
          <w:shd w:val="clear" w:color="auto" w:fill="FFFFFF"/>
        </w:rPr>
        <w:t xml:space="preserve"> applicable to </w:t>
      </w:r>
      <w:r w:rsidR="001C2554">
        <w:rPr>
          <w:rFonts w:cstheme="minorHAnsi"/>
          <w:shd w:val="clear" w:color="auto" w:fill="FFFFFF"/>
        </w:rPr>
        <w:t>the company</w:t>
      </w:r>
      <w:r w:rsidR="00AE28E1">
        <w:rPr>
          <w:rFonts w:cstheme="minorHAnsi"/>
          <w:shd w:val="clear" w:color="auto" w:fill="FFFFFF"/>
        </w:rPr>
        <w:t xml:space="preserve"> as it is consistent across any organisational size and helps to give a complete picture and demonstrates which force is in control at any one time. Though there can be a lack of focus on the ‘why’</w:t>
      </w:r>
      <w:r w:rsidR="00271D9F">
        <w:rPr>
          <w:rFonts w:cstheme="minorHAnsi"/>
          <w:shd w:val="clear" w:color="auto" w:fill="FFFFFF"/>
        </w:rPr>
        <w:t xml:space="preserve"> the forces are at play and critics say the model </w:t>
      </w:r>
      <w:r w:rsidR="00271D9F" w:rsidRPr="00271D9F">
        <w:rPr>
          <w:rFonts w:cstheme="minorHAnsi"/>
          <w:shd w:val="clear" w:color="auto" w:fill="FFFFFF"/>
        </w:rPr>
        <w:t>gives a snapshot of competitive forces at a single point in time</w:t>
      </w:r>
      <w:r w:rsidR="00271D9F">
        <w:rPr>
          <w:rFonts w:cstheme="minorHAnsi"/>
          <w:shd w:val="clear" w:color="auto" w:fill="FFFFFF"/>
        </w:rPr>
        <w:t xml:space="preserve"> and can quickly be out of date. </w:t>
      </w:r>
    </w:p>
    <w:p w14:paraId="366D1DF5" w14:textId="14363E3A" w:rsidR="44926EF4" w:rsidRDefault="5995784D" w:rsidP="00E72382">
      <w:pPr>
        <w:rPr>
          <w:rFonts w:ascii="Calibri" w:eastAsia="Calibri" w:hAnsi="Calibri" w:cs="Calibri"/>
          <w:color w:val="000000" w:themeColor="text1"/>
          <w:lang w:val="en-US"/>
        </w:rPr>
      </w:pPr>
      <w:r w:rsidRPr="58E3EC13">
        <w:rPr>
          <w:rFonts w:ascii="Calibri" w:eastAsia="Calibri" w:hAnsi="Calibri" w:cs="Calibri"/>
          <w:lang w:val="en-US"/>
        </w:rPr>
        <w:t xml:space="preserve">There are other analysis methods to recognise and diagnose issues, </w:t>
      </w:r>
      <w:r w:rsidR="00243B38" w:rsidRPr="58E3EC13">
        <w:rPr>
          <w:rFonts w:ascii="Calibri" w:eastAsia="Calibri" w:hAnsi="Calibri" w:cs="Calibri"/>
          <w:lang w:val="en-US"/>
        </w:rPr>
        <w:t>challenges,</w:t>
      </w:r>
      <w:r w:rsidRPr="58E3EC13">
        <w:rPr>
          <w:rFonts w:ascii="Calibri" w:eastAsia="Calibri" w:hAnsi="Calibri" w:cs="Calibri"/>
          <w:lang w:val="en-US"/>
        </w:rPr>
        <w:t xml:space="preserve"> and opportunities</w:t>
      </w:r>
      <w:r w:rsidR="7F09FAC5" w:rsidRPr="58E3EC13">
        <w:rPr>
          <w:rFonts w:ascii="Calibri" w:eastAsia="Calibri" w:hAnsi="Calibri" w:cs="Calibri"/>
          <w:lang w:val="en-US"/>
        </w:rPr>
        <w:t xml:space="preserve">. </w:t>
      </w:r>
      <w:r w:rsidR="7F09FAC5" w:rsidRPr="58E3EC13">
        <w:rPr>
          <w:rFonts w:ascii="Calibri" w:eastAsia="Calibri" w:hAnsi="Calibri" w:cs="Calibri"/>
          <w:color w:val="000000" w:themeColor="text1"/>
          <w:lang w:val="en-US"/>
        </w:rPr>
        <w:t>Employment Consultative Group (ECG) meetings is a collective voice tool implemented by Admiral Group PLC, involving quarterly meetings with agenda points collected from representatives around the business. This promotes a culture of continuous listening and ha</w:t>
      </w:r>
      <w:r w:rsidR="001C2554">
        <w:rPr>
          <w:rFonts w:ascii="Calibri" w:eastAsia="Calibri" w:hAnsi="Calibri" w:cs="Calibri"/>
          <w:color w:val="000000" w:themeColor="text1"/>
          <w:lang w:val="en-US"/>
        </w:rPr>
        <w:t>s</w:t>
      </w:r>
      <w:r w:rsidR="7F09FAC5" w:rsidRPr="58E3EC13">
        <w:rPr>
          <w:rFonts w:ascii="Calibri" w:eastAsia="Calibri" w:hAnsi="Calibri" w:cs="Calibri"/>
          <w:color w:val="000000" w:themeColor="text1"/>
          <w:lang w:val="en-US"/>
        </w:rPr>
        <w:t xml:space="preserve"> a great buy-in from employees</w:t>
      </w:r>
      <w:r w:rsidR="00D35D24">
        <w:rPr>
          <w:rFonts w:ascii="Calibri" w:eastAsia="Calibri" w:hAnsi="Calibri" w:cs="Calibri"/>
          <w:color w:val="000000" w:themeColor="text1"/>
          <w:lang w:val="en-US"/>
        </w:rPr>
        <w:t xml:space="preserve">. </w:t>
      </w:r>
    </w:p>
    <w:p w14:paraId="78AF387A" w14:textId="004970EB" w:rsidR="00830EA0" w:rsidRPr="00FD3700" w:rsidRDefault="00830EA0" w:rsidP="00E72382">
      <w:pPr>
        <w:rPr>
          <w:rFonts w:eastAsiaTheme="minorEastAsia"/>
          <w:b/>
          <w:bCs/>
          <w:color w:val="000000" w:themeColor="text1"/>
          <w:u w:val="single"/>
          <w:lang w:val="en-US"/>
        </w:rPr>
      </w:pPr>
      <w:r w:rsidRPr="00FD3700">
        <w:rPr>
          <w:rFonts w:ascii="Calibri" w:eastAsia="Calibri" w:hAnsi="Calibri" w:cs="Calibri"/>
          <w:b/>
          <w:bCs/>
          <w:color w:val="000000" w:themeColor="text1"/>
          <w:u w:val="single"/>
          <w:lang w:val="en-US"/>
        </w:rPr>
        <w:t>Critical thinking (AC 1.3)</w:t>
      </w:r>
    </w:p>
    <w:p w14:paraId="4F9D6E97" w14:textId="77028139" w:rsidR="157BE3EE" w:rsidRDefault="157BE3EE" w:rsidP="58E3EC13">
      <w:pPr>
        <w:jc w:val="both"/>
        <w:rPr>
          <w:rFonts w:ascii="Arial" w:eastAsia="Arial" w:hAnsi="Arial" w:cs="Arial"/>
          <w:color w:val="161515"/>
        </w:rPr>
      </w:pPr>
      <w:r w:rsidRPr="58E3EC13">
        <w:rPr>
          <w:rFonts w:ascii="Calibri" w:eastAsia="Calibri" w:hAnsi="Calibri" w:cs="Calibri"/>
          <w:color w:val="202020"/>
        </w:rPr>
        <w:t xml:space="preserve">Asking good questions of sources and validity of evidence is a central skill in EBP (Barends &amp; Rousseau 2018). Adair &amp; Jaeger (2016) advise strong critical thinking skills are needed deal with a world of increasingly rapid change and complexity, </w:t>
      </w:r>
      <w:r w:rsidR="001D7311">
        <w:rPr>
          <w:rFonts w:ascii="Calibri" w:eastAsia="Calibri" w:hAnsi="Calibri" w:cs="Calibri"/>
          <w:color w:val="202020"/>
        </w:rPr>
        <w:t xml:space="preserve">applicable to </w:t>
      </w:r>
      <w:r w:rsidRPr="58E3EC13">
        <w:rPr>
          <w:rFonts w:ascii="Calibri" w:eastAsia="Calibri" w:hAnsi="Calibri" w:cs="Calibri"/>
          <w:color w:val="202020"/>
        </w:rPr>
        <w:t>businesses decision making.</w:t>
      </w:r>
      <w:r w:rsidR="52B6A3A3" w:rsidRPr="58E3EC13">
        <w:rPr>
          <w:rFonts w:ascii="Calibri" w:eastAsia="Calibri" w:hAnsi="Calibri" w:cs="Calibri"/>
          <w:color w:val="202020"/>
        </w:rPr>
        <w:t xml:space="preserve">  It covers elements such as reviewing relevant information and feasible options and then evaluating decisions </w:t>
      </w:r>
      <w:r w:rsidR="092A8742" w:rsidRPr="58E3EC13">
        <w:rPr>
          <w:rFonts w:ascii="Calibri" w:eastAsia="Calibri" w:hAnsi="Calibri" w:cs="Calibri"/>
          <w:color w:val="202020"/>
        </w:rPr>
        <w:t>made a result.</w:t>
      </w:r>
    </w:p>
    <w:p w14:paraId="657829EE" w14:textId="005C3B12" w:rsidR="157BE3EE" w:rsidRDefault="157BE3EE" w:rsidP="58E3EC13">
      <w:pPr>
        <w:rPr>
          <w:rFonts w:ascii="Calibri" w:eastAsia="Calibri" w:hAnsi="Calibri" w:cs="Calibri"/>
          <w:color w:val="000000" w:themeColor="text1"/>
        </w:rPr>
      </w:pPr>
      <w:r w:rsidRPr="58E3EC13">
        <w:rPr>
          <w:rFonts w:ascii="Calibri" w:eastAsia="Calibri" w:hAnsi="Calibri" w:cs="Calibri"/>
          <w:color w:val="202020"/>
        </w:rPr>
        <w:t xml:space="preserve">Critical thinking goes beyond thinking clearly or logically and looks in depth at various relevant concepts by exploring such things as underlying issues, loosely connected </w:t>
      </w:r>
      <w:r w:rsidR="007C5C4E" w:rsidRPr="58E3EC13">
        <w:rPr>
          <w:rFonts w:ascii="Calibri" w:eastAsia="Calibri" w:hAnsi="Calibri" w:cs="Calibri"/>
          <w:color w:val="202020"/>
        </w:rPr>
        <w:t>issues,</w:t>
      </w:r>
      <w:r w:rsidRPr="58E3EC13">
        <w:rPr>
          <w:rFonts w:ascii="Calibri" w:eastAsia="Calibri" w:hAnsi="Calibri" w:cs="Calibri"/>
          <w:color w:val="202020"/>
        </w:rPr>
        <w:t xml:space="preserve"> or seemingly </w:t>
      </w:r>
      <w:r w:rsidRPr="58E3EC13">
        <w:rPr>
          <w:rFonts w:ascii="Calibri" w:eastAsia="Calibri" w:hAnsi="Calibri" w:cs="Calibri"/>
          <w:color w:val="202020"/>
        </w:rPr>
        <w:lastRenderedPageBreak/>
        <w:t>unconnected issues (Adair</w:t>
      </w:r>
      <w:r w:rsidR="00FD3700">
        <w:rPr>
          <w:rFonts w:ascii="Calibri" w:eastAsia="Calibri" w:hAnsi="Calibri" w:cs="Calibri"/>
          <w:color w:val="202020"/>
        </w:rPr>
        <w:t xml:space="preserve"> </w:t>
      </w:r>
      <w:r w:rsidRPr="58E3EC13">
        <w:rPr>
          <w:rFonts w:ascii="Calibri" w:eastAsia="Calibri" w:hAnsi="Calibri" w:cs="Calibri"/>
          <w:color w:val="202020"/>
        </w:rPr>
        <w:t>&amp; Jaege</w:t>
      </w:r>
      <w:r w:rsidR="00FD3700">
        <w:rPr>
          <w:rFonts w:ascii="Calibri" w:eastAsia="Calibri" w:hAnsi="Calibri" w:cs="Calibri"/>
          <w:color w:val="202020"/>
        </w:rPr>
        <w:t>r</w:t>
      </w:r>
      <w:r w:rsidRPr="58E3EC13">
        <w:rPr>
          <w:rFonts w:ascii="Calibri" w:eastAsia="Calibri" w:hAnsi="Calibri" w:cs="Calibri"/>
          <w:color w:val="202020"/>
        </w:rPr>
        <w:t xml:space="preserve"> 2016</w:t>
      </w:r>
      <w:r w:rsidR="00D02B7D" w:rsidRPr="58E3EC13">
        <w:rPr>
          <w:rFonts w:ascii="Calibri" w:eastAsia="Calibri" w:hAnsi="Calibri" w:cs="Calibri"/>
          <w:color w:val="202020"/>
        </w:rPr>
        <w:t>) It</w:t>
      </w:r>
      <w:r w:rsidRPr="58E3EC13">
        <w:rPr>
          <w:rFonts w:ascii="Calibri" w:eastAsia="Calibri" w:hAnsi="Calibri" w:cs="Calibri"/>
          <w:lang w:val="en-US"/>
        </w:rPr>
        <w:t xml:space="preserve"> is </w:t>
      </w:r>
      <w:r w:rsidR="00271D9F" w:rsidRPr="58E3EC13">
        <w:rPr>
          <w:rFonts w:ascii="Calibri" w:eastAsia="Calibri" w:hAnsi="Calibri" w:cs="Calibri"/>
          <w:lang w:val="en-US"/>
        </w:rPr>
        <w:t>systematic</w:t>
      </w:r>
      <w:r w:rsidRPr="58E3EC13">
        <w:rPr>
          <w:rFonts w:ascii="Calibri" w:eastAsia="Calibri" w:hAnsi="Calibri" w:cs="Calibri"/>
          <w:lang w:val="en-US"/>
        </w:rPr>
        <w:t xml:space="preserve"> and well thought out and can go some way to preventing </w:t>
      </w:r>
      <w:r w:rsidR="2559867D" w:rsidRPr="58E3EC13">
        <w:rPr>
          <w:rFonts w:ascii="Calibri" w:eastAsia="Calibri" w:hAnsi="Calibri" w:cs="Calibri"/>
          <w:lang w:val="en-US"/>
        </w:rPr>
        <w:t>any stakeholder</w:t>
      </w:r>
      <w:r w:rsidR="2C7CA647" w:rsidRPr="58E3EC13">
        <w:rPr>
          <w:rFonts w:ascii="Calibri" w:eastAsia="Calibri" w:hAnsi="Calibri" w:cs="Calibri"/>
          <w:lang w:val="en-US"/>
        </w:rPr>
        <w:t xml:space="preserve"> </w:t>
      </w:r>
      <w:r w:rsidRPr="58E3EC13">
        <w:rPr>
          <w:rFonts w:ascii="Calibri" w:eastAsia="Calibri" w:hAnsi="Calibri" w:cs="Calibri"/>
          <w:lang w:val="en-US"/>
        </w:rPr>
        <w:t>personal agendas or bias</w:t>
      </w:r>
      <w:r w:rsidR="2FD14B64" w:rsidRPr="58E3EC13">
        <w:rPr>
          <w:rFonts w:ascii="Calibri" w:eastAsia="Calibri" w:hAnsi="Calibri" w:cs="Calibri"/>
          <w:lang w:val="en-US"/>
        </w:rPr>
        <w:t xml:space="preserve"> based on</w:t>
      </w:r>
      <w:r w:rsidR="57788343" w:rsidRPr="58E3EC13">
        <w:rPr>
          <w:rFonts w:ascii="Calibri" w:eastAsia="Calibri" w:hAnsi="Calibri" w:cs="Calibri"/>
          <w:lang w:val="en-US"/>
        </w:rPr>
        <w:t xml:space="preserve"> their pers</w:t>
      </w:r>
      <w:r w:rsidR="57788343" w:rsidRPr="58E3EC13">
        <w:rPr>
          <w:rFonts w:ascii="Calibri" w:eastAsia="Calibri" w:hAnsi="Calibri" w:cs="Calibri"/>
          <w:color w:val="202020"/>
        </w:rPr>
        <w:t>onal factors.</w:t>
      </w:r>
      <w:r w:rsidR="7A9380FE" w:rsidRPr="58E3EC13">
        <w:rPr>
          <w:rFonts w:ascii="Calibri" w:eastAsia="Calibri" w:hAnsi="Calibri" w:cs="Calibri"/>
          <w:color w:val="202020"/>
        </w:rPr>
        <w:t xml:space="preserve"> </w:t>
      </w:r>
      <w:r w:rsidR="00797656">
        <w:rPr>
          <w:rFonts w:ascii="Calibri" w:eastAsia="Calibri" w:hAnsi="Calibri" w:cs="Calibri"/>
          <w:color w:val="202020"/>
        </w:rPr>
        <w:t xml:space="preserve"> </w:t>
      </w:r>
      <w:r w:rsidR="00797656" w:rsidRPr="00797656">
        <w:t xml:space="preserve">Garland </w:t>
      </w:r>
      <w:r w:rsidR="07CA7EE9" w:rsidRPr="58E3EC13">
        <w:rPr>
          <w:rFonts w:ascii="Calibri" w:eastAsia="Calibri" w:hAnsi="Calibri" w:cs="Calibri"/>
          <w:color w:val="000000" w:themeColor="text1"/>
        </w:rPr>
        <w:t>(2019) lists getting to the root of th</w:t>
      </w:r>
      <w:r w:rsidR="33BFD310" w:rsidRPr="58E3EC13">
        <w:rPr>
          <w:rFonts w:ascii="Calibri" w:eastAsia="Calibri" w:hAnsi="Calibri" w:cs="Calibri"/>
          <w:color w:val="000000" w:themeColor="text1"/>
        </w:rPr>
        <w:t xml:space="preserve">e problem, seeing things from a </w:t>
      </w:r>
      <w:r w:rsidR="00271D9F" w:rsidRPr="58E3EC13">
        <w:rPr>
          <w:rFonts w:ascii="Calibri" w:eastAsia="Calibri" w:hAnsi="Calibri" w:cs="Calibri"/>
          <w:color w:val="000000" w:themeColor="text1"/>
        </w:rPr>
        <w:t>neutral</w:t>
      </w:r>
      <w:r w:rsidR="33BFD310" w:rsidRPr="58E3EC13">
        <w:rPr>
          <w:rFonts w:ascii="Calibri" w:eastAsia="Calibri" w:hAnsi="Calibri" w:cs="Calibri"/>
          <w:color w:val="000000" w:themeColor="text1"/>
        </w:rPr>
        <w:t xml:space="preserve"> position and never assuming as key critical thinking components.</w:t>
      </w:r>
    </w:p>
    <w:p w14:paraId="6F974455" w14:textId="6658DCFF" w:rsidR="791339A2" w:rsidRDefault="791339A2" w:rsidP="58E3EC13">
      <w:pPr>
        <w:rPr>
          <w:rFonts w:eastAsiaTheme="minorEastAsia"/>
          <w:color w:val="161515"/>
        </w:rPr>
      </w:pPr>
      <w:r w:rsidRPr="58E3EC13">
        <w:rPr>
          <w:rFonts w:ascii="Calibri" w:eastAsia="Calibri" w:hAnsi="Calibri" w:cs="Calibri"/>
          <w:color w:val="202020"/>
        </w:rPr>
        <w:t xml:space="preserve">There are several forms of bias that </w:t>
      </w:r>
      <w:r w:rsidR="00797656">
        <w:rPr>
          <w:rFonts w:ascii="Calibri" w:eastAsia="Calibri" w:hAnsi="Calibri" w:cs="Calibri"/>
          <w:color w:val="202020"/>
        </w:rPr>
        <w:t>need to be considered to</w:t>
      </w:r>
      <w:r w:rsidRPr="58E3EC13">
        <w:rPr>
          <w:rFonts w:ascii="Calibri" w:eastAsia="Calibri" w:hAnsi="Calibri" w:cs="Calibri"/>
          <w:color w:val="202020"/>
        </w:rPr>
        <w:t xml:space="preserve"> assist with objectivity</w:t>
      </w:r>
      <w:r w:rsidR="00821E4A">
        <w:rPr>
          <w:rFonts w:ascii="Calibri" w:eastAsia="Calibri" w:hAnsi="Calibri" w:cs="Calibri"/>
          <w:color w:val="202020"/>
        </w:rPr>
        <w:t xml:space="preserve">. </w:t>
      </w:r>
      <w:r w:rsidRPr="58E3EC13">
        <w:rPr>
          <w:rFonts w:ascii="Calibri" w:eastAsia="Calibri" w:hAnsi="Calibri" w:cs="Calibri"/>
          <w:color w:val="202020"/>
        </w:rPr>
        <w:t xml:space="preserve">These include </w:t>
      </w:r>
      <w:r w:rsidR="7A9380FE" w:rsidRPr="58E3EC13">
        <w:rPr>
          <w:rFonts w:ascii="Calibri" w:eastAsia="Calibri" w:hAnsi="Calibri" w:cs="Calibri"/>
          <w:color w:val="202020"/>
        </w:rPr>
        <w:t>unconscious b</w:t>
      </w:r>
      <w:r w:rsidR="7A9380FE" w:rsidRPr="58E3EC13">
        <w:rPr>
          <w:rFonts w:eastAsiaTheme="minorEastAsia"/>
          <w:color w:val="202020"/>
        </w:rPr>
        <w:t xml:space="preserve">ias </w:t>
      </w:r>
      <w:r w:rsidR="4401197A" w:rsidRPr="58E3EC13">
        <w:rPr>
          <w:rFonts w:eastAsiaTheme="minorEastAsia"/>
          <w:color w:val="202020"/>
        </w:rPr>
        <w:t xml:space="preserve">which </w:t>
      </w:r>
      <w:r w:rsidR="7A9380FE" w:rsidRPr="58E3EC13">
        <w:rPr>
          <w:rFonts w:eastAsiaTheme="minorEastAsia"/>
          <w:color w:val="202020"/>
        </w:rPr>
        <w:t xml:space="preserve">is defined by Imperial College London (2023) as </w:t>
      </w:r>
      <w:r w:rsidR="7A9380FE" w:rsidRPr="58E3EC13">
        <w:rPr>
          <w:rFonts w:eastAsiaTheme="minorEastAsia"/>
          <w:color w:val="161515"/>
        </w:rPr>
        <w:t xml:space="preserve">the associations </w:t>
      </w:r>
      <w:r w:rsidR="0C5309E7" w:rsidRPr="58E3EC13">
        <w:rPr>
          <w:rFonts w:eastAsiaTheme="minorEastAsia"/>
          <w:color w:val="161515"/>
        </w:rPr>
        <w:t>peopl</w:t>
      </w:r>
      <w:r w:rsidR="7A9380FE" w:rsidRPr="58E3EC13">
        <w:rPr>
          <w:rFonts w:eastAsiaTheme="minorEastAsia"/>
          <w:color w:val="161515"/>
        </w:rPr>
        <w:t>e hold, outside conscious awareness and control</w:t>
      </w:r>
      <w:r w:rsidR="6CFD9AA6" w:rsidRPr="58E3EC13">
        <w:rPr>
          <w:rFonts w:eastAsiaTheme="minorEastAsia"/>
          <w:color w:val="161515"/>
        </w:rPr>
        <w:t xml:space="preserve">. </w:t>
      </w:r>
      <w:r w:rsidR="112BBD01" w:rsidRPr="58E3EC13">
        <w:rPr>
          <w:rFonts w:eastAsiaTheme="minorEastAsia"/>
          <w:color w:val="161515"/>
        </w:rPr>
        <w:t>This</w:t>
      </w:r>
      <w:r w:rsidR="6CFD9AA6" w:rsidRPr="58E3EC13">
        <w:rPr>
          <w:rFonts w:eastAsiaTheme="minorEastAsia"/>
          <w:color w:val="161515"/>
        </w:rPr>
        <w:t xml:space="preserve"> can influence decision making in the workplace as managers can be</w:t>
      </w:r>
      <w:r w:rsidR="18C2E3DC" w:rsidRPr="58E3EC13">
        <w:rPr>
          <w:rFonts w:eastAsiaTheme="minorEastAsia"/>
          <w:color w:val="161515"/>
        </w:rPr>
        <w:t xml:space="preserve"> influenced by</w:t>
      </w:r>
      <w:r w:rsidR="7FAD2BB0" w:rsidRPr="58E3EC13">
        <w:rPr>
          <w:rFonts w:eastAsiaTheme="minorEastAsia"/>
          <w:color w:val="161515"/>
        </w:rPr>
        <w:t xml:space="preserve"> factors such as</w:t>
      </w:r>
      <w:r w:rsidR="18C2E3DC" w:rsidRPr="58E3EC13">
        <w:rPr>
          <w:rFonts w:eastAsiaTheme="minorEastAsia"/>
          <w:color w:val="161515"/>
        </w:rPr>
        <w:t xml:space="preserve"> background, </w:t>
      </w:r>
      <w:r w:rsidR="00271D9F" w:rsidRPr="58E3EC13">
        <w:rPr>
          <w:rFonts w:eastAsiaTheme="minorEastAsia"/>
          <w:color w:val="161515"/>
        </w:rPr>
        <w:t>demographics,</w:t>
      </w:r>
      <w:r w:rsidR="02B3DD11" w:rsidRPr="58E3EC13">
        <w:rPr>
          <w:rFonts w:eastAsiaTheme="minorEastAsia"/>
          <w:color w:val="161515"/>
        </w:rPr>
        <w:t xml:space="preserve"> and </w:t>
      </w:r>
      <w:r w:rsidR="18C2E3DC" w:rsidRPr="58E3EC13">
        <w:rPr>
          <w:rFonts w:eastAsiaTheme="minorEastAsia"/>
          <w:color w:val="161515"/>
        </w:rPr>
        <w:t>personal experiences</w:t>
      </w:r>
      <w:r w:rsidR="6FA12657" w:rsidRPr="58E3EC13">
        <w:rPr>
          <w:rFonts w:eastAsiaTheme="minorEastAsia"/>
          <w:color w:val="161515"/>
        </w:rPr>
        <w:t xml:space="preserve">. </w:t>
      </w:r>
      <w:r w:rsidR="6FF66DA1" w:rsidRPr="58E3EC13">
        <w:rPr>
          <w:rFonts w:eastAsiaTheme="minorEastAsia"/>
          <w:color w:val="161515"/>
        </w:rPr>
        <w:t xml:space="preserve">There is also confirmation bias which </w:t>
      </w:r>
      <w:r w:rsidR="765D0405" w:rsidRPr="58E3EC13">
        <w:rPr>
          <w:rFonts w:eastAsiaTheme="minorEastAsia"/>
          <w:color w:val="161515"/>
        </w:rPr>
        <w:t>occurs</w:t>
      </w:r>
      <w:r w:rsidR="6FF66DA1" w:rsidRPr="58E3EC13">
        <w:rPr>
          <w:rFonts w:eastAsiaTheme="minorEastAsia"/>
          <w:color w:val="161515"/>
        </w:rPr>
        <w:t xml:space="preserve"> </w:t>
      </w:r>
      <w:r w:rsidR="409BE733" w:rsidRPr="58E3EC13">
        <w:rPr>
          <w:rFonts w:eastAsiaTheme="minorEastAsia"/>
          <w:color w:val="161515"/>
        </w:rPr>
        <w:t>a decision or opinion is made</w:t>
      </w:r>
      <w:r w:rsidR="6FF66DA1" w:rsidRPr="58E3EC13">
        <w:rPr>
          <w:rFonts w:eastAsiaTheme="minorEastAsia"/>
          <w:color w:val="161515"/>
        </w:rPr>
        <w:t xml:space="preserve"> </w:t>
      </w:r>
      <w:r w:rsidR="2E9B52D3" w:rsidRPr="58E3EC13">
        <w:rPr>
          <w:rFonts w:eastAsiaTheme="minorEastAsia"/>
          <w:color w:val="161515"/>
        </w:rPr>
        <w:t>people</w:t>
      </w:r>
      <w:r w:rsidR="6FF66DA1" w:rsidRPr="58E3EC13">
        <w:rPr>
          <w:rFonts w:eastAsiaTheme="minorEastAsia"/>
          <w:color w:val="161515"/>
        </w:rPr>
        <w:t xml:space="preserve"> tend to look for further information that confirms this</w:t>
      </w:r>
      <w:r w:rsidR="1AA5CC2C" w:rsidRPr="58E3EC13">
        <w:rPr>
          <w:rFonts w:eastAsiaTheme="minorEastAsia"/>
          <w:color w:val="161515"/>
        </w:rPr>
        <w:t xml:space="preserve"> and supports their view. </w:t>
      </w:r>
      <w:r w:rsidR="6FF66DA1" w:rsidRPr="58E3EC13">
        <w:rPr>
          <w:rFonts w:eastAsiaTheme="minorEastAsia"/>
          <w:color w:val="161515"/>
        </w:rPr>
        <w:t>This can result in interpreting information in a certain way or ignoring anything that contradicts our thought process which can lead to errors and misjudgement (</w:t>
      </w:r>
      <w:r w:rsidR="6FF66DA1" w:rsidRPr="58E3EC13">
        <w:rPr>
          <w:rFonts w:ascii="Calibri" w:eastAsia="Calibri" w:hAnsi="Calibri" w:cs="Calibri"/>
          <w:color w:val="202020"/>
        </w:rPr>
        <w:t xml:space="preserve">Imperial College London 2023). </w:t>
      </w:r>
    </w:p>
    <w:p w14:paraId="01A6F084" w14:textId="0C7631EE" w:rsidR="00821E4A" w:rsidRDefault="00821E4A" w:rsidP="58E3EC13">
      <w:r>
        <w:rPr>
          <w:rFonts w:ascii="Calibri" w:eastAsia="Calibri" w:hAnsi="Calibri" w:cs="Calibri"/>
          <w:color w:val="202020"/>
        </w:rPr>
        <w:t xml:space="preserve">CMI website (2015) </w:t>
      </w:r>
      <w:r>
        <w:rPr>
          <w:rFonts w:ascii="Calibri" w:eastAsia="Calibri" w:hAnsi="Calibri" w:cs="Calibri"/>
          <w:color w:val="202020"/>
        </w:rPr>
        <w:t xml:space="preserve">also call out some </w:t>
      </w:r>
      <w:r>
        <w:t>‘common psychological traps that can impair our decision making’</w:t>
      </w:r>
      <w:r>
        <w:rPr>
          <w:rFonts w:ascii="Calibri" w:eastAsia="Calibri" w:hAnsi="Calibri" w:cs="Calibri"/>
          <w:color w:val="202020"/>
        </w:rPr>
        <w:t xml:space="preserve"> i.e., </w:t>
      </w:r>
      <w:r>
        <w:t>t</w:t>
      </w:r>
      <w:r>
        <w:t xml:space="preserve">unnel vision </w:t>
      </w:r>
      <w:r>
        <w:t>which is</w:t>
      </w:r>
      <w:r>
        <w:t xml:space="preserve"> failing to see the ‘big picture’ while focusing on the detail</w:t>
      </w:r>
      <w:r>
        <w:t xml:space="preserve"> and </w:t>
      </w:r>
      <w:r w:rsidR="00554D37">
        <w:t>l</w:t>
      </w:r>
      <w:r w:rsidR="00554D37">
        <w:t xml:space="preserve">oss aversion </w:t>
      </w:r>
      <w:r w:rsidR="00554D37">
        <w:t xml:space="preserve">which </w:t>
      </w:r>
      <w:r w:rsidR="00554D37">
        <w:t>avoi</w:t>
      </w:r>
      <w:r w:rsidR="00554D37">
        <w:t>ds</w:t>
      </w:r>
      <w:r w:rsidR="00554D37">
        <w:t xml:space="preserve"> possible losses over pursuing possible gains.</w:t>
      </w:r>
    </w:p>
    <w:p w14:paraId="0480E25B" w14:textId="0CD7CE9A" w:rsidR="00AB7423" w:rsidRDefault="00AB7423" w:rsidP="58E3EC13">
      <w:pPr>
        <w:rPr>
          <w:rFonts w:eastAsiaTheme="minorEastAsia"/>
          <w:color w:val="161515"/>
        </w:rPr>
      </w:pPr>
      <w:r>
        <w:rPr>
          <w:rFonts w:eastAsiaTheme="minorEastAsia"/>
          <w:color w:val="161515"/>
        </w:rPr>
        <w:t xml:space="preserve">Biases are often made automatically and instantly which means when using </w:t>
      </w:r>
      <w:r w:rsidRPr="58E3EC13">
        <w:rPr>
          <w:rFonts w:eastAsiaTheme="minorEastAsia"/>
          <w:color w:val="161515"/>
        </w:rPr>
        <w:t>EBP as a more rounded and rational form of decision making</w:t>
      </w:r>
      <w:r>
        <w:rPr>
          <w:rFonts w:eastAsiaTheme="minorEastAsia"/>
          <w:color w:val="161515"/>
        </w:rPr>
        <w:t>, it is driving a change to inherent behaviour in decision making.</w:t>
      </w:r>
    </w:p>
    <w:p w14:paraId="60FB4264" w14:textId="2FCAF127" w:rsidR="00920344" w:rsidRPr="00920344" w:rsidRDefault="00920344" w:rsidP="58E3EC13">
      <w:pPr>
        <w:rPr>
          <w:rFonts w:eastAsiaTheme="minorEastAsia"/>
          <w:b/>
          <w:bCs/>
          <w:color w:val="161515"/>
          <w:u w:val="single"/>
        </w:rPr>
      </w:pPr>
      <w:r>
        <w:rPr>
          <w:rFonts w:eastAsiaTheme="minorEastAsia"/>
          <w:b/>
          <w:bCs/>
          <w:color w:val="161515"/>
          <w:u w:val="single"/>
        </w:rPr>
        <w:t>Decision making processes (AC 1.4)</w:t>
      </w:r>
    </w:p>
    <w:p w14:paraId="285458E1" w14:textId="77777777" w:rsidR="00744FB1" w:rsidRDefault="7A615F39" w:rsidP="3BA21C51">
      <w:pPr>
        <w:jc w:val="both"/>
        <w:rPr>
          <w:rFonts w:ascii="Calibri" w:eastAsia="Calibri" w:hAnsi="Calibri" w:cs="Calibri"/>
          <w:lang w:val="en-US"/>
        </w:rPr>
      </w:pPr>
      <w:r w:rsidRPr="58E3EC13">
        <w:rPr>
          <w:rFonts w:ascii="Calibri" w:eastAsia="Calibri" w:hAnsi="Calibri" w:cs="Calibri"/>
          <w:lang w:val="en-US"/>
        </w:rPr>
        <w:t>Decision making process</w:t>
      </w:r>
      <w:r w:rsidR="00002A92">
        <w:rPr>
          <w:rFonts w:ascii="Calibri" w:eastAsia="Calibri" w:hAnsi="Calibri" w:cs="Calibri"/>
          <w:lang w:val="en-US"/>
        </w:rPr>
        <w:t>es</w:t>
      </w:r>
      <w:r w:rsidRPr="58E3EC13">
        <w:rPr>
          <w:rFonts w:ascii="Calibri" w:eastAsia="Calibri" w:hAnsi="Calibri" w:cs="Calibri"/>
          <w:lang w:val="en-US"/>
        </w:rPr>
        <w:t xml:space="preserve"> help to use different perspectives to consider all areas of a decision. </w:t>
      </w:r>
    </w:p>
    <w:p w14:paraId="209238C2" w14:textId="040AF71B" w:rsidR="7A615F39" w:rsidRDefault="7A615F39" w:rsidP="3BA21C51">
      <w:pPr>
        <w:jc w:val="both"/>
        <w:rPr>
          <w:rFonts w:ascii="Calibri" w:eastAsia="Calibri" w:hAnsi="Calibri" w:cs="Calibri"/>
          <w:lang w:val="en-US"/>
        </w:rPr>
      </w:pPr>
      <w:r w:rsidRPr="58E3EC13">
        <w:rPr>
          <w:rFonts w:ascii="Calibri" w:eastAsia="Calibri" w:hAnsi="Calibri" w:cs="Calibri"/>
          <w:lang w:val="en-US"/>
        </w:rPr>
        <w:t xml:space="preserve">De Bono’s 6 hats </w:t>
      </w:r>
      <w:r w:rsidR="00AC58CD" w:rsidRPr="58E3EC13">
        <w:rPr>
          <w:rFonts w:ascii="Calibri" w:eastAsia="Calibri" w:hAnsi="Calibri" w:cs="Calibri"/>
          <w:lang w:val="en-US"/>
        </w:rPr>
        <w:t>are</w:t>
      </w:r>
      <w:r w:rsidRPr="58E3EC13">
        <w:rPr>
          <w:rFonts w:ascii="Calibri" w:eastAsia="Calibri" w:hAnsi="Calibri" w:cs="Calibri"/>
          <w:lang w:val="en-US"/>
        </w:rPr>
        <w:t xml:space="preserve"> a popular choice here</w:t>
      </w:r>
      <w:r w:rsidR="00AC58CD">
        <w:rPr>
          <w:rFonts w:ascii="Calibri" w:eastAsia="Calibri" w:hAnsi="Calibri" w:cs="Calibri"/>
          <w:lang w:val="en-US"/>
        </w:rPr>
        <w:t>.</w:t>
      </w:r>
      <w:r w:rsidR="003063CD">
        <w:rPr>
          <w:rFonts w:ascii="Calibri" w:eastAsia="Calibri" w:hAnsi="Calibri" w:cs="Calibri"/>
          <w:lang w:val="en-US"/>
        </w:rPr>
        <w:t xml:space="preserve"> This </w:t>
      </w:r>
      <w:r w:rsidR="00D5C1D0" w:rsidRPr="58E3EC13">
        <w:rPr>
          <w:rFonts w:ascii="Calibri" w:eastAsia="Calibri" w:hAnsi="Calibri" w:cs="Calibri"/>
          <w:lang w:val="en-US"/>
        </w:rPr>
        <w:t>decision-making process was constructed by Edward De Bono in 1985</w:t>
      </w:r>
      <w:r w:rsidR="00002A92">
        <w:rPr>
          <w:rFonts w:ascii="Calibri" w:eastAsia="Calibri" w:hAnsi="Calibri" w:cs="Calibri"/>
          <w:lang w:val="en-US"/>
        </w:rPr>
        <w:t xml:space="preserve"> and </w:t>
      </w:r>
      <w:r w:rsidR="00002A92">
        <w:t xml:space="preserve">The de Bono Group (2019) demonstrates how </w:t>
      </w:r>
      <w:r w:rsidR="63044084" w:rsidRPr="58E3EC13">
        <w:rPr>
          <w:rFonts w:ascii="Calibri" w:eastAsia="Calibri" w:hAnsi="Calibri" w:cs="Calibri"/>
          <w:lang w:val="en-US"/>
        </w:rPr>
        <w:t xml:space="preserve">each colour hat </w:t>
      </w:r>
      <w:r w:rsidR="00002A92">
        <w:rPr>
          <w:rFonts w:ascii="Calibri" w:eastAsia="Calibri" w:hAnsi="Calibri" w:cs="Calibri"/>
          <w:lang w:val="en-US"/>
        </w:rPr>
        <w:t xml:space="preserve">is labelled </w:t>
      </w:r>
      <w:r w:rsidR="63044084" w:rsidRPr="58E3EC13">
        <w:rPr>
          <w:rFonts w:ascii="Calibri" w:eastAsia="Calibri" w:hAnsi="Calibri" w:cs="Calibri"/>
          <w:lang w:val="en-US"/>
        </w:rPr>
        <w:t xml:space="preserve">with a role </w:t>
      </w:r>
      <w:r w:rsidR="00243B38">
        <w:rPr>
          <w:rFonts w:ascii="Calibri" w:eastAsia="Calibri" w:hAnsi="Calibri" w:cs="Calibri"/>
          <w:lang w:val="en-US"/>
        </w:rPr>
        <w:t>i</w:t>
      </w:r>
      <w:r w:rsidR="00243B38" w:rsidRPr="58E3EC13">
        <w:rPr>
          <w:rFonts w:ascii="Calibri" w:eastAsia="Calibri" w:hAnsi="Calibri" w:cs="Calibri"/>
          <w:lang w:val="en-US"/>
        </w:rPr>
        <w:t>.e.,</w:t>
      </w:r>
      <w:r w:rsidR="63044084" w:rsidRPr="58E3EC13">
        <w:rPr>
          <w:rFonts w:ascii="Calibri" w:eastAsia="Calibri" w:hAnsi="Calibri" w:cs="Calibri"/>
          <w:lang w:val="en-US"/>
        </w:rPr>
        <w:t xml:space="preserve"> green hat for creativity and yellow hat for </w:t>
      </w:r>
      <w:r w:rsidR="00002A92">
        <w:rPr>
          <w:rFonts w:ascii="Calibri" w:eastAsia="Calibri" w:hAnsi="Calibri" w:cs="Calibri"/>
          <w:lang w:val="en-US"/>
        </w:rPr>
        <w:t>benefits</w:t>
      </w:r>
      <w:r w:rsidR="63044084" w:rsidRPr="58E3EC13">
        <w:rPr>
          <w:rFonts w:ascii="Calibri" w:eastAsia="Calibri" w:hAnsi="Calibri" w:cs="Calibri"/>
          <w:lang w:val="en-US"/>
        </w:rPr>
        <w:t>. By doing so you are asking each person or group to consider different elements esse</w:t>
      </w:r>
      <w:r w:rsidR="4256B31D" w:rsidRPr="58E3EC13">
        <w:rPr>
          <w:rFonts w:ascii="Calibri" w:eastAsia="Calibri" w:hAnsi="Calibri" w:cs="Calibri"/>
          <w:lang w:val="en-US"/>
        </w:rPr>
        <w:t>ntial to decision making</w:t>
      </w:r>
      <w:r w:rsidR="5166E0AF" w:rsidRPr="58E3EC13">
        <w:rPr>
          <w:rFonts w:ascii="Calibri" w:eastAsia="Calibri" w:hAnsi="Calibri" w:cs="Calibri"/>
          <w:lang w:val="en-US"/>
        </w:rPr>
        <w:t xml:space="preserve">. </w:t>
      </w:r>
      <w:r w:rsidR="51EB12D1" w:rsidRPr="58E3EC13">
        <w:rPr>
          <w:rFonts w:ascii="Calibri" w:eastAsia="Calibri" w:hAnsi="Calibri" w:cs="Calibri"/>
          <w:lang w:val="en-US"/>
        </w:rPr>
        <w:t>This will give rich qualitative data although it can be time-consuming</w:t>
      </w:r>
      <w:r w:rsidR="00002A92">
        <w:rPr>
          <w:rFonts w:ascii="Calibri" w:eastAsia="Calibri" w:hAnsi="Calibri" w:cs="Calibri"/>
          <w:lang w:val="en-US"/>
        </w:rPr>
        <w:t xml:space="preserve"> exercise as stakeholders </w:t>
      </w:r>
      <w:r w:rsidR="003063CD">
        <w:rPr>
          <w:rFonts w:ascii="Calibri" w:eastAsia="Calibri" w:hAnsi="Calibri" w:cs="Calibri"/>
          <w:lang w:val="en-US"/>
        </w:rPr>
        <w:t>can have</w:t>
      </w:r>
      <w:r w:rsidR="00002A92">
        <w:rPr>
          <w:rFonts w:ascii="Calibri" w:eastAsia="Calibri" w:hAnsi="Calibri" w:cs="Calibri"/>
          <w:lang w:val="en-US"/>
        </w:rPr>
        <w:t xml:space="preserve"> opinions on other hats to their own </w:t>
      </w:r>
      <w:r w:rsidR="003063CD">
        <w:rPr>
          <w:rFonts w:ascii="Calibri" w:eastAsia="Calibri" w:hAnsi="Calibri" w:cs="Calibri"/>
          <w:lang w:val="en-US"/>
        </w:rPr>
        <w:t>which needs to be considered</w:t>
      </w:r>
      <w:r w:rsidR="005074AB">
        <w:rPr>
          <w:rFonts w:ascii="Calibri" w:eastAsia="Calibri" w:hAnsi="Calibri" w:cs="Calibri"/>
          <w:lang w:val="en-US"/>
        </w:rPr>
        <w:t xml:space="preserve"> and there needs to be time allocated to </w:t>
      </w:r>
      <w:r w:rsidR="002A25AF">
        <w:rPr>
          <w:rFonts w:ascii="Calibri" w:eastAsia="Calibri" w:hAnsi="Calibri" w:cs="Calibri"/>
          <w:lang w:val="en-US"/>
        </w:rPr>
        <w:t>complete this process which has cost implications.</w:t>
      </w:r>
    </w:p>
    <w:p w14:paraId="0538604D" w14:textId="09836473" w:rsidR="0075128D" w:rsidRPr="00A21894" w:rsidRDefault="0086333E" w:rsidP="3BA21C51">
      <w:pPr>
        <w:jc w:val="both"/>
        <w:rPr>
          <w:rFonts w:cstheme="minorHAnsi"/>
          <w:color w:val="000000" w:themeColor="text1"/>
          <w:shd w:val="clear" w:color="auto" w:fill="FFFFFF"/>
        </w:rPr>
      </w:pPr>
      <w:r>
        <w:rPr>
          <w:rFonts w:cstheme="minorHAnsi"/>
          <w:color w:val="000000" w:themeColor="text1"/>
          <w:shd w:val="clear" w:color="auto" w:fill="FFFFFF"/>
        </w:rPr>
        <w:t>S</w:t>
      </w:r>
      <w:r>
        <w:rPr>
          <w:rFonts w:cstheme="minorHAnsi"/>
          <w:color w:val="000000" w:themeColor="text1"/>
          <w:shd w:val="clear" w:color="auto" w:fill="FFFFFF"/>
        </w:rPr>
        <w:t xml:space="preserve">takeholder analysis is </w:t>
      </w:r>
      <w:r w:rsidRPr="00490DE9">
        <w:rPr>
          <w:rFonts w:cstheme="minorHAnsi"/>
          <w:color w:val="000000" w:themeColor="text1"/>
          <w:shd w:val="clear" w:color="auto" w:fill="FFFFFF"/>
        </w:rPr>
        <w:t>a t</w:t>
      </w:r>
      <w:r>
        <w:rPr>
          <w:rFonts w:cstheme="minorHAnsi"/>
          <w:color w:val="000000" w:themeColor="text1"/>
          <w:shd w:val="clear" w:color="auto" w:fill="FFFFFF"/>
        </w:rPr>
        <w:t>ool</w:t>
      </w:r>
      <w:r w:rsidRPr="00490DE9">
        <w:rPr>
          <w:rFonts w:cstheme="minorHAnsi"/>
          <w:color w:val="000000" w:themeColor="text1"/>
          <w:shd w:val="clear" w:color="auto" w:fill="FFFFFF"/>
        </w:rPr>
        <w:t xml:space="preserve"> to identify and understand the needs of major intere</w:t>
      </w:r>
      <w:r w:rsidR="00A02E12">
        <w:rPr>
          <w:rFonts w:cstheme="minorHAnsi"/>
          <w:color w:val="000000" w:themeColor="text1"/>
          <w:shd w:val="clear" w:color="auto" w:fill="FFFFFF"/>
        </w:rPr>
        <w:t>sts and expectations of those involved in the decision making</w:t>
      </w:r>
      <w:r w:rsidR="00D45264">
        <w:rPr>
          <w:rFonts w:cstheme="minorHAnsi"/>
          <w:color w:val="000000" w:themeColor="text1"/>
          <w:shd w:val="clear" w:color="auto" w:fill="FFFFFF"/>
        </w:rPr>
        <w:t xml:space="preserve"> and who needs to be communicated with as part of th</w:t>
      </w:r>
      <w:r w:rsidR="00400A3A">
        <w:rPr>
          <w:rFonts w:cstheme="minorHAnsi"/>
          <w:color w:val="000000" w:themeColor="text1"/>
          <w:shd w:val="clear" w:color="auto" w:fill="FFFFFF"/>
        </w:rPr>
        <w:t xml:space="preserve">e process. </w:t>
      </w:r>
      <w:r w:rsidR="00D25495" w:rsidRPr="009240F4">
        <w:rPr>
          <w:rFonts w:cstheme="minorHAnsi"/>
          <w:color w:val="000000" w:themeColor="text1"/>
          <w:shd w:val="clear" w:color="auto" w:fill="FFFFFF"/>
        </w:rPr>
        <w:t>Smith (2000) defines a stakeholder as individuals, groups</w:t>
      </w:r>
      <w:r w:rsidR="00D25495">
        <w:rPr>
          <w:rFonts w:cstheme="minorHAnsi"/>
          <w:color w:val="000000" w:themeColor="text1"/>
          <w:shd w:val="clear" w:color="auto" w:fill="FFFFFF"/>
        </w:rPr>
        <w:t xml:space="preserve"> </w:t>
      </w:r>
      <w:r w:rsidR="00D25495" w:rsidRPr="009240F4">
        <w:rPr>
          <w:rFonts w:cstheme="minorHAnsi"/>
          <w:color w:val="000000" w:themeColor="text1"/>
          <w:shd w:val="clear" w:color="auto" w:fill="FFFFFF"/>
        </w:rPr>
        <w:t>or organi</w:t>
      </w:r>
      <w:r w:rsidR="00D25495">
        <w:rPr>
          <w:rFonts w:cstheme="minorHAnsi"/>
          <w:color w:val="000000" w:themeColor="text1"/>
          <w:shd w:val="clear" w:color="auto" w:fill="FFFFFF"/>
        </w:rPr>
        <w:t>s</w:t>
      </w:r>
      <w:r w:rsidR="00D25495" w:rsidRPr="009240F4">
        <w:rPr>
          <w:rFonts w:cstheme="minorHAnsi"/>
          <w:color w:val="000000" w:themeColor="text1"/>
          <w:shd w:val="clear" w:color="auto" w:fill="FFFFFF"/>
        </w:rPr>
        <w:t xml:space="preserve">ations that have an interest in the project </w:t>
      </w:r>
      <w:r w:rsidR="00D25495">
        <w:rPr>
          <w:rFonts w:cstheme="minorHAnsi"/>
          <w:color w:val="000000" w:themeColor="text1"/>
          <w:shd w:val="clear" w:color="auto" w:fill="FFFFFF"/>
        </w:rPr>
        <w:t>or decision and can a</w:t>
      </w:r>
      <w:r w:rsidR="00D25495" w:rsidRPr="009240F4">
        <w:rPr>
          <w:rFonts w:cstheme="minorHAnsi"/>
          <w:color w:val="000000" w:themeColor="text1"/>
          <w:shd w:val="clear" w:color="auto" w:fill="FFFFFF"/>
        </w:rPr>
        <w:t>ffect its outcome in some way</w:t>
      </w:r>
      <w:r w:rsidR="00D25495">
        <w:rPr>
          <w:rFonts w:cstheme="minorHAnsi"/>
          <w:color w:val="000000" w:themeColor="text1"/>
          <w:shd w:val="clear" w:color="auto" w:fill="FFFFFF"/>
        </w:rPr>
        <w:t xml:space="preserve">. </w:t>
      </w:r>
      <w:r w:rsidR="000C2F4A" w:rsidRPr="001125EA">
        <w:rPr>
          <w:rFonts w:cstheme="minorHAnsi"/>
          <w:color w:val="000000" w:themeColor="text1"/>
          <w:shd w:val="clear" w:color="auto" w:fill="FFFFFF"/>
        </w:rPr>
        <w:t>Stakeholder analysis is often considered the first step in strategic planning activities</w:t>
      </w:r>
      <w:r w:rsidR="00A21894">
        <w:rPr>
          <w:rFonts w:cstheme="minorHAnsi"/>
          <w:color w:val="000000" w:themeColor="text1"/>
          <w:shd w:val="clear" w:color="auto" w:fill="FFFFFF"/>
        </w:rPr>
        <w:t xml:space="preserve"> as </w:t>
      </w:r>
      <w:r w:rsidR="000C2F4A">
        <w:rPr>
          <w:rFonts w:cstheme="minorHAnsi"/>
          <w:color w:val="000000" w:themeColor="text1"/>
          <w:shd w:val="clear" w:color="auto" w:fill="FFFFFF"/>
        </w:rPr>
        <w:t>this involves</w:t>
      </w:r>
      <w:r w:rsidR="000C2F4A" w:rsidRPr="001125EA">
        <w:rPr>
          <w:rFonts w:cstheme="minorHAnsi"/>
          <w:color w:val="000000" w:themeColor="text1"/>
          <w:shd w:val="clear" w:color="auto" w:fill="FFFFFF"/>
        </w:rPr>
        <w:t xml:space="preserve"> consider</w:t>
      </w:r>
      <w:r w:rsidR="000C2F4A">
        <w:rPr>
          <w:rFonts w:cstheme="minorHAnsi"/>
          <w:color w:val="000000" w:themeColor="text1"/>
          <w:shd w:val="clear" w:color="auto" w:fill="FFFFFF"/>
        </w:rPr>
        <w:t>ing</w:t>
      </w:r>
      <w:r w:rsidR="000C2F4A" w:rsidRPr="001125EA">
        <w:rPr>
          <w:rFonts w:cstheme="minorHAnsi"/>
          <w:color w:val="000000" w:themeColor="text1"/>
          <w:shd w:val="clear" w:color="auto" w:fill="FFFFFF"/>
        </w:rPr>
        <w:t xml:space="preserve"> </w:t>
      </w:r>
      <w:r w:rsidR="00A02E12">
        <w:rPr>
          <w:rFonts w:cstheme="minorHAnsi"/>
          <w:color w:val="000000" w:themeColor="text1"/>
          <w:shd w:val="clear" w:color="auto" w:fill="FFFFFF"/>
        </w:rPr>
        <w:t xml:space="preserve">who should be involved and </w:t>
      </w:r>
      <w:r w:rsidR="000C2F4A" w:rsidRPr="001125EA">
        <w:rPr>
          <w:rFonts w:cstheme="minorHAnsi"/>
          <w:color w:val="000000" w:themeColor="text1"/>
          <w:shd w:val="clear" w:color="auto" w:fill="FFFFFF"/>
        </w:rPr>
        <w:t>the needs of all parties</w:t>
      </w:r>
      <w:r w:rsidR="00400A3A">
        <w:rPr>
          <w:rFonts w:cstheme="minorHAnsi"/>
          <w:color w:val="000000" w:themeColor="text1"/>
          <w:shd w:val="clear" w:color="auto" w:fill="FFFFFF"/>
        </w:rPr>
        <w:t xml:space="preserve"> which gives a well-rounded view </w:t>
      </w:r>
      <w:r w:rsidR="00147E0A">
        <w:rPr>
          <w:rFonts w:cstheme="minorHAnsi"/>
          <w:color w:val="000000" w:themeColor="text1"/>
          <w:shd w:val="clear" w:color="auto" w:fill="FFFFFF"/>
        </w:rPr>
        <w:t xml:space="preserve">from those who it most affects. Though </w:t>
      </w:r>
      <w:r w:rsidR="007E3D91">
        <w:rPr>
          <w:rFonts w:cstheme="minorHAnsi"/>
          <w:color w:val="000000" w:themeColor="text1"/>
          <w:shd w:val="clear" w:color="auto" w:fill="FFFFFF"/>
        </w:rPr>
        <w:t xml:space="preserve">too many stakeholders can be detrimental to moving forward as some may have concerns and have their own interests at the heart of their contribution. </w:t>
      </w:r>
    </w:p>
    <w:p w14:paraId="7649F084" w14:textId="0A20655D" w:rsidR="00166043" w:rsidRPr="004A3384" w:rsidRDefault="00D45264" w:rsidP="00166043">
      <w:pPr>
        <w:rPr>
          <w:rFonts w:eastAsia="Calibri" w:cstheme="minorHAnsi"/>
          <w:color w:val="202020"/>
        </w:rPr>
      </w:pPr>
      <w:r>
        <w:t>There</w:t>
      </w:r>
      <w:r w:rsidR="00DC1B7F">
        <w:t xml:space="preserve"> are some ‘quick win’ decision making tools such as </w:t>
      </w:r>
      <w:r w:rsidR="00FF62B2">
        <w:t>the</w:t>
      </w:r>
      <w:r w:rsidR="00DC1B7F">
        <w:t xml:space="preserve"> </w:t>
      </w:r>
      <w:r w:rsidR="00DC1B7F">
        <w:t xml:space="preserve">PMI </w:t>
      </w:r>
      <w:r w:rsidR="00DC1B7F">
        <w:t>(</w:t>
      </w:r>
      <w:r w:rsidR="00DC1B7F">
        <w:t>plus/minus/interesting</w:t>
      </w:r>
      <w:r w:rsidR="00DC1B7F">
        <w:t>) process. Which the CMI w</w:t>
      </w:r>
      <w:r w:rsidR="00C17086">
        <w:t>ebsite (2015) define as a</w:t>
      </w:r>
      <w:r w:rsidR="00DC1B7F">
        <w:t xml:space="preserve"> ‘pros and cons’ list used to make yes/no decisions, where you also record any implications of the </w:t>
      </w:r>
      <w:r w:rsidR="00C17086">
        <w:t>decision</w:t>
      </w:r>
      <w:r w:rsidR="00DC1B7F">
        <w:t xml:space="preserve"> that do not clearly fit into the ‘plus’ or ‘minus’ columns. </w:t>
      </w:r>
      <w:r w:rsidR="005074AB">
        <w:t>Though since this will only work in binary</w:t>
      </w:r>
      <w:r w:rsidR="00EC2F79">
        <w:t>, a choice between two options,</w:t>
      </w:r>
      <w:r w:rsidR="005074AB">
        <w:t xml:space="preserve"> decision making, it clearly has drawbacks</w:t>
      </w:r>
      <w:r w:rsidR="00EC2F79">
        <w:t xml:space="preserve"> in a people setting </w:t>
      </w:r>
      <w:r w:rsidR="00670478">
        <w:t>as these are rarely so black and white but worth baring in mind if</w:t>
      </w:r>
      <w:r w:rsidR="00AC58CD">
        <w:t xml:space="preserve"> time is short.</w:t>
      </w:r>
      <w:r w:rsidR="00166043">
        <w:t xml:space="preserve"> </w:t>
      </w:r>
      <w:r w:rsidR="00D02B7D">
        <w:rPr>
          <w:rFonts w:eastAsia="Calibri" w:cstheme="minorHAnsi"/>
          <w:color w:val="202020"/>
        </w:rPr>
        <w:t>Similarly,</w:t>
      </w:r>
      <w:r w:rsidR="00166043">
        <w:rPr>
          <w:rFonts w:eastAsia="Calibri" w:cstheme="minorHAnsi"/>
          <w:color w:val="202020"/>
        </w:rPr>
        <w:t xml:space="preserve"> </w:t>
      </w:r>
      <w:r w:rsidR="00166043" w:rsidRPr="004A3384">
        <w:rPr>
          <w:rFonts w:eastAsia="Calibri" w:cstheme="minorHAnsi"/>
          <w:color w:val="202020"/>
        </w:rPr>
        <w:t xml:space="preserve">benchmarking is a </w:t>
      </w:r>
      <w:r w:rsidR="00166043">
        <w:rPr>
          <w:rFonts w:eastAsia="Calibri" w:cstheme="minorHAnsi"/>
          <w:color w:val="202020"/>
        </w:rPr>
        <w:t xml:space="preserve">quick </w:t>
      </w:r>
      <w:r w:rsidR="00166043" w:rsidRPr="004A3384">
        <w:rPr>
          <w:rFonts w:eastAsia="Calibri" w:cstheme="minorHAnsi"/>
          <w:color w:val="202020"/>
        </w:rPr>
        <w:t xml:space="preserve">source of </w:t>
      </w:r>
      <w:r w:rsidR="00166043">
        <w:rPr>
          <w:rFonts w:eastAsia="Calibri" w:cstheme="minorHAnsi"/>
          <w:color w:val="202020"/>
        </w:rPr>
        <w:t>decision making</w:t>
      </w:r>
      <w:r w:rsidR="00166043" w:rsidRPr="004A3384">
        <w:rPr>
          <w:rFonts w:eastAsia="Calibri" w:cstheme="minorHAnsi"/>
          <w:color w:val="202020"/>
        </w:rPr>
        <w:t xml:space="preserve"> as it examines what other organisations are doing and taking on board their ‘best practices’ when decision making and adding value.  However, doing so without critically evaluating whether these practices are </w:t>
      </w:r>
      <w:r w:rsidR="00166043" w:rsidRPr="004A3384">
        <w:rPr>
          <w:rFonts w:eastAsia="Calibri" w:cstheme="minorHAnsi"/>
          <w:color w:val="202020"/>
        </w:rPr>
        <w:lastRenderedPageBreak/>
        <w:t xml:space="preserve">effective and replicable in other contexts and organisations is a risk to using this method (Barends &amp; Rousseau 2018). </w:t>
      </w:r>
    </w:p>
    <w:p w14:paraId="772199D9" w14:textId="0D9CFA42" w:rsidR="00744FB1" w:rsidRDefault="00744FB1" w:rsidP="3BA21C51">
      <w:pPr>
        <w:jc w:val="both"/>
      </w:pPr>
    </w:p>
    <w:p w14:paraId="1529AF62" w14:textId="0D3A9244" w:rsidR="009759CF" w:rsidRPr="00A722B1" w:rsidRDefault="009759CF" w:rsidP="00002A92">
      <w:pPr>
        <w:rPr>
          <w:rFonts w:ascii="Calibri" w:eastAsia="Calibri" w:hAnsi="Calibri" w:cs="Calibri"/>
          <w:b/>
          <w:bCs/>
          <w:color w:val="202020"/>
          <w:u w:val="single"/>
        </w:rPr>
      </w:pPr>
      <w:r w:rsidRPr="00A722B1">
        <w:rPr>
          <w:rFonts w:ascii="Calibri" w:eastAsia="Calibri" w:hAnsi="Calibri" w:cs="Calibri"/>
          <w:b/>
          <w:bCs/>
          <w:color w:val="202020"/>
          <w:u w:val="single"/>
        </w:rPr>
        <w:t>Ethical dimension to People Management</w:t>
      </w:r>
      <w:r w:rsidR="00A722B1">
        <w:rPr>
          <w:rFonts w:ascii="Calibri" w:eastAsia="Calibri" w:hAnsi="Calibri" w:cs="Calibri"/>
          <w:b/>
          <w:bCs/>
          <w:color w:val="202020"/>
          <w:u w:val="single"/>
        </w:rPr>
        <w:t xml:space="preserve"> (AC 1.5)</w:t>
      </w:r>
    </w:p>
    <w:p w14:paraId="0E22002D" w14:textId="4C9826C7" w:rsidR="5D643299" w:rsidRDefault="00C900F3" w:rsidP="3946835B">
      <w:pPr>
        <w:jc w:val="both"/>
        <w:rPr>
          <w:rFonts w:ascii="Calibri" w:eastAsia="Calibri" w:hAnsi="Calibri" w:cs="Calibri"/>
          <w:lang w:val="en-US"/>
        </w:rPr>
      </w:pPr>
      <w:r>
        <w:rPr>
          <w:rFonts w:ascii="Calibri" w:eastAsia="Calibri" w:hAnsi="Calibri" w:cs="Calibri"/>
          <w:lang w:val="en-US"/>
        </w:rPr>
        <w:t xml:space="preserve">CIPD (2023) </w:t>
      </w:r>
      <w:r w:rsidRPr="00952166">
        <w:rPr>
          <w:rFonts w:eastAsia="Calibri" w:cstheme="minorHAnsi"/>
          <w:lang w:val="en-US"/>
        </w:rPr>
        <w:t>states ‘’</w:t>
      </w:r>
      <w:r w:rsidRPr="00952166">
        <w:rPr>
          <w:rFonts w:cstheme="minorHAnsi"/>
          <w:color w:val="202020"/>
          <w:shd w:val="clear" w:color="auto" w:fill="FFFFFF"/>
        </w:rPr>
        <w:t xml:space="preserve">Ethics are at the heart of professionalism’’. </w:t>
      </w:r>
      <w:r w:rsidR="00A90BE0" w:rsidRPr="00952166">
        <w:rPr>
          <w:rFonts w:eastAsia="Calibri" w:cstheme="minorHAnsi"/>
          <w:lang w:val="en-US"/>
        </w:rPr>
        <w:t>There</w:t>
      </w:r>
      <w:r w:rsidR="00A90BE0">
        <w:rPr>
          <w:rFonts w:ascii="Calibri" w:eastAsia="Calibri" w:hAnsi="Calibri" w:cs="Calibri"/>
          <w:lang w:val="en-US"/>
        </w:rPr>
        <w:t xml:space="preserve"> is a </w:t>
      </w:r>
      <w:r w:rsidR="5D643299" w:rsidRPr="3BA21C51">
        <w:rPr>
          <w:rFonts w:ascii="Calibri" w:eastAsia="Calibri" w:hAnsi="Calibri" w:cs="Calibri"/>
          <w:lang w:val="en-US"/>
        </w:rPr>
        <w:t>belief that a company should take the right course of action</w:t>
      </w:r>
      <w:r w:rsidR="00AF06D6">
        <w:rPr>
          <w:rFonts w:ascii="Calibri" w:eastAsia="Calibri" w:hAnsi="Calibri" w:cs="Calibri"/>
          <w:lang w:val="en-US"/>
        </w:rPr>
        <w:t xml:space="preserve"> in terms of </w:t>
      </w:r>
      <w:r w:rsidR="00E75446">
        <w:rPr>
          <w:rFonts w:ascii="Calibri" w:eastAsia="Calibri" w:hAnsi="Calibri" w:cs="Calibri"/>
          <w:lang w:val="en-US"/>
        </w:rPr>
        <w:t>its</w:t>
      </w:r>
      <w:r w:rsidR="00AF06D6">
        <w:rPr>
          <w:rFonts w:ascii="Calibri" w:eastAsia="Calibri" w:hAnsi="Calibri" w:cs="Calibri"/>
          <w:lang w:val="en-US"/>
        </w:rPr>
        <w:t xml:space="preserve"> practices and </w:t>
      </w:r>
      <w:r w:rsidR="00E75446">
        <w:rPr>
          <w:rFonts w:ascii="Calibri" w:eastAsia="Calibri" w:hAnsi="Calibri" w:cs="Calibri"/>
          <w:lang w:val="en-US"/>
        </w:rPr>
        <w:t>act with integrity</w:t>
      </w:r>
      <w:r w:rsidR="00AD6307">
        <w:rPr>
          <w:rFonts w:ascii="Calibri" w:eastAsia="Calibri" w:hAnsi="Calibri" w:cs="Calibri"/>
          <w:lang w:val="en-US"/>
        </w:rPr>
        <w:t xml:space="preserve"> which lends itself to being a </w:t>
      </w:r>
      <w:r w:rsidR="306DAA8C" w:rsidRPr="3BA21C51">
        <w:rPr>
          <w:rFonts w:ascii="Calibri" w:eastAsia="Calibri" w:hAnsi="Calibri" w:cs="Calibri"/>
          <w:lang w:val="en-US"/>
        </w:rPr>
        <w:t xml:space="preserve">business case for acting ethically </w:t>
      </w:r>
      <w:r w:rsidR="1F354670" w:rsidRPr="3BA21C51">
        <w:rPr>
          <w:rFonts w:ascii="Calibri" w:eastAsia="Calibri" w:hAnsi="Calibri" w:cs="Calibri"/>
          <w:lang w:val="en-US"/>
        </w:rPr>
        <w:t>in decision making</w:t>
      </w:r>
      <w:r w:rsidR="306DAA8C" w:rsidRPr="3BA21C51">
        <w:rPr>
          <w:rFonts w:ascii="Calibri" w:eastAsia="Calibri" w:hAnsi="Calibri" w:cs="Calibri"/>
          <w:lang w:val="en-US"/>
        </w:rPr>
        <w:t xml:space="preserve"> as it </w:t>
      </w:r>
      <w:r w:rsidR="001674F9">
        <w:rPr>
          <w:rFonts w:ascii="Calibri" w:eastAsia="Calibri" w:hAnsi="Calibri" w:cs="Calibri"/>
          <w:lang w:val="en-US"/>
        </w:rPr>
        <w:t xml:space="preserve">will help feed </w:t>
      </w:r>
      <w:r w:rsidR="00AD6307">
        <w:rPr>
          <w:rFonts w:ascii="Calibri" w:eastAsia="Calibri" w:hAnsi="Calibri" w:cs="Calibri"/>
          <w:lang w:val="en-US"/>
        </w:rPr>
        <w:t xml:space="preserve">a company’s </w:t>
      </w:r>
      <w:r w:rsidR="001674F9">
        <w:rPr>
          <w:rFonts w:ascii="Calibri" w:eastAsia="Calibri" w:hAnsi="Calibri" w:cs="Calibri"/>
          <w:lang w:val="en-US"/>
        </w:rPr>
        <w:t xml:space="preserve">positive </w:t>
      </w:r>
      <w:r w:rsidR="306DAA8C" w:rsidRPr="00A90BE0">
        <w:rPr>
          <w:rFonts w:ascii="Calibri" w:eastAsia="Calibri" w:hAnsi="Calibri" w:cs="Calibri"/>
          <w:lang w:val="en-US"/>
        </w:rPr>
        <w:t xml:space="preserve">reputation </w:t>
      </w:r>
      <w:r w:rsidR="006B5352">
        <w:rPr>
          <w:rFonts w:ascii="Calibri" w:eastAsia="Calibri" w:hAnsi="Calibri" w:cs="Calibri"/>
          <w:lang w:val="en-US"/>
        </w:rPr>
        <w:t>as an employer and means potential customers maybe more likely to use</w:t>
      </w:r>
      <w:r w:rsidR="00AD7626">
        <w:rPr>
          <w:rFonts w:ascii="Calibri" w:eastAsia="Calibri" w:hAnsi="Calibri" w:cs="Calibri"/>
          <w:lang w:val="en-US"/>
        </w:rPr>
        <w:t xml:space="preserve"> the</w:t>
      </w:r>
      <w:r w:rsidR="00753764">
        <w:rPr>
          <w:rFonts w:ascii="Calibri" w:eastAsia="Calibri" w:hAnsi="Calibri" w:cs="Calibri"/>
          <w:lang w:val="en-US"/>
        </w:rPr>
        <w:t xml:space="preserve"> services</w:t>
      </w:r>
      <w:r w:rsidR="006B5352">
        <w:rPr>
          <w:rFonts w:ascii="Calibri" w:eastAsia="Calibri" w:hAnsi="Calibri" w:cs="Calibri"/>
          <w:lang w:val="en-US"/>
        </w:rPr>
        <w:t>, therefore bo</w:t>
      </w:r>
      <w:r w:rsidR="306DAA8C" w:rsidRPr="00A90BE0">
        <w:rPr>
          <w:rFonts w:ascii="Calibri" w:eastAsia="Calibri" w:hAnsi="Calibri" w:cs="Calibri"/>
          <w:lang w:val="en-US"/>
        </w:rPr>
        <w:t>ost</w:t>
      </w:r>
      <w:r w:rsidR="006B5352">
        <w:rPr>
          <w:rFonts w:ascii="Calibri" w:eastAsia="Calibri" w:hAnsi="Calibri" w:cs="Calibri"/>
          <w:lang w:val="en-US"/>
        </w:rPr>
        <w:t>ing</w:t>
      </w:r>
      <w:r w:rsidR="5B1C59C2" w:rsidRPr="00A90BE0">
        <w:rPr>
          <w:rFonts w:ascii="Calibri" w:eastAsia="Calibri" w:hAnsi="Calibri" w:cs="Calibri"/>
          <w:lang w:val="en-US"/>
        </w:rPr>
        <w:t xml:space="preserve"> </w:t>
      </w:r>
      <w:r w:rsidR="306DAA8C" w:rsidRPr="00A90BE0">
        <w:rPr>
          <w:rFonts w:ascii="Calibri" w:eastAsia="Calibri" w:hAnsi="Calibri" w:cs="Calibri"/>
          <w:lang w:val="en-US"/>
        </w:rPr>
        <w:t>profitability as a result.</w:t>
      </w:r>
      <w:r w:rsidR="00FB984F" w:rsidRPr="00A90BE0">
        <w:rPr>
          <w:rFonts w:ascii="Calibri" w:eastAsia="Calibri" w:hAnsi="Calibri" w:cs="Calibri"/>
          <w:lang w:val="en-US"/>
        </w:rPr>
        <w:t xml:space="preserve"> </w:t>
      </w:r>
    </w:p>
    <w:p w14:paraId="4C8D3F36" w14:textId="0DE3BF94" w:rsidR="306DAA8C" w:rsidRPr="00A90BE0" w:rsidRDefault="00753764" w:rsidP="58E3EC13">
      <w:pPr>
        <w:jc w:val="both"/>
        <w:rPr>
          <w:rFonts w:ascii="Open Sans" w:eastAsia="Open Sans" w:hAnsi="Open Sans" w:cs="Open Sans"/>
          <w:color w:val="000000" w:themeColor="text1"/>
          <w:sz w:val="24"/>
          <w:szCs w:val="24"/>
          <w:lang w:val="en-US"/>
        </w:rPr>
      </w:pPr>
      <w:r>
        <w:rPr>
          <w:rFonts w:ascii="Calibri" w:eastAsia="Calibri" w:hAnsi="Calibri" w:cs="Calibri"/>
          <w:lang w:val="en-US"/>
        </w:rPr>
        <w:t xml:space="preserve">There are many theories surrounding ethics in HR practices. </w:t>
      </w:r>
      <w:r w:rsidR="306DAA8C" w:rsidRPr="00A90BE0">
        <w:rPr>
          <w:rFonts w:ascii="Calibri" w:eastAsia="Calibri" w:hAnsi="Calibri" w:cs="Calibri"/>
          <w:lang w:val="en-US"/>
        </w:rPr>
        <w:t xml:space="preserve">Deontological </w:t>
      </w:r>
      <w:r w:rsidR="4389C701" w:rsidRPr="00A90BE0">
        <w:rPr>
          <w:rFonts w:ascii="Calibri" w:eastAsia="Calibri" w:hAnsi="Calibri" w:cs="Calibri"/>
          <w:lang w:val="en-US"/>
        </w:rPr>
        <w:t>theory focusses on the moral obligation and responsibilities of individuals to do the right thing</w:t>
      </w:r>
      <w:r w:rsidR="7A6F2B6B" w:rsidRPr="00A90BE0">
        <w:rPr>
          <w:rFonts w:ascii="Calibri" w:eastAsia="Calibri" w:hAnsi="Calibri" w:cs="Calibri"/>
          <w:lang w:val="en-US"/>
        </w:rPr>
        <w:t xml:space="preserve"> and treating people with dignity and respect</w:t>
      </w:r>
      <w:r w:rsidR="4389C701" w:rsidRPr="00A90BE0">
        <w:rPr>
          <w:rFonts w:ascii="Calibri" w:eastAsia="Calibri" w:hAnsi="Calibri" w:cs="Calibri"/>
          <w:lang w:val="en-US"/>
        </w:rPr>
        <w:t>.</w:t>
      </w:r>
      <w:r w:rsidR="000875CD">
        <w:rPr>
          <w:rFonts w:ascii="Calibri" w:eastAsia="Calibri" w:hAnsi="Calibri" w:cs="Calibri"/>
          <w:lang w:val="en-US"/>
        </w:rPr>
        <w:t xml:space="preserve"> It involves </w:t>
      </w:r>
      <w:r w:rsidR="00497FFE">
        <w:rPr>
          <w:rFonts w:ascii="Calibri" w:eastAsia="Calibri" w:hAnsi="Calibri" w:cs="Calibri"/>
          <w:lang w:val="en-US"/>
        </w:rPr>
        <w:t xml:space="preserve">being right or wrong </w:t>
      </w:r>
      <w:r w:rsidR="006C4BAB">
        <w:rPr>
          <w:rFonts w:ascii="Calibri" w:eastAsia="Calibri" w:hAnsi="Calibri" w:cs="Calibri"/>
          <w:lang w:val="en-US"/>
        </w:rPr>
        <w:t>e.g.,</w:t>
      </w:r>
      <w:r w:rsidR="00497FFE">
        <w:rPr>
          <w:rFonts w:ascii="Calibri" w:eastAsia="Calibri" w:hAnsi="Calibri" w:cs="Calibri"/>
          <w:lang w:val="en-US"/>
        </w:rPr>
        <w:t xml:space="preserve"> having rules and laws.</w:t>
      </w:r>
      <w:r w:rsidR="33EDEFB7" w:rsidRPr="00A90BE0">
        <w:rPr>
          <w:rFonts w:ascii="Calibri" w:eastAsia="Calibri" w:hAnsi="Calibri" w:cs="Calibri"/>
          <w:lang w:val="en-US"/>
        </w:rPr>
        <w:t xml:space="preserve"> </w:t>
      </w:r>
      <w:r w:rsidR="00A90BE0" w:rsidRPr="00A90BE0">
        <w:rPr>
          <w:rFonts w:ascii="Calibri" w:eastAsia="Calibri" w:hAnsi="Calibri" w:cs="Calibri"/>
          <w:lang w:val="en-US"/>
        </w:rPr>
        <w:t xml:space="preserve">Utilitarianism </w:t>
      </w:r>
      <w:r w:rsidR="31FEA93A" w:rsidRPr="00A90BE0">
        <w:rPr>
          <w:rFonts w:eastAsiaTheme="minorEastAsia"/>
          <w:lang w:val="en-US"/>
        </w:rPr>
        <w:t xml:space="preserve">theories talk of </w:t>
      </w:r>
      <w:r w:rsidR="65FCF144" w:rsidRPr="00A90BE0">
        <w:rPr>
          <w:rFonts w:eastAsiaTheme="minorEastAsia"/>
          <w:lang w:val="en-US"/>
        </w:rPr>
        <w:t>consequences with a</w:t>
      </w:r>
      <w:r w:rsidR="31FEA93A" w:rsidRPr="00A90BE0">
        <w:rPr>
          <w:rFonts w:eastAsiaTheme="minorEastAsia"/>
          <w:lang w:val="en-US"/>
        </w:rPr>
        <w:t xml:space="preserve"> </w:t>
      </w:r>
      <w:r w:rsidR="018E4CC8" w:rsidRPr="00A90BE0">
        <w:rPr>
          <w:rFonts w:eastAsiaTheme="minorEastAsia"/>
          <w:color w:val="040C28"/>
          <w:lang w:val="en-US"/>
        </w:rPr>
        <w:t>shared interests between employers and employees</w:t>
      </w:r>
      <w:r w:rsidR="4DB99A1C" w:rsidRPr="00A90BE0">
        <w:rPr>
          <w:rFonts w:eastAsiaTheme="minorEastAsia"/>
          <w:color w:val="040C28"/>
          <w:lang w:val="en-US"/>
        </w:rPr>
        <w:t xml:space="preserve"> and</w:t>
      </w:r>
      <w:r w:rsidR="73AFB523" w:rsidRPr="00A90BE0">
        <w:rPr>
          <w:rFonts w:eastAsiaTheme="minorEastAsia"/>
          <w:color w:val="000000" w:themeColor="text1"/>
          <w:lang w:val="en-US"/>
        </w:rPr>
        <w:t xml:space="preserve"> suggests that the most ethical choice is the one that will produce the greatest good</w:t>
      </w:r>
      <w:r w:rsidR="29DC1062" w:rsidRPr="00A90BE0">
        <w:rPr>
          <w:rFonts w:eastAsiaTheme="minorEastAsia"/>
          <w:color w:val="000000" w:themeColor="text1"/>
          <w:lang w:val="en-US"/>
        </w:rPr>
        <w:t xml:space="preserve"> for </w:t>
      </w:r>
      <w:r w:rsidR="00B21C81">
        <w:rPr>
          <w:rFonts w:eastAsiaTheme="minorEastAsia"/>
          <w:color w:val="000000" w:themeColor="text1"/>
          <w:lang w:val="en-US"/>
        </w:rPr>
        <w:t>the greatest number of people.</w:t>
      </w:r>
    </w:p>
    <w:p w14:paraId="657C0D70" w14:textId="1DBD7C4B" w:rsidR="306DAA8C" w:rsidRDefault="711D70BD" w:rsidP="3946835B">
      <w:pPr>
        <w:jc w:val="both"/>
        <w:rPr>
          <w:rFonts w:ascii="Calibri" w:eastAsia="Calibri" w:hAnsi="Calibri" w:cs="Calibri"/>
          <w:lang w:val="en-US"/>
        </w:rPr>
      </w:pPr>
      <w:r w:rsidRPr="00A90BE0">
        <w:rPr>
          <w:rFonts w:eastAsiaTheme="minorEastAsia"/>
          <w:lang w:val="en-US"/>
        </w:rPr>
        <w:t xml:space="preserve">Equity in the workplace refers to fair treatment in access, </w:t>
      </w:r>
      <w:r w:rsidR="00BD2839" w:rsidRPr="00A90BE0">
        <w:rPr>
          <w:rFonts w:eastAsiaTheme="minorEastAsia"/>
          <w:lang w:val="en-US"/>
        </w:rPr>
        <w:t>opportunity,</w:t>
      </w:r>
      <w:r w:rsidRPr="00A90BE0">
        <w:rPr>
          <w:rFonts w:eastAsiaTheme="minorEastAsia"/>
          <w:lang w:val="en-US"/>
        </w:rPr>
        <w:t xml:space="preserve"> and advancement for all individuals.</w:t>
      </w:r>
      <w:r w:rsidR="5035C779" w:rsidRPr="00A90BE0">
        <w:rPr>
          <w:rFonts w:eastAsiaTheme="minorEastAsia"/>
          <w:lang w:val="en-US"/>
        </w:rPr>
        <w:t xml:space="preserve"> Work in this area includes identifying and working to eliminate barriers to fair treatment</w:t>
      </w:r>
      <w:r w:rsidR="00753764">
        <w:rPr>
          <w:rFonts w:eastAsiaTheme="minorEastAsia"/>
          <w:lang w:val="en-US"/>
        </w:rPr>
        <w:t xml:space="preserve"> </w:t>
      </w:r>
      <w:r w:rsidR="00002A92" w:rsidRPr="00A90BE0">
        <w:rPr>
          <w:rFonts w:eastAsiaTheme="minorEastAsia"/>
          <w:lang w:val="en-US"/>
        </w:rPr>
        <w:t>(</w:t>
      </w:r>
      <w:r w:rsidR="05D5879E" w:rsidRPr="00A90BE0">
        <w:rPr>
          <w:rFonts w:ascii="Calibri" w:eastAsia="Calibri" w:hAnsi="Calibri" w:cs="Calibri"/>
          <w:color w:val="000000" w:themeColor="text1"/>
          <w:lang w:val="en-US"/>
        </w:rPr>
        <w:t>SHRM 2017).</w:t>
      </w:r>
      <w:r w:rsidR="05D5879E" w:rsidRPr="58E3EC13">
        <w:rPr>
          <w:rFonts w:ascii="Calibri" w:eastAsia="Calibri" w:hAnsi="Calibri" w:cs="Calibri"/>
          <w:color w:val="000000" w:themeColor="text1"/>
          <w:lang w:val="en-US"/>
        </w:rPr>
        <w:t xml:space="preserve"> </w:t>
      </w:r>
      <w:r w:rsidR="5035C779" w:rsidRPr="58E3EC13">
        <w:rPr>
          <w:rFonts w:eastAsiaTheme="minorEastAsia"/>
          <w:lang w:val="en-US"/>
        </w:rPr>
        <w:t xml:space="preserve"> </w:t>
      </w:r>
      <w:r w:rsidR="00753764">
        <w:rPr>
          <w:rFonts w:eastAsiaTheme="minorEastAsia"/>
          <w:lang w:val="en-US"/>
        </w:rPr>
        <w:t>This isn’t to say</w:t>
      </w:r>
      <w:r w:rsidR="00AD7626">
        <w:rPr>
          <w:rFonts w:eastAsiaTheme="minorEastAsia"/>
          <w:lang w:val="en-US"/>
        </w:rPr>
        <w:t xml:space="preserve"> everyone must</w:t>
      </w:r>
      <w:r w:rsidR="00753764">
        <w:rPr>
          <w:rFonts w:eastAsiaTheme="minorEastAsia"/>
          <w:lang w:val="en-US"/>
        </w:rPr>
        <w:t xml:space="preserve"> </w:t>
      </w:r>
      <w:r w:rsidR="00AD7626">
        <w:rPr>
          <w:rFonts w:eastAsiaTheme="minorEastAsia"/>
          <w:lang w:val="en-US"/>
        </w:rPr>
        <w:t xml:space="preserve">be </w:t>
      </w:r>
      <w:r w:rsidR="00753764">
        <w:rPr>
          <w:rFonts w:eastAsiaTheme="minorEastAsia"/>
          <w:lang w:val="en-US"/>
        </w:rPr>
        <w:t>treat</w:t>
      </w:r>
      <w:r w:rsidR="00AD7626">
        <w:rPr>
          <w:rFonts w:eastAsiaTheme="minorEastAsia"/>
          <w:lang w:val="en-US"/>
        </w:rPr>
        <w:t>ed</w:t>
      </w:r>
      <w:r w:rsidR="00753764">
        <w:rPr>
          <w:rFonts w:eastAsiaTheme="minorEastAsia"/>
          <w:lang w:val="en-US"/>
        </w:rPr>
        <w:t xml:space="preserve"> the same, </w:t>
      </w:r>
      <w:r w:rsidR="00D154E1">
        <w:rPr>
          <w:rFonts w:eastAsiaTheme="minorEastAsia"/>
          <w:lang w:val="en-US"/>
        </w:rPr>
        <w:t>people may need different things to help them reach the same end goal but is about making this fair.</w:t>
      </w:r>
    </w:p>
    <w:p w14:paraId="5D8ABF97" w14:textId="5E6FC60D" w:rsidR="306DAA8C" w:rsidRDefault="306DAA8C" w:rsidP="24AE9030">
      <w:pPr>
        <w:jc w:val="both"/>
        <w:rPr>
          <w:rFonts w:ascii="Calibri" w:eastAsia="Calibri" w:hAnsi="Calibri" w:cs="Calibri"/>
          <w:lang w:val="en-US"/>
        </w:rPr>
      </w:pPr>
      <w:r w:rsidRPr="3BA21C51">
        <w:rPr>
          <w:rFonts w:ascii="Calibri" w:eastAsia="Calibri" w:hAnsi="Calibri" w:cs="Calibri"/>
          <w:lang w:val="en-US"/>
        </w:rPr>
        <w:t>Eight Ethical Lenses (CIPD</w:t>
      </w:r>
      <w:r w:rsidR="00D154E1">
        <w:rPr>
          <w:rFonts w:ascii="Calibri" w:eastAsia="Calibri" w:hAnsi="Calibri" w:cs="Calibri"/>
          <w:lang w:val="en-US"/>
        </w:rPr>
        <w:t xml:space="preserve"> </w:t>
      </w:r>
      <w:r w:rsidRPr="3BA21C51">
        <w:rPr>
          <w:rFonts w:ascii="Calibri" w:eastAsia="Calibri" w:hAnsi="Calibri" w:cs="Calibri"/>
          <w:lang w:val="en-US"/>
        </w:rPr>
        <w:t>2015)</w:t>
      </w:r>
      <w:r w:rsidR="3F53EB19" w:rsidRPr="3BA21C51">
        <w:rPr>
          <w:rFonts w:ascii="Calibri" w:eastAsia="Calibri" w:hAnsi="Calibri" w:cs="Calibri"/>
          <w:lang w:val="en-US"/>
        </w:rPr>
        <w:t xml:space="preserve"> aims to aid ethical decision-making</w:t>
      </w:r>
      <w:r w:rsidR="26785CDB" w:rsidRPr="3BA21C51">
        <w:rPr>
          <w:rFonts w:ascii="Calibri" w:eastAsia="Calibri" w:hAnsi="Calibri" w:cs="Calibri"/>
          <w:lang w:val="en-US"/>
        </w:rPr>
        <w:t xml:space="preserve"> by describing the possible ways of thinking about work as offered by philosophical ethics. It identifies eight lenses none of which are </w:t>
      </w:r>
      <w:r w:rsidR="00D154E1">
        <w:rPr>
          <w:rFonts w:ascii="Calibri" w:eastAsia="Calibri" w:hAnsi="Calibri" w:cs="Calibri"/>
          <w:lang w:val="en-US"/>
        </w:rPr>
        <w:t>‘</w:t>
      </w:r>
      <w:r w:rsidR="26785CDB" w:rsidRPr="3BA21C51">
        <w:rPr>
          <w:rFonts w:ascii="Calibri" w:eastAsia="Calibri" w:hAnsi="Calibri" w:cs="Calibri"/>
          <w:lang w:val="en-US"/>
        </w:rPr>
        <w:t>‘right</w:t>
      </w:r>
      <w:r w:rsidR="5EB6ABA8" w:rsidRPr="3BA21C51">
        <w:rPr>
          <w:rFonts w:ascii="Calibri" w:eastAsia="Calibri" w:hAnsi="Calibri" w:cs="Calibri"/>
          <w:lang w:val="en-US"/>
        </w:rPr>
        <w:t>’ or ‘wrong’</w:t>
      </w:r>
      <w:r w:rsidR="00D154E1">
        <w:rPr>
          <w:rFonts w:ascii="Calibri" w:eastAsia="Calibri" w:hAnsi="Calibri" w:cs="Calibri"/>
          <w:lang w:val="en-US"/>
        </w:rPr>
        <w:t>’</w:t>
      </w:r>
      <w:r w:rsidR="5EB6ABA8" w:rsidRPr="3BA21C51">
        <w:rPr>
          <w:rFonts w:ascii="Calibri" w:eastAsia="Calibri" w:hAnsi="Calibri" w:cs="Calibri"/>
          <w:lang w:val="en-US"/>
        </w:rPr>
        <w:t xml:space="preserve"> ways of decision-making </w:t>
      </w:r>
      <w:r w:rsidR="53DA50D6" w:rsidRPr="3BA21C51">
        <w:rPr>
          <w:rFonts w:ascii="Calibri" w:eastAsia="Calibri" w:hAnsi="Calibri" w:cs="Calibri"/>
          <w:lang w:val="en-US"/>
        </w:rPr>
        <w:t>in the workplace but instead offer different perspectives.</w:t>
      </w:r>
      <w:r w:rsidR="1E9FDFD7" w:rsidRPr="3BA21C51">
        <w:rPr>
          <w:rFonts w:ascii="Calibri" w:eastAsia="Calibri" w:hAnsi="Calibri" w:cs="Calibri"/>
          <w:lang w:val="en-US"/>
        </w:rPr>
        <w:t xml:space="preserve"> It includes lenses such as fairness, </w:t>
      </w:r>
      <w:r w:rsidR="002F1DFC" w:rsidRPr="3BA21C51">
        <w:rPr>
          <w:rFonts w:ascii="Calibri" w:eastAsia="Calibri" w:hAnsi="Calibri" w:cs="Calibri"/>
          <w:lang w:val="en-US"/>
        </w:rPr>
        <w:t>democracy,</w:t>
      </w:r>
      <w:r w:rsidR="1E9FDFD7" w:rsidRPr="3BA21C51">
        <w:rPr>
          <w:rFonts w:ascii="Calibri" w:eastAsia="Calibri" w:hAnsi="Calibri" w:cs="Calibri"/>
          <w:lang w:val="en-US"/>
        </w:rPr>
        <w:t xml:space="preserve"> and wellbeing. </w:t>
      </w:r>
      <w:r w:rsidR="2391E5E0" w:rsidRPr="3BA21C51">
        <w:rPr>
          <w:rFonts w:ascii="Calibri" w:eastAsia="Calibri" w:hAnsi="Calibri" w:cs="Calibri"/>
          <w:lang w:val="en-US"/>
        </w:rPr>
        <w:t>It makes decision makers answer ethical questions when navigating workplace dilemmas</w:t>
      </w:r>
      <w:r w:rsidR="751477CC" w:rsidRPr="3BA21C51">
        <w:rPr>
          <w:rFonts w:ascii="Calibri" w:eastAsia="Calibri" w:hAnsi="Calibri" w:cs="Calibri"/>
          <w:lang w:val="en-US"/>
        </w:rPr>
        <w:t>. These lenses occasionally contradict ea</w:t>
      </w:r>
      <w:r w:rsidR="7348FD30" w:rsidRPr="3BA21C51">
        <w:rPr>
          <w:rFonts w:ascii="Calibri" w:eastAsia="Calibri" w:hAnsi="Calibri" w:cs="Calibri"/>
          <w:lang w:val="en-US"/>
        </w:rPr>
        <w:t xml:space="preserve">ch other </w:t>
      </w:r>
      <w:r w:rsidR="00D02B7D" w:rsidRPr="3BA21C51">
        <w:rPr>
          <w:rFonts w:ascii="Calibri" w:eastAsia="Calibri" w:hAnsi="Calibri" w:cs="Calibri"/>
          <w:lang w:val="en-US"/>
        </w:rPr>
        <w:t>i.e.,</w:t>
      </w:r>
      <w:r w:rsidR="7348FD30" w:rsidRPr="3BA21C51">
        <w:rPr>
          <w:rFonts w:ascii="Calibri" w:eastAsia="Calibri" w:hAnsi="Calibri" w:cs="Calibri"/>
          <w:lang w:val="en-US"/>
        </w:rPr>
        <w:t xml:space="preserve"> t</w:t>
      </w:r>
      <w:r w:rsidR="751477CC" w:rsidRPr="3BA21C51">
        <w:rPr>
          <w:rFonts w:ascii="Calibri" w:eastAsia="Calibri" w:hAnsi="Calibri" w:cs="Calibri"/>
          <w:lang w:val="en-US"/>
        </w:rPr>
        <w:t xml:space="preserve">he </w:t>
      </w:r>
      <w:r w:rsidR="00512FBD">
        <w:rPr>
          <w:rFonts w:ascii="Calibri" w:eastAsia="Calibri" w:hAnsi="Calibri" w:cs="Calibri"/>
          <w:lang w:val="en-US"/>
        </w:rPr>
        <w:t>w</w:t>
      </w:r>
      <w:r w:rsidR="751477CC" w:rsidRPr="3BA21C51">
        <w:rPr>
          <w:rFonts w:ascii="Calibri" w:eastAsia="Calibri" w:hAnsi="Calibri" w:cs="Calibri"/>
          <w:lang w:val="en-US"/>
        </w:rPr>
        <w:t xml:space="preserve">ellbeing </w:t>
      </w:r>
      <w:r w:rsidR="00574C04">
        <w:rPr>
          <w:rFonts w:ascii="Calibri" w:eastAsia="Calibri" w:hAnsi="Calibri" w:cs="Calibri"/>
          <w:lang w:val="en-US"/>
        </w:rPr>
        <w:t>l</w:t>
      </w:r>
      <w:r w:rsidR="751477CC" w:rsidRPr="3BA21C51">
        <w:rPr>
          <w:rFonts w:ascii="Calibri" w:eastAsia="Calibri" w:hAnsi="Calibri" w:cs="Calibri"/>
          <w:lang w:val="en-US"/>
        </w:rPr>
        <w:t xml:space="preserve">ens states that the </w:t>
      </w:r>
      <w:r w:rsidR="002F1DFC" w:rsidRPr="3BA21C51">
        <w:rPr>
          <w:rFonts w:ascii="Calibri" w:eastAsia="Calibri" w:hAnsi="Calibri" w:cs="Calibri"/>
          <w:lang w:val="en-US"/>
        </w:rPr>
        <w:t>goal</w:t>
      </w:r>
      <w:r w:rsidR="751477CC" w:rsidRPr="3BA21C51">
        <w:rPr>
          <w:rFonts w:ascii="Calibri" w:eastAsia="Calibri" w:hAnsi="Calibri" w:cs="Calibri"/>
          <w:lang w:val="en-US"/>
        </w:rPr>
        <w:t xml:space="preserve"> of workplace design should be to promote ‘good’ work </w:t>
      </w:r>
      <w:r w:rsidR="0CA53933" w:rsidRPr="3BA21C51">
        <w:rPr>
          <w:rFonts w:ascii="Calibri" w:eastAsia="Calibri" w:hAnsi="Calibri" w:cs="Calibri"/>
          <w:lang w:val="en-US"/>
        </w:rPr>
        <w:t xml:space="preserve">which </w:t>
      </w:r>
      <w:r w:rsidR="751477CC" w:rsidRPr="3BA21C51">
        <w:rPr>
          <w:rFonts w:ascii="Calibri" w:eastAsia="Calibri" w:hAnsi="Calibri" w:cs="Calibri"/>
          <w:lang w:val="en-US"/>
        </w:rPr>
        <w:t>conflicts with the Rights and Duties Lens, which suggests that individuals’ interests shouldn’t be used as means to the ends of others.</w:t>
      </w:r>
      <w:r w:rsidR="64F40360" w:rsidRPr="3BA21C51">
        <w:rPr>
          <w:rFonts w:ascii="Calibri" w:eastAsia="Calibri" w:hAnsi="Calibri" w:cs="Calibri"/>
          <w:lang w:val="en-US"/>
        </w:rPr>
        <w:t xml:space="preserve"> </w:t>
      </w:r>
    </w:p>
    <w:p w14:paraId="174D6519" w14:textId="49CEC788" w:rsidR="00C23C74" w:rsidRDefault="00C23C74" w:rsidP="00C23C74">
      <w:pPr>
        <w:jc w:val="center"/>
        <w:rPr>
          <w:rFonts w:ascii="Calibri" w:eastAsia="Calibri" w:hAnsi="Calibri" w:cs="Calibri"/>
          <w:lang w:val="en-US"/>
        </w:rPr>
      </w:pPr>
      <w:r>
        <w:rPr>
          <w:noProof/>
        </w:rPr>
        <w:drawing>
          <wp:inline distT="0" distB="0" distL="0" distR="0" wp14:anchorId="4F507105" wp14:editId="304CEF0E">
            <wp:extent cx="4373075" cy="2555240"/>
            <wp:effectExtent l="0" t="0" r="8890" b="0"/>
            <wp:docPr id="937970403"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970403" name="Picture 1" descr="A screenshot of a website&#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382505" cy="2560750"/>
                    </a:xfrm>
                    <a:prstGeom prst="rect">
                      <a:avLst/>
                    </a:prstGeom>
                    <a:noFill/>
                    <a:ln>
                      <a:noFill/>
                    </a:ln>
                  </pic:spPr>
                </pic:pic>
              </a:graphicData>
            </a:graphic>
          </wp:inline>
        </w:drawing>
      </w:r>
    </w:p>
    <w:p w14:paraId="2CEFBA1D" w14:textId="162E6749" w:rsidR="00C23C74" w:rsidRPr="001F7F74" w:rsidRDefault="00772BE0" w:rsidP="00C23C74">
      <w:pPr>
        <w:rPr>
          <w:b/>
          <w:bCs/>
        </w:rPr>
      </w:pPr>
      <w:r>
        <w:rPr>
          <w:b/>
          <w:bCs/>
        </w:rPr>
        <w:t>Figure</w:t>
      </w:r>
      <w:r w:rsidR="00C23C74" w:rsidRPr="00C23C74">
        <w:rPr>
          <w:b/>
          <w:bCs/>
        </w:rPr>
        <w:t xml:space="preserve"> </w:t>
      </w:r>
      <w:r>
        <w:rPr>
          <w:b/>
          <w:bCs/>
        </w:rPr>
        <w:t>3</w:t>
      </w:r>
      <w:r w:rsidR="00C23C74" w:rsidRPr="00C23C74">
        <w:rPr>
          <w:b/>
          <w:bCs/>
        </w:rPr>
        <w:t xml:space="preserve"> taken from CIPD Research Report (2015)</w:t>
      </w:r>
    </w:p>
    <w:p w14:paraId="37C86444" w14:textId="1DF3F4EF" w:rsidR="329E1FF6" w:rsidRPr="004A3384" w:rsidRDefault="001F7F74" w:rsidP="3BA21C51">
      <w:pPr>
        <w:jc w:val="both"/>
        <w:rPr>
          <w:rFonts w:ascii="Calibri" w:eastAsia="Calibri" w:hAnsi="Calibri" w:cs="Calibri"/>
          <w:b/>
          <w:bCs/>
          <w:highlight w:val="yellow"/>
          <w:u w:val="single"/>
          <w:lang w:val="en-US"/>
        </w:rPr>
      </w:pPr>
      <w:r w:rsidRPr="004A3384">
        <w:rPr>
          <w:rFonts w:ascii="Calibri" w:eastAsia="Calibri" w:hAnsi="Calibri" w:cs="Calibri"/>
          <w:b/>
          <w:bCs/>
          <w:u w:val="single"/>
          <w:lang w:val="en-US"/>
        </w:rPr>
        <w:t>F</w:t>
      </w:r>
      <w:r w:rsidR="329E1FF6" w:rsidRPr="004A3384">
        <w:rPr>
          <w:rFonts w:ascii="Calibri" w:eastAsia="Calibri" w:hAnsi="Calibri" w:cs="Calibri"/>
          <w:b/>
          <w:bCs/>
          <w:u w:val="single"/>
          <w:lang w:val="en-US"/>
        </w:rPr>
        <w:t>inancial and non-financial performance</w:t>
      </w:r>
      <w:r w:rsidRPr="004A3384">
        <w:rPr>
          <w:rFonts w:ascii="Calibri" w:eastAsia="Calibri" w:hAnsi="Calibri" w:cs="Calibri"/>
          <w:b/>
          <w:bCs/>
          <w:u w:val="single"/>
          <w:lang w:val="en-US"/>
        </w:rPr>
        <w:t xml:space="preserve"> measures (</w:t>
      </w:r>
      <w:r w:rsidR="329E1FF6" w:rsidRPr="004A3384">
        <w:rPr>
          <w:rFonts w:ascii="Calibri" w:eastAsia="Calibri" w:hAnsi="Calibri" w:cs="Calibri"/>
          <w:b/>
          <w:bCs/>
          <w:u w:val="single"/>
          <w:lang w:val="en-US"/>
        </w:rPr>
        <w:t xml:space="preserve">AC 3.1) </w:t>
      </w:r>
    </w:p>
    <w:p w14:paraId="342EE695" w14:textId="5C7ED9BA" w:rsidR="001F7F74" w:rsidRDefault="001F7F74" w:rsidP="58E3EC13">
      <w:pPr>
        <w:jc w:val="both"/>
        <w:rPr>
          <w:rFonts w:ascii="Calibri" w:eastAsia="Calibri" w:hAnsi="Calibri" w:cs="Calibri"/>
          <w:lang w:val="en-US"/>
        </w:rPr>
      </w:pPr>
      <w:r>
        <w:rPr>
          <w:rFonts w:ascii="Calibri" w:eastAsia="Calibri" w:hAnsi="Calibri" w:cs="Calibri"/>
          <w:lang w:val="en-US"/>
        </w:rPr>
        <w:lastRenderedPageBreak/>
        <w:t xml:space="preserve">When using </w:t>
      </w:r>
      <w:r w:rsidR="00370235">
        <w:rPr>
          <w:rFonts w:ascii="Calibri" w:eastAsia="Calibri" w:hAnsi="Calibri" w:cs="Calibri"/>
          <w:lang w:val="en-US"/>
        </w:rPr>
        <w:t>EBP, tracking</w:t>
      </w:r>
      <w:r>
        <w:rPr>
          <w:rFonts w:ascii="Calibri" w:eastAsia="Calibri" w:hAnsi="Calibri" w:cs="Calibri"/>
          <w:lang w:val="en-US"/>
        </w:rPr>
        <w:t xml:space="preserve"> improvements in performance</w:t>
      </w:r>
      <w:r w:rsidR="002236DE">
        <w:rPr>
          <w:rFonts w:ascii="Calibri" w:eastAsia="Calibri" w:hAnsi="Calibri" w:cs="Calibri"/>
          <w:lang w:val="en-US"/>
        </w:rPr>
        <w:t xml:space="preserve"> as </w:t>
      </w:r>
      <w:r w:rsidR="00D02B7D">
        <w:rPr>
          <w:rFonts w:ascii="Calibri" w:eastAsia="Calibri" w:hAnsi="Calibri" w:cs="Calibri"/>
          <w:lang w:val="en-US"/>
        </w:rPr>
        <w:t>an</w:t>
      </w:r>
      <w:r w:rsidR="002236DE">
        <w:rPr>
          <w:rFonts w:ascii="Calibri" w:eastAsia="Calibri" w:hAnsi="Calibri" w:cs="Calibri"/>
          <w:lang w:val="en-US"/>
        </w:rPr>
        <w:t xml:space="preserve"> appraising measure of success</w:t>
      </w:r>
      <w:r w:rsidR="00A519B0">
        <w:rPr>
          <w:rFonts w:ascii="Calibri" w:eastAsia="Calibri" w:hAnsi="Calibri" w:cs="Calibri"/>
          <w:lang w:val="en-US"/>
        </w:rPr>
        <w:t xml:space="preserve"> is crucial</w:t>
      </w:r>
      <w:r>
        <w:rPr>
          <w:rFonts w:ascii="Calibri" w:eastAsia="Calibri" w:hAnsi="Calibri" w:cs="Calibri"/>
          <w:lang w:val="en-US"/>
        </w:rPr>
        <w:t xml:space="preserve">. </w:t>
      </w:r>
      <w:r w:rsidR="5106AC9D" w:rsidRPr="58E3EC13">
        <w:rPr>
          <w:rFonts w:ascii="Calibri" w:eastAsia="Calibri" w:hAnsi="Calibri" w:cs="Calibri"/>
          <w:lang w:val="en-US"/>
        </w:rPr>
        <w:t xml:space="preserve">Admiral </w:t>
      </w:r>
      <w:r w:rsidR="2ACBFE2C" w:rsidRPr="58E3EC13">
        <w:rPr>
          <w:rFonts w:ascii="Calibri" w:eastAsia="Calibri" w:hAnsi="Calibri" w:cs="Calibri"/>
          <w:lang w:val="en-US"/>
        </w:rPr>
        <w:t xml:space="preserve">Group </w:t>
      </w:r>
      <w:r w:rsidR="5106AC9D" w:rsidRPr="58E3EC13">
        <w:rPr>
          <w:rFonts w:ascii="Calibri" w:eastAsia="Calibri" w:hAnsi="Calibri" w:cs="Calibri"/>
          <w:lang w:val="en-US"/>
        </w:rPr>
        <w:t xml:space="preserve">PLC is an insurance company within the financial sector and customer retention </w:t>
      </w:r>
      <w:r w:rsidR="7C895DA5" w:rsidRPr="58E3EC13">
        <w:rPr>
          <w:rFonts w:ascii="Calibri" w:eastAsia="Calibri" w:hAnsi="Calibri" w:cs="Calibri"/>
          <w:lang w:val="en-US"/>
        </w:rPr>
        <w:t>was</w:t>
      </w:r>
      <w:r w:rsidR="5106AC9D" w:rsidRPr="58E3EC13">
        <w:rPr>
          <w:rFonts w:ascii="Calibri" w:eastAsia="Calibri" w:hAnsi="Calibri" w:cs="Calibri"/>
          <w:lang w:val="en-US"/>
        </w:rPr>
        <w:t xml:space="preserve"> paramount to overall business performance</w:t>
      </w:r>
      <w:r w:rsidR="68976E03" w:rsidRPr="58E3EC13">
        <w:rPr>
          <w:rFonts w:ascii="Calibri" w:eastAsia="Calibri" w:hAnsi="Calibri" w:cs="Calibri"/>
          <w:lang w:val="en-US"/>
        </w:rPr>
        <w:t xml:space="preserve"> and profitability</w:t>
      </w:r>
      <w:r w:rsidR="002236DE">
        <w:rPr>
          <w:rFonts w:ascii="Calibri" w:eastAsia="Calibri" w:hAnsi="Calibri" w:cs="Calibri"/>
          <w:lang w:val="en-US"/>
        </w:rPr>
        <w:t xml:space="preserve"> and was a major financial Key Performance Indicator (KPI). </w:t>
      </w:r>
      <w:r w:rsidR="00A519B0">
        <w:rPr>
          <w:rFonts w:ascii="Calibri" w:eastAsia="Calibri" w:hAnsi="Calibri" w:cs="Calibri"/>
          <w:lang w:val="en-US"/>
        </w:rPr>
        <w:t>Organisational</w:t>
      </w:r>
      <w:r w:rsidR="002236DE">
        <w:rPr>
          <w:rFonts w:ascii="Calibri" w:eastAsia="Calibri" w:hAnsi="Calibri" w:cs="Calibri"/>
          <w:lang w:val="en-US"/>
        </w:rPr>
        <w:t xml:space="preserve"> data such as reporting on absence and attrition as well as position</w:t>
      </w:r>
      <w:r w:rsidR="009C3A73">
        <w:rPr>
          <w:rFonts w:ascii="Calibri" w:eastAsia="Calibri" w:hAnsi="Calibri" w:cs="Calibri"/>
          <w:lang w:val="en-US"/>
        </w:rPr>
        <w:t>ing</w:t>
      </w:r>
      <w:r w:rsidR="002236DE">
        <w:rPr>
          <w:rFonts w:ascii="Calibri" w:eastAsia="Calibri" w:hAnsi="Calibri" w:cs="Calibri"/>
          <w:lang w:val="en-US"/>
        </w:rPr>
        <w:t xml:space="preserve"> in the Great Places to Work survey</w:t>
      </w:r>
      <w:r w:rsidR="009C3A73">
        <w:rPr>
          <w:rFonts w:ascii="Calibri" w:eastAsia="Calibri" w:hAnsi="Calibri" w:cs="Calibri"/>
          <w:lang w:val="en-US"/>
        </w:rPr>
        <w:t xml:space="preserve"> were also key,</w:t>
      </w:r>
      <w:r w:rsidR="002236DE">
        <w:rPr>
          <w:rFonts w:ascii="Calibri" w:eastAsia="Calibri" w:hAnsi="Calibri" w:cs="Calibri"/>
          <w:lang w:val="en-US"/>
        </w:rPr>
        <w:t xml:space="preserve"> using trust index to track improvements on the previous year on employee satisfaction.</w:t>
      </w:r>
    </w:p>
    <w:p w14:paraId="1627E75A" w14:textId="70C3786C" w:rsidR="329E1FF6" w:rsidRPr="001F7F74" w:rsidRDefault="68976E03" w:rsidP="58E3EC13">
      <w:pPr>
        <w:jc w:val="both"/>
        <w:rPr>
          <w:rFonts w:ascii="Calibri" w:eastAsia="Calibri" w:hAnsi="Calibri" w:cs="Calibri"/>
          <w:color w:val="202020"/>
        </w:rPr>
      </w:pPr>
      <w:r w:rsidRPr="58E3EC13">
        <w:rPr>
          <w:rFonts w:ascii="Calibri" w:eastAsia="Calibri" w:hAnsi="Calibri" w:cs="Calibri"/>
          <w:lang w:val="en-US"/>
        </w:rPr>
        <w:t xml:space="preserve">Financial measures can be tracked and reported on with more ease due to being numerical and </w:t>
      </w:r>
      <w:r w:rsidR="4632C00B" w:rsidRPr="58E3EC13">
        <w:rPr>
          <w:rFonts w:ascii="Calibri" w:eastAsia="Calibri" w:hAnsi="Calibri" w:cs="Calibri"/>
          <w:lang w:val="en-US"/>
        </w:rPr>
        <w:t>consistent in display</w:t>
      </w:r>
      <w:r w:rsidR="002236DE">
        <w:rPr>
          <w:rFonts w:ascii="Calibri" w:eastAsia="Calibri" w:hAnsi="Calibri" w:cs="Calibri"/>
          <w:lang w:val="en-US"/>
        </w:rPr>
        <w:t xml:space="preserve"> i.e., </w:t>
      </w:r>
      <w:r w:rsidR="00D02B7D">
        <w:rPr>
          <w:rFonts w:ascii="Calibri" w:eastAsia="Calibri" w:hAnsi="Calibri" w:cs="Calibri"/>
          <w:lang w:val="en-US"/>
        </w:rPr>
        <w:t>gross,</w:t>
      </w:r>
      <w:r w:rsidR="002236DE">
        <w:rPr>
          <w:rFonts w:ascii="Calibri" w:eastAsia="Calibri" w:hAnsi="Calibri" w:cs="Calibri"/>
          <w:lang w:val="en-US"/>
        </w:rPr>
        <w:t xml:space="preserve"> and net profit.</w:t>
      </w:r>
      <w:r w:rsidR="4632C00B" w:rsidRPr="58E3EC13">
        <w:rPr>
          <w:rFonts w:ascii="Calibri" w:eastAsia="Calibri" w:hAnsi="Calibri" w:cs="Calibri"/>
          <w:lang w:val="en-US"/>
        </w:rPr>
        <w:t xml:space="preserve"> </w:t>
      </w:r>
      <w:r w:rsidR="1D7EF8DC" w:rsidRPr="58E3EC13">
        <w:rPr>
          <w:rFonts w:ascii="Calibri" w:eastAsia="Calibri" w:hAnsi="Calibri" w:cs="Calibri"/>
          <w:lang w:val="en-US"/>
        </w:rPr>
        <w:t>This can be offset against non-financial measures such as employee satisfaction</w:t>
      </w:r>
      <w:r w:rsidR="002236DE">
        <w:rPr>
          <w:rFonts w:ascii="Calibri" w:eastAsia="Calibri" w:hAnsi="Calibri" w:cs="Calibri"/>
          <w:lang w:val="en-US"/>
        </w:rPr>
        <w:t xml:space="preserve"> and employee wellbeing</w:t>
      </w:r>
      <w:r w:rsidR="1D7EF8DC" w:rsidRPr="58E3EC13">
        <w:rPr>
          <w:rFonts w:ascii="Calibri" w:eastAsia="Calibri" w:hAnsi="Calibri" w:cs="Calibri"/>
          <w:lang w:val="en-US"/>
        </w:rPr>
        <w:t>, this tends to be more qua</w:t>
      </w:r>
      <w:r w:rsidR="4F92D598" w:rsidRPr="58E3EC13">
        <w:rPr>
          <w:rFonts w:ascii="Calibri" w:eastAsia="Calibri" w:hAnsi="Calibri" w:cs="Calibri"/>
          <w:lang w:val="en-US"/>
        </w:rPr>
        <w:t xml:space="preserve">litive and descriptive but gives more </w:t>
      </w:r>
      <w:r w:rsidR="4194D93B" w:rsidRPr="58E3EC13">
        <w:rPr>
          <w:rFonts w:ascii="Calibri" w:eastAsia="Calibri" w:hAnsi="Calibri" w:cs="Calibri"/>
          <w:lang w:val="en-US"/>
        </w:rPr>
        <w:t>in-depth</w:t>
      </w:r>
      <w:r w:rsidR="4F92D598" w:rsidRPr="58E3EC13">
        <w:rPr>
          <w:rFonts w:ascii="Calibri" w:eastAsia="Calibri" w:hAnsi="Calibri" w:cs="Calibri"/>
          <w:lang w:val="en-US"/>
        </w:rPr>
        <w:t xml:space="preserve"> feedback that can be improved upon. </w:t>
      </w:r>
      <w:r w:rsidR="6D2C3A65" w:rsidRPr="58E3EC13">
        <w:rPr>
          <w:rFonts w:ascii="Calibri" w:eastAsia="Calibri" w:hAnsi="Calibri" w:cs="Calibri"/>
          <w:lang w:val="en-US"/>
        </w:rPr>
        <w:t xml:space="preserve">However, this takes more time and can be harder to analyse. </w:t>
      </w:r>
    </w:p>
    <w:p w14:paraId="76398D75" w14:textId="66B68EB8" w:rsidR="00F973AD" w:rsidRPr="00F973AD" w:rsidRDefault="00F973AD" w:rsidP="58E3EC13">
      <w:pPr>
        <w:rPr>
          <w:rFonts w:eastAsiaTheme="minorEastAsia" w:cstheme="minorHAnsi"/>
        </w:rPr>
      </w:pPr>
      <w:r>
        <w:rPr>
          <w:rFonts w:eastAsiaTheme="minorEastAsia" w:cstheme="minorHAnsi"/>
        </w:rPr>
        <w:t xml:space="preserve">There is also </w:t>
      </w:r>
      <w:r w:rsidR="002236DE">
        <w:rPr>
          <w:rFonts w:eastAsiaTheme="minorEastAsia" w:cstheme="minorHAnsi"/>
        </w:rPr>
        <w:t xml:space="preserve">an amalgamation of </w:t>
      </w:r>
      <w:r w:rsidR="009C3A73">
        <w:rPr>
          <w:rFonts w:eastAsiaTheme="minorEastAsia" w:cstheme="minorHAnsi"/>
        </w:rPr>
        <w:t>the above which</w:t>
      </w:r>
      <w:r w:rsidR="002236DE">
        <w:rPr>
          <w:rFonts w:eastAsiaTheme="minorEastAsia" w:cstheme="minorHAnsi"/>
        </w:rPr>
        <w:t xml:space="preserve"> is known as a balanced scorecard. </w:t>
      </w:r>
      <w:r w:rsidR="00271D9F" w:rsidRPr="00637173">
        <w:rPr>
          <w:rFonts w:eastAsiaTheme="minorEastAsia" w:cstheme="minorHAnsi"/>
        </w:rPr>
        <w:t>Kaplan &amp; Norton</w:t>
      </w:r>
      <w:r w:rsidR="009C3A73">
        <w:rPr>
          <w:rFonts w:eastAsiaTheme="minorEastAsia" w:cstheme="minorHAnsi"/>
        </w:rPr>
        <w:t xml:space="preserve"> </w:t>
      </w:r>
      <w:r w:rsidR="00271D9F" w:rsidRPr="00637173">
        <w:rPr>
          <w:rFonts w:eastAsiaTheme="minorEastAsia" w:cstheme="minorHAnsi"/>
        </w:rPr>
        <w:t>(1992)</w:t>
      </w:r>
      <w:r w:rsidR="00271D9F">
        <w:rPr>
          <w:rFonts w:eastAsiaTheme="minorEastAsia" w:cstheme="minorHAnsi"/>
        </w:rPr>
        <w:t xml:space="preserve"> </w:t>
      </w:r>
      <w:r>
        <w:rPr>
          <w:rFonts w:eastAsiaTheme="minorEastAsia" w:cstheme="minorHAnsi"/>
        </w:rPr>
        <w:t xml:space="preserve">define this as </w:t>
      </w:r>
      <w:r w:rsidRPr="00F973AD">
        <w:rPr>
          <w:rFonts w:cstheme="minorHAnsi"/>
          <w:color w:val="282828"/>
          <w:shd w:val="clear" w:color="auto" w:fill="FFFFFF"/>
        </w:rPr>
        <w:t>a set of measures that gives a fast but comprehensive view of the business.</w:t>
      </w:r>
    </w:p>
    <w:p w14:paraId="5165388C" w14:textId="78C9900F" w:rsidR="002236DE" w:rsidRPr="002236DE" w:rsidRDefault="002236DE" w:rsidP="002236DE">
      <w:pPr>
        <w:shd w:val="clear" w:color="auto" w:fill="FFFFFF"/>
        <w:spacing w:before="100" w:beforeAutospacing="1" w:after="100" w:afterAutospacing="1" w:line="240" w:lineRule="auto"/>
        <w:outlineLvl w:val="1"/>
        <w:rPr>
          <w:rFonts w:eastAsia="Times New Roman" w:cstheme="minorHAnsi"/>
          <w:color w:val="282828"/>
          <w:lang w:eastAsia="en-GB"/>
        </w:rPr>
      </w:pPr>
      <w:r w:rsidRPr="002236DE">
        <w:rPr>
          <w:rFonts w:eastAsia="Times New Roman" w:cstheme="minorHAnsi"/>
          <w:color w:val="282828"/>
          <w:lang w:eastAsia="en-GB"/>
        </w:rPr>
        <w:t xml:space="preserve">The Balanced Scorecard </w:t>
      </w:r>
      <w:r>
        <w:rPr>
          <w:rFonts w:eastAsia="Times New Roman" w:cstheme="minorHAnsi"/>
          <w:color w:val="282828"/>
          <w:lang w:eastAsia="en-GB"/>
        </w:rPr>
        <w:t xml:space="preserve">will give us information from four different </w:t>
      </w:r>
      <w:r w:rsidR="008F4F9E">
        <w:rPr>
          <w:rFonts w:eastAsia="Times New Roman" w:cstheme="minorHAnsi"/>
          <w:color w:val="282828"/>
          <w:lang w:eastAsia="en-GB"/>
        </w:rPr>
        <w:t>perspectives.</w:t>
      </w:r>
    </w:p>
    <w:p w14:paraId="33372F19" w14:textId="0C084C14" w:rsidR="002236DE" w:rsidRPr="002236DE" w:rsidRDefault="002236DE" w:rsidP="002236DE">
      <w:pPr>
        <w:numPr>
          <w:ilvl w:val="0"/>
          <w:numId w:val="13"/>
        </w:numPr>
        <w:shd w:val="clear" w:color="auto" w:fill="FFFFFF"/>
        <w:spacing w:after="0" w:line="240" w:lineRule="auto"/>
        <w:rPr>
          <w:rFonts w:eastAsia="Times New Roman" w:cstheme="minorHAnsi"/>
          <w:color w:val="282828"/>
          <w:lang w:eastAsia="en-GB"/>
        </w:rPr>
      </w:pPr>
      <w:r w:rsidRPr="002236DE">
        <w:rPr>
          <w:rFonts w:eastAsia="Times New Roman" w:cstheme="minorHAnsi"/>
          <w:color w:val="282828"/>
          <w:lang w:eastAsia="en-GB"/>
        </w:rPr>
        <w:t>How do customers see us? (Customer perspective)</w:t>
      </w:r>
    </w:p>
    <w:p w14:paraId="67169C8F" w14:textId="0A1C89E2" w:rsidR="002236DE" w:rsidRPr="002236DE" w:rsidRDefault="002236DE" w:rsidP="002236DE">
      <w:pPr>
        <w:numPr>
          <w:ilvl w:val="0"/>
          <w:numId w:val="13"/>
        </w:numPr>
        <w:shd w:val="clear" w:color="auto" w:fill="FFFFFF"/>
        <w:spacing w:after="0" w:line="240" w:lineRule="auto"/>
        <w:rPr>
          <w:rFonts w:eastAsia="Times New Roman" w:cstheme="minorHAnsi"/>
          <w:color w:val="282828"/>
          <w:lang w:eastAsia="en-GB"/>
        </w:rPr>
      </w:pPr>
      <w:r w:rsidRPr="002236DE">
        <w:rPr>
          <w:rFonts w:eastAsia="Times New Roman" w:cstheme="minorHAnsi"/>
          <w:color w:val="282828"/>
          <w:lang w:eastAsia="en-GB"/>
        </w:rPr>
        <w:t>What must we excel at? (Internal perspective)</w:t>
      </w:r>
    </w:p>
    <w:p w14:paraId="698108EA" w14:textId="1AE9F6EB" w:rsidR="002236DE" w:rsidRPr="002236DE" w:rsidRDefault="002236DE" w:rsidP="002236DE">
      <w:pPr>
        <w:numPr>
          <w:ilvl w:val="0"/>
          <w:numId w:val="13"/>
        </w:numPr>
        <w:shd w:val="clear" w:color="auto" w:fill="FFFFFF"/>
        <w:spacing w:after="0" w:line="240" w:lineRule="auto"/>
        <w:rPr>
          <w:rFonts w:eastAsia="Times New Roman" w:cstheme="minorHAnsi"/>
          <w:color w:val="282828"/>
          <w:lang w:eastAsia="en-GB"/>
        </w:rPr>
      </w:pPr>
      <w:r w:rsidRPr="002236DE">
        <w:rPr>
          <w:rFonts w:eastAsia="Times New Roman" w:cstheme="minorHAnsi"/>
          <w:color w:val="282828"/>
          <w:lang w:eastAsia="en-GB"/>
        </w:rPr>
        <w:t>Can we continue to improve and create value? (Innovation and learning perspective)</w:t>
      </w:r>
    </w:p>
    <w:p w14:paraId="163FF996" w14:textId="7F7ED48B" w:rsidR="002236DE" w:rsidRDefault="002236DE" w:rsidP="002236DE">
      <w:pPr>
        <w:numPr>
          <w:ilvl w:val="0"/>
          <w:numId w:val="13"/>
        </w:numPr>
        <w:shd w:val="clear" w:color="auto" w:fill="FFFFFF"/>
        <w:spacing w:after="0" w:line="240" w:lineRule="auto"/>
        <w:rPr>
          <w:rFonts w:eastAsia="Times New Roman" w:cstheme="minorHAnsi"/>
          <w:color w:val="282828"/>
          <w:lang w:eastAsia="en-GB"/>
        </w:rPr>
      </w:pPr>
      <w:r w:rsidRPr="002236DE">
        <w:rPr>
          <w:rFonts w:eastAsia="Times New Roman" w:cstheme="minorHAnsi"/>
          <w:color w:val="282828"/>
          <w:lang w:eastAsia="en-GB"/>
        </w:rPr>
        <w:t>How do we look to shareholders? (Financial perspective)</w:t>
      </w:r>
    </w:p>
    <w:p w14:paraId="7E2CE8F1" w14:textId="77777777" w:rsidR="00A45AE9" w:rsidRPr="002236DE" w:rsidRDefault="00A45AE9" w:rsidP="00A45AE9">
      <w:pPr>
        <w:shd w:val="clear" w:color="auto" w:fill="FFFFFF"/>
        <w:spacing w:after="0" w:line="240" w:lineRule="auto"/>
        <w:ind w:left="1080"/>
        <w:rPr>
          <w:rFonts w:eastAsia="Times New Roman" w:cstheme="minorHAnsi"/>
          <w:color w:val="282828"/>
          <w:lang w:eastAsia="en-GB"/>
        </w:rPr>
      </w:pPr>
    </w:p>
    <w:p w14:paraId="51640AC1" w14:textId="5E292F2D" w:rsidR="00F973AD" w:rsidRDefault="008F6310" w:rsidP="58E3EC13">
      <w:pPr>
        <w:jc w:val="both"/>
        <w:rPr>
          <w:rFonts w:eastAsiaTheme="minorEastAsia" w:cstheme="minorHAnsi"/>
        </w:rPr>
      </w:pPr>
      <w:hyperlink r:id="rId11" w:history="1">
        <w:r w:rsidR="00A45AE9" w:rsidRPr="00F973AD">
          <w:rPr>
            <w:rStyle w:val="Hyperlink"/>
            <w:rFonts w:cstheme="minorHAnsi"/>
            <w:color w:val="282828"/>
            <w:u w:val="none"/>
            <w:shd w:val="clear" w:color="auto" w:fill="FFFFFF"/>
          </w:rPr>
          <w:t>The balanced scorecard</w:t>
        </w:r>
      </w:hyperlink>
      <w:r w:rsidR="00A45AE9" w:rsidRPr="00F973AD">
        <w:rPr>
          <w:rFonts w:cstheme="minorHAnsi"/>
          <w:color w:val="282828"/>
          <w:shd w:val="clear" w:color="auto" w:fill="FFFFFF"/>
        </w:rPr>
        <w:t xml:space="preserve"> includes financial measures </w:t>
      </w:r>
      <w:r w:rsidR="00A45AE9">
        <w:rPr>
          <w:rFonts w:cstheme="minorHAnsi"/>
          <w:color w:val="282828"/>
          <w:shd w:val="clear" w:color="auto" w:fill="FFFFFF"/>
        </w:rPr>
        <w:t xml:space="preserve">and </w:t>
      </w:r>
      <w:r w:rsidR="00A45AE9" w:rsidRPr="00F973AD">
        <w:rPr>
          <w:rFonts w:cstheme="minorHAnsi"/>
          <w:color w:val="282828"/>
          <w:shd w:val="clear" w:color="auto" w:fill="FFFFFF"/>
        </w:rPr>
        <w:t xml:space="preserve">it complements </w:t>
      </w:r>
      <w:r w:rsidR="00A45AE9">
        <w:rPr>
          <w:rFonts w:cstheme="minorHAnsi"/>
          <w:color w:val="282828"/>
          <w:shd w:val="clear" w:color="auto" w:fill="FFFFFF"/>
        </w:rPr>
        <w:t xml:space="preserve">this </w:t>
      </w:r>
      <w:r w:rsidR="00A45AE9" w:rsidRPr="00F973AD">
        <w:rPr>
          <w:rFonts w:cstheme="minorHAnsi"/>
          <w:color w:val="282828"/>
          <w:shd w:val="clear" w:color="auto" w:fill="FFFFFF"/>
        </w:rPr>
        <w:t>with operational measures on customer satisfaction, internal processes, and the organi</w:t>
      </w:r>
      <w:r w:rsidR="00A45AE9">
        <w:rPr>
          <w:rFonts w:cstheme="minorHAnsi"/>
          <w:color w:val="282828"/>
          <w:shd w:val="clear" w:color="auto" w:fill="FFFFFF"/>
        </w:rPr>
        <w:t>s</w:t>
      </w:r>
      <w:r w:rsidR="00A45AE9" w:rsidRPr="00F973AD">
        <w:rPr>
          <w:rFonts w:cstheme="minorHAnsi"/>
          <w:color w:val="282828"/>
          <w:shd w:val="clear" w:color="auto" w:fill="FFFFFF"/>
        </w:rPr>
        <w:t>ation’s innovation and improvement activities</w:t>
      </w:r>
      <w:r w:rsidR="00A45AE9">
        <w:rPr>
          <w:rFonts w:cstheme="minorHAnsi"/>
          <w:color w:val="282828"/>
          <w:shd w:val="clear" w:color="auto" w:fill="FFFFFF"/>
        </w:rPr>
        <w:t xml:space="preserve"> when tracking success of the business</w:t>
      </w:r>
      <w:r w:rsidR="0014151F">
        <w:rPr>
          <w:rFonts w:cstheme="minorHAnsi"/>
          <w:color w:val="282828"/>
          <w:shd w:val="clear" w:color="auto" w:fill="FFFFFF"/>
        </w:rPr>
        <w:t xml:space="preserve"> (</w:t>
      </w:r>
      <w:r w:rsidR="0014151F" w:rsidRPr="00637173">
        <w:rPr>
          <w:rFonts w:eastAsiaTheme="minorEastAsia" w:cstheme="minorHAnsi"/>
        </w:rPr>
        <w:t>Kaplan</w:t>
      </w:r>
      <w:r w:rsidR="009C3A73">
        <w:rPr>
          <w:rFonts w:eastAsiaTheme="minorEastAsia" w:cstheme="minorHAnsi"/>
        </w:rPr>
        <w:t xml:space="preserve"> </w:t>
      </w:r>
      <w:r w:rsidR="0014151F" w:rsidRPr="00637173">
        <w:rPr>
          <w:rFonts w:eastAsiaTheme="minorEastAsia" w:cstheme="minorHAnsi"/>
        </w:rPr>
        <w:t>&amp; Norton 1992)</w:t>
      </w:r>
      <w:r w:rsidR="0014151F">
        <w:rPr>
          <w:rFonts w:eastAsiaTheme="minorEastAsia" w:cstheme="minorHAnsi"/>
        </w:rPr>
        <w:t>.</w:t>
      </w:r>
    </w:p>
    <w:p w14:paraId="15B752AF" w14:textId="77777777" w:rsidR="00454316" w:rsidRDefault="00454316" w:rsidP="58E3EC13">
      <w:pPr>
        <w:jc w:val="both"/>
        <w:rPr>
          <w:rFonts w:ascii="Calibri" w:eastAsia="Calibri" w:hAnsi="Calibri" w:cs="Calibri"/>
          <w:lang w:val="en-US"/>
        </w:rPr>
      </w:pPr>
    </w:p>
    <w:p w14:paraId="7D48925D" w14:textId="62BFB4CE" w:rsidR="001F7F74" w:rsidRPr="004A3384" w:rsidRDefault="00545556" w:rsidP="3946835B">
      <w:pPr>
        <w:rPr>
          <w:rFonts w:ascii="Calibri" w:eastAsia="Calibri" w:hAnsi="Calibri" w:cs="Calibri"/>
          <w:b/>
          <w:bCs/>
          <w:color w:val="000000" w:themeColor="text1"/>
          <w:u w:val="single"/>
          <w:lang w:val="en-US"/>
        </w:rPr>
      </w:pPr>
      <w:r w:rsidRPr="004A3384">
        <w:rPr>
          <w:rFonts w:ascii="Calibri" w:eastAsia="Calibri" w:hAnsi="Calibri" w:cs="Calibri"/>
          <w:b/>
          <w:bCs/>
          <w:color w:val="000000" w:themeColor="text1"/>
          <w:u w:val="single"/>
          <w:lang w:val="en-US"/>
        </w:rPr>
        <w:t xml:space="preserve">Methods to measure adding value </w:t>
      </w:r>
      <w:r w:rsidR="001F7F74" w:rsidRPr="004A3384">
        <w:rPr>
          <w:rFonts w:ascii="Calibri" w:eastAsia="Calibri" w:hAnsi="Calibri" w:cs="Calibri"/>
          <w:b/>
          <w:bCs/>
          <w:color w:val="000000" w:themeColor="text1"/>
          <w:u w:val="single"/>
          <w:lang w:val="en-US"/>
        </w:rPr>
        <w:t xml:space="preserve">(AC 3.2) </w:t>
      </w:r>
    </w:p>
    <w:p w14:paraId="3009B2F9" w14:textId="40A62B5D" w:rsidR="00425D2B" w:rsidRPr="00A5614D" w:rsidRDefault="008C45D3" w:rsidP="3946835B">
      <w:pPr>
        <w:rPr>
          <w:rFonts w:ascii="Calibri" w:eastAsia="Calibri" w:hAnsi="Calibri" w:cs="Calibri"/>
          <w:color w:val="000000" w:themeColor="text1"/>
          <w:lang w:val="en-US"/>
        </w:rPr>
      </w:pPr>
      <w:r w:rsidRPr="007C668A">
        <w:rPr>
          <w:rFonts w:cstheme="minorHAnsi"/>
          <w:color w:val="282828"/>
          <w:shd w:val="clear" w:color="auto" w:fill="FFFFFF"/>
        </w:rPr>
        <w:t>HR can have a significant and measurable impact on a company</w:t>
      </w:r>
      <w:r w:rsidR="00827009">
        <w:rPr>
          <w:rFonts w:cstheme="minorHAnsi"/>
          <w:color w:val="282828"/>
          <w:shd w:val="clear" w:color="auto" w:fill="FFFFFF"/>
        </w:rPr>
        <w:t xml:space="preserve"> (Hults 2011). </w:t>
      </w:r>
      <w:r w:rsidRPr="007C668A">
        <w:rPr>
          <w:rFonts w:cstheme="minorHAnsi"/>
          <w:color w:val="282828"/>
          <w:shd w:val="clear" w:color="auto" w:fill="FFFFFF"/>
        </w:rPr>
        <w:t xml:space="preserve"> </w:t>
      </w:r>
      <w:r w:rsidR="00827009">
        <w:rPr>
          <w:rFonts w:cstheme="minorHAnsi"/>
          <w:color w:val="282828"/>
          <w:shd w:val="clear" w:color="auto" w:fill="FFFFFF"/>
        </w:rPr>
        <w:t>T</w:t>
      </w:r>
      <w:r w:rsidRPr="007C668A">
        <w:rPr>
          <w:rFonts w:cstheme="minorHAnsi"/>
          <w:color w:val="282828"/>
          <w:shd w:val="clear" w:color="auto" w:fill="FFFFFF"/>
        </w:rPr>
        <w:t xml:space="preserve">his can be in </w:t>
      </w:r>
      <w:r w:rsidR="007C668A" w:rsidRPr="007C668A">
        <w:rPr>
          <w:rFonts w:cstheme="minorHAnsi"/>
          <w:color w:val="282828"/>
          <w:shd w:val="clear" w:color="auto" w:fill="FFFFFF"/>
        </w:rPr>
        <w:t xml:space="preserve">terms of </w:t>
      </w:r>
      <w:r w:rsidR="007C668A" w:rsidRPr="007C668A">
        <w:rPr>
          <w:rFonts w:ascii="Calibri" w:eastAsia="Calibri" w:hAnsi="Calibri" w:cs="Calibri"/>
          <w:color w:val="000000" w:themeColor="text1"/>
          <w:lang w:val="en-US"/>
        </w:rPr>
        <w:t>the</w:t>
      </w:r>
      <w:r w:rsidR="00352357" w:rsidRPr="007C668A">
        <w:rPr>
          <w:rFonts w:ascii="Calibri" w:eastAsia="Calibri" w:hAnsi="Calibri" w:cs="Calibri"/>
          <w:color w:val="000000" w:themeColor="text1"/>
          <w:lang w:val="en-US"/>
        </w:rPr>
        <w:t xml:space="preserve"> maintenance </w:t>
      </w:r>
      <w:r w:rsidR="005648B8" w:rsidRPr="007C668A">
        <w:rPr>
          <w:rFonts w:ascii="Calibri" w:eastAsia="Calibri" w:hAnsi="Calibri" w:cs="Calibri"/>
          <w:color w:val="000000" w:themeColor="text1"/>
          <w:lang w:val="en-US"/>
        </w:rPr>
        <w:t xml:space="preserve">transactional </w:t>
      </w:r>
      <w:r w:rsidR="00352357" w:rsidRPr="007C668A">
        <w:rPr>
          <w:rFonts w:ascii="Calibri" w:eastAsia="Calibri" w:hAnsi="Calibri" w:cs="Calibri"/>
          <w:color w:val="000000" w:themeColor="text1"/>
          <w:lang w:val="en-US"/>
        </w:rPr>
        <w:t>activities</w:t>
      </w:r>
      <w:r w:rsidR="00827009">
        <w:rPr>
          <w:rFonts w:ascii="Calibri" w:eastAsia="Calibri" w:hAnsi="Calibri" w:cs="Calibri"/>
          <w:color w:val="000000" w:themeColor="text1"/>
          <w:lang w:val="en-US"/>
        </w:rPr>
        <w:t xml:space="preserve"> i.e., payroll and absence record keeping</w:t>
      </w:r>
      <w:r w:rsidR="00352357" w:rsidRPr="007C668A">
        <w:rPr>
          <w:rFonts w:ascii="Calibri" w:eastAsia="Calibri" w:hAnsi="Calibri" w:cs="Calibri"/>
          <w:color w:val="000000" w:themeColor="text1"/>
          <w:lang w:val="en-US"/>
        </w:rPr>
        <w:t xml:space="preserve"> </w:t>
      </w:r>
      <w:r w:rsidR="00935E20" w:rsidRPr="007C668A">
        <w:rPr>
          <w:rFonts w:ascii="Calibri" w:eastAsia="Calibri" w:hAnsi="Calibri" w:cs="Calibri"/>
          <w:color w:val="000000" w:themeColor="text1"/>
          <w:lang w:val="en-US"/>
        </w:rPr>
        <w:t xml:space="preserve">but also </w:t>
      </w:r>
      <w:r w:rsidR="00827009">
        <w:rPr>
          <w:rFonts w:ascii="Calibri" w:eastAsia="Calibri" w:hAnsi="Calibri" w:cs="Calibri"/>
          <w:color w:val="000000" w:themeColor="text1"/>
          <w:lang w:val="en-US"/>
        </w:rPr>
        <w:t>ensuring</w:t>
      </w:r>
      <w:r w:rsidR="00935E20" w:rsidRPr="007C668A">
        <w:rPr>
          <w:rFonts w:ascii="Calibri" w:eastAsia="Calibri" w:hAnsi="Calibri" w:cs="Calibri"/>
          <w:color w:val="000000" w:themeColor="text1"/>
          <w:lang w:val="en-US"/>
        </w:rPr>
        <w:t xml:space="preserve"> employees are working</w:t>
      </w:r>
      <w:r w:rsidR="00AF5330" w:rsidRPr="007C668A">
        <w:rPr>
          <w:rFonts w:ascii="Calibri" w:eastAsia="Calibri" w:hAnsi="Calibri" w:cs="Calibri"/>
          <w:color w:val="000000" w:themeColor="text1"/>
          <w:lang w:val="en-US"/>
        </w:rPr>
        <w:t xml:space="preserve"> </w:t>
      </w:r>
      <w:r w:rsidR="0023698F">
        <w:rPr>
          <w:rFonts w:ascii="Calibri" w:eastAsia="Calibri" w:hAnsi="Calibri" w:cs="Calibri"/>
          <w:color w:val="000000" w:themeColor="text1"/>
          <w:lang w:val="en-US"/>
        </w:rPr>
        <w:t>towards</w:t>
      </w:r>
      <w:r w:rsidR="00AF5330" w:rsidRPr="007C668A">
        <w:rPr>
          <w:rFonts w:ascii="Calibri" w:eastAsia="Calibri" w:hAnsi="Calibri" w:cs="Calibri"/>
          <w:color w:val="000000" w:themeColor="text1"/>
          <w:lang w:val="en-US"/>
        </w:rPr>
        <w:t xml:space="preserve"> delivering on business objectives</w:t>
      </w:r>
      <w:r w:rsidR="007C668A" w:rsidRPr="007C668A">
        <w:rPr>
          <w:rFonts w:ascii="Calibri" w:eastAsia="Calibri" w:hAnsi="Calibri" w:cs="Calibri"/>
          <w:color w:val="000000" w:themeColor="text1"/>
          <w:lang w:val="en-US"/>
        </w:rPr>
        <w:t xml:space="preserve"> to achieve organisational success.</w:t>
      </w:r>
      <w:r w:rsidR="00A019CA" w:rsidRPr="007C668A">
        <w:rPr>
          <w:rFonts w:ascii="Calibri" w:eastAsia="Calibri" w:hAnsi="Calibri" w:cs="Calibri"/>
          <w:color w:val="000000" w:themeColor="text1"/>
          <w:lang w:val="en-US"/>
        </w:rPr>
        <w:t xml:space="preserve"> </w:t>
      </w:r>
      <w:r w:rsidR="00827009">
        <w:rPr>
          <w:rFonts w:ascii="Calibri" w:eastAsia="Calibri" w:hAnsi="Calibri" w:cs="Calibri"/>
          <w:color w:val="000000" w:themeColor="text1"/>
          <w:lang w:val="en-US"/>
        </w:rPr>
        <w:t xml:space="preserve">Hults (2011) advises </w:t>
      </w:r>
      <w:r w:rsidR="00827009" w:rsidRPr="00827009">
        <w:rPr>
          <w:rFonts w:cstheme="minorHAnsi"/>
          <w:color w:val="282828"/>
          <w:shd w:val="clear" w:color="auto" w:fill="FFFFFF"/>
        </w:rPr>
        <w:t>people</w:t>
      </w:r>
      <w:r w:rsidR="009F7FD0" w:rsidRPr="00827009">
        <w:rPr>
          <w:rFonts w:cstheme="minorHAnsi"/>
          <w:color w:val="282828"/>
          <w:shd w:val="clear" w:color="auto" w:fill="FFFFFF"/>
        </w:rPr>
        <w:t xml:space="preserve"> need to be supported, </w:t>
      </w:r>
      <w:r w:rsidR="0023698F" w:rsidRPr="00827009">
        <w:rPr>
          <w:rFonts w:cstheme="minorHAnsi"/>
          <w:color w:val="282828"/>
          <w:shd w:val="clear" w:color="auto" w:fill="FFFFFF"/>
        </w:rPr>
        <w:t>trained,</w:t>
      </w:r>
      <w:r w:rsidR="009F7FD0" w:rsidRPr="00827009">
        <w:rPr>
          <w:rFonts w:cstheme="minorHAnsi"/>
          <w:color w:val="282828"/>
          <w:shd w:val="clear" w:color="auto" w:fill="FFFFFF"/>
        </w:rPr>
        <w:t xml:space="preserve"> and equipped to </w:t>
      </w:r>
      <w:r w:rsidR="00827009" w:rsidRPr="00827009">
        <w:rPr>
          <w:rFonts w:cstheme="minorHAnsi"/>
          <w:color w:val="282828"/>
          <w:shd w:val="clear" w:color="auto" w:fill="FFFFFF"/>
        </w:rPr>
        <w:t>fulfil</w:t>
      </w:r>
      <w:r w:rsidR="009F7FD0" w:rsidRPr="00827009">
        <w:rPr>
          <w:rFonts w:cstheme="minorHAnsi"/>
          <w:color w:val="282828"/>
          <w:shd w:val="clear" w:color="auto" w:fill="FFFFFF"/>
        </w:rPr>
        <w:t xml:space="preserve"> the strategic vision</w:t>
      </w:r>
      <w:r w:rsidR="00827009">
        <w:rPr>
          <w:rFonts w:cstheme="minorHAnsi"/>
          <w:color w:val="282828"/>
          <w:shd w:val="clear" w:color="auto" w:fill="FFFFFF"/>
        </w:rPr>
        <w:t xml:space="preserve"> of a company.</w:t>
      </w:r>
      <w:r w:rsidR="00827009">
        <w:rPr>
          <w:rFonts w:ascii="Georgia" w:hAnsi="Georgia"/>
          <w:color w:val="282828"/>
          <w:sz w:val="27"/>
          <w:szCs w:val="27"/>
          <w:shd w:val="clear" w:color="auto" w:fill="FFFFFF"/>
        </w:rPr>
        <w:t xml:space="preserve"> </w:t>
      </w:r>
      <w:r w:rsidR="007C668A" w:rsidRPr="007C668A">
        <w:rPr>
          <w:rFonts w:ascii="Calibri" w:eastAsia="Calibri" w:hAnsi="Calibri" w:cs="Calibri"/>
          <w:color w:val="000000" w:themeColor="text1"/>
          <w:lang w:val="en-US"/>
        </w:rPr>
        <w:t xml:space="preserve">The main issue is how to measure and report on this value. </w:t>
      </w:r>
    </w:p>
    <w:p w14:paraId="21EF9444" w14:textId="4FE136DA" w:rsidR="00545556" w:rsidRDefault="00545556" w:rsidP="00545556">
      <w:pPr>
        <w:rPr>
          <w:rFonts w:ascii="Calibri" w:eastAsia="Calibri" w:hAnsi="Calibri" w:cs="Calibri"/>
          <w:color w:val="000000" w:themeColor="text1"/>
          <w:lang w:val="en-US"/>
        </w:rPr>
      </w:pPr>
      <w:r>
        <w:rPr>
          <w:rFonts w:ascii="Calibri" w:eastAsia="Calibri" w:hAnsi="Calibri" w:cs="Calibri"/>
          <w:color w:val="000000" w:themeColor="text1"/>
          <w:lang w:val="en-US"/>
        </w:rPr>
        <w:t xml:space="preserve">Customer and employee satisfaction surveys are </w:t>
      </w:r>
      <w:r w:rsidR="00551FA1">
        <w:rPr>
          <w:rFonts w:ascii="Calibri" w:eastAsia="Calibri" w:hAnsi="Calibri" w:cs="Calibri"/>
          <w:color w:val="000000" w:themeColor="text1"/>
          <w:lang w:val="en-US"/>
        </w:rPr>
        <w:t xml:space="preserve">an </w:t>
      </w:r>
      <w:r>
        <w:rPr>
          <w:rFonts w:ascii="Calibri" w:eastAsia="Calibri" w:hAnsi="Calibri" w:cs="Calibri"/>
          <w:color w:val="000000" w:themeColor="text1"/>
          <w:lang w:val="en-US"/>
        </w:rPr>
        <w:t xml:space="preserve">effective measurement of how </w:t>
      </w:r>
      <w:r w:rsidR="003A05E1">
        <w:rPr>
          <w:rFonts w:ascii="Calibri" w:eastAsia="Calibri" w:hAnsi="Calibri" w:cs="Calibri"/>
          <w:color w:val="000000" w:themeColor="text1"/>
          <w:lang w:val="en-US"/>
        </w:rPr>
        <w:t>HR</w:t>
      </w:r>
      <w:r>
        <w:rPr>
          <w:rFonts w:ascii="Calibri" w:eastAsia="Calibri" w:hAnsi="Calibri" w:cs="Calibri"/>
          <w:color w:val="000000" w:themeColor="text1"/>
          <w:lang w:val="en-US"/>
        </w:rPr>
        <w:t xml:space="preserve"> are adding value, and these can sit both privately in terms of employee satisfaction</w:t>
      </w:r>
      <w:r w:rsidR="00EE156E">
        <w:rPr>
          <w:rFonts w:ascii="Calibri" w:eastAsia="Calibri" w:hAnsi="Calibri" w:cs="Calibri"/>
          <w:color w:val="000000" w:themeColor="text1"/>
          <w:lang w:val="en-US"/>
        </w:rPr>
        <w:t xml:space="preserve"> surveys</w:t>
      </w:r>
      <w:r>
        <w:rPr>
          <w:rFonts w:ascii="Calibri" w:eastAsia="Calibri" w:hAnsi="Calibri" w:cs="Calibri"/>
          <w:color w:val="000000" w:themeColor="text1"/>
          <w:lang w:val="en-US"/>
        </w:rPr>
        <w:t xml:space="preserve"> and public, in terms of customer service feedback and testimonials</w:t>
      </w:r>
      <w:r w:rsidR="00EE156E">
        <w:rPr>
          <w:rFonts w:ascii="Calibri" w:eastAsia="Calibri" w:hAnsi="Calibri" w:cs="Calibri"/>
          <w:color w:val="000000" w:themeColor="text1"/>
          <w:lang w:val="en-US"/>
        </w:rPr>
        <w:t xml:space="preserve"> on advertising</w:t>
      </w:r>
      <w:r w:rsidR="00E61628">
        <w:rPr>
          <w:rFonts w:ascii="Calibri" w:eastAsia="Calibri" w:hAnsi="Calibri" w:cs="Calibri"/>
          <w:color w:val="000000" w:themeColor="text1"/>
          <w:lang w:val="en-US"/>
        </w:rPr>
        <w:t xml:space="preserve"> and scoring.</w:t>
      </w:r>
      <w:r w:rsidR="009124FC">
        <w:rPr>
          <w:rFonts w:ascii="Calibri" w:eastAsia="Calibri" w:hAnsi="Calibri" w:cs="Calibri"/>
          <w:color w:val="000000" w:themeColor="text1"/>
          <w:lang w:val="en-US"/>
        </w:rPr>
        <w:t xml:space="preserve"> As previously mentioned, Admiral Group PLC attributes a lot of </w:t>
      </w:r>
      <w:r w:rsidR="00214A49">
        <w:rPr>
          <w:rFonts w:ascii="Calibri" w:eastAsia="Calibri" w:hAnsi="Calibri" w:cs="Calibri"/>
          <w:color w:val="000000" w:themeColor="text1"/>
          <w:lang w:val="en-US"/>
        </w:rPr>
        <w:t>its</w:t>
      </w:r>
      <w:r w:rsidR="009124FC">
        <w:rPr>
          <w:rFonts w:ascii="Calibri" w:eastAsia="Calibri" w:hAnsi="Calibri" w:cs="Calibri"/>
          <w:color w:val="000000" w:themeColor="text1"/>
          <w:lang w:val="en-US"/>
        </w:rPr>
        <w:t xml:space="preserve"> measurement of success around retention of business and should </w:t>
      </w:r>
      <w:r w:rsidR="003A05E1">
        <w:rPr>
          <w:rFonts w:ascii="Calibri" w:eastAsia="Calibri" w:hAnsi="Calibri" w:cs="Calibri"/>
          <w:color w:val="000000" w:themeColor="text1"/>
          <w:lang w:val="en-US"/>
        </w:rPr>
        <w:t xml:space="preserve">be </w:t>
      </w:r>
      <w:r w:rsidR="009124FC">
        <w:rPr>
          <w:rFonts w:ascii="Calibri" w:eastAsia="Calibri" w:hAnsi="Calibri" w:cs="Calibri"/>
          <w:color w:val="000000" w:themeColor="text1"/>
          <w:lang w:val="en-US"/>
        </w:rPr>
        <w:t>review</w:t>
      </w:r>
      <w:r w:rsidR="003A05E1">
        <w:rPr>
          <w:rFonts w:ascii="Calibri" w:eastAsia="Calibri" w:hAnsi="Calibri" w:cs="Calibri"/>
          <w:color w:val="000000" w:themeColor="text1"/>
          <w:lang w:val="en-US"/>
        </w:rPr>
        <w:t>ed</w:t>
      </w:r>
      <w:r w:rsidR="009124FC">
        <w:rPr>
          <w:rFonts w:ascii="Calibri" w:eastAsia="Calibri" w:hAnsi="Calibri" w:cs="Calibri"/>
          <w:color w:val="000000" w:themeColor="text1"/>
          <w:lang w:val="en-US"/>
        </w:rPr>
        <w:t xml:space="preserve"> similarly as a K</w:t>
      </w:r>
      <w:r w:rsidR="00E61628">
        <w:rPr>
          <w:rFonts w:ascii="Calibri" w:eastAsia="Calibri" w:hAnsi="Calibri" w:cs="Calibri"/>
          <w:color w:val="000000" w:themeColor="text1"/>
          <w:lang w:val="en-US"/>
        </w:rPr>
        <w:t xml:space="preserve">ey </w:t>
      </w:r>
      <w:r w:rsidR="009124FC">
        <w:rPr>
          <w:rFonts w:ascii="Calibri" w:eastAsia="Calibri" w:hAnsi="Calibri" w:cs="Calibri"/>
          <w:color w:val="000000" w:themeColor="text1"/>
          <w:lang w:val="en-US"/>
        </w:rPr>
        <w:t>P</w:t>
      </w:r>
      <w:r w:rsidR="00E61628">
        <w:rPr>
          <w:rFonts w:ascii="Calibri" w:eastAsia="Calibri" w:hAnsi="Calibri" w:cs="Calibri"/>
          <w:color w:val="000000" w:themeColor="text1"/>
          <w:lang w:val="en-US"/>
        </w:rPr>
        <w:t xml:space="preserve">erformance </w:t>
      </w:r>
      <w:r w:rsidR="009124FC">
        <w:rPr>
          <w:rFonts w:ascii="Calibri" w:eastAsia="Calibri" w:hAnsi="Calibri" w:cs="Calibri"/>
          <w:color w:val="000000" w:themeColor="text1"/>
          <w:lang w:val="en-US"/>
        </w:rPr>
        <w:t>I</w:t>
      </w:r>
      <w:r w:rsidR="00E61628">
        <w:rPr>
          <w:rFonts w:ascii="Calibri" w:eastAsia="Calibri" w:hAnsi="Calibri" w:cs="Calibri"/>
          <w:color w:val="000000" w:themeColor="text1"/>
          <w:lang w:val="en-US"/>
        </w:rPr>
        <w:t>ndicator (KPI)</w:t>
      </w:r>
      <w:r w:rsidR="009124FC">
        <w:rPr>
          <w:rFonts w:ascii="Calibri" w:eastAsia="Calibri" w:hAnsi="Calibri" w:cs="Calibri"/>
          <w:color w:val="000000" w:themeColor="text1"/>
          <w:lang w:val="en-US"/>
        </w:rPr>
        <w:t xml:space="preserve">. If each year </w:t>
      </w:r>
      <w:r w:rsidR="003A05E1">
        <w:rPr>
          <w:rFonts w:ascii="Calibri" w:eastAsia="Calibri" w:hAnsi="Calibri" w:cs="Calibri"/>
          <w:color w:val="000000" w:themeColor="text1"/>
          <w:lang w:val="en-US"/>
        </w:rPr>
        <w:t>a company</w:t>
      </w:r>
      <w:r w:rsidR="009124FC">
        <w:rPr>
          <w:rFonts w:ascii="Calibri" w:eastAsia="Calibri" w:hAnsi="Calibri" w:cs="Calibri"/>
          <w:color w:val="000000" w:themeColor="text1"/>
          <w:lang w:val="en-US"/>
        </w:rPr>
        <w:t xml:space="preserve"> retain</w:t>
      </w:r>
      <w:r w:rsidR="003A05E1">
        <w:rPr>
          <w:rFonts w:ascii="Calibri" w:eastAsia="Calibri" w:hAnsi="Calibri" w:cs="Calibri"/>
          <w:color w:val="000000" w:themeColor="text1"/>
          <w:lang w:val="en-US"/>
        </w:rPr>
        <w:t>s</w:t>
      </w:r>
      <w:r w:rsidR="009124FC">
        <w:rPr>
          <w:rFonts w:ascii="Calibri" w:eastAsia="Calibri" w:hAnsi="Calibri" w:cs="Calibri"/>
          <w:color w:val="000000" w:themeColor="text1"/>
          <w:lang w:val="en-US"/>
        </w:rPr>
        <w:t xml:space="preserve"> more return </w:t>
      </w:r>
      <w:r w:rsidR="00130883">
        <w:rPr>
          <w:rFonts w:ascii="Calibri" w:eastAsia="Calibri" w:hAnsi="Calibri" w:cs="Calibri"/>
          <w:color w:val="000000" w:themeColor="text1"/>
          <w:lang w:val="en-US"/>
        </w:rPr>
        <w:t xml:space="preserve">custom than the year before then </w:t>
      </w:r>
      <w:r w:rsidR="003A05E1">
        <w:rPr>
          <w:rFonts w:ascii="Calibri" w:eastAsia="Calibri" w:hAnsi="Calibri" w:cs="Calibri"/>
          <w:color w:val="000000" w:themeColor="text1"/>
          <w:lang w:val="en-US"/>
        </w:rPr>
        <w:t>it is</w:t>
      </w:r>
      <w:r w:rsidR="00130883">
        <w:rPr>
          <w:rFonts w:ascii="Calibri" w:eastAsia="Calibri" w:hAnsi="Calibri" w:cs="Calibri"/>
          <w:color w:val="000000" w:themeColor="text1"/>
          <w:lang w:val="en-US"/>
        </w:rPr>
        <w:t xml:space="preserve"> showing the value of </w:t>
      </w:r>
      <w:r w:rsidR="00214A49">
        <w:rPr>
          <w:rFonts w:ascii="Calibri" w:eastAsia="Calibri" w:hAnsi="Calibri" w:cs="Calibri"/>
          <w:color w:val="000000" w:themeColor="text1"/>
          <w:lang w:val="en-US"/>
        </w:rPr>
        <w:t>its</w:t>
      </w:r>
      <w:r w:rsidR="00E812C8">
        <w:rPr>
          <w:rFonts w:ascii="Calibri" w:eastAsia="Calibri" w:hAnsi="Calibri" w:cs="Calibri"/>
          <w:color w:val="000000" w:themeColor="text1"/>
          <w:lang w:val="en-US"/>
        </w:rPr>
        <w:t xml:space="preserve"> </w:t>
      </w:r>
      <w:r w:rsidR="00130883">
        <w:rPr>
          <w:rFonts w:ascii="Calibri" w:eastAsia="Calibri" w:hAnsi="Calibri" w:cs="Calibri"/>
          <w:color w:val="000000" w:themeColor="text1"/>
          <w:lang w:val="en-US"/>
        </w:rPr>
        <w:t>practices</w:t>
      </w:r>
      <w:r w:rsidR="005C59DE">
        <w:rPr>
          <w:rFonts w:ascii="Calibri" w:eastAsia="Calibri" w:hAnsi="Calibri" w:cs="Calibri"/>
          <w:color w:val="000000" w:themeColor="text1"/>
          <w:lang w:val="en-US"/>
        </w:rPr>
        <w:t xml:space="preserve"> </w:t>
      </w:r>
      <w:r w:rsidR="00E812C8">
        <w:rPr>
          <w:rFonts w:ascii="Calibri" w:eastAsia="Calibri" w:hAnsi="Calibri" w:cs="Calibri"/>
          <w:color w:val="000000" w:themeColor="text1"/>
          <w:lang w:val="en-US"/>
        </w:rPr>
        <w:t xml:space="preserve">which can </w:t>
      </w:r>
      <w:r w:rsidR="0091668A">
        <w:rPr>
          <w:rFonts w:ascii="Calibri" w:eastAsia="Calibri" w:hAnsi="Calibri" w:cs="Calibri"/>
          <w:color w:val="000000" w:themeColor="text1"/>
          <w:lang w:val="en-US"/>
        </w:rPr>
        <w:t xml:space="preserve">demonstrate these improvements to both stakeholders and customers, </w:t>
      </w:r>
      <w:r w:rsidR="00E61628">
        <w:rPr>
          <w:rFonts w:ascii="Calibri" w:eastAsia="Calibri" w:hAnsi="Calibri" w:cs="Calibri"/>
          <w:color w:val="000000" w:themeColor="text1"/>
          <w:lang w:val="en-US"/>
        </w:rPr>
        <w:t xml:space="preserve">further </w:t>
      </w:r>
      <w:r w:rsidR="0091668A">
        <w:rPr>
          <w:rFonts w:ascii="Calibri" w:eastAsia="Calibri" w:hAnsi="Calibri" w:cs="Calibri"/>
          <w:color w:val="000000" w:themeColor="text1"/>
          <w:lang w:val="en-US"/>
        </w:rPr>
        <w:t>boosting reputation.</w:t>
      </w:r>
    </w:p>
    <w:p w14:paraId="53627B71" w14:textId="2207E022" w:rsidR="00451F6B" w:rsidRDefault="004E3A4F" w:rsidP="004B2CC1">
      <w:pPr>
        <w:shd w:val="clear" w:color="auto" w:fill="FFFFFF"/>
        <w:spacing w:after="75" w:line="240" w:lineRule="auto"/>
        <w:rPr>
          <w:rFonts w:cstheme="minorHAnsi"/>
          <w:color w:val="0B0C0C"/>
          <w:shd w:val="clear" w:color="auto" w:fill="FFFFFF"/>
        </w:rPr>
      </w:pPr>
      <w:r w:rsidRPr="004E3A4F">
        <w:rPr>
          <w:rFonts w:cstheme="minorHAnsi"/>
          <w:color w:val="0B0C0C"/>
          <w:shd w:val="clear" w:color="auto" w:fill="FFFFFF"/>
        </w:rPr>
        <w:t>Cost benefit analysis (</w:t>
      </w:r>
      <w:r w:rsidRPr="004E3A4F">
        <w:rPr>
          <w:rFonts w:cstheme="minorHAnsi"/>
        </w:rPr>
        <w:t>CBA</w:t>
      </w:r>
      <w:r w:rsidRPr="004E3A4F">
        <w:rPr>
          <w:rFonts w:cstheme="minorHAnsi"/>
          <w:color w:val="0B0C0C"/>
          <w:shd w:val="clear" w:color="auto" w:fill="FFFFFF"/>
        </w:rPr>
        <w:t xml:space="preserve">) is one </w:t>
      </w:r>
      <w:r w:rsidR="00C22A11">
        <w:rPr>
          <w:rFonts w:cstheme="minorHAnsi"/>
          <w:color w:val="0B0C0C"/>
          <w:shd w:val="clear" w:color="auto" w:fill="FFFFFF"/>
        </w:rPr>
        <w:t xml:space="preserve">well socialised </w:t>
      </w:r>
      <w:r w:rsidRPr="004E3A4F">
        <w:rPr>
          <w:rFonts w:cstheme="minorHAnsi"/>
          <w:color w:val="0B0C0C"/>
          <w:shd w:val="clear" w:color="auto" w:fill="FFFFFF"/>
        </w:rPr>
        <w:t xml:space="preserve">evaluation tool to compare the costs and effects </w:t>
      </w:r>
      <w:r w:rsidR="00970BA7">
        <w:rPr>
          <w:rFonts w:cstheme="minorHAnsi"/>
          <w:color w:val="0B0C0C"/>
          <w:shd w:val="clear" w:color="auto" w:fill="FFFFFF"/>
        </w:rPr>
        <w:t>of</w:t>
      </w:r>
      <w:r w:rsidR="00C22A11">
        <w:rPr>
          <w:rFonts w:cstheme="minorHAnsi"/>
          <w:color w:val="0B0C0C"/>
          <w:shd w:val="clear" w:color="auto" w:fill="FFFFFF"/>
        </w:rPr>
        <w:t xml:space="preserve"> a decision</w:t>
      </w:r>
      <w:r w:rsidR="00C73846">
        <w:rPr>
          <w:rFonts w:cstheme="minorHAnsi"/>
          <w:color w:val="0B0C0C"/>
          <w:shd w:val="clear" w:color="auto" w:fill="FFFFFF"/>
        </w:rPr>
        <w:t>. T</w:t>
      </w:r>
      <w:r w:rsidR="00C22A11">
        <w:rPr>
          <w:rFonts w:cstheme="minorHAnsi"/>
          <w:color w:val="0B0C0C"/>
          <w:shd w:val="clear" w:color="auto" w:fill="FFFFFF"/>
        </w:rPr>
        <w:t xml:space="preserve">he Gov </w:t>
      </w:r>
      <w:r w:rsidR="00B11E9C">
        <w:rPr>
          <w:rFonts w:cstheme="minorHAnsi"/>
          <w:color w:val="0B0C0C"/>
          <w:shd w:val="clear" w:color="auto" w:fill="FFFFFF"/>
        </w:rPr>
        <w:t xml:space="preserve">website </w:t>
      </w:r>
      <w:r w:rsidR="00C22A11">
        <w:rPr>
          <w:rFonts w:cstheme="minorHAnsi"/>
          <w:color w:val="0B0C0C"/>
          <w:shd w:val="clear" w:color="auto" w:fill="FFFFFF"/>
        </w:rPr>
        <w:t xml:space="preserve">(2020) </w:t>
      </w:r>
      <w:r w:rsidR="00E64EE9">
        <w:rPr>
          <w:rFonts w:cstheme="minorHAnsi"/>
          <w:color w:val="0B0C0C"/>
          <w:shd w:val="clear" w:color="auto" w:fill="FFFFFF"/>
        </w:rPr>
        <w:t xml:space="preserve">advises after using CBA for a review of health practices, </w:t>
      </w:r>
      <w:r w:rsidR="00E6272F" w:rsidRPr="00E6272F">
        <w:rPr>
          <w:rFonts w:cstheme="minorHAnsi"/>
          <w:color w:val="0B0C0C"/>
          <w:shd w:val="clear" w:color="auto" w:fill="FFFFFF"/>
        </w:rPr>
        <w:t xml:space="preserve">if the intervention costs less than the value of </w:t>
      </w:r>
      <w:r w:rsidR="00E6272F">
        <w:rPr>
          <w:rFonts w:cstheme="minorHAnsi"/>
          <w:color w:val="0B0C0C"/>
          <w:shd w:val="clear" w:color="auto" w:fill="FFFFFF"/>
        </w:rPr>
        <w:t>the</w:t>
      </w:r>
      <w:r w:rsidR="00E6272F" w:rsidRPr="00E6272F">
        <w:rPr>
          <w:rFonts w:cstheme="minorHAnsi"/>
          <w:color w:val="0B0C0C"/>
          <w:shd w:val="clear" w:color="auto" w:fill="FFFFFF"/>
        </w:rPr>
        <w:t xml:space="preserve"> gains in monetary terms, then it clearly provides good value for money</w:t>
      </w:r>
      <w:r w:rsidR="00E6272F">
        <w:rPr>
          <w:rFonts w:cstheme="minorHAnsi"/>
          <w:color w:val="0B0C0C"/>
          <w:shd w:val="clear" w:color="auto" w:fill="FFFFFF"/>
        </w:rPr>
        <w:t xml:space="preserve"> and is a good decision to make. </w:t>
      </w:r>
      <w:r w:rsidR="00E6272F" w:rsidRPr="00E6272F">
        <w:rPr>
          <w:rFonts w:cstheme="minorHAnsi"/>
        </w:rPr>
        <w:t>CBA</w:t>
      </w:r>
      <w:r w:rsidR="00E6272F" w:rsidRPr="00E6272F">
        <w:rPr>
          <w:rFonts w:cstheme="minorHAnsi"/>
          <w:color w:val="0B0C0C"/>
          <w:shd w:val="clear" w:color="auto" w:fill="FFFFFF"/>
        </w:rPr>
        <w:t xml:space="preserve"> allow decisions to be </w:t>
      </w:r>
      <w:r w:rsidR="00D96C93" w:rsidRPr="00E6272F">
        <w:rPr>
          <w:rFonts w:cstheme="minorHAnsi"/>
          <w:color w:val="0B0C0C"/>
          <w:shd w:val="clear" w:color="auto" w:fill="FFFFFF"/>
        </w:rPr>
        <w:t>clearer and more evident</w:t>
      </w:r>
      <w:r w:rsidR="006E2AE9">
        <w:rPr>
          <w:rFonts w:cstheme="minorHAnsi"/>
          <w:color w:val="0B0C0C"/>
          <w:shd w:val="clear" w:color="auto" w:fill="FFFFFF"/>
        </w:rPr>
        <w:t xml:space="preserve"> as it will go with the option with the biggest overall benefit. </w:t>
      </w:r>
    </w:p>
    <w:p w14:paraId="41144A7E" w14:textId="77777777" w:rsidR="00214A49" w:rsidRDefault="00214A49" w:rsidP="004B2CC1">
      <w:pPr>
        <w:shd w:val="clear" w:color="auto" w:fill="FFFFFF"/>
        <w:spacing w:after="75" w:line="240" w:lineRule="auto"/>
        <w:rPr>
          <w:rFonts w:cstheme="minorHAnsi"/>
          <w:color w:val="0B0C0C"/>
          <w:shd w:val="clear" w:color="auto" w:fill="FFFFFF"/>
        </w:rPr>
      </w:pPr>
    </w:p>
    <w:p w14:paraId="37BDA198" w14:textId="3D7D951B" w:rsidR="004A3384" w:rsidRDefault="009B424C" w:rsidP="00C23C74">
      <w:pPr>
        <w:rPr>
          <w:rFonts w:ascii="Calibri" w:eastAsia="Calibri" w:hAnsi="Calibri" w:cs="Calibri"/>
          <w:b/>
          <w:bCs/>
          <w:color w:val="000000" w:themeColor="text1"/>
          <w:u w:val="single"/>
          <w:lang w:val="en-US"/>
        </w:rPr>
      </w:pPr>
      <w:r>
        <w:rPr>
          <w:rFonts w:ascii="Calibri" w:eastAsia="Calibri" w:hAnsi="Calibri" w:cs="Calibri"/>
          <w:b/>
          <w:bCs/>
          <w:color w:val="000000" w:themeColor="text1"/>
          <w:u w:val="single"/>
          <w:lang w:val="en-US"/>
        </w:rPr>
        <w:t>2668</w:t>
      </w:r>
    </w:p>
    <w:p w14:paraId="0C4DDB1E" w14:textId="25E6852E" w:rsidR="00C23C74" w:rsidRDefault="00C23C74" w:rsidP="00C23C74">
      <w:pPr>
        <w:rPr>
          <w:rFonts w:cstheme="minorHAnsi"/>
          <w:b/>
          <w:bCs/>
          <w:u w:val="single"/>
        </w:rPr>
      </w:pPr>
      <w:r w:rsidRPr="004A3384">
        <w:rPr>
          <w:rFonts w:cstheme="minorHAnsi"/>
          <w:b/>
          <w:bCs/>
          <w:u w:val="single"/>
        </w:rPr>
        <w:t xml:space="preserve">Equality, </w:t>
      </w:r>
      <w:r w:rsidR="00D02B7D" w:rsidRPr="004A3384">
        <w:rPr>
          <w:rFonts w:cstheme="minorHAnsi"/>
          <w:b/>
          <w:bCs/>
          <w:u w:val="single"/>
        </w:rPr>
        <w:t>Diversity,</w:t>
      </w:r>
      <w:r w:rsidRPr="004A3384">
        <w:rPr>
          <w:rFonts w:cstheme="minorHAnsi"/>
          <w:b/>
          <w:bCs/>
          <w:u w:val="single"/>
        </w:rPr>
        <w:t xml:space="preserve"> and Inclusion Salary Data Analysis (AC 2.1)</w:t>
      </w:r>
    </w:p>
    <w:p w14:paraId="600022BA" w14:textId="5B54F0ED" w:rsidR="006674A8" w:rsidRPr="006674A8" w:rsidRDefault="006674A8" w:rsidP="00C23C74">
      <w:pPr>
        <w:rPr>
          <w:rFonts w:cstheme="minorHAnsi"/>
        </w:rPr>
      </w:pPr>
      <w:r>
        <w:rPr>
          <w:rFonts w:cstheme="minorHAnsi"/>
        </w:rPr>
        <w:t xml:space="preserve">A </w:t>
      </w:r>
      <w:r w:rsidR="00C553DA">
        <w:rPr>
          <w:rFonts w:cstheme="minorHAnsi"/>
        </w:rPr>
        <w:t>quantitative</w:t>
      </w:r>
      <w:r>
        <w:rPr>
          <w:rFonts w:cstheme="minorHAnsi"/>
        </w:rPr>
        <w:t xml:space="preserve"> review </w:t>
      </w:r>
      <w:r w:rsidR="00C553DA">
        <w:rPr>
          <w:rFonts w:cstheme="minorHAnsi"/>
        </w:rPr>
        <w:t>of data collected from employees.</w:t>
      </w:r>
      <w:r w:rsidR="003C2A72">
        <w:rPr>
          <w:rFonts w:cstheme="minorHAnsi"/>
        </w:rPr>
        <w:t xml:space="preserve"> </w:t>
      </w:r>
    </w:p>
    <w:p w14:paraId="21DBD17C" w14:textId="77777777" w:rsidR="00C23C74" w:rsidRDefault="00C23C74" w:rsidP="00C23C74">
      <w:pPr>
        <w:spacing w:after="0" w:line="240" w:lineRule="auto"/>
        <w:contextualSpacing/>
        <w:rPr>
          <w:rFonts w:cstheme="minorHAnsi"/>
          <w:u w:val="single"/>
        </w:rPr>
      </w:pPr>
      <w:r w:rsidRPr="007B7C5D">
        <w:rPr>
          <w:rFonts w:cstheme="minorHAnsi"/>
          <w:u w:val="single"/>
        </w:rPr>
        <w:t>Gender</w:t>
      </w:r>
    </w:p>
    <w:p w14:paraId="5E3FE0F4" w14:textId="77777777" w:rsidR="00B11E9C" w:rsidRDefault="00B11E9C" w:rsidP="00C23C74">
      <w:pPr>
        <w:spacing w:after="0" w:line="240" w:lineRule="auto"/>
        <w:contextualSpacing/>
        <w:rPr>
          <w:rFonts w:cstheme="minorHAnsi"/>
          <w:u w:val="single"/>
        </w:rPr>
      </w:pPr>
    </w:p>
    <w:p w14:paraId="1C32CCE4" w14:textId="7BB00E72" w:rsidR="00B11E9C" w:rsidRDefault="00B11E9C" w:rsidP="00C23C74">
      <w:pPr>
        <w:spacing w:after="0" w:line="240" w:lineRule="auto"/>
        <w:contextualSpacing/>
        <w:rPr>
          <w:rFonts w:cstheme="minorHAnsi"/>
        </w:rPr>
      </w:pPr>
      <w:r>
        <w:rPr>
          <w:rFonts w:cstheme="minorHAnsi"/>
        </w:rPr>
        <w:t>The chart below demonstrates the split of employee’s gender in the company, demonstrating a similar split between traditional gender’s however lacking diversity here.</w:t>
      </w:r>
    </w:p>
    <w:p w14:paraId="4EAF8765" w14:textId="77777777" w:rsidR="00B11E9C" w:rsidRPr="00B11E9C" w:rsidRDefault="00B11E9C" w:rsidP="00C23C74">
      <w:pPr>
        <w:spacing w:after="0" w:line="240" w:lineRule="auto"/>
        <w:contextualSpacing/>
        <w:rPr>
          <w:rFonts w:cstheme="minorHAnsi"/>
        </w:rPr>
      </w:pPr>
    </w:p>
    <w:p w14:paraId="090055BF" w14:textId="77777777" w:rsidR="00C23C74" w:rsidRPr="00B31C23" w:rsidRDefault="00C23C74" w:rsidP="00C23C74">
      <w:pPr>
        <w:spacing w:after="0" w:line="240" w:lineRule="auto"/>
        <w:contextualSpacing/>
        <w:jc w:val="center"/>
        <w:rPr>
          <w:rFonts w:cstheme="minorHAnsi"/>
        </w:rPr>
      </w:pPr>
      <w:r w:rsidRPr="00B31C23">
        <w:rPr>
          <w:rFonts w:cstheme="minorHAnsi"/>
          <w:noProof/>
        </w:rPr>
        <w:drawing>
          <wp:inline distT="0" distB="0" distL="0" distR="0" wp14:anchorId="5A2EB94A" wp14:editId="4D873AB4">
            <wp:extent cx="5065055" cy="2461260"/>
            <wp:effectExtent l="0" t="0" r="2540" b="0"/>
            <wp:docPr id="263392653" name="Picture 1"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392653" name="Picture 1" descr="A blue and orange pie chart&#10;&#10;Description automatically generated"/>
                    <pic:cNvPicPr/>
                  </pic:nvPicPr>
                  <pic:blipFill>
                    <a:blip r:embed="rId12"/>
                    <a:stretch>
                      <a:fillRect/>
                    </a:stretch>
                  </pic:blipFill>
                  <pic:spPr>
                    <a:xfrm>
                      <a:off x="0" y="0"/>
                      <a:ext cx="5073531" cy="2465379"/>
                    </a:xfrm>
                    <a:prstGeom prst="rect">
                      <a:avLst/>
                    </a:prstGeom>
                  </pic:spPr>
                </pic:pic>
              </a:graphicData>
            </a:graphic>
          </wp:inline>
        </w:drawing>
      </w:r>
    </w:p>
    <w:p w14:paraId="32378341" w14:textId="6CF08B2B" w:rsidR="00B11E9C" w:rsidRDefault="00B11E9C" w:rsidP="00C23C74">
      <w:pPr>
        <w:spacing w:after="0" w:line="240" w:lineRule="auto"/>
        <w:contextualSpacing/>
        <w:rPr>
          <w:rFonts w:cstheme="minorHAnsi"/>
        </w:rPr>
      </w:pPr>
    </w:p>
    <w:p w14:paraId="71DC1764" w14:textId="77777777" w:rsidR="00B11E9C" w:rsidRPr="00B31C23" w:rsidRDefault="00B11E9C" w:rsidP="00C23C74">
      <w:pPr>
        <w:spacing w:after="0" w:line="240" w:lineRule="auto"/>
        <w:contextualSpacing/>
        <w:rPr>
          <w:rFonts w:cstheme="minorHAnsi"/>
        </w:rPr>
      </w:pPr>
    </w:p>
    <w:p w14:paraId="55C25E12" w14:textId="77777777" w:rsidR="00C23C74" w:rsidRPr="007B7C5D" w:rsidRDefault="00C23C74" w:rsidP="00C23C74">
      <w:pPr>
        <w:spacing w:after="0" w:line="240" w:lineRule="auto"/>
        <w:contextualSpacing/>
        <w:rPr>
          <w:rFonts w:cstheme="minorHAnsi"/>
          <w:u w:val="single"/>
        </w:rPr>
      </w:pPr>
      <w:r w:rsidRPr="007B7C5D">
        <w:rPr>
          <w:rFonts w:cstheme="minorHAnsi"/>
          <w:u w:val="single"/>
        </w:rPr>
        <w:t xml:space="preserve">Ethnicity </w:t>
      </w:r>
    </w:p>
    <w:p w14:paraId="1C9FAE7C" w14:textId="77777777" w:rsidR="00C23C74" w:rsidRDefault="00C23C74" w:rsidP="00C23C74">
      <w:pPr>
        <w:spacing w:after="0" w:line="240" w:lineRule="auto"/>
        <w:contextualSpacing/>
        <w:rPr>
          <w:rFonts w:cstheme="minorHAnsi"/>
        </w:rPr>
      </w:pPr>
    </w:p>
    <w:p w14:paraId="033D87E5" w14:textId="6A75B684" w:rsidR="00F45AEC" w:rsidRPr="00B31C23" w:rsidRDefault="00F45AEC" w:rsidP="00C23C74">
      <w:pPr>
        <w:spacing w:after="0" w:line="240" w:lineRule="auto"/>
        <w:contextualSpacing/>
        <w:rPr>
          <w:rFonts w:cstheme="minorHAnsi"/>
        </w:rPr>
      </w:pPr>
      <w:r>
        <w:rPr>
          <w:rFonts w:cstheme="minorHAnsi"/>
        </w:rPr>
        <w:t xml:space="preserve">A full overview of ethnic diversity around the </w:t>
      </w:r>
      <w:r w:rsidR="00D02B7D">
        <w:rPr>
          <w:rFonts w:cstheme="minorHAnsi"/>
        </w:rPr>
        <w:t>company.</w:t>
      </w:r>
    </w:p>
    <w:p w14:paraId="4AFAB5B8" w14:textId="77777777" w:rsidR="00C23C74" w:rsidRPr="00B31C23" w:rsidRDefault="00C23C74" w:rsidP="00C23C74">
      <w:pPr>
        <w:spacing w:after="0" w:line="240" w:lineRule="auto"/>
        <w:rPr>
          <w:rFonts w:eastAsia="Times New Roman" w:cstheme="minorHAnsi"/>
          <w:color w:val="000000"/>
          <w:lang w:eastAsia="en-GB"/>
        </w:rPr>
      </w:pPr>
    </w:p>
    <w:p w14:paraId="0F1A34F4" w14:textId="4D4C19C9" w:rsidR="00C23C74" w:rsidRPr="00B31C23" w:rsidRDefault="00453177" w:rsidP="00453177">
      <w:pPr>
        <w:spacing w:after="0" w:line="240" w:lineRule="auto"/>
        <w:contextualSpacing/>
        <w:jc w:val="center"/>
        <w:rPr>
          <w:rFonts w:cstheme="minorHAnsi"/>
        </w:rPr>
      </w:pPr>
      <w:r w:rsidRPr="00F45AEC">
        <w:rPr>
          <w:noProof/>
          <w:highlight w:val="yellow"/>
        </w:rPr>
        <w:lastRenderedPageBreak/>
        <w:drawing>
          <wp:inline distT="0" distB="0" distL="0" distR="0" wp14:anchorId="7B860623" wp14:editId="4F03F38F">
            <wp:extent cx="6007261" cy="3981691"/>
            <wp:effectExtent l="0" t="0" r="12700" b="0"/>
            <wp:docPr id="780476691" name="Chart 1">
              <a:extLst xmlns:a="http://schemas.openxmlformats.org/drawingml/2006/main">
                <a:ext uri="{FF2B5EF4-FFF2-40B4-BE49-F238E27FC236}">
                  <a16:creationId xmlns:a16="http://schemas.microsoft.com/office/drawing/2014/main" id="{2C3A54AB-45D1-4D0F-C9CF-06B4E81A49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6E37B3" w14:textId="77777777" w:rsidR="00C23C74" w:rsidRPr="00B31C23" w:rsidRDefault="00C23C74" w:rsidP="00C23C74">
      <w:pPr>
        <w:spacing w:after="0" w:line="240" w:lineRule="auto"/>
        <w:contextualSpacing/>
        <w:rPr>
          <w:rFonts w:cstheme="minorHAnsi"/>
        </w:rPr>
      </w:pPr>
    </w:p>
    <w:p w14:paraId="4E5BBDAC" w14:textId="2F486EF2" w:rsidR="00C23C74" w:rsidRPr="00B31C23" w:rsidRDefault="00C23C74" w:rsidP="00C23C74">
      <w:pPr>
        <w:spacing w:after="0" w:line="240" w:lineRule="auto"/>
        <w:contextualSpacing/>
        <w:rPr>
          <w:rFonts w:cstheme="minorHAnsi"/>
        </w:rPr>
      </w:pPr>
      <w:r>
        <w:rPr>
          <w:rFonts w:cstheme="minorHAnsi"/>
        </w:rPr>
        <w:t>K</w:t>
      </w:r>
      <w:r w:rsidRPr="00B31C23">
        <w:rPr>
          <w:rFonts w:cstheme="minorHAnsi"/>
        </w:rPr>
        <w:t xml:space="preserve">ey </w:t>
      </w:r>
      <w:r w:rsidR="00F83910" w:rsidRPr="00B31C23">
        <w:rPr>
          <w:rFonts w:cstheme="minorHAnsi"/>
        </w:rPr>
        <w:t>takeaways.</w:t>
      </w:r>
    </w:p>
    <w:p w14:paraId="30883BD6" w14:textId="77777777" w:rsidR="00C23C74" w:rsidRPr="00B31C23" w:rsidRDefault="00C23C74" w:rsidP="00C23C74">
      <w:pPr>
        <w:spacing w:after="0" w:line="240" w:lineRule="auto"/>
        <w:contextualSpacing/>
        <w:rPr>
          <w:rFonts w:cstheme="minorHAnsi"/>
        </w:rPr>
      </w:pPr>
    </w:p>
    <w:p w14:paraId="756C5E1A" w14:textId="08D4F8EF" w:rsidR="00C23C74" w:rsidRPr="00B31C23" w:rsidRDefault="00C23C74" w:rsidP="00C23C74">
      <w:pPr>
        <w:pStyle w:val="ListParagraph"/>
        <w:numPr>
          <w:ilvl w:val="0"/>
          <w:numId w:val="6"/>
        </w:numPr>
        <w:spacing w:after="0" w:line="240" w:lineRule="auto"/>
        <w:rPr>
          <w:rFonts w:cstheme="minorHAnsi"/>
        </w:rPr>
      </w:pPr>
      <w:r w:rsidRPr="00B31C23">
        <w:rPr>
          <w:rFonts w:cstheme="minorHAnsi"/>
        </w:rPr>
        <w:t>8 out of 18 teams have little ethnic diversity including business services, marketing, and lettings.</w:t>
      </w:r>
    </w:p>
    <w:p w14:paraId="5962F1B9" w14:textId="116F4AFD" w:rsidR="00C23C74" w:rsidRPr="00B31C23" w:rsidRDefault="004749B4" w:rsidP="00C23C74">
      <w:pPr>
        <w:pStyle w:val="ListParagraph"/>
        <w:numPr>
          <w:ilvl w:val="0"/>
          <w:numId w:val="6"/>
        </w:numPr>
        <w:spacing w:after="0" w:line="240" w:lineRule="auto"/>
        <w:rPr>
          <w:rFonts w:cstheme="minorHAnsi"/>
        </w:rPr>
      </w:pPr>
      <w:r>
        <w:rPr>
          <w:rFonts w:cstheme="minorHAnsi"/>
        </w:rPr>
        <w:t>The</w:t>
      </w:r>
      <w:r w:rsidR="00C23C74" w:rsidRPr="00B31C23">
        <w:rPr>
          <w:rFonts w:cstheme="minorHAnsi"/>
        </w:rPr>
        <w:t xml:space="preserve"> ethnicity of white</w:t>
      </w:r>
      <w:r>
        <w:rPr>
          <w:rFonts w:cstheme="minorHAnsi"/>
        </w:rPr>
        <w:t xml:space="preserve"> is</w:t>
      </w:r>
      <w:r w:rsidR="00C23C74" w:rsidRPr="00B31C23">
        <w:rPr>
          <w:rFonts w:cstheme="minorHAnsi"/>
        </w:rPr>
        <w:t xml:space="preserve"> broken down to region </w:t>
      </w:r>
      <w:r w:rsidR="003518D7" w:rsidRPr="00B31C23">
        <w:rPr>
          <w:rFonts w:cstheme="minorHAnsi"/>
        </w:rPr>
        <w:t>i.e.,</w:t>
      </w:r>
      <w:r w:rsidR="00C23C74" w:rsidRPr="00B31C23">
        <w:rPr>
          <w:rFonts w:cstheme="minorHAnsi"/>
        </w:rPr>
        <w:t xml:space="preserve"> White Irish, White British, White Other however </w:t>
      </w:r>
      <w:r w:rsidR="00622181">
        <w:rPr>
          <w:rFonts w:cstheme="minorHAnsi"/>
        </w:rPr>
        <w:t xml:space="preserve">it remains the </w:t>
      </w:r>
      <w:r w:rsidR="00C23C74" w:rsidRPr="00B31C23">
        <w:rPr>
          <w:rFonts w:cstheme="minorHAnsi"/>
        </w:rPr>
        <w:t xml:space="preserve">overall the highest ethnic classification across the </w:t>
      </w:r>
      <w:r>
        <w:rPr>
          <w:rFonts w:cstheme="minorHAnsi"/>
        </w:rPr>
        <w:t>company</w:t>
      </w:r>
      <w:r w:rsidR="00622181">
        <w:rPr>
          <w:rFonts w:cstheme="minorHAnsi"/>
        </w:rPr>
        <w:t>.</w:t>
      </w:r>
    </w:p>
    <w:p w14:paraId="43E01DCC" w14:textId="1958F685" w:rsidR="00C23C74" w:rsidRPr="00B31C23" w:rsidRDefault="00C23C74" w:rsidP="00C23C74">
      <w:pPr>
        <w:pStyle w:val="ListParagraph"/>
        <w:numPr>
          <w:ilvl w:val="0"/>
          <w:numId w:val="6"/>
        </w:numPr>
        <w:spacing w:after="0" w:line="240" w:lineRule="auto"/>
        <w:rPr>
          <w:rFonts w:cstheme="minorHAnsi"/>
        </w:rPr>
      </w:pPr>
      <w:r w:rsidRPr="00B31C23">
        <w:rPr>
          <w:rFonts w:cstheme="minorHAnsi"/>
          <w:color w:val="000000"/>
        </w:rPr>
        <w:t xml:space="preserve">The Community Engagement and Partnerships team demonstrates the most diversity within </w:t>
      </w:r>
      <w:r w:rsidR="004749B4">
        <w:rPr>
          <w:rFonts w:cstheme="minorHAnsi"/>
          <w:color w:val="000000"/>
        </w:rPr>
        <w:t>the</w:t>
      </w:r>
      <w:r w:rsidRPr="00B31C23">
        <w:rPr>
          <w:rFonts w:cstheme="minorHAnsi"/>
          <w:color w:val="000000"/>
        </w:rPr>
        <w:t xml:space="preserve"> team, though is a small sample </w:t>
      </w:r>
      <w:r w:rsidR="00D02B7D" w:rsidRPr="00B31C23">
        <w:rPr>
          <w:rFonts w:cstheme="minorHAnsi"/>
          <w:color w:val="000000"/>
        </w:rPr>
        <w:t>size.</w:t>
      </w:r>
    </w:p>
    <w:p w14:paraId="07E401EA" w14:textId="77777777" w:rsidR="00C23C74" w:rsidRPr="00B31C23" w:rsidRDefault="00C23C74" w:rsidP="00C23C74">
      <w:pPr>
        <w:spacing w:after="0" w:line="240" w:lineRule="auto"/>
        <w:contextualSpacing/>
        <w:rPr>
          <w:rFonts w:cstheme="minorHAnsi"/>
        </w:rPr>
      </w:pPr>
    </w:p>
    <w:p w14:paraId="512A2993" w14:textId="23C61915" w:rsidR="00C23C74" w:rsidRPr="00B31C23" w:rsidRDefault="00C23C74" w:rsidP="00C23C74">
      <w:pPr>
        <w:spacing w:after="0" w:line="240" w:lineRule="auto"/>
        <w:contextualSpacing/>
        <w:jc w:val="center"/>
        <w:rPr>
          <w:rFonts w:cstheme="minorHAnsi"/>
        </w:rPr>
      </w:pPr>
    </w:p>
    <w:p w14:paraId="5989D5C0" w14:textId="016C55CB" w:rsidR="00C23C74" w:rsidRPr="00B31C23" w:rsidRDefault="0077477E" w:rsidP="0077477E">
      <w:pPr>
        <w:spacing w:after="0" w:line="240" w:lineRule="auto"/>
        <w:contextualSpacing/>
        <w:jc w:val="center"/>
        <w:rPr>
          <w:rFonts w:cstheme="minorHAnsi"/>
        </w:rPr>
      </w:pPr>
      <w:r>
        <w:rPr>
          <w:noProof/>
        </w:rPr>
        <w:drawing>
          <wp:inline distT="0" distB="0" distL="0" distR="0" wp14:anchorId="3424101C" wp14:editId="215A3FC7">
            <wp:extent cx="4432300" cy="2908300"/>
            <wp:effectExtent l="0" t="0" r="6350" b="6350"/>
            <wp:docPr id="2111925343" name="Chart 1">
              <a:extLst xmlns:a="http://schemas.openxmlformats.org/drawingml/2006/main">
                <a:ext uri="{FF2B5EF4-FFF2-40B4-BE49-F238E27FC236}">
                  <a16:creationId xmlns:a16="http://schemas.microsoft.com/office/drawing/2014/main" id="{8A87D455-EC2B-0274-27E4-7C233826A6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7DA0F6D" w14:textId="77777777" w:rsidR="00C23C74" w:rsidRPr="00B31C23" w:rsidRDefault="00C23C74" w:rsidP="00C23C74">
      <w:pPr>
        <w:spacing w:after="0" w:line="240" w:lineRule="auto"/>
        <w:contextualSpacing/>
        <w:rPr>
          <w:rFonts w:cstheme="minorHAnsi"/>
        </w:rPr>
      </w:pPr>
    </w:p>
    <w:p w14:paraId="238E98EC" w14:textId="77777777" w:rsidR="00C23C74" w:rsidRDefault="00C23C74" w:rsidP="00C23C74">
      <w:pPr>
        <w:spacing w:after="0" w:line="240" w:lineRule="auto"/>
        <w:contextualSpacing/>
        <w:rPr>
          <w:rFonts w:cstheme="minorHAnsi"/>
          <w:u w:val="single"/>
        </w:rPr>
      </w:pPr>
      <w:r w:rsidRPr="007B7C5D">
        <w:rPr>
          <w:rFonts w:cstheme="minorHAnsi"/>
          <w:u w:val="single"/>
        </w:rPr>
        <w:t xml:space="preserve">Disability by team and organisation </w:t>
      </w:r>
    </w:p>
    <w:p w14:paraId="2990758F" w14:textId="77777777" w:rsidR="00C23C74" w:rsidRDefault="00C23C74" w:rsidP="00C23C74">
      <w:pPr>
        <w:spacing w:after="0" w:line="240" w:lineRule="auto"/>
        <w:contextualSpacing/>
        <w:rPr>
          <w:rFonts w:cstheme="minorHAnsi"/>
          <w:u w:val="single"/>
        </w:rPr>
      </w:pPr>
    </w:p>
    <w:p w14:paraId="308D64C9" w14:textId="2930327C" w:rsidR="00C23C74" w:rsidRPr="004749B4" w:rsidRDefault="004749B4" w:rsidP="004749B4">
      <w:pPr>
        <w:spacing w:after="0" w:line="240" w:lineRule="auto"/>
        <w:contextualSpacing/>
        <w:rPr>
          <w:rFonts w:cstheme="minorHAnsi"/>
        </w:rPr>
      </w:pPr>
      <w:r>
        <w:rPr>
          <w:rFonts w:cstheme="minorHAnsi"/>
        </w:rPr>
        <w:t>Disability is a protected characteristic of the Equality Act (2010).</w:t>
      </w:r>
      <w:r w:rsidR="004A3122">
        <w:rPr>
          <w:rFonts w:cstheme="minorHAnsi"/>
        </w:rPr>
        <w:t xml:space="preserve"> It is important to monitor this in terms of support available and policies and procedures of the company. </w:t>
      </w:r>
    </w:p>
    <w:p w14:paraId="3B603EB3" w14:textId="77777777" w:rsidR="00C23C74" w:rsidRDefault="00C23C74" w:rsidP="00C23C74">
      <w:pPr>
        <w:spacing w:after="0" w:line="240" w:lineRule="auto"/>
        <w:contextualSpacing/>
        <w:rPr>
          <w:rFonts w:cstheme="minorHAnsi"/>
        </w:rPr>
      </w:pPr>
    </w:p>
    <w:p w14:paraId="1427B2D9" w14:textId="11399529" w:rsidR="00E74A07" w:rsidRDefault="00E74A07" w:rsidP="00C23C74">
      <w:pPr>
        <w:spacing w:after="0" w:line="240" w:lineRule="auto"/>
        <w:contextualSpacing/>
        <w:rPr>
          <w:rFonts w:cstheme="minorHAnsi"/>
        </w:rPr>
      </w:pPr>
      <w:r>
        <w:rPr>
          <w:noProof/>
        </w:rPr>
        <w:drawing>
          <wp:inline distT="0" distB="0" distL="0" distR="0" wp14:anchorId="691C0FB2" wp14:editId="114989A5">
            <wp:extent cx="5731510" cy="3012440"/>
            <wp:effectExtent l="0" t="0" r="2540" b="16510"/>
            <wp:docPr id="1673226561" name="Chart 1">
              <a:extLst xmlns:a="http://schemas.openxmlformats.org/drawingml/2006/main">
                <a:ext uri="{FF2B5EF4-FFF2-40B4-BE49-F238E27FC236}">
                  <a16:creationId xmlns:a16="http://schemas.microsoft.com/office/drawing/2014/main" id="{16F854E2-8A0A-C296-328E-7FB45B7327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F72502" w14:textId="77777777" w:rsidR="00E74A07" w:rsidRDefault="00E74A07" w:rsidP="00C23C74">
      <w:pPr>
        <w:spacing w:after="0" w:line="240" w:lineRule="auto"/>
        <w:contextualSpacing/>
        <w:rPr>
          <w:rFonts w:cstheme="minorHAnsi"/>
        </w:rPr>
      </w:pPr>
    </w:p>
    <w:p w14:paraId="76521E09" w14:textId="3EC7C4B0" w:rsidR="00C23C74" w:rsidRPr="005D2A58" w:rsidRDefault="00C23C74" w:rsidP="00C23C74">
      <w:pPr>
        <w:spacing w:after="0" w:line="240" w:lineRule="auto"/>
        <w:contextualSpacing/>
        <w:jc w:val="center"/>
        <w:rPr>
          <w:rFonts w:cstheme="minorHAnsi"/>
        </w:rPr>
      </w:pPr>
    </w:p>
    <w:p w14:paraId="47572446" w14:textId="6D711442" w:rsidR="00C23C74" w:rsidRDefault="00FB6A89" w:rsidP="00C23C74">
      <w:pPr>
        <w:spacing w:after="0" w:line="240" w:lineRule="auto"/>
        <w:contextualSpacing/>
        <w:rPr>
          <w:rFonts w:cstheme="minorHAnsi"/>
        </w:rPr>
      </w:pPr>
      <w:r>
        <w:rPr>
          <w:rFonts w:cstheme="minorHAnsi"/>
        </w:rPr>
        <w:t xml:space="preserve">Broken down by </w:t>
      </w:r>
      <w:r w:rsidR="00D02B7D">
        <w:rPr>
          <w:rFonts w:cstheme="minorHAnsi"/>
        </w:rPr>
        <w:t>team.</w:t>
      </w:r>
    </w:p>
    <w:p w14:paraId="48778CD8" w14:textId="77777777" w:rsidR="00373A88" w:rsidRDefault="00373A88" w:rsidP="00C23C74">
      <w:pPr>
        <w:spacing w:after="0" w:line="240" w:lineRule="auto"/>
        <w:contextualSpacing/>
        <w:rPr>
          <w:rFonts w:cstheme="minorHAnsi"/>
        </w:rPr>
      </w:pPr>
    </w:p>
    <w:p w14:paraId="6C84F0E1" w14:textId="0672ACF2" w:rsidR="00DD170C" w:rsidRDefault="00DD170C" w:rsidP="00DD170C">
      <w:pPr>
        <w:spacing w:after="0" w:line="240" w:lineRule="auto"/>
        <w:contextualSpacing/>
        <w:jc w:val="center"/>
        <w:rPr>
          <w:rFonts w:cstheme="minorHAnsi"/>
        </w:rPr>
      </w:pPr>
      <w:r>
        <w:rPr>
          <w:noProof/>
        </w:rPr>
        <w:drawing>
          <wp:inline distT="0" distB="0" distL="0" distR="0" wp14:anchorId="7861687C" wp14:editId="44B273BA">
            <wp:extent cx="5736566" cy="3252158"/>
            <wp:effectExtent l="0" t="0" r="17145" b="5715"/>
            <wp:docPr id="585028081" name="Chart 1">
              <a:extLst xmlns:a="http://schemas.openxmlformats.org/drawingml/2006/main">
                <a:ext uri="{FF2B5EF4-FFF2-40B4-BE49-F238E27FC236}">
                  <a16:creationId xmlns:a16="http://schemas.microsoft.com/office/drawing/2014/main" id="{15581E5F-A7D2-8489-D7E7-9788B96F8F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E4FDE73" w14:textId="77777777" w:rsidR="00DD170C" w:rsidRPr="00B31C23" w:rsidRDefault="00DD170C" w:rsidP="00C23C74">
      <w:pPr>
        <w:spacing w:after="0" w:line="240" w:lineRule="auto"/>
        <w:contextualSpacing/>
        <w:rPr>
          <w:rFonts w:cstheme="minorHAnsi"/>
        </w:rPr>
      </w:pPr>
    </w:p>
    <w:p w14:paraId="1DA09192" w14:textId="4BCA1AFC" w:rsidR="00C23C74" w:rsidRDefault="00FB6A89" w:rsidP="00C23C74">
      <w:pPr>
        <w:spacing w:after="0" w:line="240" w:lineRule="auto"/>
        <w:contextualSpacing/>
        <w:rPr>
          <w:rFonts w:cstheme="minorHAnsi"/>
        </w:rPr>
      </w:pPr>
      <w:r>
        <w:rPr>
          <w:rFonts w:cstheme="minorHAnsi"/>
        </w:rPr>
        <w:t>Overall,</w:t>
      </w:r>
      <w:r w:rsidR="005A59C9">
        <w:rPr>
          <w:rFonts w:cstheme="minorHAnsi"/>
        </w:rPr>
        <w:t xml:space="preserve"> there is 8% of the company with a disability as per </w:t>
      </w:r>
      <w:r w:rsidR="00373A88">
        <w:rPr>
          <w:rFonts w:cstheme="minorHAnsi"/>
        </w:rPr>
        <w:t>below.</w:t>
      </w:r>
    </w:p>
    <w:p w14:paraId="05C27FC8" w14:textId="77777777" w:rsidR="005A59C9" w:rsidRDefault="005A59C9" w:rsidP="00C23C74">
      <w:pPr>
        <w:spacing w:after="0" w:line="240" w:lineRule="auto"/>
        <w:contextualSpacing/>
        <w:rPr>
          <w:rFonts w:cstheme="minorHAnsi"/>
        </w:rPr>
      </w:pPr>
    </w:p>
    <w:p w14:paraId="33FD4783" w14:textId="77777777" w:rsidR="00C23C74" w:rsidRPr="00B31C23" w:rsidRDefault="00C23C74" w:rsidP="00C23C74">
      <w:pPr>
        <w:spacing w:after="0" w:line="240" w:lineRule="auto"/>
        <w:contextualSpacing/>
        <w:jc w:val="center"/>
        <w:rPr>
          <w:rFonts w:cstheme="minorHAnsi"/>
        </w:rPr>
      </w:pPr>
      <w:r>
        <w:rPr>
          <w:noProof/>
        </w:rPr>
        <w:lastRenderedPageBreak/>
        <w:drawing>
          <wp:inline distT="0" distB="0" distL="0" distR="0" wp14:anchorId="01553ECC" wp14:editId="3E56C0F2">
            <wp:extent cx="3587750" cy="2257425"/>
            <wp:effectExtent l="0" t="0" r="12700" b="9525"/>
            <wp:docPr id="702814693" name="Chart 1">
              <a:extLst xmlns:a="http://schemas.openxmlformats.org/drawingml/2006/main">
                <a:ext uri="{FF2B5EF4-FFF2-40B4-BE49-F238E27FC236}">
                  <a16:creationId xmlns:a16="http://schemas.microsoft.com/office/drawing/2014/main" id="{A79829E4-16AE-D8F2-199C-8B7F505FA9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6AD2C48" w14:textId="77777777" w:rsidR="00C23C74" w:rsidRPr="00B31C23" w:rsidRDefault="00C23C74" w:rsidP="00C23C74">
      <w:pPr>
        <w:spacing w:after="0" w:line="240" w:lineRule="auto"/>
        <w:contextualSpacing/>
        <w:rPr>
          <w:rFonts w:cstheme="minorHAnsi"/>
        </w:rPr>
      </w:pPr>
    </w:p>
    <w:p w14:paraId="0C8888C5" w14:textId="77777777" w:rsidR="00C23C74" w:rsidRDefault="00C23C74" w:rsidP="00C23C74">
      <w:pPr>
        <w:spacing w:after="0" w:line="240" w:lineRule="auto"/>
        <w:contextualSpacing/>
        <w:rPr>
          <w:rFonts w:cstheme="minorHAnsi"/>
          <w:u w:val="single"/>
        </w:rPr>
      </w:pPr>
      <w:r w:rsidRPr="0081575B">
        <w:rPr>
          <w:rFonts w:cstheme="minorHAnsi"/>
          <w:u w:val="single"/>
        </w:rPr>
        <w:t>Gender and salary</w:t>
      </w:r>
    </w:p>
    <w:p w14:paraId="3A498761" w14:textId="77777777" w:rsidR="00364F43" w:rsidRDefault="00364F43" w:rsidP="00C23C74">
      <w:pPr>
        <w:spacing w:after="0" w:line="240" w:lineRule="auto"/>
        <w:contextualSpacing/>
        <w:rPr>
          <w:rFonts w:cstheme="minorHAnsi"/>
          <w:u w:val="single"/>
        </w:rPr>
      </w:pPr>
    </w:p>
    <w:p w14:paraId="6CF3B366" w14:textId="2EFCBF0E" w:rsidR="00C23C74" w:rsidRDefault="00364F43" w:rsidP="00C23C74">
      <w:pPr>
        <w:spacing w:after="0" w:line="240" w:lineRule="auto"/>
        <w:contextualSpacing/>
        <w:rPr>
          <w:rFonts w:cstheme="minorHAnsi"/>
        </w:rPr>
      </w:pPr>
      <w:r>
        <w:rPr>
          <w:rFonts w:cstheme="minorHAnsi"/>
        </w:rPr>
        <w:t>Due to having over 250 employees the gender pay gap is reportable therefore it is important this is reviewed regularly (ACAS 2022).</w:t>
      </w:r>
    </w:p>
    <w:p w14:paraId="223F21F7" w14:textId="77777777" w:rsidR="00364F43" w:rsidRDefault="00364F43" w:rsidP="00C23C74">
      <w:pPr>
        <w:spacing w:after="0" w:line="240" w:lineRule="auto"/>
        <w:contextualSpacing/>
        <w:rPr>
          <w:rFonts w:cstheme="minorHAnsi"/>
        </w:rPr>
      </w:pPr>
    </w:p>
    <w:p w14:paraId="5C3634FB" w14:textId="77777777" w:rsidR="00C23C74" w:rsidRDefault="00C23C74" w:rsidP="00C23C74">
      <w:pPr>
        <w:spacing w:after="0" w:line="240" w:lineRule="auto"/>
        <w:contextualSpacing/>
        <w:jc w:val="center"/>
        <w:rPr>
          <w:rFonts w:cstheme="minorHAnsi"/>
        </w:rPr>
      </w:pPr>
      <w:r>
        <w:rPr>
          <w:noProof/>
        </w:rPr>
        <w:drawing>
          <wp:inline distT="0" distB="0" distL="0" distR="0" wp14:anchorId="2134DD88" wp14:editId="042372A4">
            <wp:extent cx="3095625" cy="1466850"/>
            <wp:effectExtent l="0" t="0" r="9525" b="0"/>
            <wp:docPr id="752422142"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422142" name="Picture 1" descr="A table with numbers and letters&#10;&#10;Description automatically generated"/>
                    <pic:cNvPicPr/>
                  </pic:nvPicPr>
                  <pic:blipFill>
                    <a:blip r:embed="rId18"/>
                    <a:stretch>
                      <a:fillRect/>
                    </a:stretch>
                  </pic:blipFill>
                  <pic:spPr>
                    <a:xfrm>
                      <a:off x="0" y="0"/>
                      <a:ext cx="3095625" cy="1466850"/>
                    </a:xfrm>
                    <a:prstGeom prst="rect">
                      <a:avLst/>
                    </a:prstGeom>
                  </pic:spPr>
                </pic:pic>
              </a:graphicData>
            </a:graphic>
          </wp:inline>
        </w:drawing>
      </w:r>
    </w:p>
    <w:p w14:paraId="269B74CD" w14:textId="77777777" w:rsidR="00C23C74" w:rsidRDefault="00C23C74" w:rsidP="00C23C74">
      <w:pPr>
        <w:spacing w:after="0" w:line="240" w:lineRule="auto"/>
        <w:contextualSpacing/>
        <w:rPr>
          <w:rFonts w:cstheme="minorHAnsi"/>
        </w:rPr>
      </w:pPr>
    </w:p>
    <w:p w14:paraId="34DC9A5D" w14:textId="77777777" w:rsidR="00C23C74" w:rsidRDefault="00C23C74" w:rsidP="00C23C74">
      <w:pPr>
        <w:spacing w:after="0" w:line="240" w:lineRule="auto"/>
        <w:contextualSpacing/>
        <w:rPr>
          <w:rFonts w:cstheme="minorHAnsi"/>
        </w:rPr>
      </w:pPr>
    </w:p>
    <w:p w14:paraId="0E1ABCFA" w14:textId="77777777" w:rsidR="00C23C74" w:rsidRPr="007B7C5D" w:rsidRDefault="00C23C74" w:rsidP="00C23C74">
      <w:pPr>
        <w:spacing w:after="0" w:line="240" w:lineRule="auto"/>
        <w:contextualSpacing/>
        <w:rPr>
          <w:rFonts w:cstheme="minorHAnsi"/>
        </w:rPr>
      </w:pPr>
    </w:p>
    <w:p w14:paraId="32D07878" w14:textId="77777777" w:rsidR="00C23C74" w:rsidRPr="00184C3B" w:rsidRDefault="00C23C74" w:rsidP="00C23C74">
      <w:pPr>
        <w:spacing w:after="0" w:line="240" w:lineRule="auto"/>
        <w:contextualSpacing/>
        <w:jc w:val="center"/>
        <w:rPr>
          <w:rFonts w:cstheme="minorHAnsi"/>
        </w:rPr>
      </w:pPr>
      <w:r>
        <w:rPr>
          <w:noProof/>
        </w:rPr>
        <w:drawing>
          <wp:inline distT="0" distB="0" distL="0" distR="0" wp14:anchorId="5EF1B4F3" wp14:editId="3B591DFE">
            <wp:extent cx="4572000" cy="2743200"/>
            <wp:effectExtent l="0" t="0" r="0" b="0"/>
            <wp:docPr id="858690791" name="Chart 1">
              <a:extLst xmlns:a="http://schemas.openxmlformats.org/drawingml/2006/main">
                <a:ext uri="{FF2B5EF4-FFF2-40B4-BE49-F238E27FC236}">
                  <a16:creationId xmlns:a16="http://schemas.microsoft.com/office/drawing/2014/main" id="{4B897A63-C0EB-9E01-8CA0-3A87C9505B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2AA6F89" w14:textId="77777777" w:rsidR="00C23C74" w:rsidRDefault="00C23C74" w:rsidP="00C23C74">
      <w:pPr>
        <w:spacing w:after="0" w:line="240" w:lineRule="auto"/>
        <w:contextualSpacing/>
        <w:rPr>
          <w:rFonts w:cstheme="minorHAnsi"/>
        </w:rPr>
      </w:pPr>
    </w:p>
    <w:p w14:paraId="5F858960" w14:textId="09C53D57" w:rsidR="00C23C74" w:rsidRPr="00B31C23" w:rsidRDefault="00C23C74" w:rsidP="00C23C74">
      <w:pPr>
        <w:spacing w:after="0" w:line="240" w:lineRule="auto"/>
        <w:contextualSpacing/>
        <w:rPr>
          <w:rFonts w:cstheme="minorHAnsi"/>
        </w:rPr>
      </w:pPr>
      <w:r>
        <w:rPr>
          <w:rFonts w:cstheme="minorHAnsi"/>
        </w:rPr>
        <w:t>K</w:t>
      </w:r>
      <w:r w:rsidRPr="00B31C23">
        <w:rPr>
          <w:rFonts w:cstheme="minorHAnsi"/>
        </w:rPr>
        <w:t xml:space="preserve">ey </w:t>
      </w:r>
      <w:r w:rsidR="00FB6A89" w:rsidRPr="00B31C23">
        <w:rPr>
          <w:rFonts w:cstheme="minorHAnsi"/>
        </w:rPr>
        <w:t>takeaways.</w:t>
      </w:r>
    </w:p>
    <w:p w14:paraId="20F400F8" w14:textId="77777777" w:rsidR="00C23C74" w:rsidRPr="007B7C5D" w:rsidRDefault="00C23C74" w:rsidP="00C23C74">
      <w:pPr>
        <w:spacing w:after="0" w:line="240" w:lineRule="auto"/>
        <w:contextualSpacing/>
        <w:rPr>
          <w:rFonts w:cstheme="minorHAnsi"/>
        </w:rPr>
      </w:pPr>
    </w:p>
    <w:p w14:paraId="4BD5F373" w14:textId="3F8831E3" w:rsidR="00C23C74" w:rsidRPr="007B7C5D" w:rsidRDefault="00C23C74" w:rsidP="00C23C74">
      <w:pPr>
        <w:pStyle w:val="ListParagraph"/>
        <w:numPr>
          <w:ilvl w:val="0"/>
          <w:numId w:val="7"/>
        </w:numPr>
        <w:spacing w:after="0" w:line="240" w:lineRule="auto"/>
        <w:rPr>
          <w:rFonts w:cstheme="minorHAnsi"/>
        </w:rPr>
      </w:pPr>
      <w:r w:rsidRPr="007B7C5D">
        <w:rPr>
          <w:rFonts w:cstheme="minorHAnsi"/>
        </w:rPr>
        <w:lastRenderedPageBreak/>
        <w:t>There is little difference between male and female salaries, with female salaries coming in higher based on the Chief Executive being female with the relevant inflated remuneration package</w:t>
      </w:r>
      <w:r w:rsidR="009101D2">
        <w:rPr>
          <w:rFonts w:cstheme="minorHAnsi"/>
        </w:rPr>
        <w:t>.</w:t>
      </w:r>
      <w:r w:rsidR="005311DC">
        <w:rPr>
          <w:rFonts w:cstheme="minorHAnsi"/>
        </w:rPr>
        <w:t xml:space="preserve"> </w:t>
      </w:r>
    </w:p>
    <w:p w14:paraId="69E955F2" w14:textId="41073E95" w:rsidR="00C23C74" w:rsidRDefault="00C23C74" w:rsidP="00C23C74">
      <w:pPr>
        <w:pStyle w:val="ListParagraph"/>
        <w:numPr>
          <w:ilvl w:val="0"/>
          <w:numId w:val="7"/>
        </w:numPr>
        <w:spacing w:after="0" w:line="240" w:lineRule="auto"/>
        <w:rPr>
          <w:rFonts w:cstheme="minorHAnsi"/>
        </w:rPr>
      </w:pPr>
      <w:r w:rsidRPr="007B7C5D">
        <w:rPr>
          <w:rFonts w:cstheme="minorHAnsi"/>
        </w:rPr>
        <w:t xml:space="preserve">Non-binary members of staff are paid considerably </w:t>
      </w:r>
      <w:r w:rsidR="005311DC" w:rsidRPr="007B7C5D">
        <w:rPr>
          <w:rFonts w:cstheme="minorHAnsi"/>
        </w:rPr>
        <w:t>less</w:t>
      </w:r>
      <w:r w:rsidR="00364F43">
        <w:rPr>
          <w:rFonts w:cstheme="minorHAnsi"/>
        </w:rPr>
        <w:t xml:space="preserve"> which </w:t>
      </w:r>
      <w:r w:rsidR="004A3384">
        <w:rPr>
          <w:rFonts w:cstheme="minorHAnsi"/>
        </w:rPr>
        <w:t>should be reviewed in terms of the roles they occupy, is progression accessible for this cohort.</w:t>
      </w:r>
    </w:p>
    <w:p w14:paraId="3B79EB0C" w14:textId="0C82FD20" w:rsidR="00D23B63" w:rsidRPr="007B7C5D" w:rsidRDefault="00D670B2" w:rsidP="00C23C74">
      <w:pPr>
        <w:pStyle w:val="ListParagraph"/>
        <w:numPr>
          <w:ilvl w:val="0"/>
          <w:numId w:val="7"/>
        </w:numPr>
        <w:spacing w:after="0" w:line="240" w:lineRule="auto"/>
        <w:rPr>
          <w:rFonts w:cstheme="minorHAnsi"/>
        </w:rPr>
      </w:pPr>
      <w:r>
        <w:rPr>
          <w:rFonts w:cstheme="minorHAnsi"/>
        </w:rPr>
        <w:t>There is consistency with the salaries paid within team, incremental increases for management positions.</w:t>
      </w:r>
    </w:p>
    <w:p w14:paraId="37931695" w14:textId="77777777" w:rsidR="00C23C74" w:rsidRPr="007B7C5D" w:rsidRDefault="00C23C74" w:rsidP="00C23C74">
      <w:pPr>
        <w:pStyle w:val="ListParagraph"/>
        <w:numPr>
          <w:ilvl w:val="0"/>
          <w:numId w:val="7"/>
        </w:numPr>
        <w:spacing w:after="0" w:line="240" w:lineRule="auto"/>
        <w:rPr>
          <w:rFonts w:cstheme="minorHAnsi"/>
        </w:rPr>
      </w:pPr>
      <w:r w:rsidRPr="007B7C5D">
        <w:rPr>
          <w:rFonts w:cstheme="minorHAnsi"/>
        </w:rPr>
        <w:t>The overall average salary for the organisation is £36,923.64.</w:t>
      </w:r>
    </w:p>
    <w:p w14:paraId="20D61AA9" w14:textId="77777777" w:rsidR="00C23C74" w:rsidRDefault="00C23C74" w:rsidP="00C23C74">
      <w:pPr>
        <w:spacing w:after="0" w:line="240" w:lineRule="auto"/>
        <w:contextualSpacing/>
        <w:rPr>
          <w:rFonts w:cstheme="minorHAnsi"/>
        </w:rPr>
      </w:pPr>
    </w:p>
    <w:p w14:paraId="50C998A4" w14:textId="77777777" w:rsidR="00C23C74" w:rsidRDefault="00C23C74" w:rsidP="00C23C74">
      <w:pPr>
        <w:spacing w:after="0" w:line="240" w:lineRule="auto"/>
        <w:contextualSpacing/>
        <w:rPr>
          <w:rFonts w:cstheme="minorHAnsi"/>
        </w:rPr>
      </w:pPr>
    </w:p>
    <w:p w14:paraId="60F19DD9" w14:textId="77777777" w:rsidR="00C23C74" w:rsidRDefault="00C23C74" w:rsidP="00C23C74">
      <w:pPr>
        <w:spacing w:after="0" w:line="240" w:lineRule="auto"/>
        <w:rPr>
          <w:rFonts w:ascii="Calibri (Body)" w:eastAsia="Times New Roman" w:hAnsi="Calibri (Body)" w:cs="Calibri"/>
          <w:b/>
          <w:bCs/>
          <w:color w:val="000000"/>
          <w:sz w:val="24"/>
          <w:szCs w:val="24"/>
          <w:lang w:eastAsia="en-GB"/>
        </w:rPr>
      </w:pPr>
      <w:r w:rsidRPr="00306529">
        <w:rPr>
          <w:rFonts w:ascii="Calibri" w:eastAsia="Times New Roman" w:hAnsi="Calibri" w:cs="Calibri"/>
          <w:b/>
          <w:bCs/>
          <w:color w:val="000000"/>
          <w:sz w:val="24"/>
          <w:szCs w:val="24"/>
          <w:lang w:eastAsia="en-GB"/>
        </w:rPr>
        <w:t>F</w:t>
      </w:r>
      <w:r w:rsidRPr="00306529">
        <w:rPr>
          <w:rFonts w:ascii="Calibri (Body)" w:eastAsia="Times New Roman" w:hAnsi="Calibri (Body)" w:cs="Calibri"/>
          <w:b/>
          <w:bCs/>
          <w:color w:val="000000"/>
          <w:sz w:val="24"/>
          <w:szCs w:val="24"/>
          <w:lang w:eastAsia="en-GB"/>
        </w:rPr>
        <w:t>eedback scores from a recent employee survey on hybrid working practices</w:t>
      </w:r>
      <w:r>
        <w:rPr>
          <w:rFonts w:ascii="Calibri (Body)" w:eastAsia="Times New Roman" w:hAnsi="Calibri (Body)" w:cs="Calibri"/>
          <w:b/>
          <w:bCs/>
          <w:color w:val="000000"/>
          <w:sz w:val="24"/>
          <w:szCs w:val="24"/>
          <w:lang w:eastAsia="en-GB"/>
        </w:rPr>
        <w:t xml:space="preserve"> (AC 2.2)</w:t>
      </w:r>
    </w:p>
    <w:p w14:paraId="512BBD91" w14:textId="77777777" w:rsidR="00C23C74" w:rsidRDefault="00C23C74" w:rsidP="00C23C74">
      <w:pPr>
        <w:spacing w:after="0" w:line="240" w:lineRule="auto"/>
        <w:rPr>
          <w:rFonts w:ascii="Calibri (Body)" w:eastAsia="Times New Roman" w:hAnsi="Calibri (Body)" w:cs="Calibri"/>
          <w:b/>
          <w:bCs/>
          <w:color w:val="000000"/>
          <w:sz w:val="24"/>
          <w:szCs w:val="24"/>
          <w:lang w:eastAsia="en-GB"/>
        </w:rPr>
      </w:pPr>
    </w:p>
    <w:p w14:paraId="3041789B" w14:textId="77777777" w:rsidR="00C23C74" w:rsidRDefault="00C23C74" w:rsidP="00C23C74">
      <w:pPr>
        <w:spacing w:after="0" w:line="240" w:lineRule="auto"/>
        <w:rPr>
          <w:rFonts w:ascii="Calibri (Body)" w:eastAsia="Times New Roman" w:hAnsi="Calibri (Body)" w:cs="Calibri"/>
          <w:b/>
          <w:bCs/>
          <w:color w:val="000000"/>
          <w:sz w:val="24"/>
          <w:szCs w:val="24"/>
          <w:lang w:eastAsia="en-GB"/>
        </w:rPr>
      </w:pPr>
    </w:p>
    <w:p w14:paraId="5ABCA5ED" w14:textId="77777777" w:rsidR="00C23C74" w:rsidRDefault="00C23C74" w:rsidP="00C23C74">
      <w:pPr>
        <w:spacing w:after="0" w:line="240" w:lineRule="auto"/>
        <w:jc w:val="center"/>
        <w:rPr>
          <w:rFonts w:ascii="Calibri" w:eastAsia="Times New Roman" w:hAnsi="Calibri" w:cs="Calibri"/>
          <w:color w:val="000000"/>
          <w:lang w:eastAsia="en-GB"/>
        </w:rPr>
      </w:pPr>
      <w:r>
        <w:rPr>
          <w:noProof/>
        </w:rPr>
        <w:drawing>
          <wp:inline distT="0" distB="0" distL="0" distR="0" wp14:anchorId="170F692F" wp14:editId="4F09DB47">
            <wp:extent cx="4552950" cy="640939"/>
            <wp:effectExtent l="0" t="0" r="0" b="6985"/>
            <wp:docPr id="184473912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739125" name="Picture 1" descr="A black text on a white background&#10;&#10;Description automatically generated"/>
                    <pic:cNvPicPr/>
                  </pic:nvPicPr>
                  <pic:blipFill>
                    <a:blip r:embed="rId20"/>
                    <a:stretch>
                      <a:fillRect/>
                    </a:stretch>
                  </pic:blipFill>
                  <pic:spPr>
                    <a:xfrm>
                      <a:off x="0" y="0"/>
                      <a:ext cx="4630079" cy="651797"/>
                    </a:xfrm>
                    <a:prstGeom prst="rect">
                      <a:avLst/>
                    </a:prstGeom>
                  </pic:spPr>
                </pic:pic>
              </a:graphicData>
            </a:graphic>
          </wp:inline>
        </w:drawing>
      </w:r>
    </w:p>
    <w:p w14:paraId="12366A37" w14:textId="77777777" w:rsidR="00C23C74" w:rsidRDefault="00C23C74" w:rsidP="00C23C74">
      <w:pPr>
        <w:spacing w:after="0" w:line="240" w:lineRule="auto"/>
        <w:rPr>
          <w:rFonts w:ascii="Calibri" w:eastAsia="Times New Roman" w:hAnsi="Calibri" w:cs="Calibri"/>
          <w:color w:val="000000"/>
          <w:lang w:eastAsia="en-GB"/>
        </w:rPr>
      </w:pPr>
    </w:p>
    <w:p w14:paraId="4C956FC9" w14:textId="5CD77325" w:rsidR="00C23C74" w:rsidRPr="008B6EC1" w:rsidRDefault="00C23C74" w:rsidP="00C23C7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Key </w:t>
      </w:r>
      <w:r w:rsidR="00202A7C">
        <w:rPr>
          <w:rFonts w:ascii="Calibri" w:eastAsia="Times New Roman" w:hAnsi="Calibri" w:cs="Calibri"/>
          <w:color w:val="000000"/>
          <w:lang w:eastAsia="en-GB"/>
        </w:rPr>
        <w:t>takeaways.</w:t>
      </w:r>
    </w:p>
    <w:p w14:paraId="1BEE4784" w14:textId="77777777" w:rsidR="00C23C74" w:rsidRDefault="00C23C74" w:rsidP="00C23C74">
      <w:pPr>
        <w:spacing w:after="0" w:line="240" w:lineRule="auto"/>
        <w:contextualSpacing/>
        <w:rPr>
          <w:rFonts w:cstheme="minorHAnsi"/>
        </w:rPr>
      </w:pPr>
    </w:p>
    <w:p w14:paraId="12F2EFB1" w14:textId="74D6A4B4" w:rsidR="00DB1373" w:rsidRPr="00DB1373" w:rsidRDefault="00C23C74" w:rsidP="00C23C74">
      <w:pPr>
        <w:pStyle w:val="ListParagraph"/>
        <w:numPr>
          <w:ilvl w:val="0"/>
          <w:numId w:val="8"/>
        </w:numPr>
        <w:spacing w:after="0" w:line="240" w:lineRule="auto"/>
        <w:rPr>
          <w:rFonts w:cstheme="minorHAnsi"/>
          <w:u w:val="single"/>
        </w:rPr>
      </w:pPr>
      <w:r w:rsidRPr="001A4CA3">
        <w:rPr>
          <w:rFonts w:cstheme="minorHAnsi"/>
        </w:rPr>
        <w:t xml:space="preserve">82.3% of employees scored 1 or 2 </w:t>
      </w:r>
      <w:r>
        <w:rPr>
          <w:rFonts w:cstheme="minorHAnsi"/>
        </w:rPr>
        <w:t>for agreeing</w:t>
      </w:r>
      <w:r w:rsidR="00B025EA">
        <w:rPr>
          <w:rFonts w:cstheme="minorHAnsi"/>
        </w:rPr>
        <w:t xml:space="preserve"> work</w:t>
      </w:r>
      <w:r w:rsidRPr="001A4CA3">
        <w:rPr>
          <w:rFonts w:cstheme="minorHAnsi"/>
        </w:rPr>
        <w:t xml:space="preserve"> practices support their work-life balance and well-being</w:t>
      </w:r>
      <w:r>
        <w:rPr>
          <w:rFonts w:cstheme="minorHAnsi"/>
        </w:rPr>
        <w:t xml:space="preserve"> (</w:t>
      </w:r>
      <w:r w:rsidRPr="001A4CA3">
        <w:rPr>
          <w:rFonts w:cstheme="minorHAnsi"/>
        </w:rPr>
        <w:t>with 53.6% of employees fully agreeing</w:t>
      </w:r>
      <w:r>
        <w:rPr>
          <w:rFonts w:cstheme="minorHAnsi"/>
        </w:rPr>
        <w:t>)</w:t>
      </w:r>
    </w:p>
    <w:p w14:paraId="1F3A5019" w14:textId="242C1547" w:rsidR="00C23C74" w:rsidRPr="00897488" w:rsidRDefault="00C23C74" w:rsidP="00C23C74">
      <w:pPr>
        <w:pStyle w:val="ListParagraph"/>
        <w:numPr>
          <w:ilvl w:val="0"/>
          <w:numId w:val="8"/>
        </w:numPr>
        <w:spacing w:after="0" w:line="240" w:lineRule="auto"/>
        <w:rPr>
          <w:rFonts w:cstheme="minorHAnsi"/>
          <w:u w:val="single"/>
        </w:rPr>
      </w:pPr>
      <w:r>
        <w:rPr>
          <w:rFonts w:cstheme="minorHAnsi"/>
        </w:rPr>
        <w:t>250 (83.3%) strongly disagree that they feel less stressed when away from the office meaning recommendations</w:t>
      </w:r>
      <w:r w:rsidR="00B025EA">
        <w:rPr>
          <w:rFonts w:cstheme="minorHAnsi"/>
        </w:rPr>
        <w:t xml:space="preserve"> should focus</w:t>
      </w:r>
      <w:r>
        <w:rPr>
          <w:rFonts w:cstheme="minorHAnsi"/>
        </w:rPr>
        <w:t xml:space="preserve"> around managing stress when working from home.</w:t>
      </w:r>
    </w:p>
    <w:p w14:paraId="6367AB84" w14:textId="76B3A077" w:rsidR="00897488" w:rsidRPr="00854DD0" w:rsidRDefault="00897488" w:rsidP="00C23C74">
      <w:pPr>
        <w:pStyle w:val="ListParagraph"/>
        <w:numPr>
          <w:ilvl w:val="0"/>
          <w:numId w:val="8"/>
        </w:numPr>
        <w:spacing w:after="0" w:line="240" w:lineRule="auto"/>
        <w:rPr>
          <w:rFonts w:cstheme="minorHAnsi"/>
          <w:u w:val="single"/>
        </w:rPr>
      </w:pPr>
      <w:r>
        <w:rPr>
          <w:rFonts w:cstheme="minorHAnsi"/>
        </w:rPr>
        <w:t xml:space="preserve">It is </w:t>
      </w:r>
      <w:r w:rsidR="00DB1373">
        <w:rPr>
          <w:rFonts w:cstheme="minorHAnsi"/>
        </w:rPr>
        <w:t>an even</w:t>
      </w:r>
      <w:r>
        <w:rPr>
          <w:rFonts w:cstheme="minorHAnsi"/>
        </w:rPr>
        <w:t xml:space="preserve"> split between responses for people receiving adequate recognition</w:t>
      </w:r>
      <w:r w:rsidR="0026457F">
        <w:rPr>
          <w:rFonts w:cstheme="minorHAnsi"/>
        </w:rPr>
        <w:t xml:space="preserve"> when WFH vs the office</w:t>
      </w:r>
      <w:r w:rsidR="00B57661">
        <w:rPr>
          <w:rFonts w:cstheme="minorHAnsi"/>
        </w:rPr>
        <w:t xml:space="preserve">, </w:t>
      </w:r>
      <w:r w:rsidR="00752003">
        <w:rPr>
          <w:rFonts w:cstheme="minorHAnsi"/>
        </w:rPr>
        <w:t>46.4% vs 53.6%</w:t>
      </w:r>
      <w:r w:rsidR="00854DD0">
        <w:rPr>
          <w:rFonts w:cstheme="minorHAnsi"/>
        </w:rPr>
        <w:t xml:space="preserve"> but improvements could be made here.</w:t>
      </w:r>
    </w:p>
    <w:p w14:paraId="5D6028D1" w14:textId="0E162B62" w:rsidR="00752003" w:rsidRDefault="00972B38" w:rsidP="00C23C74">
      <w:pPr>
        <w:pStyle w:val="ListParagraph"/>
        <w:numPr>
          <w:ilvl w:val="0"/>
          <w:numId w:val="8"/>
        </w:numPr>
        <w:spacing w:after="0" w:line="240" w:lineRule="auto"/>
        <w:rPr>
          <w:rFonts w:cstheme="minorHAnsi"/>
        </w:rPr>
      </w:pPr>
      <w:r w:rsidRPr="00972B38">
        <w:rPr>
          <w:rFonts w:cstheme="minorHAnsi"/>
        </w:rPr>
        <w:t xml:space="preserve">83% of employees disagree or strongly disagree that </w:t>
      </w:r>
      <w:r>
        <w:rPr>
          <w:rFonts w:cstheme="minorHAnsi"/>
        </w:rPr>
        <w:t>t</w:t>
      </w:r>
      <w:r w:rsidRPr="00972B38">
        <w:rPr>
          <w:rFonts w:cstheme="minorHAnsi"/>
        </w:rPr>
        <w:t xml:space="preserve">hey </w:t>
      </w:r>
      <w:r>
        <w:rPr>
          <w:rFonts w:cstheme="minorHAnsi"/>
        </w:rPr>
        <w:t>miss engaging with colleagues in the workplace</w:t>
      </w:r>
      <w:r w:rsidR="00717C8B">
        <w:rPr>
          <w:rFonts w:cstheme="minorHAnsi"/>
        </w:rPr>
        <w:t xml:space="preserve"> </w:t>
      </w:r>
      <w:r w:rsidR="00B025EA">
        <w:rPr>
          <w:rFonts w:cstheme="minorHAnsi"/>
        </w:rPr>
        <w:t>which is positive</w:t>
      </w:r>
      <w:r w:rsidR="007F6F4E">
        <w:rPr>
          <w:rFonts w:cstheme="minorHAnsi"/>
        </w:rPr>
        <w:t xml:space="preserve"> though </w:t>
      </w:r>
      <w:r w:rsidR="004001A9">
        <w:rPr>
          <w:rFonts w:cstheme="minorHAnsi"/>
        </w:rPr>
        <w:t xml:space="preserve">59.6% disagreed or strongly that WFH </w:t>
      </w:r>
      <w:r w:rsidR="004001A9" w:rsidRPr="004001A9">
        <w:rPr>
          <w:rFonts w:cstheme="minorHAnsi"/>
        </w:rPr>
        <w:t xml:space="preserve">does not affect cross </w:t>
      </w:r>
      <w:r w:rsidR="007E702E" w:rsidRPr="004001A9">
        <w:rPr>
          <w:rFonts w:cstheme="minorHAnsi"/>
        </w:rPr>
        <w:t>functional communication</w:t>
      </w:r>
      <w:r w:rsidR="004001A9" w:rsidRPr="004001A9">
        <w:rPr>
          <w:rFonts w:cstheme="minorHAnsi"/>
        </w:rPr>
        <w:t xml:space="preserve"> and collaboration </w:t>
      </w:r>
      <w:r w:rsidR="004001A9">
        <w:rPr>
          <w:rFonts w:cstheme="minorHAnsi"/>
        </w:rPr>
        <w:t>with their team.</w:t>
      </w:r>
    </w:p>
    <w:p w14:paraId="380E04F9" w14:textId="344C6A60" w:rsidR="003E45FF" w:rsidRPr="00672032" w:rsidRDefault="00E85148" w:rsidP="00672032">
      <w:pPr>
        <w:pStyle w:val="ListParagraph"/>
        <w:numPr>
          <w:ilvl w:val="0"/>
          <w:numId w:val="8"/>
        </w:numPr>
        <w:spacing w:after="0" w:line="240" w:lineRule="auto"/>
        <w:rPr>
          <w:rFonts w:cstheme="minorHAnsi"/>
        </w:rPr>
      </w:pPr>
      <w:r>
        <w:rPr>
          <w:rFonts w:cstheme="minorHAnsi"/>
        </w:rPr>
        <w:t xml:space="preserve">62% of employees feel more connected to the company’s culture since </w:t>
      </w:r>
      <w:r w:rsidR="00E25831">
        <w:rPr>
          <w:rFonts w:cstheme="minorHAnsi"/>
        </w:rPr>
        <w:t>WFH</w:t>
      </w:r>
      <w:r>
        <w:rPr>
          <w:rFonts w:cstheme="minorHAnsi"/>
        </w:rPr>
        <w:t xml:space="preserve"> </w:t>
      </w:r>
      <w:r w:rsidR="00672032">
        <w:rPr>
          <w:rFonts w:cstheme="minorHAnsi"/>
        </w:rPr>
        <w:t xml:space="preserve">and 82.3% of employees agree or strongly agree that </w:t>
      </w:r>
      <w:r w:rsidR="00C801CB">
        <w:rPr>
          <w:rFonts w:cstheme="minorHAnsi"/>
        </w:rPr>
        <w:t>the</w:t>
      </w:r>
      <w:r w:rsidR="00672032">
        <w:rPr>
          <w:rFonts w:cstheme="minorHAnsi"/>
        </w:rPr>
        <w:t xml:space="preserve"> hybrid working practices support work-life balance demonstrating </w:t>
      </w:r>
      <w:r w:rsidR="00C801CB">
        <w:rPr>
          <w:rFonts w:cstheme="minorHAnsi"/>
        </w:rPr>
        <w:t xml:space="preserve">the company’s </w:t>
      </w:r>
      <w:r w:rsidR="00E25831" w:rsidRPr="00672032">
        <w:rPr>
          <w:rFonts w:cstheme="minorHAnsi"/>
        </w:rPr>
        <w:t>flexibility is aiding our company culture and values successfully.</w:t>
      </w:r>
    </w:p>
    <w:p w14:paraId="2E719B1D" w14:textId="69F67A5B" w:rsidR="00D452B7" w:rsidRDefault="00D452B7" w:rsidP="00C23C74">
      <w:pPr>
        <w:pStyle w:val="ListParagraph"/>
        <w:numPr>
          <w:ilvl w:val="0"/>
          <w:numId w:val="8"/>
        </w:numPr>
        <w:spacing w:after="0" w:line="240" w:lineRule="auto"/>
        <w:rPr>
          <w:rFonts w:cstheme="minorHAnsi"/>
        </w:rPr>
      </w:pPr>
      <w:r>
        <w:rPr>
          <w:rFonts w:cstheme="minorHAnsi"/>
        </w:rPr>
        <w:t xml:space="preserve">66.3% of employees feel </w:t>
      </w:r>
      <w:r w:rsidR="00A241C4">
        <w:rPr>
          <w:rFonts w:cstheme="minorHAnsi"/>
        </w:rPr>
        <w:t xml:space="preserve">WFH allows them to meet their </w:t>
      </w:r>
      <w:r w:rsidR="00D24CAB">
        <w:rPr>
          <w:rFonts w:cstheme="minorHAnsi"/>
        </w:rPr>
        <w:t>targets,</w:t>
      </w:r>
      <w:r w:rsidR="00A241C4">
        <w:rPr>
          <w:rFonts w:cstheme="minorHAnsi"/>
        </w:rPr>
        <w:t xml:space="preserve"> so this </w:t>
      </w:r>
      <w:r w:rsidR="00F16C27">
        <w:rPr>
          <w:rFonts w:cstheme="minorHAnsi"/>
        </w:rPr>
        <w:t>must</w:t>
      </w:r>
      <w:r w:rsidR="00A241C4">
        <w:rPr>
          <w:rFonts w:cstheme="minorHAnsi"/>
        </w:rPr>
        <w:t xml:space="preserve"> be an immediate area of focus.</w:t>
      </w:r>
    </w:p>
    <w:p w14:paraId="19AB9BD4" w14:textId="492F9E5A" w:rsidR="00060745" w:rsidRDefault="000F565E" w:rsidP="00C23C74">
      <w:pPr>
        <w:pStyle w:val="ListParagraph"/>
        <w:numPr>
          <w:ilvl w:val="0"/>
          <w:numId w:val="8"/>
        </w:numPr>
        <w:spacing w:after="0" w:line="240" w:lineRule="auto"/>
        <w:rPr>
          <w:rFonts w:cstheme="minorHAnsi"/>
        </w:rPr>
      </w:pPr>
      <w:r>
        <w:rPr>
          <w:rFonts w:cstheme="minorHAnsi"/>
        </w:rPr>
        <w:t>There is no free type option for the survey, this would have helped us obtain more quantitative detailed information</w:t>
      </w:r>
      <w:r w:rsidR="00157E7D">
        <w:rPr>
          <w:rFonts w:cstheme="minorHAnsi"/>
        </w:rPr>
        <w:t xml:space="preserve"> to help us understand why employees scored the way they did.</w:t>
      </w:r>
    </w:p>
    <w:p w14:paraId="1B1F8AF4" w14:textId="77777777" w:rsidR="00C23C74" w:rsidRPr="00897488" w:rsidRDefault="00C23C74" w:rsidP="00C23C74">
      <w:pPr>
        <w:pStyle w:val="ListParagraph"/>
        <w:spacing w:after="0" w:line="240" w:lineRule="auto"/>
        <w:rPr>
          <w:rFonts w:cstheme="minorHAnsi"/>
          <w:b/>
          <w:bCs/>
          <w:u w:val="single"/>
        </w:rPr>
      </w:pPr>
    </w:p>
    <w:p w14:paraId="24226B23" w14:textId="77777777" w:rsidR="00C23C74" w:rsidRPr="00897488" w:rsidRDefault="00C23C74" w:rsidP="00C23C74">
      <w:pPr>
        <w:spacing w:after="0" w:line="240" w:lineRule="auto"/>
        <w:contextualSpacing/>
        <w:rPr>
          <w:rFonts w:cstheme="minorHAnsi"/>
          <w:b/>
          <w:bCs/>
          <w:u w:val="single"/>
        </w:rPr>
      </w:pPr>
      <w:r w:rsidRPr="00897488">
        <w:rPr>
          <w:rFonts w:cstheme="minorHAnsi"/>
          <w:b/>
          <w:bCs/>
          <w:u w:val="single"/>
        </w:rPr>
        <w:t>Recommendations (AC 2.3)</w:t>
      </w:r>
    </w:p>
    <w:p w14:paraId="30943624" w14:textId="77777777" w:rsidR="00C23C74" w:rsidRDefault="00C23C74" w:rsidP="00C23C74">
      <w:pPr>
        <w:spacing w:after="0" w:line="240" w:lineRule="auto"/>
        <w:contextualSpacing/>
        <w:rPr>
          <w:rFonts w:cstheme="minorHAnsi"/>
          <w:u w:val="single"/>
        </w:rPr>
      </w:pPr>
    </w:p>
    <w:p w14:paraId="5774F5E8" w14:textId="71CC8F39" w:rsidR="00C23C74" w:rsidRPr="00B31C23" w:rsidRDefault="0090728D" w:rsidP="00C23C74">
      <w:pPr>
        <w:rPr>
          <w:rFonts w:cstheme="minorHAnsi"/>
        </w:rPr>
      </w:pPr>
      <w:r>
        <w:rPr>
          <w:rFonts w:ascii="Calibri" w:eastAsia="Calibri" w:hAnsi="Calibri" w:cs="Calibri"/>
          <w:color w:val="202020"/>
        </w:rPr>
        <w:t>It is worth acknowledging here that i</w:t>
      </w:r>
      <w:r w:rsidR="00C23C74" w:rsidRPr="3BA21C51">
        <w:rPr>
          <w:rFonts w:ascii="Calibri" w:eastAsia="Calibri" w:hAnsi="Calibri" w:cs="Calibri"/>
          <w:color w:val="202020"/>
        </w:rPr>
        <w:t>f a recommendation is based on evidence from multiple high-quality sources such as a systematic review and controlled organisational data, it should be rated as high-quality</w:t>
      </w:r>
      <w:r>
        <w:rPr>
          <w:rFonts w:ascii="Calibri" w:eastAsia="Calibri" w:hAnsi="Calibri" w:cs="Calibri"/>
          <w:color w:val="202020"/>
        </w:rPr>
        <w:t xml:space="preserve"> </w:t>
      </w:r>
      <w:r w:rsidR="00C23C74" w:rsidRPr="3BA21C51">
        <w:rPr>
          <w:rFonts w:ascii="Calibri" w:eastAsia="Calibri" w:hAnsi="Calibri" w:cs="Calibri"/>
          <w:color w:val="202020"/>
        </w:rPr>
        <w:t>(Barends</w:t>
      </w:r>
      <w:r w:rsidR="00CF0C60">
        <w:rPr>
          <w:rFonts w:ascii="Calibri" w:eastAsia="Calibri" w:hAnsi="Calibri" w:cs="Calibri"/>
          <w:color w:val="202020"/>
        </w:rPr>
        <w:t xml:space="preserve"> </w:t>
      </w:r>
      <w:r w:rsidR="00C23C74" w:rsidRPr="3BA21C51">
        <w:rPr>
          <w:rFonts w:ascii="Calibri" w:eastAsia="Calibri" w:hAnsi="Calibri" w:cs="Calibri"/>
          <w:color w:val="202020"/>
        </w:rPr>
        <w:t xml:space="preserve">&amp; Rousseau 2018). </w:t>
      </w:r>
    </w:p>
    <w:p w14:paraId="3D0A971A" w14:textId="447E4572" w:rsidR="00C23C74" w:rsidRPr="00B31C23" w:rsidRDefault="0090728D" w:rsidP="00C23C74">
      <w:pPr>
        <w:rPr>
          <w:rFonts w:cstheme="minorHAnsi"/>
          <w:color w:val="333333"/>
        </w:rPr>
      </w:pPr>
      <w:r w:rsidRPr="0090728D">
        <w:rPr>
          <w:rFonts w:ascii="Calibri" w:hAnsi="Calibri" w:cs="Calibri"/>
        </w:rPr>
        <w:t>Dixon-Fyle, Dolan, Hunt</w:t>
      </w:r>
      <w:r w:rsidR="00CF0C60">
        <w:rPr>
          <w:rFonts w:ascii="Calibri" w:hAnsi="Calibri" w:cs="Calibri"/>
        </w:rPr>
        <w:t xml:space="preserve"> </w:t>
      </w:r>
      <w:r w:rsidRPr="0090728D">
        <w:rPr>
          <w:rFonts w:ascii="Calibri" w:hAnsi="Calibri" w:cs="Calibri"/>
        </w:rPr>
        <w:t>&amp; Prince</w:t>
      </w:r>
      <w:r w:rsidR="00CF0C60">
        <w:rPr>
          <w:rFonts w:ascii="Calibri" w:hAnsi="Calibri" w:cs="Calibri"/>
        </w:rPr>
        <w:t xml:space="preserve"> </w:t>
      </w:r>
      <w:r w:rsidR="00F16C27">
        <w:rPr>
          <w:rFonts w:ascii="Calibri" w:hAnsi="Calibri" w:cs="Calibri"/>
        </w:rPr>
        <w:t>(</w:t>
      </w:r>
      <w:r w:rsidRPr="0090728D">
        <w:rPr>
          <w:rFonts w:ascii="Calibri" w:hAnsi="Calibri" w:cs="Calibri"/>
        </w:rPr>
        <w:t>2020</w:t>
      </w:r>
      <w:r w:rsidR="00F16C27">
        <w:rPr>
          <w:rFonts w:ascii="Calibri" w:hAnsi="Calibri" w:cs="Calibri"/>
        </w:rPr>
        <w:t>)</w:t>
      </w:r>
      <w:r>
        <w:rPr>
          <w:rFonts w:ascii="Calibri" w:hAnsi="Calibri" w:cs="Calibri"/>
        </w:rPr>
        <w:t xml:space="preserve"> </w:t>
      </w:r>
      <w:r w:rsidR="00C23C74" w:rsidRPr="0090728D">
        <w:rPr>
          <w:rFonts w:cstheme="minorHAnsi"/>
        </w:rPr>
        <w:t xml:space="preserve">advise </w:t>
      </w:r>
      <w:r w:rsidR="008C2E1E">
        <w:rPr>
          <w:rFonts w:cstheme="minorHAnsi"/>
        </w:rPr>
        <w:t xml:space="preserve">in a report that </w:t>
      </w:r>
      <w:r w:rsidR="00C23C74" w:rsidRPr="0090728D">
        <w:rPr>
          <w:rFonts w:cstheme="minorHAnsi"/>
        </w:rPr>
        <w:t>the</w:t>
      </w:r>
      <w:r w:rsidR="00C23C74" w:rsidRPr="00B31C23">
        <w:rPr>
          <w:rFonts w:cstheme="minorHAnsi"/>
          <w:color w:val="333333"/>
        </w:rPr>
        <w:t xml:space="preserve">re are three indicators of inclusion; quality, openness, and belonging and </w:t>
      </w:r>
      <w:r w:rsidR="00CF0C60">
        <w:rPr>
          <w:rFonts w:cstheme="minorHAnsi"/>
          <w:color w:val="333333"/>
        </w:rPr>
        <w:t>ensuring</w:t>
      </w:r>
      <w:r w:rsidR="00C23C74" w:rsidRPr="00B31C23">
        <w:rPr>
          <w:rFonts w:cstheme="minorHAnsi"/>
          <w:color w:val="333333"/>
        </w:rPr>
        <w:t xml:space="preserve"> policies and procedures give way to these principles</w:t>
      </w:r>
      <w:r w:rsidR="00CF0C60">
        <w:rPr>
          <w:rFonts w:cstheme="minorHAnsi"/>
          <w:color w:val="333333"/>
        </w:rPr>
        <w:t xml:space="preserve"> is a good idea</w:t>
      </w:r>
      <w:r w:rsidR="00C23C74" w:rsidRPr="00B31C23">
        <w:rPr>
          <w:rFonts w:cstheme="minorHAnsi"/>
          <w:color w:val="333333"/>
        </w:rPr>
        <w:t xml:space="preserve">. </w:t>
      </w:r>
      <w:r w:rsidR="008C2E1E">
        <w:rPr>
          <w:rFonts w:cstheme="minorHAnsi"/>
          <w:color w:val="333333"/>
        </w:rPr>
        <w:t>The</w:t>
      </w:r>
      <w:r w:rsidR="00C23C74" w:rsidRPr="00B31C23">
        <w:rPr>
          <w:rFonts w:cstheme="minorHAnsi"/>
          <w:color w:val="333333"/>
        </w:rPr>
        <w:t xml:space="preserve"> report states </w:t>
      </w:r>
      <w:r w:rsidR="00CF0C60">
        <w:rPr>
          <w:rFonts w:cstheme="minorHAnsi"/>
          <w:color w:val="333333"/>
        </w:rPr>
        <w:t xml:space="preserve">there are </w:t>
      </w:r>
      <w:r w:rsidR="00C23C74" w:rsidRPr="00B31C23">
        <w:rPr>
          <w:rFonts w:cstheme="minorHAnsi"/>
          <w:color w:val="333333"/>
        </w:rPr>
        <w:t xml:space="preserve">challenges in creating an environment of inclusive leadership, </w:t>
      </w:r>
      <w:r w:rsidR="008C2E1E" w:rsidRPr="00B31C23">
        <w:rPr>
          <w:rFonts w:cstheme="minorHAnsi"/>
          <w:color w:val="333333"/>
        </w:rPr>
        <w:t>equality,</w:t>
      </w:r>
      <w:r w:rsidR="00C23C74" w:rsidRPr="00B31C23">
        <w:rPr>
          <w:rFonts w:cstheme="minorHAnsi"/>
          <w:color w:val="333333"/>
        </w:rPr>
        <w:t xml:space="preserve"> and fairness of opportunity and open and freedom from bias and discrimination which is where advoca</w:t>
      </w:r>
      <w:r w:rsidR="00CF0C60">
        <w:rPr>
          <w:rFonts w:cstheme="minorHAnsi"/>
          <w:color w:val="333333"/>
        </w:rPr>
        <w:t>ting</w:t>
      </w:r>
      <w:r w:rsidR="00C23C74" w:rsidRPr="00B31C23">
        <w:rPr>
          <w:rFonts w:cstheme="minorHAnsi"/>
          <w:color w:val="333333"/>
        </w:rPr>
        <w:t xml:space="preserve"> the use of EBP for </w:t>
      </w:r>
      <w:r w:rsidR="00CF0C60">
        <w:rPr>
          <w:rFonts w:cstheme="minorHAnsi"/>
          <w:color w:val="333333"/>
        </w:rPr>
        <w:t>the company</w:t>
      </w:r>
      <w:r w:rsidR="00C23C74" w:rsidRPr="00B31C23">
        <w:rPr>
          <w:rFonts w:cstheme="minorHAnsi"/>
          <w:color w:val="333333"/>
        </w:rPr>
        <w:t xml:space="preserve"> </w:t>
      </w:r>
      <w:r w:rsidR="00CF0C60">
        <w:rPr>
          <w:rFonts w:cstheme="minorHAnsi"/>
          <w:color w:val="333333"/>
        </w:rPr>
        <w:t xml:space="preserve">helps to form a </w:t>
      </w:r>
      <w:r w:rsidR="00C23C74" w:rsidRPr="00B31C23">
        <w:rPr>
          <w:rFonts w:cstheme="minorHAnsi"/>
          <w:color w:val="333333"/>
        </w:rPr>
        <w:t xml:space="preserve">well-rounded perspective. </w:t>
      </w:r>
    </w:p>
    <w:p w14:paraId="0F8E35F0" w14:textId="3BB128CB" w:rsidR="002A1112" w:rsidRPr="002A1112" w:rsidRDefault="00D2056B" w:rsidP="004E506E">
      <w:pPr>
        <w:pStyle w:val="ListParagraph"/>
        <w:numPr>
          <w:ilvl w:val="0"/>
          <w:numId w:val="14"/>
        </w:numPr>
        <w:rPr>
          <w:rFonts w:ascii="Calibri" w:hAnsi="Calibri" w:cs="Calibri"/>
        </w:rPr>
      </w:pPr>
      <w:r>
        <w:rPr>
          <w:rFonts w:cstheme="minorHAnsi"/>
        </w:rPr>
        <w:lastRenderedPageBreak/>
        <w:t>Ethnicity</w:t>
      </w:r>
      <w:r w:rsidR="009112BD">
        <w:rPr>
          <w:rFonts w:cstheme="minorHAnsi"/>
        </w:rPr>
        <w:t>/Race</w:t>
      </w:r>
      <w:r w:rsidR="00064658">
        <w:rPr>
          <w:rFonts w:cstheme="minorHAnsi"/>
        </w:rPr>
        <w:t xml:space="preserve"> and Disability</w:t>
      </w:r>
      <w:r>
        <w:rPr>
          <w:rFonts w:cstheme="minorHAnsi"/>
        </w:rPr>
        <w:t xml:space="preserve"> </w:t>
      </w:r>
      <w:r w:rsidR="00F16C27">
        <w:rPr>
          <w:rFonts w:cstheme="minorHAnsi"/>
        </w:rPr>
        <w:t>are</w:t>
      </w:r>
      <w:r>
        <w:rPr>
          <w:rFonts w:cstheme="minorHAnsi"/>
        </w:rPr>
        <w:t xml:space="preserve"> </w:t>
      </w:r>
      <w:r w:rsidR="00064658">
        <w:rPr>
          <w:rFonts w:cstheme="minorHAnsi"/>
        </w:rPr>
        <w:t>two</w:t>
      </w:r>
      <w:r>
        <w:rPr>
          <w:rFonts w:cstheme="minorHAnsi"/>
        </w:rPr>
        <w:t xml:space="preserve"> of the</w:t>
      </w:r>
      <w:r w:rsidR="00A504A2">
        <w:rPr>
          <w:rFonts w:cstheme="minorHAnsi"/>
        </w:rPr>
        <w:t xml:space="preserve"> protected characteristics outlined in the</w:t>
      </w:r>
      <w:r>
        <w:rPr>
          <w:rFonts w:cstheme="minorHAnsi"/>
        </w:rPr>
        <w:t xml:space="preserve"> Equality Act (2010)</w:t>
      </w:r>
      <w:r w:rsidR="00A504A2">
        <w:rPr>
          <w:rFonts w:cstheme="minorHAnsi"/>
        </w:rPr>
        <w:t xml:space="preserve">. </w:t>
      </w:r>
      <w:r w:rsidR="008C2E1E">
        <w:rPr>
          <w:rFonts w:cstheme="minorHAnsi"/>
        </w:rPr>
        <w:t>To be</w:t>
      </w:r>
      <w:r w:rsidR="00C23C74" w:rsidRPr="000546C3">
        <w:rPr>
          <w:rFonts w:cstheme="minorHAnsi"/>
        </w:rPr>
        <w:t xml:space="preserve"> an employer of choice to all Diversity and Inclusion </w:t>
      </w:r>
      <w:r w:rsidR="008C2E1E">
        <w:rPr>
          <w:rFonts w:cstheme="minorHAnsi"/>
        </w:rPr>
        <w:t xml:space="preserve">should be promoted </w:t>
      </w:r>
      <w:r w:rsidR="00C23C74" w:rsidRPr="000546C3">
        <w:rPr>
          <w:rFonts w:cstheme="minorHAnsi"/>
        </w:rPr>
        <w:t xml:space="preserve">through </w:t>
      </w:r>
      <w:r w:rsidR="002A1112">
        <w:rPr>
          <w:rFonts w:cstheme="minorHAnsi"/>
        </w:rPr>
        <w:t>all</w:t>
      </w:r>
      <w:r w:rsidR="00E71C29">
        <w:rPr>
          <w:rFonts w:cstheme="minorHAnsi"/>
        </w:rPr>
        <w:t xml:space="preserve"> </w:t>
      </w:r>
      <w:r w:rsidR="002A1112">
        <w:rPr>
          <w:rFonts w:cstheme="minorHAnsi"/>
        </w:rPr>
        <w:t>its</w:t>
      </w:r>
      <w:r w:rsidR="00E71C29">
        <w:rPr>
          <w:rFonts w:cstheme="minorHAnsi"/>
        </w:rPr>
        <w:t xml:space="preserve"> policies and procedures </w:t>
      </w:r>
      <w:r w:rsidR="002A1112">
        <w:rPr>
          <w:rFonts w:cstheme="minorHAnsi"/>
        </w:rPr>
        <w:t xml:space="preserve">including </w:t>
      </w:r>
      <w:r w:rsidR="00C23C74" w:rsidRPr="000546C3">
        <w:rPr>
          <w:rFonts w:cstheme="minorHAnsi"/>
        </w:rPr>
        <w:t xml:space="preserve">advertising of Recruitment strategies, perhaps with testimonials from </w:t>
      </w:r>
      <w:r w:rsidR="008C2E1E">
        <w:rPr>
          <w:rFonts w:cstheme="minorHAnsi"/>
        </w:rPr>
        <w:t xml:space="preserve">the current </w:t>
      </w:r>
      <w:r w:rsidR="00C23C74" w:rsidRPr="000546C3">
        <w:rPr>
          <w:rFonts w:cstheme="minorHAnsi"/>
        </w:rPr>
        <w:t>workforce of ethnic minorities</w:t>
      </w:r>
      <w:r w:rsidR="00176C8A">
        <w:rPr>
          <w:rFonts w:cstheme="minorHAnsi"/>
        </w:rPr>
        <w:t xml:space="preserve"> and those with disabilities</w:t>
      </w:r>
      <w:r w:rsidR="00C23C74" w:rsidRPr="000546C3">
        <w:rPr>
          <w:rFonts w:cstheme="minorHAnsi"/>
        </w:rPr>
        <w:t xml:space="preserve"> of their positive experiences of working within </w:t>
      </w:r>
      <w:r w:rsidR="008C2E1E">
        <w:rPr>
          <w:rFonts w:cstheme="minorHAnsi"/>
        </w:rPr>
        <w:t>the company.</w:t>
      </w:r>
      <w:r w:rsidR="00C23C74" w:rsidRPr="000546C3">
        <w:rPr>
          <w:rFonts w:cstheme="minorHAnsi"/>
        </w:rPr>
        <w:t xml:space="preserve"> </w:t>
      </w:r>
      <w:r w:rsidR="002A1112">
        <w:rPr>
          <w:rFonts w:cstheme="minorHAnsi"/>
        </w:rPr>
        <w:t>There should be a focus on the support provided in reasonable adjustments etc…</w:t>
      </w:r>
      <w:r w:rsidR="00F65DF8">
        <w:rPr>
          <w:rFonts w:cstheme="minorHAnsi"/>
        </w:rPr>
        <w:t xml:space="preserve"> since this is a legal </w:t>
      </w:r>
      <w:r w:rsidR="007A38E2">
        <w:rPr>
          <w:rFonts w:cstheme="minorHAnsi"/>
        </w:rPr>
        <w:t>requirement (ACAS 2022).</w:t>
      </w:r>
    </w:p>
    <w:p w14:paraId="242F327A" w14:textId="77777777" w:rsidR="002A1112" w:rsidRDefault="002A1112" w:rsidP="002A1112">
      <w:pPr>
        <w:pStyle w:val="ListParagraph"/>
        <w:rPr>
          <w:rFonts w:cstheme="minorHAnsi"/>
        </w:rPr>
      </w:pPr>
    </w:p>
    <w:p w14:paraId="0D5A0983" w14:textId="549B840E" w:rsidR="00C23C74" w:rsidRPr="002A1112" w:rsidRDefault="00C23C74" w:rsidP="002A1112">
      <w:pPr>
        <w:pStyle w:val="ListParagraph"/>
        <w:rPr>
          <w:rFonts w:ascii="Calibri" w:hAnsi="Calibri" w:cs="Calibri"/>
        </w:rPr>
      </w:pPr>
      <w:r w:rsidRPr="002A1112">
        <w:rPr>
          <w:rFonts w:cstheme="minorHAnsi"/>
        </w:rPr>
        <w:t>There are significant positives to th</w:t>
      </w:r>
      <w:r w:rsidR="00A73C52">
        <w:rPr>
          <w:rFonts w:cstheme="minorHAnsi"/>
        </w:rPr>
        <w:t>e testimonials</w:t>
      </w:r>
      <w:r w:rsidR="008C2E1E" w:rsidRPr="002A1112">
        <w:rPr>
          <w:rFonts w:cstheme="minorHAnsi"/>
        </w:rPr>
        <w:t xml:space="preserve">, </w:t>
      </w:r>
      <w:r w:rsidRPr="002A1112">
        <w:rPr>
          <w:rFonts w:cstheme="minorHAnsi"/>
        </w:rPr>
        <w:t xml:space="preserve">diversity can lead to profitability; </w:t>
      </w:r>
      <w:r w:rsidRPr="002A1112">
        <w:rPr>
          <w:rFonts w:cstheme="minorHAnsi"/>
          <w:color w:val="333333"/>
        </w:rPr>
        <w:t xml:space="preserve">the most diverse companies are now more likely than ever to outperform less diverse peers on profitability </w:t>
      </w:r>
      <w:r w:rsidR="008C2E1E" w:rsidRPr="002A1112">
        <w:rPr>
          <w:rFonts w:ascii="Calibri" w:hAnsi="Calibri" w:cs="Calibri"/>
        </w:rPr>
        <w:t>Dixon-Fyle, Dolan, Hunt &amp; Prince (2020)</w:t>
      </w:r>
      <w:r w:rsidR="002A3FE4" w:rsidRPr="002A1112">
        <w:rPr>
          <w:rFonts w:ascii="Calibri" w:hAnsi="Calibri" w:cs="Calibri"/>
        </w:rPr>
        <w:t>.</w:t>
      </w:r>
      <w:r w:rsidR="008C2E1E" w:rsidRPr="002A1112">
        <w:rPr>
          <w:rFonts w:ascii="Calibri" w:hAnsi="Calibri" w:cs="Calibri"/>
        </w:rPr>
        <w:t xml:space="preserve"> </w:t>
      </w:r>
      <w:r w:rsidR="00404984" w:rsidRPr="002A1112">
        <w:rPr>
          <w:rFonts w:ascii="Calibri" w:hAnsi="Calibri" w:cs="Calibri"/>
        </w:rPr>
        <w:t>The benefit of this is laid out above</w:t>
      </w:r>
      <w:r w:rsidR="00F16C27" w:rsidRPr="002A1112">
        <w:rPr>
          <w:rFonts w:ascii="Calibri" w:hAnsi="Calibri" w:cs="Calibri"/>
        </w:rPr>
        <w:t xml:space="preserve"> in more diverse pool of potential applications</w:t>
      </w:r>
      <w:r w:rsidR="00BB4298" w:rsidRPr="002A1112">
        <w:rPr>
          <w:rFonts w:ascii="Calibri" w:hAnsi="Calibri" w:cs="Calibri"/>
        </w:rPr>
        <w:t xml:space="preserve"> </w:t>
      </w:r>
      <w:r w:rsidR="00422977" w:rsidRPr="002A1112">
        <w:rPr>
          <w:rFonts w:ascii="Calibri" w:hAnsi="Calibri" w:cs="Calibri"/>
        </w:rPr>
        <w:t>however it has little financial implication</w:t>
      </w:r>
      <w:r w:rsidR="002F2B49" w:rsidRPr="002A1112">
        <w:rPr>
          <w:rFonts w:ascii="Calibri" w:hAnsi="Calibri" w:cs="Calibri"/>
        </w:rPr>
        <w:t xml:space="preserve"> as no loss of working time or direct costs</w:t>
      </w:r>
      <w:r w:rsidR="005B4A96" w:rsidRPr="002A1112">
        <w:rPr>
          <w:rFonts w:ascii="Calibri" w:hAnsi="Calibri" w:cs="Calibri"/>
        </w:rPr>
        <w:t xml:space="preserve"> other than the time taken to interview staff.</w:t>
      </w:r>
      <w:r w:rsidR="00A73C52">
        <w:rPr>
          <w:rFonts w:ascii="Calibri" w:hAnsi="Calibri" w:cs="Calibri"/>
        </w:rPr>
        <w:t xml:space="preserve"> There is more of a financial implication with the reasonable adjustments as the equipment needed can be expensive though the larger the company the larger a tribunal would expect to be provided</w:t>
      </w:r>
      <w:r w:rsidR="002C3039">
        <w:rPr>
          <w:rFonts w:ascii="Calibri" w:hAnsi="Calibri" w:cs="Calibri"/>
        </w:rPr>
        <w:t xml:space="preserve"> (ACAS </w:t>
      </w:r>
      <w:r w:rsidR="007A38E2">
        <w:rPr>
          <w:rFonts w:ascii="Calibri" w:hAnsi="Calibri" w:cs="Calibri"/>
        </w:rPr>
        <w:t>2022).</w:t>
      </w:r>
    </w:p>
    <w:p w14:paraId="0982610A" w14:textId="77777777" w:rsidR="00404984" w:rsidRPr="004E506E" w:rsidRDefault="00404984" w:rsidP="00404984">
      <w:pPr>
        <w:pStyle w:val="ListParagraph"/>
        <w:rPr>
          <w:rFonts w:ascii="Calibri" w:hAnsi="Calibri" w:cs="Calibri"/>
        </w:rPr>
      </w:pPr>
    </w:p>
    <w:p w14:paraId="4E68177C" w14:textId="62068BB5" w:rsidR="00BF0ADC" w:rsidRPr="00B76968" w:rsidRDefault="005B4A96" w:rsidP="00B76968">
      <w:pPr>
        <w:pStyle w:val="ListParagraph"/>
        <w:numPr>
          <w:ilvl w:val="0"/>
          <w:numId w:val="14"/>
        </w:numPr>
        <w:spacing w:after="0" w:line="240" w:lineRule="auto"/>
        <w:jc w:val="both"/>
        <w:rPr>
          <w:rFonts w:cstheme="minorHAnsi"/>
        </w:rPr>
      </w:pPr>
      <w:r>
        <w:rPr>
          <w:rFonts w:cstheme="minorHAnsi"/>
        </w:rPr>
        <w:t>The</w:t>
      </w:r>
      <w:r w:rsidR="00070A7E" w:rsidRPr="000546C3">
        <w:rPr>
          <w:rFonts w:cstheme="minorHAnsi"/>
        </w:rPr>
        <w:t xml:space="preserve"> Learning and Development </w:t>
      </w:r>
      <w:r w:rsidR="000546C3" w:rsidRPr="000546C3">
        <w:rPr>
          <w:rFonts w:cstheme="minorHAnsi"/>
        </w:rPr>
        <w:t xml:space="preserve">(L&amp;D) </w:t>
      </w:r>
      <w:r w:rsidR="00070A7E" w:rsidRPr="000546C3">
        <w:rPr>
          <w:rFonts w:cstheme="minorHAnsi"/>
        </w:rPr>
        <w:t xml:space="preserve">team </w:t>
      </w:r>
      <w:r>
        <w:rPr>
          <w:rFonts w:cstheme="minorHAnsi"/>
        </w:rPr>
        <w:t>should</w:t>
      </w:r>
      <w:r w:rsidR="00F53568" w:rsidRPr="000546C3">
        <w:rPr>
          <w:rFonts w:cstheme="minorHAnsi"/>
        </w:rPr>
        <w:t xml:space="preserve"> develop </w:t>
      </w:r>
      <w:r w:rsidR="0009245D">
        <w:rPr>
          <w:rFonts w:cstheme="minorHAnsi"/>
        </w:rPr>
        <w:t xml:space="preserve">some </w:t>
      </w:r>
      <w:r w:rsidR="00F53568" w:rsidRPr="000546C3">
        <w:rPr>
          <w:rFonts w:cstheme="minorHAnsi"/>
        </w:rPr>
        <w:t>training course</w:t>
      </w:r>
      <w:r w:rsidR="0009245D">
        <w:rPr>
          <w:rFonts w:cstheme="minorHAnsi"/>
        </w:rPr>
        <w:t>s</w:t>
      </w:r>
      <w:r w:rsidR="00F53568" w:rsidRPr="000546C3">
        <w:rPr>
          <w:rFonts w:cstheme="minorHAnsi"/>
        </w:rPr>
        <w:t xml:space="preserve"> </w:t>
      </w:r>
      <w:r w:rsidR="000546C3" w:rsidRPr="000546C3">
        <w:rPr>
          <w:rFonts w:cstheme="minorHAnsi"/>
        </w:rPr>
        <w:t>focussed on managing stress when working remotely</w:t>
      </w:r>
      <w:r w:rsidR="00B76968">
        <w:rPr>
          <w:rFonts w:cstheme="minorHAnsi"/>
        </w:rPr>
        <w:t xml:space="preserve">. </w:t>
      </w:r>
      <w:r w:rsidR="000546C3" w:rsidRPr="00B76968">
        <w:rPr>
          <w:rFonts w:cstheme="minorHAnsi"/>
        </w:rPr>
        <w:t>The NHS website gives</w:t>
      </w:r>
      <w:r w:rsidR="00A75F04" w:rsidRPr="00B76968">
        <w:rPr>
          <w:rFonts w:cstheme="minorHAnsi"/>
        </w:rPr>
        <w:t xml:space="preserve"> </w:t>
      </w:r>
      <w:r w:rsidR="000546C3" w:rsidRPr="00B76968">
        <w:rPr>
          <w:rFonts w:cstheme="minorHAnsi"/>
        </w:rPr>
        <w:t xml:space="preserve">guidance on </w:t>
      </w:r>
      <w:r w:rsidR="00A75F04" w:rsidRPr="00B76968">
        <w:rPr>
          <w:rFonts w:cstheme="minorHAnsi"/>
        </w:rPr>
        <w:t>how to be</w:t>
      </w:r>
      <w:r w:rsidR="00A75F04" w:rsidRPr="00B76968">
        <w:rPr>
          <w:rFonts w:ascii="Poppins" w:hAnsi="Poppins" w:cs="Poppins"/>
          <w:color w:val="000000"/>
          <w:sz w:val="29"/>
          <w:szCs w:val="29"/>
          <w:shd w:val="clear" w:color="auto" w:fill="FFFFFF"/>
        </w:rPr>
        <w:t> </w:t>
      </w:r>
      <w:r w:rsidR="00A75F04" w:rsidRPr="00B76968">
        <w:rPr>
          <w:rFonts w:cstheme="minorHAnsi"/>
          <w:color w:val="000000"/>
          <w:shd w:val="clear" w:color="auto" w:fill="FFFFFF"/>
        </w:rPr>
        <w:t xml:space="preserve">productive, motivated </w:t>
      </w:r>
      <w:r w:rsidR="00E326CB" w:rsidRPr="00B76968">
        <w:rPr>
          <w:rFonts w:cstheme="minorHAnsi"/>
          <w:color w:val="000000"/>
          <w:shd w:val="clear" w:color="auto" w:fill="FFFFFF"/>
        </w:rPr>
        <w:t>whilst protecting mental</w:t>
      </w:r>
      <w:r w:rsidR="00A75F04" w:rsidRPr="00B76968">
        <w:rPr>
          <w:rFonts w:cstheme="minorHAnsi"/>
          <w:color w:val="000000"/>
          <w:shd w:val="clear" w:color="auto" w:fill="FFFFFF"/>
        </w:rPr>
        <w:t xml:space="preserve"> health while working from home. These include</w:t>
      </w:r>
      <w:r w:rsidR="00E326CB" w:rsidRPr="00B76968">
        <w:rPr>
          <w:rFonts w:cstheme="minorHAnsi"/>
          <w:color w:val="000000"/>
          <w:shd w:val="clear" w:color="auto" w:fill="FFFFFF"/>
        </w:rPr>
        <w:t xml:space="preserve"> </w:t>
      </w:r>
      <w:r w:rsidR="00390072" w:rsidRPr="00B76968">
        <w:rPr>
          <w:rFonts w:cstheme="minorHAnsi"/>
          <w:color w:val="000000"/>
          <w:shd w:val="clear" w:color="auto" w:fill="FFFFFF"/>
        </w:rPr>
        <w:t xml:space="preserve">having a dedicated workspace, a set routine including breaks </w:t>
      </w:r>
      <w:r w:rsidR="000E795A" w:rsidRPr="00B76968">
        <w:rPr>
          <w:rFonts w:cstheme="minorHAnsi"/>
          <w:color w:val="000000"/>
          <w:shd w:val="clear" w:color="auto" w:fill="FFFFFF"/>
        </w:rPr>
        <w:t>where possible with time spent outdoors or doing something employees enjoy and staying connected with team members via video calls/meetings.</w:t>
      </w:r>
      <w:r w:rsidR="000E7FDE" w:rsidRPr="00B76968">
        <w:rPr>
          <w:rFonts w:cstheme="minorHAnsi"/>
          <w:color w:val="000000"/>
          <w:shd w:val="clear" w:color="auto" w:fill="FFFFFF"/>
        </w:rPr>
        <w:t xml:space="preserve"> This would benefit employees</w:t>
      </w:r>
      <w:r w:rsidR="0009245D" w:rsidRPr="00B76968">
        <w:rPr>
          <w:rFonts w:cstheme="minorHAnsi"/>
          <w:color w:val="000000"/>
          <w:shd w:val="clear" w:color="auto" w:fill="FFFFFF"/>
        </w:rPr>
        <w:t xml:space="preserve"> </w:t>
      </w:r>
      <w:r w:rsidR="00B76968" w:rsidRPr="00B76968">
        <w:rPr>
          <w:rFonts w:cstheme="minorHAnsi"/>
          <w:color w:val="000000"/>
          <w:shd w:val="clear" w:color="auto" w:fill="FFFFFF"/>
        </w:rPr>
        <w:t>b</w:t>
      </w:r>
      <w:r w:rsidR="000E7FDE" w:rsidRPr="00B76968">
        <w:rPr>
          <w:rFonts w:cstheme="minorHAnsi"/>
          <w:color w:val="000000"/>
          <w:shd w:val="clear" w:color="auto" w:fill="FFFFFF"/>
        </w:rPr>
        <w:t xml:space="preserve">y providing them a tool kit to </w:t>
      </w:r>
      <w:r w:rsidR="004E506E" w:rsidRPr="00B76968">
        <w:rPr>
          <w:rFonts w:cstheme="minorHAnsi"/>
          <w:color w:val="000000"/>
          <w:shd w:val="clear" w:color="auto" w:fill="FFFFFF"/>
        </w:rPr>
        <w:t>improve their stress</w:t>
      </w:r>
      <w:r w:rsidR="0009245D" w:rsidRPr="00B76968">
        <w:rPr>
          <w:rFonts w:cstheme="minorHAnsi"/>
          <w:color w:val="000000"/>
          <w:shd w:val="clear" w:color="auto" w:fill="FFFFFF"/>
        </w:rPr>
        <w:t xml:space="preserve"> </w:t>
      </w:r>
      <w:r w:rsidR="004E506E" w:rsidRPr="00B76968">
        <w:rPr>
          <w:rFonts w:cstheme="minorHAnsi"/>
          <w:color w:val="000000"/>
          <w:shd w:val="clear" w:color="auto" w:fill="FFFFFF"/>
        </w:rPr>
        <w:t xml:space="preserve">whilst WFH and has very little by way of risk or financial implication as </w:t>
      </w:r>
      <w:r w:rsidR="00BD1561">
        <w:rPr>
          <w:rFonts w:cstheme="minorHAnsi"/>
          <w:color w:val="000000"/>
          <w:shd w:val="clear" w:color="auto" w:fill="FFFFFF"/>
        </w:rPr>
        <w:t>this could be done</w:t>
      </w:r>
      <w:r w:rsidR="004E506E" w:rsidRPr="00B76968">
        <w:rPr>
          <w:rFonts w:cstheme="minorHAnsi"/>
          <w:color w:val="000000"/>
          <w:shd w:val="clear" w:color="auto" w:fill="FFFFFF"/>
        </w:rPr>
        <w:t xml:space="preserve"> via a brief online training session so not affecting productivity</w:t>
      </w:r>
      <w:r w:rsidR="002F2B49" w:rsidRPr="00B76968">
        <w:rPr>
          <w:rFonts w:cstheme="minorHAnsi"/>
          <w:color w:val="000000"/>
          <w:shd w:val="clear" w:color="auto" w:fill="FFFFFF"/>
        </w:rPr>
        <w:t xml:space="preserve"> or losing much working time</w:t>
      </w:r>
      <w:r w:rsidR="00BD1561">
        <w:rPr>
          <w:rFonts w:cstheme="minorHAnsi"/>
          <w:color w:val="000000"/>
          <w:shd w:val="clear" w:color="auto" w:fill="FFFFFF"/>
        </w:rPr>
        <w:t xml:space="preserve"> from staff though it will take the L&amp;D team time to create. </w:t>
      </w:r>
    </w:p>
    <w:p w14:paraId="5541936A" w14:textId="6831A1F5" w:rsidR="0009245D" w:rsidRPr="0009245D" w:rsidRDefault="0009245D" w:rsidP="0009245D">
      <w:pPr>
        <w:spacing w:after="0" w:line="240" w:lineRule="auto"/>
        <w:jc w:val="both"/>
        <w:rPr>
          <w:rFonts w:cstheme="minorHAnsi"/>
        </w:rPr>
      </w:pPr>
    </w:p>
    <w:p w14:paraId="73FCE021" w14:textId="77777777" w:rsidR="00E25831" w:rsidRPr="00E25831" w:rsidRDefault="00E25831" w:rsidP="00E25831">
      <w:pPr>
        <w:spacing w:after="0" w:line="240" w:lineRule="auto"/>
        <w:jc w:val="both"/>
        <w:rPr>
          <w:rFonts w:cstheme="minorHAnsi"/>
        </w:rPr>
      </w:pPr>
    </w:p>
    <w:p w14:paraId="25A88E4E" w14:textId="6C72F319" w:rsidR="00BF0ADC" w:rsidRPr="002A480F" w:rsidRDefault="00BF0ADC" w:rsidP="00C23C74">
      <w:pPr>
        <w:pStyle w:val="ListParagraph"/>
        <w:numPr>
          <w:ilvl w:val="0"/>
          <w:numId w:val="14"/>
        </w:numPr>
        <w:spacing w:after="0" w:line="240" w:lineRule="auto"/>
        <w:rPr>
          <w:rFonts w:cstheme="minorHAnsi"/>
        </w:rPr>
      </w:pPr>
      <w:r w:rsidRPr="002A480F">
        <w:rPr>
          <w:rFonts w:cstheme="minorHAnsi"/>
        </w:rPr>
        <w:t xml:space="preserve">Recognition is a </w:t>
      </w:r>
      <w:r w:rsidR="00650A82" w:rsidRPr="002A480F">
        <w:rPr>
          <w:rFonts w:cstheme="minorHAnsi"/>
        </w:rPr>
        <w:t>cost-effective</w:t>
      </w:r>
      <w:r w:rsidRPr="002A480F">
        <w:rPr>
          <w:rFonts w:cstheme="minorHAnsi"/>
        </w:rPr>
        <w:t xml:space="preserve"> method of reward</w:t>
      </w:r>
      <w:r w:rsidR="000D0ED3" w:rsidRPr="002A480F">
        <w:rPr>
          <w:rFonts w:cstheme="minorHAnsi"/>
        </w:rPr>
        <w:t xml:space="preserve"> as per the CIPD website (2023), </w:t>
      </w:r>
      <w:r w:rsidR="00525E88" w:rsidRPr="002A480F">
        <w:rPr>
          <w:rFonts w:cstheme="minorHAnsi"/>
        </w:rPr>
        <w:t>pay is</w:t>
      </w:r>
      <w:r w:rsidRPr="002A480F">
        <w:rPr>
          <w:rFonts w:cstheme="minorHAnsi"/>
        </w:rPr>
        <w:t xml:space="preserve"> discussed </w:t>
      </w:r>
      <w:r w:rsidR="00525E88" w:rsidRPr="002A480F">
        <w:rPr>
          <w:rFonts w:cstheme="minorHAnsi"/>
        </w:rPr>
        <w:t xml:space="preserve">above </w:t>
      </w:r>
      <w:r w:rsidRPr="002A480F">
        <w:rPr>
          <w:rFonts w:cstheme="minorHAnsi"/>
        </w:rPr>
        <w:t xml:space="preserve">however </w:t>
      </w:r>
      <w:r w:rsidR="00525E88" w:rsidRPr="002A480F">
        <w:rPr>
          <w:rFonts w:cstheme="minorHAnsi"/>
        </w:rPr>
        <w:t>there should be a</w:t>
      </w:r>
      <w:r w:rsidRPr="002A480F">
        <w:rPr>
          <w:rFonts w:cstheme="minorHAnsi"/>
        </w:rPr>
        <w:t xml:space="preserve"> focus on </w:t>
      </w:r>
      <w:r w:rsidR="00525E88" w:rsidRPr="002A480F">
        <w:rPr>
          <w:rFonts w:cstheme="minorHAnsi"/>
        </w:rPr>
        <w:t>recognising</w:t>
      </w:r>
      <w:r w:rsidR="00B14668" w:rsidRPr="002A480F">
        <w:rPr>
          <w:rFonts w:cstheme="minorHAnsi"/>
        </w:rPr>
        <w:t xml:space="preserve"> the hard work of employees to aid </w:t>
      </w:r>
      <w:r w:rsidR="00C22BE2" w:rsidRPr="002A480F">
        <w:rPr>
          <w:rFonts w:cstheme="minorHAnsi"/>
        </w:rPr>
        <w:t>job satisfaction</w:t>
      </w:r>
      <w:r w:rsidR="00CB52BF" w:rsidRPr="002A480F">
        <w:rPr>
          <w:rFonts w:cstheme="minorHAnsi"/>
        </w:rPr>
        <w:t xml:space="preserve"> and culture. </w:t>
      </w:r>
      <w:r w:rsidR="00C22BE2" w:rsidRPr="002A480F">
        <w:rPr>
          <w:rFonts w:cstheme="minorHAnsi"/>
        </w:rPr>
        <w:t xml:space="preserve"> </w:t>
      </w:r>
      <w:r w:rsidR="00525E88" w:rsidRPr="002A480F">
        <w:rPr>
          <w:rFonts w:cstheme="minorHAnsi"/>
        </w:rPr>
        <w:t>An</w:t>
      </w:r>
      <w:r w:rsidR="00462BBB" w:rsidRPr="002A480F">
        <w:rPr>
          <w:rFonts w:cstheme="minorHAnsi"/>
        </w:rPr>
        <w:t xml:space="preserve"> employee of the month initiative whereby staff members vote for their colleagues </w:t>
      </w:r>
      <w:r w:rsidR="00525E88" w:rsidRPr="002A480F">
        <w:rPr>
          <w:rFonts w:cstheme="minorHAnsi"/>
        </w:rPr>
        <w:t xml:space="preserve">would help here. Nominations can be submitted </w:t>
      </w:r>
      <w:r w:rsidR="00462BBB" w:rsidRPr="002A480F">
        <w:rPr>
          <w:rFonts w:cstheme="minorHAnsi"/>
        </w:rPr>
        <w:t xml:space="preserve">via a Teams </w:t>
      </w:r>
      <w:r w:rsidR="007A38E2" w:rsidRPr="002A480F">
        <w:rPr>
          <w:rFonts w:cstheme="minorHAnsi"/>
        </w:rPr>
        <w:t>form;</w:t>
      </w:r>
      <w:r w:rsidR="00462BBB" w:rsidRPr="002A480F">
        <w:rPr>
          <w:rFonts w:cstheme="minorHAnsi"/>
        </w:rPr>
        <w:t xml:space="preserve"> the winner is then selected by </w:t>
      </w:r>
      <w:r w:rsidR="00525E88" w:rsidRPr="002A480F">
        <w:rPr>
          <w:rFonts w:cstheme="minorHAnsi"/>
        </w:rPr>
        <w:t>the</w:t>
      </w:r>
      <w:r w:rsidR="00462BBB" w:rsidRPr="002A480F">
        <w:rPr>
          <w:rFonts w:cstheme="minorHAnsi"/>
        </w:rPr>
        <w:t xml:space="preserve"> management team </w:t>
      </w:r>
      <w:r w:rsidR="00525E88" w:rsidRPr="002A480F">
        <w:rPr>
          <w:rFonts w:cstheme="minorHAnsi"/>
        </w:rPr>
        <w:t>demonstrating and highlighting</w:t>
      </w:r>
      <w:r w:rsidR="00462BBB" w:rsidRPr="002A480F">
        <w:rPr>
          <w:rFonts w:cstheme="minorHAnsi"/>
        </w:rPr>
        <w:t xml:space="preserve"> awareness of </w:t>
      </w:r>
      <w:r w:rsidR="00525E88" w:rsidRPr="002A480F">
        <w:rPr>
          <w:rFonts w:cstheme="minorHAnsi"/>
        </w:rPr>
        <w:t>the</w:t>
      </w:r>
      <w:r w:rsidR="00462BBB" w:rsidRPr="002A480F">
        <w:rPr>
          <w:rFonts w:cstheme="minorHAnsi"/>
        </w:rPr>
        <w:t xml:space="preserve"> work staff are producing. </w:t>
      </w:r>
      <w:r w:rsidR="00C22BE2" w:rsidRPr="002A480F">
        <w:rPr>
          <w:rFonts w:cstheme="minorHAnsi"/>
        </w:rPr>
        <w:t xml:space="preserve">This </w:t>
      </w:r>
      <w:r w:rsidR="0003769C" w:rsidRPr="002A480F">
        <w:rPr>
          <w:rFonts w:cstheme="minorHAnsi"/>
        </w:rPr>
        <w:t xml:space="preserve">is a benefit it terms of improving how </w:t>
      </w:r>
      <w:r w:rsidR="00BB4298" w:rsidRPr="002A480F">
        <w:rPr>
          <w:rFonts w:cstheme="minorHAnsi"/>
        </w:rPr>
        <w:t xml:space="preserve">valued </w:t>
      </w:r>
      <w:r w:rsidR="0003769C" w:rsidRPr="002A480F">
        <w:rPr>
          <w:rFonts w:cstheme="minorHAnsi"/>
        </w:rPr>
        <w:t>employees feel</w:t>
      </w:r>
      <w:r w:rsidR="00BB4298" w:rsidRPr="002A480F">
        <w:rPr>
          <w:rFonts w:cstheme="minorHAnsi"/>
        </w:rPr>
        <w:t xml:space="preserve">, </w:t>
      </w:r>
      <w:r w:rsidR="0003769C" w:rsidRPr="002A480F">
        <w:rPr>
          <w:rFonts w:cstheme="minorHAnsi"/>
        </w:rPr>
        <w:t xml:space="preserve">has little risk </w:t>
      </w:r>
      <w:r w:rsidR="00525E88" w:rsidRPr="002A480F">
        <w:rPr>
          <w:rFonts w:cstheme="minorHAnsi"/>
        </w:rPr>
        <w:t xml:space="preserve">and </w:t>
      </w:r>
      <w:r w:rsidR="00592651" w:rsidRPr="002A480F">
        <w:rPr>
          <w:rFonts w:cstheme="minorHAnsi"/>
        </w:rPr>
        <w:t>little cost</w:t>
      </w:r>
      <w:r w:rsidR="0003769C" w:rsidRPr="002A480F">
        <w:rPr>
          <w:rFonts w:cstheme="minorHAnsi"/>
        </w:rPr>
        <w:t xml:space="preserve"> as it would be </w:t>
      </w:r>
      <w:r w:rsidR="000D0ED3" w:rsidRPr="002A480F">
        <w:rPr>
          <w:rFonts w:cstheme="minorHAnsi"/>
        </w:rPr>
        <w:t>utilising tools such as our intranet and emails to staff</w:t>
      </w:r>
      <w:r w:rsidR="00592651" w:rsidRPr="002A480F">
        <w:rPr>
          <w:rFonts w:cstheme="minorHAnsi"/>
        </w:rPr>
        <w:t xml:space="preserve">, </w:t>
      </w:r>
      <w:r w:rsidR="00525E88" w:rsidRPr="002A480F">
        <w:rPr>
          <w:rFonts w:cstheme="minorHAnsi"/>
        </w:rPr>
        <w:t>although it would need to be discussed monthly in a meeting meaning time taken here from stakeholder working days</w:t>
      </w:r>
      <w:r w:rsidR="00592651" w:rsidRPr="002A480F">
        <w:rPr>
          <w:rFonts w:cstheme="minorHAnsi"/>
        </w:rPr>
        <w:t xml:space="preserve"> to attend this.</w:t>
      </w:r>
      <w:r w:rsidR="00525E88" w:rsidRPr="002A480F">
        <w:rPr>
          <w:rFonts w:cstheme="minorHAnsi"/>
        </w:rPr>
        <w:t xml:space="preserve"> </w:t>
      </w:r>
      <w:r w:rsidR="000D0ED3" w:rsidRPr="002A480F">
        <w:rPr>
          <w:rFonts w:cstheme="minorHAnsi"/>
        </w:rPr>
        <w:t xml:space="preserve"> </w:t>
      </w:r>
      <w:r w:rsidR="00592651" w:rsidRPr="002A480F">
        <w:rPr>
          <w:rFonts w:cstheme="minorHAnsi"/>
        </w:rPr>
        <w:t xml:space="preserve">This would go a </w:t>
      </w:r>
      <w:r w:rsidR="00462BBB" w:rsidRPr="002A480F">
        <w:rPr>
          <w:rFonts w:cstheme="minorHAnsi"/>
        </w:rPr>
        <w:t xml:space="preserve">step further into Star of the Quarter and offer a cash prize for one employee every quarter, the nominees for this would be made up of the previous employee of the month winners. The same benefit and risk apply here but would require a financial </w:t>
      </w:r>
      <w:r w:rsidR="00E454AA" w:rsidRPr="002A480F">
        <w:rPr>
          <w:rFonts w:cstheme="minorHAnsi"/>
        </w:rPr>
        <w:t>contribution as</w:t>
      </w:r>
      <w:r w:rsidR="0083342E" w:rsidRPr="002A480F">
        <w:rPr>
          <w:rFonts w:cstheme="minorHAnsi"/>
        </w:rPr>
        <w:t xml:space="preserve"> a direct cost </w:t>
      </w:r>
      <w:r w:rsidR="00EE412D" w:rsidRPr="002A480F">
        <w:rPr>
          <w:rFonts w:cstheme="minorHAnsi"/>
        </w:rPr>
        <w:t>to</w:t>
      </w:r>
      <w:r w:rsidR="005440CA" w:rsidRPr="002A480F">
        <w:rPr>
          <w:rFonts w:cstheme="minorHAnsi"/>
        </w:rPr>
        <w:t xml:space="preserve"> make this </w:t>
      </w:r>
      <w:r w:rsidR="00A73F21" w:rsidRPr="002A480F">
        <w:rPr>
          <w:rFonts w:cstheme="minorHAnsi"/>
        </w:rPr>
        <w:t xml:space="preserve">more </w:t>
      </w:r>
      <w:r w:rsidR="005440CA" w:rsidRPr="002A480F">
        <w:rPr>
          <w:rFonts w:cstheme="minorHAnsi"/>
        </w:rPr>
        <w:t>attractive to staff</w:t>
      </w:r>
      <w:r w:rsidR="00592651" w:rsidRPr="002A480F">
        <w:rPr>
          <w:rFonts w:cstheme="minorHAnsi"/>
        </w:rPr>
        <w:t xml:space="preserve">. Return on investment </w:t>
      </w:r>
      <w:r w:rsidR="00776C4E">
        <w:rPr>
          <w:rFonts w:cstheme="minorHAnsi"/>
        </w:rPr>
        <w:t xml:space="preserve">(ROI) </w:t>
      </w:r>
      <w:r w:rsidR="00592651" w:rsidRPr="002A480F">
        <w:rPr>
          <w:rFonts w:cstheme="minorHAnsi"/>
        </w:rPr>
        <w:t xml:space="preserve">would need to be considered here as </w:t>
      </w:r>
      <w:r w:rsidR="00CB52BF" w:rsidRPr="002A480F">
        <w:rPr>
          <w:rFonts w:cstheme="minorHAnsi"/>
        </w:rPr>
        <w:t>it would need to show the job satisfaction and culture scores were improving in the next survey</w:t>
      </w:r>
      <w:r w:rsidR="00F4573D" w:rsidRPr="002A480F">
        <w:rPr>
          <w:rFonts w:cstheme="minorHAnsi"/>
        </w:rPr>
        <w:t>.</w:t>
      </w:r>
    </w:p>
    <w:p w14:paraId="79643ECF" w14:textId="77777777" w:rsidR="005311DC" w:rsidRPr="005311DC" w:rsidRDefault="005311DC" w:rsidP="005311DC">
      <w:pPr>
        <w:spacing w:after="0" w:line="240" w:lineRule="auto"/>
        <w:rPr>
          <w:rFonts w:cstheme="minorHAnsi"/>
        </w:rPr>
      </w:pPr>
    </w:p>
    <w:p w14:paraId="51FAE276" w14:textId="40EA72B5" w:rsidR="00404984" w:rsidRDefault="00F4573D" w:rsidP="00404984">
      <w:pPr>
        <w:pStyle w:val="ListParagraph"/>
        <w:numPr>
          <w:ilvl w:val="0"/>
          <w:numId w:val="15"/>
        </w:numPr>
        <w:spacing w:after="0" w:line="240" w:lineRule="auto"/>
        <w:rPr>
          <w:rFonts w:cstheme="minorHAnsi"/>
        </w:rPr>
      </w:pPr>
      <w:r>
        <w:rPr>
          <w:rFonts w:cstheme="minorHAnsi"/>
        </w:rPr>
        <w:t>There needs to be an immediate</w:t>
      </w:r>
      <w:r w:rsidR="00C71CED">
        <w:rPr>
          <w:rFonts w:cstheme="minorHAnsi"/>
        </w:rPr>
        <w:t xml:space="preserve"> review </w:t>
      </w:r>
      <w:r>
        <w:rPr>
          <w:rFonts w:cstheme="minorHAnsi"/>
        </w:rPr>
        <w:t>of</w:t>
      </w:r>
      <w:r w:rsidR="00C71CED">
        <w:rPr>
          <w:rFonts w:cstheme="minorHAnsi"/>
        </w:rPr>
        <w:t xml:space="preserve"> </w:t>
      </w:r>
      <w:r w:rsidR="004C6AE5">
        <w:rPr>
          <w:rFonts w:cstheme="minorHAnsi"/>
        </w:rPr>
        <w:t xml:space="preserve">pay </w:t>
      </w:r>
      <w:r>
        <w:rPr>
          <w:rFonts w:cstheme="minorHAnsi"/>
        </w:rPr>
        <w:t>to</w:t>
      </w:r>
      <w:r w:rsidR="004C6AE5">
        <w:rPr>
          <w:rFonts w:cstheme="minorHAnsi"/>
        </w:rPr>
        <w:t xml:space="preserve"> non-binary members of staff to ensure this cohort are competitive with the other gender options. </w:t>
      </w:r>
      <w:r w:rsidR="0059517A">
        <w:rPr>
          <w:rFonts w:cstheme="minorHAnsi"/>
        </w:rPr>
        <w:t>As well as this it would seem m</w:t>
      </w:r>
      <w:r w:rsidR="00404984" w:rsidRPr="000546C3">
        <w:rPr>
          <w:rFonts w:cstheme="minorHAnsi"/>
        </w:rPr>
        <w:t xml:space="preserve">ales are paid more in our entry level </w:t>
      </w:r>
      <w:r w:rsidR="0059517A" w:rsidRPr="000546C3">
        <w:rPr>
          <w:rFonts w:cstheme="minorHAnsi"/>
        </w:rPr>
        <w:t>roles,</w:t>
      </w:r>
      <w:r w:rsidR="00404984" w:rsidRPr="000546C3">
        <w:rPr>
          <w:rFonts w:cstheme="minorHAnsi"/>
        </w:rPr>
        <w:t xml:space="preserve"> and this should be reviewed by Recruitment immediately</w:t>
      </w:r>
      <w:r w:rsidR="0059517A">
        <w:rPr>
          <w:rFonts w:cstheme="minorHAnsi"/>
        </w:rPr>
        <w:t xml:space="preserve"> to avoid any potential discrimination</w:t>
      </w:r>
      <w:r w:rsidR="00404984" w:rsidRPr="000546C3">
        <w:rPr>
          <w:rFonts w:cstheme="minorHAnsi"/>
        </w:rPr>
        <w:t>.</w:t>
      </w:r>
      <w:r w:rsidR="000409CD">
        <w:rPr>
          <w:rFonts w:cstheme="minorHAnsi"/>
        </w:rPr>
        <w:t xml:space="preserve"> </w:t>
      </w:r>
      <w:r w:rsidR="004F20C0">
        <w:rPr>
          <w:rFonts w:cstheme="minorHAnsi"/>
        </w:rPr>
        <w:t>The ACAS website (2022) states e</w:t>
      </w:r>
      <w:r w:rsidR="000409CD" w:rsidRPr="000409CD">
        <w:rPr>
          <w:rFonts w:cstheme="minorHAnsi"/>
        </w:rPr>
        <w:t>qual pay law is covered by the Equality Act 2010 and the </w:t>
      </w:r>
      <w:hyperlink r:id="rId21" w:history="1">
        <w:r w:rsidR="000409CD" w:rsidRPr="000409CD">
          <w:rPr>
            <w:rStyle w:val="Hyperlink"/>
            <w:rFonts w:cstheme="minorHAnsi"/>
            <w:color w:val="auto"/>
            <w:u w:val="none"/>
            <w:bdr w:val="none" w:sz="0" w:space="0" w:color="auto" w:frame="1"/>
          </w:rPr>
          <w:t xml:space="preserve">Equality and Human Rights Commission </w:t>
        </w:r>
        <w:r w:rsidR="000409CD" w:rsidRPr="000409CD">
          <w:rPr>
            <w:rStyle w:val="Hyperlink"/>
            <w:rFonts w:cstheme="minorHAnsi"/>
            <w:color w:val="auto"/>
            <w:u w:val="none"/>
            <w:bdr w:val="none" w:sz="0" w:space="0" w:color="auto" w:frame="1"/>
          </w:rPr>
          <w:lastRenderedPageBreak/>
          <w:t>(EHRC) statutory code of practice on equal pay</w:t>
        </w:r>
      </w:hyperlink>
      <w:r w:rsidR="004F20C0">
        <w:rPr>
          <w:rFonts w:cstheme="minorHAnsi"/>
        </w:rPr>
        <w:t>.</w:t>
      </w:r>
      <w:r w:rsidR="0059517A">
        <w:rPr>
          <w:rFonts w:cstheme="minorHAnsi"/>
        </w:rPr>
        <w:t xml:space="preserve"> </w:t>
      </w:r>
      <w:r w:rsidR="00C71CED">
        <w:rPr>
          <w:rFonts w:cstheme="minorHAnsi"/>
        </w:rPr>
        <w:t xml:space="preserve">This will be a benefit as it will be more attractive </w:t>
      </w:r>
      <w:r w:rsidR="0059517A">
        <w:rPr>
          <w:rFonts w:cstheme="minorHAnsi"/>
        </w:rPr>
        <w:t xml:space="preserve">to potential </w:t>
      </w:r>
      <w:r w:rsidR="00BA58FA">
        <w:rPr>
          <w:rFonts w:cstheme="minorHAnsi"/>
        </w:rPr>
        <w:t>employee</w:t>
      </w:r>
      <w:r w:rsidR="0059517A">
        <w:rPr>
          <w:rFonts w:cstheme="minorHAnsi"/>
        </w:rPr>
        <w:t>s</w:t>
      </w:r>
      <w:r w:rsidR="00BA58FA">
        <w:rPr>
          <w:rFonts w:cstheme="minorHAnsi"/>
        </w:rPr>
        <w:t xml:space="preserve"> due to </w:t>
      </w:r>
      <w:r w:rsidR="00BE0235">
        <w:rPr>
          <w:rFonts w:cstheme="minorHAnsi"/>
        </w:rPr>
        <w:t>demonstrating fair practices</w:t>
      </w:r>
      <w:r w:rsidR="00C71CED">
        <w:rPr>
          <w:rFonts w:cstheme="minorHAnsi"/>
        </w:rPr>
        <w:t xml:space="preserve"> however will cost more from the </w:t>
      </w:r>
      <w:r w:rsidR="0059517A">
        <w:rPr>
          <w:rFonts w:cstheme="minorHAnsi"/>
        </w:rPr>
        <w:t>Recruitment</w:t>
      </w:r>
      <w:r w:rsidR="00C71CED">
        <w:rPr>
          <w:rFonts w:cstheme="minorHAnsi"/>
        </w:rPr>
        <w:t xml:space="preserve"> budget </w:t>
      </w:r>
      <w:r>
        <w:rPr>
          <w:rFonts w:cstheme="minorHAnsi"/>
        </w:rPr>
        <w:t xml:space="preserve">in these roles </w:t>
      </w:r>
      <w:r w:rsidR="009F553F">
        <w:rPr>
          <w:rFonts w:cstheme="minorHAnsi"/>
        </w:rPr>
        <w:t>which will impact business profit</w:t>
      </w:r>
      <w:r>
        <w:rPr>
          <w:rFonts w:cstheme="minorHAnsi"/>
        </w:rPr>
        <w:t>, this is</w:t>
      </w:r>
      <w:r w:rsidR="00B83C2C">
        <w:rPr>
          <w:rFonts w:cstheme="minorHAnsi"/>
        </w:rPr>
        <w:t xml:space="preserve"> a costly implication but necessary based on the potential for discrimination here.</w:t>
      </w:r>
    </w:p>
    <w:p w14:paraId="13DC4DD7" w14:textId="77777777" w:rsidR="00A241C4" w:rsidRDefault="00A241C4" w:rsidP="00A241C4">
      <w:pPr>
        <w:spacing w:after="0" w:line="240" w:lineRule="auto"/>
        <w:rPr>
          <w:rFonts w:cstheme="minorHAnsi"/>
        </w:rPr>
      </w:pPr>
    </w:p>
    <w:p w14:paraId="37D9D3CD" w14:textId="777840A5" w:rsidR="004001A9" w:rsidRDefault="00400408" w:rsidP="000E302E">
      <w:pPr>
        <w:pStyle w:val="ListParagraph"/>
        <w:numPr>
          <w:ilvl w:val="0"/>
          <w:numId w:val="14"/>
        </w:numPr>
        <w:spacing w:after="0" w:line="240" w:lineRule="auto"/>
        <w:rPr>
          <w:rFonts w:cstheme="minorHAnsi"/>
        </w:rPr>
      </w:pPr>
      <w:r>
        <w:rPr>
          <w:rFonts w:cstheme="minorHAnsi"/>
        </w:rPr>
        <w:t xml:space="preserve">66.3% of employees feel WFH allows them to meet their targets, so performance management needs to be built into working practices more effectively. </w:t>
      </w:r>
      <w:r w:rsidR="000F0A92">
        <w:rPr>
          <w:rFonts w:cstheme="minorHAnsi"/>
          <w:color w:val="000000"/>
          <w:shd w:val="clear" w:color="auto" w:fill="FFFFFF"/>
        </w:rPr>
        <w:t xml:space="preserve">CIPD website (2022) </w:t>
      </w:r>
      <w:r w:rsidR="000F0A92" w:rsidRPr="00D2273C">
        <w:rPr>
          <w:rFonts w:cstheme="minorHAnsi"/>
          <w:color w:val="202020"/>
          <w:shd w:val="clear" w:color="auto" w:fill="FFFFFF"/>
        </w:rPr>
        <w:t>summarises the main tools used</w:t>
      </w:r>
      <w:r w:rsidR="000F0A92">
        <w:rPr>
          <w:rFonts w:cstheme="minorHAnsi"/>
          <w:color w:val="202020"/>
          <w:shd w:val="clear" w:color="auto" w:fill="FFFFFF"/>
        </w:rPr>
        <w:t xml:space="preserve"> in performance management are </w:t>
      </w:r>
      <w:r w:rsidR="000F0A92" w:rsidRPr="00D2273C">
        <w:rPr>
          <w:rFonts w:cstheme="minorHAnsi"/>
          <w:color w:val="202020"/>
          <w:shd w:val="clear" w:color="auto" w:fill="FFFFFF"/>
        </w:rPr>
        <w:t>objective setting, performance ratings, appraisals</w:t>
      </w:r>
      <w:r w:rsidR="000F0A92">
        <w:rPr>
          <w:rFonts w:cstheme="minorHAnsi"/>
          <w:color w:val="202020"/>
          <w:shd w:val="clear" w:color="auto" w:fill="FFFFFF"/>
        </w:rPr>
        <w:t xml:space="preserve">, </w:t>
      </w:r>
      <w:r w:rsidR="000F0A92" w:rsidRPr="00D2273C">
        <w:rPr>
          <w:rFonts w:cstheme="minorHAnsi"/>
          <w:color w:val="202020"/>
          <w:shd w:val="clear" w:color="auto" w:fill="FFFFFF"/>
        </w:rPr>
        <w:t>feedback</w:t>
      </w:r>
      <w:r w:rsidR="000F0A92">
        <w:rPr>
          <w:rFonts w:cstheme="minorHAnsi"/>
          <w:color w:val="202020"/>
          <w:shd w:val="clear" w:color="auto" w:fill="FFFFFF"/>
        </w:rPr>
        <w:t>, amongst others</w:t>
      </w:r>
      <w:r w:rsidR="000F0A92">
        <w:rPr>
          <w:rFonts w:cstheme="minorHAnsi"/>
        </w:rPr>
        <w:t xml:space="preserve">. </w:t>
      </w:r>
      <w:r w:rsidR="000E302E">
        <w:rPr>
          <w:rFonts w:cstheme="minorHAnsi"/>
        </w:rPr>
        <w:t>Admiral Group PLC</w:t>
      </w:r>
      <w:r w:rsidR="00B83C2C">
        <w:rPr>
          <w:rFonts w:cstheme="minorHAnsi"/>
        </w:rPr>
        <w:t xml:space="preserve"> hold</w:t>
      </w:r>
      <w:r w:rsidR="000E302E">
        <w:rPr>
          <w:rFonts w:cstheme="minorHAnsi"/>
        </w:rPr>
        <w:t xml:space="preserve"> t</w:t>
      </w:r>
      <w:r w:rsidR="007E702E">
        <w:rPr>
          <w:rFonts w:cstheme="minorHAnsi"/>
        </w:rPr>
        <w:t xml:space="preserve">eam </w:t>
      </w:r>
      <w:r w:rsidR="000E302E">
        <w:rPr>
          <w:rFonts w:cstheme="minorHAnsi"/>
        </w:rPr>
        <w:t xml:space="preserve">days in office where face to face 121’s, appraisals, </w:t>
      </w:r>
      <w:r w:rsidR="003C2A72">
        <w:rPr>
          <w:rFonts w:cstheme="minorHAnsi"/>
        </w:rPr>
        <w:t>coaching,</w:t>
      </w:r>
      <w:r w:rsidR="000E302E">
        <w:rPr>
          <w:rFonts w:cstheme="minorHAnsi"/>
        </w:rPr>
        <w:t xml:space="preserve"> and training time</w:t>
      </w:r>
      <w:r w:rsidR="00B83C2C">
        <w:rPr>
          <w:rFonts w:cstheme="minorHAnsi"/>
        </w:rPr>
        <w:t xml:space="preserve"> are </w:t>
      </w:r>
      <w:r>
        <w:rPr>
          <w:rFonts w:cstheme="minorHAnsi"/>
        </w:rPr>
        <w:t xml:space="preserve">prioritised, and this should be replicated within the company. </w:t>
      </w:r>
      <w:r w:rsidR="000E302E">
        <w:rPr>
          <w:rFonts w:cstheme="minorHAnsi"/>
        </w:rPr>
        <w:t xml:space="preserve">The benefit of this was boosted performance as desk side coaching and training </w:t>
      </w:r>
      <w:r>
        <w:rPr>
          <w:rFonts w:cstheme="minorHAnsi"/>
        </w:rPr>
        <w:t>is</w:t>
      </w:r>
      <w:r w:rsidR="000E302E">
        <w:rPr>
          <w:rFonts w:cstheme="minorHAnsi"/>
        </w:rPr>
        <w:t xml:space="preserve"> more effective in improving performance than </w:t>
      </w:r>
      <w:r>
        <w:rPr>
          <w:rFonts w:cstheme="minorHAnsi"/>
        </w:rPr>
        <w:t xml:space="preserve">being conducted </w:t>
      </w:r>
      <w:r w:rsidR="000E302E">
        <w:rPr>
          <w:rFonts w:cstheme="minorHAnsi"/>
        </w:rPr>
        <w:t>remotely</w:t>
      </w:r>
      <w:r>
        <w:rPr>
          <w:rFonts w:cstheme="minorHAnsi"/>
        </w:rPr>
        <w:t xml:space="preserve"> and it removes </w:t>
      </w:r>
      <w:r>
        <w:rPr>
          <w:rFonts w:cstheme="minorHAnsi"/>
        </w:rPr>
        <w:t>any potential communication barrier</w:t>
      </w:r>
      <w:r>
        <w:rPr>
          <w:rFonts w:cstheme="minorHAnsi"/>
        </w:rPr>
        <w:t>. This would also</w:t>
      </w:r>
      <w:r w:rsidR="000F0A92">
        <w:rPr>
          <w:rFonts w:cstheme="minorHAnsi"/>
        </w:rPr>
        <w:t xml:space="preserve"> SMART and meaningful objectives being set with understanding on both management and </w:t>
      </w:r>
      <w:r w:rsidR="00A73F21">
        <w:rPr>
          <w:rFonts w:cstheme="minorHAnsi"/>
        </w:rPr>
        <w:t>employees’</w:t>
      </w:r>
      <w:r w:rsidR="000F0A92">
        <w:rPr>
          <w:rFonts w:cstheme="minorHAnsi"/>
        </w:rPr>
        <w:t xml:space="preserve"> side</w:t>
      </w:r>
      <w:r w:rsidR="00064658">
        <w:rPr>
          <w:rFonts w:cstheme="minorHAnsi"/>
        </w:rPr>
        <w:t xml:space="preserve">, </w:t>
      </w:r>
      <w:r>
        <w:rPr>
          <w:rFonts w:cstheme="minorHAnsi"/>
        </w:rPr>
        <w:t>for which refresher training is likely needed. This will again take L&amp;D time to create and time for managers to attend</w:t>
      </w:r>
      <w:r w:rsidR="00612DF9">
        <w:rPr>
          <w:rFonts w:cstheme="minorHAnsi"/>
        </w:rPr>
        <w:t>.</w:t>
      </w:r>
    </w:p>
    <w:p w14:paraId="4FE68E66" w14:textId="77777777" w:rsidR="004001A9" w:rsidRDefault="004001A9" w:rsidP="004001A9">
      <w:pPr>
        <w:spacing w:after="0" w:line="240" w:lineRule="auto"/>
        <w:ind w:left="360"/>
        <w:rPr>
          <w:rFonts w:cstheme="minorHAnsi"/>
        </w:rPr>
      </w:pPr>
    </w:p>
    <w:p w14:paraId="069958D8" w14:textId="639A8388" w:rsidR="000E302E" w:rsidRPr="004001A9" w:rsidRDefault="004001A9" w:rsidP="00F53F3F">
      <w:pPr>
        <w:spacing w:after="0" w:line="240" w:lineRule="auto"/>
        <w:ind w:left="720"/>
        <w:rPr>
          <w:rFonts w:cstheme="minorHAnsi"/>
        </w:rPr>
      </w:pPr>
      <w:r>
        <w:rPr>
          <w:rFonts w:cstheme="minorHAnsi"/>
        </w:rPr>
        <w:t xml:space="preserve">This </w:t>
      </w:r>
      <w:r w:rsidR="00F53F3F">
        <w:rPr>
          <w:rFonts w:cstheme="minorHAnsi"/>
        </w:rPr>
        <w:t xml:space="preserve">recommendation would have a dual benefit of increasing face to face interaction </w:t>
      </w:r>
      <w:r w:rsidR="007E702E">
        <w:rPr>
          <w:rFonts w:cstheme="minorHAnsi"/>
        </w:rPr>
        <w:t xml:space="preserve">and collaboration </w:t>
      </w:r>
      <w:r w:rsidR="00F53F3F">
        <w:rPr>
          <w:rFonts w:cstheme="minorHAnsi"/>
        </w:rPr>
        <w:t>amongst employees.</w:t>
      </w:r>
      <w:r w:rsidR="000E302E" w:rsidRPr="004001A9">
        <w:rPr>
          <w:rFonts w:cstheme="minorHAnsi"/>
        </w:rPr>
        <w:t xml:space="preserve"> Although this </w:t>
      </w:r>
      <w:r w:rsidR="00062B94">
        <w:rPr>
          <w:rFonts w:cstheme="minorHAnsi"/>
        </w:rPr>
        <w:t>may mean</w:t>
      </w:r>
      <w:r w:rsidR="000E302E" w:rsidRPr="004001A9">
        <w:rPr>
          <w:rFonts w:cstheme="minorHAnsi"/>
        </w:rPr>
        <w:t xml:space="preserve"> we s</w:t>
      </w:r>
      <w:r w:rsidR="00062B94">
        <w:rPr>
          <w:rFonts w:cstheme="minorHAnsi"/>
        </w:rPr>
        <w:t>ee</w:t>
      </w:r>
      <w:r w:rsidR="000E302E" w:rsidRPr="004001A9">
        <w:rPr>
          <w:rFonts w:cstheme="minorHAnsi"/>
        </w:rPr>
        <w:t xml:space="preserve"> a dip in productivity on these days</w:t>
      </w:r>
      <w:r w:rsidR="00062B94">
        <w:rPr>
          <w:rFonts w:cstheme="minorHAnsi"/>
        </w:rPr>
        <w:t xml:space="preserve"> as a </w:t>
      </w:r>
      <w:r w:rsidR="00062B94" w:rsidRPr="004001A9">
        <w:rPr>
          <w:rFonts w:cstheme="minorHAnsi"/>
        </w:rPr>
        <w:t>potential financial implication</w:t>
      </w:r>
      <w:r w:rsidR="000E302E" w:rsidRPr="004001A9">
        <w:rPr>
          <w:rFonts w:cstheme="minorHAnsi"/>
        </w:rPr>
        <w:t>. We would need to bolster cover with other teams to prevent this which is a direct cost</w:t>
      </w:r>
      <w:r w:rsidR="00062B94">
        <w:rPr>
          <w:rFonts w:cstheme="minorHAnsi"/>
        </w:rPr>
        <w:t>, though</w:t>
      </w:r>
      <w:r w:rsidR="007E702E">
        <w:rPr>
          <w:rFonts w:cstheme="minorHAnsi"/>
        </w:rPr>
        <w:t xml:space="preserve"> I feel the benefit of this recommendation across areas of concern would </w:t>
      </w:r>
      <w:r w:rsidR="008B09BB">
        <w:rPr>
          <w:rFonts w:cstheme="minorHAnsi"/>
        </w:rPr>
        <w:t>out way the costs incurred</w:t>
      </w:r>
      <w:r w:rsidR="00062B94">
        <w:rPr>
          <w:rFonts w:cstheme="minorHAnsi"/>
        </w:rPr>
        <w:t xml:space="preserve"> in the ROI</w:t>
      </w:r>
      <w:r w:rsidR="00612DF9">
        <w:rPr>
          <w:rFonts w:cstheme="minorHAnsi"/>
        </w:rPr>
        <w:t xml:space="preserve"> in improvements here.</w:t>
      </w:r>
    </w:p>
    <w:p w14:paraId="223CBA0E" w14:textId="77777777" w:rsidR="00404984" w:rsidRDefault="00404984" w:rsidP="006B566A"/>
    <w:p w14:paraId="1B61CF6F" w14:textId="6F2851C8" w:rsidR="00005CFB" w:rsidRPr="00B31C23" w:rsidRDefault="00005CFB" w:rsidP="006B566A">
      <w:r>
        <w:t>148</w:t>
      </w:r>
      <w:r w:rsidR="00776C4E">
        <w:t>9</w:t>
      </w:r>
    </w:p>
    <w:p w14:paraId="72E6035C" w14:textId="4BD5A270" w:rsidR="006B566A" w:rsidRPr="006B566A" w:rsidRDefault="006B566A" w:rsidP="006B566A">
      <w:pPr>
        <w:rPr>
          <w:rFonts w:ascii="Calibri" w:eastAsia="Calibri" w:hAnsi="Calibri" w:cs="Calibri"/>
          <w:color w:val="000000" w:themeColor="text1"/>
          <w:u w:val="single"/>
          <w:lang w:val="en-US"/>
        </w:rPr>
      </w:pPr>
      <w:r w:rsidRPr="006B566A">
        <w:rPr>
          <w:rFonts w:ascii="Calibri" w:eastAsia="Calibri" w:hAnsi="Calibri" w:cs="Calibri"/>
          <w:b/>
          <w:bCs/>
          <w:color w:val="000000" w:themeColor="text1"/>
          <w:u w:val="single"/>
          <w:lang w:val="en-US"/>
        </w:rPr>
        <w:t xml:space="preserve">References </w:t>
      </w:r>
    </w:p>
    <w:p w14:paraId="7D1BCD24" w14:textId="77777777" w:rsidR="006B566A" w:rsidRDefault="006B566A" w:rsidP="006B566A">
      <w:r>
        <w:rPr>
          <w:rFonts w:ascii="Calibri" w:eastAsia="Calibri" w:hAnsi="Calibri" w:cs="Calibri"/>
          <w:color w:val="000000" w:themeColor="text1"/>
          <w:lang w:val="en-US"/>
        </w:rPr>
        <w:t xml:space="preserve">ACAS website (2022)  </w:t>
      </w:r>
      <w:hyperlink r:id="rId22" w:history="1">
        <w:r>
          <w:rPr>
            <w:rStyle w:val="Hyperlink"/>
          </w:rPr>
          <w:t>Equal pay and the law - Acas</w:t>
        </w:r>
      </w:hyperlink>
      <w:r>
        <w:t xml:space="preserve"> Accessed 3</w:t>
      </w:r>
      <w:r w:rsidRPr="00194CC9">
        <w:rPr>
          <w:vertAlign w:val="superscript"/>
        </w:rPr>
        <w:t>rd</w:t>
      </w:r>
      <w:r>
        <w:t xml:space="preserve"> November 2023</w:t>
      </w:r>
    </w:p>
    <w:p w14:paraId="3B5629B5" w14:textId="02A5B17F" w:rsidR="0005286A" w:rsidRPr="00194CC9" w:rsidRDefault="0005286A" w:rsidP="006B566A">
      <w:pPr>
        <w:rPr>
          <w:rFonts w:ascii="Calibri" w:eastAsia="Calibri" w:hAnsi="Calibri" w:cs="Calibri"/>
          <w:color w:val="000000" w:themeColor="text1"/>
          <w:lang w:val="en-US"/>
        </w:rPr>
      </w:pPr>
      <w:r>
        <w:t xml:space="preserve">ACAS website (2022) </w:t>
      </w:r>
      <w:hyperlink r:id="rId23" w:history="1">
        <w:r>
          <w:rPr>
            <w:rStyle w:val="Hyperlink"/>
          </w:rPr>
          <w:t>What reasonable adjustments are - Reasonable adjustments at work - Acas</w:t>
        </w:r>
      </w:hyperlink>
      <w:r>
        <w:t xml:space="preserve"> Accessed 18</w:t>
      </w:r>
      <w:r w:rsidRPr="0005286A">
        <w:rPr>
          <w:vertAlign w:val="superscript"/>
        </w:rPr>
        <w:t>th</w:t>
      </w:r>
      <w:r>
        <w:t xml:space="preserve"> November 2023</w:t>
      </w:r>
    </w:p>
    <w:p w14:paraId="2E99CD7F" w14:textId="01213F75" w:rsidR="006B566A" w:rsidRDefault="006B566A" w:rsidP="006B566A">
      <w:pPr>
        <w:rPr>
          <w:rFonts w:eastAsiaTheme="minorEastAsia"/>
          <w:color w:val="202020"/>
        </w:rPr>
      </w:pPr>
      <w:r w:rsidRPr="18CA558F">
        <w:rPr>
          <w:rFonts w:eastAsiaTheme="minorEastAsia"/>
          <w:color w:val="202020"/>
        </w:rPr>
        <w:t>Adair, D &amp; Jaeger, M (2016)</w:t>
      </w:r>
      <w:r>
        <w:rPr>
          <w:rFonts w:eastAsiaTheme="minorEastAsia"/>
          <w:color w:val="202020"/>
        </w:rPr>
        <w:t xml:space="preserve"> </w:t>
      </w:r>
      <w:hyperlink r:id="rId24" w:history="1">
        <w:r w:rsidR="00A4382C" w:rsidRPr="00752B10">
          <w:rPr>
            <w:rStyle w:val="Hyperlink"/>
            <w:rFonts w:eastAsiaTheme="minorEastAsia"/>
          </w:rPr>
          <w:t xml:space="preserve">https://www.researchgate.net/publication/292190233_Incorporating_Critical_Thinking_into_an_Engineering_Undergraduate_Learning_Environment  </w:t>
        </w:r>
        <w:r w:rsidR="00A4382C" w:rsidRPr="00A4382C">
          <w:rPr>
            <w:rStyle w:val="Hyperlink"/>
            <w:rFonts w:eastAsiaTheme="minorEastAsia"/>
            <w:color w:val="auto"/>
            <w:u w:val="none"/>
          </w:rPr>
          <w:t>Accessed 18</w:t>
        </w:r>
        <w:r w:rsidR="00A4382C" w:rsidRPr="00A4382C">
          <w:rPr>
            <w:rStyle w:val="Hyperlink"/>
            <w:rFonts w:eastAsiaTheme="minorEastAsia"/>
            <w:color w:val="auto"/>
            <w:u w:val="none"/>
            <w:vertAlign w:val="superscript"/>
          </w:rPr>
          <w:t>th</w:t>
        </w:r>
        <w:r w:rsidR="00A4382C" w:rsidRPr="00A4382C">
          <w:rPr>
            <w:rStyle w:val="Hyperlink"/>
            <w:rFonts w:eastAsiaTheme="minorEastAsia"/>
            <w:color w:val="auto"/>
            <w:u w:val="none"/>
          </w:rPr>
          <w:t xml:space="preserve"> October 2023</w:t>
        </w:r>
      </w:hyperlink>
    </w:p>
    <w:p w14:paraId="5D6D5EDF" w14:textId="77777777" w:rsidR="006B566A" w:rsidRPr="00EF2D48" w:rsidRDefault="006B566A" w:rsidP="006B566A">
      <w:r>
        <w:t xml:space="preserve">Alonso, T (2023) </w:t>
      </w:r>
      <w:hyperlink r:id="rId25" w:history="1">
        <w:r>
          <w:rPr>
            <w:rStyle w:val="Hyperlink"/>
          </w:rPr>
          <w:t>Porter's Five Forces (2023): The Definitive Overview (+ Examples) (cascade.app)</w:t>
        </w:r>
      </w:hyperlink>
      <w:r>
        <w:t xml:space="preserve"> Accessed 3</w:t>
      </w:r>
      <w:r w:rsidRPr="00A411D6">
        <w:rPr>
          <w:vertAlign w:val="superscript"/>
        </w:rPr>
        <w:t>rd</w:t>
      </w:r>
      <w:r>
        <w:t xml:space="preserve"> November 2023</w:t>
      </w:r>
    </w:p>
    <w:p w14:paraId="47DD73C4" w14:textId="77777777" w:rsidR="006B566A" w:rsidRDefault="006B566A" w:rsidP="006B566A">
      <w:pPr>
        <w:rPr>
          <w:rFonts w:eastAsiaTheme="minorEastAsia"/>
          <w:color w:val="202020"/>
        </w:rPr>
      </w:pPr>
      <w:r w:rsidRPr="49E202CB">
        <w:rPr>
          <w:rFonts w:eastAsiaTheme="minorEastAsia"/>
          <w:color w:val="202020"/>
        </w:rPr>
        <w:t>Barends, E &amp; Rousseau, D M (2018) Evidence based management – how to use evidence to make better organisational decisions, 1</w:t>
      </w:r>
      <w:r w:rsidRPr="49E202CB">
        <w:rPr>
          <w:rFonts w:eastAsiaTheme="minorEastAsia"/>
          <w:color w:val="202020"/>
          <w:vertAlign w:val="superscript"/>
        </w:rPr>
        <w:t>st</w:t>
      </w:r>
      <w:r w:rsidRPr="49E202CB">
        <w:rPr>
          <w:rFonts w:eastAsiaTheme="minorEastAsia"/>
          <w:color w:val="202020"/>
        </w:rPr>
        <w:t xml:space="preserve"> Edition, Kogan Page</w:t>
      </w:r>
    </w:p>
    <w:p w14:paraId="15AF0F7B" w14:textId="77777777" w:rsidR="006B566A" w:rsidRDefault="006B566A" w:rsidP="006B566A">
      <w:pPr>
        <w:rPr>
          <w:rFonts w:eastAsiaTheme="minorEastAsia"/>
        </w:rPr>
      </w:pPr>
      <w:r w:rsidRPr="49E202CB">
        <w:rPr>
          <w:rFonts w:eastAsiaTheme="minorEastAsia"/>
        </w:rPr>
        <w:t xml:space="preserve">CIPD research report (2015) Ethical decision making: eight perspectives on workplace dilemmas, </w:t>
      </w:r>
      <w:hyperlink r:id="rId26" w:history="1">
        <w:r w:rsidRPr="00461145">
          <w:rPr>
            <w:rStyle w:val="Hyperlink"/>
            <w:rFonts w:eastAsiaTheme="minorEastAsia"/>
          </w:rPr>
          <w:t>https://www.cipd.org/globalassets/media/knowledge/knowledge-hub/reports/ethical-decision-making-2015-eight-perspectives-on-workplace-dilemmas_tcm18-9564.pdf Accessed 18</w:t>
        </w:r>
        <w:r w:rsidRPr="00461145">
          <w:rPr>
            <w:rStyle w:val="Hyperlink"/>
            <w:rFonts w:eastAsiaTheme="minorEastAsia"/>
            <w:vertAlign w:val="superscript"/>
          </w:rPr>
          <w:t>th</w:t>
        </w:r>
        <w:r w:rsidRPr="00461145">
          <w:rPr>
            <w:rStyle w:val="Hyperlink"/>
            <w:rFonts w:eastAsiaTheme="minorEastAsia"/>
          </w:rPr>
          <w:t xml:space="preserve"> October 2023</w:t>
        </w:r>
      </w:hyperlink>
      <w:r>
        <w:rPr>
          <w:rFonts w:eastAsiaTheme="minorEastAsia"/>
        </w:rPr>
        <w:t xml:space="preserve"> and 8</w:t>
      </w:r>
      <w:r w:rsidRPr="00BA0CC5">
        <w:rPr>
          <w:rFonts w:eastAsiaTheme="minorEastAsia"/>
          <w:vertAlign w:val="superscript"/>
        </w:rPr>
        <w:t>th</w:t>
      </w:r>
      <w:r>
        <w:rPr>
          <w:rFonts w:eastAsiaTheme="minorEastAsia"/>
        </w:rPr>
        <w:t xml:space="preserve"> November 2023</w:t>
      </w:r>
    </w:p>
    <w:p w14:paraId="77F19D06" w14:textId="700B059C" w:rsidR="006B566A" w:rsidRDefault="006B566A" w:rsidP="006B566A">
      <w:r>
        <w:t xml:space="preserve">CIPD (August 2022) </w:t>
      </w:r>
      <w:hyperlink r:id="rId27" w:history="1">
        <w:r>
          <w:rPr>
            <w:rStyle w:val="Hyperlink"/>
          </w:rPr>
          <w:t>Performance Management | Factsheets | CIPD</w:t>
        </w:r>
      </w:hyperlink>
      <w:r>
        <w:t xml:space="preserve"> </w:t>
      </w:r>
      <w:r w:rsidR="004416A8">
        <w:t xml:space="preserve"> Available at: </w:t>
      </w:r>
      <w:hyperlink r:id="rId28" w:history="1">
        <w:r w:rsidR="00587D74">
          <w:rPr>
            <w:rStyle w:val="Hyperlink"/>
          </w:rPr>
          <w:t>Performance Management | Factsheets | CIPD</w:t>
        </w:r>
      </w:hyperlink>
      <w:r w:rsidR="00587D74">
        <w:t xml:space="preserve"> </w:t>
      </w:r>
      <w:r>
        <w:t>Accessed 15</w:t>
      </w:r>
      <w:r w:rsidRPr="0012204E">
        <w:rPr>
          <w:vertAlign w:val="superscript"/>
        </w:rPr>
        <w:t>th</w:t>
      </w:r>
      <w:r>
        <w:t xml:space="preserve"> November 2023</w:t>
      </w:r>
    </w:p>
    <w:p w14:paraId="0B21E9FE" w14:textId="77777777" w:rsidR="006B566A" w:rsidRPr="00D0064B" w:rsidRDefault="006B566A" w:rsidP="006B566A">
      <w:pPr>
        <w:rPr>
          <w:rFonts w:ascii="Calibri" w:eastAsia="Calibri" w:hAnsi="Calibri" w:cs="Calibri"/>
          <w:color w:val="000000" w:themeColor="text1"/>
          <w:lang w:val="en-US"/>
        </w:rPr>
      </w:pPr>
      <w:r>
        <w:t xml:space="preserve">CIPD website (November 2022) </w:t>
      </w:r>
      <w:hyperlink r:id="rId29" w:history="1">
        <w:r>
          <w:rPr>
            <w:rStyle w:val="Hyperlink"/>
          </w:rPr>
          <w:t>Equality, diversity and inclusion in the Workplace | Factsheets | CIPD</w:t>
        </w:r>
      </w:hyperlink>
      <w:r>
        <w:t xml:space="preserve"> Accessed 15</w:t>
      </w:r>
      <w:r w:rsidRPr="00D0064B">
        <w:rPr>
          <w:vertAlign w:val="superscript"/>
        </w:rPr>
        <w:t>th</w:t>
      </w:r>
      <w:r>
        <w:t xml:space="preserve"> November 2023</w:t>
      </w:r>
    </w:p>
    <w:p w14:paraId="2F1A5DA9" w14:textId="77777777" w:rsidR="006B566A" w:rsidRDefault="006B566A" w:rsidP="006B566A">
      <w:pPr>
        <w:rPr>
          <w:rFonts w:ascii="Calibri" w:eastAsia="Calibri" w:hAnsi="Calibri" w:cs="Calibri"/>
          <w:color w:val="000000" w:themeColor="text1"/>
          <w:lang w:val="en-US"/>
        </w:rPr>
      </w:pPr>
      <w:r w:rsidRPr="49E202CB">
        <w:rPr>
          <w:rFonts w:ascii="Calibri" w:eastAsia="Calibri" w:hAnsi="Calibri" w:cs="Calibri"/>
          <w:color w:val="000000" w:themeColor="text1"/>
          <w:lang w:val="en-US"/>
        </w:rPr>
        <w:lastRenderedPageBreak/>
        <w:t>CIPD website</w:t>
      </w:r>
      <w:r>
        <w:rPr>
          <w:rFonts w:ascii="Calibri" w:eastAsia="Calibri" w:hAnsi="Calibri" w:cs="Calibri"/>
          <w:color w:val="000000" w:themeColor="text1"/>
          <w:lang w:val="en-US"/>
        </w:rPr>
        <w:t xml:space="preserve"> (March 2023)</w:t>
      </w:r>
      <w:r w:rsidRPr="49E202CB">
        <w:rPr>
          <w:rFonts w:ascii="Calibri" w:eastAsia="Calibri" w:hAnsi="Calibri" w:cs="Calibri"/>
          <w:color w:val="000000" w:themeColor="text1"/>
          <w:lang w:val="en-US"/>
        </w:rPr>
        <w:t xml:space="preserve"> </w:t>
      </w:r>
      <w:hyperlink r:id="rId30">
        <w:r w:rsidRPr="49E202CB">
          <w:rPr>
            <w:rStyle w:val="Hyperlink"/>
            <w:rFonts w:ascii="Calibri" w:eastAsia="Calibri" w:hAnsi="Calibri" w:cs="Calibri"/>
            <w:lang w:val="en-US"/>
          </w:rPr>
          <w:t>https://www.cipd.org/uk/knowledge/factsheets/pestle-analysis-factsheet/</w:t>
        </w:r>
      </w:hyperlink>
      <w:r w:rsidRPr="49E202CB">
        <w:rPr>
          <w:rFonts w:ascii="Calibri" w:eastAsia="Calibri" w:hAnsi="Calibri" w:cs="Calibri"/>
          <w:color w:val="000000" w:themeColor="text1"/>
          <w:lang w:val="en-US"/>
        </w:rPr>
        <w:t xml:space="preserve"> Accessed 12</w:t>
      </w:r>
      <w:r w:rsidRPr="49E202CB">
        <w:rPr>
          <w:rFonts w:ascii="Calibri" w:eastAsia="Calibri" w:hAnsi="Calibri" w:cs="Calibri"/>
          <w:color w:val="000000" w:themeColor="text1"/>
          <w:vertAlign w:val="superscript"/>
          <w:lang w:val="en-US"/>
        </w:rPr>
        <w:t>th</w:t>
      </w:r>
      <w:r w:rsidRPr="49E202CB">
        <w:rPr>
          <w:rFonts w:ascii="Calibri" w:eastAsia="Calibri" w:hAnsi="Calibri" w:cs="Calibri"/>
          <w:color w:val="000000" w:themeColor="text1"/>
          <w:lang w:val="en-US"/>
        </w:rPr>
        <w:t xml:space="preserve"> October 2023</w:t>
      </w:r>
    </w:p>
    <w:p w14:paraId="2187F290" w14:textId="77777777" w:rsidR="006B566A" w:rsidRPr="0086112B" w:rsidRDefault="006B566A" w:rsidP="006B566A">
      <w:r>
        <w:t xml:space="preserve">CIPD website (April 2023) </w:t>
      </w:r>
      <w:hyperlink r:id="rId31" w:history="1">
        <w:r>
          <w:rPr>
            <w:rStyle w:val="Hyperlink"/>
          </w:rPr>
          <w:t>Evidence-based HR: Make better decisions and step up your influence | CIPD</w:t>
        </w:r>
      </w:hyperlink>
      <w:r>
        <w:t xml:space="preserve"> Accessed 18</w:t>
      </w:r>
      <w:r w:rsidRPr="0086112B">
        <w:rPr>
          <w:vertAlign w:val="superscript"/>
        </w:rPr>
        <w:t>th</w:t>
      </w:r>
      <w:r>
        <w:t xml:space="preserve"> October 2023</w:t>
      </w:r>
    </w:p>
    <w:p w14:paraId="777153CD" w14:textId="77777777" w:rsidR="006B566A" w:rsidRDefault="006B566A" w:rsidP="006B566A">
      <w:pPr>
        <w:rPr>
          <w:rFonts w:ascii="Calibri" w:eastAsia="Calibri" w:hAnsi="Calibri" w:cs="Calibri"/>
          <w:color w:val="000000" w:themeColor="text1"/>
          <w:lang w:val="en-US"/>
        </w:rPr>
      </w:pPr>
      <w:r>
        <w:rPr>
          <w:rFonts w:ascii="Calibri" w:eastAsia="Calibri" w:hAnsi="Calibri" w:cs="Calibri"/>
          <w:color w:val="000000" w:themeColor="text1"/>
          <w:lang w:val="en-US"/>
        </w:rPr>
        <w:t xml:space="preserve">CIPD website (May 2023) </w:t>
      </w:r>
      <w:hyperlink r:id="rId32" w:history="1">
        <w:r>
          <w:rPr>
            <w:rStyle w:val="Hyperlink"/>
          </w:rPr>
          <w:t>Reward | Factsheets | CIPD</w:t>
        </w:r>
      </w:hyperlink>
      <w:r>
        <w:t xml:space="preserve"> Accessed 15</w:t>
      </w:r>
      <w:r w:rsidRPr="00C67E70">
        <w:rPr>
          <w:vertAlign w:val="superscript"/>
        </w:rPr>
        <w:t>th</w:t>
      </w:r>
      <w:r>
        <w:t xml:space="preserve"> November 2023</w:t>
      </w:r>
    </w:p>
    <w:p w14:paraId="51A8E957" w14:textId="77777777" w:rsidR="006B566A" w:rsidRDefault="006B566A" w:rsidP="006B566A">
      <w:pPr>
        <w:rPr>
          <w:rFonts w:ascii="Calibri" w:eastAsia="Calibri" w:hAnsi="Calibri" w:cs="Calibri"/>
          <w:lang w:val="en-US"/>
        </w:rPr>
      </w:pPr>
      <w:r w:rsidRPr="19925B73">
        <w:rPr>
          <w:rFonts w:ascii="Calibri" w:eastAsia="Calibri" w:hAnsi="Calibri" w:cs="Calibri"/>
          <w:color w:val="000000" w:themeColor="text1"/>
          <w:lang w:val="en-US"/>
        </w:rPr>
        <w:t>CIPD website</w:t>
      </w:r>
      <w:r>
        <w:rPr>
          <w:rFonts w:ascii="Calibri" w:eastAsia="Calibri" w:hAnsi="Calibri" w:cs="Calibri"/>
          <w:color w:val="000000" w:themeColor="text1"/>
          <w:lang w:val="en-US"/>
        </w:rPr>
        <w:t xml:space="preserve"> (July 2023)</w:t>
      </w:r>
      <w:r w:rsidRPr="19925B73">
        <w:rPr>
          <w:rFonts w:ascii="Calibri" w:eastAsia="Calibri" w:hAnsi="Calibri" w:cs="Calibri"/>
          <w:color w:val="000000" w:themeColor="text1"/>
          <w:lang w:val="en-US"/>
        </w:rPr>
        <w:t xml:space="preserve"> </w:t>
      </w:r>
      <w:hyperlink r:id="rId33">
        <w:r w:rsidRPr="19925B73">
          <w:rPr>
            <w:rStyle w:val="Hyperlink"/>
            <w:rFonts w:ascii="Calibri" w:eastAsia="Calibri" w:hAnsi="Calibri" w:cs="Calibri"/>
            <w:lang w:val="en-US"/>
          </w:rPr>
          <w:t>https://www.cipd.org/uk/knowledge/factsheets/evidence-based-practice-factsheet/</w:t>
        </w:r>
      </w:hyperlink>
      <w:r w:rsidRPr="19925B73">
        <w:rPr>
          <w:rFonts w:ascii="Calibri" w:eastAsia="Calibri" w:hAnsi="Calibri" w:cs="Calibri"/>
          <w:lang w:val="en-US"/>
        </w:rPr>
        <w:t xml:space="preserve"> Accessed 11</w:t>
      </w:r>
      <w:r w:rsidRPr="19925B73">
        <w:rPr>
          <w:rFonts w:ascii="Calibri" w:eastAsia="Calibri" w:hAnsi="Calibri" w:cs="Calibri"/>
          <w:vertAlign w:val="superscript"/>
          <w:lang w:val="en-US"/>
        </w:rPr>
        <w:t>th</w:t>
      </w:r>
      <w:r w:rsidRPr="19925B73">
        <w:rPr>
          <w:rFonts w:ascii="Calibri" w:eastAsia="Calibri" w:hAnsi="Calibri" w:cs="Calibri"/>
          <w:lang w:val="en-US"/>
        </w:rPr>
        <w:t xml:space="preserve"> October 2023</w:t>
      </w:r>
    </w:p>
    <w:p w14:paraId="580C90D6" w14:textId="77777777" w:rsidR="006B566A" w:rsidRDefault="006B566A" w:rsidP="006B566A">
      <w:pPr>
        <w:rPr>
          <w:rFonts w:ascii="Calibri" w:eastAsia="Calibri" w:hAnsi="Calibri" w:cs="Calibri"/>
          <w:lang w:val="en-US"/>
        </w:rPr>
      </w:pPr>
      <w:r>
        <w:t xml:space="preserve">CIPD website (July 2023) </w:t>
      </w:r>
      <w:hyperlink r:id="rId34" w:history="1">
        <w:r>
          <w:rPr>
            <w:rStyle w:val="Hyperlink"/>
          </w:rPr>
          <w:t>SWOT Analysis | Factsheets | CIPD</w:t>
        </w:r>
      </w:hyperlink>
      <w:r>
        <w:t xml:space="preserve"> Accessed 15</w:t>
      </w:r>
      <w:r w:rsidRPr="00BD6A5F">
        <w:rPr>
          <w:vertAlign w:val="superscript"/>
        </w:rPr>
        <w:t>th</w:t>
      </w:r>
      <w:r>
        <w:t xml:space="preserve"> November 2023</w:t>
      </w:r>
    </w:p>
    <w:p w14:paraId="751D4099" w14:textId="77777777" w:rsidR="006B566A" w:rsidRDefault="006B566A" w:rsidP="006B566A">
      <w:r>
        <w:rPr>
          <w:rFonts w:ascii="Calibri" w:eastAsia="Calibri" w:hAnsi="Calibri" w:cs="Calibri"/>
          <w:lang w:val="en-US"/>
        </w:rPr>
        <w:t xml:space="preserve">CIPD website (July 2023) </w:t>
      </w:r>
      <w:hyperlink r:id="rId35" w:anchor="what-is-evidencebased-practice" w:history="1">
        <w:r>
          <w:rPr>
            <w:rStyle w:val="Hyperlink"/>
          </w:rPr>
          <w:t>Evidence-based practice for effective decision-making | Factsheets | CIPD</w:t>
        </w:r>
      </w:hyperlink>
      <w:r>
        <w:t xml:space="preserve"> Accessed 15</w:t>
      </w:r>
      <w:r w:rsidRPr="00CD58EC">
        <w:rPr>
          <w:vertAlign w:val="superscript"/>
        </w:rPr>
        <w:t>th</w:t>
      </w:r>
      <w:r>
        <w:t xml:space="preserve"> November 2023</w:t>
      </w:r>
    </w:p>
    <w:p w14:paraId="7E442C22" w14:textId="77777777" w:rsidR="006B566A" w:rsidRDefault="006B566A" w:rsidP="006B566A">
      <w:r>
        <w:t xml:space="preserve">CIPD website (August 2023) </w:t>
      </w:r>
      <w:hyperlink r:id="rId36" w:history="1">
        <w:r>
          <w:rPr>
            <w:rStyle w:val="Hyperlink"/>
          </w:rPr>
          <w:t>Ethical Practice and the Role of People Professionals | Factsheets | CIPD</w:t>
        </w:r>
      </w:hyperlink>
      <w:r>
        <w:t xml:space="preserve"> Accessed 15</w:t>
      </w:r>
      <w:r w:rsidRPr="00BA4AF1">
        <w:rPr>
          <w:vertAlign w:val="superscript"/>
        </w:rPr>
        <w:t>th</w:t>
      </w:r>
      <w:r>
        <w:t xml:space="preserve"> November 2023</w:t>
      </w:r>
    </w:p>
    <w:p w14:paraId="185E0C9D" w14:textId="77777777" w:rsidR="006B566A" w:rsidRDefault="006B566A" w:rsidP="006B566A">
      <w:r>
        <w:t xml:space="preserve">CIPD website (October 2023) </w:t>
      </w:r>
      <w:hyperlink r:id="rId37" w:anchor="Genderpay" w:history="1">
        <w:r>
          <w:rPr>
            <w:rStyle w:val="Hyperlink"/>
          </w:rPr>
          <w:t>Pay Fairness &amp; Pay Reporting | Factsheets | CIPD</w:t>
        </w:r>
      </w:hyperlink>
      <w:r>
        <w:t xml:space="preserve"> Accessed 13</w:t>
      </w:r>
      <w:r w:rsidRPr="00BA0CC5">
        <w:rPr>
          <w:vertAlign w:val="superscript"/>
        </w:rPr>
        <w:t>th</w:t>
      </w:r>
      <w:r>
        <w:t xml:space="preserve"> November 2023</w:t>
      </w:r>
    </w:p>
    <w:p w14:paraId="6B16AB0A" w14:textId="77777777" w:rsidR="006B566A" w:rsidRDefault="006B566A" w:rsidP="006B566A">
      <w:r w:rsidRPr="19925B73">
        <w:rPr>
          <w:rFonts w:ascii="Calibri" w:eastAsia="Calibri" w:hAnsi="Calibri" w:cs="Calibri"/>
          <w:color w:val="000000" w:themeColor="text1"/>
          <w:lang w:val="en-US"/>
        </w:rPr>
        <w:t>CIPD website</w:t>
      </w:r>
      <w:r>
        <w:rPr>
          <w:rFonts w:ascii="Calibri" w:eastAsia="Calibri" w:hAnsi="Calibri" w:cs="Calibri"/>
          <w:color w:val="000000" w:themeColor="text1"/>
          <w:lang w:val="en-US"/>
        </w:rPr>
        <w:t>(November 2023)</w:t>
      </w:r>
      <w:r w:rsidRPr="19925B73">
        <w:rPr>
          <w:rFonts w:ascii="Calibri" w:eastAsia="Calibri" w:hAnsi="Calibri" w:cs="Calibri"/>
          <w:color w:val="000000" w:themeColor="text1"/>
          <w:lang w:val="en-US"/>
        </w:rPr>
        <w:t xml:space="preserve"> </w:t>
      </w:r>
      <w:hyperlink r:id="rId38">
        <w:r w:rsidRPr="19925B73">
          <w:rPr>
            <w:rStyle w:val="Hyperlink"/>
            <w:rFonts w:ascii="Calibri" w:eastAsia="Calibri" w:hAnsi="Calibri" w:cs="Calibri"/>
            <w:lang w:val="en-US"/>
          </w:rPr>
          <w:t>https://www.cipd.org/uk/the-people-profession/the-profession-map/explore-the-profession-map/</w:t>
        </w:r>
      </w:hyperlink>
      <w:r w:rsidRPr="19925B73">
        <w:rPr>
          <w:rFonts w:ascii="Calibri" w:eastAsia="Calibri" w:hAnsi="Calibri" w:cs="Calibri"/>
          <w:color w:val="000000" w:themeColor="text1"/>
          <w:lang w:val="en-US"/>
        </w:rPr>
        <w:t xml:space="preserve"> Accessed 11</w:t>
      </w:r>
      <w:r w:rsidRPr="19925B73">
        <w:rPr>
          <w:rFonts w:ascii="Calibri" w:eastAsia="Calibri" w:hAnsi="Calibri" w:cs="Calibri"/>
          <w:color w:val="000000" w:themeColor="text1"/>
          <w:vertAlign w:val="superscript"/>
          <w:lang w:val="en-US"/>
        </w:rPr>
        <w:t>th</w:t>
      </w:r>
      <w:r w:rsidRPr="19925B73">
        <w:rPr>
          <w:rFonts w:ascii="Calibri" w:eastAsia="Calibri" w:hAnsi="Calibri" w:cs="Calibri"/>
          <w:color w:val="000000" w:themeColor="text1"/>
          <w:lang w:val="en-US"/>
        </w:rPr>
        <w:t xml:space="preserve"> October 2023</w:t>
      </w:r>
      <w:r>
        <w:tab/>
      </w:r>
    </w:p>
    <w:p w14:paraId="49325F31" w14:textId="56F7CDD4" w:rsidR="00DD51BD" w:rsidRDefault="00DD51BD" w:rsidP="006B566A">
      <w:r>
        <w:t xml:space="preserve">CMI website (2015) </w:t>
      </w:r>
      <w:hyperlink r:id="rId39" w:history="1">
        <w:r>
          <w:rPr>
            <w:rStyle w:val="Hyperlink"/>
          </w:rPr>
          <w:t>CHK-277_Developing_decision_making_skills.pdf (managers.org.uk)</w:t>
        </w:r>
      </w:hyperlink>
      <w:r>
        <w:t xml:space="preserve"> Accessed 18</w:t>
      </w:r>
      <w:r w:rsidRPr="00DD51BD">
        <w:rPr>
          <w:vertAlign w:val="superscript"/>
        </w:rPr>
        <w:t>th</w:t>
      </w:r>
      <w:r>
        <w:t xml:space="preserve"> November 2023</w:t>
      </w:r>
    </w:p>
    <w:p w14:paraId="5FAC8DD3" w14:textId="77777777" w:rsidR="006B566A" w:rsidRDefault="006B566A" w:rsidP="006B566A">
      <w:r>
        <w:t xml:space="preserve">Dixon-Fyle, S, Dolan, K, Hunt, V &amp; Prince, S (2020), </w:t>
      </w:r>
      <w:hyperlink r:id="rId40" w:history="1">
        <w:r>
          <w:rPr>
            <w:rStyle w:val="Hyperlink"/>
          </w:rPr>
          <w:t>How diversity, equity, and inclusion (DE&amp;I) matter | McKinsey</w:t>
        </w:r>
      </w:hyperlink>
      <w:r>
        <w:t xml:space="preserve"> Accessed 8</w:t>
      </w:r>
      <w:r>
        <w:rPr>
          <w:vertAlign w:val="superscript"/>
        </w:rPr>
        <w:t>th</w:t>
      </w:r>
      <w:r>
        <w:t xml:space="preserve"> November 2023</w:t>
      </w:r>
    </w:p>
    <w:p w14:paraId="79C9C6C5" w14:textId="77777777" w:rsidR="006B566A" w:rsidRDefault="006B566A" w:rsidP="006B566A">
      <w:r>
        <w:t xml:space="preserve">Equality Act (2010) </w:t>
      </w:r>
      <w:hyperlink r:id="rId41" w:history="1">
        <w:r>
          <w:rPr>
            <w:rStyle w:val="Hyperlink"/>
          </w:rPr>
          <w:t>Equality Act 2010 (legislation.gov.uk)</w:t>
        </w:r>
      </w:hyperlink>
      <w:r>
        <w:t xml:space="preserve"> Accessed 15</w:t>
      </w:r>
      <w:r w:rsidRPr="003338CE">
        <w:rPr>
          <w:vertAlign w:val="superscript"/>
        </w:rPr>
        <w:t>th</w:t>
      </w:r>
      <w:r>
        <w:t xml:space="preserve"> November 2023</w:t>
      </w:r>
    </w:p>
    <w:p w14:paraId="4CDB5BB7" w14:textId="77777777" w:rsidR="006B566A" w:rsidRPr="00D87903" w:rsidRDefault="006B566A" w:rsidP="006B566A">
      <w:pPr>
        <w:pStyle w:val="Heading1"/>
        <w:shd w:val="clear" w:color="auto" w:fill="FFFFFF"/>
        <w:spacing w:before="0"/>
        <w:textAlignment w:val="baseline"/>
        <w:rPr>
          <w:rFonts w:asciiTheme="minorHAnsi" w:hAnsiTheme="minorHAnsi" w:cstheme="minorHAnsi"/>
          <w:b/>
          <w:bCs/>
          <w:color w:val="000000"/>
          <w:sz w:val="22"/>
          <w:szCs w:val="22"/>
        </w:rPr>
      </w:pPr>
      <w:r w:rsidRPr="00D87903">
        <w:rPr>
          <w:rFonts w:asciiTheme="minorHAnsi" w:hAnsiTheme="minorHAnsi" w:cstheme="minorHAnsi"/>
          <w:color w:val="000000"/>
          <w:sz w:val="22"/>
          <w:szCs w:val="22"/>
          <w:shd w:val="clear" w:color="auto" w:fill="FFFFFF"/>
        </w:rPr>
        <w:t xml:space="preserve">Elder, S R &amp; Nikodem, M (2023) </w:t>
      </w:r>
      <w:r w:rsidRPr="00D87903">
        <w:rPr>
          <w:rFonts w:asciiTheme="minorHAnsi" w:hAnsiTheme="minorHAnsi" w:cstheme="minorHAnsi"/>
          <w:color w:val="000000"/>
          <w:sz w:val="22"/>
          <w:szCs w:val="22"/>
        </w:rPr>
        <w:t xml:space="preserve">Considering the application and relevance of evidence-based HR, </w:t>
      </w:r>
      <w:hyperlink r:id="rId42" w:history="1">
        <w:r w:rsidRPr="00D87903">
          <w:rPr>
            <w:rStyle w:val="Hyperlink"/>
            <w:rFonts w:asciiTheme="minorHAnsi" w:hAnsiTheme="minorHAnsi" w:cstheme="minorHAnsi"/>
            <w:sz w:val="22"/>
            <w:szCs w:val="22"/>
          </w:rPr>
          <w:t>Considering the application and relevance of evidence-based HR (peoplemanagement.co.uk)</w:t>
        </w:r>
      </w:hyperlink>
      <w:r>
        <w:rPr>
          <w:rFonts w:asciiTheme="minorHAnsi" w:hAnsiTheme="minorHAnsi" w:cstheme="minorHAnsi"/>
          <w:sz w:val="22"/>
          <w:szCs w:val="22"/>
        </w:rPr>
        <w:t xml:space="preserve">, </w:t>
      </w:r>
      <w:r w:rsidRPr="008F6310">
        <w:rPr>
          <w:rFonts w:asciiTheme="minorHAnsi" w:hAnsiTheme="minorHAnsi" w:cstheme="minorHAnsi"/>
          <w:color w:val="000000" w:themeColor="text1"/>
          <w:sz w:val="22"/>
          <w:szCs w:val="22"/>
        </w:rPr>
        <w:t>Accessed on 15</w:t>
      </w:r>
      <w:r w:rsidRPr="008F6310">
        <w:rPr>
          <w:rFonts w:asciiTheme="minorHAnsi" w:hAnsiTheme="minorHAnsi" w:cstheme="minorHAnsi"/>
          <w:color w:val="000000" w:themeColor="text1"/>
          <w:sz w:val="22"/>
          <w:szCs w:val="22"/>
          <w:vertAlign w:val="superscript"/>
        </w:rPr>
        <w:t>th</w:t>
      </w:r>
      <w:r w:rsidRPr="008F6310">
        <w:rPr>
          <w:rFonts w:asciiTheme="minorHAnsi" w:hAnsiTheme="minorHAnsi" w:cstheme="minorHAnsi"/>
          <w:color w:val="000000" w:themeColor="text1"/>
          <w:sz w:val="22"/>
          <w:szCs w:val="22"/>
        </w:rPr>
        <w:t xml:space="preserve"> November 2023</w:t>
      </w:r>
    </w:p>
    <w:p w14:paraId="40AEBFB1" w14:textId="77777777" w:rsidR="00BD7BDE" w:rsidRDefault="00BD7BDE" w:rsidP="006B566A"/>
    <w:p w14:paraId="2550DC64" w14:textId="5F4DA48E" w:rsidR="006B566A" w:rsidRPr="00BA0CC5" w:rsidRDefault="008F6310" w:rsidP="006B566A">
      <w:pPr>
        <w:rPr>
          <w:rFonts w:eastAsiaTheme="minorEastAsia"/>
          <w:color w:val="000000" w:themeColor="text1"/>
        </w:rPr>
      </w:pPr>
      <w:hyperlink r:id="rId43">
        <w:r w:rsidR="006B566A" w:rsidRPr="00BD7BDE">
          <w:rPr>
            <w:rStyle w:val="Hyperlink"/>
            <w:rFonts w:eastAsiaTheme="minorEastAsia"/>
            <w:color w:val="000000" w:themeColor="text1"/>
            <w:u w:val="none"/>
          </w:rPr>
          <w:t>Garland P. Brackins</w:t>
        </w:r>
      </w:hyperlink>
      <w:r w:rsidR="006B566A" w:rsidRPr="5AD20261">
        <w:rPr>
          <w:rFonts w:eastAsiaTheme="minorEastAsia"/>
          <w:color w:val="000000" w:themeColor="text1"/>
        </w:rPr>
        <w:t xml:space="preserve"> (2019), Critical Thinking Skills: 11 Proven Strategies To Improve Decision Making And Problem Solving Skills, Bluesource and friends</w:t>
      </w:r>
    </w:p>
    <w:p w14:paraId="2A23A925" w14:textId="77777777" w:rsidR="006B566A" w:rsidRDefault="006B566A" w:rsidP="006B566A">
      <w:pPr>
        <w:rPr>
          <w:rFonts w:eastAsiaTheme="minorEastAsia"/>
          <w:color w:val="202020"/>
        </w:rPr>
      </w:pPr>
      <w:r w:rsidRPr="5AD20261">
        <w:rPr>
          <w:rFonts w:eastAsiaTheme="minorEastAsia"/>
          <w:color w:val="202020"/>
        </w:rPr>
        <w:t>Gifford, J (2023) Evidence – based HR, making better decisions, Attended 27</w:t>
      </w:r>
      <w:r w:rsidRPr="5AD20261">
        <w:rPr>
          <w:rFonts w:eastAsiaTheme="minorEastAsia"/>
          <w:color w:val="202020"/>
          <w:vertAlign w:val="superscript"/>
        </w:rPr>
        <w:t>th</w:t>
      </w:r>
      <w:r w:rsidRPr="5AD20261">
        <w:rPr>
          <w:rFonts w:eastAsiaTheme="minorEastAsia"/>
          <w:color w:val="202020"/>
        </w:rPr>
        <w:t xml:space="preserve"> September 2023</w:t>
      </w:r>
    </w:p>
    <w:p w14:paraId="351CA87D" w14:textId="77777777" w:rsidR="006B566A" w:rsidRDefault="006B566A" w:rsidP="006B566A">
      <w:r>
        <w:t xml:space="preserve">Gov website (2020) </w:t>
      </w:r>
      <w:hyperlink w:history="1">
        <w:r w:rsidRPr="004A1E0A">
          <w:rPr>
            <w:rStyle w:val="Hyperlink"/>
          </w:rPr>
          <w:t>Cost benefit analysis: health economic studies - GOV.UK (www.gov.uk)</w:t>
        </w:r>
      </w:hyperlink>
      <w:r>
        <w:t xml:space="preserve"> Accessed on 16</w:t>
      </w:r>
      <w:r w:rsidRPr="00F46302">
        <w:rPr>
          <w:vertAlign w:val="superscript"/>
        </w:rPr>
        <w:t>th</w:t>
      </w:r>
      <w:r>
        <w:t xml:space="preserve"> November 2023</w:t>
      </w:r>
    </w:p>
    <w:p w14:paraId="7431652E" w14:textId="06D3202F" w:rsidR="0023698F" w:rsidRDefault="001707BD" w:rsidP="006B566A">
      <w:pPr>
        <w:rPr>
          <w:rFonts w:eastAsiaTheme="minorEastAsia"/>
          <w:color w:val="202020"/>
        </w:rPr>
      </w:pPr>
      <w:r>
        <w:t xml:space="preserve">Hults, B (2011) </w:t>
      </w:r>
      <w:hyperlink r:id="rId44" w:history="1">
        <w:r w:rsidR="0023698F">
          <w:rPr>
            <w:rStyle w:val="Hyperlink"/>
          </w:rPr>
          <w:t>Why HR Really Does Add Value (hbr.org)</w:t>
        </w:r>
      </w:hyperlink>
      <w:r w:rsidR="0023698F">
        <w:t xml:space="preserve"> Accessed </w:t>
      </w:r>
      <w:r>
        <w:t>22</w:t>
      </w:r>
      <w:r w:rsidRPr="001707BD">
        <w:rPr>
          <w:vertAlign w:val="superscript"/>
        </w:rPr>
        <w:t>nd</w:t>
      </w:r>
      <w:r>
        <w:t xml:space="preserve"> November 2023</w:t>
      </w:r>
    </w:p>
    <w:p w14:paraId="27789828" w14:textId="77777777" w:rsidR="006B566A" w:rsidRDefault="006B566A" w:rsidP="006B566A">
      <w:pPr>
        <w:rPr>
          <w:rFonts w:eastAsiaTheme="minorEastAsia"/>
          <w:color w:val="202020"/>
        </w:rPr>
      </w:pPr>
      <w:r w:rsidRPr="5AD20261">
        <w:rPr>
          <w:rFonts w:eastAsiaTheme="minorEastAsia"/>
          <w:color w:val="202020"/>
        </w:rPr>
        <w:t xml:space="preserve">Imperial College London (2023) </w:t>
      </w:r>
      <w:hyperlink r:id="rId45">
        <w:r w:rsidRPr="5AD20261">
          <w:rPr>
            <w:rStyle w:val="Hyperlink"/>
            <w:rFonts w:eastAsiaTheme="minorEastAsia"/>
          </w:rPr>
          <w:t>https://www.imperial.ac.uk/equality/resources/unconscious-bias/</w:t>
        </w:r>
      </w:hyperlink>
      <w:r w:rsidRPr="5AD20261">
        <w:rPr>
          <w:rFonts w:eastAsiaTheme="minorEastAsia"/>
          <w:color w:val="202020"/>
        </w:rPr>
        <w:t xml:space="preserve"> Accessed 25</w:t>
      </w:r>
      <w:r w:rsidRPr="5AD20261">
        <w:rPr>
          <w:rFonts w:eastAsiaTheme="minorEastAsia"/>
          <w:color w:val="202020"/>
          <w:vertAlign w:val="superscript"/>
        </w:rPr>
        <w:t>th</w:t>
      </w:r>
      <w:r w:rsidRPr="5AD20261">
        <w:rPr>
          <w:rFonts w:eastAsiaTheme="minorEastAsia"/>
          <w:color w:val="202020"/>
        </w:rPr>
        <w:t xml:space="preserve"> October 2023</w:t>
      </w:r>
    </w:p>
    <w:p w14:paraId="5871FAB7" w14:textId="77777777" w:rsidR="006B566A" w:rsidRDefault="006B566A" w:rsidP="006B566A">
      <w:pPr>
        <w:pStyle w:val="Heading1"/>
        <w:shd w:val="clear" w:color="auto" w:fill="FFFFFF"/>
        <w:spacing w:before="0"/>
        <w:rPr>
          <w:rFonts w:asciiTheme="minorHAnsi" w:hAnsiTheme="minorHAnsi" w:cstheme="minorHAnsi"/>
          <w:b/>
          <w:bCs/>
          <w:sz w:val="22"/>
          <w:szCs w:val="22"/>
        </w:rPr>
      </w:pPr>
      <w:r w:rsidRPr="00637173">
        <w:rPr>
          <w:rFonts w:asciiTheme="minorHAnsi" w:eastAsiaTheme="minorEastAsia" w:hAnsiTheme="minorHAnsi" w:cstheme="minorHAnsi"/>
          <w:sz w:val="22"/>
          <w:szCs w:val="22"/>
        </w:rPr>
        <w:lastRenderedPageBreak/>
        <w:t xml:space="preserve">Kaplan, R S &amp; Norton, D P (1992) </w:t>
      </w:r>
      <w:hyperlink r:id="rId46" w:history="1">
        <w:r w:rsidRPr="00637173">
          <w:rPr>
            <w:rStyle w:val="Hyperlink"/>
            <w:rFonts w:asciiTheme="minorHAnsi" w:hAnsiTheme="minorHAnsi" w:cstheme="minorHAnsi"/>
            <w:sz w:val="22"/>
            <w:szCs w:val="22"/>
          </w:rPr>
          <w:t>The Balanced Scorecard—Measures that Drive Performance (hbr.org)</w:t>
        </w:r>
      </w:hyperlink>
      <w:r>
        <w:rPr>
          <w:rFonts w:asciiTheme="minorHAnsi" w:hAnsiTheme="minorHAnsi" w:cstheme="minorHAnsi"/>
          <w:sz w:val="22"/>
          <w:szCs w:val="22"/>
        </w:rPr>
        <w:t xml:space="preserve"> </w:t>
      </w:r>
      <w:r w:rsidRPr="005C7C19">
        <w:rPr>
          <w:rFonts w:asciiTheme="minorHAnsi" w:hAnsiTheme="minorHAnsi" w:cstheme="minorHAnsi"/>
          <w:color w:val="auto"/>
          <w:sz w:val="22"/>
          <w:szCs w:val="22"/>
        </w:rPr>
        <w:t>Accessed 7</w:t>
      </w:r>
      <w:r w:rsidRPr="005C7C19">
        <w:rPr>
          <w:rFonts w:asciiTheme="minorHAnsi" w:hAnsiTheme="minorHAnsi" w:cstheme="minorHAnsi"/>
          <w:color w:val="auto"/>
          <w:sz w:val="22"/>
          <w:szCs w:val="22"/>
          <w:vertAlign w:val="superscript"/>
        </w:rPr>
        <w:t>th</w:t>
      </w:r>
      <w:r w:rsidRPr="005C7C19">
        <w:rPr>
          <w:rFonts w:asciiTheme="minorHAnsi" w:hAnsiTheme="minorHAnsi" w:cstheme="minorHAnsi"/>
          <w:color w:val="auto"/>
          <w:sz w:val="22"/>
          <w:szCs w:val="22"/>
        </w:rPr>
        <w:t xml:space="preserve"> November 2023</w:t>
      </w:r>
    </w:p>
    <w:p w14:paraId="27AC238F" w14:textId="77777777" w:rsidR="006B566A" w:rsidRDefault="006B566A" w:rsidP="006B566A">
      <w:pPr>
        <w:pStyle w:val="Heading1"/>
        <w:shd w:val="clear" w:color="auto" w:fill="FFFFFF"/>
        <w:spacing w:before="0"/>
        <w:rPr>
          <w:rFonts w:asciiTheme="minorHAnsi" w:hAnsiTheme="minorHAnsi" w:cstheme="minorHAnsi"/>
          <w:b/>
          <w:bCs/>
          <w:spacing w:val="-2"/>
          <w:sz w:val="22"/>
          <w:szCs w:val="22"/>
        </w:rPr>
      </w:pPr>
    </w:p>
    <w:p w14:paraId="11DD0011" w14:textId="77777777" w:rsidR="006B566A" w:rsidRPr="00E30234" w:rsidRDefault="006B566A" w:rsidP="006B566A">
      <w:pPr>
        <w:pStyle w:val="Heading1"/>
        <w:shd w:val="clear" w:color="auto" w:fill="FFFFFF"/>
        <w:spacing w:before="0"/>
        <w:rPr>
          <w:color w:val="000000" w:themeColor="text1"/>
        </w:rPr>
      </w:pPr>
      <w:r>
        <w:rPr>
          <w:rFonts w:asciiTheme="minorHAnsi" w:hAnsiTheme="minorHAnsi" w:cstheme="minorHAnsi"/>
          <w:spacing w:val="-2"/>
          <w:sz w:val="22"/>
          <w:szCs w:val="22"/>
        </w:rPr>
        <w:t xml:space="preserve">NHS website </w:t>
      </w:r>
      <w:hyperlink r:id="rId47" w:history="1">
        <w:r w:rsidRPr="00245B21">
          <w:rPr>
            <w:rStyle w:val="Hyperlink"/>
            <w:rFonts w:asciiTheme="minorHAnsi" w:hAnsiTheme="minorHAnsi" w:cstheme="minorHAnsi"/>
            <w:sz w:val="22"/>
            <w:szCs w:val="22"/>
          </w:rPr>
          <w:t>6 simple tips to tackle working from home - Every Mind Matters - NHS (www.nhs.uk)</w:t>
        </w:r>
      </w:hyperlink>
      <w:r w:rsidRPr="00245B21">
        <w:rPr>
          <w:rFonts w:asciiTheme="minorHAnsi" w:hAnsiTheme="minorHAnsi" w:cstheme="minorHAnsi"/>
          <w:sz w:val="22"/>
          <w:szCs w:val="22"/>
        </w:rPr>
        <w:t xml:space="preserve"> </w:t>
      </w:r>
      <w:r w:rsidRPr="00E30234">
        <w:rPr>
          <w:rFonts w:asciiTheme="minorHAnsi" w:hAnsiTheme="minorHAnsi" w:cstheme="minorHAnsi"/>
          <w:color w:val="000000" w:themeColor="text1"/>
          <w:sz w:val="22"/>
          <w:szCs w:val="22"/>
        </w:rPr>
        <w:t>Accessed 15</w:t>
      </w:r>
      <w:r w:rsidRPr="00E30234">
        <w:rPr>
          <w:rFonts w:asciiTheme="minorHAnsi" w:hAnsiTheme="minorHAnsi" w:cstheme="minorHAnsi"/>
          <w:color w:val="000000" w:themeColor="text1"/>
          <w:sz w:val="22"/>
          <w:szCs w:val="22"/>
          <w:vertAlign w:val="superscript"/>
        </w:rPr>
        <w:t>th</w:t>
      </w:r>
      <w:r w:rsidRPr="00E30234">
        <w:rPr>
          <w:rFonts w:asciiTheme="minorHAnsi" w:hAnsiTheme="minorHAnsi" w:cstheme="minorHAnsi"/>
          <w:color w:val="000000" w:themeColor="text1"/>
          <w:sz w:val="22"/>
          <w:szCs w:val="22"/>
        </w:rPr>
        <w:t xml:space="preserve"> November 2023</w:t>
      </w:r>
    </w:p>
    <w:p w14:paraId="66583ADB" w14:textId="77777777" w:rsidR="006B566A" w:rsidRPr="00637173" w:rsidRDefault="006B566A" w:rsidP="006B566A">
      <w:pPr>
        <w:pStyle w:val="Heading1"/>
        <w:shd w:val="clear" w:color="auto" w:fill="FFFFFF"/>
        <w:spacing w:before="0"/>
        <w:rPr>
          <w:rFonts w:asciiTheme="minorHAnsi" w:hAnsiTheme="minorHAnsi" w:cstheme="minorHAnsi"/>
          <w:b/>
          <w:bCs/>
          <w:spacing w:val="-2"/>
          <w:sz w:val="22"/>
          <w:szCs w:val="22"/>
        </w:rPr>
      </w:pPr>
    </w:p>
    <w:p w14:paraId="61D6C39D" w14:textId="77777777" w:rsidR="006B566A" w:rsidRDefault="006B566A" w:rsidP="006B566A">
      <w:pPr>
        <w:rPr>
          <w:rFonts w:eastAsiaTheme="minorEastAsia"/>
          <w:color w:val="202020"/>
        </w:rPr>
      </w:pPr>
      <w:r w:rsidRPr="49E202CB">
        <w:rPr>
          <w:rFonts w:eastAsiaTheme="minorEastAsia"/>
          <w:color w:val="202020"/>
        </w:rPr>
        <w:t>Rousseau, D M (2020</w:t>
      </w:r>
      <w:r w:rsidRPr="00BA0CC5">
        <w:rPr>
          <w:rFonts w:eastAsiaTheme="minorEastAsia"/>
          <w:color w:val="202020"/>
        </w:rPr>
        <w:t>) Making evidence based-decisions in an uncertain world,</w:t>
      </w:r>
      <w:r w:rsidRPr="49E202CB">
        <w:rPr>
          <w:rFonts w:eastAsiaTheme="minorEastAsia"/>
          <w:color w:val="202020"/>
        </w:rPr>
        <w:t xml:space="preserve"> Organisational Dynamics, January-March, Vol 49, No 1</w:t>
      </w:r>
      <w:r>
        <w:rPr>
          <w:rFonts w:eastAsiaTheme="minorEastAsia"/>
          <w:color w:val="202020"/>
        </w:rPr>
        <w:t xml:space="preserve">, </w:t>
      </w:r>
      <w:hyperlink r:id="rId48" w:history="1">
        <w:r w:rsidRPr="00461145">
          <w:rPr>
            <w:rStyle w:val="Hyperlink"/>
            <w:rFonts w:eastAsiaTheme="minorEastAsia"/>
          </w:rPr>
          <w:t>https://www.sciencedirect.com/science/article/pii/S0090261620300085 Accessed 11</w:t>
        </w:r>
        <w:r w:rsidRPr="00461145">
          <w:rPr>
            <w:rStyle w:val="Hyperlink"/>
            <w:rFonts w:eastAsiaTheme="minorEastAsia"/>
            <w:vertAlign w:val="superscript"/>
          </w:rPr>
          <w:t>th</w:t>
        </w:r>
        <w:r w:rsidRPr="00461145">
          <w:rPr>
            <w:rStyle w:val="Hyperlink"/>
            <w:rFonts w:eastAsiaTheme="minorEastAsia"/>
          </w:rPr>
          <w:t xml:space="preserve"> October 2023</w:t>
        </w:r>
      </w:hyperlink>
    </w:p>
    <w:p w14:paraId="402E6C9A" w14:textId="0F9C9ACE" w:rsidR="00683C3A" w:rsidRPr="00683C3A" w:rsidRDefault="006B566A" w:rsidP="00683C3A">
      <w:pPr>
        <w:rPr>
          <w:rFonts w:eastAsiaTheme="minorEastAsia"/>
          <w:color w:val="202020"/>
        </w:rPr>
      </w:pPr>
      <w:r w:rsidRPr="5AD20261">
        <w:rPr>
          <w:rFonts w:eastAsiaTheme="minorEastAsia"/>
        </w:rPr>
        <w:t xml:space="preserve">SHRM website (2017) </w:t>
      </w:r>
      <w:hyperlink r:id="rId49" w:anchor=":~:text=Equity%20in%20the%20workplace%20refers,changes%20in%20organizations%20and%20industries">
        <w:r w:rsidRPr="5AD20261">
          <w:rPr>
            <w:rStyle w:val="Hyperlink"/>
            <w:rFonts w:eastAsiaTheme="minorEastAsia"/>
          </w:rPr>
          <w:t>https://www.shrm.org/resourcesandtools/tools-and-samples/toolkits/pages/introdiversity.aspx#:~:text=Equity%20in%20the%20workplace%20refers,changes%20in%20organizations%20and%20industries</w:t>
        </w:r>
      </w:hyperlink>
      <w:r w:rsidRPr="5AD20261">
        <w:rPr>
          <w:rFonts w:eastAsiaTheme="minorEastAsia"/>
          <w:color w:val="202020"/>
        </w:rPr>
        <w:t>. Accessed 18</w:t>
      </w:r>
      <w:r w:rsidRPr="5AD20261">
        <w:rPr>
          <w:rFonts w:eastAsiaTheme="minorEastAsia"/>
          <w:color w:val="202020"/>
          <w:vertAlign w:val="superscript"/>
        </w:rPr>
        <w:t>th</w:t>
      </w:r>
      <w:r w:rsidRPr="5AD20261">
        <w:rPr>
          <w:rFonts w:eastAsiaTheme="minorEastAsia"/>
          <w:color w:val="202020"/>
        </w:rPr>
        <w:t xml:space="preserve"> October 2023</w:t>
      </w:r>
    </w:p>
    <w:p w14:paraId="21E74428" w14:textId="69CA6CCD" w:rsidR="00683C3A" w:rsidRPr="00683C3A" w:rsidRDefault="00683C3A" w:rsidP="006B566A">
      <w:pPr>
        <w:rPr>
          <w:rFonts w:cstheme="minorHAnsi"/>
          <w:color w:val="000000" w:themeColor="text1"/>
        </w:rPr>
      </w:pPr>
      <w:r w:rsidRPr="008850E2">
        <w:rPr>
          <w:rFonts w:cstheme="minorHAnsi"/>
          <w:color w:val="000000" w:themeColor="text1"/>
          <w:shd w:val="clear" w:color="auto" w:fill="FFFFFF"/>
        </w:rPr>
        <w:t>Smith, L. W. (2000)</w:t>
      </w:r>
      <w:r>
        <w:rPr>
          <w:rFonts w:cstheme="minorHAnsi"/>
          <w:color w:val="000000" w:themeColor="text1"/>
          <w:shd w:val="clear" w:color="auto" w:fill="FFFFFF"/>
        </w:rPr>
        <w:t xml:space="preserve"> </w:t>
      </w:r>
      <w:hyperlink r:id="rId50" w:history="1">
        <w:r>
          <w:rPr>
            <w:rStyle w:val="Hyperlink"/>
          </w:rPr>
          <w:t>Stakeholder analysis (pmi.org)</w:t>
        </w:r>
      </w:hyperlink>
      <w:r>
        <w:t xml:space="preserve"> </w:t>
      </w:r>
      <w:r w:rsidRPr="008850E2">
        <w:rPr>
          <w:rFonts w:cstheme="minorHAnsi"/>
          <w:color w:val="000000" w:themeColor="text1"/>
          <w:shd w:val="clear" w:color="auto" w:fill="FFFFFF"/>
        </w:rPr>
        <w:t xml:space="preserve">Paper presented at Project Management Institute Annual Seminars &amp; Symposium, Houston, TX. </w:t>
      </w:r>
      <w:r>
        <w:rPr>
          <w:rFonts w:cstheme="minorHAnsi"/>
          <w:color w:val="000000" w:themeColor="text1"/>
          <w:shd w:val="clear" w:color="auto" w:fill="FFFFFF"/>
        </w:rPr>
        <w:t>Accessed 19</w:t>
      </w:r>
      <w:r w:rsidRPr="00683C3A">
        <w:rPr>
          <w:rFonts w:cstheme="minorHAnsi"/>
          <w:color w:val="000000" w:themeColor="text1"/>
          <w:shd w:val="clear" w:color="auto" w:fill="FFFFFF"/>
          <w:vertAlign w:val="superscript"/>
        </w:rPr>
        <w:t>th</w:t>
      </w:r>
      <w:r>
        <w:rPr>
          <w:rFonts w:cstheme="minorHAnsi"/>
          <w:color w:val="000000" w:themeColor="text1"/>
          <w:shd w:val="clear" w:color="auto" w:fill="FFFFFF"/>
        </w:rPr>
        <w:t xml:space="preserve"> November 2023</w:t>
      </w:r>
    </w:p>
    <w:p w14:paraId="3F31E4E3" w14:textId="77777777" w:rsidR="006B566A" w:rsidRDefault="006B566A" w:rsidP="006B566A">
      <w:pPr>
        <w:rPr>
          <w:rFonts w:ascii="Calibri" w:eastAsia="Calibri" w:hAnsi="Calibri" w:cs="Calibri"/>
          <w:color w:val="000000" w:themeColor="text1"/>
          <w:lang w:val="en-US"/>
        </w:rPr>
      </w:pPr>
      <w:r w:rsidRPr="49E202CB">
        <w:rPr>
          <w:rFonts w:ascii="Calibri" w:eastAsia="Calibri" w:hAnsi="Calibri" w:cs="Calibri"/>
          <w:color w:val="000000" w:themeColor="text1"/>
          <w:lang w:val="en-US"/>
        </w:rPr>
        <w:t>Tayler, S &amp; Woodhams, C (2022) Studying Human Resource Management: A guide to the study, context and practice of HR, Third Edition, Kogan Page</w:t>
      </w:r>
    </w:p>
    <w:p w14:paraId="6A154602" w14:textId="233858B9" w:rsidR="10DCCC6C" w:rsidRPr="00E30234" w:rsidRDefault="006B566A" w:rsidP="3BA21C51">
      <w:pPr>
        <w:rPr>
          <w:rFonts w:cstheme="minorHAnsi"/>
        </w:rPr>
      </w:pPr>
      <w:r w:rsidRPr="0072474F">
        <w:rPr>
          <w:rFonts w:cstheme="minorHAnsi"/>
        </w:rPr>
        <w:t xml:space="preserve">The de Bono Group website (2019) </w:t>
      </w:r>
      <w:hyperlink r:id="rId51" w:history="1">
        <w:r w:rsidRPr="0072474F">
          <w:rPr>
            <w:rStyle w:val="Hyperlink"/>
            <w:rFonts w:cstheme="minorHAnsi"/>
          </w:rPr>
          <w:t>Six Thinking Hats – De Bono Group</w:t>
        </w:r>
      </w:hyperlink>
      <w:r w:rsidRPr="0072474F">
        <w:rPr>
          <w:rFonts w:cstheme="minorHAnsi"/>
        </w:rPr>
        <w:t xml:space="preserve"> Accessed 3</w:t>
      </w:r>
      <w:r w:rsidRPr="0072474F">
        <w:rPr>
          <w:rFonts w:cstheme="minorHAnsi"/>
          <w:vertAlign w:val="superscript"/>
        </w:rPr>
        <w:t>rd</w:t>
      </w:r>
      <w:r w:rsidRPr="0072474F">
        <w:rPr>
          <w:rFonts w:cstheme="minorHAnsi"/>
        </w:rPr>
        <w:t xml:space="preserve"> November 2023</w:t>
      </w:r>
    </w:p>
    <w:sectPr w:rsidR="10DCCC6C" w:rsidRPr="00E3023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Body)">
    <w:altName w:val="Calibri"/>
    <w:panose1 w:val="00000000000000000000"/>
    <w:charset w:val="00"/>
    <w:family w:val="roman"/>
    <w:notTrueType/>
    <w:pitch w:val="default"/>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6837"/>
    <w:multiLevelType w:val="hybridMultilevel"/>
    <w:tmpl w:val="A4664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E3A4C"/>
    <w:multiLevelType w:val="multilevel"/>
    <w:tmpl w:val="67BC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C393C"/>
    <w:multiLevelType w:val="multilevel"/>
    <w:tmpl w:val="C73A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781763"/>
    <w:multiLevelType w:val="hybridMultilevel"/>
    <w:tmpl w:val="52223CDA"/>
    <w:lvl w:ilvl="0" w:tplc="C1DA4A1C">
      <w:start w:val="1"/>
      <w:numFmt w:val="decimal"/>
      <w:lvlText w:val="%1."/>
      <w:lvlJc w:val="left"/>
      <w:pPr>
        <w:ind w:left="720" w:hanging="360"/>
      </w:pPr>
    </w:lvl>
    <w:lvl w:ilvl="1" w:tplc="7F1AA754">
      <w:start w:val="1"/>
      <w:numFmt w:val="lowerLetter"/>
      <w:lvlText w:val="%2."/>
      <w:lvlJc w:val="left"/>
      <w:pPr>
        <w:ind w:left="1440" w:hanging="360"/>
      </w:pPr>
    </w:lvl>
    <w:lvl w:ilvl="2" w:tplc="AD5893D6">
      <w:start w:val="1"/>
      <w:numFmt w:val="lowerRoman"/>
      <w:lvlText w:val="%3."/>
      <w:lvlJc w:val="right"/>
      <w:pPr>
        <w:ind w:left="2160" w:hanging="180"/>
      </w:pPr>
    </w:lvl>
    <w:lvl w:ilvl="3" w:tplc="1B1A1AC0">
      <w:start w:val="1"/>
      <w:numFmt w:val="decimal"/>
      <w:lvlText w:val="%4."/>
      <w:lvlJc w:val="left"/>
      <w:pPr>
        <w:ind w:left="2880" w:hanging="360"/>
      </w:pPr>
    </w:lvl>
    <w:lvl w:ilvl="4" w:tplc="96FE3AFE">
      <w:start w:val="1"/>
      <w:numFmt w:val="lowerLetter"/>
      <w:lvlText w:val="%5."/>
      <w:lvlJc w:val="left"/>
      <w:pPr>
        <w:ind w:left="3600" w:hanging="360"/>
      </w:pPr>
    </w:lvl>
    <w:lvl w:ilvl="5" w:tplc="903CAF92">
      <w:start w:val="1"/>
      <w:numFmt w:val="lowerRoman"/>
      <w:lvlText w:val="%6."/>
      <w:lvlJc w:val="right"/>
      <w:pPr>
        <w:ind w:left="4320" w:hanging="180"/>
      </w:pPr>
    </w:lvl>
    <w:lvl w:ilvl="6" w:tplc="14B00C12">
      <w:start w:val="1"/>
      <w:numFmt w:val="decimal"/>
      <w:lvlText w:val="%7."/>
      <w:lvlJc w:val="left"/>
      <w:pPr>
        <w:ind w:left="5040" w:hanging="360"/>
      </w:pPr>
    </w:lvl>
    <w:lvl w:ilvl="7" w:tplc="7D4647DC">
      <w:start w:val="1"/>
      <w:numFmt w:val="lowerLetter"/>
      <w:lvlText w:val="%8."/>
      <w:lvlJc w:val="left"/>
      <w:pPr>
        <w:ind w:left="5760" w:hanging="360"/>
      </w:pPr>
    </w:lvl>
    <w:lvl w:ilvl="8" w:tplc="4782B41E">
      <w:start w:val="1"/>
      <w:numFmt w:val="lowerRoman"/>
      <w:lvlText w:val="%9."/>
      <w:lvlJc w:val="right"/>
      <w:pPr>
        <w:ind w:left="6480" w:hanging="180"/>
      </w:pPr>
    </w:lvl>
  </w:abstractNum>
  <w:abstractNum w:abstractNumId="4" w15:restartNumberingAfterBreak="0">
    <w:nsid w:val="17792304"/>
    <w:multiLevelType w:val="hybridMultilevel"/>
    <w:tmpl w:val="19A88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FF156A"/>
    <w:multiLevelType w:val="hybridMultilevel"/>
    <w:tmpl w:val="796A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D5D36"/>
    <w:multiLevelType w:val="hybridMultilevel"/>
    <w:tmpl w:val="C1AC56B0"/>
    <w:lvl w:ilvl="0" w:tplc="F4E46D9A">
      <w:start w:val="1"/>
      <w:numFmt w:val="bullet"/>
      <w:lvlText w:val=""/>
      <w:lvlJc w:val="left"/>
      <w:pPr>
        <w:ind w:left="720" w:hanging="360"/>
      </w:pPr>
      <w:rPr>
        <w:rFonts w:ascii="Symbol" w:hAnsi="Symbol" w:hint="default"/>
      </w:rPr>
    </w:lvl>
    <w:lvl w:ilvl="1" w:tplc="0EFEA844">
      <w:start w:val="1"/>
      <w:numFmt w:val="bullet"/>
      <w:lvlText w:val="o"/>
      <w:lvlJc w:val="left"/>
      <w:pPr>
        <w:ind w:left="1440" w:hanging="360"/>
      </w:pPr>
      <w:rPr>
        <w:rFonts w:ascii="Courier New" w:hAnsi="Courier New" w:hint="default"/>
      </w:rPr>
    </w:lvl>
    <w:lvl w:ilvl="2" w:tplc="B64C091C">
      <w:start w:val="1"/>
      <w:numFmt w:val="bullet"/>
      <w:lvlText w:val=""/>
      <w:lvlJc w:val="left"/>
      <w:pPr>
        <w:ind w:left="2160" w:hanging="360"/>
      </w:pPr>
      <w:rPr>
        <w:rFonts w:ascii="Wingdings" w:hAnsi="Wingdings" w:hint="default"/>
      </w:rPr>
    </w:lvl>
    <w:lvl w:ilvl="3" w:tplc="E2DCB270">
      <w:start w:val="1"/>
      <w:numFmt w:val="bullet"/>
      <w:lvlText w:val=""/>
      <w:lvlJc w:val="left"/>
      <w:pPr>
        <w:ind w:left="2880" w:hanging="360"/>
      </w:pPr>
      <w:rPr>
        <w:rFonts w:ascii="Symbol" w:hAnsi="Symbol" w:hint="default"/>
      </w:rPr>
    </w:lvl>
    <w:lvl w:ilvl="4" w:tplc="EB4EA234">
      <w:start w:val="1"/>
      <w:numFmt w:val="bullet"/>
      <w:lvlText w:val="o"/>
      <w:lvlJc w:val="left"/>
      <w:pPr>
        <w:ind w:left="3600" w:hanging="360"/>
      </w:pPr>
      <w:rPr>
        <w:rFonts w:ascii="Courier New" w:hAnsi="Courier New" w:hint="default"/>
      </w:rPr>
    </w:lvl>
    <w:lvl w:ilvl="5" w:tplc="468A6D24">
      <w:start w:val="1"/>
      <w:numFmt w:val="bullet"/>
      <w:lvlText w:val=""/>
      <w:lvlJc w:val="left"/>
      <w:pPr>
        <w:ind w:left="4320" w:hanging="360"/>
      </w:pPr>
      <w:rPr>
        <w:rFonts w:ascii="Wingdings" w:hAnsi="Wingdings" w:hint="default"/>
      </w:rPr>
    </w:lvl>
    <w:lvl w:ilvl="6" w:tplc="572A4C26">
      <w:start w:val="1"/>
      <w:numFmt w:val="bullet"/>
      <w:lvlText w:val=""/>
      <w:lvlJc w:val="left"/>
      <w:pPr>
        <w:ind w:left="5040" w:hanging="360"/>
      </w:pPr>
      <w:rPr>
        <w:rFonts w:ascii="Symbol" w:hAnsi="Symbol" w:hint="default"/>
      </w:rPr>
    </w:lvl>
    <w:lvl w:ilvl="7" w:tplc="BFCC895A">
      <w:start w:val="1"/>
      <w:numFmt w:val="bullet"/>
      <w:lvlText w:val="o"/>
      <w:lvlJc w:val="left"/>
      <w:pPr>
        <w:ind w:left="5760" w:hanging="360"/>
      </w:pPr>
      <w:rPr>
        <w:rFonts w:ascii="Courier New" w:hAnsi="Courier New" w:hint="default"/>
      </w:rPr>
    </w:lvl>
    <w:lvl w:ilvl="8" w:tplc="C5A85378">
      <w:start w:val="1"/>
      <w:numFmt w:val="bullet"/>
      <w:lvlText w:val=""/>
      <w:lvlJc w:val="left"/>
      <w:pPr>
        <w:ind w:left="6480" w:hanging="360"/>
      </w:pPr>
      <w:rPr>
        <w:rFonts w:ascii="Wingdings" w:hAnsi="Wingdings" w:hint="default"/>
      </w:rPr>
    </w:lvl>
  </w:abstractNum>
  <w:abstractNum w:abstractNumId="7" w15:restartNumberingAfterBreak="0">
    <w:nsid w:val="320D63C7"/>
    <w:multiLevelType w:val="multilevel"/>
    <w:tmpl w:val="2D9A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E24BF4"/>
    <w:multiLevelType w:val="multilevel"/>
    <w:tmpl w:val="428A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9779CC"/>
    <w:multiLevelType w:val="hybridMultilevel"/>
    <w:tmpl w:val="CD5C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241BED"/>
    <w:multiLevelType w:val="hybridMultilevel"/>
    <w:tmpl w:val="00BA585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1C81DC5"/>
    <w:multiLevelType w:val="multilevel"/>
    <w:tmpl w:val="6F36E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D92580"/>
    <w:multiLevelType w:val="hybridMultilevel"/>
    <w:tmpl w:val="CCB6F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B79A11"/>
    <w:multiLevelType w:val="hybridMultilevel"/>
    <w:tmpl w:val="38F2F89E"/>
    <w:lvl w:ilvl="0" w:tplc="71506BDE">
      <w:start w:val="1"/>
      <w:numFmt w:val="decimal"/>
      <w:lvlText w:val="%1)"/>
      <w:lvlJc w:val="left"/>
      <w:pPr>
        <w:ind w:left="720" w:hanging="360"/>
      </w:pPr>
    </w:lvl>
    <w:lvl w:ilvl="1" w:tplc="A61AC3DE">
      <w:start w:val="1"/>
      <w:numFmt w:val="lowerLetter"/>
      <w:lvlText w:val="%2."/>
      <w:lvlJc w:val="left"/>
      <w:pPr>
        <w:ind w:left="1440" w:hanging="360"/>
      </w:pPr>
    </w:lvl>
    <w:lvl w:ilvl="2" w:tplc="C8F26ADC">
      <w:start w:val="1"/>
      <w:numFmt w:val="lowerRoman"/>
      <w:lvlText w:val="%3."/>
      <w:lvlJc w:val="right"/>
      <w:pPr>
        <w:ind w:left="2160" w:hanging="180"/>
      </w:pPr>
    </w:lvl>
    <w:lvl w:ilvl="3" w:tplc="16B8D054">
      <w:start w:val="1"/>
      <w:numFmt w:val="decimal"/>
      <w:lvlText w:val="%4."/>
      <w:lvlJc w:val="left"/>
      <w:pPr>
        <w:ind w:left="2880" w:hanging="360"/>
      </w:pPr>
    </w:lvl>
    <w:lvl w:ilvl="4" w:tplc="9B64D078">
      <w:start w:val="1"/>
      <w:numFmt w:val="lowerLetter"/>
      <w:lvlText w:val="%5."/>
      <w:lvlJc w:val="left"/>
      <w:pPr>
        <w:ind w:left="3600" w:hanging="360"/>
      </w:pPr>
    </w:lvl>
    <w:lvl w:ilvl="5" w:tplc="01F0C596">
      <w:start w:val="1"/>
      <w:numFmt w:val="lowerRoman"/>
      <w:lvlText w:val="%6."/>
      <w:lvlJc w:val="right"/>
      <w:pPr>
        <w:ind w:left="4320" w:hanging="180"/>
      </w:pPr>
    </w:lvl>
    <w:lvl w:ilvl="6" w:tplc="B812052A">
      <w:start w:val="1"/>
      <w:numFmt w:val="decimal"/>
      <w:lvlText w:val="%7."/>
      <w:lvlJc w:val="left"/>
      <w:pPr>
        <w:ind w:left="5040" w:hanging="360"/>
      </w:pPr>
    </w:lvl>
    <w:lvl w:ilvl="7" w:tplc="673C03A6">
      <w:start w:val="1"/>
      <w:numFmt w:val="lowerLetter"/>
      <w:lvlText w:val="%8."/>
      <w:lvlJc w:val="left"/>
      <w:pPr>
        <w:ind w:left="5760" w:hanging="360"/>
      </w:pPr>
    </w:lvl>
    <w:lvl w:ilvl="8" w:tplc="52C26344">
      <w:start w:val="1"/>
      <w:numFmt w:val="lowerRoman"/>
      <w:lvlText w:val="%9."/>
      <w:lvlJc w:val="right"/>
      <w:pPr>
        <w:ind w:left="6480" w:hanging="180"/>
      </w:pPr>
    </w:lvl>
  </w:abstractNum>
  <w:abstractNum w:abstractNumId="14" w15:restartNumberingAfterBreak="0">
    <w:nsid w:val="5CD82219"/>
    <w:multiLevelType w:val="multilevel"/>
    <w:tmpl w:val="B9CEC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140752"/>
    <w:multiLevelType w:val="hybridMultilevel"/>
    <w:tmpl w:val="55425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97DA2E"/>
    <w:multiLevelType w:val="hybridMultilevel"/>
    <w:tmpl w:val="3BB02C8C"/>
    <w:lvl w:ilvl="0" w:tplc="5364BA78">
      <w:start w:val="1"/>
      <w:numFmt w:val="decimal"/>
      <w:lvlText w:val="%1."/>
      <w:lvlJc w:val="left"/>
      <w:pPr>
        <w:ind w:left="720" w:hanging="360"/>
      </w:pPr>
    </w:lvl>
    <w:lvl w:ilvl="1" w:tplc="2446EC26">
      <w:start w:val="1"/>
      <w:numFmt w:val="lowerLetter"/>
      <w:lvlText w:val="%2."/>
      <w:lvlJc w:val="left"/>
      <w:pPr>
        <w:ind w:left="1440" w:hanging="360"/>
      </w:pPr>
    </w:lvl>
    <w:lvl w:ilvl="2" w:tplc="2CD69D66">
      <w:start w:val="1"/>
      <w:numFmt w:val="lowerRoman"/>
      <w:lvlText w:val="%3."/>
      <w:lvlJc w:val="right"/>
      <w:pPr>
        <w:ind w:left="2160" w:hanging="180"/>
      </w:pPr>
    </w:lvl>
    <w:lvl w:ilvl="3" w:tplc="0142B4C6">
      <w:start w:val="1"/>
      <w:numFmt w:val="decimal"/>
      <w:lvlText w:val="%4."/>
      <w:lvlJc w:val="left"/>
      <w:pPr>
        <w:ind w:left="2880" w:hanging="360"/>
      </w:pPr>
    </w:lvl>
    <w:lvl w:ilvl="4" w:tplc="A1D280C4">
      <w:start w:val="1"/>
      <w:numFmt w:val="lowerLetter"/>
      <w:lvlText w:val="%5."/>
      <w:lvlJc w:val="left"/>
      <w:pPr>
        <w:ind w:left="3600" w:hanging="360"/>
      </w:pPr>
    </w:lvl>
    <w:lvl w:ilvl="5" w:tplc="802C93AA">
      <w:start w:val="1"/>
      <w:numFmt w:val="lowerRoman"/>
      <w:lvlText w:val="%6."/>
      <w:lvlJc w:val="right"/>
      <w:pPr>
        <w:ind w:left="4320" w:hanging="180"/>
      </w:pPr>
    </w:lvl>
    <w:lvl w:ilvl="6" w:tplc="4950FC52">
      <w:start w:val="1"/>
      <w:numFmt w:val="decimal"/>
      <w:lvlText w:val="%7."/>
      <w:lvlJc w:val="left"/>
      <w:pPr>
        <w:ind w:left="5040" w:hanging="360"/>
      </w:pPr>
    </w:lvl>
    <w:lvl w:ilvl="7" w:tplc="99F49220">
      <w:start w:val="1"/>
      <w:numFmt w:val="lowerLetter"/>
      <w:lvlText w:val="%8."/>
      <w:lvlJc w:val="left"/>
      <w:pPr>
        <w:ind w:left="5760" w:hanging="360"/>
      </w:pPr>
    </w:lvl>
    <w:lvl w:ilvl="8" w:tplc="50123F5E">
      <w:start w:val="1"/>
      <w:numFmt w:val="lowerRoman"/>
      <w:lvlText w:val="%9."/>
      <w:lvlJc w:val="right"/>
      <w:pPr>
        <w:ind w:left="6480" w:hanging="180"/>
      </w:pPr>
    </w:lvl>
  </w:abstractNum>
  <w:abstractNum w:abstractNumId="17" w15:restartNumberingAfterBreak="0">
    <w:nsid w:val="68FC62AF"/>
    <w:multiLevelType w:val="hybridMultilevel"/>
    <w:tmpl w:val="6254955A"/>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05264418">
    <w:abstractNumId w:val="3"/>
  </w:num>
  <w:num w:numId="2" w16cid:durableId="1003896433">
    <w:abstractNumId w:val="6"/>
  </w:num>
  <w:num w:numId="3" w16cid:durableId="35593546">
    <w:abstractNumId w:val="16"/>
  </w:num>
  <w:num w:numId="4" w16cid:durableId="1378625312">
    <w:abstractNumId w:val="13"/>
  </w:num>
  <w:num w:numId="5" w16cid:durableId="379866644">
    <w:abstractNumId w:val="18"/>
  </w:num>
  <w:num w:numId="6" w16cid:durableId="499808150">
    <w:abstractNumId w:val="0"/>
  </w:num>
  <w:num w:numId="7" w16cid:durableId="355467370">
    <w:abstractNumId w:val="4"/>
  </w:num>
  <w:num w:numId="8" w16cid:durableId="422803440">
    <w:abstractNumId w:val="9"/>
  </w:num>
  <w:num w:numId="9" w16cid:durableId="915407414">
    <w:abstractNumId w:val="8"/>
  </w:num>
  <w:num w:numId="10" w16cid:durableId="2124222702">
    <w:abstractNumId w:val="11"/>
  </w:num>
  <w:num w:numId="11" w16cid:durableId="636184614">
    <w:abstractNumId w:val="14"/>
  </w:num>
  <w:num w:numId="12" w16cid:durableId="1012801486">
    <w:abstractNumId w:val="1"/>
  </w:num>
  <w:num w:numId="13" w16cid:durableId="2030403440">
    <w:abstractNumId w:val="10"/>
  </w:num>
  <w:num w:numId="14" w16cid:durableId="112212520">
    <w:abstractNumId w:val="12"/>
  </w:num>
  <w:num w:numId="15" w16cid:durableId="151409664">
    <w:abstractNumId w:val="15"/>
  </w:num>
  <w:num w:numId="16" w16cid:durableId="298920628">
    <w:abstractNumId w:val="17"/>
  </w:num>
  <w:num w:numId="17" w16cid:durableId="1966351833">
    <w:abstractNumId w:val="5"/>
  </w:num>
  <w:num w:numId="18" w16cid:durableId="574586029">
    <w:abstractNumId w:val="7"/>
  </w:num>
  <w:num w:numId="19" w16cid:durableId="1414353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EEC400"/>
    <w:rsid w:val="00002A92"/>
    <w:rsid w:val="00005CFB"/>
    <w:rsid w:val="00014E87"/>
    <w:rsid w:val="00031D26"/>
    <w:rsid w:val="0003769C"/>
    <w:rsid w:val="00040789"/>
    <w:rsid w:val="000409CD"/>
    <w:rsid w:val="000442BA"/>
    <w:rsid w:val="00052537"/>
    <w:rsid w:val="0005286A"/>
    <w:rsid w:val="000546C3"/>
    <w:rsid w:val="00060745"/>
    <w:rsid w:val="00062B94"/>
    <w:rsid w:val="00064658"/>
    <w:rsid w:val="00070A7E"/>
    <w:rsid w:val="00080767"/>
    <w:rsid w:val="000875CD"/>
    <w:rsid w:val="000917FD"/>
    <w:rsid w:val="0009245D"/>
    <w:rsid w:val="000A794B"/>
    <w:rsid w:val="000C2F4A"/>
    <w:rsid w:val="000D0ED3"/>
    <w:rsid w:val="000D7111"/>
    <w:rsid w:val="000E302E"/>
    <w:rsid w:val="000E795A"/>
    <w:rsid w:val="000E7FDE"/>
    <w:rsid w:val="000F0A92"/>
    <w:rsid w:val="000F565E"/>
    <w:rsid w:val="000F5F59"/>
    <w:rsid w:val="001106F0"/>
    <w:rsid w:val="001125EA"/>
    <w:rsid w:val="00122944"/>
    <w:rsid w:val="00130883"/>
    <w:rsid w:val="00132BF1"/>
    <w:rsid w:val="00136CA9"/>
    <w:rsid w:val="0014151F"/>
    <w:rsid w:val="0014502D"/>
    <w:rsid w:val="00147E0A"/>
    <w:rsid w:val="00157E7D"/>
    <w:rsid w:val="00162A82"/>
    <w:rsid w:val="00166043"/>
    <w:rsid w:val="001674F9"/>
    <w:rsid w:val="001707BD"/>
    <w:rsid w:val="00176C8A"/>
    <w:rsid w:val="001C2554"/>
    <w:rsid w:val="001D7311"/>
    <w:rsid w:val="001F7F74"/>
    <w:rsid w:val="00202647"/>
    <w:rsid w:val="00202A7C"/>
    <w:rsid w:val="00214A49"/>
    <w:rsid w:val="00220C0D"/>
    <w:rsid w:val="00222B67"/>
    <w:rsid w:val="002236DE"/>
    <w:rsid w:val="0023698F"/>
    <w:rsid w:val="00243B38"/>
    <w:rsid w:val="00246903"/>
    <w:rsid w:val="0026457F"/>
    <w:rsid w:val="00271D9F"/>
    <w:rsid w:val="00290D1B"/>
    <w:rsid w:val="002A1112"/>
    <w:rsid w:val="002A25AF"/>
    <w:rsid w:val="002A3FE4"/>
    <w:rsid w:val="002A480F"/>
    <w:rsid w:val="002B1651"/>
    <w:rsid w:val="002C3039"/>
    <w:rsid w:val="002E567C"/>
    <w:rsid w:val="002F1DFC"/>
    <w:rsid w:val="002F2B49"/>
    <w:rsid w:val="002F59CC"/>
    <w:rsid w:val="002F658A"/>
    <w:rsid w:val="003063CD"/>
    <w:rsid w:val="00333644"/>
    <w:rsid w:val="003518D7"/>
    <w:rsid w:val="00352357"/>
    <w:rsid w:val="003628B9"/>
    <w:rsid w:val="00364F43"/>
    <w:rsid w:val="00370235"/>
    <w:rsid w:val="00373A88"/>
    <w:rsid w:val="00385A05"/>
    <w:rsid w:val="00390072"/>
    <w:rsid w:val="003A05E1"/>
    <w:rsid w:val="003B0E84"/>
    <w:rsid w:val="003B1854"/>
    <w:rsid w:val="003B2BA4"/>
    <w:rsid w:val="003B485D"/>
    <w:rsid w:val="003C01E7"/>
    <w:rsid w:val="003C2A72"/>
    <w:rsid w:val="003E45FF"/>
    <w:rsid w:val="003F7251"/>
    <w:rsid w:val="004001A9"/>
    <w:rsid w:val="00400408"/>
    <w:rsid w:val="00400A3A"/>
    <w:rsid w:val="00401B43"/>
    <w:rsid w:val="00404984"/>
    <w:rsid w:val="00416762"/>
    <w:rsid w:val="00417D38"/>
    <w:rsid w:val="00422977"/>
    <w:rsid w:val="00425D2B"/>
    <w:rsid w:val="00426443"/>
    <w:rsid w:val="004416A8"/>
    <w:rsid w:val="00451F6B"/>
    <w:rsid w:val="00453177"/>
    <w:rsid w:val="00454316"/>
    <w:rsid w:val="00461F53"/>
    <w:rsid w:val="00462BBB"/>
    <w:rsid w:val="004749B4"/>
    <w:rsid w:val="00490DE9"/>
    <w:rsid w:val="00497FFE"/>
    <w:rsid w:val="004A3122"/>
    <w:rsid w:val="004A3384"/>
    <w:rsid w:val="004B0BD8"/>
    <w:rsid w:val="004B2CC1"/>
    <w:rsid w:val="004B362D"/>
    <w:rsid w:val="004C6AE5"/>
    <w:rsid w:val="004E3A4F"/>
    <w:rsid w:val="004E506E"/>
    <w:rsid w:val="004E7EA5"/>
    <w:rsid w:val="004F20C0"/>
    <w:rsid w:val="004F3172"/>
    <w:rsid w:val="00502F66"/>
    <w:rsid w:val="005074AB"/>
    <w:rsid w:val="00512297"/>
    <w:rsid w:val="00512FBD"/>
    <w:rsid w:val="00525E88"/>
    <w:rsid w:val="005311DC"/>
    <w:rsid w:val="0053709A"/>
    <w:rsid w:val="0053767B"/>
    <w:rsid w:val="005440CA"/>
    <w:rsid w:val="00545556"/>
    <w:rsid w:val="00551FA1"/>
    <w:rsid w:val="00554D37"/>
    <w:rsid w:val="00563B77"/>
    <w:rsid w:val="005648B8"/>
    <w:rsid w:val="00565AEC"/>
    <w:rsid w:val="00574C04"/>
    <w:rsid w:val="00576AAC"/>
    <w:rsid w:val="00587D74"/>
    <w:rsid w:val="00592651"/>
    <w:rsid w:val="0059517A"/>
    <w:rsid w:val="005A59C9"/>
    <w:rsid w:val="005B1479"/>
    <w:rsid w:val="005B4A96"/>
    <w:rsid w:val="005C59DE"/>
    <w:rsid w:val="005C7C19"/>
    <w:rsid w:val="005E771D"/>
    <w:rsid w:val="005F06E1"/>
    <w:rsid w:val="005F1F02"/>
    <w:rsid w:val="00612DF9"/>
    <w:rsid w:val="00622181"/>
    <w:rsid w:val="00623E9F"/>
    <w:rsid w:val="00625BAE"/>
    <w:rsid w:val="00630B1F"/>
    <w:rsid w:val="00650A82"/>
    <w:rsid w:val="006544C1"/>
    <w:rsid w:val="006645CC"/>
    <w:rsid w:val="006674A8"/>
    <w:rsid w:val="00670478"/>
    <w:rsid w:val="00672032"/>
    <w:rsid w:val="00683C3A"/>
    <w:rsid w:val="006B5352"/>
    <w:rsid w:val="006B566A"/>
    <w:rsid w:val="006C4BAB"/>
    <w:rsid w:val="006E2AE9"/>
    <w:rsid w:val="006F3133"/>
    <w:rsid w:val="0071044E"/>
    <w:rsid w:val="007162F8"/>
    <w:rsid w:val="00717C8B"/>
    <w:rsid w:val="00727E81"/>
    <w:rsid w:val="0073347F"/>
    <w:rsid w:val="007356A6"/>
    <w:rsid w:val="00744FB1"/>
    <w:rsid w:val="0075128D"/>
    <w:rsid w:val="00752003"/>
    <w:rsid w:val="00753764"/>
    <w:rsid w:val="00772260"/>
    <w:rsid w:val="00772BE0"/>
    <w:rsid w:val="0077430A"/>
    <w:rsid w:val="0077477E"/>
    <w:rsid w:val="00776C4E"/>
    <w:rsid w:val="00797656"/>
    <w:rsid w:val="007A1F0C"/>
    <w:rsid w:val="007A2E48"/>
    <w:rsid w:val="007A38E2"/>
    <w:rsid w:val="007B0BDB"/>
    <w:rsid w:val="007C3B36"/>
    <w:rsid w:val="007C5C4E"/>
    <w:rsid w:val="007C668A"/>
    <w:rsid w:val="007E3D91"/>
    <w:rsid w:val="007E702E"/>
    <w:rsid w:val="007F4970"/>
    <w:rsid w:val="007F6F4E"/>
    <w:rsid w:val="00821E4A"/>
    <w:rsid w:val="00827009"/>
    <w:rsid w:val="00830EA0"/>
    <w:rsid w:val="0083342E"/>
    <w:rsid w:val="00854DD0"/>
    <w:rsid w:val="0086333E"/>
    <w:rsid w:val="008850E2"/>
    <w:rsid w:val="00897488"/>
    <w:rsid w:val="00897D73"/>
    <w:rsid w:val="008B09BB"/>
    <w:rsid w:val="008C2E1E"/>
    <w:rsid w:val="008C45D3"/>
    <w:rsid w:val="008F4F9E"/>
    <w:rsid w:val="008F6310"/>
    <w:rsid w:val="00900BD1"/>
    <w:rsid w:val="00904822"/>
    <w:rsid w:val="009058B2"/>
    <w:rsid w:val="0090728D"/>
    <w:rsid w:val="009101D2"/>
    <w:rsid w:val="009112BD"/>
    <w:rsid w:val="009124FC"/>
    <w:rsid w:val="0091668A"/>
    <w:rsid w:val="00920344"/>
    <w:rsid w:val="009240F4"/>
    <w:rsid w:val="0092438E"/>
    <w:rsid w:val="009254A3"/>
    <w:rsid w:val="00927E96"/>
    <w:rsid w:val="009302EA"/>
    <w:rsid w:val="00935E20"/>
    <w:rsid w:val="009417C9"/>
    <w:rsid w:val="00952166"/>
    <w:rsid w:val="00963C11"/>
    <w:rsid w:val="00970BA7"/>
    <w:rsid w:val="00972B38"/>
    <w:rsid w:val="00973ADB"/>
    <w:rsid w:val="009759CF"/>
    <w:rsid w:val="00987A10"/>
    <w:rsid w:val="00993DD5"/>
    <w:rsid w:val="009A09B1"/>
    <w:rsid w:val="009A2FFC"/>
    <w:rsid w:val="009B2E01"/>
    <w:rsid w:val="009B424C"/>
    <w:rsid w:val="009B56F3"/>
    <w:rsid w:val="009C3A73"/>
    <w:rsid w:val="009D6ADD"/>
    <w:rsid w:val="009F553F"/>
    <w:rsid w:val="009F7FD0"/>
    <w:rsid w:val="00A019CA"/>
    <w:rsid w:val="00A02E12"/>
    <w:rsid w:val="00A21894"/>
    <w:rsid w:val="00A241C4"/>
    <w:rsid w:val="00A37C70"/>
    <w:rsid w:val="00A4382C"/>
    <w:rsid w:val="00A45AE9"/>
    <w:rsid w:val="00A504A2"/>
    <w:rsid w:val="00A519B0"/>
    <w:rsid w:val="00A51B3F"/>
    <w:rsid w:val="00A5614D"/>
    <w:rsid w:val="00A70C9F"/>
    <w:rsid w:val="00A722B1"/>
    <w:rsid w:val="00A73C52"/>
    <w:rsid w:val="00A73D74"/>
    <w:rsid w:val="00A73F21"/>
    <w:rsid w:val="00A741B6"/>
    <w:rsid w:val="00A75F04"/>
    <w:rsid w:val="00A76163"/>
    <w:rsid w:val="00A81520"/>
    <w:rsid w:val="00A90BE0"/>
    <w:rsid w:val="00AB15BA"/>
    <w:rsid w:val="00AB44B5"/>
    <w:rsid w:val="00AB7423"/>
    <w:rsid w:val="00AC58CD"/>
    <w:rsid w:val="00AC65A1"/>
    <w:rsid w:val="00AD6307"/>
    <w:rsid w:val="00AD6655"/>
    <w:rsid w:val="00AD7626"/>
    <w:rsid w:val="00AE28E1"/>
    <w:rsid w:val="00AF06D6"/>
    <w:rsid w:val="00AF5330"/>
    <w:rsid w:val="00B025EA"/>
    <w:rsid w:val="00B11E9C"/>
    <w:rsid w:val="00B14668"/>
    <w:rsid w:val="00B21C81"/>
    <w:rsid w:val="00B57661"/>
    <w:rsid w:val="00B61142"/>
    <w:rsid w:val="00B7609C"/>
    <w:rsid w:val="00B76968"/>
    <w:rsid w:val="00B77509"/>
    <w:rsid w:val="00B83C2C"/>
    <w:rsid w:val="00BA58FA"/>
    <w:rsid w:val="00BB4298"/>
    <w:rsid w:val="00BD1561"/>
    <w:rsid w:val="00BD2839"/>
    <w:rsid w:val="00BD74E3"/>
    <w:rsid w:val="00BD7BDE"/>
    <w:rsid w:val="00BE0235"/>
    <w:rsid w:val="00BF0ADC"/>
    <w:rsid w:val="00C02178"/>
    <w:rsid w:val="00C04D60"/>
    <w:rsid w:val="00C132F0"/>
    <w:rsid w:val="00C17086"/>
    <w:rsid w:val="00C22A11"/>
    <w:rsid w:val="00C22BE2"/>
    <w:rsid w:val="00C23C74"/>
    <w:rsid w:val="00C553DA"/>
    <w:rsid w:val="00C71CED"/>
    <w:rsid w:val="00C73846"/>
    <w:rsid w:val="00C801CB"/>
    <w:rsid w:val="00C900F3"/>
    <w:rsid w:val="00CB52BF"/>
    <w:rsid w:val="00CC3A8B"/>
    <w:rsid w:val="00CD4B01"/>
    <w:rsid w:val="00CE0471"/>
    <w:rsid w:val="00CF0C60"/>
    <w:rsid w:val="00D02B7D"/>
    <w:rsid w:val="00D154E1"/>
    <w:rsid w:val="00D2056B"/>
    <w:rsid w:val="00D2273C"/>
    <w:rsid w:val="00D23B63"/>
    <w:rsid w:val="00D24392"/>
    <w:rsid w:val="00D24CAB"/>
    <w:rsid w:val="00D25495"/>
    <w:rsid w:val="00D35D24"/>
    <w:rsid w:val="00D45264"/>
    <w:rsid w:val="00D452B7"/>
    <w:rsid w:val="00D5C1D0"/>
    <w:rsid w:val="00D621BD"/>
    <w:rsid w:val="00D64691"/>
    <w:rsid w:val="00D670B2"/>
    <w:rsid w:val="00D914D6"/>
    <w:rsid w:val="00D916BF"/>
    <w:rsid w:val="00D96C93"/>
    <w:rsid w:val="00DB1373"/>
    <w:rsid w:val="00DC1B7F"/>
    <w:rsid w:val="00DC2434"/>
    <w:rsid w:val="00DC2958"/>
    <w:rsid w:val="00DD170C"/>
    <w:rsid w:val="00DD51BD"/>
    <w:rsid w:val="00DD6393"/>
    <w:rsid w:val="00E0250D"/>
    <w:rsid w:val="00E027F4"/>
    <w:rsid w:val="00E04E5E"/>
    <w:rsid w:val="00E1188E"/>
    <w:rsid w:val="00E25831"/>
    <w:rsid w:val="00E30234"/>
    <w:rsid w:val="00E326CB"/>
    <w:rsid w:val="00E454AA"/>
    <w:rsid w:val="00E501CD"/>
    <w:rsid w:val="00E54484"/>
    <w:rsid w:val="00E61628"/>
    <w:rsid w:val="00E62037"/>
    <w:rsid w:val="00E6272F"/>
    <w:rsid w:val="00E64EE9"/>
    <w:rsid w:val="00E71C29"/>
    <w:rsid w:val="00E72382"/>
    <w:rsid w:val="00E749F7"/>
    <w:rsid w:val="00E74A07"/>
    <w:rsid w:val="00E75446"/>
    <w:rsid w:val="00E812C8"/>
    <w:rsid w:val="00E85148"/>
    <w:rsid w:val="00E92468"/>
    <w:rsid w:val="00EB49DE"/>
    <w:rsid w:val="00EC2F79"/>
    <w:rsid w:val="00EC5ABA"/>
    <w:rsid w:val="00EC7240"/>
    <w:rsid w:val="00ED73B0"/>
    <w:rsid w:val="00EE156E"/>
    <w:rsid w:val="00EE412D"/>
    <w:rsid w:val="00F16C27"/>
    <w:rsid w:val="00F23794"/>
    <w:rsid w:val="00F23D5D"/>
    <w:rsid w:val="00F4573D"/>
    <w:rsid w:val="00F45AEC"/>
    <w:rsid w:val="00F47781"/>
    <w:rsid w:val="00F501B4"/>
    <w:rsid w:val="00F53568"/>
    <w:rsid w:val="00F53F3F"/>
    <w:rsid w:val="00F65DF8"/>
    <w:rsid w:val="00F83910"/>
    <w:rsid w:val="00F906A5"/>
    <w:rsid w:val="00F973AD"/>
    <w:rsid w:val="00F97765"/>
    <w:rsid w:val="00FB2525"/>
    <w:rsid w:val="00FB29DE"/>
    <w:rsid w:val="00FB3AEB"/>
    <w:rsid w:val="00FB3E67"/>
    <w:rsid w:val="00FB6A89"/>
    <w:rsid w:val="00FB984F"/>
    <w:rsid w:val="00FC5A87"/>
    <w:rsid w:val="00FD3700"/>
    <w:rsid w:val="00FD4662"/>
    <w:rsid w:val="00FF245C"/>
    <w:rsid w:val="00FF62B2"/>
    <w:rsid w:val="01439551"/>
    <w:rsid w:val="017E511B"/>
    <w:rsid w:val="018E4CC8"/>
    <w:rsid w:val="01FEBED7"/>
    <w:rsid w:val="026CA11C"/>
    <w:rsid w:val="02A7B6AF"/>
    <w:rsid w:val="02B3DD11"/>
    <w:rsid w:val="02C143B3"/>
    <w:rsid w:val="02D30B6A"/>
    <w:rsid w:val="03345775"/>
    <w:rsid w:val="035286A4"/>
    <w:rsid w:val="03790AAF"/>
    <w:rsid w:val="03B1CDEC"/>
    <w:rsid w:val="03B406DA"/>
    <w:rsid w:val="03D141DA"/>
    <w:rsid w:val="03F42443"/>
    <w:rsid w:val="03F4CC61"/>
    <w:rsid w:val="0443E905"/>
    <w:rsid w:val="045D1414"/>
    <w:rsid w:val="04AD6CBF"/>
    <w:rsid w:val="052365C7"/>
    <w:rsid w:val="055BBFD5"/>
    <w:rsid w:val="0578BB3F"/>
    <w:rsid w:val="05A9B7B4"/>
    <w:rsid w:val="05D5879E"/>
    <w:rsid w:val="06B26676"/>
    <w:rsid w:val="06DA85DA"/>
    <w:rsid w:val="073959CE"/>
    <w:rsid w:val="07458815"/>
    <w:rsid w:val="077FCA80"/>
    <w:rsid w:val="0794B4D6"/>
    <w:rsid w:val="07AE2B56"/>
    <w:rsid w:val="07CA7EE9"/>
    <w:rsid w:val="0825F7C7"/>
    <w:rsid w:val="0826C6C7"/>
    <w:rsid w:val="082EF452"/>
    <w:rsid w:val="083EBCD4"/>
    <w:rsid w:val="0897EEFE"/>
    <w:rsid w:val="08F6354D"/>
    <w:rsid w:val="08FB2743"/>
    <w:rsid w:val="092A8742"/>
    <w:rsid w:val="096C2A2D"/>
    <w:rsid w:val="09AADD2B"/>
    <w:rsid w:val="09DE7625"/>
    <w:rsid w:val="09EA0738"/>
    <w:rsid w:val="0A5CF8EE"/>
    <w:rsid w:val="0A7E7C21"/>
    <w:rsid w:val="0AA976CD"/>
    <w:rsid w:val="0AB1F829"/>
    <w:rsid w:val="0AC1D61B"/>
    <w:rsid w:val="0AD89937"/>
    <w:rsid w:val="0B23BD39"/>
    <w:rsid w:val="0BAA15A3"/>
    <w:rsid w:val="0C45472E"/>
    <w:rsid w:val="0C5309E7"/>
    <w:rsid w:val="0CA53933"/>
    <w:rsid w:val="0CDF973C"/>
    <w:rsid w:val="0CEE0DDB"/>
    <w:rsid w:val="0D9FF032"/>
    <w:rsid w:val="0DEDC56C"/>
    <w:rsid w:val="0E64C1A9"/>
    <w:rsid w:val="0E76493D"/>
    <w:rsid w:val="0E99D2F4"/>
    <w:rsid w:val="0EDE21B1"/>
    <w:rsid w:val="0F02A21B"/>
    <w:rsid w:val="0F2D3130"/>
    <w:rsid w:val="0F2F223D"/>
    <w:rsid w:val="0F8C81DE"/>
    <w:rsid w:val="0F9EF13F"/>
    <w:rsid w:val="1000920A"/>
    <w:rsid w:val="100A1FA8"/>
    <w:rsid w:val="1067BA21"/>
    <w:rsid w:val="107A6151"/>
    <w:rsid w:val="10C90191"/>
    <w:rsid w:val="10DCCC6C"/>
    <w:rsid w:val="10E266FC"/>
    <w:rsid w:val="11014732"/>
    <w:rsid w:val="11202CA2"/>
    <w:rsid w:val="1128523F"/>
    <w:rsid w:val="112BBD01"/>
    <w:rsid w:val="11ADE9FF"/>
    <w:rsid w:val="11ED4432"/>
    <w:rsid w:val="11F0928F"/>
    <w:rsid w:val="120CD567"/>
    <w:rsid w:val="12224C9A"/>
    <w:rsid w:val="1238ED21"/>
    <w:rsid w:val="124D114B"/>
    <w:rsid w:val="125149FA"/>
    <w:rsid w:val="12BFC472"/>
    <w:rsid w:val="12F2519A"/>
    <w:rsid w:val="136D4417"/>
    <w:rsid w:val="1379C4EF"/>
    <w:rsid w:val="139F5AE3"/>
    <w:rsid w:val="1400A253"/>
    <w:rsid w:val="142C7452"/>
    <w:rsid w:val="144D63BB"/>
    <w:rsid w:val="148B5CF0"/>
    <w:rsid w:val="14F8A717"/>
    <w:rsid w:val="14FEA5B3"/>
    <w:rsid w:val="157BE3EE"/>
    <w:rsid w:val="159C72B4"/>
    <w:rsid w:val="1600316A"/>
    <w:rsid w:val="1603C5B3"/>
    <w:rsid w:val="16522415"/>
    <w:rsid w:val="1669799F"/>
    <w:rsid w:val="16815B22"/>
    <w:rsid w:val="169CAC91"/>
    <w:rsid w:val="16A14F35"/>
    <w:rsid w:val="16A1C4E8"/>
    <w:rsid w:val="1725F70A"/>
    <w:rsid w:val="177C8A49"/>
    <w:rsid w:val="179BE6E7"/>
    <w:rsid w:val="18364675"/>
    <w:rsid w:val="18B4323A"/>
    <w:rsid w:val="18C2E3DC"/>
    <w:rsid w:val="18E63E85"/>
    <w:rsid w:val="1916B627"/>
    <w:rsid w:val="191A3BC7"/>
    <w:rsid w:val="19350983"/>
    <w:rsid w:val="19362933"/>
    <w:rsid w:val="1955B51C"/>
    <w:rsid w:val="195ADA26"/>
    <w:rsid w:val="195C0DFF"/>
    <w:rsid w:val="195D4C40"/>
    <w:rsid w:val="19A11A61"/>
    <w:rsid w:val="19DE9290"/>
    <w:rsid w:val="19E72046"/>
    <w:rsid w:val="1AA5CC2C"/>
    <w:rsid w:val="1AF91CA1"/>
    <w:rsid w:val="1B5B328B"/>
    <w:rsid w:val="1B7FC979"/>
    <w:rsid w:val="1BE6B13B"/>
    <w:rsid w:val="1C6B04E6"/>
    <w:rsid w:val="1C762B5D"/>
    <w:rsid w:val="1C94ED02"/>
    <w:rsid w:val="1C9F2075"/>
    <w:rsid w:val="1CF09036"/>
    <w:rsid w:val="1D069A68"/>
    <w:rsid w:val="1D0BBD41"/>
    <w:rsid w:val="1D7EF8DC"/>
    <w:rsid w:val="1D80B3E1"/>
    <w:rsid w:val="1DB9AFA8"/>
    <w:rsid w:val="1E2E4B49"/>
    <w:rsid w:val="1E3B4012"/>
    <w:rsid w:val="1E4BA780"/>
    <w:rsid w:val="1E8B2EBF"/>
    <w:rsid w:val="1E9FDFD7"/>
    <w:rsid w:val="1EF2F019"/>
    <w:rsid w:val="1F13B310"/>
    <w:rsid w:val="1F354670"/>
    <w:rsid w:val="1F5FDC50"/>
    <w:rsid w:val="1FFF2E8A"/>
    <w:rsid w:val="202830F8"/>
    <w:rsid w:val="20BBC0E4"/>
    <w:rsid w:val="20CC2A11"/>
    <w:rsid w:val="21B1100D"/>
    <w:rsid w:val="21EA9935"/>
    <w:rsid w:val="21F25E9F"/>
    <w:rsid w:val="2236A704"/>
    <w:rsid w:val="224D479F"/>
    <w:rsid w:val="226DBDCA"/>
    <w:rsid w:val="232FEE12"/>
    <w:rsid w:val="23656C45"/>
    <w:rsid w:val="236EEDF2"/>
    <w:rsid w:val="237730CB"/>
    <w:rsid w:val="238DD5F3"/>
    <w:rsid w:val="2391E5E0"/>
    <w:rsid w:val="23D01363"/>
    <w:rsid w:val="245CEE6E"/>
    <w:rsid w:val="247058A2"/>
    <w:rsid w:val="248CE3D0"/>
    <w:rsid w:val="24A1B1AA"/>
    <w:rsid w:val="24A1D676"/>
    <w:rsid w:val="24AE9030"/>
    <w:rsid w:val="24B24A51"/>
    <w:rsid w:val="2559867D"/>
    <w:rsid w:val="258532A4"/>
    <w:rsid w:val="259BDCD4"/>
    <w:rsid w:val="25C4C18D"/>
    <w:rsid w:val="25F7DA54"/>
    <w:rsid w:val="25F84A46"/>
    <w:rsid w:val="2607456C"/>
    <w:rsid w:val="263E90D4"/>
    <w:rsid w:val="26785CDB"/>
    <w:rsid w:val="26B88764"/>
    <w:rsid w:val="26C576B5"/>
    <w:rsid w:val="27572E40"/>
    <w:rsid w:val="279A51A7"/>
    <w:rsid w:val="27F8D2AC"/>
    <w:rsid w:val="28059F27"/>
    <w:rsid w:val="281140CE"/>
    <w:rsid w:val="28308677"/>
    <w:rsid w:val="283E2606"/>
    <w:rsid w:val="285457C5"/>
    <w:rsid w:val="28DC81B9"/>
    <w:rsid w:val="291D8EB1"/>
    <w:rsid w:val="29DC1062"/>
    <w:rsid w:val="29DCC3DC"/>
    <w:rsid w:val="2A9832B0"/>
    <w:rsid w:val="2AB95F12"/>
    <w:rsid w:val="2ACBFE2C"/>
    <w:rsid w:val="2B8BF887"/>
    <w:rsid w:val="2BAD639F"/>
    <w:rsid w:val="2BDDCCFF"/>
    <w:rsid w:val="2C680053"/>
    <w:rsid w:val="2C7CA647"/>
    <w:rsid w:val="2CEF6B8A"/>
    <w:rsid w:val="2CF6CC73"/>
    <w:rsid w:val="2D18C4FB"/>
    <w:rsid w:val="2D76F5A9"/>
    <w:rsid w:val="2DA5442D"/>
    <w:rsid w:val="2E95C66C"/>
    <w:rsid w:val="2E9B52D3"/>
    <w:rsid w:val="2EC34747"/>
    <w:rsid w:val="2F12C60A"/>
    <w:rsid w:val="2F2BE55F"/>
    <w:rsid w:val="2FA408FB"/>
    <w:rsid w:val="2FD14B64"/>
    <w:rsid w:val="2FD91891"/>
    <w:rsid w:val="302E6D35"/>
    <w:rsid w:val="303414EF"/>
    <w:rsid w:val="305F17A8"/>
    <w:rsid w:val="305F69AA"/>
    <w:rsid w:val="306DAA8C"/>
    <w:rsid w:val="30BADA0A"/>
    <w:rsid w:val="31217DC7"/>
    <w:rsid w:val="312ECCAE"/>
    <w:rsid w:val="313B7176"/>
    <w:rsid w:val="314BFC09"/>
    <w:rsid w:val="31FEA93A"/>
    <w:rsid w:val="321864B8"/>
    <w:rsid w:val="322F1E55"/>
    <w:rsid w:val="323721EF"/>
    <w:rsid w:val="329E1FF6"/>
    <w:rsid w:val="32B046AE"/>
    <w:rsid w:val="32CA9D0F"/>
    <w:rsid w:val="32CFDA01"/>
    <w:rsid w:val="32D4C03C"/>
    <w:rsid w:val="32DBA9BD"/>
    <w:rsid w:val="3309E4A1"/>
    <w:rsid w:val="332B14E0"/>
    <w:rsid w:val="3335F660"/>
    <w:rsid w:val="336F88E5"/>
    <w:rsid w:val="33BFD310"/>
    <w:rsid w:val="33E6372D"/>
    <w:rsid w:val="33EDEFB7"/>
    <w:rsid w:val="340A8873"/>
    <w:rsid w:val="345FAC52"/>
    <w:rsid w:val="34731238"/>
    <w:rsid w:val="34777A1E"/>
    <w:rsid w:val="3501DE58"/>
    <w:rsid w:val="3513C969"/>
    <w:rsid w:val="3519AF8C"/>
    <w:rsid w:val="351D4ED4"/>
    <w:rsid w:val="354CA99A"/>
    <w:rsid w:val="358E4B2D"/>
    <w:rsid w:val="35A658D4"/>
    <w:rsid w:val="35FB7CB3"/>
    <w:rsid w:val="3616D01F"/>
    <w:rsid w:val="368C815E"/>
    <w:rsid w:val="36F65E80"/>
    <w:rsid w:val="376DCB92"/>
    <w:rsid w:val="3788142B"/>
    <w:rsid w:val="378830DC"/>
    <w:rsid w:val="37974D14"/>
    <w:rsid w:val="37D38471"/>
    <w:rsid w:val="3851504E"/>
    <w:rsid w:val="386255EA"/>
    <w:rsid w:val="386A7B8F"/>
    <w:rsid w:val="38C6EE03"/>
    <w:rsid w:val="38D71E40"/>
    <w:rsid w:val="3946835B"/>
    <w:rsid w:val="39F32B80"/>
    <w:rsid w:val="3A1B28C7"/>
    <w:rsid w:val="3A7311C9"/>
    <w:rsid w:val="3ABFD19E"/>
    <w:rsid w:val="3ACEEDD6"/>
    <w:rsid w:val="3BA21C51"/>
    <w:rsid w:val="3C5BA1FF"/>
    <w:rsid w:val="3CD6CC76"/>
    <w:rsid w:val="3D52C989"/>
    <w:rsid w:val="3D674550"/>
    <w:rsid w:val="3DE48114"/>
    <w:rsid w:val="3E9E93A2"/>
    <w:rsid w:val="3F43D3F1"/>
    <w:rsid w:val="3F53EB19"/>
    <w:rsid w:val="3F899412"/>
    <w:rsid w:val="3F8A750A"/>
    <w:rsid w:val="3FBEC66E"/>
    <w:rsid w:val="3FF0DD3A"/>
    <w:rsid w:val="40651594"/>
    <w:rsid w:val="407D8E95"/>
    <w:rsid w:val="409BE733"/>
    <w:rsid w:val="40B17558"/>
    <w:rsid w:val="40E7DABD"/>
    <w:rsid w:val="41370D18"/>
    <w:rsid w:val="414FA65F"/>
    <w:rsid w:val="4194D93B"/>
    <w:rsid w:val="419F54CB"/>
    <w:rsid w:val="41C2C698"/>
    <w:rsid w:val="41D63464"/>
    <w:rsid w:val="4223106C"/>
    <w:rsid w:val="42341D5C"/>
    <w:rsid w:val="4256B31D"/>
    <w:rsid w:val="42851030"/>
    <w:rsid w:val="42C7C558"/>
    <w:rsid w:val="42FA592D"/>
    <w:rsid w:val="43460DFA"/>
    <w:rsid w:val="435E96F9"/>
    <w:rsid w:val="43763D74"/>
    <w:rsid w:val="437DB094"/>
    <w:rsid w:val="437E7FE2"/>
    <w:rsid w:val="4389C701"/>
    <w:rsid w:val="4401197A"/>
    <w:rsid w:val="441BD340"/>
    <w:rsid w:val="444D1D8C"/>
    <w:rsid w:val="445A83E0"/>
    <w:rsid w:val="44847EC0"/>
    <w:rsid w:val="44926EF4"/>
    <w:rsid w:val="44E1DE5B"/>
    <w:rsid w:val="44EC9ED2"/>
    <w:rsid w:val="4584E67B"/>
    <w:rsid w:val="45861088"/>
    <w:rsid w:val="459611FE"/>
    <w:rsid w:val="45A73773"/>
    <w:rsid w:val="45B7A3A1"/>
    <w:rsid w:val="45CB3C58"/>
    <w:rsid w:val="45D5DDEF"/>
    <w:rsid w:val="462080F7"/>
    <w:rsid w:val="4632C00B"/>
    <w:rsid w:val="46605247"/>
    <w:rsid w:val="467DAEBC"/>
    <w:rsid w:val="469637BB"/>
    <w:rsid w:val="46C81236"/>
    <w:rsid w:val="46D3D983"/>
    <w:rsid w:val="4731E25F"/>
    <w:rsid w:val="47537402"/>
    <w:rsid w:val="47E73E2C"/>
    <w:rsid w:val="47FF8D4D"/>
    <w:rsid w:val="48614DC4"/>
    <w:rsid w:val="486F619E"/>
    <w:rsid w:val="48AA342B"/>
    <w:rsid w:val="48D6871A"/>
    <w:rsid w:val="495821B9"/>
    <w:rsid w:val="4962D478"/>
    <w:rsid w:val="4993A255"/>
    <w:rsid w:val="49BFDFBB"/>
    <w:rsid w:val="49C0A226"/>
    <w:rsid w:val="4A9AA607"/>
    <w:rsid w:val="4AF70A50"/>
    <w:rsid w:val="4B0B6996"/>
    <w:rsid w:val="4B92F30C"/>
    <w:rsid w:val="4BB891DA"/>
    <w:rsid w:val="4BF675DF"/>
    <w:rsid w:val="4C1F8296"/>
    <w:rsid w:val="4D76D003"/>
    <w:rsid w:val="4DB99A1C"/>
    <w:rsid w:val="4DD0BE97"/>
    <w:rsid w:val="4DD4076E"/>
    <w:rsid w:val="4DF93C32"/>
    <w:rsid w:val="4E13AA9D"/>
    <w:rsid w:val="4E23A05C"/>
    <w:rsid w:val="4E249FE8"/>
    <w:rsid w:val="4E565E64"/>
    <w:rsid w:val="4F5AC06C"/>
    <w:rsid w:val="4F92D598"/>
    <w:rsid w:val="4FCA7B73"/>
    <w:rsid w:val="4FD24DF0"/>
    <w:rsid w:val="4FDC9E6C"/>
    <w:rsid w:val="5010B690"/>
    <w:rsid w:val="5026761F"/>
    <w:rsid w:val="5035C779"/>
    <w:rsid w:val="5084CFCA"/>
    <w:rsid w:val="5106AC9D"/>
    <w:rsid w:val="51085F59"/>
    <w:rsid w:val="512E2600"/>
    <w:rsid w:val="51456A9E"/>
    <w:rsid w:val="5166E0AF"/>
    <w:rsid w:val="51871B43"/>
    <w:rsid w:val="51A8D25E"/>
    <w:rsid w:val="51E3A33E"/>
    <w:rsid w:val="51EB12D1"/>
    <w:rsid w:val="52B6A3A3"/>
    <w:rsid w:val="52C9F661"/>
    <w:rsid w:val="52CFD8E6"/>
    <w:rsid w:val="52F8110B"/>
    <w:rsid w:val="5324DBBC"/>
    <w:rsid w:val="53DA50D6"/>
    <w:rsid w:val="53DCCA6B"/>
    <w:rsid w:val="53EBC62B"/>
    <w:rsid w:val="53EE26D3"/>
    <w:rsid w:val="54469B2C"/>
    <w:rsid w:val="5465C6C2"/>
    <w:rsid w:val="548ACC26"/>
    <w:rsid w:val="54C0AC1D"/>
    <w:rsid w:val="54FD418B"/>
    <w:rsid w:val="554F0237"/>
    <w:rsid w:val="55A3B3E2"/>
    <w:rsid w:val="5601E2FA"/>
    <w:rsid w:val="5621E7E4"/>
    <w:rsid w:val="562FB1CD"/>
    <w:rsid w:val="5640CC18"/>
    <w:rsid w:val="565630A8"/>
    <w:rsid w:val="57718552"/>
    <w:rsid w:val="57788343"/>
    <w:rsid w:val="57B035F2"/>
    <w:rsid w:val="57C074AA"/>
    <w:rsid w:val="57F81307"/>
    <w:rsid w:val="57FD0FCA"/>
    <w:rsid w:val="58B982AA"/>
    <w:rsid w:val="58D2AB07"/>
    <w:rsid w:val="58E3EC13"/>
    <w:rsid w:val="590A3D7D"/>
    <w:rsid w:val="590FE351"/>
    <w:rsid w:val="59941D40"/>
    <w:rsid w:val="5995784D"/>
    <w:rsid w:val="5AD8C33F"/>
    <w:rsid w:val="5B1C59C2"/>
    <w:rsid w:val="5B1CB629"/>
    <w:rsid w:val="5B386C44"/>
    <w:rsid w:val="5B4405A6"/>
    <w:rsid w:val="5BA82826"/>
    <w:rsid w:val="5C24ED62"/>
    <w:rsid w:val="5C7493A0"/>
    <w:rsid w:val="5CB8868A"/>
    <w:rsid w:val="5D0C5C61"/>
    <w:rsid w:val="5D643299"/>
    <w:rsid w:val="5D8CF3CD"/>
    <w:rsid w:val="5DE0C6D6"/>
    <w:rsid w:val="5E2BA67F"/>
    <w:rsid w:val="5E67A4C6"/>
    <w:rsid w:val="5EB6ABA8"/>
    <w:rsid w:val="5F7C9737"/>
    <w:rsid w:val="5FA3DDD5"/>
    <w:rsid w:val="5FA6CEBB"/>
    <w:rsid w:val="5FC56805"/>
    <w:rsid w:val="609BCC22"/>
    <w:rsid w:val="60C4948F"/>
    <w:rsid w:val="6149A9BA"/>
    <w:rsid w:val="614A124B"/>
    <w:rsid w:val="6199D0AD"/>
    <w:rsid w:val="61DFCD84"/>
    <w:rsid w:val="61F91DB9"/>
    <w:rsid w:val="6224C6E5"/>
    <w:rsid w:val="628C9F59"/>
    <w:rsid w:val="6294B368"/>
    <w:rsid w:val="62A844C7"/>
    <w:rsid w:val="62C0D6A8"/>
    <w:rsid w:val="62CB7D47"/>
    <w:rsid w:val="63044084"/>
    <w:rsid w:val="642A17D5"/>
    <w:rsid w:val="642BDB3C"/>
    <w:rsid w:val="64C08713"/>
    <w:rsid w:val="64F40360"/>
    <w:rsid w:val="659805B2"/>
    <w:rsid w:val="65FCF144"/>
    <w:rsid w:val="65FFC7A2"/>
    <w:rsid w:val="669A164A"/>
    <w:rsid w:val="669DFADF"/>
    <w:rsid w:val="66A6DD72"/>
    <w:rsid w:val="66B4A14B"/>
    <w:rsid w:val="66F83808"/>
    <w:rsid w:val="67275E27"/>
    <w:rsid w:val="6839CB40"/>
    <w:rsid w:val="688E25E4"/>
    <w:rsid w:val="68976E03"/>
    <w:rsid w:val="690EDB2B"/>
    <w:rsid w:val="69D59BA1"/>
    <w:rsid w:val="6A18C6B7"/>
    <w:rsid w:val="6AE11A98"/>
    <w:rsid w:val="6BC510C8"/>
    <w:rsid w:val="6BE1A6ED"/>
    <w:rsid w:val="6C1048C5"/>
    <w:rsid w:val="6C3B09D0"/>
    <w:rsid w:val="6C45B895"/>
    <w:rsid w:val="6CAF3AB8"/>
    <w:rsid w:val="6CB857A0"/>
    <w:rsid w:val="6CE3872B"/>
    <w:rsid w:val="6CE9CF52"/>
    <w:rsid w:val="6CFD9AA6"/>
    <w:rsid w:val="6D26B405"/>
    <w:rsid w:val="6D2C3A65"/>
    <w:rsid w:val="6D521836"/>
    <w:rsid w:val="6D67798C"/>
    <w:rsid w:val="6D7D774E"/>
    <w:rsid w:val="6D8FB1B1"/>
    <w:rsid w:val="6DA52C35"/>
    <w:rsid w:val="6E4B0B19"/>
    <w:rsid w:val="6E8194D5"/>
    <w:rsid w:val="6EA90CC4"/>
    <w:rsid w:val="6ED18536"/>
    <w:rsid w:val="6F27B4AA"/>
    <w:rsid w:val="6F7D5957"/>
    <w:rsid w:val="6F979051"/>
    <w:rsid w:val="6FA12657"/>
    <w:rsid w:val="6FE6DB7A"/>
    <w:rsid w:val="6FF15D13"/>
    <w:rsid w:val="6FF66DA1"/>
    <w:rsid w:val="7019828E"/>
    <w:rsid w:val="70ADFB6D"/>
    <w:rsid w:val="70E3B9E8"/>
    <w:rsid w:val="711D70BD"/>
    <w:rsid w:val="7174BF32"/>
    <w:rsid w:val="7177F1FF"/>
    <w:rsid w:val="71BD4075"/>
    <w:rsid w:val="71CFCE16"/>
    <w:rsid w:val="71E0AD86"/>
    <w:rsid w:val="72172F09"/>
    <w:rsid w:val="7277FE99"/>
    <w:rsid w:val="727CB60D"/>
    <w:rsid w:val="7303FDB1"/>
    <w:rsid w:val="73356155"/>
    <w:rsid w:val="7338E98C"/>
    <w:rsid w:val="7348FD30"/>
    <w:rsid w:val="7356DA54"/>
    <w:rsid w:val="735910D6"/>
    <w:rsid w:val="737C7DE7"/>
    <w:rsid w:val="73AFB523"/>
    <w:rsid w:val="73B2FF6A"/>
    <w:rsid w:val="73F93AC4"/>
    <w:rsid w:val="7429FAC6"/>
    <w:rsid w:val="749FCE12"/>
    <w:rsid w:val="751477CC"/>
    <w:rsid w:val="75460D57"/>
    <w:rsid w:val="754ECFCB"/>
    <w:rsid w:val="75A9A410"/>
    <w:rsid w:val="75F91AED"/>
    <w:rsid w:val="761B3BC2"/>
    <w:rsid w:val="763B9E73"/>
    <w:rsid w:val="765D0405"/>
    <w:rsid w:val="76B5006C"/>
    <w:rsid w:val="77B9A953"/>
    <w:rsid w:val="77CDEEE9"/>
    <w:rsid w:val="78156036"/>
    <w:rsid w:val="782212D8"/>
    <w:rsid w:val="7840940E"/>
    <w:rsid w:val="7886708D"/>
    <w:rsid w:val="791339A2"/>
    <w:rsid w:val="791A616C"/>
    <w:rsid w:val="7943B1FD"/>
    <w:rsid w:val="796901AC"/>
    <w:rsid w:val="7994D3AB"/>
    <w:rsid w:val="799F7FF0"/>
    <w:rsid w:val="79B715AB"/>
    <w:rsid w:val="79F3ACF1"/>
    <w:rsid w:val="7A2240EE"/>
    <w:rsid w:val="7A32390E"/>
    <w:rsid w:val="7A615F39"/>
    <w:rsid w:val="7A6F2B6B"/>
    <w:rsid w:val="7A9380FE"/>
    <w:rsid w:val="7ACF73F6"/>
    <w:rsid w:val="7B831FF3"/>
    <w:rsid w:val="7BF8388A"/>
    <w:rsid w:val="7C075A7D"/>
    <w:rsid w:val="7C895DA5"/>
    <w:rsid w:val="7CCC746D"/>
    <w:rsid w:val="7CE3451F"/>
    <w:rsid w:val="7D59E1B0"/>
    <w:rsid w:val="7DD70E34"/>
    <w:rsid w:val="7DE76FB4"/>
    <w:rsid w:val="7DEDD28F"/>
    <w:rsid w:val="7DEEC400"/>
    <w:rsid w:val="7E11445C"/>
    <w:rsid w:val="7E2D3B61"/>
    <w:rsid w:val="7E46B058"/>
    <w:rsid w:val="7E7F1580"/>
    <w:rsid w:val="7E7F7085"/>
    <w:rsid w:val="7F09FAC5"/>
    <w:rsid w:val="7F0BEB2A"/>
    <w:rsid w:val="7F215B3D"/>
    <w:rsid w:val="7F3A242D"/>
    <w:rsid w:val="7FAD2BB0"/>
    <w:rsid w:val="7FBE0348"/>
    <w:rsid w:val="7FE28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EC400"/>
  <w15:chartTrackingRefBased/>
  <w15:docId w15:val="{6A9D14BC-3CB4-4D78-A255-A51CE3CE8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56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236D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ListParagraphChar">
    <w:name w:val="List Paragraph Char"/>
    <w:basedOn w:val="DefaultParagraphFont"/>
    <w:link w:val="ListParagraph"/>
    <w:uiPriority w:val="1"/>
    <w:rsid w:val="00C23C74"/>
  </w:style>
  <w:style w:type="character" w:customStyle="1" w:styleId="Heading2Char">
    <w:name w:val="Heading 2 Char"/>
    <w:basedOn w:val="DefaultParagraphFont"/>
    <w:link w:val="Heading2"/>
    <w:uiPriority w:val="9"/>
    <w:rsid w:val="002236DE"/>
    <w:rPr>
      <w:rFonts w:ascii="Times New Roman" w:eastAsia="Times New Roman" w:hAnsi="Times New Roman" w:cs="Times New Roman"/>
      <w:b/>
      <w:bCs/>
      <w:sz w:val="36"/>
      <w:szCs w:val="36"/>
      <w:lang w:eastAsia="en-GB"/>
    </w:rPr>
  </w:style>
  <w:style w:type="character" w:customStyle="1" w:styleId="exhibit-title">
    <w:name w:val="exhibit-title"/>
    <w:basedOn w:val="DefaultParagraphFont"/>
    <w:rsid w:val="002236DE"/>
  </w:style>
  <w:style w:type="character" w:customStyle="1" w:styleId="Heading1Char">
    <w:name w:val="Heading 1 Char"/>
    <w:basedOn w:val="DefaultParagraphFont"/>
    <w:link w:val="Heading1"/>
    <w:uiPriority w:val="9"/>
    <w:rsid w:val="006B566A"/>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6B566A"/>
    <w:rPr>
      <w:color w:val="954F72" w:themeColor="followedHyperlink"/>
      <w:u w:val="single"/>
    </w:rPr>
  </w:style>
  <w:style w:type="character" w:styleId="UnresolvedMention">
    <w:name w:val="Unresolved Mention"/>
    <w:basedOn w:val="DefaultParagraphFont"/>
    <w:uiPriority w:val="99"/>
    <w:semiHidden/>
    <w:unhideWhenUsed/>
    <w:rsid w:val="00A438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48962">
      <w:bodyDiv w:val="1"/>
      <w:marLeft w:val="0"/>
      <w:marRight w:val="0"/>
      <w:marTop w:val="0"/>
      <w:marBottom w:val="0"/>
      <w:divBdr>
        <w:top w:val="none" w:sz="0" w:space="0" w:color="auto"/>
        <w:left w:val="none" w:sz="0" w:space="0" w:color="auto"/>
        <w:bottom w:val="none" w:sz="0" w:space="0" w:color="auto"/>
        <w:right w:val="none" w:sz="0" w:space="0" w:color="auto"/>
      </w:divBdr>
    </w:div>
    <w:div w:id="580261316">
      <w:bodyDiv w:val="1"/>
      <w:marLeft w:val="0"/>
      <w:marRight w:val="0"/>
      <w:marTop w:val="0"/>
      <w:marBottom w:val="0"/>
      <w:divBdr>
        <w:top w:val="none" w:sz="0" w:space="0" w:color="auto"/>
        <w:left w:val="none" w:sz="0" w:space="0" w:color="auto"/>
        <w:bottom w:val="none" w:sz="0" w:space="0" w:color="auto"/>
        <w:right w:val="none" w:sz="0" w:space="0" w:color="auto"/>
      </w:divBdr>
      <w:divsChild>
        <w:div w:id="1323194773">
          <w:marLeft w:val="0"/>
          <w:marRight w:val="0"/>
          <w:marTop w:val="0"/>
          <w:marBottom w:val="0"/>
          <w:divBdr>
            <w:top w:val="none" w:sz="0" w:space="0" w:color="auto"/>
            <w:left w:val="none" w:sz="0" w:space="0" w:color="auto"/>
            <w:bottom w:val="none" w:sz="0" w:space="0" w:color="auto"/>
            <w:right w:val="none" w:sz="0" w:space="0" w:color="auto"/>
          </w:divBdr>
        </w:div>
      </w:divsChild>
    </w:div>
    <w:div w:id="682904780">
      <w:bodyDiv w:val="1"/>
      <w:marLeft w:val="0"/>
      <w:marRight w:val="0"/>
      <w:marTop w:val="0"/>
      <w:marBottom w:val="0"/>
      <w:divBdr>
        <w:top w:val="none" w:sz="0" w:space="0" w:color="auto"/>
        <w:left w:val="none" w:sz="0" w:space="0" w:color="auto"/>
        <w:bottom w:val="none" w:sz="0" w:space="0" w:color="auto"/>
        <w:right w:val="none" w:sz="0" w:space="0" w:color="auto"/>
      </w:divBdr>
    </w:div>
    <w:div w:id="116859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5.png"/><Relationship Id="rId26" Type="http://schemas.openxmlformats.org/officeDocument/2006/relationships/hyperlink" Target="https://www.cipd.org/globalassets/media/knowledge/knowledge-hub/reports/ethical-decision-making-2015-eight-perspectives-on-workplace-dilemmas_tcm18-9564.pdf%20Accessed%2018th%20October%202023" TargetMode="External"/><Relationship Id="rId39" Type="http://schemas.openxmlformats.org/officeDocument/2006/relationships/hyperlink" Target="https://www.managers.org.uk/wp-content/uploads/2020/03/CHK-277_Developing_decision_making_skills.pdf" TargetMode="External"/><Relationship Id="rId21" Type="http://schemas.openxmlformats.org/officeDocument/2006/relationships/hyperlink" Target="https://www.equalityhumanrights.com/en/publication-download/equal-pay-statutory-code-practice" TargetMode="External"/><Relationship Id="rId34" Type="http://schemas.openxmlformats.org/officeDocument/2006/relationships/hyperlink" Target="https://www.cipd.org/uk/knowledge/factsheets/swot-analysis-factsheet/" TargetMode="External"/><Relationship Id="rId42" Type="http://schemas.openxmlformats.org/officeDocument/2006/relationships/hyperlink" Target="https://www.peoplemanagement.co.uk/article/1845833/considering-application-relevance-evidence-based-hr" TargetMode="External"/><Relationship Id="rId47" Type="http://schemas.openxmlformats.org/officeDocument/2006/relationships/hyperlink" Target="https://www.nhs.uk/every-mind-matters/mental-wellbeing-tips/simple-tips-to-tackle-working-from-home/" TargetMode="External"/><Relationship Id="rId50" Type="http://schemas.openxmlformats.org/officeDocument/2006/relationships/hyperlink" Target="https://www.pmi.org/learning/library/stakeholder-analysis-pivotal-practice-projects-8905" TargetMode="External"/><Relationship Id="rId7" Type="http://schemas.openxmlformats.org/officeDocument/2006/relationships/hyperlink" Target="https://www.cascade.app/blog/best-strategy-frameworks" TargetMode="Externa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hyperlink" Target="https://www.cipd.org/uk/knowledge/factsheets/diversity-factsheet/" TargetMode="External"/><Relationship Id="rId11" Type="http://schemas.openxmlformats.org/officeDocument/2006/relationships/hyperlink" Target="https://hbr.org/1993/09/putting-the-balanced-scorecard-to-work" TargetMode="External"/><Relationship Id="rId24" Type="http://schemas.openxmlformats.org/officeDocument/2006/relationships/hyperlink" Target="https://www.researchgate.net/publication/292190233_Incorporating_Critical_Thinking_into_an_Engineering_Undergraduate_Learning_Environment%20%20Accessed%2018th%20October%202023" TargetMode="External"/><Relationship Id="rId32" Type="http://schemas.openxmlformats.org/officeDocument/2006/relationships/hyperlink" Target="https://www.cipd.org/uk/knowledge/factsheets/reward-factsheet/" TargetMode="External"/><Relationship Id="rId37" Type="http://schemas.openxmlformats.org/officeDocument/2006/relationships/hyperlink" Target="https://www.cipd.org/uk/knowledge/factsheets/pay-fairness-reporting-factsheet/" TargetMode="External"/><Relationship Id="rId40" Type="http://schemas.openxmlformats.org/officeDocument/2006/relationships/hyperlink" Target="https://clicktime.symantec.com/15t5jZZgnJ1gyufATy8HF?h=iQGawHRU5CpIvHikcy6MFim4CQyx190ps-DjaKybDQg=&amp;u=https://www.mckinsey.com/featured-insights/diversity-and-inclusion/diversity-wins-how-inclusion-matters" TargetMode="External"/><Relationship Id="rId45" Type="http://schemas.openxmlformats.org/officeDocument/2006/relationships/hyperlink" Target="https://www.imperial.ac.uk/equality/resources/unconscious-bia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cid:image003.png@01DA1241.CF9C6B80" TargetMode="External"/><Relationship Id="rId19" Type="http://schemas.openxmlformats.org/officeDocument/2006/relationships/chart" Target="charts/chart6.xml"/><Relationship Id="rId31" Type="http://schemas.openxmlformats.org/officeDocument/2006/relationships/hyperlink" Target="https://www.cipd.org/uk/knowledge/guides/evidence-based-profession/" TargetMode="External"/><Relationship Id="rId44" Type="http://schemas.openxmlformats.org/officeDocument/2006/relationships/hyperlink" Target="https://hbr.org/2011/12/why-hr-really-does-add-value"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hart" Target="charts/chart2.xml"/><Relationship Id="rId22" Type="http://schemas.openxmlformats.org/officeDocument/2006/relationships/hyperlink" Target="https://www.acas.org.uk/equal-pay/equal-pay-law" TargetMode="External"/><Relationship Id="rId27" Type="http://schemas.openxmlformats.org/officeDocument/2006/relationships/hyperlink" Target="https://www.cipd.org/uk/knowledge/factsheets/performance-factsheet/" TargetMode="External"/><Relationship Id="rId30" Type="http://schemas.openxmlformats.org/officeDocument/2006/relationships/hyperlink" Target="https://www.cipd.org/uk/knowledge/factsheets/pestle-analysis-factsheet/" TargetMode="External"/><Relationship Id="rId35" Type="http://schemas.openxmlformats.org/officeDocument/2006/relationships/hyperlink" Target="https://www.cipd.org/en/knowledge/factsheets/evidence-based-practice-factsheet/" TargetMode="External"/><Relationship Id="rId43" Type="http://schemas.openxmlformats.org/officeDocument/2006/relationships/hyperlink" Target="https://www.amazon.co.uk/Garland-P-Brackins/e/B07V8QDQ7Q/ref=kwrp_li_aut" TargetMode="External"/><Relationship Id="rId48" Type="http://schemas.openxmlformats.org/officeDocument/2006/relationships/hyperlink" Target="https://www.sciencedirect.com/science/article/pii/S0090261620300085%20Accessed%2011th%20October%202023" TargetMode="External"/><Relationship Id="rId8" Type="http://schemas.openxmlformats.org/officeDocument/2006/relationships/image" Target="media/image2.png"/><Relationship Id="rId51" Type="http://schemas.openxmlformats.org/officeDocument/2006/relationships/hyperlink" Target="https://www.debonogroup.com/services/core-programs/six-thinking-hats/"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hart" Target="charts/chart5.xml"/><Relationship Id="rId25" Type="http://schemas.openxmlformats.org/officeDocument/2006/relationships/hyperlink" Target="https://www.cascade.app/blog/porters-5-forces" TargetMode="External"/><Relationship Id="rId33" Type="http://schemas.openxmlformats.org/officeDocument/2006/relationships/hyperlink" Target="https://www.cipd.org/uk/knowledge/factsheets/evidence-based-practice-factsheet/" TargetMode="External"/><Relationship Id="rId38" Type="http://schemas.openxmlformats.org/officeDocument/2006/relationships/hyperlink" Target="https://www.cipd.org/uk/the-people-profession/the-profession-map/explore-the-profession-map/" TargetMode="External"/><Relationship Id="rId46" Type="http://schemas.openxmlformats.org/officeDocument/2006/relationships/hyperlink" Target="https://hbr.org/1992/01/the-balanced-scorecard-measures-that-drive-performance-2" TargetMode="External"/><Relationship Id="rId20" Type="http://schemas.openxmlformats.org/officeDocument/2006/relationships/image" Target="media/image6.png"/><Relationship Id="rId41"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chart" Target="charts/chart3.xml"/><Relationship Id="rId23" Type="http://schemas.openxmlformats.org/officeDocument/2006/relationships/hyperlink" Target="https://www.acas.org.uk/reasonable-adjustments" TargetMode="External"/><Relationship Id="rId28" Type="http://schemas.openxmlformats.org/officeDocument/2006/relationships/hyperlink" Target="https://www.cipd.org/uk/knowledge/factsheets/performance-factsheet/" TargetMode="External"/><Relationship Id="rId36" Type="http://schemas.openxmlformats.org/officeDocument/2006/relationships/hyperlink" Target="https://www.cipd.org/uk/knowledge/factsheets/ethics-role-hr-factsheet/" TargetMode="External"/><Relationship Id="rId49" Type="http://schemas.openxmlformats.org/officeDocument/2006/relationships/hyperlink" Target="https://www.shrm.org/resourcesandtools/tools-and-samples/toolkits/pages/introdiversity.asp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admiralgroupplc-my.sharepoint.com/personal/sarah_waters2_admiralgroup_co_uk/Documents/NEW%205CO02%20Evidence-based%20practice%20-%20June%202023.docx!_1760948528"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admiralgroupplc-my.sharepoint.com/personal/sarah_waters2_admiralgroup_co_uk/Documents/NEW%205CO02%20Evidence-based%20practice%20-%20June%202023.docx!_1760948528"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admiralgroupplc-my.sharepoint.com/personal/sarah_waters2_admiralgroup_co_uk/Documents/NEW%205CO02%20Evidence-based%20practice%20-%20June%202023.docx!_1760948528"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waterss2\AppData\Local\Microsoft\Windows\INetCache\Content.Outlook\225X8YDW\NEW%205CO02%20Evidence-based%20practice%20-%20June%202023.docx!_1760948528"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waterss2\AppData\Local\Microsoft\Windows\INetCache\Content.Outlook\225X8YDW\NEW%205CO02%20Evidence-based%20practice%20-%20June%202023.docx!_1760948528"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[Ethnicity graph .xlsx]Sheet2!PivotTable9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Ethnicity per team within</a:t>
            </a:r>
            <a:r>
              <a:rPr lang="en-GB" baseline="0"/>
              <a:t> the organisation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percentStacked"/>
        <c:varyColors val="0"/>
        <c:ser>
          <c:idx val="0"/>
          <c:order val="0"/>
          <c:tx>
            <c:strRef>
              <c:f>Sheet2!$B$3:$B$4</c:f>
              <c:strCache>
                <c:ptCount val="1"/>
                <c:pt idx="0">
                  <c:v>Asian - Bangladesh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Sheet2!$A$5:$A$24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(blank)</c:v>
                </c:pt>
              </c:strCache>
            </c:strRef>
          </c:cat>
          <c:val>
            <c:numRef>
              <c:f>Sheet2!$B$5:$B$24</c:f>
              <c:numCache>
                <c:formatCode>General</c:formatCode>
                <c:ptCount val="19"/>
                <c:pt idx="8">
                  <c:v>1</c:v>
                </c:pt>
              </c:numCache>
            </c:numRef>
          </c:val>
          <c:extLst>
            <c:ext xmlns:c16="http://schemas.microsoft.com/office/drawing/2014/chart" uri="{C3380CC4-5D6E-409C-BE32-E72D297353CC}">
              <c16:uniqueId val="{00000000-4392-4FB6-A69F-95C300D09A82}"/>
            </c:ext>
          </c:extLst>
        </c:ser>
        <c:ser>
          <c:idx val="1"/>
          <c:order val="1"/>
          <c:tx>
            <c:strRef>
              <c:f>Sheet2!$C$3:$C$4</c:f>
              <c:strCache>
                <c:ptCount val="1"/>
                <c:pt idx="0">
                  <c:v>Black - Other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Sheet2!$A$5:$A$24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(blank)</c:v>
                </c:pt>
              </c:strCache>
            </c:strRef>
          </c:cat>
          <c:val>
            <c:numRef>
              <c:f>Sheet2!$C$5:$C$24</c:f>
              <c:numCache>
                <c:formatCode>General</c:formatCode>
                <c:ptCount val="19"/>
                <c:pt idx="5">
                  <c:v>1</c:v>
                </c:pt>
                <c:pt idx="10">
                  <c:v>1</c:v>
                </c:pt>
              </c:numCache>
            </c:numRef>
          </c:val>
          <c:extLst>
            <c:ext xmlns:c16="http://schemas.microsoft.com/office/drawing/2014/chart" uri="{C3380CC4-5D6E-409C-BE32-E72D297353CC}">
              <c16:uniqueId val="{00000001-4392-4FB6-A69F-95C300D09A82}"/>
            </c:ext>
          </c:extLst>
        </c:ser>
        <c:ser>
          <c:idx val="2"/>
          <c:order val="2"/>
          <c:tx>
            <c:strRef>
              <c:f>Sheet2!$D$3:$D$4</c:f>
              <c:strCache>
                <c:ptCount val="1"/>
                <c:pt idx="0">
                  <c:v>Chinese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Sheet2!$A$5:$A$24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(blank)</c:v>
                </c:pt>
              </c:strCache>
            </c:strRef>
          </c:cat>
          <c:val>
            <c:numRef>
              <c:f>Sheet2!$D$5:$D$24</c:f>
              <c:numCache>
                <c:formatCode>General</c:formatCode>
                <c:ptCount val="19"/>
                <c:pt idx="2">
                  <c:v>1</c:v>
                </c:pt>
                <c:pt idx="13">
                  <c:v>1</c:v>
                </c:pt>
              </c:numCache>
            </c:numRef>
          </c:val>
          <c:extLst>
            <c:ext xmlns:c16="http://schemas.microsoft.com/office/drawing/2014/chart" uri="{C3380CC4-5D6E-409C-BE32-E72D297353CC}">
              <c16:uniqueId val="{00000002-4392-4FB6-A69F-95C300D09A82}"/>
            </c:ext>
          </c:extLst>
        </c:ser>
        <c:ser>
          <c:idx val="3"/>
          <c:order val="3"/>
          <c:tx>
            <c:strRef>
              <c:f>Sheet2!$E$3:$E$4</c:f>
              <c:strCache>
                <c:ptCount val="1"/>
                <c:pt idx="0">
                  <c:v>Indian</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Sheet2!$A$5:$A$24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(blank)</c:v>
                </c:pt>
              </c:strCache>
            </c:strRef>
          </c:cat>
          <c:val>
            <c:numRef>
              <c:f>Sheet2!$E$5:$E$24</c:f>
              <c:numCache>
                <c:formatCode>General</c:formatCode>
                <c:ptCount val="19"/>
                <c:pt idx="1">
                  <c:v>1</c:v>
                </c:pt>
                <c:pt idx="3">
                  <c:v>1</c:v>
                </c:pt>
                <c:pt idx="5">
                  <c:v>1</c:v>
                </c:pt>
                <c:pt idx="6">
                  <c:v>1</c:v>
                </c:pt>
              </c:numCache>
            </c:numRef>
          </c:val>
          <c:extLst>
            <c:ext xmlns:c16="http://schemas.microsoft.com/office/drawing/2014/chart" uri="{C3380CC4-5D6E-409C-BE32-E72D297353CC}">
              <c16:uniqueId val="{00000003-4392-4FB6-A69F-95C300D09A82}"/>
            </c:ext>
          </c:extLst>
        </c:ser>
        <c:ser>
          <c:idx val="4"/>
          <c:order val="4"/>
          <c:tx>
            <c:strRef>
              <c:f>Sheet2!$F$3:$F$4</c:f>
              <c:strCache>
                <c:ptCount val="1"/>
                <c:pt idx="0">
                  <c:v>Mixed - Other</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Sheet2!$A$5:$A$24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(blank)</c:v>
                </c:pt>
              </c:strCache>
            </c:strRef>
          </c:cat>
          <c:val>
            <c:numRef>
              <c:f>Sheet2!$F$5:$F$24</c:f>
              <c:numCache>
                <c:formatCode>General</c:formatCode>
                <c:ptCount val="19"/>
                <c:pt idx="1">
                  <c:v>1</c:v>
                </c:pt>
              </c:numCache>
            </c:numRef>
          </c:val>
          <c:extLst>
            <c:ext xmlns:c16="http://schemas.microsoft.com/office/drawing/2014/chart" uri="{C3380CC4-5D6E-409C-BE32-E72D297353CC}">
              <c16:uniqueId val="{00000004-4392-4FB6-A69F-95C300D09A82}"/>
            </c:ext>
          </c:extLst>
        </c:ser>
        <c:ser>
          <c:idx val="5"/>
          <c:order val="5"/>
          <c:tx>
            <c:strRef>
              <c:f>Sheet2!$G$3:$G$4</c:f>
              <c:strCache>
                <c:ptCount val="1"/>
                <c:pt idx="0">
                  <c:v>Pakistani</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Sheet2!$A$5:$A$24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(blank)</c:v>
                </c:pt>
              </c:strCache>
            </c:strRef>
          </c:cat>
          <c:val>
            <c:numRef>
              <c:f>Sheet2!$G$5:$G$24</c:f>
              <c:numCache>
                <c:formatCode>General</c:formatCode>
                <c:ptCount val="19"/>
                <c:pt idx="2">
                  <c:v>2</c:v>
                </c:pt>
                <c:pt idx="14">
                  <c:v>1</c:v>
                </c:pt>
              </c:numCache>
            </c:numRef>
          </c:val>
          <c:extLst>
            <c:ext xmlns:c16="http://schemas.microsoft.com/office/drawing/2014/chart" uri="{C3380CC4-5D6E-409C-BE32-E72D297353CC}">
              <c16:uniqueId val="{00000005-4392-4FB6-A69F-95C300D09A82}"/>
            </c:ext>
          </c:extLst>
        </c:ser>
        <c:ser>
          <c:idx val="6"/>
          <c:order val="6"/>
          <c:tx>
            <c:strRef>
              <c:f>Sheet2!$H$3:$H$4</c:f>
              <c:strCache>
                <c:ptCount val="1"/>
                <c:pt idx="0">
                  <c:v>White and Black Caribbean</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Sheet2!$A$5:$A$24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(blank)</c:v>
                </c:pt>
              </c:strCache>
            </c:strRef>
          </c:cat>
          <c:val>
            <c:numRef>
              <c:f>Sheet2!$H$5:$H$24</c:f>
              <c:numCache>
                <c:formatCode>General</c:formatCode>
                <c:ptCount val="19"/>
                <c:pt idx="1">
                  <c:v>1</c:v>
                </c:pt>
                <c:pt idx="8">
                  <c:v>1</c:v>
                </c:pt>
                <c:pt idx="16">
                  <c:v>1</c:v>
                </c:pt>
              </c:numCache>
            </c:numRef>
          </c:val>
          <c:extLst>
            <c:ext xmlns:c16="http://schemas.microsoft.com/office/drawing/2014/chart" uri="{C3380CC4-5D6E-409C-BE32-E72D297353CC}">
              <c16:uniqueId val="{00000006-4392-4FB6-A69F-95C300D09A82}"/>
            </c:ext>
          </c:extLst>
        </c:ser>
        <c:ser>
          <c:idx val="7"/>
          <c:order val="7"/>
          <c:tx>
            <c:strRef>
              <c:f>Sheet2!$I$3:$I$4</c:f>
              <c:strCache>
                <c:ptCount val="1"/>
                <c:pt idx="0">
                  <c:v>White British</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Sheet2!$A$5:$A$24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(blank)</c:v>
                </c:pt>
              </c:strCache>
            </c:strRef>
          </c:cat>
          <c:val>
            <c:numRef>
              <c:f>Sheet2!$I$5:$I$24</c:f>
              <c:numCache>
                <c:formatCode>General</c:formatCode>
                <c:ptCount val="19"/>
                <c:pt idx="0">
                  <c:v>7</c:v>
                </c:pt>
                <c:pt idx="1">
                  <c:v>4</c:v>
                </c:pt>
                <c:pt idx="2">
                  <c:v>12</c:v>
                </c:pt>
                <c:pt idx="3">
                  <c:v>4</c:v>
                </c:pt>
                <c:pt idx="4">
                  <c:v>2</c:v>
                </c:pt>
                <c:pt idx="5">
                  <c:v>8</c:v>
                </c:pt>
                <c:pt idx="6">
                  <c:v>2</c:v>
                </c:pt>
                <c:pt idx="7">
                  <c:v>11</c:v>
                </c:pt>
                <c:pt idx="8">
                  <c:v>16</c:v>
                </c:pt>
                <c:pt idx="9">
                  <c:v>17</c:v>
                </c:pt>
                <c:pt idx="10">
                  <c:v>8</c:v>
                </c:pt>
                <c:pt idx="11">
                  <c:v>10</c:v>
                </c:pt>
                <c:pt idx="12">
                  <c:v>4</c:v>
                </c:pt>
                <c:pt idx="13">
                  <c:v>10</c:v>
                </c:pt>
                <c:pt idx="14">
                  <c:v>98</c:v>
                </c:pt>
                <c:pt idx="15">
                  <c:v>5</c:v>
                </c:pt>
                <c:pt idx="16">
                  <c:v>10</c:v>
                </c:pt>
                <c:pt idx="17">
                  <c:v>9</c:v>
                </c:pt>
              </c:numCache>
            </c:numRef>
          </c:val>
          <c:extLst>
            <c:ext xmlns:c16="http://schemas.microsoft.com/office/drawing/2014/chart" uri="{C3380CC4-5D6E-409C-BE32-E72D297353CC}">
              <c16:uniqueId val="{00000007-4392-4FB6-A69F-95C300D09A82}"/>
            </c:ext>
          </c:extLst>
        </c:ser>
        <c:ser>
          <c:idx val="8"/>
          <c:order val="8"/>
          <c:tx>
            <c:strRef>
              <c:f>Sheet2!$J$3:$J$4</c:f>
              <c:strCache>
                <c:ptCount val="1"/>
                <c:pt idx="0">
                  <c:v>White Irish</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Sheet2!$A$5:$A$24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(blank)</c:v>
                </c:pt>
              </c:strCache>
            </c:strRef>
          </c:cat>
          <c:val>
            <c:numRef>
              <c:f>Sheet2!$J$5:$J$24</c:f>
              <c:numCache>
                <c:formatCode>General</c:formatCode>
                <c:ptCount val="19"/>
                <c:pt idx="0">
                  <c:v>1</c:v>
                </c:pt>
                <c:pt idx="9">
                  <c:v>1</c:v>
                </c:pt>
              </c:numCache>
            </c:numRef>
          </c:val>
          <c:extLst>
            <c:ext xmlns:c16="http://schemas.microsoft.com/office/drawing/2014/chart" uri="{C3380CC4-5D6E-409C-BE32-E72D297353CC}">
              <c16:uniqueId val="{00000008-4392-4FB6-A69F-95C300D09A82}"/>
            </c:ext>
          </c:extLst>
        </c:ser>
        <c:ser>
          <c:idx val="9"/>
          <c:order val="9"/>
          <c:tx>
            <c:strRef>
              <c:f>Sheet2!$K$3:$K$4</c:f>
              <c:strCache>
                <c:ptCount val="1"/>
                <c:pt idx="0">
                  <c:v>White Other</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Sheet2!$A$5:$A$24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(blank)</c:v>
                </c:pt>
              </c:strCache>
            </c:strRef>
          </c:cat>
          <c:val>
            <c:numRef>
              <c:f>Sheet2!$K$5:$K$24</c:f>
              <c:numCache>
                <c:formatCode>General</c:formatCode>
                <c:ptCount val="19"/>
                <c:pt idx="0">
                  <c:v>1</c:v>
                </c:pt>
                <c:pt idx="7">
                  <c:v>1</c:v>
                </c:pt>
                <c:pt idx="9">
                  <c:v>1</c:v>
                </c:pt>
                <c:pt idx="17">
                  <c:v>2</c:v>
                </c:pt>
              </c:numCache>
            </c:numRef>
          </c:val>
          <c:extLst>
            <c:ext xmlns:c16="http://schemas.microsoft.com/office/drawing/2014/chart" uri="{C3380CC4-5D6E-409C-BE32-E72D297353CC}">
              <c16:uniqueId val="{00000009-4392-4FB6-A69F-95C300D09A82}"/>
            </c:ext>
          </c:extLst>
        </c:ser>
        <c:ser>
          <c:idx val="10"/>
          <c:order val="10"/>
          <c:tx>
            <c:strRef>
              <c:f>Sheet2!$L$3:$L$4</c:f>
              <c:strCache>
                <c:ptCount val="1"/>
                <c:pt idx="0">
                  <c:v>(blank)</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Sheet2!$A$5:$A$24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(blank)</c:v>
                </c:pt>
              </c:strCache>
            </c:strRef>
          </c:cat>
          <c:val>
            <c:numRef>
              <c:f>Sheet2!$L$5:$L$24</c:f>
              <c:numCache>
                <c:formatCode>General</c:formatCode>
                <c:ptCount val="19"/>
              </c:numCache>
            </c:numRef>
          </c:val>
          <c:extLst>
            <c:ext xmlns:c16="http://schemas.microsoft.com/office/drawing/2014/chart" uri="{C3380CC4-5D6E-409C-BE32-E72D297353CC}">
              <c16:uniqueId val="{0000000A-4392-4FB6-A69F-95C300D09A82}"/>
            </c:ext>
          </c:extLst>
        </c:ser>
        <c:dLbls>
          <c:dLblPos val="ctr"/>
          <c:showLegendKey val="0"/>
          <c:showVal val="1"/>
          <c:showCatName val="0"/>
          <c:showSerName val="0"/>
          <c:showPercent val="0"/>
          <c:showBubbleSize val="0"/>
        </c:dLbls>
        <c:gapWidth val="150"/>
        <c:overlap val="100"/>
        <c:axId val="1224008351"/>
        <c:axId val="1173715871"/>
      </c:barChart>
      <c:catAx>
        <c:axId val="12240083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Team</a:t>
                </a:r>
                <a:r>
                  <a:rPr lang="en-US" baseline="0"/>
                  <a:t> within the organisation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3715871"/>
        <c:crosses val="autoZero"/>
        <c:auto val="1"/>
        <c:lblAlgn val="ctr"/>
        <c:lblOffset val="100"/>
        <c:noMultiLvlLbl val="0"/>
      </c:catAx>
      <c:valAx>
        <c:axId val="11737158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of ethnicity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4008351"/>
        <c:crosses val="autoZero"/>
        <c:crossBetween val="between"/>
      </c:valAx>
      <c:spPr>
        <a:no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Ethnicity</a:t>
            </a:r>
            <a:r>
              <a:rPr lang="en-GB" baseline="0"/>
              <a:t> in Community Engagement and Partnership team </a:t>
            </a:r>
            <a:endParaRPr lang="en-GB"/>
          </a:p>
        </c:rich>
      </c:tx>
      <c:layout>
        <c:manualLayout>
          <c:xMode val="edge"/>
          <c:yMode val="edge"/>
          <c:x val="0.123167220376522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665048118985127"/>
          <c:y val="7.407407407407407E-2"/>
          <c:w val="0.85334963934461749"/>
          <c:h val="0.79081802274715662"/>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'[Worksheet in https   admiralgroupplc-my.sharepoint.com personal sarah_waters2_admiralgroup_co_uk Documents NEW%205CO02%20Evidence-based%20practice%20-%20June%202023.docx]Ethnicity '!$H$9:$H$12</c:f>
              <c:strCache>
                <c:ptCount val="4"/>
                <c:pt idx="0">
                  <c:v>Indian</c:v>
                </c:pt>
                <c:pt idx="1">
                  <c:v>Mixed - Other</c:v>
                </c:pt>
                <c:pt idx="2">
                  <c:v>White and Black Caribbean</c:v>
                </c:pt>
                <c:pt idx="3">
                  <c:v>White British</c:v>
                </c:pt>
              </c:strCache>
            </c:strRef>
          </c:cat>
          <c:val>
            <c:numRef>
              <c:f>'[Worksheet in https   admiralgroupplc-my.sharepoint.com personal sarah_waters2_admiralgroup_co_uk Documents NEW%205CO02%20Evidence-based%20practice%20-%20June%202023.docx]Ethnicity '!$I$9:$I$12</c:f>
              <c:numCache>
                <c:formatCode>0.00%</c:formatCode>
                <c:ptCount val="4"/>
                <c:pt idx="0">
                  <c:v>0.14199999999999999</c:v>
                </c:pt>
                <c:pt idx="1">
                  <c:v>0.14199999999999999</c:v>
                </c:pt>
                <c:pt idx="2">
                  <c:v>0.14199999999999999</c:v>
                </c:pt>
                <c:pt idx="3">
                  <c:v>0.57099999999999995</c:v>
                </c:pt>
              </c:numCache>
            </c:numRef>
          </c:val>
          <c:extLst>
            <c:ext xmlns:c16="http://schemas.microsoft.com/office/drawing/2014/chart" uri="{C3380CC4-5D6E-409C-BE32-E72D297353CC}">
              <c16:uniqueId val="{00000000-E758-4633-A59B-737231F20A02}"/>
            </c:ext>
          </c:extLst>
        </c:ser>
        <c:dLbls>
          <c:showLegendKey val="0"/>
          <c:showVal val="0"/>
          <c:showCatName val="0"/>
          <c:showSerName val="0"/>
          <c:showPercent val="0"/>
          <c:showBubbleSize val="0"/>
        </c:dLbls>
        <c:gapWidth val="219"/>
        <c:overlap val="-27"/>
        <c:axId val="428327376"/>
        <c:axId val="432528816"/>
      </c:barChart>
      <c:catAx>
        <c:axId val="4283273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Ethnicity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528816"/>
        <c:crosses val="autoZero"/>
        <c:auto val="1"/>
        <c:lblAlgn val="ctr"/>
        <c:lblOffset val="100"/>
        <c:noMultiLvlLbl val="0"/>
      </c:catAx>
      <c:valAx>
        <c:axId val="432528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327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in https   admiralgroupplc-my.sharepoint.com personal sarah_waters2_admiralgroup_co_uk Documents NEW%205CO02%20Evidence-based%20practice%20-%20June%202023.docx]Disability !PivotTable5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Breakdown</a:t>
            </a:r>
            <a:r>
              <a:rPr lang="en-US" baseline="0"/>
              <a:t> of disability around the company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stacked"/>
        <c:varyColors val="0"/>
        <c:ser>
          <c:idx val="0"/>
          <c:order val="0"/>
          <c:tx>
            <c:strRef>
              <c:f>'Disability '!$B$3:$B$4</c:f>
              <c:strCache>
                <c:ptCount val="1"/>
                <c:pt idx="0">
                  <c:v>Disabled</c:v>
                </c:pt>
              </c:strCache>
            </c:strRef>
          </c:tx>
          <c:spPr>
            <a:solidFill>
              <a:schemeClr val="accent1"/>
            </a:solidFill>
            <a:ln>
              <a:noFill/>
            </a:ln>
            <a:effectLst/>
          </c:spPr>
          <c:invertIfNegative val="0"/>
          <c:cat>
            <c:strRef>
              <c:f>'Disability '!$A$5:$A$23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'Disability '!$B$5:$B$23</c:f>
              <c:numCache>
                <c:formatCode>General</c:formatCode>
                <c:ptCount val="18"/>
                <c:pt idx="1">
                  <c:v>1</c:v>
                </c:pt>
                <c:pt idx="2">
                  <c:v>3</c:v>
                </c:pt>
                <c:pt idx="5">
                  <c:v>2</c:v>
                </c:pt>
                <c:pt idx="7">
                  <c:v>1</c:v>
                </c:pt>
                <c:pt idx="8">
                  <c:v>2</c:v>
                </c:pt>
                <c:pt idx="9">
                  <c:v>1</c:v>
                </c:pt>
                <c:pt idx="10">
                  <c:v>2</c:v>
                </c:pt>
                <c:pt idx="11">
                  <c:v>1</c:v>
                </c:pt>
                <c:pt idx="13">
                  <c:v>2</c:v>
                </c:pt>
                <c:pt idx="14">
                  <c:v>5</c:v>
                </c:pt>
                <c:pt idx="17">
                  <c:v>1</c:v>
                </c:pt>
              </c:numCache>
            </c:numRef>
          </c:val>
          <c:extLst>
            <c:ext xmlns:c16="http://schemas.microsoft.com/office/drawing/2014/chart" uri="{C3380CC4-5D6E-409C-BE32-E72D297353CC}">
              <c16:uniqueId val="{00000000-2808-40AC-88E3-A5D2D45B223D}"/>
            </c:ext>
          </c:extLst>
        </c:ser>
        <c:ser>
          <c:idx val="1"/>
          <c:order val="1"/>
          <c:tx>
            <c:strRef>
              <c:f>'Disability '!$C$3:$C$4</c:f>
              <c:strCache>
                <c:ptCount val="1"/>
                <c:pt idx="0">
                  <c:v>Not disabled</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'Disability '!$A$5:$A$23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'Disability '!$C$5:$C$23</c:f>
              <c:numCache>
                <c:formatCode>General</c:formatCode>
                <c:ptCount val="18"/>
                <c:pt idx="0">
                  <c:v>9</c:v>
                </c:pt>
                <c:pt idx="1">
                  <c:v>6</c:v>
                </c:pt>
                <c:pt idx="2">
                  <c:v>12</c:v>
                </c:pt>
                <c:pt idx="3">
                  <c:v>5</c:v>
                </c:pt>
                <c:pt idx="4">
                  <c:v>2</c:v>
                </c:pt>
                <c:pt idx="5">
                  <c:v>8</c:v>
                </c:pt>
                <c:pt idx="6">
                  <c:v>3</c:v>
                </c:pt>
                <c:pt idx="7">
                  <c:v>11</c:v>
                </c:pt>
                <c:pt idx="8">
                  <c:v>16</c:v>
                </c:pt>
                <c:pt idx="9">
                  <c:v>18</c:v>
                </c:pt>
                <c:pt idx="10">
                  <c:v>7</c:v>
                </c:pt>
                <c:pt idx="11">
                  <c:v>9</c:v>
                </c:pt>
                <c:pt idx="12">
                  <c:v>4</c:v>
                </c:pt>
                <c:pt idx="13">
                  <c:v>9</c:v>
                </c:pt>
                <c:pt idx="14">
                  <c:v>94</c:v>
                </c:pt>
                <c:pt idx="15">
                  <c:v>5</c:v>
                </c:pt>
                <c:pt idx="16">
                  <c:v>11</c:v>
                </c:pt>
                <c:pt idx="17">
                  <c:v>10</c:v>
                </c:pt>
              </c:numCache>
            </c:numRef>
          </c:val>
          <c:extLst>
            <c:ext xmlns:c16="http://schemas.microsoft.com/office/drawing/2014/chart" uri="{C3380CC4-5D6E-409C-BE32-E72D297353CC}">
              <c16:uniqueId val="{00000001-2808-40AC-88E3-A5D2D45B223D}"/>
            </c:ext>
          </c:extLst>
        </c:ser>
        <c:dLbls>
          <c:showLegendKey val="0"/>
          <c:showVal val="0"/>
          <c:showCatName val="0"/>
          <c:showSerName val="0"/>
          <c:showPercent val="0"/>
          <c:showBubbleSize val="0"/>
        </c:dLbls>
        <c:gapWidth val="150"/>
        <c:overlap val="100"/>
        <c:axId val="353433808"/>
        <c:axId val="432992272"/>
      </c:barChart>
      <c:catAx>
        <c:axId val="353433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Team</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992272"/>
        <c:crosses val="autoZero"/>
        <c:auto val="1"/>
        <c:lblAlgn val="ctr"/>
        <c:lblOffset val="100"/>
        <c:noMultiLvlLbl val="0"/>
      </c:catAx>
      <c:valAx>
        <c:axId val="432992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people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34338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a:t>
            </a:r>
            <a:r>
              <a:rPr lang="en-GB" baseline="0"/>
              <a:t> of disability by Team </a:t>
            </a:r>
            <a:endParaRPr lang="en-GB"/>
          </a:p>
        </c:rich>
      </c:tx>
      <c:layout>
        <c:manualLayout>
          <c:xMode val="edge"/>
          <c:yMode val="edge"/>
          <c:x val="0.20985868415717346"/>
          <c:y val="2.826855123674911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'[Worksheet in https   admiralgroupplc-my.sharepoint.com personal sarah_waters2_admiralgroup_co_uk Documents NEW%205CO02%20Evidence-based%20practice%20-%20June%202023.docx]Disability %'!$F$3</c:f>
              <c:strCache>
                <c:ptCount val="1"/>
                <c:pt idx="0">
                  <c:v>Percentages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'[Worksheet in https   admiralgroupplc-my.sharepoint.com personal sarah_waters2_admiralgroup_co_uk Documents NEW%205CO02%20Evidence-based%20practice%20-%20June%202023.docx]Disability %'!$B$4:$B$21</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'[Worksheet in https   admiralgroupplc-my.sharepoint.com personal sarah_waters2_admiralgroup_co_uk Documents NEW%205CO02%20Evidence-based%20practice%20-%20June%202023.docx]Disability %'!$F$4:$F$21</c:f>
              <c:numCache>
                <c:formatCode>0.00%</c:formatCode>
                <c:ptCount val="18"/>
                <c:pt idx="0" formatCode="0%">
                  <c:v>0</c:v>
                </c:pt>
                <c:pt idx="1">
                  <c:v>0.14199999999999999</c:v>
                </c:pt>
                <c:pt idx="2" formatCode="0%">
                  <c:v>0.25</c:v>
                </c:pt>
                <c:pt idx="3" formatCode="0%">
                  <c:v>0</c:v>
                </c:pt>
                <c:pt idx="4" formatCode="0%">
                  <c:v>0</c:v>
                </c:pt>
                <c:pt idx="5" formatCode="0%">
                  <c:v>0.25</c:v>
                </c:pt>
                <c:pt idx="6" formatCode="0%">
                  <c:v>0</c:v>
                </c:pt>
                <c:pt idx="7">
                  <c:v>0.14199999999999999</c:v>
                </c:pt>
                <c:pt idx="8" formatCode="0%">
                  <c:v>0.25</c:v>
                </c:pt>
                <c:pt idx="9">
                  <c:v>0.14199999999999999</c:v>
                </c:pt>
                <c:pt idx="10" formatCode="0%">
                  <c:v>0.25</c:v>
                </c:pt>
                <c:pt idx="11">
                  <c:v>0.14199999999999999</c:v>
                </c:pt>
                <c:pt idx="12" formatCode="0%">
                  <c:v>0</c:v>
                </c:pt>
                <c:pt idx="13" formatCode="0%">
                  <c:v>0.25</c:v>
                </c:pt>
                <c:pt idx="14">
                  <c:v>5.0999999999999997E-2</c:v>
                </c:pt>
                <c:pt idx="15" formatCode="0%">
                  <c:v>0</c:v>
                </c:pt>
                <c:pt idx="16" formatCode="0%">
                  <c:v>0</c:v>
                </c:pt>
                <c:pt idx="17">
                  <c:v>0.14199999999999999</c:v>
                </c:pt>
              </c:numCache>
            </c:numRef>
          </c:val>
          <c:extLst>
            <c:ext xmlns:c16="http://schemas.microsoft.com/office/drawing/2014/chart" uri="{C3380CC4-5D6E-409C-BE32-E72D297353CC}">
              <c16:uniqueId val="{00000000-8821-47E7-8CBB-F7C312564CFA}"/>
            </c:ext>
          </c:extLst>
        </c:ser>
        <c:dLbls>
          <c:showLegendKey val="0"/>
          <c:showVal val="0"/>
          <c:showCatName val="0"/>
          <c:showSerName val="0"/>
          <c:showPercent val="0"/>
          <c:showBubbleSize val="0"/>
        </c:dLbls>
        <c:gapWidth val="219"/>
        <c:overlap val="-27"/>
        <c:axId val="740121088"/>
        <c:axId val="395569184"/>
      </c:barChart>
      <c:catAx>
        <c:axId val="7401210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Team</a:t>
                </a:r>
              </a:p>
            </c:rich>
          </c:tx>
          <c:layout>
            <c:manualLayout>
              <c:xMode val="edge"/>
              <c:yMode val="edge"/>
              <c:x val="0.44269803371888378"/>
              <c:y val="0.901562041124472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5569184"/>
        <c:crosses val="autoZero"/>
        <c:auto val="1"/>
        <c:lblAlgn val="ctr"/>
        <c:lblOffset val="100"/>
        <c:noMultiLvlLbl val="0"/>
      </c:catAx>
      <c:valAx>
        <c:axId val="395569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01210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
            </a:r>
            <a:r>
              <a:rPr lang="en-GB" baseline="0"/>
              <a:t> of the organisation with a Disability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847-4AB2-9DE5-2517F20F386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847-4AB2-9DE5-2517F20F386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'[Worksheet in C  Users waterss2 AppData Local Microsoft Windows INetCache Content.Outlook 225X8YDW NEW 5CO02 Evidence-based practice - June 2023.docx]Sheet7'!$G$5:$G$6</c:f>
              <c:strCache>
                <c:ptCount val="2"/>
                <c:pt idx="0">
                  <c:v>Disabled</c:v>
                </c:pt>
                <c:pt idx="1">
                  <c:v>Not disabled</c:v>
                </c:pt>
              </c:strCache>
            </c:strRef>
          </c:cat>
          <c:val>
            <c:numRef>
              <c:f>'[Worksheet in C  Users waterss2 AppData Local Microsoft Windows INetCache Content.Outlook 225X8YDW NEW 5CO02 Evidence-based practice - June 2023.docx]Sheet7'!$H$5:$H$6</c:f>
              <c:numCache>
                <c:formatCode>0%</c:formatCode>
                <c:ptCount val="2"/>
                <c:pt idx="0">
                  <c:v>0.08</c:v>
                </c:pt>
                <c:pt idx="1">
                  <c:v>0.92</c:v>
                </c:pt>
              </c:numCache>
            </c:numRef>
          </c:val>
          <c:extLst>
            <c:ext xmlns:c16="http://schemas.microsoft.com/office/drawing/2014/chart" uri="{C3380CC4-5D6E-409C-BE32-E72D297353CC}">
              <c16:uniqueId val="{00000004-3847-4AB2-9DE5-2517F20F386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Salary</a:t>
            </a:r>
            <a:r>
              <a:rPr lang="en-GB" baseline="0"/>
              <a:t> breakdown</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'[Worksheet in C  Users waterss2 AppData Local Microsoft Windows INetCache Content.Outlook 225X8YDW NEW 5CO02 Evidence-based practice - June 2023.docx]Sheet9'!$H$4</c:f>
              <c:strCache>
                <c:ptCount val="1"/>
                <c:pt idx="0">
                  <c:v>Male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'[Worksheet in C  Users waterss2 AppData Local Microsoft Windows INetCache Content.Outlook 225X8YDW NEW 5CO02 Evidence-based practice - June 2023.docx]Sheet9'!$I$3:$K$3</c:f>
              <c:strCache>
                <c:ptCount val="3"/>
                <c:pt idx="0">
                  <c:v>Highest </c:v>
                </c:pt>
                <c:pt idx="1">
                  <c:v>Lowest</c:v>
                </c:pt>
                <c:pt idx="2">
                  <c:v>Difference</c:v>
                </c:pt>
              </c:strCache>
            </c:strRef>
          </c:cat>
          <c:val>
            <c:numRef>
              <c:f>'[Worksheet in C  Users waterss2 AppData Local Microsoft Windows INetCache Content.Outlook 225X8YDW NEW 5CO02 Evidence-based practice - June 2023.docx]Sheet9'!$I$4:$K$4</c:f>
              <c:numCache>
                <c:formatCode>General</c:formatCode>
                <c:ptCount val="3"/>
                <c:pt idx="0">
                  <c:v>98500</c:v>
                </c:pt>
                <c:pt idx="1">
                  <c:v>21030</c:v>
                </c:pt>
                <c:pt idx="2">
                  <c:v>77470</c:v>
                </c:pt>
              </c:numCache>
            </c:numRef>
          </c:val>
          <c:extLst>
            <c:ext xmlns:c16="http://schemas.microsoft.com/office/drawing/2014/chart" uri="{C3380CC4-5D6E-409C-BE32-E72D297353CC}">
              <c16:uniqueId val="{00000000-C5BA-44A0-A345-B22F2C080D15}"/>
            </c:ext>
          </c:extLst>
        </c:ser>
        <c:ser>
          <c:idx val="1"/>
          <c:order val="1"/>
          <c:tx>
            <c:strRef>
              <c:f>'[Worksheet in C  Users waterss2 AppData Local Microsoft Windows INetCache Content.Outlook 225X8YDW NEW 5CO02 Evidence-based practice - June 2023.docx]Sheet9'!$H$5</c:f>
              <c:strCache>
                <c:ptCount val="1"/>
                <c:pt idx="0">
                  <c:v>Female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'[Worksheet in C  Users waterss2 AppData Local Microsoft Windows INetCache Content.Outlook 225X8YDW NEW 5CO02 Evidence-based practice - June 2023.docx]Sheet9'!$I$3:$K$3</c:f>
              <c:strCache>
                <c:ptCount val="3"/>
                <c:pt idx="0">
                  <c:v>Highest </c:v>
                </c:pt>
                <c:pt idx="1">
                  <c:v>Lowest</c:v>
                </c:pt>
                <c:pt idx="2">
                  <c:v>Difference</c:v>
                </c:pt>
              </c:strCache>
            </c:strRef>
          </c:cat>
          <c:val>
            <c:numRef>
              <c:f>'[Worksheet in C  Users waterss2 AppData Local Microsoft Windows INetCache Content.Outlook 225X8YDW NEW 5CO02 Evidence-based practice - June 2023.docx]Sheet9'!$I$5:$K$5</c:f>
              <c:numCache>
                <c:formatCode>General</c:formatCode>
                <c:ptCount val="3"/>
                <c:pt idx="0">
                  <c:v>140500</c:v>
                </c:pt>
                <c:pt idx="1">
                  <c:v>17500</c:v>
                </c:pt>
                <c:pt idx="2">
                  <c:v>123000</c:v>
                </c:pt>
              </c:numCache>
            </c:numRef>
          </c:val>
          <c:extLst>
            <c:ext xmlns:c16="http://schemas.microsoft.com/office/drawing/2014/chart" uri="{C3380CC4-5D6E-409C-BE32-E72D297353CC}">
              <c16:uniqueId val="{00000001-C5BA-44A0-A345-B22F2C080D15}"/>
            </c:ext>
          </c:extLst>
        </c:ser>
        <c:ser>
          <c:idx val="2"/>
          <c:order val="2"/>
          <c:tx>
            <c:strRef>
              <c:f>'[Worksheet in C  Users waterss2 AppData Local Microsoft Windows INetCache Content.Outlook 225X8YDW NEW 5CO02 Evidence-based practice - June 2023.docx]Sheet9'!$H$6</c:f>
              <c:strCache>
                <c:ptCount val="1"/>
                <c:pt idx="0">
                  <c:v>Non-binary </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'[Worksheet in C  Users waterss2 AppData Local Microsoft Windows INetCache Content.Outlook 225X8YDW NEW 5CO02 Evidence-based practice - June 2023.docx]Sheet9'!$I$3:$K$3</c:f>
              <c:strCache>
                <c:ptCount val="3"/>
                <c:pt idx="0">
                  <c:v>Highest </c:v>
                </c:pt>
                <c:pt idx="1">
                  <c:v>Lowest</c:v>
                </c:pt>
                <c:pt idx="2">
                  <c:v>Difference</c:v>
                </c:pt>
              </c:strCache>
            </c:strRef>
          </c:cat>
          <c:val>
            <c:numRef>
              <c:f>'[Worksheet in C  Users waterss2 AppData Local Microsoft Windows INetCache Content.Outlook 225X8YDW NEW 5CO02 Evidence-based practice - June 2023.docx]Sheet9'!$I$6:$K$6</c:f>
              <c:numCache>
                <c:formatCode>General</c:formatCode>
                <c:ptCount val="3"/>
                <c:pt idx="0">
                  <c:v>21500</c:v>
                </c:pt>
                <c:pt idx="1">
                  <c:v>17500</c:v>
                </c:pt>
                <c:pt idx="2">
                  <c:v>4000</c:v>
                </c:pt>
              </c:numCache>
            </c:numRef>
          </c:val>
          <c:extLst>
            <c:ext xmlns:c16="http://schemas.microsoft.com/office/drawing/2014/chart" uri="{C3380CC4-5D6E-409C-BE32-E72D297353CC}">
              <c16:uniqueId val="{00000002-C5BA-44A0-A345-B22F2C080D15}"/>
            </c:ext>
          </c:extLst>
        </c:ser>
        <c:dLbls>
          <c:dLblPos val="outEnd"/>
          <c:showLegendKey val="0"/>
          <c:showVal val="1"/>
          <c:showCatName val="0"/>
          <c:showSerName val="0"/>
          <c:showPercent val="0"/>
          <c:showBubbleSize val="0"/>
        </c:dLbls>
        <c:gapWidth val="444"/>
        <c:overlap val="-90"/>
        <c:axId val="428329232"/>
        <c:axId val="353599200"/>
      </c:barChart>
      <c:catAx>
        <c:axId val="4283292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53599200"/>
        <c:crosses val="autoZero"/>
        <c:auto val="1"/>
        <c:lblAlgn val="ctr"/>
        <c:lblOffset val="100"/>
        <c:noMultiLvlLbl val="0"/>
      </c:catAx>
      <c:valAx>
        <c:axId val="353599200"/>
        <c:scaling>
          <c:orientation val="minMax"/>
        </c:scaling>
        <c:delete val="1"/>
        <c:axPos val="l"/>
        <c:numFmt formatCode="General" sourceLinked="1"/>
        <c:majorTickMark val="none"/>
        <c:minorTickMark val="none"/>
        <c:tickLblPos val="nextTo"/>
        <c:crossAx val="42832923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BF5BF-3363-42C5-9602-FDD7B9F95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15</Pages>
  <Words>5153</Words>
  <Characters>29376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Waters (2240422)</dc:creator>
  <cp:keywords/>
  <dc:description/>
  <cp:lastModifiedBy>WATERS, Sarah 2 (People Services)</cp:lastModifiedBy>
  <cp:revision>376</cp:revision>
  <dcterms:created xsi:type="dcterms:W3CDTF">2023-11-15T13:14:00Z</dcterms:created>
  <dcterms:modified xsi:type="dcterms:W3CDTF">2023-11-22T22:15:00Z</dcterms:modified>
</cp:coreProperties>
</file>