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1561236486"/>
        <w:docPartObj>
          <w:docPartGallery w:val="Cover Pages"/>
          <w:docPartUnique/>
        </w:docPartObj>
      </w:sdtPr>
      <w:sdtEndPr>
        <w:rPr>
          <w:rFonts w:ascii="Arial" w:hAnsi="Arial" w:cs="Arial"/>
        </w:rPr>
      </w:sdtEndPr>
      <w:sdtContent>
        <w:p w14:paraId="393017C5" w14:textId="224B896D" w:rsidR="00061275" w:rsidRPr="00D65770" w:rsidRDefault="00061275">
          <w:pPr>
            <w:pStyle w:val="NoSpacing"/>
            <w:rPr>
              <w:rFonts w:ascii="Arial" w:hAnsi="Arial" w:cs="Arial"/>
            </w:rPr>
          </w:pPr>
          <w:r>
            <w:rPr>
              <w:rFonts w:ascii="Arial" w:hAnsi="Arial" w:cs="Arial"/>
              <w:noProof/>
            </w:rPr>
            <w:drawing>
              <wp:anchor distT="0" distB="0" distL="114300" distR="114300" simplePos="0" relativeHeight="251658242" behindDoc="1" locked="0" layoutInCell="1" allowOverlap="1" wp14:anchorId="061A870D" wp14:editId="43D05D0F">
                <wp:simplePos x="0" y="0"/>
                <wp:positionH relativeFrom="column">
                  <wp:posOffset>3512820</wp:posOffset>
                </wp:positionH>
                <wp:positionV relativeFrom="paragraph">
                  <wp:posOffset>-655320</wp:posOffset>
                </wp:positionV>
                <wp:extent cx="2621280" cy="1164590"/>
                <wp:effectExtent l="0" t="0" r="7620" b="0"/>
                <wp:wrapNone/>
                <wp:docPr id="4434029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1280" cy="1164590"/>
                        </a:xfrm>
                        <a:prstGeom prst="rect">
                          <a:avLst/>
                        </a:prstGeom>
                        <a:noFill/>
                      </pic:spPr>
                    </pic:pic>
                  </a:graphicData>
                </a:graphic>
              </wp:anchor>
            </w:drawing>
          </w:r>
          <w:r>
            <w:rPr>
              <w:noProof/>
            </w:rPr>
            <mc:AlternateContent>
              <mc:Choice Requires="wpg">
                <w:drawing>
                  <wp:anchor distT="0" distB="0" distL="114300" distR="114300" simplePos="0" relativeHeight="251658240" behindDoc="1" locked="0" layoutInCell="1" allowOverlap="1" wp14:anchorId="050CADD2" wp14:editId="54A4285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rPr>
                                    <w:alias w:val="Date"/>
                                    <w:tag w:val=""/>
                                    <w:id w:val="-650599894"/>
                                    <w:dataBinding w:prefixMappings="xmlns:ns0='http://schemas.microsoft.com/office/2006/coverPageProps' " w:xpath="/ns0:CoverPageProperties[1]/ns0:PublishDate[1]" w:storeItemID="{55AF091B-3C7A-41E3-B477-F2FDAA23CFDA}"/>
                                    <w:date w:fullDate="2026-03-03T00:00:00Z">
                                      <w:dateFormat w:val="dd/MM/yyyy"/>
                                      <w:lid w:val="en-GB"/>
                                      <w:storeMappedDataAs w:val="dateTime"/>
                                      <w:calendar w:val="gregorian"/>
                                    </w:date>
                                  </w:sdtPr>
                                  <w:sdtContent>
                                    <w:p w14:paraId="3C807DF2" w14:textId="3734F93F" w:rsidR="00061275" w:rsidRPr="00834425" w:rsidRDefault="00061275">
                                      <w:pPr>
                                        <w:pStyle w:val="NoSpacing"/>
                                        <w:jc w:val="right"/>
                                        <w:rPr>
                                          <w:rFonts w:ascii="Arial" w:hAnsi="Arial" w:cs="Arial"/>
                                          <w:color w:val="FFFFFF" w:themeColor="background1"/>
                                        </w:rPr>
                                      </w:pPr>
                                      <w:r w:rsidRPr="00834425">
                                        <w:rPr>
                                          <w:rFonts w:ascii="Arial" w:hAnsi="Arial" w:cs="Arial"/>
                                          <w:color w:val="FFFFFF" w:themeColor="background1"/>
                                        </w:rPr>
                                        <w:t>03/03/2026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50CADD2"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rFonts w:ascii="Arial" w:hAnsi="Arial" w:cs="Arial"/>
                                <w:color w:val="FFFFFF" w:themeColor="background1"/>
                              </w:rPr>
                              <w:alias w:val="Date"/>
                              <w:tag w:val=""/>
                              <w:id w:val="-650599894"/>
                              <w:dataBinding w:prefixMappings="xmlns:ns0='http://schemas.microsoft.com/office/2006/coverPageProps' " w:xpath="/ns0:CoverPageProperties[1]/ns0:PublishDate[1]" w:storeItemID="{55AF091B-3C7A-41E3-B477-F2FDAA23CFDA}"/>
                              <w:date w:fullDate="2026-03-03T00:00:00Z">
                                <w:dateFormat w:val="dd/MM/yyyy"/>
                                <w:lid w:val="en-GB"/>
                                <w:storeMappedDataAs w:val="dateTime"/>
                                <w:calendar w:val="gregorian"/>
                              </w:date>
                            </w:sdtPr>
                            <w:sdtContent>
                              <w:p w14:paraId="3C807DF2" w14:textId="3734F93F" w:rsidR="00061275" w:rsidRPr="00834425" w:rsidRDefault="00061275">
                                <w:pPr>
                                  <w:pStyle w:val="NoSpacing"/>
                                  <w:jc w:val="right"/>
                                  <w:rPr>
                                    <w:rFonts w:ascii="Arial" w:hAnsi="Arial" w:cs="Arial"/>
                                    <w:color w:val="FFFFFF" w:themeColor="background1"/>
                                  </w:rPr>
                                </w:pPr>
                                <w:r w:rsidRPr="00834425">
                                  <w:rPr>
                                    <w:rFonts w:ascii="Arial" w:hAnsi="Arial" w:cs="Arial"/>
                                    <w:color w:val="FFFFFF" w:themeColor="background1"/>
                                  </w:rPr>
                                  <w:t>03/03/2026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2F6E60B" w14:textId="77777777" w:rsidR="00C7522E" w:rsidRDefault="00C7522E">
          <w:pPr>
            <w:rPr>
              <w:rFonts w:ascii="Arial" w:hAnsi="Arial" w:cs="Arial"/>
            </w:rPr>
          </w:pPr>
        </w:p>
        <w:p w14:paraId="428250F6" w14:textId="77777777" w:rsidR="00C7522E" w:rsidRDefault="00C7522E">
          <w:pPr>
            <w:rPr>
              <w:rFonts w:ascii="Arial" w:hAnsi="Arial" w:cs="Arial"/>
            </w:rPr>
          </w:pPr>
        </w:p>
        <w:p w14:paraId="7D301115" w14:textId="77777777" w:rsidR="00C7522E" w:rsidRDefault="00C7522E">
          <w:pPr>
            <w:rPr>
              <w:rFonts w:ascii="Arial" w:hAnsi="Arial" w:cs="Arial"/>
            </w:rPr>
          </w:pPr>
        </w:p>
        <w:p w14:paraId="4C0364DA" w14:textId="77777777" w:rsidR="00C7522E" w:rsidRDefault="00C7522E">
          <w:pPr>
            <w:rPr>
              <w:rFonts w:ascii="Arial" w:hAnsi="Arial" w:cs="Arial"/>
            </w:rPr>
          </w:pPr>
        </w:p>
        <w:p w14:paraId="3AB8FA6C" w14:textId="0C3EB047" w:rsidR="00EF7E9C" w:rsidRDefault="006C3331">
          <w:pPr>
            <w:rPr>
              <w:rFonts w:ascii="Arial" w:hAnsi="Arial" w:cs="Arial"/>
            </w:rPr>
          </w:pPr>
          <w:r w:rsidRPr="00D65770">
            <w:rPr>
              <w:rFonts w:ascii="Arial" w:hAnsi="Arial" w:cs="Arial"/>
              <w:noProof/>
            </w:rPr>
            <mc:AlternateContent>
              <mc:Choice Requires="wps">
                <w:drawing>
                  <wp:anchor distT="0" distB="0" distL="114300" distR="114300" simplePos="0" relativeHeight="251658241" behindDoc="0" locked="0" layoutInCell="1" allowOverlap="1" wp14:anchorId="462AFF9D" wp14:editId="4A146CCE">
                    <wp:simplePos x="0" y="0"/>
                    <wp:positionH relativeFrom="margin">
                      <wp:posOffset>-258445</wp:posOffset>
                    </wp:positionH>
                    <wp:positionV relativeFrom="page">
                      <wp:posOffset>2606040</wp:posOffset>
                    </wp:positionV>
                    <wp:extent cx="4800600" cy="1069848"/>
                    <wp:effectExtent l="0" t="0" r="0" b="8890"/>
                    <wp:wrapNone/>
                    <wp:docPr id="1" name="Text Box 30"/>
                    <wp:cNvGraphicFramePr/>
                    <a:graphic xmlns:a="http://schemas.openxmlformats.org/drawingml/2006/main">
                      <a:graphicData uri="http://schemas.microsoft.com/office/word/2010/wordprocessingShape">
                        <wps:wsp>
                          <wps:cNvSpPr txBox="1"/>
                          <wps:spPr>
                            <a:xfrm>
                              <a:off x="0" y="0"/>
                              <a:ext cx="4800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C26605" w14:textId="77777777" w:rsidR="00061275" w:rsidRPr="00834425" w:rsidRDefault="00061275" w:rsidP="00061275">
                                <w:pPr>
                                  <w:spacing w:line="360" w:lineRule="auto"/>
                                  <w:jc w:val="both"/>
                                  <w:rPr>
                                    <w:rFonts w:ascii="Arial" w:hAnsi="Arial" w:cs="Arial"/>
                                    <w:sz w:val="22"/>
                                    <w:szCs w:val="22"/>
                                  </w:rPr>
                                </w:pPr>
                                <w:r w:rsidRPr="00834425">
                                  <w:rPr>
                                    <w:rFonts w:ascii="Arial" w:hAnsi="Arial" w:cs="Arial"/>
                                    <w:sz w:val="22"/>
                                    <w:szCs w:val="22"/>
                                  </w:rPr>
                                  <w:t>Name: Jay-j Mckean</w:t>
                                </w:r>
                              </w:p>
                              <w:p w14:paraId="15D0A4E3" w14:textId="77777777" w:rsidR="00061275" w:rsidRPr="00834425" w:rsidRDefault="00061275" w:rsidP="00061275">
                                <w:pPr>
                                  <w:spacing w:line="360" w:lineRule="auto"/>
                                  <w:jc w:val="both"/>
                                  <w:rPr>
                                    <w:rFonts w:ascii="Arial" w:hAnsi="Arial" w:cs="Arial"/>
                                    <w:sz w:val="22"/>
                                    <w:szCs w:val="22"/>
                                  </w:rPr>
                                </w:pPr>
                                <w:r w:rsidRPr="00834425">
                                  <w:rPr>
                                    <w:rFonts w:ascii="Arial" w:hAnsi="Arial" w:cs="Arial"/>
                                    <w:sz w:val="22"/>
                                    <w:szCs w:val="22"/>
                                  </w:rPr>
                                  <w:t>Student ID: 1813848</w:t>
                                </w:r>
                              </w:p>
                              <w:p w14:paraId="00524E7E" w14:textId="151B22A2" w:rsidR="00061275" w:rsidRPr="00834425" w:rsidRDefault="00061275" w:rsidP="00061275">
                                <w:pPr>
                                  <w:spacing w:line="360" w:lineRule="auto"/>
                                  <w:jc w:val="both"/>
                                  <w:rPr>
                                    <w:rFonts w:ascii="Arial" w:hAnsi="Arial" w:cs="Arial"/>
                                    <w:b/>
                                    <w:bCs/>
                                    <w:sz w:val="22"/>
                                    <w:szCs w:val="22"/>
                                  </w:rPr>
                                </w:pPr>
                                <w:r w:rsidRPr="00834425">
                                  <w:rPr>
                                    <w:rFonts w:ascii="Arial" w:hAnsi="Arial" w:cs="Arial"/>
                                    <w:sz w:val="22"/>
                                    <w:szCs w:val="22"/>
                                  </w:rPr>
                                  <w:t>Module Code: (</w:t>
                                </w:r>
                                <w:r w:rsidR="00834425" w:rsidRPr="00834425">
                                  <w:rPr>
                                    <w:rFonts w:ascii="Arial" w:hAnsi="Arial" w:cs="Arial"/>
                                    <w:sz w:val="22"/>
                                    <w:szCs w:val="22"/>
                                  </w:rPr>
                                  <w:t>LCHS4008_BIRM</w:t>
                                </w:r>
                                <w:r w:rsidR="00834425" w:rsidRPr="00834425">
                                  <w:rPr>
                                    <w:rFonts w:ascii="Arial" w:hAnsi="Arial" w:cs="Arial"/>
                                    <w:sz w:val="22"/>
                                    <w:szCs w:val="22"/>
                                  </w:rPr>
                                  <w:t>)</w:t>
                                </w:r>
                              </w:p>
                              <w:p w14:paraId="7099E9D3" w14:textId="6B98CEA6" w:rsidR="00061275" w:rsidRPr="00834425" w:rsidRDefault="00061275" w:rsidP="0068693A">
                                <w:pPr>
                                  <w:spacing w:line="360" w:lineRule="auto"/>
                                  <w:jc w:val="both"/>
                                  <w:rPr>
                                    <w:rFonts w:ascii="Arial" w:hAnsi="Arial" w:cs="Arial"/>
                                    <w:sz w:val="22"/>
                                    <w:szCs w:val="22"/>
                                    <w:lang w:val="en-US"/>
                                  </w:rPr>
                                </w:pPr>
                                <w:r w:rsidRPr="00834425">
                                  <w:rPr>
                                    <w:rFonts w:ascii="Arial" w:hAnsi="Arial" w:cs="Arial"/>
                                    <w:sz w:val="22"/>
                                    <w:szCs w:val="22"/>
                                  </w:rPr>
                                  <w:t>Module</w:t>
                                </w:r>
                                <w:r w:rsidR="0068693A" w:rsidRPr="00834425">
                                  <w:rPr>
                                    <w:rFonts w:ascii="Arial" w:hAnsi="Arial" w:cs="Arial"/>
                                    <w:sz w:val="22"/>
                                    <w:szCs w:val="22"/>
                                  </w:rPr>
                                  <w:t xml:space="preserve"> Title</w:t>
                                </w:r>
                                <w:r w:rsidRPr="00834425">
                                  <w:rPr>
                                    <w:rFonts w:ascii="Arial" w:hAnsi="Arial" w:cs="Arial"/>
                                    <w:sz w:val="22"/>
                                    <w:szCs w:val="22"/>
                                  </w:rPr>
                                  <w:t xml:space="preserve">: </w:t>
                                </w:r>
                                <w:r w:rsidR="0068693A" w:rsidRPr="00834425">
                                  <w:rPr>
                                    <w:rFonts w:ascii="Arial" w:hAnsi="Arial" w:cs="Arial"/>
                                    <w:sz w:val="22"/>
                                    <w:szCs w:val="22"/>
                                    <w:lang w:val="en-US"/>
                                  </w:rPr>
                                  <w:t>Assessment 2 -</w:t>
                                </w:r>
                                <w:r w:rsidR="0068693A" w:rsidRPr="00834425">
                                  <w:rPr>
                                    <w:rFonts w:ascii="Arial" w:hAnsi="Arial" w:cs="Arial"/>
                                    <w:sz w:val="22"/>
                                    <w:szCs w:val="22"/>
                                  </w:rPr>
                                  <w:t>Report on a Health Issue</w:t>
                                </w:r>
                              </w:p>
                              <w:p w14:paraId="5BAC2A61" w14:textId="0AB4FD79" w:rsidR="00061275" w:rsidRDefault="00061275" w:rsidP="00061275">
                                <w:pPr>
                                  <w:spacing w:line="360" w:lineRule="auto"/>
                                  <w:jc w:val="both"/>
                                  <w:rPr>
                                    <w:rFonts w:ascii="Arial" w:hAnsi="Arial" w:cs="Arial"/>
                                    <w:sz w:val="22"/>
                                    <w:szCs w:val="22"/>
                                  </w:rPr>
                                </w:pPr>
                                <w:r w:rsidRPr="00834425">
                                  <w:rPr>
                                    <w:rFonts w:ascii="Arial" w:hAnsi="Arial" w:cs="Arial"/>
                                    <w:sz w:val="22"/>
                                    <w:szCs w:val="22"/>
                                  </w:rPr>
                                  <w:t>Lecturer: D</w:t>
                                </w:r>
                                <w:r w:rsidR="0068693A" w:rsidRPr="00834425">
                                  <w:rPr>
                                    <w:rFonts w:ascii="Arial" w:hAnsi="Arial" w:cs="Arial"/>
                                    <w:sz w:val="22"/>
                                    <w:szCs w:val="22"/>
                                  </w:rPr>
                                  <w:t>ebra Odeh</w:t>
                                </w:r>
                              </w:p>
                              <w:p w14:paraId="71489E30" w14:textId="60518CFF" w:rsidR="00C7522E" w:rsidRPr="00834425" w:rsidRDefault="00C7522E" w:rsidP="00061275">
                                <w:pPr>
                                  <w:spacing w:line="360" w:lineRule="auto"/>
                                  <w:jc w:val="both"/>
                                  <w:rPr>
                                    <w:rFonts w:ascii="Arial" w:hAnsi="Arial" w:cs="Arial"/>
                                    <w:sz w:val="22"/>
                                    <w:szCs w:val="22"/>
                                  </w:rPr>
                                </w:pPr>
                              </w:p>
                              <w:p w14:paraId="0ABC7850" w14:textId="23FCA13D" w:rsidR="00061275" w:rsidRDefault="00061275">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62AFF9D" id="_x0000_t202" coordsize="21600,21600" o:spt="202" path="m,l,21600r21600,l21600,xe">
                    <v:stroke joinstyle="miter"/>
                    <v:path gradientshapeok="t" o:connecttype="rect"/>
                  </v:shapetype>
                  <v:shape id="Text Box 30" o:spid="_x0000_s1055" type="#_x0000_t202" style="position:absolute;margin-left:-20.35pt;margin-top:205.2pt;width:378pt;height:84.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l99YAIAADUFAAAOAAAAZHJzL2Uyb0RvYy54bWysVN9v2jAQfp+0/8Hy+5rQdYghQsWoOk1C&#10;bdV26rNxbIjm+LyzIWF//c5OAhXbS6e9OBffd7+/8+y6rQ3bK/QV2IKPLnLOlJVQVnZT8O/Ptx8m&#10;nPkgbCkMWFXwg/L8ev7+3axxU3UJWzClQkZOrJ82ruDbENw0y7zcqlr4C3DKklID1iLQL26yEkVD&#10;3muTXeb5OGsAS4cglfd0e9Mp+Tz511rJcK+1V4GZglNuIZ2YznU8s/lMTDco3LaSfRriH7KoRWUp&#10;6NHVjQiC7bD6w1VdSQQPOlxIqDPQupIq1UDVjPKzap62wqlUCzXHu2Ob/P9zK+/2T+4BWWi/QEsD&#10;jA1pnJ96uoz1tBrr+KVMGemphYdj21QbmKTLqwkNIieVJN0oH3+eXE2in+xk7tCHrwpqFoWCI80l&#10;tUvsVz500AESo1m4rYxJszGWNQUff/yUJ4OjhpwbG7EqTbl3c0o9SeFgVMQY+6g0q8pUQbxI/FJL&#10;g2wviBlCSmVDKj75JXREaUriLYY9/pTVW4y7OobIYMPRuK4sYKr+LO3yx5Cy7vDU81d1RzG065YK&#10;fzXZNZQHGjhCtwveyduKhrISPjwIJPLTIGmhwz0d2gA1H3qJsy3gr7/dRzxxkrScNbRMBfc/dwIV&#10;Z+abJbbGzRsEHIT1INhdvQSawoieCieTSAYYzCBqhPqF9nwRo5BKWEmxCh4GcRm6laZ3QqrFIoFo&#10;v5wIK/vkZHQdhxIp9ty+CHQ9DwNR+A6GNRPTMzp22MQXt9gFImXiauxr18W+37Sbie39OxKX//V/&#10;Qp1eu/lvAAAA//8DAFBLAwQUAAYACAAAACEAj6QlmOEAAAALAQAADwAAAGRycy9kb3ducmV2Lnht&#10;bEyPwU7DMAyG70i8Q2QkbltS6OgoTSeEYAd2okOIY9akTaFxqibrCk+POcHR8vf//lxsZtezyYyh&#10;8yghWQpgBmuvO2wlvO6fFmtgISrUqvdoJHyZAJvy/KxQufYnfDFTFVtGJRhyJcHGOOSch9oap8LS&#10;DwZp1/jRqUjj2HI9qhOVu55fCXHDneqQLlg1mAdr6s/q6EjjbSfc9rux7+5ZNaGy+2n7+CHl5cV8&#10;fwcsmjn+wfCrTxkoyengj6gD6yUsUpERKiFNRAqMiCxZXQM7SFhl61vgZcH//1D+AAAA//8DAFBL&#10;AQItABQABgAIAAAAIQC2gziS/gAAAOEBAAATAAAAAAAAAAAAAAAAAAAAAABbQ29udGVudF9UeXBl&#10;c10ueG1sUEsBAi0AFAAGAAgAAAAhADj9If/WAAAAlAEAAAsAAAAAAAAAAAAAAAAALwEAAF9yZWxz&#10;Ly5yZWxzUEsBAi0AFAAGAAgAAAAhAFgeX31gAgAANQUAAA4AAAAAAAAAAAAAAAAALgIAAGRycy9l&#10;Mm9Eb2MueG1sUEsBAi0AFAAGAAgAAAAhAI+kJZjhAAAACwEAAA8AAAAAAAAAAAAAAAAAugQAAGRy&#10;cy9kb3ducmV2LnhtbFBLBQYAAAAABAAEAPMAAADIBQAAAAA=&#10;" filled="f" stroked="f" strokeweight=".5pt">
                    <v:textbox style="mso-fit-shape-to-text:t" inset="0,0,0,0">
                      <w:txbxContent>
                        <w:p w14:paraId="2DC26605" w14:textId="77777777" w:rsidR="00061275" w:rsidRPr="00834425" w:rsidRDefault="00061275" w:rsidP="00061275">
                          <w:pPr>
                            <w:spacing w:line="360" w:lineRule="auto"/>
                            <w:jc w:val="both"/>
                            <w:rPr>
                              <w:rFonts w:ascii="Arial" w:hAnsi="Arial" w:cs="Arial"/>
                              <w:sz w:val="22"/>
                              <w:szCs w:val="22"/>
                            </w:rPr>
                          </w:pPr>
                          <w:r w:rsidRPr="00834425">
                            <w:rPr>
                              <w:rFonts w:ascii="Arial" w:hAnsi="Arial" w:cs="Arial"/>
                              <w:sz w:val="22"/>
                              <w:szCs w:val="22"/>
                            </w:rPr>
                            <w:t>Name: Jay-j Mckean</w:t>
                          </w:r>
                        </w:p>
                        <w:p w14:paraId="15D0A4E3" w14:textId="77777777" w:rsidR="00061275" w:rsidRPr="00834425" w:rsidRDefault="00061275" w:rsidP="00061275">
                          <w:pPr>
                            <w:spacing w:line="360" w:lineRule="auto"/>
                            <w:jc w:val="both"/>
                            <w:rPr>
                              <w:rFonts w:ascii="Arial" w:hAnsi="Arial" w:cs="Arial"/>
                              <w:sz w:val="22"/>
                              <w:szCs w:val="22"/>
                            </w:rPr>
                          </w:pPr>
                          <w:r w:rsidRPr="00834425">
                            <w:rPr>
                              <w:rFonts w:ascii="Arial" w:hAnsi="Arial" w:cs="Arial"/>
                              <w:sz w:val="22"/>
                              <w:szCs w:val="22"/>
                            </w:rPr>
                            <w:t>Student ID: 1813848</w:t>
                          </w:r>
                        </w:p>
                        <w:p w14:paraId="00524E7E" w14:textId="151B22A2" w:rsidR="00061275" w:rsidRPr="00834425" w:rsidRDefault="00061275" w:rsidP="00061275">
                          <w:pPr>
                            <w:spacing w:line="360" w:lineRule="auto"/>
                            <w:jc w:val="both"/>
                            <w:rPr>
                              <w:rFonts w:ascii="Arial" w:hAnsi="Arial" w:cs="Arial"/>
                              <w:b/>
                              <w:bCs/>
                              <w:sz w:val="22"/>
                              <w:szCs w:val="22"/>
                            </w:rPr>
                          </w:pPr>
                          <w:r w:rsidRPr="00834425">
                            <w:rPr>
                              <w:rFonts w:ascii="Arial" w:hAnsi="Arial" w:cs="Arial"/>
                              <w:sz w:val="22"/>
                              <w:szCs w:val="22"/>
                            </w:rPr>
                            <w:t>Module Code: (</w:t>
                          </w:r>
                          <w:r w:rsidR="00834425" w:rsidRPr="00834425">
                            <w:rPr>
                              <w:rFonts w:ascii="Arial" w:hAnsi="Arial" w:cs="Arial"/>
                              <w:sz w:val="22"/>
                              <w:szCs w:val="22"/>
                            </w:rPr>
                            <w:t>LCHS4008_BIRM</w:t>
                          </w:r>
                          <w:r w:rsidR="00834425" w:rsidRPr="00834425">
                            <w:rPr>
                              <w:rFonts w:ascii="Arial" w:hAnsi="Arial" w:cs="Arial"/>
                              <w:sz w:val="22"/>
                              <w:szCs w:val="22"/>
                            </w:rPr>
                            <w:t>)</w:t>
                          </w:r>
                        </w:p>
                        <w:p w14:paraId="7099E9D3" w14:textId="6B98CEA6" w:rsidR="00061275" w:rsidRPr="00834425" w:rsidRDefault="00061275" w:rsidP="0068693A">
                          <w:pPr>
                            <w:spacing w:line="360" w:lineRule="auto"/>
                            <w:jc w:val="both"/>
                            <w:rPr>
                              <w:rFonts w:ascii="Arial" w:hAnsi="Arial" w:cs="Arial"/>
                              <w:sz w:val="22"/>
                              <w:szCs w:val="22"/>
                              <w:lang w:val="en-US"/>
                            </w:rPr>
                          </w:pPr>
                          <w:r w:rsidRPr="00834425">
                            <w:rPr>
                              <w:rFonts w:ascii="Arial" w:hAnsi="Arial" w:cs="Arial"/>
                              <w:sz w:val="22"/>
                              <w:szCs w:val="22"/>
                            </w:rPr>
                            <w:t>Module</w:t>
                          </w:r>
                          <w:r w:rsidR="0068693A" w:rsidRPr="00834425">
                            <w:rPr>
                              <w:rFonts w:ascii="Arial" w:hAnsi="Arial" w:cs="Arial"/>
                              <w:sz w:val="22"/>
                              <w:szCs w:val="22"/>
                            </w:rPr>
                            <w:t xml:space="preserve"> Title</w:t>
                          </w:r>
                          <w:r w:rsidRPr="00834425">
                            <w:rPr>
                              <w:rFonts w:ascii="Arial" w:hAnsi="Arial" w:cs="Arial"/>
                              <w:sz w:val="22"/>
                              <w:szCs w:val="22"/>
                            </w:rPr>
                            <w:t xml:space="preserve">: </w:t>
                          </w:r>
                          <w:r w:rsidR="0068693A" w:rsidRPr="00834425">
                            <w:rPr>
                              <w:rFonts w:ascii="Arial" w:hAnsi="Arial" w:cs="Arial"/>
                              <w:sz w:val="22"/>
                              <w:szCs w:val="22"/>
                              <w:lang w:val="en-US"/>
                            </w:rPr>
                            <w:t>Assessment 2 -</w:t>
                          </w:r>
                          <w:r w:rsidR="0068693A" w:rsidRPr="00834425">
                            <w:rPr>
                              <w:rFonts w:ascii="Arial" w:hAnsi="Arial" w:cs="Arial"/>
                              <w:sz w:val="22"/>
                              <w:szCs w:val="22"/>
                            </w:rPr>
                            <w:t>Report on a Health Issue</w:t>
                          </w:r>
                        </w:p>
                        <w:p w14:paraId="5BAC2A61" w14:textId="0AB4FD79" w:rsidR="00061275" w:rsidRDefault="00061275" w:rsidP="00061275">
                          <w:pPr>
                            <w:spacing w:line="360" w:lineRule="auto"/>
                            <w:jc w:val="both"/>
                            <w:rPr>
                              <w:rFonts w:ascii="Arial" w:hAnsi="Arial" w:cs="Arial"/>
                              <w:sz w:val="22"/>
                              <w:szCs w:val="22"/>
                            </w:rPr>
                          </w:pPr>
                          <w:r w:rsidRPr="00834425">
                            <w:rPr>
                              <w:rFonts w:ascii="Arial" w:hAnsi="Arial" w:cs="Arial"/>
                              <w:sz w:val="22"/>
                              <w:szCs w:val="22"/>
                            </w:rPr>
                            <w:t>Lecturer: D</w:t>
                          </w:r>
                          <w:r w:rsidR="0068693A" w:rsidRPr="00834425">
                            <w:rPr>
                              <w:rFonts w:ascii="Arial" w:hAnsi="Arial" w:cs="Arial"/>
                              <w:sz w:val="22"/>
                              <w:szCs w:val="22"/>
                            </w:rPr>
                            <w:t>ebra Odeh</w:t>
                          </w:r>
                        </w:p>
                        <w:p w14:paraId="71489E30" w14:textId="60518CFF" w:rsidR="00C7522E" w:rsidRPr="00834425" w:rsidRDefault="00C7522E" w:rsidP="00061275">
                          <w:pPr>
                            <w:spacing w:line="360" w:lineRule="auto"/>
                            <w:jc w:val="both"/>
                            <w:rPr>
                              <w:rFonts w:ascii="Arial" w:hAnsi="Arial" w:cs="Arial"/>
                              <w:sz w:val="22"/>
                              <w:szCs w:val="22"/>
                            </w:rPr>
                          </w:pPr>
                        </w:p>
                        <w:p w14:paraId="0ABC7850" w14:textId="23FCA13D" w:rsidR="00061275" w:rsidRDefault="00061275">
                          <w:pPr>
                            <w:spacing w:before="120"/>
                            <w:rPr>
                              <w:color w:val="404040" w:themeColor="text1" w:themeTint="BF"/>
                              <w:sz w:val="36"/>
                              <w:szCs w:val="36"/>
                            </w:rPr>
                          </w:pPr>
                        </w:p>
                      </w:txbxContent>
                    </v:textbox>
                    <w10:wrap anchorx="margin" anchory="page"/>
                  </v:shape>
                </w:pict>
              </mc:Fallback>
            </mc:AlternateContent>
          </w:r>
        </w:p>
        <w:p w14:paraId="7766C68F" w14:textId="7823B0B3" w:rsidR="00EF7E9C" w:rsidRDefault="00EF7E9C">
          <w:pPr>
            <w:rPr>
              <w:rFonts w:ascii="Arial" w:hAnsi="Arial" w:cs="Arial"/>
            </w:rPr>
          </w:pPr>
          <w:r>
            <w:rPr>
              <w:rFonts w:ascii="Arial" w:hAnsi="Arial" w:cs="Arial"/>
            </w:rPr>
            <w:br w:type="page"/>
          </w:r>
        </w:p>
        <w:sdt>
          <w:sdtPr>
            <w:id w:val="1092591991"/>
            <w:docPartObj>
              <w:docPartGallery w:val="Table of Contents"/>
              <w:docPartUnique/>
            </w:docPartObj>
          </w:sdtPr>
          <w:sdtEndPr>
            <w:rPr>
              <w:rFonts w:asciiTheme="minorHAnsi" w:eastAsiaTheme="minorHAnsi" w:hAnsiTheme="minorHAnsi" w:cstheme="minorBidi"/>
              <w:b/>
              <w:bCs/>
              <w:color w:val="404040" w:themeColor="text1" w:themeTint="BF"/>
              <w:kern w:val="2"/>
              <w:sz w:val="24"/>
              <w:szCs w:val="24"/>
              <w:lang w:eastAsia="en-US"/>
              <w14:ligatures w14:val="standardContextual"/>
            </w:rPr>
          </w:sdtEndPr>
          <w:sdtContent>
            <w:p w14:paraId="232D5F26" w14:textId="71BEF23C" w:rsidR="0024399A" w:rsidRDefault="003775A9">
              <w:pPr>
                <w:pStyle w:val="TOCHeading"/>
              </w:pPr>
              <w:r>
                <w:t xml:space="preserve">   </w:t>
              </w:r>
              <w:r w:rsidRPr="003159E3">
                <w:rPr>
                  <w:color w:val="404040" w:themeColor="text1" w:themeTint="BF"/>
                </w:rPr>
                <w:t>Cont</w:t>
              </w:r>
              <w:r w:rsidR="003159E3" w:rsidRPr="003159E3">
                <w:rPr>
                  <w:color w:val="404040" w:themeColor="text1" w:themeTint="BF"/>
                </w:rPr>
                <w:t>en</w:t>
              </w:r>
              <w:r w:rsidRPr="003159E3">
                <w:rPr>
                  <w:color w:val="404040" w:themeColor="text1" w:themeTint="BF"/>
                </w:rPr>
                <w:t>ts page</w:t>
              </w:r>
            </w:p>
            <w:p w14:paraId="0E7CC4D6" w14:textId="6841CCF3" w:rsidR="003775A9" w:rsidRPr="003159E3" w:rsidRDefault="0024399A">
              <w:pPr>
                <w:pStyle w:val="TOC2"/>
                <w:tabs>
                  <w:tab w:val="right" w:leader="dot" w:pos="9016"/>
                </w:tabs>
                <w:rPr>
                  <w:rFonts w:eastAsiaTheme="minorEastAsia"/>
                  <w:b/>
                  <w:bCs/>
                  <w:noProof/>
                  <w:color w:val="404040" w:themeColor="text1" w:themeTint="BF"/>
                  <w:lang w:eastAsia="en-GB"/>
                </w:rPr>
              </w:pPr>
              <w:r w:rsidRPr="003159E3">
                <w:rPr>
                  <w:b/>
                  <w:bCs/>
                  <w:color w:val="404040" w:themeColor="text1" w:themeTint="BF"/>
                </w:rPr>
                <w:fldChar w:fldCharType="begin"/>
              </w:r>
              <w:r w:rsidRPr="003159E3">
                <w:rPr>
                  <w:b/>
                  <w:bCs/>
                  <w:color w:val="404040" w:themeColor="text1" w:themeTint="BF"/>
                </w:rPr>
                <w:instrText xml:space="preserve"> TOC \o "1-3" \h \z \u </w:instrText>
              </w:r>
              <w:r w:rsidRPr="003159E3">
                <w:rPr>
                  <w:b/>
                  <w:bCs/>
                  <w:color w:val="404040" w:themeColor="text1" w:themeTint="BF"/>
                </w:rPr>
                <w:fldChar w:fldCharType="separate"/>
              </w:r>
              <w:hyperlink w:anchor="_Toc224823396" w:history="1">
                <w:r w:rsidR="003775A9" w:rsidRPr="003159E3">
                  <w:rPr>
                    <w:rStyle w:val="Hyperlink"/>
                    <w:rFonts w:ascii="Arial" w:hAnsi="Arial" w:cs="Arial"/>
                    <w:b/>
                    <w:bCs/>
                    <w:noProof/>
                    <w:color w:val="404040" w:themeColor="text1" w:themeTint="BF"/>
                  </w:rPr>
                  <w:t>Introduction</w:t>
                </w:r>
                <w:r w:rsidR="003775A9" w:rsidRPr="003159E3">
                  <w:rPr>
                    <w:b/>
                    <w:bCs/>
                    <w:noProof/>
                    <w:webHidden/>
                    <w:color w:val="404040" w:themeColor="text1" w:themeTint="BF"/>
                  </w:rPr>
                  <w:tab/>
                </w:r>
                <w:r w:rsidR="003775A9" w:rsidRPr="003159E3">
                  <w:rPr>
                    <w:b/>
                    <w:bCs/>
                    <w:noProof/>
                    <w:webHidden/>
                    <w:color w:val="404040" w:themeColor="text1" w:themeTint="BF"/>
                  </w:rPr>
                  <w:fldChar w:fldCharType="begin"/>
                </w:r>
                <w:r w:rsidR="003775A9" w:rsidRPr="003159E3">
                  <w:rPr>
                    <w:b/>
                    <w:bCs/>
                    <w:noProof/>
                    <w:webHidden/>
                    <w:color w:val="404040" w:themeColor="text1" w:themeTint="BF"/>
                  </w:rPr>
                  <w:instrText xml:space="preserve"> PAGEREF _Toc224823396 \h </w:instrText>
                </w:r>
                <w:r w:rsidR="003775A9" w:rsidRPr="003159E3">
                  <w:rPr>
                    <w:b/>
                    <w:bCs/>
                    <w:noProof/>
                    <w:webHidden/>
                    <w:color w:val="404040" w:themeColor="text1" w:themeTint="BF"/>
                  </w:rPr>
                </w:r>
                <w:r w:rsidR="003775A9" w:rsidRPr="003159E3">
                  <w:rPr>
                    <w:b/>
                    <w:bCs/>
                    <w:noProof/>
                    <w:webHidden/>
                    <w:color w:val="404040" w:themeColor="text1" w:themeTint="BF"/>
                  </w:rPr>
                  <w:fldChar w:fldCharType="separate"/>
                </w:r>
                <w:r w:rsidR="003775A9" w:rsidRPr="003159E3">
                  <w:rPr>
                    <w:b/>
                    <w:bCs/>
                    <w:noProof/>
                    <w:webHidden/>
                    <w:color w:val="404040" w:themeColor="text1" w:themeTint="BF"/>
                  </w:rPr>
                  <w:t>2</w:t>
                </w:r>
                <w:r w:rsidR="003775A9" w:rsidRPr="003159E3">
                  <w:rPr>
                    <w:b/>
                    <w:bCs/>
                    <w:noProof/>
                    <w:webHidden/>
                    <w:color w:val="404040" w:themeColor="text1" w:themeTint="BF"/>
                  </w:rPr>
                  <w:fldChar w:fldCharType="end"/>
                </w:r>
              </w:hyperlink>
            </w:p>
            <w:p w14:paraId="6397EE20" w14:textId="735F0203" w:rsidR="003775A9" w:rsidRPr="003159E3" w:rsidRDefault="003775A9">
              <w:pPr>
                <w:pStyle w:val="TOC2"/>
                <w:tabs>
                  <w:tab w:val="right" w:leader="dot" w:pos="9016"/>
                </w:tabs>
                <w:rPr>
                  <w:rFonts w:eastAsiaTheme="minorEastAsia"/>
                  <w:b/>
                  <w:bCs/>
                  <w:noProof/>
                  <w:color w:val="404040" w:themeColor="text1" w:themeTint="BF"/>
                  <w:lang w:eastAsia="en-GB"/>
                </w:rPr>
              </w:pPr>
              <w:hyperlink w:anchor="_Toc224823397" w:history="1">
                <w:r w:rsidRPr="003159E3">
                  <w:rPr>
                    <w:rStyle w:val="Hyperlink"/>
                    <w:rFonts w:ascii="Arial" w:hAnsi="Arial" w:cs="Arial"/>
                    <w:b/>
                    <w:bCs/>
                    <w:noProof/>
                    <w:color w:val="404040" w:themeColor="text1" w:themeTint="BF"/>
                  </w:rPr>
                  <w:t>The different approaches used to measure and monitor dementia</w:t>
                </w:r>
                <w:r w:rsidRPr="003159E3">
                  <w:rPr>
                    <w:b/>
                    <w:bCs/>
                    <w:noProof/>
                    <w:webHidden/>
                    <w:color w:val="404040" w:themeColor="text1" w:themeTint="BF"/>
                  </w:rPr>
                  <w:tab/>
                </w:r>
                <w:r w:rsidRPr="003159E3">
                  <w:rPr>
                    <w:b/>
                    <w:bCs/>
                    <w:noProof/>
                    <w:webHidden/>
                    <w:color w:val="404040" w:themeColor="text1" w:themeTint="BF"/>
                  </w:rPr>
                  <w:fldChar w:fldCharType="begin"/>
                </w:r>
                <w:r w:rsidRPr="003159E3">
                  <w:rPr>
                    <w:b/>
                    <w:bCs/>
                    <w:noProof/>
                    <w:webHidden/>
                    <w:color w:val="404040" w:themeColor="text1" w:themeTint="BF"/>
                  </w:rPr>
                  <w:instrText xml:space="preserve"> PAGEREF _Toc224823397 \h </w:instrText>
                </w:r>
                <w:r w:rsidRPr="003159E3">
                  <w:rPr>
                    <w:b/>
                    <w:bCs/>
                    <w:noProof/>
                    <w:webHidden/>
                    <w:color w:val="404040" w:themeColor="text1" w:themeTint="BF"/>
                  </w:rPr>
                </w:r>
                <w:r w:rsidRPr="003159E3">
                  <w:rPr>
                    <w:b/>
                    <w:bCs/>
                    <w:noProof/>
                    <w:webHidden/>
                    <w:color w:val="404040" w:themeColor="text1" w:themeTint="BF"/>
                  </w:rPr>
                  <w:fldChar w:fldCharType="separate"/>
                </w:r>
                <w:r w:rsidRPr="003159E3">
                  <w:rPr>
                    <w:b/>
                    <w:bCs/>
                    <w:noProof/>
                    <w:webHidden/>
                    <w:color w:val="404040" w:themeColor="text1" w:themeTint="BF"/>
                  </w:rPr>
                  <w:t>3</w:t>
                </w:r>
                <w:r w:rsidRPr="003159E3">
                  <w:rPr>
                    <w:b/>
                    <w:bCs/>
                    <w:noProof/>
                    <w:webHidden/>
                    <w:color w:val="404040" w:themeColor="text1" w:themeTint="BF"/>
                  </w:rPr>
                  <w:fldChar w:fldCharType="end"/>
                </w:r>
              </w:hyperlink>
            </w:p>
            <w:p w14:paraId="56973E28" w14:textId="22315542" w:rsidR="003775A9" w:rsidRPr="003159E3" w:rsidRDefault="003775A9">
              <w:pPr>
                <w:pStyle w:val="TOC2"/>
                <w:tabs>
                  <w:tab w:val="right" w:leader="dot" w:pos="9016"/>
                </w:tabs>
                <w:rPr>
                  <w:rFonts w:eastAsiaTheme="minorEastAsia"/>
                  <w:b/>
                  <w:bCs/>
                  <w:noProof/>
                  <w:color w:val="404040" w:themeColor="text1" w:themeTint="BF"/>
                  <w:lang w:eastAsia="en-GB"/>
                </w:rPr>
              </w:pPr>
              <w:hyperlink w:anchor="_Toc224823398" w:history="1">
                <w:r w:rsidRPr="003159E3">
                  <w:rPr>
                    <w:rStyle w:val="Hyperlink"/>
                    <w:rFonts w:ascii="Arial" w:hAnsi="Arial" w:cs="Arial"/>
                    <w:b/>
                    <w:bCs/>
                    <w:noProof/>
                    <w:color w:val="404040" w:themeColor="text1" w:themeTint="BF"/>
                  </w:rPr>
                  <w:t>How is Dementia controlled</w:t>
                </w:r>
                <w:r w:rsidRPr="003159E3">
                  <w:rPr>
                    <w:b/>
                    <w:bCs/>
                    <w:noProof/>
                    <w:webHidden/>
                    <w:color w:val="404040" w:themeColor="text1" w:themeTint="BF"/>
                  </w:rPr>
                  <w:tab/>
                </w:r>
                <w:r w:rsidRPr="003159E3">
                  <w:rPr>
                    <w:b/>
                    <w:bCs/>
                    <w:noProof/>
                    <w:webHidden/>
                    <w:color w:val="404040" w:themeColor="text1" w:themeTint="BF"/>
                  </w:rPr>
                  <w:fldChar w:fldCharType="begin"/>
                </w:r>
                <w:r w:rsidRPr="003159E3">
                  <w:rPr>
                    <w:b/>
                    <w:bCs/>
                    <w:noProof/>
                    <w:webHidden/>
                    <w:color w:val="404040" w:themeColor="text1" w:themeTint="BF"/>
                  </w:rPr>
                  <w:instrText xml:space="preserve"> PAGEREF _Toc224823398 \h </w:instrText>
                </w:r>
                <w:r w:rsidRPr="003159E3">
                  <w:rPr>
                    <w:b/>
                    <w:bCs/>
                    <w:noProof/>
                    <w:webHidden/>
                    <w:color w:val="404040" w:themeColor="text1" w:themeTint="BF"/>
                  </w:rPr>
                </w:r>
                <w:r w:rsidRPr="003159E3">
                  <w:rPr>
                    <w:b/>
                    <w:bCs/>
                    <w:noProof/>
                    <w:webHidden/>
                    <w:color w:val="404040" w:themeColor="text1" w:themeTint="BF"/>
                  </w:rPr>
                  <w:fldChar w:fldCharType="separate"/>
                </w:r>
                <w:r w:rsidRPr="003159E3">
                  <w:rPr>
                    <w:b/>
                    <w:bCs/>
                    <w:noProof/>
                    <w:webHidden/>
                    <w:color w:val="404040" w:themeColor="text1" w:themeTint="BF"/>
                  </w:rPr>
                  <w:t>3</w:t>
                </w:r>
                <w:r w:rsidRPr="003159E3">
                  <w:rPr>
                    <w:b/>
                    <w:bCs/>
                    <w:noProof/>
                    <w:webHidden/>
                    <w:color w:val="404040" w:themeColor="text1" w:themeTint="BF"/>
                  </w:rPr>
                  <w:fldChar w:fldCharType="end"/>
                </w:r>
              </w:hyperlink>
            </w:p>
            <w:p w14:paraId="03385A07" w14:textId="00A378FE" w:rsidR="003775A9" w:rsidRPr="003159E3" w:rsidRDefault="003775A9">
              <w:pPr>
                <w:pStyle w:val="TOC2"/>
                <w:tabs>
                  <w:tab w:val="right" w:leader="dot" w:pos="9016"/>
                </w:tabs>
                <w:rPr>
                  <w:rFonts w:eastAsiaTheme="minorEastAsia"/>
                  <w:b/>
                  <w:bCs/>
                  <w:noProof/>
                  <w:color w:val="404040" w:themeColor="text1" w:themeTint="BF"/>
                  <w:lang w:eastAsia="en-GB"/>
                </w:rPr>
              </w:pPr>
              <w:hyperlink w:anchor="_Toc224823399" w:history="1">
                <w:r w:rsidRPr="003159E3">
                  <w:rPr>
                    <w:rStyle w:val="Hyperlink"/>
                    <w:rFonts w:ascii="Arial" w:hAnsi="Arial" w:cs="Arial"/>
                    <w:b/>
                    <w:bCs/>
                    <w:noProof/>
                    <w:color w:val="404040" w:themeColor="text1" w:themeTint="BF"/>
                  </w:rPr>
                  <w:t>The consequences of dementia on people in the community</w:t>
                </w:r>
                <w:r w:rsidRPr="003159E3">
                  <w:rPr>
                    <w:b/>
                    <w:bCs/>
                    <w:noProof/>
                    <w:webHidden/>
                    <w:color w:val="404040" w:themeColor="text1" w:themeTint="BF"/>
                  </w:rPr>
                  <w:tab/>
                </w:r>
                <w:r w:rsidRPr="003159E3">
                  <w:rPr>
                    <w:b/>
                    <w:bCs/>
                    <w:noProof/>
                    <w:webHidden/>
                    <w:color w:val="404040" w:themeColor="text1" w:themeTint="BF"/>
                  </w:rPr>
                  <w:fldChar w:fldCharType="begin"/>
                </w:r>
                <w:r w:rsidRPr="003159E3">
                  <w:rPr>
                    <w:b/>
                    <w:bCs/>
                    <w:noProof/>
                    <w:webHidden/>
                    <w:color w:val="404040" w:themeColor="text1" w:themeTint="BF"/>
                  </w:rPr>
                  <w:instrText xml:space="preserve"> PAGEREF _Toc224823399 \h </w:instrText>
                </w:r>
                <w:r w:rsidRPr="003159E3">
                  <w:rPr>
                    <w:b/>
                    <w:bCs/>
                    <w:noProof/>
                    <w:webHidden/>
                    <w:color w:val="404040" w:themeColor="text1" w:themeTint="BF"/>
                  </w:rPr>
                </w:r>
                <w:r w:rsidRPr="003159E3">
                  <w:rPr>
                    <w:b/>
                    <w:bCs/>
                    <w:noProof/>
                    <w:webHidden/>
                    <w:color w:val="404040" w:themeColor="text1" w:themeTint="BF"/>
                  </w:rPr>
                  <w:fldChar w:fldCharType="separate"/>
                </w:r>
                <w:r w:rsidRPr="003159E3">
                  <w:rPr>
                    <w:b/>
                    <w:bCs/>
                    <w:noProof/>
                    <w:webHidden/>
                    <w:color w:val="404040" w:themeColor="text1" w:themeTint="BF"/>
                  </w:rPr>
                  <w:t>4</w:t>
                </w:r>
                <w:r w:rsidRPr="003159E3">
                  <w:rPr>
                    <w:b/>
                    <w:bCs/>
                    <w:noProof/>
                    <w:webHidden/>
                    <w:color w:val="404040" w:themeColor="text1" w:themeTint="BF"/>
                  </w:rPr>
                  <w:fldChar w:fldCharType="end"/>
                </w:r>
              </w:hyperlink>
            </w:p>
            <w:p w14:paraId="23E27BB0" w14:textId="3C2D558E" w:rsidR="003775A9" w:rsidRPr="003159E3" w:rsidRDefault="003775A9">
              <w:pPr>
                <w:pStyle w:val="TOC2"/>
                <w:tabs>
                  <w:tab w:val="right" w:leader="dot" w:pos="9016"/>
                </w:tabs>
                <w:rPr>
                  <w:rFonts w:eastAsiaTheme="minorEastAsia"/>
                  <w:b/>
                  <w:bCs/>
                  <w:noProof/>
                  <w:color w:val="404040" w:themeColor="text1" w:themeTint="BF"/>
                  <w:lang w:eastAsia="en-GB"/>
                </w:rPr>
              </w:pPr>
              <w:hyperlink w:anchor="_Toc224823400" w:history="1">
                <w:r w:rsidRPr="003159E3">
                  <w:rPr>
                    <w:rStyle w:val="Hyperlink"/>
                    <w:b/>
                    <w:bCs/>
                    <w:noProof/>
                    <w:color w:val="404040" w:themeColor="text1" w:themeTint="BF"/>
                  </w:rPr>
                  <w:t>What health and social care support services are required to meet the needs of individuals affected by dementia within the community</w:t>
                </w:r>
                <w:r w:rsidRPr="003159E3">
                  <w:rPr>
                    <w:b/>
                    <w:bCs/>
                    <w:noProof/>
                    <w:webHidden/>
                    <w:color w:val="404040" w:themeColor="text1" w:themeTint="BF"/>
                  </w:rPr>
                  <w:tab/>
                </w:r>
                <w:r w:rsidRPr="003159E3">
                  <w:rPr>
                    <w:b/>
                    <w:bCs/>
                    <w:noProof/>
                    <w:webHidden/>
                    <w:color w:val="404040" w:themeColor="text1" w:themeTint="BF"/>
                  </w:rPr>
                  <w:fldChar w:fldCharType="begin"/>
                </w:r>
                <w:r w:rsidRPr="003159E3">
                  <w:rPr>
                    <w:b/>
                    <w:bCs/>
                    <w:noProof/>
                    <w:webHidden/>
                    <w:color w:val="404040" w:themeColor="text1" w:themeTint="BF"/>
                  </w:rPr>
                  <w:instrText xml:space="preserve"> PAGEREF _Toc224823400 \h </w:instrText>
                </w:r>
                <w:r w:rsidRPr="003159E3">
                  <w:rPr>
                    <w:b/>
                    <w:bCs/>
                    <w:noProof/>
                    <w:webHidden/>
                    <w:color w:val="404040" w:themeColor="text1" w:themeTint="BF"/>
                  </w:rPr>
                </w:r>
                <w:r w:rsidRPr="003159E3">
                  <w:rPr>
                    <w:b/>
                    <w:bCs/>
                    <w:noProof/>
                    <w:webHidden/>
                    <w:color w:val="404040" w:themeColor="text1" w:themeTint="BF"/>
                  </w:rPr>
                  <w:fldChar w:fldCharType="separate"/>
                </w:r>
                <w:r w:rsidRPr="003159E3">
                  <w:rPr>
                    <w:b/>
                    <w:bCs/>
                    <w:noProof/>
                    <w:webHidden/>
                    <w:color w:val="404040" w:themeColor="text1" w:themeTint="BF"/>
                  </w:rPr>
                  <w:t>4</w:t>
                </w:r>
                <w:r w:rsidRPr="003159E3">
                  <w:rPr>
                    <w:b/>
                    <w:bCs/>
                    <w:noProof/>
                    <w:webHidden/>
                    <w:color w:val="404040" w:themeColor="text1" w:themeTint="BF"/>
                  </w:rPr>
                  <w:fldChar w:fldCharType="end"/>
                </w:r>
              </w:hyperlink>
            </w:p>
            <w:p w14:paraId="42AFCACF" w14:textId="28EE9ABD" w:rsidR="003775A9" w:rsidRPr="003159E3" w:rsidRDefault="003775A9">
              <w:pPr>
                <w:pStyle w:val="TOC2"/>
                <w:tabs>
                  <w:tab w:val="right" w:leader="dot" w:pos="9016"/>
                </w:tabs>
                <w:rPr>
                  <w:rFonts w:eastAsiaTheme="minorEastAsia"/>
                  <w:b/>
                  <w:bCs/>
                  <w:noProof/>
                  <w:color w:val="404040" w:themeColor="text1" w:themeTint="BF"/>
                  <w:lang w:eastAsia="en-GB"/>
                </w:rPr>
              </w:pPr>
              <w:hyperlink w:anchor="_Toc224823401" w:history="1">
                <w:r w:rsidRPr="003159E3">
                  <w:rPr>
                    <w:rStyle w:val="Hyperlink"/>
                    <w:rFonts w:ascii="Arial" w:hAnsi="Arial" w:cs="Arial"/>
                    <w:b/>
                    <w:bCs/>
                    <w:noProof/>
                    <w:color w:val="404040" w:themeColor="text1" w:themeTint="BF"/>
                  </w:rPr>
                  <w:t>Conclusion</w:t>
                </w:r>
                <w:r w:rsidRPr="003159E3">
                  <w:rPr>
                    <w:b/>
                    <w:bCs/>
                    <w:noProof/>
                    <w:webHidden/>
                    <w:color w:val="404040" w:themeColor="text1" w:themeTint="BF"/>
                  </w:rPr>
                  <w:tab/>
                </w:r>
                <w:r w:rsidRPr="003159E3">
                  <w:rPr>
                    <w:b/>
                    <w:bCs/>
                    <w:noProof/>
                    <w:webHidden/>
                    <w:color w:val="404040" w:themeColor="text1" w:themeTint="BF"/>
                  </w:rPr>
                  <w:fldChar w:fldCharType="begin"/>
                </w:r>
                <w:r w:rsidRPr="003159E3">
                  <w:rPr>
                    <w:b/>
                    <w:bCs/>
                    <w:noProof/>
                    <w:webHidden/>
                    <w:color w:val="404040" w:themeColor="text1" w:themeTint="BF"/>
                  </w:rPr>
                  <w:instrText xml:space="preserve"> PAGEREF _Toc224823401 \h </w:instrText>
                </w:r>
                <w:r w:rsidRPr="003159E3">
                  <w:rPr>
                    <w:b/>
                    <w:bCs/>
                    <w:noProof/>
                    <w:webHidden/>
                    <w:color w:val="404040" w:themeColor="text1" w:themeTint="BF"/>
                  </w:rPr>
                </w:r>
                <w:r w:rsidRPr="003159E3">
                  <w:rPr>
                    <w:b/>
                    <w:bCs/>
                    <w:noProof/>
                    <w:webHidden/>
                    <w:color w:val="404040" w:themeColor="text1" w:themeTint="BF"/>
                  </w:rPr>
                  <w:fldChar w:fldCharType="separate"/>
                </w:r>
                <w:r w:rsidRPr="003159E3">
                  <w:rPr>
                    <w:b/>
                    <w:bCs/>
                    <w:noProof/>
                    <w:webHidden/>
                    <w:color w:val="404040" w:themeColor="text1" w:themeTint="BF"/>
                  </w:rPr>
                  <w:t>5</w:t>
                </w:r>
                <w:r w:rsidRPr="003159E3">
                  <w:rPr>
                    <w:b/>
                    <w:bCs/>
                    <w:noProof/>
                    <w:webHidden/>
                    <w:color w:val="404040" w:themeColor="text1" w:themeTint="BF"/>
                  </w:rPr>
                  <w:fldChar w:fldCharType="end"/>
                </w:r>
              </w:hyperlink>
            </w:p>
            <w:p w14:paraId="6D0436B2" w14:textId="457533E1" w:rsidR="003775A9" w:rsidRPr="003159E3" w:rsidRDefault="003775A9">
              <w:pPr>
                <w:pStyle w:val="TOC2"/>
                <w:tabs>
                  <w:tab w:val="right" w:leader="dot" w:pos="9016"/>
                </w:tabs>
                <w:rPr>
                  <w:rFonts w:eastAsiaTheme="minorEastAsia"/>
                  <w:b/>
                  <w:bCs/>
                  <w:noProof/>
                  <w:color w:val="404040" w:themeColor="text1" w:themeTint="BF"/>
                  <w:lang w:eastAsia="en-GB"/>
                </w:rPr>
              </w:pPr>
              <w:hyperlink w:anchor="_Toc224823402" w:history="1">
                <w:r w:rsidRPr="003159E3">
                  <w:rPr>
                    <w:rStyle w:val="Hyperlink"/>
                    <w:b/>
                    <w:bCs/>
                    <w:noProof/>
                    <w:color w:val="404040" w:themeColor="text1" w:themeTint="BF"/>
                  </w:rPr>
                  <w:t>References</w:t>
                </w:r>
                <w:r w:rsidRPr="003159E3">
                  <w:rPr>
                    <w:b/>
                    <w:bCs/>
                    <w:noProof/>
                    <w:webHidden/>
                    <w:color w:val="404040" w:themeColor="text1" w:themeTint="BF"/>
                  </w:rPr>
                  <w:tab/>
                </w:r>
                <w:r w:rsidRPr="003159E3">
                  <w:rPr>
                    <w:b/>
                    <w:bCs/>
                    <w:noProof/>
                    <w:webHidden/>
                    <w:color w:val="404040" w:themeColor="text1" w:themeTint="BF"/>
                  </w:rPr>
                  <w:fldChar w:fldCharType="begin"/>
                </w:r>
                <w:r w:rsidRPr="003159E3">
                  <w:rPr>
                    <w:b/>
                    <w:bCs/>
                    <w:noProof/>
                    <w:webHidden/>
                    <w:color w:val="404040" w:themeColor="text1" w:themeTint="BF"/>
                  </w:rPr>
                  <w:instrText xml:space="preserve"> PAGEREF _Toc224823402 \h </w:instrText>
                </w:r>
                <w:r w:rsidRPr="003159E3">
                  <w:rPr>
                    <w:b/>
                    <w:bCs/>
                    <w:noProof/>
                    <w:webHidden/>
                    <w:color w:val="404040" w:themeColor="text1" w:themeTint="BF"/>
                  </w:rPr>
                </w:r>
                <w:r w:rsidRPr="003159E3">
                  <w:rPr>
                    <w:b/>
                    <w:bCs/>
                    <w:noProof/>
                    <w:webHidden/>
                    <w:color w:val="404040" w:themeColor="text1" w:themeTint="BF"/>
                  </w:rPr>
                  <w:fldChar w:fldCharType="separate"/>
                </w:r>
                <w:r w:rsidRPr="003159E3">
                  <w:rPr>
                    <w:b/>
                    <w:bCs/>
                    <w:noProof/>
                    <w:webHidden/>
                    <w:color w:val="404040" w:themeColor="text1" w:themeTint="BF"/>
                  </w:rPr>
                  <w:t>6</w:t>
                </w:r>
                <w:r w:rsidRPr="003159E3">
                  <w:rPr>
                    <w:b/>
                    <w:bCs/>
                    <w:noProof/>
                    <w:webHidden/>
                    <w:color w:val="404040" w:themeColor="text1" w:themeTint="BF"/>
                  </w:rPr>
                  <w:fldChar w:fldCharType="end"/>
                </w:r>
              </w:hyperlink>
            </w:p>
            <w:p w14:paraId="1EA807AE" w14:textId="55B34027" w:rsidR="0024399A" w:rsidRPr="003159E3" w:rsidRDefault="0024399A">
              <w:pPr>
                <w:rPr>
                  <w:b/>
                  <w:bCs/>
                  <w:color w:val="404040" w:themeColor="text1" w:themeTint="BF"/>
                </w:rPr>
              </w:pPr>
              <w:r w:rsidRPr="003159E3">
                <w:rPr>
                  <w:b/>
                  <w:bCs/>
                  <w:color w:val="404040" w:themeColor="text1" w:themeTint="BF"/>
                </w:rPr>
                <w:fldChar w:fldCharType="end"/>
              </w:r>
            </w:p>
          </w:sdtContent>
        </w:sdt>
        <w:p w14:paraId="4C8F0D51" w14:textId="0D55F7B9" w:rsidR="00061275" w:rsidRPr="00D65770" w:rsidRDefault="00061275">
          <w:pPr>
            <w:rPr>
              <w:rFonts w:ascii="Arial" w:hAnsi="Arial" w:cs="Arial"/>
            </w:rPr>
          </w:pPr>
          <w:r w:rsidRPr="00D65770">
            <w:rPr>
              <w:rFonts w:ascii="Arial" w:hAnsi="Arial" w:cs="Arial"/>
            </w:rPr>
            <w:br w:type="page"/>
          </w:r>
          <w:r w:rsidRPr="00D65770">
            <w:rPr>
              <w:rFonts w:ascii="Arial" w:hAnsi="Arial" w:cs="Arial"/>
              <w:noProof/>
            </w:rPr>
            <w:lastRenderedPageBreak/>
            <w:drawing>
              <wp:inline distT="0" distB="0" distL="0" distR="0" wp14:anchorId="4248CEA0" wp14:editId="286D3098">
                <wp:extent cx="2621280" cy="1164590"/>
                <wp:effectExtent l="0" t="0" r="7620" b="0"/>
                <wp:docPr id="7042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1280" cy="1164590"/>
                        </a:xfrm>
                        <a:prstGeom prst="rect">
                          <a:avLst/>
                        </a:prstGeom>
                        <a:noFill/>
                      </pic:spPr>
                    </pic:pic>
                  </a:graphicData>
                </a:graphic>
              </wp:inline>
            </w:drawing>
          </w:r>
        </w:p>
      </w:sdtContent>
    </w:sdt>
    <w:p w14:paraId="4A676588" w14:textId="25974AA2" w:rsidR="00D46E43" w:rsidRPr="00834425" w:rsidRDefault="00D46E43" w:rsidP="00834425">
      <w:pPr>
        <w:spacing w:line="276" w:lineRule="auto"/>
        <w:rPr>
          <w:rFonts w:ascii="Arial" w:hAnsi="Arial" w:cs="Arial"/>
          <w:sz w:val="22"/>
          <w:szCs w:val="22"/>
        </w:rPr>
      </w:pPr>
      <w:bookmarkStart w:id="0" w:name="_Toc224823396"/>
      <w:r w:rsidRPr="008F6B42">
        <w:rPr>
          <w:rStyle w:val="Heading2Char"/>
          <w:rFonts w:ascii="Arial" w:hAnsi="Arial" w:cs="Arial"/>
          <w:b/>
          <w:bCs/>
          <w:color w:val="404040" w:themeColor="text1" w:themeTint="BF"/>
          <w:sz w:val="22"/>
          <w:szCs w:val="22"/>
        </w:rPr>
        <w:t>Introduction</w:t>
      </w:r>
      <w:bookmarkEnd w:id="0"/>
    </w:p>
    <w:p w14:paraId="7BAEE4C0" w14:textId="77777777" w:rsidR="00D46E43" w:rsidRPr="00834425" w:rsidRDefault="00D46E43" w:rsidP="00834425">
      <w:pPr>
        <w:spacing w:line="276" w:lineRule="auto"/>
        <w:rPr>
          <w:rFonts w:ascii="Arial" w:hAnsi="Arial" w:cs="Arial"/>
          <w:sz w:val="22"/>
          <w:szCs w:val="22"/>
        </w:rPr>
      </w:pPr>
      <w:r w:rsidRPr="00834425">
        <w:rPr>
          <w:rFonts w:ascii="Arial" w:hAnsi="Arial" w:cs="Arial"/>
          <w:sz w:val="22"/>
          <w:szCs w:val="22"/>
        </w:rPr>
        <w:t xml:space="preserve">Dementia is neurological disorder that progresses over time, Memory loss, diminished language and communication abilities, difficulty concentrating, difficulty making decisions, and impaired vision and perception in older persons are just a few of the visible signs and symptoms of dementia Alzheimer’s Disease International, (2022). It is most associated with conditions such as Alzheimer’s disease, although it is not a typical aspect of aging, it is most frequently observed in older persons. </w:t>
      </w:r>
    </w:p>
    <w:p w14:paraId="6B25805A" w14:textId="41A0E59A" w:rsidR="00013A36" w:rsidRPr="00834425" w:rsidRDefault="00D46E43" w:rsidP="00834425">
      <w:pPr>
        <w:spacing w:line="276" w:lineRule="auto"/>
        <w:rPr>
          <w:rFonts w:ascii="Arial" w:hAnsi="Arial" w:cs="Arial"/>
          <w:sz w:val="22"/>
          <w:szCs w:val="22"/>
        </w:rPr>
      </w:pPr>
      <w:r w:rsidRPr="00834425">
        <w:rPr>
          <w:rFonts w:ascii="Arial" w:hAnsi="Arial" w:cs="Arial"/>
          <w:sz w:val="22"/>
          <w:szCs w:val="22"/>
        </w:rPr>
        <w:t>The person with dementia their</w:t>
      </w:r>
      <w:r w:rsidR="00197B04" w:rsidRPr="00834425">
        <w:rPr>
          <w:rFonts w:ascii="Arial" w:hAnsi="Arial" w:cs="Arial"/>
          <w:sz w:val="22"/>
          <w:szCs w:val="22"/>
        </w:rPr>
        <w:t xml:space="preserve"> relatives, caregivers, and healthcare systems</w:t>
      </w:r>
      <w:r w:rsidR="00013A36" w:rsidRPr="00834425">
        <w:rPr>
          <w:rFonts w:ascii="Arial" w:hAnsi="Arial" w:cs="Arial"/>
          <w:sz w:val="22"/>
          <w:szCs w:val="22"/>
        </w:rPr>
        <w:t xml:space="preserve"> </w:t>
      </w:r>
      <w:r w:rsidR="00197B04" w:rsidRPr="00834425">
        <w:rPr>
          <w:rFonts w:ascii="Arial" w:hAnsi="Arial" w:cs="Arial"/>
          <w:sz w:val="22"/>
          <w:szCs w:val="22"/>
        </w:rPr>
        <w:t>may all be significantly impacted by this illness</w:t>
      </w:r>
      <w:r w:rsidR="00BA3A6D" w:rsidRPr="00834425">
        <w:rPr>
          <w:rFonts w:ascii="Arial" w:hAnsi="Arial" w:cs="Arial"/>
          <w:sz w:val="22"/>
          <w:szCs w:val="22"/>
        </w:rPr>
        <w:t xml:space="preserve"> According to Pradana (202</w:t>
      </w:r>
      <w:r w:rsidR="00B43CB6" w:rsidRPr="00834425">
        <w:rPr>
          <w:rFonts w:ascii="Arial" w:hAnsi="Arial" w:cs="Arial"/>
          <w:sz w:val="22"/>
          <w:szCs w:val="22"/>
        </w:rPr>
        <w:t>2</w:t>
      </w:r>
      <w:r w:rsidR="00BA3A6D" w:rsidRPr="00834425">
        <w:rPr>
          <w:rFonts w:ascii="Arial" w:hAnsi="Arial" w:cs="Arial"/>
          <w:sz w:val="22"/>
          <w:szCs w:val="22"/>
        </w:rPr>
        <w:t>)</w:t>
      </w:r>
      <w:r w:rsidR="00B43CB6" w:rsidRPr="00834425">
        <w:rPr>
          <w:rFonts w:ascii="Arial" w:hAnsi="Arial" w:cs="Arial"/>
          <w:sz w:val="22"/>
          <w:szCs w:val="22"/>
        </w:rPr>
        <w:t>.</w:t>
      </w:r>
      <w:r w:rsidR="00197B04" w:rsidRPr="00834425">
        <w:rPr>
          <w:rFonts w:ascii="Arial" w:hAnsi="Arial" w:cs="Arial"/>
          <w:sz w:val="22"/>
          <w:szCs w:val="22"/>
        </w:rPr>
        <w:t xml:space="preserve"> Dementia comes in a variety of forms, each with its own causes, signs, and course. The purpose of this report is to examine dementia in more detail, including its causes, symptoms, risk factors, and the ways in which it can be managed and supported through healthcare and social care services</w:t>
      </w:r>
      <w:r w:rsidR="00527ABE">
        <w:rPr>
          <w:rFonts w:ascii="Arial" w:hAnsi="Arial" w:cs="Arial"/>
          <w:sz w:val="22"/>
          <w:szCs w:val="22"/>
        </w:rPr>
        <w:t xml:space="preserve"> within the community</w:t>
      </w:r>
      <w:r w:rsidR="00E235E9" w:rsidRPr="00834425">
        <w:rPr>
          <w:rFonts w:ascii="Arial" w:hAnsi="Arial" w:cs="Arial"/>
          <w:sz w:val="22"/>
          <w:szCs w:val="22"/>
        </w:rPr>
        <w:t>. Dementia is a global problem</w:t>
      </w:r>
      <w:r w:rsidR="00D07BE7" w:rsidRPr="00834425">
        <w:rPr>
          <w:rFonts w:ascii="Arial" w:hAnsi="Arial" w:cs="Arial"/>
          <w:sz w:val="22"/>
          <w:szCs w:val="22"/>
        </w:rPr>
        <w:t xml:space="preserve"> Chen</w:t>
      </w:r>
      <w:r w:rsidR="003B417B" w:rsidRPr="00834425">
        <w:rPr>
          <w:rFonts w:ascii="Arial" w:hAnsi="Arial" w:cs="Arial"/>
          <w:sz w:val="22"/>
          <w:szCs w:val="22"/>
        </w:rPr>
        <w:t xml:space="preserve"> et al</w:t>
      </w:r>
      <w:r w:rsidR="00F207E4" w:rsidRPr="00834425">
        <w:rPr>
          <w:rFonts w:ascii="Arial" w:hAnsi="Arial" w:cs="Arial"/>
          <w:sz w:val="22"/>
          <w:szCs w:val="22"/>
        </w:rPr>
        <w:t>. (202</w:t>
      </w:r>
      <w:r w:rsidR="001531BD" w:rsidRPr="00834425">
        <w:rPr>
          <w:rFonts w:ascii="Arial" w:hAnsi="Arial" w:cs="Arial"/>
          <w:sz w:val="22"/>
          <w:szCs w:val="22"/>
        </w:rPr>
        <w:t>4</w:t>
      </w:r>
      <w:r w:rsidR="00F207E4" w:rsidRPr="00834425">
        <w:rPr>
          <w:rFonts w:ascii="Arial" w:hAnsi="Arial" w:cs="Arial"/>
          <w:sz w:val="22"/>
          <w:szCs w:val="22"/>
        </w:rPr>
        <w:t>)</w:t>
      </w:r>
      <w:r w:rsidR="00E235E9" w:rsidRPr="00834425">
        <w:rPr>
          <w:rFonts w:ascii="Arial" w:hAnsi="Arial" w:cs="Arial"/>
          <w:sz w:val="22"/>
          <w:szCs w:val="22"/>
        </w:rPr>
        <w:t xml:space="preserve"> faced by the people of the world, the incidence of this disease shows that of the 50 million people with dementia in the world, 60% are in poor and developing countries</w:t>
      </w:r>
      <w:r w:rsidR="00A20481" w:rsidRPr="00834425">
        <w:rPr>
          <w:rFonts w:ascii="Arial" w:hAnsi="Arial" w:cs="Arial"/>
          <w:sz w:val="22"/>
          <w:szCs w:val="22"/>
        </w:rPr>
        <w:t xml:space="preserve"> </w:t>
      </w:r>
      <w:r w:rsidR="00C53FCC">
        <w:rPr>
          <w:rFonts w:ascii="Arial" w:hAnsi="Arial" w:cs="Arial"/>
          <w:sz w:val="22"/>
          <w:szCs w:val="22"/>
        </w:rPr>
        <w:t>(</w:t>
      </w:r>
      <w:r w:rsidR="00013A36" w:rsidRPr="00834425">
        <w:rPr>
          <w:rFonts w:ascii="Arial" w:hAnsi="Arial" w:cs="Arial"/>
          <w:sz w:val="22"/>
          <w:szCs w:val="22"/>
        </w:rPr>
        <w:t>W</w:t>
      </w:r>
      <w:r w:rsidR="00840B6F">
        <w:rPr>
          <w:rFonts w:ascii="Arial" w:hAnsi="Arial" w:cs="Arial"/>
          <w:sz w:val="22"/>
          <w:szCs w:val="22"/>
        </w:rPr>
        <w:t xml:space="preserve">orlds health </w:t>
      </w:r>
      <w:r w:rsidR="00013A36" w:rsidRPr="00834425">
        <w:rPr>
          <w:rFonts w:ascii="Arial" w:hAnsi="Arial" w:cs="Arial"/>
          <w:sz w:val="22"/>
          <w:szCs w:val="22"/>
        </w:rPr>
        <w:t>O</w:t>
      </w:r>
      <w:r w:rsidR="00840B6F">
        <w:rPr>
          <w:rFonts w:ascii="Arial" w:hAnsi="Arial" w:cs="Arial"/>
          <w:sz w:val="22"/>
          <w:szCs w:val="22"/>
        </w:rPr>
        <w:t>rganisation</w:t>
      </w:r>
      <w:r w:rsidR="00C53FCC">
        <w:rPr>
          <w:rFonts w:ascii="Arial" w:hAnsi="Arial" w:cs="Arial"/>
          <w:sz w:val="22"/>
          <w:szCs w:val="22"/>
        </w:rPr>
        <w:t xml:space="preserve">, </w:t>
      </w:r>
      <w:r w:rsidR="00013A36" w:rsidRPr="00834425">
        <w:rPr>
          <w:rFonts w:ascii="Arial" w:hAnsi="Arial" w:cs="Arial"/>
          <w:sz w:val="22"/>
          <w:szCs w:val="22"/>
        </w:rPr>
        <w:t>2021)</w:t>
      </w:r>
      <w:r w:rsidR="00E235E9" w:rsidRPr="00834425">
        <w:rPr>
          <w:rFonts w:ascii="Arial" w:hAnsi="Arial" w:cs="Arial"/>
          <w:sz w:val="22"/>
          <w:szCs w:val="22"/>
        </w:rPr>
        <w:t xml:space="preserve">. </w:t>
      </w:r>
      <w:r w:rsidR="00D86DE1" w:rsidRPr="00834425">
        <w:rPr>
          <w:rFonts w:ascii="Arial" w:hAnsi="Arial" w:cs="Arial"/>
          <w:sz w:val="22"/>
          <w:szCs w:val="22"/>
        </w:rPr>
        <w:t>There are 10 million new instances of dementia each year; by 2030, that number is predicted to rise to 82 million, and by 2050, it is predicted to reach 152 million. By December 2024, there were 483,000 individuals 65 years of age and older who had a formal diagnosis of dementia</w:t>
      </w:r>
      <w:r w:rsidR="00A052B0" w:rsidRPr="00834425">
        <w:rPr>
          <w:rFonts w:ascii="Arial" w:hAnsi="Arial" w:cs="Arial"/>
          <w:sz w:val="22"/>
          <w:szCs w:val="22"/>
        </w:rPr>
        <w:t xml:space="preserve"> </w:t>
      </w:r>
      <w:r w:rsidR="00DC6D1D" w:rsidRPr="00834425">
        <w:rPr>
          <w:rFonts w:ascii="Arial" w:hAnsi="Arial" w:cs="Arial"/>
          <w:sz w:val="22"/>
          <w:szCs w:val="22"/>
        </w:rPr>
        <w:t>in t</w:t>
      </w:r>
      <w:r w:rsidR="00E6628E" w:rsidRPr="00834425">
        <w:rPr>
          <w:rFonts w:ascii="Arial" w:hAnsi="Arial" w:cs="Arial"/>
          <w:sz w:val="22"/>
          <w:szCs w:val="22"/>
        </w:rPr>
        <w:t xml:space="preserve">he </w:t>
      </w:r>
      <w:r w:rsidR="000C1467" w:rsidRPr="00834425">
        <w:rPr>
          <w:rFonts w:ascii="Arial" w:hAnsi="Arial" w:cs="Arial"/>
          <w:sz w:val="22"/>
          <w:szCs w:val="22"/>
        </w:rPr>
        <w:t>UK</w:t>
      </w:r>
      <w:r w:rsidR="00266126" w:rsidRPr="00834425">
        <w:rPr>
          <w:rFonts w:ascii="Arial" w:hAnsi="Arial" w:cs="Arial"/>
          <w:sz w:val="22"/>
          <w:szCs w:val="22"/>
        </w:rPr>
        <w:t xml:space="preserve"> </w:t>
      </w:r>
      <w:r w:rsidR="00E778C7" w:rsidRPr="00834425">
        <w:rPr>
          <w:rFonts w:ascii="Arial" w:hAnsi="Arial" w:cs="Arial"/>
          <w:sz w:val="22"/>
          <w:szCs w:val="22"/>
        </w:rPr>
        <w:t xml:space="preserve">so </w:t>
      </w:r>
      <w:r w:rsidR="00D561F7" w:rsidRPr="00834425">
        <w:rPr>
          <w:rFonts w:ascii="Arial" w:hAnsi="Arial" w:cs="Arial"/>
          <w:sz w:val="22"/>
          <w:szCs w:val="22"/>
        </w:rPr>
        <w:t>w</w:t>
      </w:r>
      <w:r w:rsidR="00266126" w:rsidRPr="00834425">
        <w:rPr>
          <w:rFonts w:ascii="Arial" w:hAnsi="Arial" w:cs="Arial"/>
          <w:sz w:val="22"/>
          <w:szCs w:val="22"/>
        </w:rPr>
        <w:t>hile UK statistics only display the number of diagnosed cases within the UK population, global statistics display the global size and projections</w:t>
      </w:r>
      <w:r w:rsidR="001531BD" w:rsidRPr="00834425">
        <w:rPr>
          <w:rFonts w:ascii="Arial" w:hAnsi="Arial" w:cs="Arial"/>
          <w:sz w:val="22"/>
          <w:szCs w:val="22"/>
        </w:rPr>
        <w:t xml:space="preserve"> </w:t>
      </w:r>
      <w:r w:rsidR="00737369" w:rsidRPr="00834425">
        <w:rPr>
          <w:rFonts w:ascii="Arial" w:hAnsi="Arial" w:cs="Arial"/>
          <w:sz w:val="22"/>
          <w:szCs w:val="22"/>
        </w:rPr>
        <w:t>(</w:t>
      </w:r>
      <w:hyperlink r:id="rId10" w:history="1">
        <w:r w:rsidR="00EE2F40" w:rsidRPr="00834425">
          <w:rPr>
            <w:rStyle w:val="Hyperlink"/>
            <w:rFonts w:ascii="Arial" w:hAnsi="Arial" w:cs="Arial"/>
            <w:color w:val="000000" w:themeColor="text1"/>
            <w:sz w:val="22"/>
            <w:szCs w:val="22"/>
            <w:u w:val="none"/>
          </w:rPr>
          <w:t>Office for Health Improvement</w:t>
        </w:r>
        <w:r w:rsidR="000C1467" w:rsidRPr="00834425">
          <w:rPr>
            <w:rStyle w:val="Hyperlink"/>
            <w:rFonts w:ascii="Arial" w:hAnsi="Arial" w:cs="Arial"/>
            <w:color w:val="000000" w:themeColor="text1"/>
            <w:sz w:val="22"/>
            <w:szCs w:val="22"/>
            <w:u w:val="none"/>
          </w:rPr>
          <w:t xml:space="preserve"> </w:t>
        </w:r>
        <w:r w:rsidR="00EE2F40" w:rsidRPr="00834425">
          <w:rPr>
            <w:rStyle w:val="Hyperlink"/>
            <w:rFonts w:ascii="Arial" w:hAnsi="Arial" w:cs="Arial"/>
            <w:color w:val="000000" w:themeColor="text1"/>
            <w:sz w:val="22"/>
            <w:szCs w:val="22"/>
            <w:u w:val="none"/>
          </w:rPr>
          <w:t>&amp; Disparities</w:t>
        </w:r>
      </w:hyperlink>
      <w:r w:rsidR="00737369" w:rsidRPr="00834425">
        <w:rPr>
          <w:rFonts w:ascii="Arial" w:hAnsi="Arial" w:cs="Arial"/>
          <w:sz w:val="22"/>
          <w:szCs w:val="22"/>
        </w:rPr>
        <w:t>,</w:t>
      </w:r>
      <w:r w:rsidR="00EE2F40" w:rsidRPr="00834425">
        <w:rPr>
          <w:rFonts w:ascii="Arial" w:hAnsi="Arial" w:cs="Arial"/>
          <w:sz w:val="22"/>
          <w:szCs w:val="22"/>
        </w:rPr>
        <w:t xml:space="preserve"> 2025)</w:t>
      </w:r>
      <w:r w:rsidR="00737369" w:rsidRPr="00834425">
        <w:rPr>
          <w:rFonts w:ascii="Arial" w:hAnsi="Arial" w:cs="Arial"/>
          <w:sz w:val="22"/>
          <w:szCs w:val="22"/>
        </w:rPr>
        <w:t>.</w:t>
      </w:r>
      <w:r w:rsidR="00CE642C">
        <w:rPr>
          <w:rFonts w:ascii="Arial" w:hAnsi="Arial" w:cs="Arial"/>
          <w:sz w:val="22"/>
          <w:szCs w:val="22"/>
        </w:rPr>
        <w:t xml:space="preserve"> </w:t>
      </w:r>
    </w:p>
    <w:p w14:paraId="121CB636" w14:textId="029EA828" w:rsidR="00197B04" w:rsidRPr="00834425" w:rsidRDefault="00E235E9" w:rsidP="00834425">
      <w:pPr>
        <w:spacing w:line="276" w:lineRule="auto"/>
        <w:rPr>
          <w:rFonts w:ascii="Arial" w:hAnsi="Arial" w:cs="Arial"/>
          <w:sz w:val="22"/>
          <w:szCs w:val="22"/>
        </w:rPr>
      </w:pPr>
      <w:r w:rsidRPr="00834425">
        <w:rPr>
          <w:rFonts w:ascii="Arial" w:hAnsi="Arial" w:cs="Arial"/>
          <w:sz w:val="22"/>
          <w:szCs w:val="22"/>
        </w:rPr>
        <w:t xml:space="preserve"> </w:t>
      </w:r>
    </w:p>
    <w:p w14:paraId="44AF3AA6" w14:textId="77777777" w:rsidR="00197B04" w:rsidRPr="00834425" w:rsidRDefault="00197B04" w:rsidP="00834425">
      <w:pPr>
        <w:spacing w:line="276" w:lineRule="auto"/>
        <w:rPr>
          <w:rFonts w:ascii="Arial" w:hAnsi="Arial" w:cs="Arial"/>
          <w:sz w:val="22"/>
          <w:szCs w:val="22"/>
        </w:rPr>
      </w:pPr>
    </w:p>
    <w:p w14:paraId="095F9C01" w14:textId="2BC8D5D0" w:rsidR="001406CC" w:rsidRPr="00834425" w:rsidRDefault="001406CC" w:rsidP="00834425">
      <w:pPr>
        <w:spacing w:line="276" w:lineRule="auto"/>
        <w:rPr>
          <w:rFonts w:ascii="Arial" w:hAnsi="Arial" w:cs="Arial"/>
          <w:sz w:val="22"/>
          <w:szCs w:val="22"/>
        </w:rPr>
      </w:pPr>
    </w:p>
    <w:p w14:paraId="5DF89F5B" w14:textId="77777777" w:rsidR="00D65770" w:rsidRPr="00834425" w:rsidRDefault="00D65770" w:rsidP="00834425">
      <w:pPr>
        <w:spacing w:line="276" w:lineRule="auto"/>
        <w:rPr>
          <w:rFonts w:ascii="Arial" w:hAnsi="Arial" w:cs="Arial"/>
          <w:b/>
          <w:bCs/>
          <w:sz w:val="22"/>
          <w:szCs w:val="22"/>
        </w:rPr>
      </w:pPr>
    </w:p>
    <w:p w14:paraId="5A57FA82" w14:textId="77777777" w:rsidR="00D65770" w:rsidRPr="00834425" w:rsidRDefault="00D65770" w:rsidP="00834425">
      <w:pPr>
        <w:spacing w:line="276" w:lineRule="auto"/>
        <w:rPr>
          <w:rFonts w:ascii="Arial" w:hAnsi="Arial" w:cs="Arial"/>
          <w:b/>
          <w:bCs/>
          <w:sz w:val="22"/>
          <w:szCs w:val="22"/>
        </w:rPr>
      </w:pPr>
    </w:p>
    <w:p w14:paraId="2CA116DF" w14:textId="77777777" w:rsidR="00D65770" w:rsidRPr="00834425" w:rsidRDefault="00D65770" w:rsidP="00834425">
      <w:pPr>
        <w:spacing w:line="276" w:lineRule="auto"/>
        <w:rPr>
          <w:rFonts w:ascii="Arial" w:hAnsi="Arial" w:cs="Arial"/>
          <w:b/>
          <w:bCs/>
          <w:sz w:val="22"/>
          <w:szCs w:val="22"/>
        </w:rPr>
      </w:pPr>
    </w:p>
    <w:p w14:paraId="3B22B2FD" w14:textId="77777777" w:rsidR="00D65770" w:rsidRDefault="00D65770" w:rsidP="00834425">
      <w:pPr>
        <w:spacing w:line="276" w:lineRule="auto"/>
        <w:rPr>
          <w:rFonts w:ascii="Arial" w:hAnsi="Arial" w:cs="Arial"/>
          <w:b/>
          <w:bCs/>
          <w:sz w:val="22"/>
          <w:szCs w:val="22"/>
        </w:rPr>
      </w:pPr>
    </w:p>
    <w:p w14:paraId="4F82DEB2" w14:textId="77777777" w:rsidR="00CE5C88" w:rsidRDefault="00CE5C88" w:rsidP="00834425">
      <w:pPr>
        <w:spacing w:line="276" w:lineRule="auto"/>
        <w:rPr>
          <w:rFonts w:ascii="Arial" w:hAnsi="Arial" w:cs="Arial"/>
          <w:b/>
          <w:bCs/>
          <w:sz w:val="22"/>
          <w:szCs w:val="22"/>
        </w:rPr>
      </w:pPr>
    </w:p>
    <w:p w14:paraId="026B1508" w14:textId="77777777" w:rsidR="00CE5C88" w:rsidRDefault="00CE5C88" w:rsidP="00834425">
      <w:pPr>
        <w:spacing w:line="276" w:lineRule="auto"/>
        <w:rPr>
          <w:rFonts w:ascii="Arial" w:hAnsi="Arial" w:cs="Arial"/>
          <w:b/>
          <w:bCs/>
          <w:sz w:val="22"/>
          <w:szCs w:val="22"/>
        </w:rPr>
      </w:pPr>
    </w:p>
    <w:p w14:paraId="20E31521" w14:textId="77777777" w:rsidR="00CE5C88" w:rsidRDefault="00CE5C88" w:rsidP="00834425">
      <w:pPr>
        <w:spacing w:line="276" w:lineRule="auto"/>
        <w:rPr>
          <w:rFonts w:ascii="Arial" w:hAnsi="Arial" w:cs="Arial"/>
          <w:b/>
          <w:bCs/>
          <w:sz w:val="22"/>
          <w:szCs w:val="22"/>
        </w:rPr>
      </w:pPr>
    </w:p>
    <w:p w14:paraId="34E2FD1B" w14:textId="77777777" w:rsidR="00CE5C88" w:rsidRDefault="00CE5C88" w:rsidP="00834425">
      <w:pPr>
        <w:spacing w:line="276" w:lineRule="auto"/>
        <w:rPr>
          <w:rFonts w:ascii="Arial" w:hAnsi="Arial" w:cs="Arial"/>
          <w:b/>
          <w:bCs/>
          <w:sz w:val="22"/>
          <w:szCs w:val="22"/>
        </w:rPr>
      </w:pPr>
    </w:p>
    <w:p w14:paraId="5190393C" w14:textId="77777777" w:rsidR="00CE5C88" w:rsidRPr="00834425" w:rsidRDefault="00CE5C88" w:rsidP="0024399A">
      <w:pPr>
        <w:pStyle w:val="Heading2"/>
      </w:pPr>
    </w:p>
    <w:p w14:paraId="34F9D521" w14:textId="3AF74519" w:rsidR="00061275" w:rsidRPr="008F6B42" w:rsidRDefault="001406CC" w:rsidP="0024399A">
      <w:pPr>
        <w:pStyle w:val="Heading2"/>
        <w:rPr>
          <w:rFonts w:ascii="Arial" w:hAnsi="Arial" w:cs="Arial"/>
          <w:b/>
          <w:bCs/>
          <w:color w:val="404040" w:themeColor="text1" w:themeTint="BF"/>
          <w:sz w:val="22"/>
          <w:szCs w:val="22"/>
        </w:rPr>
      </w:pPr>
      <w:bookmarkStart w:id="1" w:name="_Toc224823397"/>
      <w:r w:rsidRPr="008F6B42">
        <w:rPr>
          <w:rFonts w:ascii="Arial" w:hAnsi="Arial" w:cs="Arial"/>
          <w:b/>
          <w:bCs/>
          <w:color w:val="404040" w:themeColor="text1" w:themeTint="BF"/>
          <w:sz w:val="22"/>
          <w:szCs w:val="22"/>
        </w:rPr>
        <w:t>The different approaches used to measure and monitor dementia</w:t>
      </w:r>
      <w:bookmarkEnd w:id="1"/>
    </w:p>
    <w:p w14:paraId="34C1280F" w14:textId="06B50A1A" w:rsidR="00CC2454" w:rsidRPr="00834425" w:rsidRDefault="00CB4437" w:rsidP="00834425">
      <w:pPr>
        <w:spacing w:line="276" w:lineRule="auto"/>
        <w:rPr>
          <w:rFonts w:ascii="Arial" w:hAnsi="Arial" w:cs="Arial"/>
          <w:sz w:val="22"/>
          <w:szCs w:val="22"/>
        </w:rPr>
      </w:pPr>
      <w:r w:rsidRPr="00834425">
        <w:rPr>
          <w:rFonts w:ascii="Arial" w:hAnsi="Arial" w:cs="Arial"/>
          <w:sz w:val="22"/>
          <w:szCs w:val="22"/>
        </w:rPr>
        <w:t>The</w:t>
      </w:r>
      <w:r w:rsidR="001C4C83" w:rsidRPr="00834425">
        <w:rPr>
          <w:rFonts w:ascii="Arial" w:hAnsi="Arial" w:cs="Arial"/>
          <w:sz w:val="22"/>
          <w:szCs w:val="22"/>
        </w:rPr>
        <w:t xml:space="preserve">BMJ </w:t>
      </w:r>
      <w:r w:rsidR="002B1790" w:rsidRPr="00834425">
        <w:rPr>
          <w:rFonts w:ascii="Arial" w:hAnsi="Arial" w:cs="Arial"/>
          <w:sz w:val="22"/>
          <w:szCs w:val="22"/>
        </w:rPr>
        <w:t xml:space="preserve">(2021) </w:t>
      </w:r>
      <w:r w:rsidR="001C4C83" w:rsidRPr="00834425">
        <w:rPr>
          <w:rFonts w:ascii="Arial" w:hAnsi="Arial" w:cs="Arial"/>
          <w:sz w:val="22"/>
          <w:szCs w:val="22"/>
        </w:rPr>
        <w:t xml:space="preserve">states that </w:t>
      </w:r>
      <w:r w:rsidR="005E435F" w:rsidRPr="00834425">
        <w:rPr>
          <w:rFonts w:ascii="Arial" w:hAnsi="Arial" w:cs="Arial"/>
          <w:sz w:val="22"/>
          <w:szCs w:val="22"/>
        </w:rPr>
        <w:t xml:space="preserve">Early diagnosis, monitoring the course of the illness, and creating suitable care and treatment plans all depend on measuring dementia. The severity and effects of dementia on individuals are assessed using a variety of clinical, cognitive, and technology methods. These methods assist professionals in evaluating cognitive function, spotting </w:t>
      </w:r>
      <w:r w:rsidR="00767BC1" w:rsidRPr="00834425">
        <w:rPr>
          <w:rFonts w:ascii="Arial" w:hAnsi="Arial" w:cs="Arial"/>
          <w:sz w:val="22"/>
          <w:szCs w:val="22"/>
        </w:rPr>
        <w:t>behavioural</w:t>
      </w:r>
      <w:r w:rsidR="005E435F" w:rsidRPr="00834425">
        <w:rPr>
          <w:rFonts w:ascii="Arial" w:hAnsi="Arial" w:cs="Arial"/>
          <w:sz w:val="22"/>
          <w:szCs w:val="22"/>
        </w:rPr>
        <w:t xml:space="preserve"> and everyday functioning changes, and tracking the efficacy of interventions over time.</w:t>
      </w:r>
      <w:r w:rsidR="00A65DC4" w:rsidRPr="00834425">
        <w:rPr>
          <w:rFonts w:ascii="Arial" w:hAnsi="Arial" w:cs="Arial"/>
          <w:sz w:val="22"/>
          <w:szCs w:val="22"/>
        </w:rPr>
        <w:t xml:space="preserve"> </w:t>
      </w:r>
      <w:r w:rsidR="00814FCE" w:rsidRPr="00834425">
        <w:rPr>
          <w:rFonts w:ascii="Arial" w:hAnsi="Arial" w:cs="Arial"/>
          <w:sz w:val="22"/>
          <w:szCs w:val="22"/>
        </w:rPr>
        <w:t xml:space="preserve">According to office for health and </w:t>
      </w:r>
      <w:r w:rsidR="008121A8" w:rsidRPr="00834425">
        <w:rPr>
          <w:rFonts w:ascii="Arial" w:hAnsi="Arial" w:cs="Arial"/>
          <w:sz w:val="22"/>
          <w:szCs w:val="22"/>
        </w:rPr>
        <w:t>disparities</w:t>
      </w:r>
      <w:r w:rsidR="00C53FCC">
        <w:rPr>
          <w:rFonts w:ascii="Arial" w:hAnsi="Arial" w:cs="Arial"/>
          <w:sz w:val="22"/>
          <w:szCs w:val="22"/>
        </w:rPr>
        <w:t xml:space="preserve">, </w:t>
      </w:r>
      <w:r w:rsidR="008121A8" w:rsidRPr="00834425">
        <w:rPr>
          <w:rFonts w:ascii="Arial" w:hAnsi="Arial" w:cs="Arial"/>
          <w:sz w:val="22"/>
          <w:szCs w:val="22"/>
        </w:rPr>
        <w:t>(</w:t>
      </w:r>
      <w:r w:rsidR="00BF7102" w:rsidRPr="00834425">
        <w:rPr>
          <w:rFonts w:ascii="Arial" w:hAnsi="Arial" w:cs="Arial"/>
          <w:sz w:val="22"/>
          <w:szCs w:val="22"/>
        </w:rPr>
        <w:t xml:space="preserve">2023) </w:t>
      </w:r>
      <w:r w:rsidR="00A65DC4" w:rsidRPr="00834425">
        <w:rPr>
          <w:rFonts w:ascii="Arial" w:hAnsi="Arial" w:cs="Arial"/>
          <w:sz w:val="22"/>
          <w:szCs w:val="22"/>
        </w:rPr>
        <w:t>One test is insufficient to diagnose dementia</w:t>
      </w:r>
      <w:r w:rsidR="00DB0506" w:rsidRPr="00834425">
        <w:rPr>
          <w:rFonts w:ascii="Arial" w:hAnsi="Arial" w:cs="Arial"/>
          <w:sz w:val="22"/>
          <w:szCs w:val="22"/>
        </w:rPr>
        <w:t xml:space="preserve"> a</w:t>
      </w:r>
      <w:r w:rsidR="00A65DC4" w:rsidRPr="00834425">
        <w:rPr>
          <w:rFonts w:ascii="Arial" w:hAnsi="Arial" w:cs="Arial"/>
          <w:sz w:val="22"/>
          <w:szCs w:val="22"/>
        </w:rPr>
        <w:t xml:space="preserve"> general practitioner or a specialist at a hospital or memory clinic may conduct the tests and evaluations that are used to make a diagnosis.</w:t>
      </w:r>
    </w:p>
    <w:p w14:paraId="7A8292CD" w14:textId="1A35A81F" w:rsidR="005C18EE" w:rsidRPr="00834425" w:rsidRDefault="00A052B0" w:rsidP="00834425">
      <w:pPr>
        <w:spacing w:line="276" w:lineRule="auto"/>
        <w:rPr>
          <w:rFonts w:ascii="Arial" w:hAnsi="Arial" w:cs="Arial"/>
          <w:sz w:val="22"/>
          <w:szCs w:val="22"/>
        </w:rPr>
      </w:pPr>
      <w:r w:rsidRPr="00834425">
        <w:rPr>
          <w:rFonts w:ascii="Arial" w:hAnsi="Arial" w:cs="Arial"/>
          <w:sz w:val="22"/>
          <w:szCs w:val="22"/>
        </w:rPr>
        <w:t xml:space="preserve"> </w:t>
      </w:r>
    </w:p>
    <w:p w14:paraId="183B8789" w14:textId="584150FD" w:rsidR="00855FBF" w:rsidRPr="00834425" w:rsidRDefault="0014421E" w:rsidP="00834425">
      <w:pPr>
        <w:spacing w:line="276" w:lineRule="auto"/>
        <w:rPr>
          <w:rFonts w:ascii="Arial" w:hAnsi="Arial" w:cs="Arial"/>
          <w:sz w:val="22"/>
          <w:szCs w:val="22"/>
        </w:rPr>
      </w:pPr>
      <w:r w:rsidRPr="00834425">
        <w:rPr>
          <w:rFonts w:ascii="Arial" w:hAnsi="Arial" w:cs="Arial"/>
          <w:sz w:val="22"/>
          <w:szCs w:val="22"/>
        </w:rPr>
        <w:t xml:space="preserve">In accordance with NICE (2018) </w:t>
      </w:r>
      <w:r w:rsidR="00855FBF" w:rsidRPr="00834425">
        <w:rPr>
          <w:rFonts w:ascii="Arial" w:hAnsi="Arial" w:cs="Arial"/>
          <w:sz w:val="22"/>
          <w:szCs w:val="22"/>
        </w:rPr>
        <w:t>A combination of cognitive, functional, behavioral, and biological methods is used to measure and track dementia. Cognitive tests, such as the Montreal Cognitive Assessment (MoCA) or the Mini-Mental State Examination (MMSE), measure language, memory, and attention. Functional assessments evaluate everyday living skills, such handling money or taking care of oneself. Caregiver reports and standardized scales are used to monitor behavioral and psychological problems, such as agitation and mood swings. Dementia-related brain abnormalities can be identified with the use of biomarkers and neuroimaging techniques such as MRI, PET scans, or cerebrospinal fluid studies. These techniques are frequently combined in longitudinal monitoring to monitor the course of the disease and the effectiveness of therapies.</w:t>
      </w:r>
    </w:p>
    <w:p w14:paraId="66CC78AA" w14:textId="7E0D64A5" w:rsidR="00E02C54" w:rsidRPr="003775A9" w:rsidRDefault="005E7D34" w:rsidP="0024399A">
      <w:pPr>
        <w:pStyle w:val="Heading2"/>
        <w:rPr>
          <w:rFonts w:ascii="Arial" w:hAnsi="Arial" w:cs="Arial"/>
          <w:b/>
          <w:bCs/>
          <w:color w:val="404040" w:themeColor="text1" w:themeTint="BF"/>
          <w:sz w:val="22"/>
          <w:szCs w:val="22"/>
        </w:rPr>
      </w:pPr>
      <w:bookmarkStart w:id="2" w:name="_Toc224823398"/>
      <w:r w:rsidRPr="003775A9">
        <w:rPr>
          <w:rFonts w:ascii="Arial" w:hAnsi="Arial" w:cs="Arial"/>
          <w:b/>
          <w:bCs/>
          <w:color w:val="404040" w:themeColor="text1" w:themeTint="BF"/>
          <w:sz w:val="22"/>
          <w:szCs w:val="22"/>
        </w:rPr>
        <w:t>How is Dementia controlled</w:t>
      </w:r>
      <w:bookmarkEnd w:id="2"/>
    </w:p>
    <w:p w14:paraId="1C662ABB" w14:textId="55057434" w:rsidR="001528A9" w:rsidRPr="00834425" w:rsidRDefault="0095156A" w:rsidP="00834425">
      <w:pPr>
        <w:spacing w:line="276" w:lineRule="auto"/>
        <w:rPr>
          <w:rFonts w:ascii="Arial" w:hAnsi="Arial" w:cs="Arial"/>
          <w:sz w:val="22"/>
          <w:szCs w:val="22"/>
        </w:rPr>
      </w:pPr>
      <w:r w:rsidRPr="00834425">
        <w:rPr>
          <w:rFonts w:ascii="Arial" w:hAnsi="Arial" w:cs="Arial"/>
          <w:sz w:val="22"/>
          <w:szCs w:val="22"/>
        </w:rPr>
        <w:t>The goal of dementia treatment is to manage symptoms and enhance quality of life </w:t>
      </w:r>
      <w:r w:rsidR="001D2DEE" w:rsidRPr="00834425">
        <w:rPr>
          <w:rFonts w:ascii="Arial" w:hAnsi="Arial" w:cs="Arial"/>
          <w:sz w:val="22"/>
          <w:szCs w:val="22"/>
        </w:rPr>
        <w:t>using</w:t>
      </w:r>
      <w:r w:rsidRPr="00834425">
        <w:rPr>
          <w:rFonts w:ascii="Arial" w:hAnsi="Arial" w:cs="Arial"/>
          <w:sz w:val="22"/>
          <w:szCs w:val="22"/>
        </w:rPr>
        <w:t> </w:t>
      </w:r>
      <w:r w:rsidR="00E2203C" w:rsidRPr="00834425">
        <w:rPr>
          <w:rFonts w:ascii="Arial" w:hAnsi="Arial" w:cs="Arial"/>
          <w:sz w:val="22"/>
          <w:szCs w:val="22"/>
        </w:rPr>
        <w:t>medications</w:t>
      </w:r>
      <w:r w:rsidRPr="00834425">
        <w:rPr>
          <w:rFonts w:ascii="Arial" w:hAnsi="Arial" w:cs="Arial"/>
          <w:sz w:val="22"/>
          <w:szCs w:val="22"/>
        </w:rPr>
        <w:t>, therapies, and lifestyle modifications.</w:t>
      </w:r>
      <w:r w:rsidR="00BE38BB" w:rsidRPr="00834425">
        <w:rPr>
          <w:rFonts w:ascii="Arial" w:hAnsi="Arial" w:cs="Arial"/>
          <w:sz w:val="22"/>
          <w:szCs w:val="22"/>
        </w:rPr>
        <w:t xml:space="preserve"> </w:t>
      </w:r>
      <w:r w:rsidR="00461381" w:rsidRPr="00834425">
        <w:rPr>
          <w:rFonts w:ascii="Arial" w:hAnsi="Arial" w:cs="Arial"/>
          <w:sz w:val="22"/>
          <w:szCs w:val="22"/>
        </w:rPr>
        <w:t>Although There are currently no drugs that can stop, slow down, or reverse dementia, while some can improve a person's memory and cognitive function momentarily</w:t>
      </w:r>
      <w:r w:rsidR="00DE03A6" w:rsidRPr="00834425">
        <w:rPr>
          <w:rFonts w:ascii="Arial" w:hAnsi="Arial" w:cs="Arial"/>
          <w:sz w:val="22"/>
          <w:szCs w:val="22"/>
        </w:rPr>
        <w:t xml:space="preserve"> </w:t>
      </w:r>
      <w:r w:rsidR="00E33F72" w:rsidRPr="00834425">
        <w:rPr>
          <w:rFonts w:ascii="Arial" w:hAnsi="Arial" w:cs="Arial"/>
          <w:sz w:val="22"/>
          <w:szCs w:val="22"/>
        </w:rPr>
        <w:t>(Connor</w:t>
      </w:r>
      <w:r w:rsidR="00DE03A6" w:rsidRPr="00834425">
        <w:rPr>
          <w:rFonts w:ascii="Arial" w:hAnsi="Arial" w:cs="Arial"/>
          <w:sz w:val="22"/>
          <w:szCs w:val="22"/>
        </w:rPr>
        <w:t xml:space="preserve"> and Baytree</w:t>
      </w:r>
      <w:r w:rsidR="00756CE7" w:rsidRPr="00834425">
        <w:rPr>
          <w:rFonts w:ascii="Arial" w:hAnsi="Arial" w:cs="Arial"/>
          <w:sz w:val="22"/>
          <w:szCs w:val="22"/>
        </w:rPr>
        <w:t xml:space="preserve">, </w:t>
      </w:r>
      <w:r w:rsidR="00E30694" w:rsidRPr="00834425">
        <w:rPr>
          <w:rFonts w:ascii="Arial" w:hAnsi="Arial" w:cs="Arial"/>
          <w:sz w:val="22"/>
          <w:szCs w:val="22"/>
        </w:rPr>
        <w:t>2024</w:t>
      </w:r>
      <w:r w:rsidR="0005599D" w:rsidRPr="00834425">
        <w:rPr>
          <w:rFonts w:ascii="Arial" w:hAnsi="Arial" w:cs="Arial"/>
          <w:sz w:val="22"/>
          <w:szCs w:val="22"/>
        </w:rPr>
        <w:t xml:space="preserve">). </w:t>
      </w:r>
      <w:r w:rsidR="00461381" w:rsidRPr="00834425">
        <w:rPr>
          <w:rFonts w:ascii="Arial" w:hAnsi="Arial" w:cs="Arial"/>
          <w:sz w:val="22"/>
          <w:szCs w:val="22"/>
        </w:rPr>
        <w:br/>
      </w:r>
      <w:r w:rsidR="00C25259" w:rsidRPr="00834425">
        <w:rPr>
          <w:rFonts w:ascii="Arial" w:hAnsi="Arial" w:cs="Arial"/>
          <w:sz w:val="22"/>
          <w:szCs w:val="22"/>
        </w:rPr>
        <w:t xml:space="preserve">According to </w:t>
      </w:r>
      <w:r w:rsidR="0049267A" w:rsidRPr="00834425">
        <w:rPr>
          <w:rFonts w:ascii="Arial" w:hAnsi="Arial" w:cs="Arial"/>
          <w:sz w:val="22"/>
          <w:szCs w:val="22"/>
        </w:rPr>
        <w:t>Mayo Clinic</w:t>
      </w:r>
      <w:r w:rsidR="0003761C" w:rsidRPr="00834425">
        <w:rPr>
          <w:rFonts w:ascii="Arial" w:hAnsi="Arial" w:cs="Arial"/>
          <w:sz w:val="22"/>
          <w:szCs w:val="22"/>
        </w:rPr>
        <w:t xml:space="preserve"> (2024) there are </w:t>
      </w:r>
      <w:r w:rsidR="00461381" w:rsidRPr="00834425">
        <w:rPr>
          <w:rFonts w:ascii="Arial" w:hAnsi="Arial" w:cs="Arial"/>
          <w:sz w:val="22"/>
          <w:szCs w:val="22"/>
        </w:rPr>
        <w:t>Four drugs</w:t>
      </w:r>
      <w:r w:rsidR="00864000" w:rsidRPr="00834425">
        <w:rPr>
          <w:rFonts w:ascii="Arial" w:hAnsi="Arial" w:cs="Arial"/>
          <w:sz w:val="22"/>
          <w:szCs w:val="22"/>
        </w:rPr>
        <w:t xml:space="preserve">: </w:t>
      </w:r>
      <w:r w:rsidR="00461381" w:rsidRPr="00834425">
        <w:rPr>
          <w:rFonts w:ascii="Arial" w:hAnsi="Arial" w:cs="Arial"/>
          <w:sz w:val="22"/>
          <w:szCs w:val="22"/>
        </w:rPr>
        <w:t>donepezil, rivastigmine, galantamine, and memantine</w:t>
      </w:r>
      <w:r w:rsidR="00864000" w:rsidRPr="00834425">
        <w:rPr>
          <w:rFonts w:ascii="Arial" w:hAnsi="Arial" w:cs="Arial"/>
          <w:sz w:val="22"/>
          <w:szCs w:val="22"/>
        </w:rPr>
        <w:t xml:space="preserve"> they </w:t>
      </w:r>
      <w:r w:rsidR="00461381" w:rsidRPr="00834425">
        <w:rPr>
          <w:rFonts w:ascii="Arial" w:hAnsi="Arial" w:cs="Arial"/>
          <w:sz w:val="22"/>
          <w:szCs w:val="22"/>
        </w:rPr>
        <w:t xml:space="preserve">have </w:t>
      </w:r>
      <w:r w:rsidR="00864000" w:rsidRPr="00834425">
        <w:rPr>
          <w:rFonts w:ascii="Arial" w:hAnsi="Arial" w:cs="Arial"/>
          <w:sz w:val="22"/>
          <w:szCs w:val="22"/>
        </w:rPr>
        <w:t xml:space="preserve">all </w:t>
      </w:r>
      <w:r w:rsidR="00461381" w:rsidRPr="00834425">
        <w:rPr>
          <w:rFonts w:ascii="Arial" w:hAnsi="Arial" w:cs="Arial"/>
          <w:sz w:val="22"/>
          <w:szCs w:val="22"/>
        </w:rPr>
        <w:t>been licensed in the UK to alleviate certain dementia symptoms.</w:t>
      </w:r>
      <w:r w:rsidR="00997623" w:rsidRPr="00834425">
        <w:rPr>
          <w:rFonts w:ascii="Arial" w:hAnsi="Arial" w:cs="Arial"/>
          <w:sz w:val="22"/>
          <w:szCs w:val="22"/>
        </w:rPr>
        <w:t xml:space="preserve"> </w:t>
      </w:r>
      <w:r w:rsidR="00461381" w:rsidRPr="00834425">
        <w:rPr>
          <w:rFonts w:ascii="Arial" w:hAnsi="Arial" w:cs="Arial"/>
          <w:sz w:val="22"/>
          <w:szCs w:val="22"/>
        </w:rPr>
        <w:t>Only those with Alzheimer's disease,</w:t>
      </w:r>
      <w:r w:rsidR="008C7159" w:rsidRPr="00834425">
        <w:rPr>
          <w:rFonts w:ascii="Arial" w:hAnsi="Arial" w:cs="Arial"/>
          <w:sz w:val="22"/>
          <w:szCs w:val="22"/>
        </w:rPr>
        <w:t xml:space="preserve"> </w:t>
      </w:r>
      <w:r w:rsidR="00D33ABD" w:rsidRPr="00834425">
        <w:rPr>
          <w:rFonts w:ascii="Arial" w:hAnsi="Arial" w:cs="Arial"/>
          <w:sz w:val="22"/>
          <w:szCs w:val="22"/>
        </w:rPr>
        <w:t>Salomon</w:t>
      </w:r>
      <w:r w:rsidR="00C56131">
        <w:rPr>
          <w:rFonts w:ascii="Arial" w:hAnsi="Arial" w:cs="Arial"/>
          <w:sz w:val="22"/>
          <w:szCs w:val="22"/>
        </w:rPr>
        <w:t xml:space="preserve"> </w:t>
      </w:r>
      <w:r w:rsidR="00D33ABD" w:rsidRPr="00834425">
        <w:rPr>
          <w:rFonts w:ascii="Arial" w:hAnsi="Arial" w:cs="Arial"/>
          <w:sz w:val="22"/>
          <w:szCs w:val="22"/>
        </w:rPr>
        <w:t>(2018)</w:t>
      </w:r>
      <w:r w:rsidR="00461381" w:rsidRPr="00834425">
        <w:rPr>
          <w:rFonts w:ascii="Arial" w:hAnsi="Arial" w:cs="Arial"/>
          <w:sz w:val="22"/>
          <w:szCs w:val="22"/>
        </w:rPr>
        <w:t xml:space="preserve"> dementia with Lewy bodies, Parkinson's disease dementia, and mixed dementia involving any of these conditions can benefit from these treatments. As of right now, neither frontotemporal dementia nor vascular dementia have any drugs that alleviate their </w:t>
      </w:r>
      <w:r w:rsidR="001D2DEE" w:rsidRPr="00834425">
        <w:rPr>
          <w:rFonts w:ascii="Arial" w:hAnsi="Arial" w:cs="Arial"/>
          <w:sz w:val="22"/>
          <w:szCs w:val="22"/>
        </w:rPr>
        <w:t>symptoms.</w:t>
      </w:r>
    </w:p>
    <w:p w14:paraId="68D0E5CC" w14:textId="77777777" w:rsidR="00CE5C88" w:rsidRDefault="005F6E03" w:rsidP="00834425">
      <w:pPr>
        <w:spacing w:line="276" w:lineRule="auto"/>
        <w:rPr>
          <w:rFonts w:ascii="Arial" w:hAnsi="Arial" w:cs="Arial"/>
          <w:sz w:val="22"/>
          <w:szCs w:val="22"/>
        </w:rPr>
      </w:pPr>
      <w:r w:rsidRPr="00834425">
        <w:rPr>
          <w:rFonts w:ascii="Arial" w:hAnsi="Arial" w:cs="Arial"/>
          <w:sz w:val="22"/>
          <w:szCs w:val="22"/>
        </w:rPr>
        <w:t>CST, or cognitive stimulation therapy incorporates exercises and activities that enhance memory recall, thinking, focus, and communication. Clinically significant gains in social interaction and communication, as well as minor, transient gains in cognitive, were linked to CST in individuals with mild to moderate dementia</w:t>
      </w:r>
      <w:r w:rsidR="002E7217" w:rsidRPr="00834425">
        <w:rPr>
          <w:rFonts w:ascii="Arial" w:hAnsi="Arial" w:cs="Arial"/>
          <w:sz w:val="22"/>
          <w:szCs w:val="22"/>
        </w:rPr>
        <w:t xml:space="preserve"> according to </w:t>
      </w:r>
      <w:r w:rsidR="00CB6F60">
        <w:rPr>
          <w:rFonts w:ascii="Arial" w:hAnsi="Arial" w:cs="Arial"/>
          <w:sz w:val="22"/>
          <w:szCs w:val="22"/>
        </w:rPr>
        <w:t>(</w:t>
      </w:r>
      <w:r w:rsidR="002E7217" w:rsidRPr="00834425">
        <w:rPr>
          <w:rFonts w:ascii="Arial" w:hAnsi="Arial" w:cs="Arial"/>
          <w:sz w:val="22"/>
          <w:szCs w:val="22"/>
        </w:rPr>
        <w:t>Lilli</w:t>
      </w:r>
      <w:r w:rsidR="00101559" w:rsidRPr="00834425">
        <w:rPr>
          <w:rFonts w:ascii="Arial" w:hAnsi="Arial" w:cs="Arial"/>
          <w:sz w:val="22"/>
          <w:szCs w:val="22"/>
        </w:rPr>
        <w:t>s</w:t>
      </w:r>
      <w:r w:rsidR="00CB6F60">
        <w:rPr>
          <w:rFonts w:ascii="Arial" w:hAnsi="Arial" w:cs="Arial"/>
          <w:sz w:val="22"/>
          <w:szCs w:val="22"/>
        </w:rPr>
        <w:t xml:space="preserve">, </w:t>
      </w:r>
      <w:r w:rsidR="00101559" w:rsidRPr="00834425">
        <w:rPr>
          <w:rFonts w:ascii="Arial" w:hAnsi="Arial" w:cs="Arial"/>
          <w:sz w:val="22"/>
          <w:szCs w:val="22"/>
        </w:rPr>
        <w:t>2025)</w:t>
      </w:r>
      <w:r w:rsidRPr="00834425">
        <w:rPr>
          <w:rFonts w:ascii="Arial" w:hAnsi="Arial" w:cs="Arial"/>
          <w:sz w:val="22"/>
          <w:szCs w:val="22"/>
        </w:rPr>
        <w:t>.</w:t>
      </w:r>
      <w:r w:rsidR="00DC48FD" w:rsidRPr="00834425">
        <w:rPr>
          <w:rFonts w:ascii="Arial" w:hAnsi="Arial" w:cs="Arial"/>
          <w:sz w:val="22"/>
          <w:szCs w:val="22"/>
        </w:rPr>
        <w:t xml:space="preserve"> </w:t>
      </w:r>
      <w:r w:rsidR="007D07BB" w:rsidRPr="00834425">
        <w:rPr>
          <w:rFonts w:ascii="Arial" w:hAnsi="Arial" w:cs="Arial"/>
          <w:sz w:val="22"/>
          <w:szCs w:val="22"/>
        </w:rPr>
        <w:t>Daily routines can have an impact on a person's mood even if they have dementia. Their mind and mood will benefit from the same things that are beneficial to their heart and the rest of their body.</w:t>
      </w:r>
      <w:r w:rsidR="007A7E38" w:rsidRPr="00834425">
        <w:rPr>
          <w:rFonts w:ascii="Arial" w:hAnsi="Arial" w:cs="Arial"/>
          <w:sz w:val="22"/>
          <w:szCs w:val="22"/>
        </w:rPr>
        <w:t xml:space="preserve"> Remain</w:t>
      </w:r>
      <w:r w:rsidR="002133A2" w:rsidRPr="00834425">
        <w:rPr>
          <w:rFonts w:ascii="Arial" w:hAnsi="Arial" w:cs="Arial"/>
          <w:sz w:val="22"/>
          <w:szCs w:val="22"/>
        </w:rPr>
        <w:t xml:space="preserve">ing </w:t>
      </w:r>
      <w:r w:rsidR="007A7E38" w:rsidRPr="00834425">
        <w:rPr>
          <w:rFonts w:ascii="Arial" w:hAnsi="Arial" w:cs="Arial"/>
          <w:sz w:val="22"/>
          <w:szCs w:val="22"/>
        </w:rPr>
        <w:t>active</w:t>
      </w:r>
      <w:r w:rsidR="007A23CE" w:rsidRPr="00834425">
        <w:rPr>
          <w:rFonts w:ascii="Arial" w:hAnsi="Arial" w:cs="Arial"/>
          <w:sz w:val="22"/>
          <w:szCs w:val="22"/>
        </w:rPr>
        <w:t xml:space="preserve"> Roach and </w:t>
      </w:r>
      <w:r w:rsidR="00BE66DE" w:rsidRPr="00834425">
        <w:rPr>
          <w:rFonts w:ascii="Arial" w:hAnsi="Arial" w:cs="Arial"/>
          <w:sz w:val="22"/>
          <w:szCs w:val="22"/>
        </w:rPr>
        <w:t xml:space="preserve">Drummond </w:t>
      </w:r>
      <w:r w:rsidR="00ED5D9D" w:rsidRPr="00834425">
        <w:rPr>
          <w:rFonts w:ascii="Arial" w:hAnsi="Arial" w:cs="Arial"/>
          <w:sz w:val="22"/>
          <w:szCs w:val="22"/>
        </w:rPr>
        <w:t>(201</w:t>
      </w:r>
      <w:r w:rsidR="000B08F9" w:rsidRPr="00834425">
        <w:rPr>
          <w:rFonts w:ascii="Arial" w:hAnsi="Arial" w:cs="Arial"/>
          <w:sz w:val="22"/>
          <w:szCs w:val="22"/>
        </w:rPr>
        <w:t>4</w:t>
      </w:r>
      <w:r w:rsidR="007A0D01" w:rsidRPr="00834425">
        <w:rPr>
          <w:rFonts w:ascii="Arial" w:hAnsi="Arial" w:cs="Arial"/>
          <w:sz w:val="22"/>
          <w:szCs w:val="22"/>
        </w:rPr>
        <w:t>)</w:t>
      </w:r>
      <w:r w:rsidR="007A7E38" w:rsidRPr="00834425">
        <w:rPr>
          <w:rFonts w:ascii="Arial" w:hAnsi="Arial" w:cs="Arial"/>
          <w:sz w:val="22"/>
          <w:szCs w:val="22"/>
        </w:rPr>
        <w:t xml:space="preserve"> walking, or gardening. Naturally, you should ensure that their exercises are safe for them to perform. Depending on whether they are in the early, medium, or late stages of dementia (as well as any other problems they may have</w:t>
      </w:r>
      <w:r w:rsidR="00D46E43" w:rsidRPr="00834425">
        <w:rPr>
          <w:rFonts w:ascii="Arial" w:hAnsi="Arial" w:cs="Arial"/>
          <w:sz w:val="22"/>
          <w:szCs w:val="22"/>
        </w:rPr>
        <w:t xml:space="preserve"> Telenius</w:t>
      </w:r>
      <w:r w:rsidR="007A0D01" w:rsidRPr="00834425">
        <w:rPr>
          <w:rFonts w:ascii="Arial" w:hAnsi="Arial" w:cs="Arial"/>
          <w:sz w:val="22"/>
          <w:szCs w:val="22"/>
        </w:rPr>
        <w:t xml:space="preserve"> </w:t>
      </w:r>
      <w:r w:rsidR="00D46E43" w:rsidRPr="00834425">
        <w:rPr>
          <w:rFonts w:ascii="Arial" w:hAnsi="Arial" w:cs="Arial"/>
          <w:sz w:val="22"/>
          <w:szCs w:val="22"/>
        </w:rPr>
        <w:t xml:space="preserve">et al. (2022) </w:t>
      </w:r>
      <w:r w:rsidR="007A7E38" w:rsidRPr="00834425">
        <w:rPr>
          <w:rFonts w:ascii="Arial" w:hAnsi="Arial" w:cs="Arial"/>
          <w:sz w:val="22"/>
          <w:szCs w:val="22"/>
        </w:rPr>
        <w:t xml:space="preserve">their abilities may change. </w:t>
      </w:r>
    </w:p>
    <w:p w14:paraId="3B413107" w14:textId="6665C203" w:rsidR="001406CC" w:rsidRPr="00834425" w:rsidRDefault="007A7E38" w:rsidP="00834425">
      <w:pPr>
        <w:spacing w:line="276" w:lineRule="auto"/>
        <w:rPr>
          <w:rFonts w:ascii="Arial" w:hAnsi="Arial" w:cs="Arial"/>
          <w:sz w:val="22"/>
          <w:szCs w:val="22"/>
        </w:rPr>
      </w:pPr>
      <w:r w:rsidRPr="00834425">
        <w:rPr>
          <w:rFonts w:ascii="Arial" w:hAnsi="Arial" w:cs="Arial"/>
          <w:sz w:val="22"/>
          <w:szCs w:val="22"/>
        </w:rPr>
        <w:lastRenderedPageBreak/>
        <w:t>Exercise may reduce anxiety or despair and slow down dementia signs including cognitive difficulties, according to research.</w:t>
      </w:r>
      <w:r w:rsidR="00B619AE" w:rsidRPr="00834425">
        <w:rPr>
          <w:rFonts w:ascii="Arial" w:hAnsi="Arial" w:cs="Arial"/>
          <w:sz w:val="22"/>
          <w:szCs w:val="22"/>
        </w:rPr>
        <w:t xml:space="preserve"> </w:t>
      </w:r>
      <w:r w:rsidR="009D3DB2" w:rsidRPr="00834425">
        <w:rPr>
          <w:rFonts w:ascii="Arial" w:hAnsi="Arial" w:cs="Arial"/>
          <w:sz w:val="22"/>
          <w:szCs w:val="22"/>
        </w:rPr>
        <w:t>People with dementia should also Prioritizing sleep since many people with dementia have increasing symptoms later in the day. It can be beneficial to have a regular, peaceful evening routine. Avoiding caffeinated beverages like tea and coffee, especially in the evening, and cutting back on lengthy naps during the day are advised. Better sleep can also be promoted by keeping a calm and peaceful space at the end of the day instead of having noisy distractions like a television.</w:t>
      </w:r>
      <w:r w:rsidR="009D3DB2" w:rsidRPr="00834425">
        <w:rPr>
          <w:rFonts w:ascii="Arial" w:hAnsi="Arial" w:cs="Arial"/>
          <w:sz w:val="22"/>
          <w:szCs w:val="22"/>
        </w:rPr>
        <w:br/>
        <w:t>the situation. In any case, it encourages healthy, balanced eating habits that are comparable to those observed in communities with comparatively low prevalence of dementia</w:t>
      </w:r>
      <w:r w:rsidR="00317C2A" w:rsidRPr="00834425">
        <w:rPr>
          <w:rFonts w:ascii="Arial" w:hAnsi="Arial" w:cs="Arial"/>
          <w:sz w:val="22"/>
          <w:szCs w:val="22"/>
        </w:rPr>
        <w:t xml:space="preserve"> </w:t>
      </w:r>
      <w:r w:rsidR="00042A22" w:rsidRPr="00834425">
        <w:rPr>
          <w:rFonts w:ascii="Arial" w:hAnsi="Arial" w:cs="Arial"/>
          <w:sz w:val="22"/>
          <w:szCs w:val="22"/>
        </w:rPr>
        <w:t>disease (Alzheimer’s Society, 2024).</w:t>
      </w:r>
    </w:p>
    <w:p w14:paraId="636F2D73" w14:textId="2955C6A0" w:rsidR="0032657B" w:rsidRPr="008F6B42" w:rsidRDefault="0032657B" w:rsidP="0024399A">
      <w:pPr>
        <w:pStyle w:val="Heading2"/>
        <w:rPr>
          <w:rFonts w:ascii="Arial" w:hAnsi="Arial" w:cs="Arial"/>
          <w:b/>
          <w:bCs/>
          <w:color w:val="404040" w:themeColor="text1" w:themeTint="BF"/>
          <w:sz w:val="22"/>
          <w:szCs w:val="22"/>
        </w:rPr>
      </w:pPr>
      <w:bookmarkStart w:id="3" w:name="_Toc224823399"/>
      <w:r w:rsidRPr="008F6B42">
        <w:rPr>
          <w:rFonts w:ascii="Arial" w:hAnsi="Arial" w:cs="Arial"/>
          <w:b/>
          <w:bCs/>
          <w:color w:val="404040" w:themeColor="text1" w:themeTint="BF"/>
          <w:sz w:val="22"/>
          <w:szCs w:val="22"/>
        </w:rPr>
        <w:t xml:space="preserve">The consequences </w:t>
      </w:r>
      <w:r w:rsidR="00A777E8" w:rsidRPr="008F6B42">
        <w:rPr>
          <w:rFonts w:ascii="Arial" w:hAnsi="Arial" w:cs="Arial"/>
          <w:b/>
          <w:bCs/>
          <w:color w:val="404040" w:themeColor="text1" w:themeTint="BF"/>
          <w:sz w:val="22"/>
          <w:szCs w:val="22"/>
        </w:rPr>
        <w:t xml:space="preserve">of </w:t>
      </w:r>
      <w:r w:rsidR="00F479DF" w:rsidRPr="008F6B42">
        <w:rPr>
          <w:rFonts w:ascii="Arial" w:hAnsi="Arial" w:cs="Arial"/>
          <w:b/>
          <w:bCs/>
          <w:color w:val="404040" w:themeColor="text1" w:themeTint="BF"/>
          <w:sz w:val="22"/>
          <w:szCs w:val="22"/>
        </w:rPr>
        <w:t>dementia on</w:t>
      </w:r>
      <w:r w:rsidRPr="008F6B42">
        <w:rPr>
          <w:rFonts w:ascii="Arial" w:hAnsi="Arial" w:cs="Arial"/>
          <w:b/>
          <w:bCs/>
          <w:color w:val="404040" w:themeColor="text1" w:themeTint="BF"/>
          <w:sz w:val="22"/>
          <w:szCs w:val="22"/>
        </w:rPr>
        <w:t xml:space="preserve"> people in the community</w:t>
      </w:r>
      <w:bookmarkEnd w:id="3"/>
    </w:p>
    <w:p w14:paraId="4835C2D3" w14:textId="1B233F67" w:rsidR="00F21492" w:rsidRPr="00834425" w:rsidRDefault="009813C6" w:rsidP="00834425">
      <w:pPr>
        <w:spacing w:line="276" w:lineRule="auto"/>
        <w:rPr>
          <w:rFonts w:ascii="Arial" w:hAnsi="Arial" w:cs="Arial"/>
          <w:sz w:val="22"/>
          <w:szCs w:val="22"/>
          <w:shd w:val="clear" w:color="auto" w:fill="FFFFFF"/>
        </w:rPr>
      </w:pPr>
      <w:r w:rsidRPr="00834425">
        <w:rPr>
          <w:rFonts w:ascii="Arial" w:hAnsi="Arial" w:cs="Arial"/>
          <w:sz w:val="22"/>
          <w:szCs w:val="22"/>
        </w:rPr>
        <w:t xml:space="preserve">According to </w:t>
      </w:r>
      <w:r w:rsidR="00231677" w:rsidRPr="00834425">
        <w:rPr>
          <w:rFonts w:ascii="Arial" w:hAnsi="Arial" w:cs="Arial"/>
          <w:sz w:val="22"/>
          <w:szCs w:val="22"/>
        </w:rPr>
        <w:t>Labrum (2025)</w:t>
      </w:r>
      <w:r w:rsidR="0021617B" w:rsidRPr="00834425">
        <w:rPr>
          <w:rFonts w:ascii="Arial" w:hAnsi="Arial" w:cs="Arial"/>
          <w:sz w:val="22"/>
          <w:szCs w:val="22"/>
        </w:rPr>
        <w:t xml:space="preserve"> </w:t>
      </w:r>
      <w:r w:rsidR="00207369" w:rsidRPr="00834425">
        <w:rPr>
          <w:rFonts w:ascii="Arial" w:hAnsi="Arial" w:cs="Arial"/>
          <w:sz w:val="22"/>
          <w:szCs w:val="22"/>
        </w:rPr>
        <w:t>The cognitive, emotional, social, and physical well-being of community members is significantly impacted by dementia. The progressive deterioration of memory and cognitive abilities linked to diseases like dementia and Alzheimer's disease is one of the main effects. Individuals may find it difficult to follow conversations, identify familiar locations, or recall recent occurrences. This can make routine tasks like handling money, taking medication as prescribed, and using public transportation more challenging. As a result, people could rely more on family, caregivers, or community support services to keep up their daily schedules.</w:t>
      </w:r>
      <w:r w:rsidR="000A4633" w:rsidRPr="00834425">
        <w:rPr>
          <w:rFonts w:ascii="Arial" w:hAnsi="Arial" w:cs="Arial"/>
          <w:color w:val="000000"/>
          <w:sz w:val="22"/>
          <w:szCs w:val="22"/>
          <w:shd w:val="clear" w:color="auto" w:fill="FFFFFF"/>
        </w:rPr>
        <w:t xml:space="preserve"> </w:t>
      </w:r>
      <w:r w:rsidR="00F21492" w:rsidRPr="00834425">
        <w:rPr>
          <w:rFonts w:ascii="Arial" w:hAnsi="Arial" w:cs="Arial"/>
          <w:color w:val="000000"/>
          <w:sz w:val="22"/>
          <w:szCs w:val="22"/>
          <w:shd w:val="clear" w:color="auto" w:fill="FFFFFF"/>
        </w:rPr>
        <w:t>Dementia affects not just the person with dementia but also their caregivers. While giving care, family members and caregivers may endure financial difficulty, physical exhaustion, and mental stress. It could be necessary to use community support services to assist caregivers in handling these obligations</w:t>
      </w:r>
      <w:r w:rsidR="00143712" w:rsidRPr="00834425">
        <w:rPr>
          <w:rFonts w:ascii="Arial" w:hAnsi="Arial" w:cs="Arial"/>
          <w:color w:val="000000"/>
          <w:sz w:val="22"/>
          <w:szCs w:val="22"/>
          <w:shd w:val="clear" w:color="auto" w:fill="FFFFFF"/>
        </w:rPr>
        <w:t xml:space="preserve"> (</w:t>
      </w:r>
      <w:hyperlink r:id="rId11" w:history="1">
        <w:r w:rsidR="00143712" w:rsidRPr="00834425">
          <w:rPr>
            <w:rStyle w:val="Hyperlink"/>
            <w:rFonts w:ascii="Arial" w:hAnsi="Arial" w:cs="Arial"/>
            <w:color w:val="auto"/>
            <w:sz w:val="22"/>
            <w:szCs w:val="22"/>
            <w:u w:val="none"/>
            <w:shd w:val="clear" w:color="auto" w:fill="FFFFFF"/>
          </w:rPr>
          <w:t>Alzheimer’s Society &amp; Carnell Farrar</w:t>
        </w:r>
        <w:r w:rsidR="00D1601E">
          <w:rPr>
            <w:rStyle w:val="Hyperlink"/>
            <w:rFonts w:ascii="Arial" w:hAnsi="Arial" w:cs="Arial"/>
            <w:color w:val="auto"/>
            <w:sz w:val="22"/>
            <w:szCs w:val="22"/>
            <w:u w:val="none"/>
            <w:shd w:val="clear" w:color="auto" w:fill="FFFFFF"/>
          </w:rPr>
          <w:t>,</w:t>
        </w:r>
        <w:r w:rsidR="00143712" w:rsidRPr="00834425">
          <w:rPr>
            <w:rStyle w:val="Hyperlink"/>
            <w:rFonts w:ascii="Arial" w:hAnsi="Arial" w:cs="Arial"/>
            <w:color w:val="auto"/>
            <w:sz w:val="22"/>
            <w:szCs w:val="22"/>
            <w:u w:val="none"/>
            <w:shd w:val="clear" w:color="auto" w:fill="FFFFFF"/>
          </w:rPr>
          <w:t xml:space="preserve"> 2024)</w:t>
        </w:r>
      </w:hyperlink>
      <w:r w:rsidR="00F21492" w:rsidRPr="00834425">
        <w:rPr>
          <w:rFonts w:ascii="Arial" w:hAnsi="Arial" w:cs="Arial"/>
          <w:sz w:val="22"/>
          <w:szCs w:val="22"/>
          <w:shd w:val="clear" w:color="auto" w:fill="FFFFFF"/>
        </w:rPr>
        <w:t>.</w:t>
      </w:r>
    </w:p>
    <w:p w14:paraId="323D9D5C" w14:textId="5AB16E0C" w:rsidR="00DE57E5" w:rsidRPr="008D4BFC" w:rsidRDefault="00DE57E5" w:rsidP="0024399A">
      <w:pPr>
        <w:pStyle w:val="Heading2"/>
        <w:rPr>
          <w:rFonts w:ascii="Arial" w:hAnsi="Arial" w:cs="Arial"/>
          <w:b/>
          <w:bCs/>
          <w:color w:val="404040" w:themeColor="text1" w:themeTint="BF"/>
          <w:sz w:val="22"/>
          <w:szCs w:val="22"/>
        </w:rPr>
      </w:pPr>
      <w:bookmarkStart w:id="4" w:name="_Toc224823400"/>
      <w:r w:rsidRPr="008D4BFC">
        <w:rPr>
          <w:rFonts w:ascii="Arial" w:hAnsi="Arial" w:cs="Arial"/>
          <w:b/>
          <w:bCs/>
          <w:color w:val="404040" w:themeColor="text1" w:themeTint="BF"/>
          <w:sz w:val="22"/>
          <w:szCs w:val="22"/>
        </w:rPr>
        <w:t xml:space="preserve">What health and social care services are required to meet the needs of individuals </w:t>
      </w:r>
      <w:r w:rsidR="00A238DC">
        <w:rPr>
          <w:rFonts w:ascii="Arial" w:hAnsi="Arial" w:cs="Arial"/>
          <w:b/>
          <w:bCs/>
          <w:color w:val="404040" w:themeColor="text1" w:themeTint="BF"/>
          <w:sz w:val="22"/>
          <w:szCs w:val="22"/>
        </w:rPr>
        <w:t>with</w:t>
      </w:r>
      <w:r w:rsidRPr="008D4BFC">
        <w:rPr>
          <w:rFonts w:ascii="Arial" w:hAnsi="Arial" w:cs="Arial"/>
          <w:b/>
          <w:bCs/>
          <w:color w:val="404040" w:themeColor="text1" w:themeTint="BF"/>
          <w:sz w:val="22"/>
          <w:szCs w:val="22"/>
        </w:rPr>
        <w:t xml:space="preserve"> dementia</w:t>
      </w:r>
      <w:bookmarkEnd w:id="4"/>
    </w:p>
    <w:p w14:paraId="12A7A2AB" w14:textId="18499A57" w:rsidR="0035145F" w:rsidRPr="00834425" w:rsidRDefault="0035145F" w:rsidP="00834425">
      <w:pPr>
        <w:spacing w:line="276" w:lineRule="auto"/>
        <w:rPr>
          <w:rFonts w:ascii="Arial" w:hAnsi="Arial" w:cs="Arial"/>
          <w:sz w:val="22"/>
          <w:szCs w:val="22"/>
        </w:rPr>
      </w:pPr>
      <w:r w:rsidRPr="00834425">
        <w:rPr>
          <w:rFonts w:ascii="Arial" w:hAnsi="Arial" w:cs="Arial"/>
          <w:sz w:val="22"/>
          <w:szCs w:val="22"/>
        </w:rPr>
        <w:t xml:space="preserve">To preserve their well-being and quality of life in the community, people with dementia need a combination of health and social care support services. </w:t>
      </w:r>
      <w:r w:rsidR="00AB581D" w:rsidRPr="00834425">
        <w:rPr>
          <w:rFonts w:ascii="Arial" w:hAnsi="Arial" w:cs="Arial"/>
          <w:sz w:val="22"/>
          <w:szCs w:val="22"/>
        </w:rPr>
        <w:t>To</w:t>
      </w:r>
      <w:r w:rsidRPr="00834425">
        <w:rPr>
          <w:rFonts w:ascii="Arial" w:hAnsi="Arial" w:cs="Arial"/>
          <w:sz w:val="22"/>
          <w:szCs w:val="22"/>
        </w:rPr>
        <w:t xml:space="preserve"> address symptoms and associated diseases, health services include routine medical monitoring by general practitioners and specialists like neurologists or memory clinic teams. Both community nurses and dementia care nurses offer continuous evaluation,</w:t>
      </w:r>
      <w:r w:rsidR="00BF27B4" w:rsidRPr="00834425">
        <w:rPr>
          <w:rFonts w:ascii="Arial" w:hAnsi="Arial" w:cs="Arial"/>
          <w:sz w:val="22"/>
          <w:szCs w:val="22"/>
        </w:rPr>
        <w:t xml:space="preserve"> Smith (2024)</w:t>
      </w:r>
      <w:r w:rsidRPr="00834425">
        <w:rPr>
          <w:rFonts w:ascii="Arial" w:hAnsi="Arial" w:cs="Arial"/>
          <w:sz w:val="22"/>
          <w:szCs w:val="22"/>
        </w:rPr>
        <w:t xml:space="preserve"> medication administration, and </w:t>
      </w:r>
      <w:r w:rsidR="00DE57E5" w:rsidRPr="00834425">
        <w:rPr>
          <w:rFonts w:ascii="Arial" w:hAnsi="Arial" w:cs="Arial"/>
          <w:sz w:val="22"/>
          <w:szCs w:val="22"/>
        </w:rPr>
        <w:t>counselling</w:t>
      </w:r>
      <w:r w:rsidRPr="00834425">
        <w:rPr>
          <w:rFonts w:ascii="Arial" w:hAnsi="Arial" w:cs="Arial"/>
          <w:sz w:val="22"/>
          <w:szCs w:val="22"/>
        </w:rPr>
        <w:t xml:space="preserve"> to patients and their families. Home care assistants who assist with personal care, meal preparation, and domestic chores are examples of social care services that concentrate on providing support for everyday life.</w:t>
      </w:r>
    </w:p>
    <w:p w14:paraId="63F677B6" w14:textId="585A886E" w:rsidR="00BC154D" w:rsidRPr="00834425" w:rsidRDefault="00DA77B1" w:rsidP="00834425">
      <w:pPr>
        <w:spacing w:line="276" w:lineRule="auto"/>
        <w:rPr>
          <w:rFonts w:ascii="Arial" w:hAnsi="Arial" w:cs="Arial"/>
          <w:sz w:val="22"/>
          <w:szCs w:val="22"/>
        </w:rPr>
      </w:pPr>
      <w:r w:rsidRPr="00834425">
        <w:rPr>
          <w:rFonts w:ascii="Arial" w:hAnsi="Arial" w:cs="Arial"/>
          <w:sz w:val="22"/>
          <w:szCs w:val="22"/>
        </w:rPr>
        <w:t xml:space="preserve">Carelearning </w:t>
      </w:r>
      <w:r w:rsidR="003C0E46" w:rsidRPr="00834425">
        <w:rPr>
          <w:rFonts w:ascii="Arial" w:hAnsi="Arial" w:cs="Arial"/>
          <w:sz w:val="22"/>
          <w:szCs w:val="22"/>
        </w:rPr>
        <w:t xml:space="preserve">(2024) </w:t>
      </w:r>
      <w:r w:rsidR="00BC154D" w:rsidRPr="00834425">
        <w:rPr>
          <w:rFonts w:ascii="Arial" w:hAnsi="Arial" w:cs="Arial"/>
          <w:sz w:val="22"/>
          <w:szCs w:val="22"/>
        </w:rPr>
        <w:t>Opportunities for social engagement, mental stimulation, and caregiver relief are provided by day centres, respite care, and social groups. Counselling, support groups, and advisory services also assist families in comprehending the illness, obtaining assistance, and creating coping mechanisms. Independence can also be supported by assistive technology, such as GPS trackers, alarms, and reminders. Individuals with dementia can stay as safe, involved, and supported in their community as feasible when their physical health and social requirements are fulfilled via coordinated care provided by multidisciplinary teams.</w:t>
      </w:r>
    </w:p>
    <w:p w14:paraId="5144AD15" w14:textId="77777777" w:rsidR="00B9583A" w:rsidRPr="00834425" w:rsidRDefault="00B9583A" w:rsidP="00834425">
      <w:pPr>
        <w:spacing w:line="276" w:lineRule="auto"/>
        <w:rPr>
          <w:rFonts w:ascii="Arial" w:hAnsi="Arial" w:cs="Arial"/>
          <w:sz w:val="22"/>
          <w:szCs w:val="22"/>
        </w:rPr>
      </w:pPr>
    </w:p>
    <w:p w14:paraId="66C355E0" w14:textId="77777777" w:rsidR="00B9583A" w:rsidRPr="00834425" w:rsidRDefault="00B9583A" w:rsidP="00834425">
      <w:pPr>
        <w:spacing w:line="276" w:lineRule="auto"/>
        <w:rPr>
          <w:rFonts w:ascii="Arial" w:hAnsi="Arial" w:cs="Arial"/>
          <w:sz w:val="22"/>
          <w:szCs w:val="22"/>
        </w:rPr>
      </w:pPr>
    </w:p>
    <w:p w14:paraId="21D640D1" w14:textId="52B0E162" w:rsidR="00737AD5" w:rsidRPr="0024399A" w:rsidRDefault="0014421E" w:rsidP="0024399A">
      <w:pPr>
        <w:pStyle w:val="Heading2"/>
        <w:rPr>
          <w:rFonts w:ascii="Arial" w:hAnsi="Arial" w:cs="Arial"/>
          <w:b/>
          <w:bCs/>
          <w:color w:val="404040" w:themeColor="text1" w:themeTint="BF"/>
          <w:sz w:val="22"/>
          <w:szCs w:val="22"/>
        </w:rPr>
      </w:pPr>
      <w:bookmarkStart w:id="5" w:name="_Toc224823401"/>
      <w:r w:rsidRPr="0024399A">
        <w:rPr>
          <w:rFonts w:ascii="Arial" w:hAnsi="Arial" w:cs="Arial"/>
          <w:b/>
          <w:bCs/>
          <w:color w:val="404040" w:themeColor="text1" w:themeTint="BF"/>
          <w:sz w:val="22"/>
          <w:szCs w:val="22"/>
        </w:rPr>
        <w:lastRenderedPageBreak/>
        <w:t>Conclusion</w:t>
      </w:r>
      <w:bookmarkEnd w:id="5"/>
      <w:r w:rsidRPr="0024399A">
        <w:rPr>
          <w:rFonts w:ascii="Arial" w:hAnsi="Arial" w:cs="Arial"/>
          <w:b/>
          <w:bCs/>
          <w:color w:val="404040" w:themeColor="text1" w:themeTint="BF"/>
          <w:sz w:val="22"/>
          <w:szCs w:val="22"/>
        </w:rPr>
        <w:t xml:space="preserve"> </w:t>
      </w:r>
    </w:p>
    <w:p w14:paraId="2B268EF3" w14:textId="27127CE1" w:rsidR="00710D08" w:rsidRPr="00834425" w:rsidRDefault="00710D08" w:rsidP="00834425">
      <w:pPr>
        <w:spacing w:line="276" w:lineRule="auto"/>
        <w:rPr>
          <w:rFonts w:ascii="Arial" w:hAnsi="Arial" w:cs="Arial"/>
          <w:sz w:val="22"/>
          <w:szCs w:val="22"/>
        </w:rPr>
      </w:pPr>
      <w:r w:rsidRPr="00834425">
        <w:rPr>
          <w:rFonts w:ascii="Arial" w:hAnsi="Arial" w:cs="Arial"/>
          <w:sz w:val="22"/>
          <w:szCs w:val="22"/>
        </w:rPr>
        <w:t>Progressive cognitive decline, memory loss, language problems, disorientation, and behavioral or emotional disturbances are all signs of dementia.</w:t>
      </w:r>
      <w:r w:rsidR="0032663A" w:rsidRPr="00834425">
        <w:rPr>
          <w:rFonts w:ascii="Arial" w:hAnsi="Arial" w:cs="Arial"/>
          <w:sz w:val="22"/>
          <w:szCs w:val="22"/>
        </w:rPr>
        <w:t xml:space="preserve"> Therefore, Dementia</w:t>
      </w:r>
      <w:r w:rsidR="00900A4A" w:rsidRPr="00834425">
        <w:rPr>
          <w:rFonts w:ascii="Arial" w:hAnsi="Arial" w:cs="Arial"/>
          <w:sz w:val="22"/>
          <w:szCs w:val="22"/>
        </w:rPr>
        <w:t xml:space="preserve"> is a rapidly growing public health challenge in both the UK and worldwide, requiring increased awareness, early diagnosis, and effective prevention and care strategies. </w:t>
      </w:r>
      <w:r w:rsidRPr="00834425">
        <w:rPr>
          <w:rFonts w:ascii="Arial" w:hAnsi="Arial" w:cs="Arial"/>
          <w:sz w:val="22"/>
          <w:szCs w:val="22"/>
        </w:rPr>
        <w:t>While latter stages can lead to significant dependence, personality problems, and loss of functioning abilities, early indicators may include forgetfulness, confusion, and trouble handling daily chores. There are several ways to monitor and evaluate dementia. Cognitive screening instruments that assess executive function, memory, and attention include the Montreal Cognitive Assessment</w:t>
      </w:r>
      <w:r w:rsidR="00C9756D" w:rsidRPr="00834425">
        <w:rPr>
          <w:rFonts w:ascii="Arial" w:hAnsi="Arial" w:cs="Arial"/>
          <w:sz w:val="22"/>
          <w:szCs w:val="22"/>
        </w:rPr>
        <w:t xml:space="preserve"> </w:t>
      </w:r>
      <w:r w:rsidRPr="00834425">
        <w:rPr>
          <w:rFonts w:ascii="Arial" w:hAnsi="Arial" w:cs="Arial"/>
          <w:sz w:val="22"/>
          <w:szCs w:val="22"/>
        </w:rPr>
        <w:t>and the Mini-Mental State Examination</w:t>
      </w:r>
      <w:r w:rsidR="0032663A" w:rsidRPr="00834425">
        <w:rPr>
          <w:rFonts w:ascii="Arial" w:hAnsi="Arial" w:cs="Arial"/>
          <w:sz w:val="22"/>
          <w:szCs w:val="22"/>
        </w:rPr>
        <w:t>.</w:t>
      </w:r>
    </w:p>
    <w:p w14:paraId="6E646A22" w14:textId="516CDBFB" w:rsidR="006E35BD" w:rsidRPr="00834425" w:rsidRDefault="006E35BD" w:rsidP="00834425">
      <w:pPr>
        <w:spacing w:line="276" w:lineRule="auto"/>
        <w:rPr>
          <w:rFonts w:ascii="Arial" w:hAnsi="Arial" w:cs="Arial"/>
          <w:sz w:val="22"/>
          <w:szCs w:val="22"/>
        </w:rPr>
      </w:pPr>
      <w:r w:rsidRPr="00834425">
        <w:rPr>
          <w:rFonts w:ascii="Arial" w:hAnsi="Arial" w:cs="Arial"/>
          <w:sz w:val="22"/>
          <w:szCs w:val="22"/>
        </w:rPr>
        <w:t>Identification of anatomical and metabolic alterations in the brain is aided by neuroimaging and biomarkers. While caregiver and community reports offer insight into social and behavioral implications, functional tests measure everyday living abilities. Public health surveys and epidemiological studies quantify prevalence and community burden, emphasizing the emotional and socioeconomic difficulties that families and healthcare systems experience. To lessen the effects of dementia on individuals and society, these coordinated strategies support early detection, individualized care planning, and policy reform.</w:t>
      </w:r>
    </w:p>
    <w:p w14:paraId="577843F0" w14:textId="77777777" w:rsidR="00E20DA6" w:rsidRPr="00834425" w:rsidRDefault="00E20DA6" w:rsidP="00834425">
      <w:pPr>
        <w:spacing w:line="276" w:lineRule="auto"/>
        <w:rPr>
          <w:rFonts w:ascii="Arial" w:hAnsi="Arial" w:cs="Arial"/>
          <w:sz w:val="22"/>
          <w:szCs w:val="22"/>
        </w:rPr>
      </w:pPr>
    </w:p>
    <w:p w14:paraId="32201EC6" w14:textId="77777777" w:rsidR="00E20DA6" w:rsidRPr="00834425" w:rsidRDefault="00E20DA6" w:rsidP="00834425">
      <w:pPr>
        <w:spacing w:line="276" w:lineRule="auto"/>
        <w:rPr>
          <w:rFonts w:ascii="Arial" w:hAnsi="Arial" w:cs="Arial"/>
          <w:sz w:val="22"/>
          <w:szCs w:val="22"/>
        </w:rPr>
      </w:pPr>
    </w:p>
    <w:p w14:paraId="38430995" w14:textId="77777777" w:rsidR="00E20DA6" w:rsidRPr="00834425" w:rsidRDefault="00E20DA6" w:rsidP="00834425">
      <w:pPr>
        <w:spacing w:line="276" w:lineRule="auto"/>
        <w:rPr>
          <w:rFonts w:ascii="Arial" w:hAnsi="Arial" w:cs="Arial"/>
          <w:sz w:val="22"/>
          <w:szCs w:val="22"/>
        </w:rPr>
      </w:pPr>
    </w:p>
    <w:p w14:paraId="0ED4DDF4" w14:textId="77777777" w:rsidR="00E20DA6" w:rsidRPr="00834425" w:rsidRDefault="00E20DA6" w:rsidP="00834425">
      <w:pPr>
        <w:spacing w:line="276" w:lineRule="auto"/>
        <w:rPr>
          <w:rFonts w:ascii="Arial" w:hAnsi="Arial" w:cs="Arial"/>
          <w:sz w:val="22"/>
          <w:szCs w:val="22"/>
        </w:rPr>
      </w:pPr>
    </w:p>
    <w:p w14:paraId="7BCC8465" w14:textId="77777777" w:rsidR="00E20DA6" w:rsidRPr="00834425" w:rsidRDefault="00E20DA6" w:rsidP="00834425">
      <w:pPr>
        <w:spacing w:line="276" w:lineRule="auto"/>
        <w:rPr>
          <w:rFonts w:ascii="Arial" w:hAnsi="Arial" w:cs="Arial"/>
          <w:sz w:val="22"/>
          <w:szCs w:val="22"/>
        </w:rPr>
      </w:pPr>
    </w:p>
    <w:p w14:paraId="4CB4F55F" w14:textId="77777777" w:rsidR="00E20DA6" w:rsidRPr="00834425" w:rsidRDefault="00E20DA6" w:rsidP="00834425">
      <w:pPr>
        <w:spacing w:line="276" w:lineRule="auto"/>
        <w:rPr>
          <w:rFonts w:ascii="Arial" w:hAnsi="Arial" w:cs="Arial"/>
          <w:sz w:val="22"/>
          <w:szCs w:val="22"/>
        </w:rPr>
      </w:pPr>
    </w:p>
    <w:p w14:paraId="17FF5FCD" w14:textId="77777777" w:rsidR="00E20DA6" w:rsidRPr="00834425" w:rsidRDefault="00E20DA6" w:rsidP="00834425">
      <w:pPr>
        <w:spacing w:line="276" w:lineRule="auto"/>
        <w:rPr>
          <w:rFonts w:ascii="Arial" w:hAnsi="Arial" w:cs="Arial"/>
          <w:sz w:val="22"/>
          <w:szCs w:val="22"/>
        </w:rPr>
      </w:pPr>
    </w:p>
    <w:p w14:paraId="2DB72F5D" w14:textId="77777777" w:rsidR="00E20DA6" w:rsidRPr="00834425" w:rsidRDefault="00E20DA6" w:rsidP="00834425">
      <w:pPr>
        <w:spacing w:line="276" w:lineRule="auto"/>
        <w:rPr>
          <w:rFonts w:ascii="Arial" w:hAnsi="Arial" w:cs="Arial"/>
          <w:sz w:val="22"/>
          <w:szCs w:val="22"/>
        </w:rPr>
      </w:pPr>
    </w:p>
    <w:p w14:paraId="20510267" w14:textId="77777777" w:rsidR="00E20DA6" w:rsidRPr="00834425" w:rsidRDefault="00E20DA6" w:rsidP="00834425">
      <w:pPr>
        <w:spacing w:line="276" w:lineRule="auto"/>
        <w:rPr>
          <w:rFonts w:ascii="Arial" w:hAnsi="Arial" w:cs="Arial"/>
          <w:sz w:val="22"/>
          <w:szCs w:val="22"/>
        </w:rPr>
      </w:pPr>
    </w:p>
    <w:p w14:paraId="521CDA19" w14:textId="77777777" w:rsidR="00E20DA6" w:rsidRPr="00834425" w:rsidRDefault="00E20DA6" w:rsidP="00834425">
      <w:pPr>
        <w:spacing w:line="276" w:lineRule="auto"/>
        <w:rPr>
          <w:rFonts w:ascii="Arial" w:hAnsi="Arial" w:cs="Arial"/>
          <w:sz w:val="22"/>
          <w:szCs w:val="22"/>
        </w:rPr>
      </w:pPr>
    </w:p>
    <w:p w14:paraId="534C46CD" w14:textId="77777777" w:rsidR="00E20DA6" w:rsidRPr="00834425" w:rsidRDefault="00E20DA6" w:rsidP="00834425">
      <w:pPr>
        <w:spacing w:line="276" w:lineRule="auto"/>
        <w:rPr>
          <w:rFonts w:ascii="Arial" w:hAnsi="Arial" w:cs="Arial"/>
          <w:sz w:val="22"/>
          <w:szCs w:val="22"/>
        </w:rPr>
      </w:pPr>
    </w:p>
    <w:p w14:paraId="633242D6" w14:textId="77777777" w:rsidR="00E20DA6" w:rsidRPr="00834425" w:rsidRDefault="00E20DA6" w:rsidP="00834425">
      <w:pPr>
        <w:spacing w:line="276" w:lineRule="auto"/>
        <w:rPr>
          <w:rFonts w:ascii="Arial" w:hAnsi="Arial" w:cs="Arial"/>
          <w:sz w:val="22"/>
          <w:szCs w:val="22"/>
        </w:rPr>
      </w:pPr>
    </w:p>
    <w:p w14:paraId="61218FD1" w14:textId="77777777" w:rsidR="00E20DA6" w:rsidRPr="00834425" w:rsidRDefault="00E20DA6" w:rsidP="00834425">
      <w:pPr>
        <w:spacing w:line="276" w:lineRule="auto"/>
        <w:rPr>
          <w:rFonts w:ascii="Arial" w:hAnsi="Arial" w:cs="Arial"/>
          <w:sz w:val="22"/>
          <w:szCs w:val="22"/>
        </w:rPr>
      </w:pPr>
    </w:p>
    <w:p w14:paraId="44980A76" w14:textId="77777777" w:rsidR="00E20DA6" w:rsidRPr="00834425" w:rsidRDefault="00E20DA6" w:rsidP="00834425">
      <w:pPr>
        <w:spacing w:line="276" w:lineRule="auto"/>
        <w:rPr>
          <w:rFonts w:ascii="Arial" w:hAnsi="Arial" w:cs="Arial"/>
          <w:sz w:val="22"/>
          <w:szCs w:val="22"/>
        </w:rPr>
      </w:pPr>
    </w:p>
    <w:p w14:paraId="0C5408E6" w14:textId="77777777" w:rsidR="00E20DA6" w:rsidRPr="00834425" w:rsidRDefault="00E20DA6" w:rsidP="00834425">
      <w:pPr>
        <w:spacing w:line="276" w:lineRule="auto"/>
        <w:rPr>
          <w:rFonts w:ascii="Arial" w:hAnsi="Arial" w:cs="Arial"/>
          <w:sz w:val="22"/>
          <w:szCs w:val="22"/>
        </w:rPr>
      </w:pPr>
    </w:p>
    <w:p w14:paraId="2A6C777A" w14:textId="77777777" w:rsidR="00E20DA6" w:rsidRPr="00834425" w:rsidRDefault="00E20DA6" w:rsidP="00834425">
      <w:pPr>
        <w:spacing w:line="276" w:lineRule="auto"/>
        <w:rPr>
          <w:rFonts w:ascii="Arial" w:hAnsi="Arial" w:cs="Arial"/>
          <w:sz w:val="22"/>
          <w:szCs w:val="22"/>
        </w:rPr>
      </w:pPr>
    </w:p>
    <w:p w14:paraId="3FB5081A" w14:textId="77777777" w:rsidR="00E20DA6" w:rsidRPr="00834425" w:rsidRDefault="00E20DA6" w:rsidP="00834425">
      <w:pPr>
        <w:spacing w:line="276" w:lineRule="auto"/>
        <w:rPr>
          <w:rFonts w:ascii="Arial" w:hAnsi="Arial" w:cs="Arial"/>
          <w:sz w:val="22"/>
          <w:szCs w:val="22"/>
        </w:rPr>
      </w:pPr>
    </w:p>
    <w:p w14:paraId="727D9097" w14:textId="77777777" w:rsidR="00E20DA6" w:rsidRPr="00834425" w:rsidRDefault="00E20DA6" w:rsidP="00834425">
      <w:pPr>
        <w:spacing w:line="276" w:lineRule="auto"/>
        <w:rPr>
          <w:rFonts w:ascii="Arial" w:hAnsi="Arial" w:cs="Arial"/>
          <w:sz w:val="22"/>
          <w:szCs w:val="22"/>
        </w:rPr>
      </w:pPr>
    </w:p>
    <w:p w14:paraId="4737AA59" w14:textId="33A4C274" w:rsidR="00E20DA6" w:rsidRPr="00834425" w:rsidRDefault="00E20DA6" w:rsidP="0024399A">
      <w:pPr>
        <w:pStyle w:val="Heading2"/>
      </w:pPr>
      <w:bookmarkStart w:id="6" w:name="_Toc224823402"/>
      <w:r w:rsidRPr="00834425">
        <w:lastRenderedPageBreak/>
        <w:t>References</w:t>
      </w:r>
      <w:bookmarkEnd w:id="6"/>
    </w:p>
    <w:p w14:paraId="171B096A" w14:textId="77777777" w:rsidR="00C7522E" w:rsidRPr="00834425" w:rsidRDefault="00C7522E" w:rsidP="00C7522E">
      <w:pPr>
        <w:spacing w:line="276" w:lineRule="auto"/>
        <w:rPr>
          <w:rFonts w:ascii="Arial" w:hAnsi="Arial" w:cs="Arial"/>
          <w:sz w:val="22"/>
          <w:szCs w:val="22"/>
        </w:rPr>
      </w:pPr>
      <w:r w:rsidRPr="00834425">
        <w:rPr>
          <w:rFonts w:ascii="Arial" w:hAnsi="Arial" w:cs="Arial"/>
          <w:sz w:val="22"/>
          <w:szCs w:val="22"/>
        </w:rPr>
        <w:t>Alzheimer’s Research UK (2026) </w:t>
      </w:r>
      <w:r w:rsidRPr="00834425">
        <w:rPr>
          <w:rFonts w:ascii="Arial" w:hAnsi="Arial" w:cs="Arial"/>
          <w:i/>
          <w:iCs/>
          <w:sz w:val="22"/>
          <w:szCs w:val="22"/>
        </w:rPr>
        <w:t>What is dementia? - Alzheimer's Research UK</w:t>
      </w:r>
      <w:r w:rsidRPr="00834425">
        <w:rPr>
          <w:rFonts w:ascii="Arial" w:hAnsi="Arial" w:cs="Arial"/>
          <w:sz w:val="22"/>
          <w:szCs w:val="22"/>
        </w:rPr>
        <w:t>. Available at: </w:t>
      </w:r>
      <w:hyperlink r:id="rId12" w:history="1">
        <w:r w:rsidRPr="00834425">
          <w:rPr>
            <w:rStyle w:val="Hyperlink"/>
            <w:rFonts w:ascii="Arial" w:hAnsi="Arial" w:cs="Arial"/>
            <w:sz w:val="22"/>
            <w:szCs w:val="22"/>
          </w:rPr>
          <w:t>https://www.alzheimersresearchuk.org/dementia-information/what-is-dementia/?utm_source=bing&amp;utm_medium=Search&amp;utm_network=o&amp;utm_campaign=Comms-Campaign-Infoline&amp;utm_adgroup=What-is-dementia&amp;utm_content=Ad2&amp;utm_term=information%20about%20dementia&amp;utm_source=bing&amp;utm_medium=ppc&amp;utm_campaign=1317217676755204&amp;utm_term=information%20about%20dementia&amp;utm_content=Strategic-Marketing-&amp;msclkid=dd7ba3ae641815766374ca03ea25898c</w:t>
        </w:r>
      </w:hyperlink>
      <w:r w:rsidRPr="00834425">
        <w:rPr>
          <w:rFonts w:ascii="Arial" w:hAnsi="Arial" w:cs="Arial"/>
          <w:sz w:val="22"/>
          <w:szCs w:val="22"/>
        </w:rPr>
        <w:t xml:space="preserve"> (Accessed date: 15/03/2026).</w:t>
      </w:r>
    </w:p>
    <w:p w14:paraId="4E585714" w14:textId="0A4AFDFA" w:rsidR="00C7522E" w:rsidRPr="00834425" w:rsidRDefault="00C7522E" w:rsidP="00C7522E">
      <w:pPr>
        <w:spacing w:line="276" w:lineRule="auto"/>
        <w:rPr>
          <w:rFonts w:ascii="Arial" w:hAnsi="Arial" w:cs="Arial"/>
          <w:sz w:val="22"/>
          <w:szCs w:val="22"/>
        </w:rPr>
      </w:pPr>
      <w:r w:rsidRPr="00834425">
        <w:rPr>
          <w:rFonts w:ascii="Arial" w:hAnsi="Arial" w:cs="Arial"/>
          <w:sz w:val="22"/>
          <w:szCs w:val="22"/>
        </w:rPr>
        <w:t xml:space="preserve">Alzheimer’s Research UK (2026) </w:t>
      </w:r>
      <w:r w:rsidRPr="00834425">
        <w:rPr>
          <w:rFonts w:ascii="Arial" w:hAnsi="Arial" w:cs="Arial"/>
          <w:i/>
          <w:iCs/>
          <w:sz w:val="22"/>
          <w:szCs w:val="22"/>
        </w:rPr>
        <w:t>Alzheimer’s disease treatments | Alzheimer's Research UK</w:t>
      </w:r>
      <w:r w:rsidRPr="00834425">
        <w:rPr>
          <w:rFonts w:ascii="Arial" w:hAnsi="Arial" w:cs="Arial"/>
          <w:sz w:val="22"/>
          <w:szCs w:val="22"/>
        </w:rPr>
        <w:t xml:space="preserve">. available at: </w:t>
      </w:r>
      <w:hyperlink r:id="rId13" w:history="1">
        <w:r w:rsidRPr="00834425">
          <w:rPr>
            <w:rStyle w:val="Hyperlink"/>
            <w:rFonts w:ascii="Arial" w:hAnsi="Arial" w:cs="Arial"/>
            <w:sz w:val="22"/>
            <w:szCs w:val="22"/>
          </w:rPr>
          <w:t>https://www.alzheimersresearchuk.org/dementia-information/types-of-dementia/alzheimers-disease/treatments/</w:t>
        </w:r>
      </w:hyperlink>
      <w:r w:rsidRPr="00834425">
        <w:rPr>
          <w:rFonts w:ascii="Arial" w:hAnsi="Arial" w:cs="Arial"/>
          <w:sz w:val="22"/>
          <w:szCs w:val="22"/>
        </w:rPr>
        <w:t xml:space="preserve"> (Accessed date: 15/03/2036). </w:t>
      </w:r>
    </w:p>
    <w:p w14:paraId="1F73F4AA" w14:textId="77777777" w:rsidR="004E7589" w:rsidRDefault="007E1FF7" w:rsidP="00834425">
      <w:pPr>
        <w:spacing w:line="276" w:lineRule="auto"/>
        <w:rPr>
          <w:rFonts w:ascii="Arial" w:hAnsi="Arial" w:cs="Arial"/>
          <w:sz w:val="22"/>
          <w:szCs w:val="22"/>
        </w:rPr>
      </w:pPr>
      <w:hyperlink r:id="rId14" w:history="1">
        <w:r w:rsidRPr="00834425">
          <w:rPr>
            <w:rStyle w:val="Hyperlink"/>
            <w:rFonts w:ascii="Arial" w:hAnsi="Arial" w:cs="Arial"/>
            <w:sz w:val="22"/>
            <w:szCs w:val="22"/>
          </w:rPr>
          <w:t>https://www.alzheimers.org.uk/about-dementia/treatments</w:t>
        </w:r>
      </w:hyperlink>
    </w:p>
    <w:p w14:paraId="5C14C91C" w14:textId="7608DD11" w:rsidR="00AF355A" w:rsidRPr="00834425" w:rsidRDefault="00AF355A" w:rsidP="00AF355A">
      <w:pPr>
        <w:spacing w:line="276" w:lineRule="auto"/>
        <w:rPr>
          <w:rFonts w:ascii="Arial" w:hAnsi="Arial" w:cs="Arial"/>
          <w:sz w:val="22"/>
          <w:szCs w:val="22"/>
        </w:rPr>
      </w:pPr>
      <w:r w:rsidRPr="00834425">
        <w:rPr>
          <w:rFonts w:ascii="Arial" w:hAnsi="Arial" w:cs="Arial"/>
          <w:sz w:val="22"/>
          <w:szCs w:val="22"/>
        </w:rPr>
        <w:t>Alzheimer's Society (2019). </w:t>
      </w:r>
      <w:r w:rsidRPr="00834425">
        <w:rPr>
          <w:rFonts w:ascii="Arial" w:hAnsi="Arial" w:cs="Arial"/>
          <w:i/>
          <w:iCs/>
          <w:sz w:val="22"/>
          <w:szCs w:val="22"/>
        </w:rPr>
        <w:t>Dementia Treatments</w:t>
      </w:r>
      <w:r w:rsidRPr="00834425">
        <w:rPr>
          <w:rFonts w:ascii="Arial" w:hAnsi="Arial" w:cs="Arial"/>
          <w:sz w:val="22"/>
          <w:szCs w:val="22"/>
        </w:rPr>
        <w:t xml:space="preserve">. [online] Alzheimer’s Society. Available at: </w:t>
      </w:r>
    </w:p>
    <w:p w14:paraId="247421B9" w14:textId="69A1F137" w:rsidR="00AF355A" w:rsidRPr="00834425" w:rsidRDefault="00AF355A" w:rsidP="00AF355A">
      <w:pPr>
        <w:spacing w:line="276" w:lineRule="auto"/>
        <w:rPr>
          <w:rFonts w:ascii="Arial" w:hAnsi="Arial" w:cs="Arial"/>
          <w:sz w:val="22"/>
          <w:szCs w:val="22"/>
        </w:rPr>
      </w:pPr>
      <w:r w:rsidRPr="00834425">
        <w:rPr>
          <w:rFonts w:ascii="Arial" w:hAnsi="Arial" w:cs="Arial"/>
          <w:sz w:val="22"/>
          <w:szCs w:val="22"/>
        </w:rPr>
        <w:t>Office, Gov. UK (2025). </w:t>
      </w:r>
      <w:r w:rsidRPr="00834425">
        <w:rPr>
          <w:rFonts w:ascii="Arial" w:hAnsi="Arial" w:cs="Arial"/>
          <w:i/>
          <w:iCs/>
          <w:sz w:val="22"/>
          <w:szCs w:val="22"/>
        </w:rPr>
        <w:t>Dementia profile: prevalence and supporting well topics statistical commentary, March 2025</w:t>
      </w:r>
      <w:r w:rsidRPr="00834425">
        <w:rPr>
          <w:rFonts w:ascii="Arial" w:hAnsi="Arial" w:cs="Arial"/>
          <w:sz w:val="22"/>
          <w:szCs w:val="22"/>
        </w:rPr>
        <w:t xml:space="preserve">. [online] GOV.UK. Available at: </w:t>
      </w:r>
      <w:hyperlink r:id="rId15" w:history="1">
        <w:r w:rsidRPr="00834425">
          <w:rPr>
            <w:rStyle w:val="Hyperlink"/>
            <w:rFonts w:ascii="Arial" w:hAnsi="Arial" w:cs="Arial"/>
            <w:sz w:val="22"/>
            <w:szCs w:val="22"/>
          </w:rPr>
          <w:t>https://www.gov.uk/government/statistics/dementia-profile-march-2025-update/dementia-profile-prevalence-and-supporting-well-topics-statistical-commentary-march-2025</w:t>
        </w:r>
      </w:hyperlink>
      <w:r w:rsidR="00901778">
        <w:rPr>
          <w:rFonts w:ascii="Arial" w:hAnsi="Arial" w:cs="Arial"/>
          <w:sz w:val="22"/>
          <w:szCs w:val="22"/>
        </w:rPr>
        <w:t xml:space="preserve"> </w:t>
      </w:r>
      <w:r w:rsidR="00901778" w:rsidRPr="00834425">
        <w:rPr>
          <w:rFonts w:ascii="Arial" w:hAnsi="Arial" w:cs="Arial"/>
          <w:sz w:val="22"/>
          <w:szCs w:val="22"/>
        </w:rPr>
        <w:t>(Accessed date: 15/03/2026).</w:t>
      </w:r>
      <w:r w:rsidRPr="00834425">
        <w:rPr>
          <w:rFonts w:ascii="Arial" w:hAnsi="Arial" w:cs="Arial"/>
          <w:sz w:val="22"/>
          <w:szCs w:val="22"/>
        </w:rPr>
        <w:t>.</w:t>
      </w:r>
    </w:p>
    <w:p w14:paraId="5B953D3F" w14:textId="70886E06" w:rsidR="00E20DA6" w:rsidRPr="00834425" w:rsidRDefault="000247DA" w:rsidP="00834425">
      <w:pPr>
        <w:spacing w:line="276" w:lineRule="auto"/>
        <w:rPr>
          <w:rFonts w:ascii="Arial" w:hAnsi="Arial" w:cs="Arial"/>
          <w:sz w:val="22"/>
          <w:szCs w:val="22"/>
        </w:rPr>
      </w:pPr>
      <w:r w:rsidRPr="00834425">
        <w:rPr>
          <w:rFonts w:ascii="Arial" w:hAnsi="Arial" w:cs="Arial"/>
          <w:sz w:val="22"/>
          <w:szCs w:val="22"/>
        </w:rPr>
        <w:t>NICE (2018) </w:t>
      </w:r>
      <w:r w:rsidRPr="00834425">
        <w:rPr>
          <w:rFonts w:ascii="Arial" w:hAnsi="Arial" w:cs="Arial"/>
          <w:i/>
          <w:iCs/>
          <w:sz w:val="22"/>
          <w:szCs w:val="22"/>
        </w:rPr>
        <w:t xml:space="preserve">Overview Dementia: assessment, management and support for people living with dementia and their </w:t>
      </w:r>
      <w:r w:rsidR="00ED3E48" w:rsidRPr="00834425">
        <w:rPr>
          <w:rFonts w:ascii="Arial" w:hAnsi="Arial" w:cs="Arial"/>
          <w:i/>
          <w:iCs/>
          <w:sz w:val="22"/>
          <w:szCs w:val="22"/>
        </w:rPr>
        <w:t xml:space="preserve">carers </w:t>
      </w:r>
      <w:r w:rsidR="00890F81" w:rsidRPr="00834425">
        <w:rPr>
          <w:rFonts w:ascii="Arial" w:hAnsi="Arial" w:cs="Arial"/>
          <w:i/>
          <w:iCs/>
          <w:sz w:val="22"/>
          <w:szCs w:val="22"/>
        </w:rPr>
        <w:t>Guidance NICE</w:t>
      </w:r>
      <w:r w:rsidRPr="00834425">
        <w:rPr>
          <w:rFonts w:ascii="Arial" w:hAnsi="Arial" w:cs="Arial"/>
          <w:sz w:val="22"/>
          <w:szCs w:val="22"/>
        </w:rPr>
        <w:t>.</w:t>
      </w:r>
      <w:r w:rsidR="00ED3E48" w:rsidRPr="00834425">
        <w:rPr>
          <w:rFonts w:ascii="Arial" w:hAnsi="Arial" w:cs="Arial"/>
          <w:sz w:val="22"/>
          <w:szCs w:val="22"/>
        </w:rPr>
        <w:t xml:space="preserve"> </w:t>
      </w:r>
      <w:r w:rsidR="00FF3504" w:rsidRPr="00834425">
        <w:rPr>
          <w:rFonts w:ascii="Arial" w:hAnsi="Arial" w:cs="Arial"/>
          <w:sz w:val="22"/>
          <w:szCs w:val="22"/>
        </w:rPr>
        <w:t xml:space="preserve">Available </w:t>
      </w:r>
      <w:r w:rsidR="00890F81" w:rsidRPr="00834425">
        <w:rPr>
          <w:rFonts w:ascii="Arial" w:hAnsi="Arial" w:cs="Arial"/>
          <w:sz w:val="22"/>
          <w:szCs w:val="22"/>
        </w:rPr>
        <w:t>at:</w:t>
      </w:r>
      <w:r w:rsidRPr="00834425">
        <w:rPr>
          <w:rFonts w:ascii="Arial" w:hAnsi="Arial" w:cs="Arial"/>
          <w:sz w:val="22"/>
          <w:szCs w:val="22"/>
        </w:rPr>
        <w:t> </w:t>
      </w:r>
      <w:hyperlink r:id="rId16" w:history="1">
        <w:r w:rsidR="00827BF3" w:rsidRPr="00834425">
          <w:rPr>
            <w:rStyle w:val="Hyperlink"/>
            <w:rFonts w:ascii="Arial" w:hAnsi="Arial" w:cs="Arial"/>
            <w:sz w:val="22"/>
            <w:szCs w:val="22"/>
          </w:rPr>
          <w:t>https://www.nice.org.uk/guidance/ng97</w:t>
        </w:r>
      </w:hyperlink>
      <w:r w:rsidR="00827BF3" w:rsidRPr="00834425">
        <w:rPr>
          <w:rFonts w:ascii="Arial" w:hAnsi="Arial" w:cs="Arial"/>
          <w:sz w:val="22"/>
          <w:szCs w:val="22"/>
        </w:rPr>
        <w:t xml:space="preserve"> (Accessed:</w:t>
      </w:r>
      <w:r w:rsidR="002C4F85" w:rsidRPr="00834425">
        <w:rPr>
          <w:rFonts w:ascii="Arial" w:hAnsi="Arial" w:cs="Arial"/>
          <w:sz w:val="22"/>
          <w:szCs w:val="22"/>
        </w:rPr>
        <w:t xml:space="preserve"> 15/03/2026)</w:t>
      </w:r>
    </w:p>
    <w:p w14:paraId="0B64E0B9" w14:textId="1ABF3248" w:rsidR="00AA706F" w:rsidRPr="00834425" w:rsidRDefault="00AA706F" w:rsidP="00AA706F">
      <w:pPr>
        <w:spacing w:line="276" w:lineRule="auto"/>
        <w:rPr>
          <w:rFonts w:ascii="Arial" w:hAnsi="Arial" w:cs="Arial"/>
          <w:sz w:val="22"/>
          <w:szCs w:val="22"/>
        </w:rPr>
      </w:pPr>
      <w:r w:rsidRPr="00834425">
        <w:rPr>
          <w:rFonts w:ascii="Arial" w:hAnsi="Arial" w:cs="Arial"/>
          <w:sz w:val="22"/>
          <w:szCs w:val="22"/>
        </w:rPr>
        <w:t>Lillis, C. (2025). </w:t>
      </w:r>
      <w:r w:rsidRPr="00834425">
        <w:rPr>
          <w:rFonts w:ascii="Arial" w:hAnsi="Arial" w:cs="Arial"/>
          <w:i/>
          <w:iCs/>
          <w:sz w:val="22"/>
          <w:szCs w:val="22"/>
        </w:rPr>
        <w:t>What are the current approaches to dementia treatment?</w:t>
      </w:r>
      <w:r w:rsidRPr="00834425">
        <w:rPr>
          <w:rFonts w:ascii="Arial" w:hAnsi="Arial" w:cs="Arial"/>
          <w:sz w:val="22"/>
          <w:szCs w:val="22"/>
        </w:rPr>
        <w:t xml:space="preserve"> [online] Medicalnewstoday.com. Available at: </w:t>
      </w:r>
      <w:hyperlink r:id="rId17" w:history="1">
        <w:r w:rsidR="00901778" w:rsidRPr="004262A6">
          <w:rPr>
            <w:rStyle w:val="Hyperlink"/>
            <w:rFonts w:ascii="Arial" w:hAnsi="Arial" w:cs="Arial"/>
            <w:sz w:val="22"/>
            <w:szCs w:val="22"/>
          </w:rPr>
          <w:t>https://www.medicalnewstoday.com/articles/dementia-treatment</w:t>
        </w:r>
      </w:hyperlink>
      <w:r w:rsidR="00901778">
        <w:rPr>
          <w:rFonts w:ascii="Arial" w:hAnsi="Arial" w:cs="Arial"/>
          <w:sz w:val="22"/>
          <w:szCs w:val="22"/>
        </w:rPr>
        <w:t xml:space="preserve"> </w:t>
      </w:r>
      <w:r w:rsidR="00901778" w:rsidRPr="00834425">
        <w:rPr>
          <w:rFonts w:ascii="Arial" w:hAnsi="Arial" w:cs="Arial"/>
          <w:sz w:val="22"/>
          <w:szCs w:val="22"/>
        </w:rPr>
        <w:t>(Accessed date: 15/03/2026).</w:t>
      </w:r>
    </w:p>
    <w:p w14:paraId="023CFAB2" w14:textId="24338D29" w:rsidR="00D54434" w:rsidRPr="00834425" w:rsidRDefault="00D54434" w:rsidP="00D54434">
      <w:pPr>
        <w:spacing w:line="276" w:lineRule="auto"/>
        <w:rPr>
          <w:rFonts w:ascii="Arial" w:hAnsi="Arial" w:cs="Arial"/>
          <w:sz w:val="22"/>
          <w:szCs w:val="22"/>
        </w:rPr>
      </w:pPr>
      <w:r w:rsidRPr="00834425">
        <w:rPr>
          <w:rFonts w:ascii="Arial" w:hAnsi="Arial" w:cs="Arial"/>
          <w:sz w:val="22"/>
          <w:szCs w:val="22"/>
        </w:rPr>
        <w:t>Mayo Clinic (2024). </w:t>
      </w:r>
      <w:r w:rsidRPr="00834425">
        <w:rPr>
          <w:rFonts w:ascii="Arial" w:hAnsi="Arial" w:cs="Arial"/>
          <w:i/>
          <w:iCs/>
          <w:sz w:val="22"/>
          <w:szCs w:val="22"/>
        </w:rPr>
        <w:t>Dementia - Diagnosis and Treatment - Mayo Clinic</w:t>
      </w:r>
      <w:r w:rsidRPr="00834425">
        <w:rPr>
          <w:rFonts w:ascii="Arial" w:hAnsi="Arial" w:cs="Arial"/>
          <w:sz w:val="22"/>
          <w:szCs w:val="22"/>
        </w:rPr>
        <w:t xml:space="preserve">. [online] Mayoclinic.org. Available at: </w:t>
      </w:r>
      <w:hyperlink r:id="rId18" w:history="1">
        <w:r w:rsidRPr="00834425">
          <w:rPr>
            <w:rStyle w:val="Hyperlink"/>
            <w:rFonts w:ascii="Arial" w:hAnsi="Arial" w:cs="Arial"/>
            <w:sz w:val="22"/>
            <w:szCs w:val="22"/>
          </w:rPr>
          <w:t>https://www.mayoclinic.org/diseases-conditions/dementia/diagnosis-treatment/drc-20352019</w:t>
        </w:r>
      </w:hyperlink>
      <w:r w:rsidRPr="00834425">
        <w:rPr>
          <w:rFonts w:ascii="Arial" w:hAnsi="Arial" w:cs="Arial"/>
          <w:sz w:val="22"/>
          <w:szCs w:val="22"/>
        </w:rPr>
        <w:t xml:space="preserve"> Accessed date: </w:t>
      </w:r>
      <w:r w:rsidR="00A744AB">
        <w:rPr>
          <w:rFonts w:ascii="Arial" w:hAnsi="Arial" w:cs="Arial"/>
          <w:sz w:val="22"/>
          <w:szCs w:val="22"/>
        </w:rPr>
        <w:t>(</w:t>
      </w:r>
      <w:r w:rsidRPr="00834425">
        <w:rPr>
          <w:rFonts w:ascii="Arial" w:hAnsi="Arial" w:cs="Arial"/>
          <w:sz w:val="22"/>
          <w:szCs w:val="22"/>
        </w:rPr>
        <w:t>17/03/2026).</w:t>
      </w:r>
    </w:p>
    <w:p w14:paraId="15059CF6" w14:textId="1CD2688C" w:rsidR="00D9327A" w:rsidRPr="00834425" w:rsidRDefault="00D9327A" w:rsidP="00D9327A">
      <w:pPr>
        <w:spacing w:line="276" w:lineRule="auto"/>
        <w:rPr>
          <w:rFonts w:ascii="Arial" w:hAnsi="Arial" w:cs="Arial"/>
          <w:sz w:val="22"/>
          <w:szCs w:val="22"/>
        </w:rPr>
      </w:pPr>
      <w:r w:rsidRPr="00834425">
        <w:rPr>
          <w:rFonts w:ascii="Arial" w:hAnsi="Arial" w:cs="Arial"/>
          <w:sz w:val="22"/>
          <w:szCs w:val="22"/>
        </w:rPr>
        <w:t>National Institute for Health and Care Excellence (2024). </w:t>
      </w:r>
      <w:r w:rsidRPr="00834425">
        <w:rPr>
          <w:rFonts w:ascii="Arial" w:hAnsi="Arial" w:cs="Arial"/>
          <w:i/>
          <w:iCs/>
          <w:sz w:val="22"/>
          <w:szCs w:val="22"/>
        </w:rPr>
        <w:t>How Should I Assess a Person with Suspected dementia?</w:t>
      </w:r>
      <w:r w:rsidRPr="00834425">
        <w:rPr>
          <w:rFonts w:ascii="Arial" w:hAnsi="Arial" w:cs="Arial"/>
          <w:sz w:val="22"/>
          <w:szCs w:val="22"/>
        </w:rPr>
        <w:t xml:space="preserve"> [online] NICE. Available at: </w:t>
      </w:r>
      <w:hyperlink r:id="rId19" w:history="1">
        <w:r w:rsidRPr="00834425">
          <w:rPr>
            <w:rStyle w:val="Hyperlink"/>
            <w:rFonts w:ascii="Arial" w:hAnsi="Arial" w:cs="Arial"/>
            <w:sz w:val="22"/>
            <w:szCs w:val="22"/>
          </w:rPr>
          <w:t>https://cks.nice.org.uk/topics/dementia/diagnosis/assessment/</w:t>
        </w:r>
      </w:hyperlink>
      <w:r w:rsidRPr="00834425">
        <w:rPr>
          <w:rFonts w:ascii="Arial" w:hAnsi="Arial" w:cs="Arial"/>
          <w:sz w:val="22"/>
          <w:szCs w:val="22"/>
        </w:rPr>
        <w:t xml:space="preserve"> Accessed date: </w:t>
      </w:r>
      <w:r w:rsidR="00901778">
        <w:rPr>
          <w:rFonts w:ascii="Arial" w:hAnsi="Arial" w:cs="Arial"/>
          <w:sz w:val="22"/>
          <w:szCs w:val="22"/>
        </w:rPr>
        <w:t>(</w:t>
      </w:r>
      <w:r w:rsidRPr="00834425">
        <w:rPr>
          <w:rFonts w:ascii="Arial" w:hAnsi="Arial" w:cs="Arial"/>
          <w:sz w:val="22"/>
          <w:szCs w:val="22"/>
        </w:rPr>
        <w:t>15/03/2026).</w:t>
      </w:r>
    </w:p>
    <w:p w14:paraId="702BB422" w14:textId="2A9E7A9B" w:rsidR="00D9327A" w:rsidRPr="00834425" w:rsidRDefault="00D9327A" w:rsidP="00D9327A">
      <w:pPr>
        <w:spacing w:line="276" w:lineRule="auto"/>
        <w:rPr>
          <w:rFonts w:ascii="Arial" w:hAnsi="Arial" w:cs="Arial"/>
          <w:sz w:val="22"/>
          <w:szCs w:val="22"/>
        </w:rPr>
      </w:pPr>
      <w:r w:rsidRPr="00834425">
        <w:rPr>
          <w:rFonts w:ascii="Arial" w:hAnsi="Arial" w:cs="Arial"/>
          <w:sz w:val="22"/>
          <w:szCs w:val="22"/>
        </w:rPr>
        <w:t>NHS (2023). </w:t>
      </w:r>
      <w:r w:rsidRPr="00834425">
        <w:rPr>
          <w:rFonts w:ascii="Arial" w:hAnsi="Arial" w:cs="Arial"/>
          <w:i/>
          <w:iCs/>
          <w:sz w:val="22"/>
          <w:szCs w:val="22"/>
        </w:rPr>
        <w:t>What are the treatments for dementia?</w:t>
      </w:r>
      <w:r w:rsidRPr="00834425">
        <w:rPr>
          <w:rFonts w:ascii="Arial" w:hAnsi="Arial" w:cs="Arial"/>
          <w:sz w:val="22"/>
          <w:szCs w:val="22"/>
        </w:rPr>
        <w:t xml:space="preserve"> [online] NHS. Available at: </w:t>
      </w:r>
      <w:hyperlink r:id="rId20" w:history="1">
        <w:r w:rsidRPr="00834425">
          <w:rPr>
            <w:rStyle w:val="Hyperlink"/>
            <w:rFonts w:ascii="Arial" w:hAnsi="Arial" w:cs="Arial"/>
            <w:sz w:val="22"/>
            <w:szCs w:val="22"/>
          </w:rPr>
          <w:t>https://www.nhs.uk/conditions/dementia/about-dementia/treatment/</w:t>
        </w:r>
      </w:hyperlink>
      <w:r w:rsidR="00901778">
        <w:rPr>
          <w:rFonts w:ascii="Arial" w:hAnsi="Arial" w:cs="Arial"/>
          <w:sz w:val="22"/>
          <w:szCs w:val="22"/>
        </w:rPr>
        <w:t xml:space="preserve"> </w:t>
      </w:r>
      <w:r w:rsidR="00901778" w:rsidRPr="00834425">
        <w:rPr>
          <w:rFonts w:ascii="Arial" w:hAnsi="Arial" w:cs="Arial"/>
          <w:sz w:val="22"/>
          <w:szCs w:val="22"/>
        </w:rPr>
        <w:t>(Accessed date: 1</w:t>
      </w:r>
      <w:r w:rsidR="00901778">
        <w:rPr>
          <w:rFonts w:ascii="Arial" w:hAnsi="Arial" w:cs="Arial"/>
          <w:sz w:val="22"/>
          <w:szCs w:val="22"/>
        </w:rPr>
        <w:t>7</w:t>
      </w:r>
      <w:r w:rsidR="00901778" w:rsidRPr="00834425">
        <w:rPr>
          <w:rFonts w:ascii="Arial" w:hAnsi="Arial" w:cs="Arial"/>
          <w:sz w:val="22"/>
          <w:szCs w:val="22"/>
        </w:rPr>
        <w:t>/03/2026).</w:t>
      </w:r>
    </w:p>
    <w:p w14:paraId="1DA25D39" w14:textId="0F2D37A7" w:rsidR="001A297E" w:rsidRPr="00834425" w:rsidRDefault="001A297E" w:rsidP="001A297E">
      <w:pPr>
        <w:spacing w:line="276" w:lineRule="auto"/>
        <w:rPr>
          <w:rFonts w:ascii="Arial" w:hAnsi="Arial" w:cs="Arial"/>
          <w:sz w:val="22"/>
          <w:szCs w:val="22"/>
        </w:rPr>
      </w:pPr>
      <w:r w:rsidRPr="00834425">
        <w:rPr>
          <w:rFonts w:ascii="Arial" w:hAnsi="Arial" w:cs="Arial"/>
          <w:sz w:val="22"/>
          <w:szCs w:val="22"/>
        </w:rPr>
        <w:t>Salamon, M. (2018). </w:t>
      </w:r>
      <w:r w:rsidRPr="00834425">
        <w:rPr>
          <w:rFonts w:ascii="Arial" w:hAnsi="Arial" w:cs="Arial"/>
          <w:i/>
          <w:iCs/>
          <w:sz w:val="22"/>
          <w:szCs w:val="22"/>
        </w:rPr>
        <w:t>What Are the Treatments for Dementia?</w:t>
      </w:r>
      <w:r w:rsidRPr="00834425">
        <w:rPr>
          <w:rFonts w:ascii="Arial" w:hAnsi="Arial" w:cs="Arial"/>
          <w:sz w:val="22"/>
          <w:szCs w:val="22"/>
        </w:rPr>
        <w:t xml:space="preserve"> [online] WebMD. Available at: </w:t>
      </w:r>
      <w:hyperlink r:id="rId21" w:history="1">
        <w:r w:rsidRPr="00834425">
          <w:rPr>
            <w:rStyle w:val="Hyperlink"/>
            <w:rFonts w:ascii="Arial" w:hAnsi="Arial" w:cs="Arial"/>
            <w:sz w:val="22"/>
            <w:szCs w:val="22"/>
          </w:rPr>
          <w:t>https://www.webmd.com/alzheimers/dementia-treatments-overview</w:t>
        </w:r>
      </w:hyperlink>
      <w:r w:rsidR="00901778">
        <w:rPr>
          <w:rFonts w:ascii="Arial" w:hAnsi="Arial" w:cs="Arial"/>
          <w:sz w:val="22"/>
          <w:szCs w:val="22"/>
        </w:rPr>
        <w:t xml:space="preserve"> </w:t>
      </w:r>
      <w:r w:rsidR="00901778" w:rsidRPr="00834425">
        <w:rPr>
          <w:rFonts w:ascii="Arial" w:hAnsi="Arial" w:cs="Arial"/>
          <w:sz w:val="22"/>
          <w:szCs w:val="22"/>
        </w:rPr>
        <w:t>(Accessed date: 15/03/2026).</w:t>
      </w:r>
    </w:p>
    <w:p w14:paraId="3EE08EEC" w14:textId="77777777" w:rsidR="00597EAA" w:rsidRPr="00834425" w:rsidRDefault="00597EAA" w:rsidP="00597EAA">
      <w:pPr>
        <w:spacing w:line="276" w:lineRule="auto"/>
        <w:rPr>
          <w:rFonts w:ascii="Arial" w:hAnsi="Arial" w:cs="Arial"/>
          <w:sz w:val="22"/>
          <w:szCs w:val="22"/>
        </w:rPr>
      </w:pPr>
      <w:r w:rsidRPr="00834425">
        <w:rPr>
          <w:rFonts w:ascii="Arial" w:hAnsi="Arial" w:cs="Arial"/>
          <w:sz w:val="22"/>
          <w:szCs w:val="22"/>
        </w:rPr>
        <w:t>Thorpe, J.R., Forchhammer, B.H. and Maier, A.M. (2019) Development of a Sensor-Based Behavioral Monitoring Solution to Support Dementia Care. </w:t>
      </w:r>
      <w:r w:rsidRPr="00834425">
        <w:rPr>
          <w:rFonts w:ascii="Arial" w:hAnsi="Arial" w:cs="Arial"/>
          <w:i/>
          <w:iCs/>
          <w:sz w:val="22"/>
          <w:szCs w:val="22"/>
        </w:rPr>
        <w:t>JMIR mHealth and uHealth</w:t>
      </w:r>
      <w:r w:rsidRPr="00834425">
        <w:rPr>
          <w:rFonts w:ascii="Arial" w:hAnsi="Arial" w:cs="Arial"/>
          <w:sz w:val="22"/>
          <w:szCs w:val="22"/>
        </w:rPr>
        <w:t xml:space="preserve">, 7(6), p.e12013. Doi: https://doi.org/10.2196/12013 (Accessed date: 15/03/2026). </w:t>
      </w:r>
    </w:p>
    <w:p w14:paraId="63EFFCAA" w14:textId="2514CD81" w:rsidR="000247DA" w:rsidRPr="00834425" w:rsidRDefault="00B76AEA" w:rsidP="00834425">
      <w:pPr>
        <w:spacing w:line="276" w:lineRule="auto"/>
        <w:rPr>
          <w:rFonts w:ascii="Arial" w:hAnsi="Arial" w:cs="Arial"/>
          <w:sz w:val="22"/>
          <w:szCs w:val="22"/>
        </w:rPr>
      </w:pPr>
      <w:r w:rsidRPr="00834425">
        <w:rPr>
          <w:rFonts w:ascii="Arial" w:hAnsi="Arial" w:cs="Arial"/>
          <w:sz w:val="22"/>
          <w:szCs w:val="22"/>
        </w:rPr>
        <w:lastRenderedPageBreak/>
        <w:t>Website, N. (2026) </w:t>
      </w:r>
      <w:r w:rsidRPr="00834425">
        <w:rPr>
          <w:rFonts w:ascii="Arial" w:hAnsi="Arial" w:cs="Arial"/>
          <w:i/>
          <w:iCs/>
          <w:sz w:val="22"/>
          <w:szCs w:val="22"/>
        </w:rPr>
        <w:t>Tests for diagnosing</w:t>
      </w:r>
      <w:r w:rsidR="00FF3504" w:rsidRPr="00834425">
        <w:rPr>
          <w:rFonts w:ascii="Arial" w:hAnsi="Arial" w:cs="Arial"/>
          <w:i/>
          <w:iCs/>
          <w:sz w:val="22"/>
          <w:szCs w:val="22"/>
        </w:rPr>
        <w:t xml:space="preserve"> </w:t>
      </w:r>
      <w:r w:rsidRPr="00834425">
        <w:rPr>
          <w:rFonts w:ascii="Arial" w:hAnsi="Arial" w:cs="Arial"/>
          <w:i/>
          <w:iCs/>
          <w:sz w:val="22"/>
          <w:szCs w:val="22"/>
        </w:rPr>
        <w:t>dementia</w:t>
      </w:r>
      <w:r w:rsidRPr="00834425">
        <w:rPr>
          <w:rFonts w:ascii="Arial" w:hAnsi="Arial" w:cs="Arial"/>
          <w:sz w:val="22"/>
          <w:szCs w:val="22"/>
        </w:rPr>
        <w:t>.</w:t>
      </w:r>
      <w:r w:rsidR="00033462" w:rsidRPr="00834425">
        <w:rPr>
          <w:rFonts w:ascii="Arial" w:hAnsi="Arial" w:cs="Arial"/>
          <w:sz w:val="22"/>
          <w:szCs w:val="22"/>
        </w:rPr>
        <w:t xml:space="preserve"> Available</w:t>
      </w:r>
      <w:r w:rsidR="00E13180" w:rsidRPr="00834425">
        <w:rPr>
          <w:rFonts w:ascii="Arial" w:hAnsi="Arial" w:cs="Arial"/>
          <w:sz w:val="22"/>
          <w:szCs w:val="22"/>
        </w:rPr>
        <w:t xml:space="preserve"> at</w:t>
      </w:r>
      <w:r w:rsidR="00033462" w:rsidRPr="00834425">
        <w:rPr>
          <w:rFonts w:ascii="Arial" w:hAnsi="Arial" w:cs="Arial"/>
          <w:sz w:val="22"/>
          <w:szCs w:val="22"/>
        </w:rPr>
        <w:t>:</w:t>
      </w:r>
      <w:r w:rsidRPr="00834425">
        <w:rPr>
          <w:rFonts w:ascii="Arial" w:hAnsi="Arial" w:cs="Arial"/>
          <w:sz w:val="22"/>
          <w:szCs w:val="22"/>
        </w:rPr>
        <w:t> </w:t>
      </w:r>
      <w:hyperlink r:id="rId22" w:history="1">
        <w:r w:rsidR="00AB3125" w:rsidRPr="00834425">
          <w:rPr>
            <w:rStyle w:val="Hyperlink"/>
            <w:rFonts w:ascii="Arial" w:hAnsi="Arial" w:cs="Arial"/>
            <w:sz w:val="22"/>
            <w:szCs w:val="22"/>
          </w:rPr>
          <w:t>https://www.nhs.uk/conditions/dementia/symptoms-and-diagnosis/tests/</w:t>
        </w:r>
      </w:hyperlink>
      <w:r w:rsidR="00033462" w:rsidRPr="00834425">
        <w:rPr>
          <w:rFonts w:ascii="Arial" w:hAnsi="Arial" w:cs="Arial"/>
          <w:sz w:val="22"/>
          <w:szCs w:val="22"/>
        </w:rPr>
        <w:t xml:space="preserve"> (Accessed date: 15/03/2026).</w:t>
      </w:r>
    </w:p>
    <w:p w14:paraId="0C5D3C56" w14:textId="2867C253" w:rsidR="002D21AC" w:rsidRPr="00834425" w:rsidRDefault="00B14CF7" w:rsidP="00834425">
      <w:pPr>
        <w:spacing w:line="276" w:lineRule="auto"/>
        <w:rPr>
          <w:rFonts w:ascii="Arial" w:hAnsi="Arial" w:cs="Arial"/>
          <w:sz w:val="22"/>
          <w:szCs w:val="22"/>
        </w:rPr>
      </w:pPr>
      <w:r w:rsidRPr="00834425">
        <w:rPr>
          <w:rFonts w:ascii="Arial" w:hAnsi="Arial" w:cs="Arial"/>
          <w:sz w:val="22"/>
          <w:szCs w:val="22"/>
        </w:rPr>
        <w:t>Telenius, E.W., Tangen, G.G., Eriksen, S. and Rokstad, A.M.M. (2022). Fun and a meaningful routine: the experience of physical activity in people with dementia. </w:t>
      </w:r>
      <w:r w:rsidRPr="00834425">
        <w:rPr>
          <w:rFonts w:ascii="Arial" w:hAnsi="Arial" w:cs="Arial"/>
          <w:i/>
          <w:iCs/>
          <w:sz w:val="22"/>
          <w:szCs w:val="22"/>
        </w:rPr>
        <w:t>BMC Geriatrics</w:t>
      </w:r>
      <w:r w:rsidRPr="00834425">
        <w:rPr>
          <w:rFonts w:ascii="Arial" w:hAnsi="Arial" w:cs="Arial"/>
          <w:sz w:val="22"/>
          <w:szCs w:val="22"/>
        </w:rPr>
        <w:t xml:space="preserve">, [online] 22(1). </w:t>
      </w:r>
      <w:r w:rsidR="0096568E" w:rsidRPr="00834425">
        <w:rPr>
          <w:rFonts w:ascii="Arial" w:hAnsi="Arial" w:cs="Arial"/>
          <w:sz w:val="22"/>
          <w:szCs w:val="22"/>
        </w:rPr>
        <w:t>Doi: https://doi.org/10.1186/s12877-022-03149-6</w:t>
      </w:r>
      <w:r w:rsidRPr="00834425">
        <w:rPr>
          <w:rFonts w:ascii="Arial" w:hAnsi="Arial" w:cs="Arial"/>
          <w:sz w:val="22"/>
          <w:szCs w:val="22"/>
        </w:rPr>
        <w:t>.</w:t>
      </w:r>
    </w:p>
    <w:p w14:paraId="44B0BD15" w14:textId="0EA4351B" w:rsidR="000121E4" w:rsidRPr="00834425" w:rsidRDefault="000121E4" w:rsidP="00834425">
      <w:pPr>
        <w:spacing w:line="276" w:lineRule="auto"/>
        <w:rPr>
          <w:rFonts w:ascii="Arial" w:hAnsi="Arial" w:cs="Arial"/>
          <w:sz w:val="22"/>
          <w:szCs w:val="22"/>
        </w:rPr>
      </w:pPr>
      <w:r w:rsidRPr="00834425">
        <w:rPr>
          <w:rFonts w:ascii="Arial" w:hAnsi="Arial" w:cs="Arial"/>
          <w:sz w:val="22"/>
          <w:szCs w:val="22"/>
        </w:rPr>
        <w:t>Chen, Y., Bandosz, P., Stoye, G., Liu, Y., Wu, Y., Lobanov-Rostovsky, S., French, E., Kivimäki, M., Livingston, G., Liao, J. and Brunner, E.J. (2023). Dementia incidence trend in England and Wales, 2002-19, and projection for dementia burden to 2040: analysis of data from the English Longitudinal Study of Ageing. </w:t>
      </w:r>
      <w:r w:rsidRPr="00834425">
        <w:rPr>
          <w:rFonts w:ascii="Arial" w:hAnsi="Arial" w:cs="Arial"/>
          <w:i/>
          <w:iCs/>
          <w:sz w:val="22"/>
          <w:szCs w:val="22"/>
        </w:rPr>
        <w:t>PubMed</w:t>
      </w:r>
      <w:r w:rsidRPr="00834425">
        <w:rPr>
          <w:rFonts w:ascii="Arial" w:hAnsi="Arial" w:cs="Arial"/>
          <w:sz w:val="22"/>
          <w:szCs w:val="22"/>
        </w:rPr>
        <w:t xml:space="preserve">, 8(11), </w:t>
      </w:r>
      <w:r w:rsidR="0096568E" w:rsidRPr="00834425">
        <w:rPr>
          <w:rFonts w:ascii="Arial" w:hAnsi="Arial" w:cs="Arial"/>
          <w:sz w:val="22"/>
          <w:szCs w:val="22"/>
        </w:rPr>
        <w:t>pp. e</w:t>
      </w:r>
      <w:r w:rsidRPr="00834425">
        <w:rPr>
          <w:rFonts w:ascii="Arial" w:hAnsi="Arial" w:cs="Arial"/>
          <w:sz w:val="22"/>
          <w:szCs w:val="22"/>
        </w:rPr>
        <w:t xml:space="preserve">859–e867. </w:t>
      </w:r>
      <w:r w:rsidR="0096568E" w:rsidRPr="00834425">
        <w:rPr>
          <w:rFonts w:ascii="Arial" w:hAnsi="Arial" w:cs="Arial"/>
          <w:sz w:val="22"/>
          <w:szCs w:val="22"/>
        </w:rPr>
        <w:t>Doi</w:t>
      </w:r>
      <w:r w:rsidRPr="00834425">
        <w:rPr>
          <w:rFonts w:ascii="Arial" w:hAnsi="Arial" w:cs="Arial"/>
          <w:sz w:val="22"/>
          <w:szCs w:val="22"/>
        </w:rPr>
        <w:t>:</w:t>
      </w:r>
      <w:r w:rsidR="0096568E" w:rsidRPr="00834425">
        <w:rPr>
          <w:rFonts w:ascii="Arial" w:hAnsi="Arial" w:cs="Arial"/>
          <w:sz w:val="22"/>
          <w:szCs w:val="22"/>
        </w:rPr>
        <w:t xml:space="preserve"> </w:t>
      </w:r>
      <w:r w:rsidRPr="00834425">
        <w:rPr>
          <w:rFonts w:ascii="Arial" w:hAnsi="Arial" w:cs="Arial"/>
          <w:sz w:val="22"/>
          <w:szCs w:val="22"/>
        </w:rPr>
        <w:t>https://doi.org/10.1016/s2468-2667(23)00214-1.</w:t>
      </w:r>
    </w:p>
    <w:p w14:paraId="18AF0250" w14:textId="3A4902C0" w:rsidR="00D4380F" w:rsidRPr="00834425" w:rsidRDefault="00D4380F" w:rsidP="00834425">
      <w:pPr>
        <w:spacing w:line="276" w:lineRule="auto"/>
        <w:rPr>
          <w:rFonts w:ascii="Arial" w:hAnsi="Arial" w:cs="Arial"/>
          <w:sz w:val="22"/>
          <w:szCs w:val="22"/>
        </w:rPr>
      </w:pPr>
    </w:p>
    <w:sectPr w:rsidR="00D4380F" w:rsidRPr="00834425" w:rsidSect="00061275">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81980" w14:textId="77777777" w:rsidR="006E265B" w:rsidRDefault="006E265B" w:rsidP="00834425">
      <w:pPr>
        <w:spacing w:after="0" w:line="240" w:lineRule="auto"/>
      </w:pPr>
      <w:r>
        <w:separator/>
      </w:r>
    </w:p>
  </w:endnote>
  <w:endnote w:type="continuationSeparator" w:id="0">
    <w:p w14:paraId="4887BB3E" w14:textId="77777777" w:rsidR="006E265B" w:rsidRDefault="006E265B" w:rsidP="00834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7542219"/>
      <w:docPartObj>
        <w:docPartGallery w:val="Page Numbers (Bottom of Page)"/>
        <w:docPartUnique/>
      </w:docPartObj>
    </w:sdtPr>
    <w:sdtContent>
      <w:p w14:paraId="121C72B7" w14:textId="348642BB" w:rsidR="00834425" w:rsidRDefault="00834425">
        <w:pPr>
          <w:pStyle w:val="Footer"/>
        </w:pPr>
        <w:r>
          <w:fldChar w:fldCharType="begin"/>
        </w:r>
        <w:r>
          <w:instrText>PAGE   \* MERGEFORMAT</w:instrText>
        </w:r>
        <w:r>
          <w:fldChar w:fldCharType="separate"/>
        </w:r>
        <w:r>
          <w:t>2</w:t>
        </w:r>
        <w:r>
          <w:fldChar w:fldCharType="end"/>
        </w:r>
      </w:p>
    </w:sdtContent>
  </w:sdt>
  <w:p w14:paraId="4EC5C303" w14:textId="77777777" w:rsidR="00834425" w:rsidRDefault="00834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2202E" w14:textId="77777777" w:rsidR="006E265B" w:rsidRDefault="006E265B" w:rsidP="00834425">
      <w:pPr>
        <w:spacing w:after="0" w:line="240" w:lineRule="auto"/>
      </w:pPr>
      <w:r>
        <w:separator/>
      </w:r>
    </w:p>
  </w:footnote>
  <w:footnote w:type="continuationSeparator" w:id="0">
    <w:p w14:paraId="20D1C4ED" w14:textId="77777777" w:rsidR="006E265B" w:rsidRDefault="006E265B" w:rsidP="008344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92093"/>
    <w:multiLevelType w:val="multilevel"/>
    <w:tmpl w:val="E1F40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C0738E"/>
    <w:multiLevelType w:val="hybridMultilevel"/>
    <w:tmpl w:val="C3A885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3A87D9E"/>
    <w:multiLevelType w:val="multilevel"/>
    <w:tmpl w:val="CAEC7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5180711">
    <w:abstractNumId w:val="2"/>
  </w:num>
  <w:num w:numId="2" w16cid:durableId="1517425368">
    <w:abstractNumId w:val="0"/>
  </w:num>
  <w:num w:numId="3" w16cid:durableId="18339870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275"/>
    <w:rsid w:val="0000388A"/>
    <w:rsid w:val="000121E4"/>
    <w:rsid w:val="00013A36"/>
    <w:rsid w:val="000247DA"/>
    <w:rsid w:val="00033462"/>
    <w:rsid w:val="0003761C"/>
    <w:rsid w:val="00042A22"/>
    <w:rsid w:val="0005599D"/>
    <w:rsid w:val="000568CF"/>
    <w:rsid w:val="00061275"/>
    <w:rsid w:val="0009757C"/>
    <w:rsid w:val="00097FFA"/>
    <w:rsid w:val="000A4633"/>
    <w:rsid w:val="000A629B"/>
    <w:rsid w:val="000A6C4B"/>
    <w:rsid w:val="000B08F9"/>
    <w:rsid w:val="000B51A2"/>
    <w:rsid w:val="000C1467"/>
    <w:rsid w:val="000C6FBA"/>
    <w:rsid w:val="000D0521"/>
    <w:rsid w:val="000D0EDA"/>
    <w:rsid w:val="000F7186"/>
    <w:rsid w:val="00101559"/>
    <w:rsid w:val="001313D2"/>
    <w:rsid w:val="001406CC"/>
    <w:rsid w:val="00143712"/>
    <w:rsid w:val="0014421E"/>
    <w:rsid w:val="001528A9"/>
    <w:rsid w:val="001531BD"/>
    <w:rsid w:val="0016677A"/>
    <w:rsid w:val="00197B04"/>
    <w:rsid w:val="001A297E"/>
    <w:rsid w:val="001B6503"/>
    <w:rsid w:val="001C4C83"/>
    <w:rsid w:val="001D264D"/>
    <w:rsid w:val="001D2DEE"/>
    <w:rsid w:val="001F42C2"/>
    <w:rsid w:val="00207369"/>
    <w:rsid w:val="002133A2"/>
    <w:rsid w:val="0021617B"/>
    <w:rsid w:val="002161C2"/>
    <w:rsid w:val="00231677"/>
    <w:rsid w:val="002370D4"/>
    <w:rsid w:val="0024399A"/>
    <w:rsid w:val="00266126"/>
    <w:rsid w:val="00274150"/>
    <w:rsid w:val="00276868"/>
    <w:rsid w:val="00283244"/>
    <w:rsid w:val="00293AC2"/>
    <w:rsid w:val="002A4AE5"/>
    <w:rsid w:val="002B1790"/>
    <w:rsid w:val="002C4F85"/>
    <w:rsid w:val="002D21AC"/>
    <w:rsid w:val="002E7217"/>
    <w:rsid w:val="003159E3"/>
    <w:rsid w:val="00317C2A"/>
    <w:rsid w:val="0032657B"/>
    <w:rsid w:val="0032663A"/>
    <w:rsid w:val="0035145F"/>
    <w:rsid w:val="0037027D"/>
    <w:rsid w:val="00375E95"/>
    <w:rsid w:val="003775A9"/>
    <w:rsid w:val="003B417B"/>
    <w:rsid w:val="003C0B8F"/>
    <w:rsid w:val="003C0E46"/>
    <w:rsid w:val="003D2053"/>
    <w:rsid w:val="003D292B"/>
    <w:rsid w:val="00415AF4"/>
    <w:rsid w:val="00424E34"/>
    <w:rsid w:val="00461381"/>
    <w:rsid w:val="004863A2"/>
    <w:rsid w:val="0049213D"/>
    <w:rsid w:val="0049267A"/>
    <w:rsid w:val="0049671E"/>
    <w:rsid w:val="004E7589"/>
    <w:rsid w:val="00527ABE"/>
    <w:rsid w:val="00553182"/>
    <w:rsid w:val="00597EAA"/>
    <w:rsid w:val="005A40E9"/>
    <w:rsid w:val="005C18EE"/>
    <w:rsid w:val="005E435F"/>
    <w:rsid w:val="005E7D34"/>
    <w:rsid w:val="005F6E03"/>
    <w:rsid w:val="00600F47"/>
    <w:rsid w:val="0060765E"/>
    <w:rsid w:val="00615D4E"/>
    <w:rsid w:val="00651D24"/>
    <w:rsid w:val="0068693A"/>
    <w:rsid w:val="006A5F18"/>
    <w:rsid w:val="006C3331"/>
    <w:rsid w:val="006E265B"/>
    <w:rsid w:val="006E35BD"/>
    <w:rsid w:val="00710D08"/>
    <w:rsid w:val="00734DE0"/>
    <w:rsid w:val="00737369"/>
    <w:rsid w:val="00737AD5"/>
    <w:rsid w:val="007476AE"/>
    <w:rsid w:val="00756CE7"/>
    <w:rsid w:val="00767BC1"/>
    <w:rsid w:val="00797EA6"/>
    <w:rsid w:val="007A0D01"/>
    <w:rsid w:val="007A23CE"/>
    <w:rsid w:val="007A7E38"/>
    <w:rsid w:val="007B57C0"/>
    <w:rsid w:val="007D07BB"/>
    <w:rsid w:val="007E1FF7"/>
    <w:rsid w:val="008121A8"/>
    <w:rsid w:val="00814FCE"/>
    <w:rsid w:val="00827BF3"/>
    <w:rsid w:val="00834425"/>
    <w:rsid w:val="00840B6F"/>
    <w:rsid w:val="00843C65"/>
    <w:rsid w:val="00855FBF"/>
    <w:rsid w:val="00864000"/>
    <w:rsid w:val="00890F81"/>
    <w:rsid w:val="008B1786"/>
    <w:rsid w:val="008C7159"/>
    <w:rsid w:val="008D4BFC"/>
    <w:rsid w:val="008D653B"/>
    <w:rsid w:val="008F6B42"/>
    <w:rsid w:val="008F71C8"/>
    <w:rsid w:val="00900A4A"/>
    <w:rsid w:val="00901778"/>
    <w:rsid w:val="0095156A"/>
    <w:rsid w:val="0096568E"/>
    <w:rsid w:val="009813C6"/>
    <w:rsid w:val="00997623"/>
    <w:rsid w:val="009C151F"/>
    <w:rsid w:val="009D3DB2"/>
    <w:rsid w:val="009D7F1F"/>
    <w:rsid w:val="00A052B0"/>
    <w:rsid w:val="00A073C1"/>
    <w:rsid w:val="00A177FF"/>
    <w:rsid w:val="00A20481"/>
    <w:rsid w:val="00A238DC"/>
    <w:rsid w:val="00A65DC4"/>
    <w:rsid w:val="00A744AB"/>
    <w:rsid w:val="00A777E8"/>
    <w:rsid w:val="00A80533"/>
    <w:rsid w:val="00A874E3"/>
    <w:rsid w:val="00AA706F"/>
    <w:rsid w:val="00AA7B3A"/>
    <w:rsid w:val="00AB3125"/>
    <w:rsid w:val="00AB581D"/>
    <w:rsid w:val="00AB78E3"/>
    <w:rsid w:val="00AF355A"/>
    <w:rsid w:val="00B06AF6"/>
    <w:rsid w:val="00B14CF7"/>
    <w:rsid w:val="00B43CB6"/>
    <w:rsid w:val="00B6044E"/>
    <w:rsid w:val="00B619AE"/>
    <w:rsid w:val="00B76AEA"/>
    <w:rsid w:val="00B86CEF"/>
    <w:rsid w:val="00B9583A"/>
    <w:rsid w:val="00BA3A6D"/>
    <w:rsid w:val="00BC154D"/>
    <w:rsid w:val="00BC4171"/>
    <w:rsid w:val="00BE2877"/>
    <w:rsid w:val="00BE38BB"/>
    <w:rsid w:val="00BE66DE"/>
    <w:rsid w:val="00BF27B4"/>
    <w:rsid w:val="00BF7102"/>
    <w:rsid w:val="00C20D86"/>
    <w:rsid w:val="00C25259"/>
    <w:rsid w:val="00C33ECE"/>
    <w:rsid w:val="00C47B2A"/>
    <w:rsid w:val="00C52DFA"/>
    <w:rsid w:val="00C53FCC"/>
    <w:rsid w:val="00C56131"/>
    <w:rsid w:val="00C63167"/>
    <w:rsid w:val="00C64948"/>
    <w:rsid w:val="00C7522E"/>
    <w:rsid w:val="00C9756D"/>
    <w:rsid w:val="00CB4437"/>
    <w:rsid w:val="00CB6F60"/>
    <w:rsid w:val="00CC2454"/>
    <w:rsid w:val="00CE5C88"/>
    <w:rsid w:val="00CE642C"/>
    <w:rsid w:val="00CF4702"/>
    <w:rsid w:val="00CF49FE"/>
    <w:rsid w:val="00D07BE7"/>
    <w:rsid w:val="00D11C28"/>
    <w:rsid w:val="00D1601E"/>
    <w:rsid w:val="00D33ABD"/>
    <w:rsid w:val="00D42B56"/>
    <w:rsid w:val="00D4380F"/>
    <w:rsid w:val="00D46E43"/>
    <w:rsid w:val="00D54434"/>
    <w:rsid w:val="00D561F7"/>
    <w:rsid w:val="00D65770"/>
    <w:rsid w:val="00D86DE1"/>
    <w:rsid w:val="00D9327A"/>
    <w:rsid w:val="00DA77B1"/>
    <w:rsid w:val="00DB0506"/>
    <w:rsid w:val="00DC48FD"/>
    <w:rsid w:val="00DC6D1D"/>
    <w:rsid w:val="00DD5146"/>
    <w:rsid w:val="00DE03A6"/>
    <w:rsid w:val="00DE57E5"/>
    <w:rsid w:val="00DE58C9"/>
    <w:rsid w:val="00E02C54"/>
    <w:rsid w:val="00E13180"/>
    <w:rsid w:val="00E20DA6"/>
    <w:rsid w:val="00E2203C"/>
    <w:rsid w:val="00E235E9"/>
    <w:rsid w:val="00E30694"/>
    <w:rsid w:val="00E33F72"/>
    <w:rsid w:val="00E44D72"/>
    <w:rsid w:val="00E6628E"/>
    <w:rsid w:val="00E778C7"/>
    <w:rsid w:val="00EA1405"/>
    <w:rsid w:val="00EA73DB"/>
    <w:rsid w:val="00ED3E48"/>
    <w:rsid w:val="00ED5D9D"/>
    <w:rsid w:val="00EE2F40"/>
    <w:rsid w:val="00EF7E9C"/>
    <w:rsid w:val="00F03040"/>
    <w:rsid w:val="00F03DFB"/>
    <w:rsid w:val="00F207E4"/>
    <w:rsid w:val="00F21492"/>
    <w:rsid w:val="00F30634"/>
    <w:rsid w:val="00F36795"/>
    <w:rsid w:val="00F4744A"/>
    <w:rsid w:val="00F479DF"/>
    <w:rsid w:val="00F649A6"/>
    <w:rsid w:val="00F73E3F"/>
    <w:rsid w:val="00FB12A3"/>
    <w:rsid w:val="00FC4962"/>
    <w:rsid w:val="00FF3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856BE"/>
  <w15:chartTrackingRefBased/>
  <w15:docId w15:val="{953AD9F7-6C99-4DBF-BCAD-DD8EB1B8F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275"/>
  </w:style>
  <w:style w:type="paragraph" w:styleId="Heading1">
    <w:name w:val="heading 1"/>
    <w:basedOn w:val="Normal"/>
    <w:next w:val="Normal"/>
    <w:link w:val="Heading1Char"/>
    <w:uiPriority w:val="9"/>
    <w:qFormat/>
    <w:rsid w:val="000612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12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12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12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12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12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2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2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2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2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12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12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12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2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2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2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2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275"/>
    <w:rPr>
      <w:rFonts w:eastAsiaTheme="majorEastAsia" w:cstheme="majorBidi"/>
      <w:color w:val="272727" w:themeColor="text1" w:themeTint="D8"/>
    </w:rPr>
  </w:style>
  <w:style w:type="paragraph" w:styleId="Title">
    <w:name w:val="Title"/>
    <w:basedOn w:val="Normal"/>
    <w:next w:val="Normal"/>
    <w:link w:val="TitleChar"/>
    <w:uiPriority w:val="10"/>
    <w:qFormat/>
    <w:rsid w:val="000612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2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2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2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275"/>
    <w:pPr>
      <w:spacing w:before="160"/>
      <w:jc w:val="center"/>
    </w:pPr>
    <w:rPr>
      <w:i/>
      <w:iCs/>
      <w:color w:val="404040" w:themeColor="text1" w:themeTint="BF"/>
    </w:rPr>
  </w:style>
  <w:style w:type="character" w:customStyle="1" w:styleId="QuoteChar">
    <w:name w:val="Quote Char"/>
    <w:basedOn w:val="DefaultParagraphFont"/>
    <w:link w:val="Quote"/>
    <w:uiPriority w:val="29"/>
    <w:rsid w:val="00061275"/>
    <w:rPr>
      <w:i/>
      <w:iCs/>
      <w:color w:val="404040" w:themeColor="text1" w:themeTint="BF"/>
    </w:rPr>
  </w:style>
  <w:style w:type="paragraph" w:styleId="ListParagraph">
    <w:name w:val="List Paragraph"/>
    <w:basedOn w:val="Normal"/>
    <w:uiPriority w:val="34"/>
    <w:qFormat/>
    <w:rsid w:val="00061275"/>
    <w:pPr>
      <w:ind w:left="720"/>
      <w:contextualSpacing/>
    </w:pPr>
  </w:style>
  <w:style w:type="character" w:styleId="IntenseEmphasis">
    <w:name w:val="Intense Emphasis"/>
    <w:basedOn w:val="DefaultParagraphFont"/>
    <w:uiPriority w:val="21"/>
    <w:qFormat/>
    <w:rsid w:val="00061275"/>
    <w:rPr>
      <w:i/>
      <w:iCs/>
      <w:color w:val="0F4761" w:themeColor="accent1" w:themeShade="BF"/>
    </w:rPr>
  </w:style>
  <w:style w:type="paragraph" w:styleId="IntenseQuote">
    <w:name w:val="Intense Quote"/>
    <w:basedOn w:val="Normal"/>
    <w:next w:val="Normal"/>
    <w:link w:val="IntenseQuoteChar"/>
    <w:uiPriority w:val="30"/>
    <w:qFormat/>
    <w:rsid w:val="000612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275"/>
    <w:rPr>
      <w:i/>
      <w:iCs/>
      <w:color w:val="0F4761" w:themeColor="accent1" w:themeShade="BF"/>
    </w:rPr>
  </w:style>
  <w:style w:type="character" w:styleId="IntenseReference">
    <w:name w:val="Intense Reference"/>
    <w:basedOn w:val="DefaultParagraphFont"/>
    <w:uiPriority w:val="32"/>
    <w:qFormat/>
    <w:rsid w:val="00061275"/>
    <w:rPr>
      <w:b/>
      <w:bCs/>
      <w:smallCaps/>
      <w:color w:val="0F4761" w:themeColor="accent1" w:themeShade="BF"/>
      <w:spacing w:val="5"/>
    </w:rPr>
  </w:style>
  <w:style w:type="paragraph" w:styleId="NoSpacing">
    <w:name w:val="No Spacing"/>
    <w:link w:val="NoSpacingChar"/>
    <w:uiPriority w:val="1"/>
    <w:qFormat/>
    <w:rsid w:val="00061275"/>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61275"/>
    <w:rPr>
      <w:rFonts w:eastAsiaTheme="minorEastAsia"/>
      <w:kern w:val="0"/>
      <w:sz w:val="22"/>
      <w:szCs w:val="22"/>
      <w:lang w:eastAsia="en-GB"/>
      <w14:ligatures w14:val="none"/>
    </w:rPr>
  </w:style>
  <w:style w:type="paragraph" w:styleId="NormalWeb">
    <w:name w:val="Normal (Web)"/>
    <w:basedOn w:val="Normal"/>
    <w:uiPriority w:val="99"/>
    <w:semiHidden/>
    <w:unhideWhenUsed/>
    <w:rsid w:val="00424E34"/>
    <w:rPr>
      <w:rFonts w:ascii="Times New Roman" w:hAnsi="Times New Roman" w:cs="Times New Roman"/>
    </w:rPr>
  </w:style>
  <w:style w:type="character" w:styleId="Hyperlink">
    <w:name w:val="Hyperlink"/>
    <w:basedOn w:val="DefaultParagraphFont"/>
    <w:uiPriority w:val="99"/>
    <w:unhideWhenUsed/>
    <w:rsid w:val="00E02C54"/>
    <w:rPr>
      <w:color w:val="467886" w:themeColor="hyperlink"/>
      <w:u w:val="single"/>
    </w:rPr>
  </w:style>
  <w:style w:type="character" w:styleId="UnresolvedMention">
    <w:name w:val="Unresolved Mention"/>
    <w:basedOn w:val="DefaultParagraphFont"/>
    <w:uiPriority w:val="99"/>
    <w:semiHidden/>
    <w:unhideWhenUsed/>
    <w:rsid w:val="00E02C54"/>
    <w:rPr>
      <w:color w:val="605E5C"/>
      <w:shd w:val="clear" w:color="auto" w:fill="E1DFDD"/>
    </w:rPr>
  </w:style>
  <w:style w:type="paragraph" w:styleId="Header">
    <w:name w:val="header"/>
    <w:basedOn w:val="Normal"/>
    <w:link w:val="HeaderChar"/>
    <w:uiPriority w:val="99"/>
    <w:unhideWhenUsed/>
    <w:rsid w:val="008344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4425"/>
  </w:style>
  <w:style w:type="paragraph" w:styleId="Footer">
    <w:name w:val="footer"/>
    <w:basedOn w:val="Normal"/>
    <w:link w:val="FooterChar"/>
    <w:uiPriority w:val="99"/>
    <w:unhideWhenUsed/>
    <w:rsid w:val="008344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4425"/>
  </w:style>
  <w:style w:type="paragraph" w:styleId="TOCHeading">
    <w:name w:val="TOC Heading"/>
    <w:basedOn w:val="Heading1"/>
    <w:next w:val="Normal"/>
    <w:uiPriority w:val="39"/>
    <w:unhideWhenUsed/>
    <w:qFormat/>
    <w:rsid w:val="0024399A"/>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8F6B4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lzheimersresearchuk.org/dementia-information/types-of-dementia/alzheimers-disease/treatments/" TargetMode="External"/><Relationship Id="rId18" Type="http://schemas.openxmlformats.org/officeDocument/2006/relationships/hyperlink" Target="https://www.mayoclinic.org/diseases-conditions/dementia/diagnosis-treatment/drc-20352019" TargetMode="External"/><Relationship Id="rId3" Type="http://schemas.openxmlformats.org/officeDocument/2006/relationships/styles" Target="styles.xml"/><Relationship Id="rId21" Type="http://schemas.openxmlformats.org/officeDocument/2006/relationships/hyperlink" Target="https://www.webmd.com/alzheimers/dementia-treatments-overview" TargetMode="External"/><Relationship Id="rId7" Type="http://schemas.openxmlformats.org/officeDocument/2006/relationships/endnotes" Target="endnotes.xml"/><Relationship Id="rId12" Type="http://schemas.openxmlformats.org/officeDocument/2006/relationships/hyperlink" Target="https://www.alzheimersresearchuk.org/dementia-information/what-is-dementia/?utm_source=bing&amp;utm_medium=Search&amp;utm_network=o&amp;utm_campaign=Comms-Campaign-Infoline&amp;utm_adgroup=What-is-dementia&amp;utm_content=Ad2&amp;utm_term=information%20about%20dementia&amp;utm_source=bing&amp;utm_medium=ppc&amp;utm_campaign=1317217676755204&amp;utm_term=information%20about%20dementia&amp;utm_content=Strategic-Marketing-&amp;msclkid=dd7ba3ae641815766374ca03ea25898c" TargetMode="External"/><Relationship Id="rId17" Type="http://schemas.openxmlformats.org/officeDocument/2006/relationships/hyperlink" Target="https://www.medicalnewstoday.com/articles/dementia-treatmen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ice.org.uk/guidance/ng97" TargetMode="External"/><Relationship Id="rId20" Type="http://schemas.openxmlformats.org/officeDocument/2006/relationships/hyperlink" Target="https://www.nhs.uk/conditions/dementia/about-dementia/treat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zheimers.org.uk/sites/default/files/2024-05/the-annual-costs-of-dementia.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statistics/dementia-profile-march-2025-update/dementia-profile-prevalence-and-supporting-well-topics-statistical-commentary-march-2025" TargetMode="External"/><Relationship Id="rId23" Type="http://schemas.openxmlformats.org/officeDocument/2006/relationships/footer" Target="footer1.xml"/><Relationship Id="rId10" Type="http://schemas.openxmlformats.org/officeDocument/2006/relationships/hyperlink" Target="https://www.gov.uk/government/organisations/office-for-health-improvement-and-disparities" TargetMode="External"/><Relationship Id="rId19" Type="http://schemas.openxmlformats.org/officeDocument/2006/relationships/hyperlink" Target="https://cks.nice.org.uk/topics/dementia/diagnosis/assess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lzheimers.org.uk/about-dementia/treatments" TargetMode="External"/><Relationship Id="rId22" Type="http://schemas.openxmlformats.org/officeDocument/2006/relationships/hyperlink" Target="https://www.nhs.uk/conditions/dementia/symptoms-and-diagnosis/t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2026-03-03T00:00:00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17177</TotalTime>
  <Pages>8</Pages>
  <Words>2354</Words>
  <Characters>13422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j Mckean</dc:creator>
  <cp:keywords/>
  <dc:description/>
  <cp:lastModifiedBy>Jay j Mckean</cp:lastModifiedBy>
  <cp:revision>203</cp:revision>
  <dcterms:created xsi:type="dcterms:W3CDTF">2026-03-03T17:23:00Z</dcterms:created>
  <dcterms:modified xsi:type="dcterms:W3CDTF">2026-03-19T15:06:00Z</dcterms:modified>
</cp:coreProperties>
</file>