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5E609" w14:textId="77777777" w:rsidR="007F18A3" w:rsidRPr="007F18A3" w:rsidRDefault="007F18A3" w:rsidP="007F18A3">
      <w:pPr>
        <w:spacing w:line="360" w:lineRule="auto"/>
        <w:jc w:val="both"/>
        <w:rPr>
          <w:rFonts w:ascii="Arial" w:eastAsia="Calibri" w:hAnsi="Arial" w:cs="Arial"/>
          <w:sz w:val="24"/>
          <w:szCs w:val="24"/>
        </w:rPr>
      </w:pPr>
      <w:r w:rsidRPr="007F18A3">
        <w:rPr>
          <w:rFonts w:ascii="Times New Roman" w:eastAsia="Calibri" w:hAnsi="Times New Roman" w:cs="Times New Roman"/>
          <w:noProof/>
          <w:sz w:val="24"/>
          <w:lang w:val="en-US"/>
        </w:rPr>
        <w:drawing>
          <wp:anchor distT="0" distB="0" distL="114300" distR="114300" simplePos="0" relativeHeight="251660288" behindDoc="0" locked="0" layoutInCell="1" allowOverlap="1" wp14:anchorId="6CDDE941" wp14:editId="184A630B">
            <wp:simplePos x="0" y="0"/>
            <wp:positionH relativeFrom="margin">
              <wp:posOffset>0</wp:posOffset>
            </wp:positionH>
            <wp:positionV relativeFrom="paragraph">
              <wp:posOffset>295275</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r w:rsidRPr="007F18A3">
        <w:rPr>
          <w:rFonts w:ascii="Arial" w:eastAsia="Calibri" w:hAnsi="Arial" w:cs="Arial"/>
          <w:noProof/>
          <w:sz w:val="24"/>
          <w:szCs w:val="24"/>
          <w:lang w:val="en-US"/>
        </w:rPr>
        <w:drawing>
          <wp:anchor distT="0" distB="0" distL="114300" distR="114300" simplePos="0" relativeHeight="251659264" behindDoc="0" locked="0" layoutInCell="1" allowOverlap="1" wp14:anchorId="78C65D5B" wp14:editId="6CF86D62">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B6E585" w14:textId="77777777" w:rsidR="007F18A3" w:rsidRPr="007F18A3" w:rsidRDefault="007F18A3" w:rsidP="007F18A3">
      <w:pPr>
        <w:spacing w:line="360" w:lineRule="auto"/>
        <w:jc w:val="both"/>
        <w:rPr>
          <w:rFonts w:ascii="Arial" w:eastAsia="Calibri" w:hAnsi="Arial" w:cs="Arial"/>
          <w:sz w:val="24"/>
          <w:szCs w:val="24"/>
        </w:rPr>
      </w:pPr>
    </w:p>
    <w:p w14:paraId="789021FD" w14:textId="77777777" w:rsidR="007F18A3" w:rsidRPr="007F18A3" w:rsidRDefault="007F18A3" w:rsidP="007F18A3">
      <w:pPr>
        <w:spacing w:line="360" w:lineRule="auto"/>
        <w:jc w:val="both"/>
        <w:rPr>
          <w:rFonts w:ascii="Arial" w:eastAsia="Calibri" w:hAnsi="Arial" w:cs="Arial"/>
          <w:sz w:val="24"/>
          <w:szCs w:val="24"/>
        </w:rPr>
      </w:pPr>
    </w:p>
    <w:p w14:paraId="4C74DEB8" w14:textId="77777777" w:rsidR="007F18A3" w:rsidRPr="007F18A3" w:rsidRDefault="007F18A3" w:rsidP="007F18A3">
      <w:pPr>
        <w:spacing w:line="360" w:lineRule="auto"/>
        <w:jc w:val="both"/>
        <w:rPr>
          <w:rFonts w:ascii="Arial" w:eastAsia="Calibri" w:hAnsi="Arial" w:cs="Arial"/>
          <w:sz w:val="24"/>
          <w:szCs w:val="24"/>
        </w:rPr>
      </w:pPr>
    </w:p>
    <w:p w14:paraId="3A9123C4" w14:textId="77777777" w:rsidR="007F18A3" w:rsidRPr="007F18A3" w:rsidRDefault="007F18A3" w:rsidP="007F18A3">
      <w:pPr>
        <w:spacing w:line="360" w:lineRule="auto"/>
        <w:jc w:val="both"/>
        <w:rPr>
          <w:rFonts w:ascii="Arial" w:eastAsia="Calibri" w:hAnsi="Arial" w:cs="Arial"/>
          <w:sz w:val="24"/>
          <w:szCs w:val="24"/>
        </w:rPr>
      </w:pPr>
    </w:p>
    <w:p w14:paraId="6D15F7C2" w14:textId="77777777" w:rsidR="007F18A3" w:rsidRPr="007F18A3" w:rsidRDefault="007F18A3" w:rsidP="007F18A3">
      <w:pPr>
        <w:spacing w:after="0" w:line="240" w:lineRule="auto"/>
        <w:jc w:val="center"/>
        <w:rPr>
          <w:rFonts w:ascii="Arial" w:eastAsia="Calibri" w:hAnsi="Arial" w:cs="Arial"/>
          <w:b/>
          <w:bCs/>
          <w:sz w:val="32"/>
          <w:szCs w:val="32"/>
          <w:u w:val="single"/>
        </w:rPr>
      </w:pPr>
    </w:p>
    <w:p w14:paraId="7ECEBA58" w14:textId="77777777" w:rsidR="007F18A3" w:rsidRPr="007F18A3" w:rsidRDefault="007F18A3" w:rsidP="007F18A3">
      <w:pPr>
        <w:spacing w:after="0" w:line="240" w:lineRule="auto"/>
        <w:jc w:val="center"/>
        <w:rPr>
          <w:rFonts w:ascii="Arial" w:eastAsia="Calibri" w:hAnsi="Arial" w:cs="Arial"/>
          <w:b/>
          <w:bCs/>
          <w:sz w:val="32"/>
          <w:szCs w:val="32"/>
          <w:u w:val="single"/>
        </w:rPr>
      </w:pPr>
      <w:r w:rsidRPr="007F18A3">
        <w:rPr>
          <w:rFonts w:ascii="Arial" w:eastAsia="Calibri" w:hAnsi="Arial" w:cs="Arial"/>
          <w:b/>
          <w:bCs/>
          <w:sz w:val="32"/>
          <w:szCs w:val="32"/>
          <w:u w:val="single"/>
        </w:rPr>
        <w:t xml:space="preserve">Assessment Component 1 </w:t>
      </w:r>
    </w:p>
    <w:p w14:paraId="5BCFBF53" w14:textId="77777777" w:rsidR="007F18A3" w:rsidRPr="007F18A3" w:rsidRDefault="007F18A3" w:rsidP="007F18A3">
      <w:pPr>
        <w:spacing w:after="0" w:line="240" w:lineRule="auto"/>
        <w:jc w:val="center"/>
        <w:rPr>
          <w:rFonts w:ascii="Arial" w:eastAsia="Calibri" w:hAnsi="Arial" w:cs="Arial"/>
          <w:b/>
          <w:bCs/>
          <w:sz w:val="32"/>
          <w:szCs w:val="32"/>
          <w:u w:val="single"/>
        </w:rPr>
      </w:pPr>
    </w:p>
    <w:p w14:paraId="4BEBA8A5" w14:textId="77777777" w:rsidR="007F18A3" w:rsidRPr="007F18A3" w:rsidRDefault="007F18A3" w:rsidP="007F18A3">
      <w:pPr>
        <w:spacing w:after="0" w:line="240" w:lineRule="auto"/>
        <w:jc w:val="center"/>
        <w:rPr>
          <w:rFonts w:ascii="Arial" w:eastAsia="Calibri" w:hAnsi="Arial" w:cs="Arial"/>
          <w:b/>
          <w:bCs/>
          <w:sz w:val="32"/>
          <w:szCs w:val="32"/>
          <w:u w:val="single"/>
        </w:rPr>
      </w:pPr>
      <w:r w:rsidRPr="007F18A3">
        <w:rPr>
          <w:rFonts w:ascii="Arial" w:eastAsia="Calibri" w:hAnsi="Arial" w:cs="Arial"/>
          <w:b/>
          <w:bCs/>
          <w:sz w:val="32"/>
          <w:szCs w:val="32"/>
          <w:u w:val="single"/>
        </w:rPr>
        <w:t>Case study - Written Report</w:t>
      </w:r>
    </w:p>
    <w:p w14:paraId="2AB1A573" w14:textId="77777777" w:rsidR="007F18A3" w:rsidRPr="007F18A3" w:rsidRDefault="007F18A3" w:rsidP="007F18A3">
      <w:pPr>
        <w:spacing w:after="0" w:line="240" w:lineRule="auto"/>
        <w:jc w:val="center"/>
        <w:rPr>
          <w:rFonts w:ascii="Arial" w:eastAsia="Calibri" w:hAnsi="Arial" w:cs="Arial"/>
          <w:b/>
          <w:bCs/>
          <w:sz w:val="32"/>
          <w:szCs w:val="32"/>
          <w:u w:val="single"/>
        </w:rPr>
      </w:pPr>
    </w:p>
    <w:p w14:paraId="7C24E8A4" w14:textId="77777777" w:rsidR="007F18A3" w:rsidRPr="007F18A3" w:rsidRDefault="007F18A3" w:rsidP="007F18A3">
      <w:pPr>
        <w:spacing w:line="360" w:lineRule="auto"/>
        <w:jc w:val="both"/>
        <w:rPr>
          <w:rFonts w:ascii="Arial" w:eastAsia="Calibri" w:hAnsi="Arial" w:cs="Arial"/>
          <w:sz w:val="32"/>
          <w:szCs w:val="32"/>
        </w:rPr>
      </w:pPr>
    </w:p>
    <w:p w14:paraId="2EFDE0CD" w14:textId="77777777" w:rsidR="007F18A3" w:rsidRPr="007F18A3" w:rsidRDefault="007F18A3" w:rsidP="007F18A3">
      <w:pPr>
        <w:tabs>
          <w:tab w:val="left" w:pos="6540"/>
        </w:tabs>
        <w:spacing w:line="360" w:lineRule="auto"/>
        <w:jc w:val="both"/>
        <w:rPr>
          <w:rFonts w:ascii="Arial" w:eastAsia="Calibri" w:hAnsi="Arial" w:cs="Arial"/>
          <w:sz w:val="32"/>
          <w:szCs w:val="32"/>
        </w:rPr>
      </w:pPr>
    </w:p>
    <w:p w14:paraId="5CA5F0D0" w14:textId="77777777" w:rsidR="007F18A3" w:rsidRPr="007F18A3" w:rsidRDefault="007F18A3" w:rsidP="007F18A3">
      <w:pPr>
        <w:tabs>
          <w:tab w:val="left" w:pos="6540"/>
        </w:tabs>
        <w:spacing w:line="360" w:lineRule="auto"/>
        <w:jc w:val="both"/>
        <w:rPr>
          <w:rFonts w:ascii="Arial" w:eastAsia="Calibri" w:hAnsi="Arial" w:cs="Arial"/>
          <w:sz w:val="32"/>
          <w:szCs w:val="32"/>
        </w:rPr>
      </w:pPr>
    </w:p>
    <w:p w14:paraId="65143B52" w14:textId="2FA1D683" w:rsidR="007F18A3" w:rsidRPr="007F18A3" w:rsidRDefault="007F18A3" w:rsidP="007F18A3">
      <w:pPr>
        <w:tabs>
          <w:tab w:val="left" w:pos="6540"/>
        </w:tabs>
        <w:spacing w:line="360" w:lineRule="auto"/>
        <w:jc w:val="both"/>
        <w:rPr>
          <w:rFonts w:ascii="Arial" w:eastAsia="Calibri" w:hAnsi="Arial" w:cs="Arial"/>
          <w:sz w:val="32"/>
          <w:szCs w:val="32"/>
        </w:rPr>
      </w:pPr>
      <w:r w:rsidRPr="007F18A3">
        <w:rPr>
          <w:rFonts w:ascii="Arial" w:eastAsia="Calibri" w:hAnsi="Arial" w:cs="Arial"/>
          <w:b/>
          <w:bCs/>
          <w:sz w:val="32"/>
          <w:szCs w:val="32"/>
        </w:rPr>
        <w:t>Student name:</w:t>
      </w:r>
      <w:r w:rsidRPr="007F18A3">
        <w:rPr>
          <w:rFonts w:ascii="Arial" w:eastAsia="Calibri" w:hAnsi="Arial" w:cs="Arial"/>
          <w:b/>
          <w:bCs/>
          <w:sz w:val="32"/>
          <w:szCs w:val="32"/>
        </w:rPr>
        <w:t xml:space="preserve"> VALERIA-COSTINA PETCU</w:t>
      </w:r>
    </w:p>
    <w:p w14:paraId="543497DF" w14:textId="4512DF82" w:rsidR="007F18A3" w:rsidRDefault="007F18A3" w:rsidP="007F18A3">
      <w:pPr>
        <w:tabs>
          <w:tab w:val="left" w:pos="6540"/>
        </w:tabs>
        <w:spacing w:line="360" w:lineRule="auto"/>
        <w:jc w:val="both"/>
        <w:rPr>
          <w:rFonts w:ascii="Arial" w:eastAsia="Calibri" w:hAnsi="Arial" w:cs="Arial"/>
          <w:b/>
          <w:bCs/>
          <w:sz w:val="32"/>
          <w:szCs w:val="32"/>
        </w:rPr>
      </w:pPr>
      <w:r w:rsidRPr="007F18A3">
        <w:rPr>
          <w:rFonts w:ascii="Arial" w:eastAsia="Calibri" w:hAnsi="Arial" w:cs="Arial"/>
          <w:b/>
          <w:bCs/>
          <w:sz w:val="32"/>
          <w:szCs w:val="32"/>
        </w:rPr>
        <w:t>Student ID</w:t>
      </w:r>
      <w:r w:rsidRPr="007F18A3">
        <w:rPr>
          <w:rFonts w:ascii="Arial" w:eastAsia="Calibri" w:hAnsi="Arial" w:cs="Arial"/>
          <w:sz w:val="32"/>
          <w:szCs w:val="32"/>
        </w:rPr>
        <w:t>:</w:t>
      </w:r>
      <w:r w:rsidRPr="007F18A3">
        <w:rPr>
          <w:rFonts w:ascii="Arial" w:eastAsia="Calibri" w:hAnsi="Arial" w:cs="Arial"/>
          <w:b/>
          <w:bCs/>
          <w:sz w:val="32"/>
          <w:szCs w:val="32"/>
        </w:rPr>
        <w:t>1913756</w:t>
      </w:r>
    </w:p>
    <w:p w14:paraId="00155107" w14:textId="0A508003" w:rsidR="007F18A3" w:rsidRPr="007F18A3" w:rsidRDefault="007F18A3" w:rsidP="007F18A3">
      <w:pPr>
        <w:tabs>
          <w:tab w:val="left" w:pos="6540"/>
        </w:tabs>
        <w:spacing w:line="360" w:lineRule="auto"/>
        <w:jc w:val="both"/>
        <w:rPr>
          <w:rFonts w:ascii="Arial" w:eastAsia="Calibri" w:hAnsi="Arial" w:cs="Arial"/>
          <w:b/>
          <w:bCs/>
          <w:sz w:val="32"/>
          <w:szCs w:val="32"/>
        </w:rPr>
      </w:pPr>
      <w:r>
        <w:rPr>
          <w:rFonts w:ascii="Arial" w:eastAsia="Calibri" w:hAnsi="Arial" w:cs="Arial"/>
          <w:b/>
          <w:bCs/>
          <w:sz w:val="32"/>
          <w:szCs w:val="32"/>
        </w:rPr>
        <w:t>ASSESSMENT 1</w:t>
      </w:r>
    </w:p>
    <w:p w14:paraId="00B3331D" w14:textId="77777777" w:rsidR="007F18A3" w:rsidRPr="007F18A3" w:rsidRDefault="007F18A3" w:rsidP="007F18A3">
      <w:pPr>
        <w:tabs>
          <w:tab w:val="left" w:pos="6540"/>
        </w:tabs>
        <w:spacing w:line="360" w:lineRule="auto"/>
        <w:jc w:val="both"/>
        <w:rPr>
          <w:rFonts w:ascii="Arial" w:eastAsia="Calibri" w:hAnsi="Arial" w:cs="Arial"/>
          <w:sz w:val="32"/>
          <w:szCs w:val="32"/>
        </w:rPr>
      </w:pPr>
    </w:p>
    <w:p w14:paraId="75BC7EA1" w14:textId="77777777" w:rsidR="007F18A3" w:rsidRPr="007F18A3" w:rsidRDefault="007F18A3" w:rsidP="007F18A3">
      <w:pPr>
        <w:tabs>
          <w:tab w:val="left" w:pos="6540"/>
        </w:tabs>
        <w:spacing w:line="360" w:lineRule="auto"/>
        <w:jc w:val="both"/>
        <w:rPr>
          <w:rFonts w:ascii="Arial" w:eastAsia="Calibri" w:hAnsi="Arial" w:cs="Arial"/>
          <w:sz w:val="32"/>
          <w:szCs w:val="32"/>
        </w:rPr>
      </w:pPr>
      <w:r w:rsidRPr="007F18A3">
        <w:rPr>
          <w:rFonts w:ascii="Arial" w:eastAsia="Calibri" w:hAnsi="Arial" w:cs="Arial"/>
          <w:b/>
          <w:bCs/>
          <w:sz w:val="32"/>
          <w:szCs w:val="32"/>
        </w:rPr>
        <w:t>Module name</w:t>
      </w:r>
      <w:r w:rsidRPr="007F18A3">
        <w:rPr>
          <w:rFonts w:ascii="Arial" w:eastAsia="Calibri" w:hAnsi="Arial" w:cs="Arial"/>
          <w:sz w:val="32"/>
          <w:szCs w:val="32"/>
        </w:rPr>
        <w:t>: Children, Young People and Families</w:t>
      </w:r>
    </w:p>
    <w:p w14:paraId="5B52CEF0" w14:textId="77777777" w:rsidR="007F18A3" w:rsidRPr="007F18A3" w:rsidRDefault="007F18A3" w:rsidP="007F18A3">
      <w:pPr>
        <w:tabs>
          <w:tab w:val="left" w:pos="6540"/>
        </w:tabs>
        <w:spacing w:line="360" w:lineRule="auto"/>
        <w:jc w:val="both"/>
        <w:rPr>
          <w:rFonts w:ascii="Arial" w:eastAsia="Calibri" w:hAnsi="Arial" w:cs="Arial"/>
          <w:sz w:val="32"/>
          <w:szCs w:val="32"/>
        </w:rPr>
      </w:pPr>
      <w:r w:rsidRPr="007F18A3">
        <w:rPr>
          <w:rFonts w:ascii="Arial" w:eastAsia="Calibri" w:hAnsi="Arial" w:cs="Arial"/>
          <w:b/>
          <w:bCs/>
          <w:sz w:val="32"/>
          <w:szCs w:val="32"/>
        </w:rPr>
        <w:t>Module code</w:t>
      </w:r>
      <w:r w:rsidRPr="007F18A3">
        <w:rPr>
          <w:rFonts w:ascii="Arial" w:eastAsia="Calibri" w:hAnsi="Arial" w:cs="Arial"/>
          <w:sz w:val="32"/>
          <w:szCs w:val="32"/>
        </w:rPr>
        <w:t>: (BMHP5004_LON)</w:t>
      </w:r>
    </w:p>
    <w:p w14:paraId="12D9BA83" w14:textId="77777777" w:rsidR="007F18A3" w:rsidRPr="007F18A3" w:rsidRDefault="007F18A3" w:rsidP="007F18A3">
      <w:pPr>
        <w:tabs>
          <w:tab w:val="left" w:pos="6540"/>
        </w:tabs>
        <w:spacing w:line="360" w:lineRule="auto"/>
        <w:jc w:val="both"/>
        <w:rPr>
          <w:rFonts w:ascii="Arial" w:eastAsia="Calibri" w:hAnsi="Arial" w:cs="Arial"/>
          <w:sz w:val="32"/>
          <w:szCs w:val="32"/>
        </w:rPr>
      </w:pPr>
      <w:r w:rsidRPr="007F18A3">
        <w:rPr>
          <w:rFonts w:ascii="Arial" w:eastAsia="Calibri" w:hAnsi="Arial" w:cs="Arial"/>
          <w:b/>
          <w:bCs/>
          <w:sz w:val="32"/>
          <w:szCs w:val="32"/>
        </w:rPr>
        <w:t>Lecturer name</w:t>
      </w:r>
      <w:r w:rsidRPr="007F18A3">
        <w:rPr>
          <w:rFonts w:ascii="Arial" w:eastAsia="Calibri" w:hAnsi="Arial" w:cs="Arial"/>
          <w:sz w:val="32"/>
          <w:szCs w:val="32"/>
        </w:rPr>
        <w:t>: Bianca Sanfilippo</w:t>
      </w:r>
    </w:p>
    <w:p w14:paraId="45D4E797" w14:textId="5AB9F3E9" w:rsidR="007F18A3" w:rsidRPr="007F18A3" w:rsidRDefault="007F18A3" w:rsidP="007F18A3">
      <w:pPr>
        <w:tabs>
          <w:tab w:val="left" w:pos="6540"/>
        </w:tabs>
        <w:spacing w:line="360" w:lineRule="auto"/>
        <w:jc w:val="both"/>
        <w:rPr>
          <w:rFonts w:ascii="Arial" w:eastAsia="Calibri" w:hAnsi="Arial" w:cs="Arial"/>
          <w:b/>
          <w:bCs/>
          <w:sz w:val="32"/>
          <w:szCs w:val="32"/>
        </w:rPr>
      </w:pPr>
    </w:p>
    <w:p w14:paraId="13C567F2" w14:textId="77777777" w:rsidR="007F18A3" w:rsidRPr="007F18A3" w:rsidRDefault="007F18A3" w:rsidP="007F18A3">
      <w:pPr>
        <w:spacing w:line="360" w:lineRule="auto"/>
        <w:jc w:val="both"/>
        <w:rPr>
          <w:rFonts w:ascii="Times New Roman" w:eastAsia="Calibri" w:hAnsi="Times New Roman" w:cs="Times New Roman"/>
          <w:sz w:val="24"/>
        </w:rPr>
      </w:pPr>
      <w:r w:rsidRPr="007F18A3">
        <w:rPr>
          <w:rFonts w:ascii="Times New Roman" w:eastAsia="Calibri" w:hAnsi="Times New Roman" w:cs="Times New Roman"/>
          <w:sz w:val="24"/>
        </w:rPr>
        <w:br w:type="page"/>
      </w:r>
    </w:p>
    <w:sdt>
      <w:sdtPr>
        <w:rPr>
          <w:rFonts w:ascii="Times New Roman" w:eastAsia="Calibri" w:hAnsi="Times New Roman" w:cs="Times New Roman"/>
          <w:sz w:val="24"/>
        </w:rPr>
        <w:id w:val="22983977"/>
        <w:docPartObj>
          <w:docPartGallery w:val="Table of Contents"/>
          <w:docPartUnique/>
        </w:docPartObj>
      </w:sdtPr>
      <w:sdtEndPr>
        <w:rPr>
          <w:b/>
          <w:bCs/>
          <w:noProof/>
        </w:rPr>
      </w:sdtEndPr>
      <w:sdtContent>
        <w:p w14:paraId="17316B75" w14:textId="77777777" w:rsidR="007F18A3" w:rsidRPr="007F18A3" w:rsidRDefault="007F18A3" w:rsidP="007F18A3">
          <w:pPr>
            <w:keepNext/>
            <w:keepLines/>
            <w:spacing w:before="240" w:after="0"/>
            <w:rPr>
              <w:rFonts w:ascii="Calibri Light" w:eastAsia="Times New Roman" w:hAnsi="Calibri Light" w:cs="Times New Roman"/>
              <w:color w:val="0D0D0D" w:themeColor="text1" w:themeTint="F2"/>
              <w:sz w:val="32"/>
              <w:szCs w:val="32"/>
              <w:lang w:val="en-US"/>
            </w:rPr>
          </w:pPr>
          <w:r w:rsidRPr="007F18A3">
            <w:rPr>
              <w:rFonts w:ascii="Calibri Light" w:eastAsia="Times New Roman" w:hAnsi="Calibri Light" w:cs="Times New Roman"/>
              <w:color w:val="0D0D0D" w:themeColor="text1" w:themeTint="F2"/>
              <w:sz w:val="32"/>
              <w:szCs w:val="32"/>
              <w:lang w:val="en-US"/>
            </w:rPr>
            <w:t>Table of Contents</w:t>
          </w:r>
        </w:p>
        <w:p w14:paraId="5DF4385A" w14:textId="77777777" w:rsidR="007F18A3" w:rsidRPr="007F18A3" w:rsidRDefault="007F18A3" w:rsidP="007F18A3">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r w:rsidRPr="007F18A3">
            <w:rPr>
              <w:rFonts w:ascii="Times New Roman" w:eastAsia="Calibri" w:hAnsi="Times New Roman" w:cs="Times New Roman"/>
              <w:color w:val="0D0D0D" w:themeColor="text1" w:themeTint="F2"/>
              <w:sz w:val="24"/>
            </w:rPr>
            <w:fldChar w:fldCharType="begin"/>
          </w:r>
          <w:r w:rsidRPr="007F18A3">
            <w:rPr>
              <w:rFonts w:ascii="Times New Roman" w:eastAsia="Calibri" w:hAnsi="Times New Roman" w:cs="Times New Roman"/>
              <w:color w:val="0D0D0D" w:themeColor="text1" w:themeTint="F2"/>
              <w:sz w:val="24"/>
            </w:rPr>
            <w:instrText xml:space="preserve"> TOC \o "1-3" \h \z \u </w:instrText>
          </w:r>
          <w:r w:rsidRPr="007F18A3">
            <w:rPr>
              <w:rFonts w:ascii="Times New Roman" w:eastAsia="Calibri" w:hAnsi="Times New Roman" w:cs="Times New Roman"/>
              <w:color w:val="0D0D0D" w:themeColor="text1" w:themeTint="F2"/>
              <w:sz w:val="24"/>
            </w:rPr>
            <w:fldChar w:fldCharType="separate"/>
          </w:r>
          <w:hyperlink w:anchor="_Toc79359238" w:history="1">
            <w:r w:rsidRPr="007F18A3">
              <w:rPr>
                <w:rFonts w:ascii="Times New Roman" w:eastAsia="Calibri" w:hAnsi="Times New Roman" w:cs="Times New Roman"/>
                <w:noProof/>
                <w:color w:val="0D0D0D" w:themeColor="text1" w:themeTint="F2"/>
                <w:sz w:val="24"/>
                <w:u w:val="single"/>
              </w:rPr>
              <w:t>1. Introduction</w:t>
            </w:r>
            <w:r w:rsidRPr="007F18A3">
              <w:rPr>
                <w:rFonts w:ascii="Times New Roman" w:eastAsia="Calibri" w:hAnsi="Times New Roman" w:cs="Times New Roman"/>
                <w:noProof/>
                <w:webHidden/>
                <w:color w:val="0D0D0D" w:themeColor="text1" w:themeTint="F2"/>
                <w:sz w:val="24"/>
              </w:rPr>
              <w:tab/>
            </w:r>
            <w:r w:rsidRPr="007F18A3">
              <w:rPr>
                <w:rFonts w:ascii="Times New Roman" w:eastAsia="Calibri" w:hAnsi="Times New Roman" w:cs="Times New Roman"/>
                <w:noProof/>
                <w:webHidden/>
                <w:color w:val="0D0D0D" w:themeColor="text1" w:themeTint="F2"/>
                <w:sz w:val="24"/>
              </w:rPr>
              <w:fldChar w:fldCharType="begin"/>
            </w:r>
            <w:r w:rsidRPr="007F18A3">
              <w:rPr>
                <w:rFonts w:ascii="Times New Roman" w:eastAsia="Calibri" w:hAnsi="Times New Roman" w:cs="Times New Roman"/>
                <w:noProof/>
                <w:webHidden/>
                <w:color w:val="0D0D0D" w:themeColor="text1" w:themeTint="F2"/>
                <w:sz w:val="24"/>
              </w:rPr>
              <w:instrText xml:space="preserve"> PAGEREF _Toc79359238 \h </w:instrText>
            </w:r>
            <w:r w:rsidRPr="007F18A3">
              <w:rPr>
                <w:rFonts w:ascii="Times New Roman" w:eastAsia="Calibri" w:hAnsi="Times New Roman" w:cs="Times New Roman"/>
                <w:noProof/>
                <w:webHidden/>
                <w:color w:val="0D0D0D" w:themeColor="text1" w:themeTint="F2"/>
                <w:sz w:val="24"/>
              </w:rPr>
            </w:r>
            <w:r w:rsidRPr="007F18A3">
              <w:rPr>
                <w:rFonts w:ascii="Times New Roman" w:eastAsia="Calibri" w:hAnsi="Times New Roman" w:cs="Times New Roman"/>
                <w:noProof/>
                <w:webHidden/>
                <w:color w:val="0D0D0D" w:themeColor="text1" w:themeTint="F2"/>
                <w:sz w:val="24"/>
              </w:rPr>
              <w:fldChar w:fldCharType="separate"/>
            </w:r>
            <w:r w:rsidRPr="007F18A3">
              <w:rPr>
                <w:rFonts w:ascii="Times New Roman" w:eastAsia="Calibri" w:hAnsi="Times New Roman" w:cs="Times New Roman"/>
                <w:noProof/>
                <w:webHidden/>
                <w:color w:val="0D0D0D" w:themeColor="text1" w:themeTint="F2"/>
                <w:sz w:val="24"/>
              </w:rPr>
              <w:t>3</w:t>
            </w:r>
            <w:r w:rsidRPr="007F18A3">
              <w:rPr>
                <w:rFonts w:ascii="Times New Roman" w:eastAsia="Calibri" w:hAnsi="Times New Roman" w:cs="Times New Roman"/>
                <w:noProof/>
                <w:webHidden/>
                <w:color w:val="0D0D0D" w:themeColor="text1" w:themeTint="F2"/>
                <w:sz w:val="24"/>
              </w:rPr>
              <w:fldChar w:fldCharType="end"/>
            </w:r>
          </w:hyperlink>
        </w:p>
        <w:p w14:paraId="7D22AE28" w14:textId="77777777" w:rsidR="007F18A3" w:rsidRPr="007F18A3" w:rsidRDefault="007F18A3" w:rsidP="007F18A3">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hyperlink w:anchor="_Toc79359239" w:history="1">
            <w:r w:rsidRPr="007F18A3">
              <w:rPr>
                <w:rFonts w:ascii="Times New Roman" w:eastAsia="Calibri" w:hAnsi="Times New Roman" w:cs="Times New Roman"/>
                <w:noProof/>
                <w:color w:val="0D0D0D" w:themeColor="text1" w:themeTint="F2"/>
                <w:sz w:val="24"/>
                <w:u w:val="single"/>
              </w:rPr>
              <w:t>2. Case study</w:t>
            </w:r>
            <w:r w:rsidRPr="007F18A3">
              <w:rPr>
                <w:rFonts w:ascii="Times New Roman" w:eastAsia="Calibri" w:hAnsi="Times New Roman" w:cs="Times New Roman"/>
                <w:noProof/>
                <w:webHidden/>
                <w:color w:val="0D0D0D" w:themeColor="text1" w:themeTint="F2"/>
                <w:sz w:val="24"/>
              </w:rPr>
              <w:tab/>
            </w:r>
            <w:r w:rsidRPr="007F18A3">
              <w:rPr>
                <w:rFonts w:ascii="Times New Roman" w:eastAsia="Calibri" w:hAnsi="Times New Roman" w:cs="Times New Roman"/>
                <w:noProof/>
                <w:webHidden/>
                <w:color w:val="0D0D0D" w:themeColor="text1" w:themeTint="F2"/>
                <w:sz w:val="24"/>
              </w:rPr>
              <w:fldChar w:fldCharType="begin"/>
            </w:r>
            <w:r w:rsidRPr="007F18A3">
              <w:rPr>
                <w:rFonts w:ascii="Times New Roman" w:eastAsia="Calibri" w:hAnsi="Times New Roman" w:cs="Times New Roman"/>
                <w:noProof/>
                <w:webHidden/>
                <w:color w:val="0D0D0D" w:themeColor="text1" w:themeTint="F2"/>
                <w:sz w:val="24"/>
              </w:rPr>
              <w:instrText xml:space="preserve"> PAGEREF _Toc79359239 \h </w:instrText>
            </w:r>
            <w:r w:rsidRPr="007F18A3">
              <w:rPr>
                <w:rFonts w:ascii="Times New Roman" w:eastAsia="Calibri" w:hAnsi="Times New Roman" w:cs="Times New Roman"/>
                <w:noProof/>
                <w:webHidden/>
                <w:color w:val="0D0D0D" w:themeColor="text1" w:themeTint="F2"/>
                <w:sz w:val="24"/>
              </w:rPr>
            </w:r>
            <w:r w:rsidRPr="007F18A3">
              <w:rPr>
                <w:rFonts w:ascii="Times New Roman" w:eastAsia="Calibri" w:hAnsi="Times New Roman" w:cs="Times New Roman"/>
                <w:noProof/>
                <w:webHidden/>
                <w:color w:val="0D0D0D" w:themeColor="text1" w:themeTint="F2"/>
                <w:sz w:val="24"/>
              </w:rPr>
              <w:fldChar w:fldCharType="separate"/>
            </w:r>
            <w:r w:rsidRPr="007F18A3">
              <w:rPr>
                <w:rFonts w:ascii="Times New Roman" w:eastAsia="Calibri" w:hAnsi="Times New Roman" w:cs="Times New Roman"/>
                <w:noProof/>
                <w:webHidden/>
                <w:color w:val="0D0D0D" w:themeColor="text1" w:themeTint="F2"/>
                <w:sz w:val="24"/>
              </w:rPr>
              <w:t>4</w:t>
            </w:r>
            <w:r w:rsidRPr="007F18A3">
              <w:rPr>
                <w:rFonts w:ascii="Times New Roman" w:eastAsia="Calibri" w:hAnsi="Times New Roman" w:cs="Times New Roman"/>
                <w:noProof/>
                <w:webHidden/>
                <w:color w:val="0D0D0D" w:themeColor="text1" w:themeTint="F2"/>
                <w:sz w:val="24"/>
              </w:rPr>
              <w:fldChar w:fldCharType="end"/>
            </w:r>
          </w:hyperlink>
        </w:p>
        <w:p w14:paraId="36803017" w14:textId="77777777" w:rsidR="007F18A3" w:rsidRPr="007F18A3" w:rsidRDefault="007F18A3" w:rsidP="007F18A3">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hyperlink w:anchor="_Toc79359240" w:history="1">
            <w:r w:rsidRPr="007F18A3">
              <w:rPr>
                <w:rFonts w:ascii="Times New Roman" w:eastAsia="Calibri" w:hAnsi="Times New Roman" w:cs="Times New Roman"/>
                <w:noProof/>
                <w:color w:val="0D0D0D" w:themeColor="text1" w:themeTint="F2"/>
                <w:sz w:val="24"/>
                <w:u w:val="single"/>
              </w:rPr>
              <w:t>3. Analysis</w:t>
            </w:r>
            <w:r w:rsidRPr="007F18A3">
              <w:rPr>
                <w:rFonts w:ascii="Times New Roman" w:eastAsia="Calibri" w:hAnsi="Times New Roman" w:cs="Times New Roman"/>
                <w:noProof/>
                <w:webHidden/>
                <w:color w:val="0D0D0D" w:themeColor="text1" w:themeTint="F2"/>
                <w:sz w:val="24"/>
              </w:rPr>
              <w:tab/>
            </w:r>
            <w:r w:rsidRPr="007F18A3">
              <w:rPr>
                <w:rFonts w:ascii="Times New Roman" w:eastAsia="Calibri" w:hAnsi="Times New Roman" w:cs="Times New Roman"/>
                <w:noProof/>
                <w:webHidden/>
                <w:color w:val="0D0D0D" w:themeColor="text1" w:themeTint="F2"/>
                <w:sz w:val="24"/>
              </w:rPr>
              <w:fldChar w:fldCharType="begin"/>
            </w:r>
            <w:r w:rsidRPr="007F18A3">
              <w:rPr>
                <w:rFonts w:ascii="Times New Roman" w:eastAsia="Calibri" w:hAnsi="Times New Roman" w:cs="Times New Roman"/>
                <w:noProof/>
                <w:webHidden/>
                <w:color w:val="0D0D0D" w:themeColor="text1" w:themeTint="F2"/>
                <w:sz w:val="24"/>
              </w:rPr>
              <w:instrText xml:space="preserve"> PAGEREF _Toc79359240 \h </w:instrText>
            </w:r>
            <w:r w:rsidRPr="007F18A3">
              <w:rPr>
                <w:rFonts w:ascii="Times New Roman" w:eastAsia="Calibri" w:hAnsi="Times New Roman" w:cs="Times New Roman"/>
                <w:noProof/>
                <w:webHidden/>
                <w:color w:val="0D0D0D" w:themeColor="text1" w:themeTint="F2"/>
                <w:sz w:val="24"/>
              </w:rPr>
            </w:r>
            <w:r w:rsidRPr="007F18A3">
              <w:rPr>
                <w:rFonts w:ascii="Times New Roman" w:eastAsia="Calibri" w:hAnsi="Times New Roman" w:cs="Times New Roman"/>
                <w:noProof/>
                <w:webHidden/>
                <w:color w:val="0D0D0D" w:themeColor="text1" w:themeTint="F2"/>
                <w:sz w:val="24"/>
              </w:rPr>
              <w:fldChar w:fldCharType="separate"/>
            </w:r>
            <w:r w:rsidRPr="007F18A3">
              <w:rPr>
                <w:rFonts w:ascii="Times New Roman" w:eastAsia="Calibri" w:hAnsi="Times New Roman" w:cs="Times New Roman"/>
                <w:noProof/>
                <w:webHidden/>
                <w:color w:val="0D0D0D" w:themeColor="text1" w:themeTint="F2"/>
                <w:sz w:val="24"/>
              </w:rPr>
              <w:t>4</w:t>
            </w:r>
            <w:r w:rsidRPr="007F18A3">
              <w:rPr>
                <w:rFonts w:ascii="Times New Roman" w:eastAsia="Calibri" w:hAnsi="Times New Roman" w:cs="Times New Roman"/>
                <w:noProof/>
                <w:webHidden/>
                <w:color w:val="0D0D0D" w:themeColor="text1" w:themeTint="F2"/>
                <w:sz w:val="24"/>
              </w:rPr>
              <w:fldChar w:fldCharType="end"/>
            </w:r>
          </w:hyperlink>
        </w:p>
        <w:p w14:paraId="6EC1AA0F" w14:textId="77777777" w:rsidR="007F18A3" w:rsidRPr="007F18A3" w:rsidRDefault="007F18A3" w:rsidP="007F18A3">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hyperlink w:anchor="_Toc79359241" w:history="1">
            <w:r w:rsidRPr="007F18A3">
              <w:rPr>
                <w:rFonts w:ascii="Times New Roman" w:eastAsia="Calibri" w:hAnsi="Times New Roman" w:cs="Times New Roman"/>
                <w:noProof/>
                <w:color w:val="0D0D0D" w:themeColor="text1" w:themeTint="F2"/>
                <w:sz w:val="24"/>
                <w:u w:val="single"/>
              </w:rPr>
              <w:t>4. Evaluation</w:t>
            </w:r>
            <w:r w:rsidRPr="007F18A3">
              <w:rPr>
                <w:rFonts w:ascii="Times New Roman" w:eastAsia="Calibri" w:hAnsi="Times New Roman" w:cs="Times New Roman"/>
                <w:noProof/>
                <w:webHidden/>
                <w:color w:val="0D0D0D" w:themeColor="text1" w:themeTint="F2"/>
                <w:sz w:val="24"/>
              </w:rPr>
              <w:tab/>
            </w:r>
            <w:r w:rsidRPr="007F18A3">
              <w:rPr>
                <w:rFonts w:ascii="Times New Roman" w:eastAsia="Calibri" w:hAnsi="Times New Roman" w:cs="Times New Roman"/>
                <w:noProof/>
                <w:webHidden/>
                <w:color w:val="0D0D0D" w:themeColor="text1" w:themeTint="F2"/>
                <w:sz w:val="24"/>
              </w:rPr>
              <w:fldChar w:fldCharType="begin"/>
            </w:r>
            <w:r w:rsidRPr="007F18A3">
              <w:rPr>
                <w:rFonts w:ascii="Times New Roman" w:eastAsia="Calibri" w:hAnsi="Times New Roman" w:cs="Times New Roman"/>
                <w:noProof/>
                <w:webHidden/>
                <w:color w:val="0D0D0D" w:themeColor="text1" w:themeTint="F2"/>
                <w:sz w:val="24"/>
              </w:rPr>
              <w:instrText xml:space="preserve"> PAGEREF _Toc79359241 \h </w:instrText>
            </w:r>
            <w:r w:rsidRPr="007F18A3">
              <w:rPr>
                <w:rFonts w:ascii="Times New Roman" w:eastAsia="Calibri" w:hAnsi="Times New Roman" w:cs="Times New Roman"/>
                <w:noProof/>
                <w:webHidden/>
                <w:color w:val="0D0D0D" w:themeColor="text1" w:themeTint="F2"/>
                <w:sz w:val="24"/>
              </w:rPr>
            </w:r>
            <w:r w:rsidRPr="007F18A3">
              <w:rPr>
                <w:rFonts w:ascii="Times New Roman" w:eastAsia="Calibri" w:hAnsi="Times New Roman" w:cs="Times New Roman"/>
                <w:noProof/>
                <w:webHidden/>
                <w:color w:val="0D0D0D" w:themeColor="text1" w:themeTint="F2"/>
                <w:sz w:val="24"/>
              </w:rPr>
              <w:fldChar w:fldCharType="separate"/>
            </w:r>
            <w:r w:rsidRPr="007F18A3">
              <w:rPr>
                <w:rFonts w:ascii="Times New Roman" w:eastAsia="Calibri" w:hAnsi="Times New Roman" w:cs="Times New Roman"/>
                <w:noProof/>
                <w:webHidden/>
                <w:color w:val="0D0D0D" w:themeColor="text1" w:themeTint="F2"/>
                <w:sz w:val="24"/>
              </w:rPr>
              <w:t>6</w:t>
            </w:r>
            <w:r w:rsidRPr="007F18A3">
              <w:rPr>
                <w:rFonts w:ascii="Times New Roman" w:eastAsia="Calibri" w:hAnsi="Times New Roman" w:cs="Times New Roman"/>
                <w:noProof/>
                <w:webHidden/>
                <w:color w:val="0D0D0D" w:themeColor="text1" w:themeTint="F2"/>
                <w:sz w:val="24"/>
              </w:rPr>
              <w:fldChar w:fldCharType="end"/>
            </w:r>
          </w:hyperlink>
        </w:p>
        <w:p w14:paraId="16A5FB23" w14:textId="77777777" w:rsidR="007F18A3" w:rsidRPr="007F18A3" w:rsidRDefault="007F18A3" w:rsidP="007F18A3">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hyperlink w:anchor="_Toc79359242" w:history="1">
            <w:r w:rsidRPr="007F18A3">
              <w:rPr>
                <w:rFonts w:ascii="Times New Roman" w:eastAsia="Calibri" w:hAnsi="Times New Roman" w:cs="Times New Roman"/>
                <w:noProof/>
                <w:color w:val="0D0D0D" w:themeColor="text1" w:themeTint="F2"/>
                <w:sz w:val="24"/>
                <w:u w:val="single"/>
              </w:rPr>
              <w:t>5. Conclusion</w:t>
            </w:r>
            <w:r w:rsidRPr="007F18A3">
              <w:rPr>
                <w:rFonts w:ascii="Times New Roman" w:eastAsia="Calibri" w:hAnsi="Times New Roman" w:cs="Times New Roman"/>
                <w:noProof/>
                <w:webHidden/>
                <w:color w:val="0D0D0D" w:themeColor="text1" w:themeTint="F2"/>
                <w:sz w:val="24"/>
              </w:rPr>
              <w:tab/>
            </w:r>
            <w:r w:rsidRPr="007F18A3">
              <w:rPr>
                <w:rFonts w:ascii="Times New Roman" w:eastAsia="Calibri" w:hAnsi="Times New Roman" w:cs="Times New Roman"/>
                <w:noProof/>
                <w:webHidden/>
                <w:color w:val="0D0D0D" w:themeColor="text1" w:themeTint="F2"/>
                <w:sz w:val="24"/>
              </w:rPr>
              <w:fldChar w:fldCharType="begin"/>
            </w:r>
            <w:r w:rsidRPr="007F18A3">
              <w:rPr>
                <w:rFonts w:ascii="Times New Roman" w:eastAsia="Calibri" w:hAnsi="Times New Roman" w:cs="Times New Roman"/>
                <w:noProof/>
                <w:webHidden/>
                <w:color w:val="0D0D0D" w:themeColor="text1" w:themeTint="F2"/>
                <w:sz w:val="24"/>
              </w:rPr>
              <w:instrText xml:space="preserve"> PAGEREF _Toc79359242 \h </w:instrText>
            </w:r>
            <w:r w:rsidRPr="007F18A3">
              <w:rPr>
                <w:rFonts w:ascii="Times New Roman" w:eastAsia="Calibri" w:hAnsi="Times New Roman" w:cs="Times New Roman"/>
                <w:noProof/>
                <w:webHidden/>
                <w:color w:val="0D0D0D" w:themeColor="text1" w:themeTint="F2"/>
                <w:sz w:val="24"/>
              </w:rPr>
            </w:r>
            <w:r w:rsidRPr="007F18A3">
              <w:rPr>
                <w:rFonts w:ascii="Times New Roman" w:eastAsia="Calibri" w:hAnsi="Times New Roman" w:cs="Times New Roman"/>
                <w:noProof/>
                <w:webHidden/>
                <w:color w:val="0D0D0D" w:themeColor="text1" w:themeTint="F2"/>
                <w:sz w:val="24"/>
              </w:rPr>
              <w:fldChar w:fldCharType="separate"/>
            </w:r>
            <w:r w:rsidRPr="007F18A3">
              <w:rPr>
                <w:rFonts w:ascii="Times New Roman" w:eastAsia="Calibri" w:hAnsi="Times New Roman" w:cs="Times New Roman"/>
                <w:noProof/>
                <w:webHidden/>
                <w:color w:val="0D0D0D" w:themeColor="text1" w:themeTint="F2"/>
                <w:sz w:val="24"/>
              </w:rPr>
              <w:t>8</w:t>
            </w:r>
            <w:r w:rsidRPr="007F18A3">
              <w:rPr>
                <w:rFonts w:ascii="Times New Roman" w:eastAsia="Calibri" w:hAnsi="Times New Roman" w:cs="Times New Roman"/>
                <w:noProof/>
                <w:webHidden/>
                <w:color w:val="0D0D0D" w:themeColor="text1" w:themeTint="F2"/>
                <w:sz w:val="24"/>
              </w:rPr>
              <w:fldChar w:fldCharType="end"/>
            </w:r>
          </w:hyperlink>
        </w:p>
        <w:p w14:paraId="78A02097" w14:textId="77777777" w:rsidR="007F18A3" w:rsidRPr="007F18A3" w:rsidRDefault="007F18A3" w:rsidP="007F18A3">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hyperlink w:anchor="_Toc79359243" w:history="1">
            <w:r w:rsidRPr="007F18A3">
              <w:rPr>
                <w:rFonts w:ascii="Times New Roman" w:eastAsia="Calibri" w:hAnsi="Times New Roman" w:cs="Times New Roman"/>
                <w:noProof/>
                <w:color w:val="0D0D0D" w:themeColor="text1" w:themeTint="F2"/>
                <w:sz w:val="24"/>
                <w:u w:val="single"/>
              </w:rPr>
              <w:t>References</w:t>
            </w:r>
            <w:r w:rsidRPr="007F18A3">
              <w:rPr>
                <w:rFonts w:ascii="Times New Roman" w:eastAsia="Calibri" w:hAnsi="Times New Roman" w:cs="Times New Roman"/>
                <w:noProof/>
                <w:webHidden/>
                <w:color w:val="0D0D0D" w:themeColor="text1" w:themeTint="F2"/>
                <w:sz w:val="24"/>
              </w:rPr>
              <w:tab/>
            </w:r>
            <w:r w:rsidRPr="007F18A3">
              <w:rPr>
                <w:rFonts w:ascii="Times New Roman" w:eastAsia="Calibri" w:hAnsi="Times New Roman" w:cs="Times New Roman"/>
                <w:noProof/>
                <w:webHidden/>
                <w:color w:val="0D0D0D" w:themeColor="text1" w:themeTint="F2"/>
                <w:sz w:val="24"/>
              </w:rPr>
              <w:fldChar w:fldCharType="begin"/>
            </w:r>
            <w:r w:rsidRPr="007F18A3">
              <w:rPr>
                <w:rFonts w:ascii="Times New Roman" w:eastAsia="Calibri" w:hAnsi="Times New Roman" w:cs="Times New Roman"/>
                <w:noProof/>
                <w:webHidden/>
                <w:color w:val="0D0D0D" w:themeColor="text1" w:themeTint="F2"/>
                <w:sz w:val="24"/>
              </w:rPr>
              <w:instrText xml:space="preserve"> PAGEREF _Toc79359243 \h </w:instrText>
            </w:r>
            <w:r w:rsidRPr="007F18A3">
              <w:rPr>
                <w:rFonts w:ascii="Times New Roman" w:eastAsia="Calibri" w:hAnsi="Times New Roman" w:cs="Times New Roman"/>
                <w:noProof/>
                <w:webHidden/>
                <w:color w:val="0D0D0D" w:themeColor="text1" w:themeTint="F2"/>
                <w:sz w:val="24"/>
              </w:rPr>
            </w:r>
            <w:r w:rsidRPr="007F18A3">
              <w:rPr>
                <w:rFonts w:ascii="Times New Roman" w:eastAsia="Calibri" w:hAnsi="Times New Roman" w:cs="Times New Roman"/>
                <w:noProof/>
                <w:webHidden/>
                <w:color w:val="0D0D0D" w:themeColor="text1" w:themeTint="F2"/>
                <w:sz w:val="24"/>
              </w:rPr>
              <w:fldChar w:fldCharType="separate"/>
            </w:r>
            <w:r w:rsidRPr="007F18A3">
              <w:rPr>
                <w:rFonts w:ascii="Times New Roman" w:eastAsia="Calibri" w:hAnsi="Times New Roman" w:cs="Times New Roman"/>
                <w:noProof/>
                <w:webHidden/>
                <w:color w:val="0D0D0D" w:themeColor="text1" w:themeTint="F2"/>
                <w:sz w:val="24"/>
              </w:rPr>
              <w:t>9</w:t>
            </w:r>
            <w:r w:rsidRPr="007F18A3">
              <w:rPr>
                <w:rFonts w:ascii="Times New Roman" w:eastAsia="Calibri" w:hAnsi="Times New Roman" w:cs="Times New Roman"/>
                <w:noProof/>
                <w:webHidden/>
                <w:color w:val="0D0D0D" w:themeColor="text1" w:themeTint="F2"/>
                <w:sz w:val="24"/>
              </w:rPr>
              <w:fldChar w:fldCharType="end"/>
            </w:r>
          </w:hyperlink>
        </w:p>
        <w:p w14:paraId="320F2782" w14:textId="77777777" w:rsidR="007F18A3" w:rsidRPr="007F18A3" w:rsidRDefault="007F18A3" w:rsidP="007F18A3">
          <w:pPr>
            <w:spacing w:line="360" w:lineRule="auto"/>
            <w:jc w:val="both"/>
            <w:rPr>
              <w:rFonts w:ascii="Times New Roman" w:eastAsia="Calibri" w:hAnsi="Times New Roman" w:cs="Times New Roman"/>
              <w:sz w:val="24"/>
            </w:rPr>
          </w:pPr>
          <w:r w:rsidRPr="007F18A3">
            <w:rPr>
              <w:rFonts w:ascii="Times New Roman" w:eastAsia="Calibri" w:hAnsi="Times New Roman" w:cs="Times New Roman"/>
              <w:b/>
              <w:bCs/>
              <w:noProof/>
              <w:color w:val="0D0D0D" w:themeColor="text1" w:themeTint="F2"/>
              <w:sz w:val="24"/>
            </w:rPr>
            <w:fldChar w:fldCharType="end"/>
          </w:r>
        </w:p>
      </w:sdtContent>
    </w:sdt>
    <w:p w14:paraId="0A6B7A60" w14:textId="77777777" w:rsidR="007F18A3" w:rsidRPr="007F18A3" w:rsidRDefault="007F18A3" w:rsidP="007F18A3">
      <w:pPr>
        <w:spacing w:line="360" w:lineRule="auto"/>
        <w:jc w:val="both"/>
        <w:rPr>
          <w:rFonts w:ascii="Times New Roman" w:eastAsia="Calibri" w:hAnsi="Times New Roman" w:cs="Times New Roman"/>
          <w:sz w:val="24"/>
        </w:rPr>
      </w:pPr>
    </w:p>
    <w:p w14:paraId="584267AD" w14:textId="77777777" w:rsidR="007F18A3" w:rsidRPr="007F18A3" w:rsidRDefault="007F18A3" w:rsidP="007F18A3">
      <w:pPr>
        <w:rPr>
          <w:rFonts w:ascii="Times New Roman" w:eastAsia="Calibri" w:hAnsi="Times New Roman" w:cs="Times New Roman"/>
          <w:b/>
          <w:sz w:val="44"/>
        </w:rPr>
      </w:pPr>
      <w:r w:rsidRPr="007F18A3">
        <w:rPr>
          <w:rFonts w:ascii="Times New Roman" w:eastAsia="Calibri" w:hAnsi="Times New Roman" w:cs="Times New Roman"/>
          <w:b/>
          <w:sz w:val="44"/>
        </w:rPr>
        <w:br w:type="page"/>
      </w:r>
    </w:p>
    <w:p w14:paraId="06903789" w14:textId="77777777" w:rsidR="007F18A3" w:rsidRPr="007F18A3" w:rsidRDefault="007F18A3" w:rsidP="007F18A3">
      <w:pPr>
        <w:keepNext/>
        <w:keepLines/>
        <w:spacing w:before="240" w:after="0" w:line="360" w:lineRule="auto"/>
        <w:jc w:val="both"/>
        <w:outlineLvl w:val="0"/>
        <w:rPr>
          <w:rFonts w:ascii="Times New Roman" w:eastAsia="Times New Roman" w:hAnsi="Times New Roman" w:cs="Times New Roman"/>
          <w:b/>
          <w:color w:val="2E74B5"/>
          <w:sz w:val="32"/>
          <w:szCs w:val="32"/>
        </w:rPr>
      </w:pPr>
      <w:bookmarkStart w:id="0" w:name="_Toc79359238"/>
      <w:r w:rsidRPr="007F18A3">
        <w:rPr>
          <w:rFonts w:ascii="Times New Roman" w:eastAsia="Times New Roman" w:hAnsi="Times New Roman" w:cs="Times New Roman"/>
          <w:b/>
          <w:color w:val="2E74B5"/>
          <w:sz w:val="32"/>
          <w:szCs w:val="32"/>
        </w:rPr>
        <w:lastRenderedPageBreak/>
        <w:t>1. Introduction</w:t>
      </w:r>
      <w:bookmarkEnd w:id="0"/>
    </w:p>
    <w:p w14:paraId="65AF3485" w14:textId="77777777" w:rsidR="007F18A3" w:rsidRPr="007F18A3" w:rsidRDefault="007F18A3" w:rsidP="007F18A3">
      <w:pPr>
        <w:spacing w:line="360" w:lineRule="auto"/>
        <w:jc w:val="both"/>
        <w:rPr>
          <w:rFonts w:ascii="Times New Roman" w:eastAsia="Calibri" w:hAnsi="Times New Roman" w:cs="Times New Roman"/>
          <w:sz w:val="24"/>
        </w:rPr>
      </w:pPr>
      <w:r w:rsidRPr="007F18A3">
        <w:rPr>
          <w:rFonts w:ascii="Times New Roman" w:eastAsia="Calibri" w:hAnsi="Times New Roman" w:cs="Times New Roman"/>
          <w:sz w:val="24"/>
        </w:rPr>
        <w:t xml:space="preserve">Social situation is another risk factor which can be seen on the cases of John, Bridget, Jayden, and Erin. Also, they were facing the domestic abuse and this kind of abuse can bring very negative consequence. Enforced by the Children Act 2004, social care workers have intervened with John, and other family members individually. By agreeing to a specific parenting approach, workers have been able to fulfil the requirements of Children Act 2004, and Equality Act. If the intervention from social workers is ensured, families will be able to comply with the productivity condition. So, a handful of members will be included in </w:t>
      </w:r>
      <w:proofErr w:type="gramStart"/>
      <w:r w:rsidRPr="007F18A3">
        <w:rPr>
          <w:rFonts w:ascii="Times New Roman" w:eastAsia="Calibri" w:hAnsi="Times New Roman" w:cs="Times New Roman"/>
          <w:sz w:val="24"/>
        </w:rPr>
        <w:t>a</w:t>
      </w:r>
      <w:proofErr w:type="gramEnd"/>
      <w:r w:rsidRPr="007F18A3">
        <w:rPr>
          <w:rFonts w:ascii="Times New Roman" w:eastAsia="Calibri" w:hAnsi="Times New Roman" w:cs="Times New Roman"/>
          <w:sz w:val="24"/>
        </w:rPr>
        <w:t xml:space="preserve"> intervention to bring significant ideas. In this process, a lot of ideas and creativity will be assured in a family through the application of intervention from social workers. Intervention from social workers will bring ideas within a family in a quick manner.</w:t>
      </w:r>
    </w:p>
    <w:p w14:paraId="0D7EC389" w14:textId="77777777" w:rsidR="007F18A3" w:rsidRPr="007F18A3" w:rsidRDefault="007F18A3" w:rsidP="007F18A3">
      <w:pPr>
        <w:spacing w:line="360" w:lineRule="auto"/>
        <w:jc w:val="both"/>
        <w:rPr>
          <w:rFonts w:ascii="Times New Roman" w:eastAsia="Calibri" w:hAnsi="Times New Roman" w:cs="Times New Roman"/>
          <w:sz w:val="24"/>
        </w:rPr>
      </w:pPr>
    </w:p>
    <w:p w14:paraId="532023DA" w14:textId="77777777" w:rsidR="007F18A3" w:rsidRPr="007F18A3" w:rsidRDefault="007F18A3" w:rsidP="007F18A3">
      <w:pPr>
        <w:rPr>
          <w:rFonts w:ascii="Times New Roman" w:eastAsia="Times New Roman" w:hAnsi="Times New Roman" w:cs="Times New Roman"/>
          <w:b/>
          <w:color w:val="2E74B5"/>
          <w:sz w:val="32"/>
          <w:szCs w:val="32"/>
        </w:rPr>
      </w:pPr>
      <w:r w:rsidRPr="007F18A3">
        <w:rPr>
          <w:rFonts w:ascii="Times New Roman" w:eastAsia="Calibri" w:hAnsi="Times New Roman" w:cs="Times New Roman"/>
          <w:sz w:val="24"/>
        </w:rPr>
        <w:br w:type="page"/>
      </w:r>
    </w:p>
    <w:p w14:paraId="130C4E2C" w14:textId="77777777" w:rsidR="007F18A3" w:rsidRPr="007F18A3" w:rsidRDefault="007F18A3" w:rsidP="007F18A3">
      <w:pPr>
        <w:keepNext/>
        <w:keepLines/>
        <w:spacing w:before="240" w:after="0" w:line="360" w:lineRule="auto"/>
        <w:jc w:val="both"/>
        <w:outlineLvl w:val="0"/>
        <w:rPr>
          <w:rFonts w:ascii="Times New Roman" w:eastAsia="Times New Roman" w:hAnsi="Times New Roman" w:cs="Times New Roman"/>
          <w:b/>
          <w:color w:val="2E74B5"/>
          <w:sz w:val="32"/>
          <w:szCs w:val="32"/>
        </w:rPr>
      </w:pPr>
      <w:bookmarkStart w:id="1" w:name="_Toc79359239"/>
      <w:r w:rsidRPr="007F18A3">
        <w:rPr>
          <w:rFonts w:ascii="Times New Roman" w:eastAsia="Times New Roman" w:hAnsi="Times New Roman" w:cs="Times New Roman"/>
          <w:b/>
          <w:color w:val="2E74B5"/>
          <w:sz w:val="32"/>
          <w:szCs w:val="32"/>
        </w:rPr>
        <w:lastRenderedPageBreak/>
        <w:t>2. Case study</w:t>
      </w:r>
      <w:bookmarkEnd w:id="1"/>
    </w:p>
    <w:p w14:paraId="5A1F97A5" w14:textId="77777777" w:rsidR="007F18A3" w:rsidRPr="007F18A3" w:rsidRDefault="007F18A3" w:rsidP="007F18A3">
      <w:pPr>
        <w:spacing w:line="360" w:lineRule="auto"/>
        <w:jc w:val="both"/>
        <w:rPr>
          <w:rFonts w:ascii="Times New Roman" w:eastAsia="Calibri" w:hAnsi="Times New Roman" w:cs="Times New Roman"/>
          <w:color w:val="000000"/>
          <w:sz w:val="24"/>
        </w:rPr>
      </w:pPr>
      <w:r w:rsidRPr="007F18A3">
        <w:rPr>
          <w:rFonts w:ascii="Times New Roman" w:eastAsia="Calibri" w:hAnsi="Times New Roman" w:cs="Times New Roman"/>
          <w:sz w:val="24"/>
        </w:rPr>
        <w:t xml:space="preserve">In the case of John, Bridget, Jayden, and Erin, intervention and prevention services were provided to assure safeguarding services to the family. In this family, the first risk factor was the educational vulnerability. Because of not having a proper educational background, John is not having any </w:t>
      </w:r>
      <w:proofErr w:type="gramStart"/>
      <w:r w:rsidRPr="007F18A3">
        <w:rPr>
          <w:rFonts w:ascii="Times New Roman" w:eastAsia="Calibri" w:hAnsi="Times New Roman" w:cs="Times New Roman"/>
          <w:sz w:val="24"/>
        </w:rPr>
        <w:t>full time</w:t>
      </w:r>
      <w:proofErr w:type="gramEnd"/>
      <w:r w:rsidRPr="007F18A3">
        <w:rPr>
          <w:rFonts w:ascii="Times New Roman" w:eastAsia="Calibri" w:hAnsi="Times New Roman" w:cs="Times New Roman"/>
          <w:sz w:val="24"/>
        </w:rPr>
        <w:t xml:space="preserve"> job to work on. Also, the education of Jayden and Erin were also at </w:t>
      </w:r>
      <w:proofErr w:type="gramStart"/>
      <w:r w:rsidRPr="007F18A3">
        <w:rPr>
          <w:rFonts w:ascii="Times New Roman" w:eastAsia="Calibri" w:hAnsi="Times New Roman" w:cs="Times New Roman"/>
          <w:sz w:val="24"/>
        </w:rPr>
        <w:t>peril</w:t>
      </w:r>
      <w:proofErr w:type="gramEnd"/>
      <w:r w:rsidRPr="007F18A3">
        <w:rPr>
          <w:rFonts w:ascii="Times New Roman" w:eastAsia="Calibri" w:hAnsi="Times New Roman" w:cs="Times New Roman"/>
          <w:sz w:val="24"/>
        </w:rPr>
        <w:t xml:space="preserve"> and it had been creating several other risk factors. So, from the perspectives of this case, it can be said that the intervention and prevention services are necessary (</w:t>
      </w:r>
      <w:proofErr w:type="spellStart"/>
      <w:r w:rsidRPr="007F18A3">
        <w:rPr>
          <w:rFonts w:ascii="Times New Roman" w:eastAsia="Calibri" w:hAnsi="Times New Roman" w:cs="Times New Roman"/>
          <w:sz w:val="24"/>
          <w:lang w:val="en-US"/>
        </w:rPr>
        <w:t>Waid</w:t>
      </w:r>
      <w:proofErr w:type="spellEnd"/>
      <w:r w:rsidRPr="007F18A3">
        <w:rPr>
          <w:rFonts w:ascii="Times New Roman" w:eastAsia="Calibri" w:hAnsi="Times New Roman" w:cs="Times New Roman"/>
          <w:sz w:val="24"/>
          <w:lang w:val="en-US"/>
        </w:rPr>
        <w:t xml:space="preserve"> and Choy-Brown, 2021)</w:t>
      </w:r>
      <w:r w:rsidRPr="007F18A3">
        <w:rPr>
          <w:rFonts w:ascii="Times New Roman" w:eastAsia="Calibri" w:hAnsi="Times New Roman" w:cs="Times New Roman"/>
          <w:sz w:val="24"/>
        </w:rPr>
        <w:t xml:space="preserve">. Social situation is another risk factor which can be seen on the cases of John, Bridget, Jayden, and Erin. In the family, Jayden and Erin are children and they are facing the adversity from different perspectives. According to the Children Act 1989, a child will need to get the proper family setting and nourishing environment to live. However, in the case, it was seen that they were facing the paternal abuse. This kind of paternal misuse </w:t>
      </w:r>
      <w:proofErr w:type="gramStart"/>
      <w:r w:rsidRPr="007F18A3">
        <w:rPr>
          <w:rFonts w:ascii="Times New Roman" w:eastAsia="Calibri" w:hAnsi="Times New Roman" w:cs="Times New Roman"/>
          <w:sz w:val="24"/>
        </w:rPr>
        <w:t>where</w:t>
      </w:r>
      <w:proofErr w:type="gramEnd"/>
      <w:r w:rsidRPr="007F18A3">
        <w:rPr>
          <w:rFonts w:ascii="Times New Roman" w:eastAsia="Calibri" w:hAnsi="Times New Roman" w:cs="Times New Roman"/>
          <w:sz w:val="24"/>
        </w:rPr>
        <w:t xml:space="preserve"> causing the problems on the mental growth of the children. Also</w:t>
      </w:r>
      <w:r w:rsidRPr="007F18A3">
        <w:rPr>
          <w:rFonts w:ascii="Times New Roman" w:eastAsia="Calibri" w:hAnsi="Times New Roman" w:cs="Times New Roman"/>
          <w:color w:val="000000"/>
          <w:sz w:val="24"/>
        </w:rPr>
        <w:t>, they were facing the domestic abuse and this kind of abuse can bring very negative consequence (</w:t>
      </w:r>
      <w:r w:rsidRPr="007F18A3">
        <w:rPr>
          <w:rFonts w:ascii="Times New Roman" w:eastAsia="Calibri" w:hAnsi="Times New Roman" w:cs="Times New Roman"/>
          <w:color w:val="000000"/>
          <w:sz w:val="24"/>
          <w:lang w:val="en-US"/>
        </w:rPr>
        <w:t>Hansen et al., 2021)</w:t>
      </w:r>
      <w:r w:rsidRPr="007F18A3">
        <w:rPr>
          <w:rFonts w:ascii="Times New Roman" w:eastAsia="Calibri" w:hAnsi="Times New Roman" w:cs="Times New Roman"/>
          <w:color w:val="000000"/>
          <w:sz w:val="24"/>
        </w:rPr>
        <w:t xml:space="preserve">. As the result of domestic abuse, the consequences can be seen on the mental development, and other cases. So, these are the issues which were identified from the case of John. Domestic abuse had been a very dangerous factor for the children. Because of having the anger issues, John was being overly </w:t>
      </w:r>
      <w:proofErr w:type="gramStart"/>
      <w:r w:rsidRPr="007F18A3">
        <w:rPr>
          <w:rFonts w:ascii="Times New Roman" w:eastAsia="Calibri" w:hAnsi="Times New Roman" w:cs="Times New Roman"/>
          <w:color w:val="000000"/>
          <w:sz w:val="24"/>
        </w:rPr>
        <w:t>critical</w:t>
      </w:r>
      <w:proofErr w:type="gramEnd"/>
      <w:r w:rsidRPr="007F18A3">
        <w:rPr>
          <w:rFonts w:ascii="Times New Roman" w:eastAsia="Calibri" w:hAnsi="Times New Roman" w:cs="Times New Roman"/>
          <w:color w:val="000000"/>
          <w:sz w:val="24"/>
        </w:rPr>
        <w:t xml:space="preserve"> and it caused severe impact on the mental growth. They were not being used to the social norms generally and it had made negative impact on the children (</w:t>
      </w:r>
      <w:proofErr w:type="spellStart"/>
      <w:r w:rsidRPr="007F18A3">
        <w:rPr>
          <w:rFonts w:ascii="Times New Roman" w:eastAsia="Calibri" w:hAnsi="Times New Roman" w:cs="Times New Roman"/>
          <w:color w:val="000000"/>
          <w:sz w:val="24"/>
          <w:lang w:val="en-US"/>
        </w:rPr>
        <w:t>Waid</w:t>
      </w:r>
      <w:proofErr w:type="spellEnd"/>
      <w:r w:rsidRPr="007F18A3">
        <w:rPr>
          <w:rFonts w:ascii="Times New Roman" w:eastAsia="Calibri" w:hAnsi="Times New Roman" w:cs="Times New Roman"/>
          <w:color w:val="000000"/>
          <w:sz w:val="24"/>
          <w:lang w:val="en-US"/>
        </w:rPr>
        <w:t xml:space="preserve"> and Choy-Brown, 2021)</w:t>
      </w:r>
      <w:r w:rsidRPr="007F18A3">
        <w:rPr>
          <w:rFonts w:ascii="Times New Roman" w:eastAsia="Calibri" w:hAnsi="Times New Roman" w:cs="Times New Roman"/>
          <w:color w:val="000000"/>
          <w:sz w:val="24"/>
        </w:rPr>
        <w:t xml:space="preserve">. So, it had made negative impact on the vulnerability of the children’s health and wellbeing. </w:t>
      </w:r>
    </w:p>
    <w:p w14:paraId="09096E7C" w14:textId="77777777" w:rsidR="007F18A3" w:rsidRPr="007F18A3" w:rsidRDefault="007F18A3" w:rsidP="007F18A3">
      <w:pPr>
        <w:keepNext/>
        <w:keepLines/>
        <w:spacing w:before="240" w:after="0" w:line="360" w:lineRule="auto"/>
        <w:jc w:val="both"/>
        <w:outlineLvl w:val="0"/>
        <w:rPr>
          <w:rFonts w:ascii="Times New Roman" w:eastAsia="Times New Roman" w:hAnsi="Times New Roman" w:cs="Times New Roman"/>
          <w:b/>
          <w:color w:val="2E74B5"/>
          <w:sz w:val="32"/>
          <w:szCs w:val="32"/>
        </w:rPr>
      </w:pPr>
      <w:bookmarkStart w:id="2" w:name="_Toc79359240"/>
      <w:r w:rsidRPr="007F18A3">
        <w:rPr>
          <w:rFonts w:ascii="Times New Roman" w:eastAsia="Times New Roman" w:hAnsi="Times New Roman" w:cs="Times New Roman"/>
          <w:b/>
          <w:color w:val="2E74B5"/>
          <w:sz w:val="32"/>
          <w:szCs w:val="32"/>
        </w:rPr>
        <w:t>3. Analysis</w:t>
      </w:r>
      <w:bookmarkEnd w:id="2"/>
    </w:p>
    <w:p w14:paraId="49E040D8" w14:textId="77777777" w:rsidR="007F18A3" w:rsidRPr="007F18A3" w:rsidRDefault="007F18A3" w:rsidP="007F18A3">
      <w:pPr>
        <w:spacing w:line="360" w:lineRule="auto"/>
        <w:jc w:val="both"/>
        <w:rPr>
          <w:rFonts w:ascii="Times New Roman" w:eastAsia="Calibri" w:hAnsi="Times New Roman" w:cs="Times New Roman"/>
          <w:color w:val="000000"/>
          <w:sz w:val="24"/>
        </w:rPr>
      </w:pPr>
      <w:r w:rsidRPr="007F18A3">
        <w:rPr>
          <w:rFonts w:ascii="Times New Roman" w:eastAsia="Calibri" w:hAnsi="Times New Roman" w:cs="Times New Roman"/>
          <w:sz w:val="24"/>
        </w:rPr>
        <w:t xml:space="preserve">In the case of John, various kind of interventions are being seen and all of these </w:t>
      </w:r>
      <w:proofErr w:type="gramStart"/>
      <w:r w:rsidRPr="007F18A3">
        <w:rPr>
          <w:rFonts w:ascii="Times New Roman" w:eastAsia="Calibri" w:hAnsi="Times New Roman" w:cs="Times New Roman"/>
          <w:sz w:val="24"/>
        </w:rPr>
        <w:t>are connected with</w:t>
      </w:r>
      <w:proofErr w:type="gramEnd"/>
      <w:r w:rsidRPr="007F18A3">
        <w:rPr>
          <w:rFonts w:ascii="Times New Roman" w:eastAsia="Calibri" w:hAnsi="Times New Roman" w:cs="Times New Roman"/>
          <w:sz w:val="24"/>
        </w:rPr>
        <w:t xml:space="preserve"> the agencies and other relevant policies. Here, the intervention is being coordinated by various policies such as Children Act 2004, Equality Act, and so on. Children Act 2004 have been coordinated when John and Bridget were asked about their parenting styles. This specific parenting style has supported to make improvement on the family.  Enforced by the Children Act 2004, social care workers have intervened with John, and other family members individually. Because of this </w:t>
      </w:r>
      <w:proofErr w:type="gramStart"/>
      <w:r w:rsidRPr="007F18A3">
        <w:rPr>
          <w:rFonts w:ascii="Times New Roman" w:eastAsia="Calibri" w:hAnsi="Times New Roman" w:cs="Times New Roman"/>
          <w:sz w:val="24"/>
        </w:rPr>
        <w:t>particular intervention</w:t>
      </w:r>
      <w:proofErr w:type="gramEnd"/>
      <w:r w:rsidRPr="007F18A3">
        <w:rPr>
          <w:rFonts w:ascii="Times New Roman" w:eastAsia="Calibri" w:hAnsi="Times New Roman" w:cs="Times New Roman"/>
          <w:sz w:val="24"/>
        </w:rPr>
        <w:t>, workers have been successful at securing a proper place for the children along with understanding how the family was actually suffering (</w:t>
      </w:r>
      <w:r w:rsidRPr="007F18A3">
        <w:rPr>
          <w:rFonts w:ascii="Times New Roman" w:eastAsia="Calibri" w:hAnsi="Times New Roman" w:cs="Times New Roman"/>
          <w:sz w:val="24"/>
          <w:lang w:val="en-US"/>
        </w:rPr>
        <w:t>Feely et al., 2020)</w:t>
      </w:r>
      <w:r w:rsidRPr="007F18A3">
        <w:rPr>
          <w:rFonts w:ascii="Times New Roman" w:eastAsia="Calibri" w:hAnsi="Times New Roman" w:cs="Times New Roman"/>
          <w:sz w:val="24"/>
        </w:rPr>
        <w:t xml:space="preserve">. As the workers were interfering with the family members, they have been able to understand the </w:t>
      </w:r>
      <w:r w:rsidRPr="007F18A3">
        <w:rPr>
          <w:rFonts w:ascii="Times New Roman" w:eastAsia="Calibri" w:hAnsi="Times New Roman" w:cs="Times New Roman"/>
          <w:sz w:val="24"/>
        </w:rPr>
        <w:lastRenderedPageBreak/>
        <w:t>influence that children are getting from the family. Also, they have also agreed with the parents about the approaches regarding the parenting. By agreeing to a specific parenting approach, workers have been able to fulfil the requirements of Children Act 2004, and Equality Act. Workers have also played a lot of different other roles on different processes significantly. Intervention from social workers is the collaborative effort of any group or intervention to fulfil the familial activities and goals (</w:t>
      </w:r>
      <w:r w:rsidRPr="007F18A3">
        <w:rPr>
          <w:rFonts w:ascii="Times New Roman" w:eastAsia="Calibri" w:hAnsi="Times New Roman" w:cs="Times New Roman"/>
          <w:sz w:val="24"/>
          <w:lang w:val="en-US"/>
        </w:rPr>
        <w:t>Whaling et al., 2020)</w:t>
      </w:r>
      <w:r w:rsidRPr="007F18A3">
        <w:rPr>
          <w:rFonts w:ascii="Times New Roman" w:eastAsia="Calibri" w:hAnsi="Times New Roman" w:cs="Times New Roman"/>
          <w:sz w:val="24"/>
        </w:rPr>
        <w:t xml:space="preserve">. Any small or large families will require consistent focus on the intervention from social workers conditions. Here, benefits of intervention from social workers will have to be drawn in a family from various aspects. If the intervention from social workers is ensured, families will be able to comply with the productivity condition. For example, when a handful of peoples are working together, they will be able to increase the productivity level. It will be able to bring the best out of each </w:t>
      </w:r>
      <w:proofErr w:type="gramStart"/>
      <w:r w:rsidRPr="007F18A3">
        <w:rPr>
          <w:rFonts w:ascii="Times New Roman" w:eastAsia="Calibri" w:hAnsi="Times New Roman" w:cs="Times New Roman"/>
          <w:sz w:val="24"/>
        </w:rPr>
        <w:t>members</w:t>
      </w:r>
      <w:proofErr w:type="gramEnd"/>
      <w:r w:rsidRPr="007F18A3">
        <w:rPr>
          <w:rFonts w:ascii="Times New Roman" w:eastAsia="Calibri" w:hAnsi="Times New Roman" w:cs="Times New Roman"/>
          <w:sz w:val="24"/>
        </w:rPr>
        <w:t xml:space="preserve"> of the intervention (</w:t>
      </w:r>
      <w:proofErr w:type="spellStart"/>
      <w:r w:rsidRPr="007F18A3">
        <w:rPr>
          <w:rFonts w:ascii="Times New Roman" w:eastAsia="Calibri" w:hAnsi="Times New Roman" w:cs="Times New Roman"/>
          <w:sz w:val="24"/>
          <w:lang w:val="en-US"/>
        </w:rPr>
        <w:t>Halmo</w:t>
      </w:r>
      <w:proofErr w:type="spellEnd"/>
      <w:r w:rsidRPr="007F18A3">
        <w:rPr>
          <w:rFonts w:ascii="Times New Roman" w:eastAsia="Calibri" w:hAnsi="Times New Roman" w:cs="Times New Roman"/>
          <w:sz w:val="24"/>
          <w:lang w:val="en-US"/>
        </w:rPr>
        <w:t xml:space="preserve"> et al., 2021)</w:t>
      </w:r>
      <w:r w:rsidRPr="007F18A3">
        <w:rPr>
          <w:rFonts w:ascii="Times New Roman" w:eastAsia="Calibri" w:hAnsi="Times New Roman" w:cs="Times New Roman"/>
          <w:sz w:val="24"/>
        </w:rPr>
        <w:t>. As the result of it, productivity level will be improved through the intervention from social workers activities. Following this, intervention from social workers system will be able to include a lot of peoples in the intervention. When the intervention from social workers system is becoming possible, it will be supportive for ensuring a handful of new ideas. For example, if a problem is being solved by an intervention, there will be various peoples who can contribute to the familial objectives. So, a handful of members will be included in an intervention to bring significant ideas. These significant ideas will also be leading toward creativity (</w:t>
      </w:r>
      <w:proofErr w:type="spellStart"/>
      <w:r w:rsidRPr="007F18A3">
        <w:rPr>
          <w:rFonts w:ascii="Times New Roman" w:eastAsia="Calibri" w:hAnsi="Times New Roman" w:cs="Times New Roman"/>
          <w:sz w:val="24"/>
          <w:lang w:val="en-US"/>
        </w:rPr>
        <w:t>Lakind</w:t>
      </w:r>
      <w:proofErr w:type="spellEnd"/>
      <w:r w:rsidRPr="007F18A3">
        <w:rPr>
          <w:rFonts w:ascii="Times New Roman" w:eastAsia="Calibri" w:hAnsi="Times New Roman" w:cs="Times New Roman"/>
          <w:sz w:val="24"/>
          <w:lang w:val="en-US"/>
        </w:rPr>
        <w:t xml:space="preserve"> et al., 2021)</w:t>
      </w:r>
      <w:r w:rsidRPr="007F18A3">
        <w:rPr>
          <w:rFonts w:ascii="Times New Roman" w:eastAsia="Calibri" w:hAnsi="Times New Roman" w:cs="Times New Roman"/>
          <w:sz w:val="24"/>
        </w:rPr>
        <w:t xml:space="preserve">. Let’s consider that a family is intended to solve a problem which will require creative ideas. So, if five peoples work together to bring creative ideas, it will be effective for the family in terms of critical evaluation. In this process, a lot of ideas and creativity will be assured in a family through the application of intervention from social workers. Following this, it will also be related with ensuring the quality outcomes. From all the aspects of a family, a lot of outcomes will be </w:t>
      </w:r>
      <w:proofErr w:type="gramStart"/>
      <w:r w:rsidRPr="007F18A3">
        <w:rPr>
          <w:rFonts w:ascii="Times New Roman" w:eastAsia="Calibri" w:hAnsi="Times New Roman" w:cs="Times New Roman"/>
          <w:sz w:val="24"/>
        </w:rPr>
        <w:t>ensured</w:t>
      </w:r>
      <w:proofErr w:type="gramEnd"/>
      <w:r w:rsidRPr="007F18A3">
        <w:rPr>
          <w:rFonts w:ascii="Times New Roman" w:eastAsia="Calibri" w:hAnsi="Times New Roman" w:cs="Times New Roman"/>
          <w:sz w:val="24"/>
        </w:rPr>
        <w:t xml:space="preserve"> and the result of an intervention work will always be better than the result of an individual work. In this way, quality outcome becomes possible with the help of intervention from social workers (</w:t>
      </w:r>
      <w:r w:rsidRPr="007F18A3">
        <w:rPr>
          <w:rFonts w:ascii="Times New Roman" w:eastAsia="Calibri" w:hAnsi="Times New Roman" w:cs="Times New Roman"/>
          <w:sz w:val="24"/>
          <w:lang w:val="en-US"/>
        </w:rPr>
        <w:t>Peng et al., 2020)</w:t>
      </w:r>
      <w:r w:rsidRPr="007F18A3">
        <w:rPr>
          <w:rFonts w:ascii="Times New Roman" w:eastAsia="Calibri" w:hAnsi="Times New Roman" w:cs="Times New Roman"/>
          <w:sz w:val="24"/>
        </w:rPr>
        <w:t xml:space="preserve">. On the other side, intervention from social workers leads toward the greater sense of accountability. Peoples can have better ideas about their roles and tasks in the family if they are working as an intervention. This is how, the accountability condition will be improved in the family through the process. Intervention from social workers will bring ideas within a family in a quick manner. When an intervention is brainstorming together, they can be capable bringing many creative solutions according to the merit of the condition. It will also successfully improve their </w:t>
      </w:r>
      <w:r w:rsidRPr="007F18A3">
        <w:rPr>
          <w:rFonts w:ascii="Times New Roman" w:eastAsia="Calibri" w:hAnsi="Times New Roman" w:cs="Times New Roman"/>
          <w:sz w:val="24"/>
        </w:rPr>
        <w:lastRenderedPageBreak/>
        <w:t>abilities of solving the larger problems of a family. In this way, creative solutions can be brought with the application of intervention from social workers roles (</w:t>
      </w:r>
      <w:r w:rsidRPr="007F18A3">
        <w:rPr>
          <w:rFonts w:ascii="Times New Roman" w:eastAsia="Calibri" w:hAnsi="Times New Roman" w:cs="Times New Roman"/>
          <w:sz w:val="24"/>
          <w:lang w:val="en-US"/>
        </w:rPr>
        <w:t>Beam and Kim, 2020)</w:t>
      </w:r>
      <w:r w:rsidRPr="007F18A3">
        <w:rPr>
          <w:rFonts w:ascii="Times New Roman" w:eastAsia="Calibri" w:hAnsi="Times New Roman" w:cs="Times New Roman"/>
          <w:sz w:val="24"/>
        </w:rPr>
        <w:t xml:space="preserve">. An intervention is used to distribute their roles and responsibilities across the whole familial purpose. In this way, the distribution of social work responsibilities can be possible through the intervention from social workers performance and activities. Intervention from social workers is possible with the application of positive goals and objectives. This kind of intervention development performance will be administered through various steps and procedures. </w:t>
      </w:r>
      <w:proofErr w:type="gramStart"/>
      <w:r w:rsidRPr="007F18A3">
        <w:rPr>
          <w:rFonts w:ascii="Times New Roman" w:eastAsia="Calibri" w:hAnsi="Times New Roman" w:cs="Times New Roman"/>
          <w:sz w:val="24"/>
        </w:rPr>
        <w:t>In order to</w:t>
      </w:r>
      <w:proofErr w:type="gramEnd"/>
      <w:r w:rsidRPr="007F18A3">
        <w:rPr>
          <w:rFonts w:ascii="Times New Roman" w:eastAsia="Calibri" w:hAnsi="Times New Roman" w:cs="Times New Roman"/>
          <w:sz w:val="24"/>
        </w:rPr>
        <w:t xml:space="preserve"> develop any intervention successfully, effective interaction will be mandatory. The interaction within intervention members will be supporting to develop an intervention simultaneously (</w:t>
      </w:r>
      <w:r w:rsidRPr="007F18A3">
        <w:rPr>
          <w:rFonts w:ascii="Times New Roman" w:eastAsia="Calibri" w:hAnsi="Times New Roman" w:cs="Times New Roman"/>
          <w:sz w:val="24"/>
          <w:lang w:val="en-US"/>
        </w:rPr>
        <w:t>Wong, 2021)</w:t>
      </w:r>
      <w:r w:rsidRPr="007F18A3">
        <w:rPr>
          <w:rFonts w:ascii="Times New Roman" w:eastAsia="Calibri" w:hAnsi="Times New Roman" w:cs="Times New Roman"/>
          <w:sz w:val="24"/>
        </w:rPr>
        <w:t xml:space="preserve">. Following this, any successful intervention development will also be possible when the participation of the employees </w:t>
      </w:r>
      <w:proofErr w:type="gramStart"/>
      <w:r w:rsidRPr="007F18A3">
        <w:rPr>
          <w:rFonts w:ascii="Times New Roman" w:eastAsia="Calibri" w:hAnsi="Times New Roman" w:cs="Times New Roman"/>
          <w:sz w:val="24"/>
        </w:rPr>
        <w:t>are</w:t>
      </w:r>
      <w:proofErr w:type="gramEnd"/>
      <w:r w:rsidRPr="007F18A3">
        <w:rPr>
          <w:rFonts w:ascii="Times New Roman" w:eastAsia="Calibri" w:hAnsi="Times New Roman" w:cs="Times New Roman"/>
          <w:sz w:val="24"/>
        </w:rPr>
        <w:t xml:space="preserve"> significant. Any successful intervention will have a lot of employee participation and this kind of participation will lead toward the successful intervention development. Any intervention will need to have relationship with the intervention leader. The successful intervention must have the interface and this condition is ensured with the leader and managerial roles. In this process, a successful intervention can be developed that will be effective to meet the organizational objectives (</w:t>
      </w:r>
      <w:r w:rsidRPr="007F18A3">
        <w:rPr>
          <w:rFonts w:ascii="Times New Roman" w:eastAsia="Calibri" w:hAnsi="Times New Roman" w:cs="Times New Roman"/>
          <w:sz w:val="24"/>
          <w:lang w:val="en-US"/>
        </w:rPr>
        <w:t>Hughey, 2020)</w:t>
      </w:r>
      <w:r w:rsidRPr="007F18A3">
        <w:rPr>
          <w:rFonts w:ascii="Times New Roman" w:eastAsia="Calibri" w:hAnsi="Times New Roman" w:cs="Times New Roman"/>
          <w:sz w:val="24"/>
        </w:rPr>
        <w:t>. Following this, clarity will need to be ensured to make a clear understanding about a system. The clear vision about the goals and objectives will be helping the intervention to be successful. As the result of it, successful intervention development will have to include the clarity in the organization. Following this, the intervention should also recognize their members. By the help of employee recognition, an organization will be able to create a workforce motivated. As the result of having a motivated workforce, the intervention performance will be accelerated. In the similar way, it will also be important for taking part in the intervention development condition (</w:t>
      </w:r>
      <w:proofErr w:type="spellStart"/>
      <w:r w:rsidRPr="007F18A3">
        <w:rPr>
          <w:rFonts w:ascii="Times New Roman" w:eastAsia="Calibri" w:hAnsi="Times New Roman" w:cs="Times New Roman"/>
          <w:sz w:val="24"/>
          <w:lang w:val="en-US"/>
        </w:rPr>
        <w:t>Waid</w:t>
      </w:r>
      <w:proofErr w:type="spellEnd"/>
      <w:r w:rsidRPr="007F18A3">
        <w:rPr>
          <w:rFonts w:ascii="Times New Roman" w:eastAsia="Calibri" w:hAnsi="Times New Roman" w:cs="Times New Roman"/>
          <w:sz w:val="24"/>
          <w:lang w:val="en-US"/>
        </w:rPr>
        <w:t xml:space="preserve"> and Choy-Brown, 2021)</w:t>
      </w:r>
      <w:r w:rsidRPr="007F18A3">
        <w:rPr>
          <w:rFonts w:ascii="Times New Roman" w:eastAsia="Calibri" w:hAnsi="Times New Roman" w:cs="Times New Roman"/>
          <w:sz w:val="24"/>
        </w:rPr>
        <w:t xml:space="preserve">. To administer the intervention development roles, intervention development, intervention role management and conflict management will have to be ensured. </w:t>
      </w:r>
      <w:proofErr w:type="gramStart"/>
      <w:r w:rsidRPr="007F18A3">
        <w:rPr>
          <w:rFonts w:ascii="Times New Roman" w:eastAsia="Calibri" w:hAnsi="Times New Roman" w:cs="Times New Roman"/>
          <w:sz w:val="24"/>
        </w:rPr>
        <w:t>All of</w:t>
      </w:r>
      <w:proofErr w:type="gramEnd"/>
      <w:r w:rsidRPr="007F18A3">
        <w:rPr>
          <w:rFonts w:ascii="Times New Roman" w:eastAsia="Calibri" w:hAnsi="Times New Roman" w:cs="Times New Roman"/>
          <w:sz w:val="24"/>
        </w:rPr>
        <w:t xml:space="preserve"> these factors can make direct impact on ensuring the intervention performance. So, any successful intervention </w:t>
      </w:r>
      <w:r w:rsidRPr="007F18A3">
        <w:rPr>
          <w:rFonts w:ascii="Times New Roman" w:eastAsia="Calibri" w:hAnsi="Times New Roman" w:cs="Times New Roman"/>
          <w:color w:val="000000"/>
          <w:sz w:val="24"/>
        </w:rPr>
        <w:t xml:space="preserve">development condition should include these prospects to analyse intervention roles and responsibilities. It can also take part in meeting the goals and objectives of the organizations too. </w:t>
      </w:r>
    </w:p>
    <w:p w14:paraId="3B248858" w14:textId="77777777" w:rsidR="007F18A3" w:rsidRPr="007F18A3" w:rsidRDefault="007F18A3" w:rsidP="007F18A3">
      <w:pPr>
        <w:spacing w:line="360" w:lineRule="auto"/>
        <w:jc w:val="both"/>
        <w:rPr>
          <w:rFonts w:ascii="Times New Roman" w:eastAsia="Calibri" w:hAnsi="Times New Roman" w:cs="Times New Roman"/>
          <w:color w:val="000000"/>
          <w:sz w:val="24"/>
        </w:rPr>
      </w:pPr>
      <w:r w:rsidRPr="007F18A3">
        <w:rPr>
          <w:rFonts w:ascii="Times New Roman" w:eastAsia="Calibri" w:hAnsi="Times New Roman" w:cs="Times New Roman"/>
          <w:color w:val="000000"/>
          <w:sz w:val="24"/>
        </w:rPr>
        <w:t xml:space="preserve">Due to the domestic violence on the children, they can be negatively influenced. In the future days, they can become very much aggressive because of the domestic violence. On another side, they might also internalise </w:t>
      </w:r>
      <w:proofErr w:type="gramStart"/>
      <w:r w:rsidRPr="007F18A3">
        <w:rPr>
          <w:rFonts w:ascii="Times New Roman" w:eastAsia="Calibri" w:hAnsi="Times New Roman" w:cs="Times New Roman"/>
          <w:color w:val="000000"/>
          <w:sz w:val="24"/>
        </w:rPr>
        <w:t>all of</w:t>
      </w:r>
      <w:proofErr w:type="gramEnd"/>
      <w:r w:rsidRPr="007F18A3">
        <w:rPr>
          <w:rFonts w:ascii="Times New Roman" w:eastAsia="Calibri" w:hAnsi="Times New Roman" w:cs="Times New Roman"/>
          <w:color w:val="000000"/>
          <w:sz w:val="24"/>
        </w:rPr>
        <w:t xml:space="preserve"> their distresses (</w:t>
      </w:r>
      <w:r w:rsidRPr="007F18A3">
        <w:rPr>
          <w:rFonts w:ascii="Times New Roman" w:eastAsia="Calibri" w:hAnsi="Times New Roman" w:cs="Times New Roman"/>
          <w:color w:val="000000"/>
          <w:sz w:val="24"/>
          <w:lang w:val="en-US"/>
        </w:rPr>
        <w:t>Hughey, 2020)</w:t>
      </w:r>
      <w:r w:rsidRPr="007F18A3">
        <w:rPr>
          <w:rFonts w:ascii="Times New Roman" w:eastAsia="Calibri" w:hAnsi="Times New Roman" w:cs="Times New Roman"/>
          <w:color w:val="000000"/>
          <w:sz w:val="24"/>
        </w:rPr>
        <w:t xml:space="preserve">. As the result, they might also feel very </w:t>
      </w:r>
      <w:r w:rsidRPr="007F18A3">
        <w:rPr>
          <w:rFonts w:ascii="Times New Roman" w:eastAsia="Calibri" w:hAnsi="Times New Roman" w:cs="Times New Roman"/>
          <w:color w:val="000000"/>
          <w:sz w:val="24"/>
        </w:rPr>
        <w:lastRenderedPageBreak/>
        <w:t xml:space="preserve">much withdrawn from their family and other related peoples. In the longer term, it might reduce their sense related to the self-worth. So, these are the main impact of the domestic violence on the mental growth of the children.  </w:t>
      </w:r>
    </w:p>
    <w:p w14:paraId="038F64B3" w14:textId="77777777" w:rsidR="007F18A3" w:rsidRPr="007F18A3" w:rsidRDefault="007F18A3" w:rsidP="007F18A3">
      <w:pPr>
        <w:keepNext/>
        <w:keepLines/>
        <w:spacing w:before="240" w:after="0" w:line="360" w:lineRule="auto"/>
        <w:jc w:val="both"/>
        <w:outlineLvl w:val="0"/>
        <w:rPr>
          <w:rFonts w:ascii="Times New Roman" w:eastAsia="Times New Roman" w:hAnsi="Times New Roman" w:cs="Times New Roman"/>
          <w:b/>
          <w:color w:val="2E74B5"/>
          <w:sz w:val="32"/>
          <w:szCs w:val="32"/>
        </w:rPr>
      </w:pPr>
      <w:bookmarkStart w:id="3" w:name="_Toc79359241"/>
      <w:r w:rsidRPr="007F18A3">
        <w:rPr>
          <w:rFonts w:ascii="Times New Roman" w:eastAsia="Times New Roman" w:hAnsi="Times New Roman" w:cs="Times New Roman"/>
          <w:b/>
          <w:color w:val="2E74B5"/>
          <w:sz w:val="32"/>
          <w:szCs w:val="32"/>
        </w:rPr>
        <w:t>4. Evaluation</w:t>
      </w:r>
      <w:bookmarkEnd w:id="3"/>
    </w:p>
    <w:p w14:paraId="2F16DA81" w14:textId="77777777" w:rsidR="007F18A3" w:rsidRPr="007F18A3" w:rsidRDefault="007F18A3" w:rsidP="007F18A3">
      <w:pPr>
        <w:spacing w:line="360" w:lineRule="auto"/>
        <w:jc w:val="both"/>
        <w:rPr>
          <w:rFonts w:ascii="Times New Roman" w:eastAsia="Calibri" w:hAnsi="Times New Roman" w:cs="Times New Roman"/>
          <w:sz w:val="24"/>
        </w:rPr>
      </w:pPr>
      <w:r w:rsidRPr="007F18A3">
        <w:rPr>
          <w:rFonts w:ascii="Times New Roman" w:eastAsia="Calibri" w:hAnsi="Times New Roman" w:cs="Times New Roman"/>
          <w:sz w:val="24"/>
        </w:rPr>
        <w:t xml:space="preserve">Social intervention on John is being able to make diverse impact on the performance of Intervention services in various manner. It is producing both positive and negative impact on the operations of Intervention services. When Intervention services has been successful in managing </w:t>
      </w:r>
      <w:proofErr w:type="gramStart"/>
      <w:r w:rsidRPr="007F18A3">
        <w:rPr>
          <w:rFonts w:ascii="Times New Roman" w:eastAsia="Calibri" w:hAnsi="Times New Roman" w:cs="Times New Roman"/>
          <w:sz w:val="24"/>
        </w:rPr>
        <w:t>Social</w:t>
      </w:r>
      <w:proofErr w:type="gramEnd"/>
      <w:r w:rsidRPr="007F18A3">
        <w:rPr>
          <w:rFonts w:ascii="Times New Roman" w:eastAsia="Calibri" w:hAnsi="Times New Roman" w:cs="Times New Roman"/>
          <w:sz w:val="24"/>
        </w:rPr>
        <w:t xml:space="preserve"> intervention on John, the organizational efficiency will be improved simultaneously. The efficiency can be increased when the staffs are not required to do any single task </w:t>
      </w:r>
      <w:proofErr w:type="gramStart"/>
      <w:r w:rsidRPr="007F18A3">
        <w:rPr>
          <w:rFonts w:ascii="Times New Roman" w:eastAsia="Calibri" w:hAnsi="Times New Roman" w:cs="Times New Roman"/>
          <w:sz w:val="24"/>
        </w:rPr>
        <w:t>over and over again</w:t>
      </w:r>
      <w:proofErr w:type="gramEnd"/>
      <w:r w:rsidRPr="007F18A3">
        <w:rPr>
          <w:rFonts w:ascii="Times New Roman" w:eastAsia="Calibri" w:hAnsi="Times New Roman" w:cs="Times New Roman"/>
          <w:sz w:val="24"/>
        </w:rPr>
        <w:t>. By using the automation process, they were successful in accomplishing the tasks which are important to be analysed (</w:t>
      </w:r>
      <w:r w:rsidRPr="007F18A3">
        <w:rPr>
          <w:rFonts w:ascii="Times New Roman" w:eastAsia="Calibri" w:hAnsi="Times New Roman" w:cs="Times New Roman"/>
          <w:sz w:val="24"/>
          <w:lang w:val="en-US"/>
        </w:rPr>
        <w:t>Peng et al., 2020)</w:t>
      </w:r>
      <w:r w:rsidRPr="007F18A3">
        <w:rPr>
          <w:rFonts w:ascii="Times New Roman" w:eastAsia="Calibri" w:hAnsi="Times New Roman" w:cs="Times New Roman"/>
          <w:sz w:val="24"/>
        </w:rPr>
        <w:t xml:space="preserve">. In the similar way, Intervention services is also being able to save their time with the help of </w:t>
      </w:r>
      <w:proofErr w:type="gramStart"/>
      <w:r w:rsidRPr="007F18A3">
        <w:rPr>
          <w:rFonts w:ascii="Times New Roman" w:eastAsia="Calibri" w:hAnsi="Times New Roman" w:cs="Times New Roman"/>
          <w:sz w:val="24"/>
        </w:rPr>
        <w:t>Social</w:t>
      </w:r>
      <w:proofErr w:type="gramEnd"/>
      <w:r w:rsidRPr="007F18A3">
        <w:rPr>
          <w:rFonts w:ascii="Times New Roman" w:eastAsia="Calibri" w:hAnsi="Times New Roman" w:cs="Times New Roman"/>
          <w:sz w:val="24"/>
        </w:rPr>
        <w:t xml:space="preserve"> intervention on John. These Social intervention on John such as analytics can be able to make decisions </w:t>
      </w:r>
      <w:proofErr w:type="gramStart"/>
      <w:r w:rsidRPr="007F18A3">
        <w:rPr>
          <w:rFonts w:ascii="Times New Roman" w:eastAsia="Calibri" w:hAnsi="Times New Roman" w:cs="Times New Roman"/>
          <w:sz w:val="24"/>
        </w:rPr>
        <w:t>on the basis of</w:t>
      </w:r>
      <w:proofErr w:type="gramEnd"/>
      <w:r w:rsidRPr="007F18A3">
        <w:rPr>
          <w:rFonts w:ascii="Times New Roman" w:eastAsia="Calibri" w:hAnsi="Times New Roman" w:cs="Times New Roman"/>
          <w:sz w:val="24"/>
        </w:rPr>
        <w:t xml:space="preserve"> effective analysis. The analytics can bring various ideas related to the customer trends and market condition. Following this, Intervention services can also be </w:t>
      </w:r>
      <w:proofErr w:type="gramStart"/>
      <w:r w:rsidRPr="007F18A3">
        <w:rPr>
          <w:rFonts w:ascii="Times New Roman" w:eastAsia="Calibri" w:hAnsi="Times New Roman" w:cs="Times New Roman"/>
          <w:sz w:val="24"/>
        </w:rPr>
        <w:t>communicate</w:t>
      </w:r>
      <w:proofErr w:type="gramEnd"/>
      <w:r w:rsidRPr="007F18A3">
        <w:rPr>
          <w:rFonts w:ascii="Times New Roman" w:eastAsia="Calibri" w:hAnsi="Times New Roman" w:cs="Times New Roman"/>
          <w:sz w:val="24"/>
        </w:rPr>
        <w:t xml:space="preserve"> with the various parties effective when the Social intervention on John is being used. For example, with using social media and other tools, they can accelerate their communication with the customers. They use the social media, mobile </w:t>
      </w:r>
      <w:proofErr w:type="gramStart"/>
      <w:r w:rsidRPr="007F18A3">
        <w:rPr>
          <w:rFonts w:ascii="Times New Roman" w:eastAsia="Calibri" w:hAnsi="Times New Roman" w:cs="Times New Roman"/>
          <w:sz w:val="24"/>
        </w:rPr>
        <w:t>technology</w:t>
      </w:r>
      <w:proofErr w:type="gramEnd"/>
      <w:r w:rsidRPr="007F18A3">
        <w:rPr>
          <w:rFonts w:ascii="Times New Roman" w:eastAsia="Calibri" w:hAnsi="Times New Roman" w:cs="Times New Roman"/>
          <w:sz w:val="24"/>
        </w:rPr>
        <w:t xml:space="preserve"> and other tools to communicate with customers, employees, and other suppliers (</w:t>
      </w:r>
      <w:proofErr w:type="spellStart"/>
      <w:r w:rsidRPr="007F18A3">
        <w:rPr>
          <w:rFonts w:ascii="Times New Roman" w:eastAsia="Calibri" w:hAnsi="Times New Roman" w:cs="Times New Roman"/>
          <w:sz w:val="24"/>
          <w:lang w:val="en-US"/>
        </w:rPr>
        <w:t>Halmo</w:t>
      </w:r>
      <w:proofErr w:type="spellEnd"/>
      <w:r w:rsidRPr="007F18A3">
        <w:rPr>
          <w:rFonts w:ascii="Times New Roman" w:eastAsia="Calibri" w:hAnsi="Times New Roman" w:cs="Times New Roman"/>
          <w:sz w:val="24"/>
          <w:lang w:val="en-US"/>
        </w:rPr>
        <w:t xml:space="preserve"> et al., 2021)</w:t>
      </w:r>
      <w:r w:rsidRPr="007F18A3">
        <w:rPr>
          <w:rFonts w:ascii="Times New Roman" w:eastAsia="Calibri" w:hAnsi="Times New Roman" w:cs="Times New Roman"/>
          <w:sz w:val="24"/>
        </w:rPr>
        <w:t xml:space="preserve">. In this way, the communication process can be improved and administered. Through the usage and application of </w:t>
      </w:r>
      <w:proofErr w:type="gramStart"/>
      <w:r w:rsidRPr="007F18A3">
        <w:rPr>
          <w:rFonts w:ascii="Times New Roman" w:eastAsia="Calibri" w:hAnsi="Times New Roman" w:cs="Times New Roman"/>
          <w:sz w:val="24"/>
        </w:rPr>
        <w:t>Social</w:t>
      </w:r>
      <w:proofErr w:type="gramEnd"/>
      <w:r w:rsidRPr="007F18A3">
        <w:rPr>
          <w:rFonts w:ascii="Times New Roman" w:eastAsia="Calibri" w:hAnsi="Times New Roman" w:cs="Times New Roman"/>
          <w:sz w:val="24"/>
        </w:rPr>
        <w:t xml:space="preserve"> intervention on John, the risks of fraud and crimes can be reduced. The managers can also be able to make effective information with the help of </w:t>
      </w:r>
      <w:proofErr w:type="gramStart"/>
      <w:r w:rsidRPr="007F18A3">
        <w:rPr>
          <w:rFonts w:ascii="Times New Roman" w:eastAsia="Calibri" w:hAnsi="Times New Roman" w:cs="Times New Roman"/>
          <w:sz w:val="24"/>
        </w:rPr>
        <w:t>Social</w:t>
      </w:r>
      <w:proofErr w:type="gramEnd"/>
      <w:r w:rsidRPr="007F18A3">
        <w:rPr>
          <w:rFonts w:ascii="Times New Roman" w:eastAsia="Calibri" w:hAnsi="Times New Roman" w:cs="Times New Roman"/>
          <w:sz w:val="24"/>
        </w:rPr>
        <w:t xml:space="preserve"> intervention on John. With the demonstration of analytics, different market and customer trends can be analysed. As the result of it, managers can make effective decisions that increase the technology condition. As the result of </w:t>
      </w:r>
      <w:proofErr w:type="gramStart"/>
      <w:r w:rsidRPr="007F18A3">
        <w:rPr>
          <w:rFonts w:ascii="Times New Roman" w:eastAsia="Calibri" w:hAnsi="Times New Roman" w:cs="Times New Roman"/>
          <w:sz w:val="24"/>
        </w:rPr>
        <w:t>Social</w:t>
      </w:r>
      <w:proofErr w:type="gramEnd"/>
      <w:r w:rsidRPr="007F18A3">
        <w:rPr>
          <w:rFonts w:ascii="Times New Roman" w:eastAsia="Calibri" w:hAnsi="Times New Roman" w:cs="Times New Roman"/>
          <w:sz w:val="24"/>
        </w:rPr>
        <w:t xml:space="preserve"> intervention on John, Intervention services is becoming completely depending on these tools and techniques (</w:t>
      </w:r>
      <w:proofErr w:type="spellStart"/>
      <w:r w:rsidRPr="007F18A3">
        <w:rPr>
          <w:rFonts w:ascii="Times New Roman" w:eastAsia="Calibri" w:hAnsi="Times New Roman" w:cs="Times New Roman"/>
          <w:sz w:val="24"/>
          <w:lang w:val="en-US"/>
        </w:rPr>
        <w:t>Waid</w:t>
      </w:r>
      <w:proofErr w:type="spellEnd"/>
      <w:r w:rsidRPr="007F18A3">
        <w:rPr>
          <w:rFonts w:ascii="Times New Roman" w:eastAsia="Calibri" w:hAnsi="Times New Roman" w:cs="Times New Roman"/>
          <w:sz w:val="24"/>
          <w:lang w:val="en-US"/>
        </w:rPr>
        <w:t xml:space="preserve"> and Choy-Brown, 2021)</w:t>
      </w:r>
      <w:r w:rsidRPr="007F18A3">
        <w:rPr>
          <w:rFonts w:ascii="Times New Roman" w:eastAsia="Calibri" w:hAnsi="Times New Roman" w:cs="Times New Roman"/>
          <w:sz w:val="24"/>
        </w:rPr>
        <w:t xml:space="preserve">. When Intervention services is becoming focused on the technology tools, employees are not being able to improve their present employability skills. In this way, they are at the risk of losing effectiveness in the performance. Social intervention on John is providing with effective return to the Intervention services but the initial investment was very higher. As the result of increased initial investment, organizations will have to incur a large amount of capital on that prospect. So, </w:t>
      </w:r>
      <w:r w:rsidRPr="007F18A3">
        <w:rPr>
          <w:rFonts w:ascii="Times New Roman" w:eastAsia="Calibri" w:hAnsi="Times New Roman" w:cs="Times New Roman"/>
          <w:sz w:val="24"/>
        </w:rPr>
        <w:lastRenderedPageBreak/>
        <w:t xml:space="preserve">this higher cost is making the technology very much expensive. Social intervention on John requires total maintenance otherwise the system may produce the malfunction and it can compromise the organizational ability. </w:t>
      </w:r>
    </w:p>
    <w:p w14:paraId="1AC9588A" w14:textId="77777777" w:rsidR="007F18A3" w:rsidRPr="007F18A3" w:rsidRDefault="007F18A3" w:rsidP="007F18A3">
      <w:pPr>
        <w:rPr>
          <w:rFonts w:ascii="Times New Roman" w:eastAsia="Times New Roman" w:hAnsi="Times New Roman" w:cs="Times New Roman"/>
          <w:b/>
          <w:color w:val="2E74B5"/>
          <w:sz w:val="32"/>
          <w:szCs w:val="32"/>
        </w:rPr>
      </w:pPr>
      <w:r w:rsidRPr="007F18A3">
        <w:rPr>
          <w:rFonts w:ascii="Times New Roman" w:eastAsia="Calibri" w:hAnsi="Times New Roman" w:cs="Times New Roman"/>
          <w:sz w:val="24"/>
        </w:rPr>
        <w:br w:type="page"/>
      </w:r>
    </w:p>
    <w:p w14:paraId="39565929" w14:textId="77777777" w:rsidR="007F18A3" w:rsidRPr="007F18A3" w:rsidRDefault="007F18A3" w:rsidP="007F18A3">
      <w:pPr>
        <w:keepNext/>
        <w:keepLines/>
        <w:spacing w:before="240" w:after="0" w:line="360" w:lineRule="auto"/>
        <w:jc w:val="both"/>
        <w:outlineLvl w:val="0"/>
        <w:rPr>
          <w:rFonts w:ascii="Times New Roman" w:eastAsia="Times New Roman" w:hAnsi="Times New Roman" w:cs="Times New Roman"/>
          <w:b/>
          <w:color w:val="2E74B5"/>
          <w:sz w:val="32"/>
          <w:szCs w:val="32"/>
        </w:rPr>
      </w:pPr>
      <w:bookmarkStart w:id="4" w:name="_Toc79359242"/>
      <w:r w:rsidRPr="007F18A3">
        <w:rPr>
          <w:rFonts w:ascii="Times New Roman" w:eastAsia="Times New Roman" w:hAnsi="Times New Roman" w:cs="Times New Roman"/>
          <w:b/>
          <w:color w:val="2E74B5"/>
          <w:sz w:val="32"/>
          <w:szCs w:val="32"/>
        </w:rPr>
        <w:lastRenderedPageBreak/>
        <w:t>5. Conclusion</w:t>
      </w:r>
      <w:bookmarkEnd w:id="4"/>
    </w:p>
    <w:p w14:paraId="40A7481F" w14:textId="77777777" w:rsidR="007F18A3" w:rsidRPr="007F18A3" w:rsidRDefault="007F18A3" w:rsidP="007F18A3">
      <w:pPr>
        <w:spacing w:line="360" w:lineRule="auto"/>
        <w:jc w:val="both"/>
        <w:rPr>
          <w:rFonts w:ascii="Times New Roman" w:eastAsia="Calibri" w:hAnsi="Times New Roman" w:cs="Times New Roman"/>
          <w:sz w:val="24"/>
        </w:rPr>
      </w:pPr>
      <w:r w:rsidRPr="007F18A3">
        <w:rPr>
          <w:rFonts w:ascii="Times New Roman" w:eastAsia="Calibri" w:hAnsi="Times New Roman" w:cs="Times New Roman"/>
          <w:sz w:val="24"/>
        </w:rPr>
        <w:t xml:space="preserve">According to the Children Act 1989, a child will need to get the proper family setting and nourishing environment to live. As the result of domestic abuse, the consequences can be seen on the mental development, and other cases. Because of this </w:t>
      </w:r>
      <w:proofErr w:type="gramStart"/>
      <w:r w:rsidRPr="007F18A3">
        <w:rPr>
          <w:rFonts w:ascii="Times New Roman" w:eastAsia="Calibri" w:hAnsi="Times New Roman" w:cs="Times New Roman"/>
          <w:sz w:val="24"/>
        </w:rPr>
        <w:t>particular intervention</w:t>
      </w:r>
      <w:proofErr w:type="gramEnd"/>
      <w:r w:rsidRPr="007F18A3">
        <w:rPr>
          <w:rFonts w:ascii="Times New Roman" w:eastAsia="Calibri" w:hAnsi="Times New Roman" w:cs="Times New Roman"/>
          <w:sz w:val="24"/>
        </w:rPr>
        <w:t xml:space="preserve">, workers have been successful at securing a proper place for the children along with understanding how the family was actually suffering. Workers have also played a lot of different other roles on different processes significantly. As the result of it, productivity level will be improved through the intervention from social workers activities. From all the aspects of a family, a lot of outcomes will be </w:t>
      </w:r>
      <w:proofErr w:type="gramStart"/>
      <w:r w:rsidRPr="007F18A3">
        <w:rPr>
          <w:rFonts w:ascii="Times New Roman" w:eastAsia="Calibri" w:hAnsi="Times New Roman" w:cs="Times New Roman"/>
          <w:sz w:val="24"/>
        </w:rPr>
        <w:t>ensured</w:t>
      </w:r>
      <w:proofErr w:type="gramEnd"/>
      <w:r w:rsidRPr="007F18A3">
        <w:rPr>
          <w:rFonts w:ascii="Times New Roman" w:eastAsia="Calibri" w:hAnsi="Times New Roman" w:cs="Times New Roman"/>
          <w:sz w:val="24"/>
        </w:rPr>
        <w:t xml:space="preserve"> and the result of an intervention work will always be better than the result of an individual work. It can also take part in meeting the goals and objectives of the organizations too. </w:t>
      </w:r>
    </w:p>
    <w:p w14:paraId="6C869903" w14:textId="77777777" w:rsidR="007F18A3" w:rsidRPr="007F18A3" w:rsidRDefault="007F18A3" w:rsidP="007F18A3">
      <w:pPr>
        <w:rPr>
          <w:rFonts w:ascii="Times New Roman" w:eastAsia="Times New Roman" w:hAnsi="Times New Roman" w:cs="Times New Roman"/>
          <w:b/>
          <w:color w:val="2E74B5"/>
          <w:sz w:val="32"/>
          <w:szCs w:val="32"/>
        </w:rPr>
      </w:pPr>
      <w:r w:rsidRPr="007F18A3">
        <w:rPr>
          <w:rFonts w:ascii="Times New Roman" w:eastAsia="Calibri" w:hAnsi="Times New Roman" w:cs="Times New Roman"/>
          <w:sz w:val="24"/>
        </w:rPr>
        <w:br w:type="page"/>
      </w:r>
    </w:p>
    <w:p w14:paraId="02A8FA6F" w14:textId="77777777" w:rsidR="007F18A3" w:rsidRPr="007F18A3" w:rsidRDefault="007F18A3" w:rsidP="007F18A3">
      <w:pPr>
        <w:keepNext/>
        <w:keepLines/>
        <w:spacing w:before="240" w:after="0" w:line="360" w:lineRule="auto"/>
        <w:jc w:val="both"/>
        <w:outlineLvl w:val="0"/>
        <w:rPr>
          <w:rFonts w:ascii="Times New Roman" w:eastAsia="Times New Roman" w:hAnsi="Times New Roman" w:cs="Times New Roman"/>
          <w:b/>
          <w:color w:val="2E74B5"/>
          <w:sz w:val="32"/>
          <w:szCs w:val="32"/>
        </w:rPr>
      </w:pPr>
      <w:bookmarkStart w:id="5" w:name="_Toc79359243"/>
      <w:r w:rsidRPr="007F18A3">
        <w:rPr>
          <w:rFonts w:ascii="Times New Roman" w:eastAsia="Times New Roman" w:hAnsi="Times New Roman" w:cs="Times New Roman"/>
          <w:b/>
          <w:color w:val="2E74B5"/>
          <w:sz w:val="32"/>
          <w:szCs w:val="32"/>
        </w:rPr>
        <w:lastRenderedPageBreak/>
        <w:t>References</w:t>
      </w:r>
      <w:bookmarkEnd w:id="5"/>
    </w:p>
    <w:p w14:paraId="279C2EFF" w14:textId="77777777" w:rsidR="007F18A3" w:rsidRPr="007F18A3" w:rsidRDefault="007F18A3" w:rsidP="007F18A3">
      <w:pPr>
        <w:spacing w:line="360" w:lineRule="auto"/>
        <w:jc w:val="both"/>
        <w:rPr>
          <w:rFonts w:ascii="Times New Roman" w:eastAsia="Calibri" w:hAnsi="Times New Roman" w:cs="Times New Roman"/>
          <w:sz w:val="24"/>
          <w:lang w:val="en-US"/>
        </w:rPr>
      </w:pPr>
      <w:r w:rsidRPr="007F18A3">
        <w:rPr>
          <w:rFonts w:ascii="Times New Roman" w:eastAsia="Calibri" w:hAnsi="Times New Roman" w:cs="Times New Roman"/>
          <w:sz w:val="24"/>
          <w:lang w:val="en-US"/>
        </w:rPr>
        <w:t xml:space="preserve">Beam, C. R., and Kim, A. J. (2020). Psychological sequelae of social isolation and loneliness might be a larger problem in young adults than older adults. </w:t>
      </w:r>
      <w:r w:rsidRPr="007F18A3">
        <w:rPr>
          <w:rFonts w:ascii="Times New Roman" w:eastAsia="Calibri" w:hAnsi="Times New Roman" w:cs="Times New Roman"/>
          <w:i/>
          <w:iCs/>
          <w:sz w:val="24"/>
          <w:lang w:val="en-US"/>
        </w:rPr>
        <w:t>Psychological Trauma: Theory, Research, Practice, and Policy</w:t>
      </w:r>
      <w:r w:rsidRPr="007F18A3">
        <w:rPr>
          <w:rFonts w:ascii="Times New Roman" w:eastAsia="Calibri" w:hAnsi="Times New Roman" w:cs="Times New Roman"/>
          <w:sz w:val="24"/>
          <w:lang w:val="en-US"/>
        </w:rPr>
        <w:t xml:space="preserve">, </w:t>
      </w:r>
      <w:r w:rsidRPr="007F18A3">
        <w:rPr>
          <w:rFonts w:ascii="Times New Roman" w:eastAsia="Calibri" w:hAnsi="Times New Roman" w:cs="Times New Roman"/>
          <w:i/>
          <w:iCs/>
          <w:sz w:val="24"/>
          <w:lang w:val="en-US"/>
        </w:rPr>
        <w:t>12</w:t>
      </w:r>
      <w:r w:rsidRPr="007F18A3">
        <w:rPr>
          <w:rFonts w:ascii="Times New Roman" w:eastAsia="Calibri" w:hAnsi="Times New Roman" w:cs="Times New Roman"/>
          <w:sz w:val="24"/>
          <w:lang w:val="en-US"/>
        </w:rPr>
        <w:t>(S1), S58.</w:t>
      </w:r>
    </w:p>
    <w:p w14:paraId="2DC3A8BC" w14:textId="77777777" w:rsidR="007F18A3" w:rsidRPr="007F18A3" w:rsidRDefault="007F18A3" w:rsidP="007F18A3">
      <w:pPr>
        <w:spacing w:line="360" w:lineRule="auto"/>
        <w:jc w:val="both"/>
        <w:rPr>
          <w:rFonts w:ascii="Times New Roman" w:eastAsia="Calibri" w:hAnsi="Times New Roman" w:cs="Times New Roman"/>
          <w:sz w:val="24"/>
          <w:lang w:val="en-US"/>
        </w:rPr>
      </w:pPr>
      <w:r w:rsidRPr="007F18A3">
        <w:rPr>
          <w:rFonts w:ascii="Times New Roman" w:eastAsia="Calibri" w:hAnsi="Times New Roman" w:cs="Times New Roman"/>
          <w:sz w:val="24"/>
          <w:lang w:val="en-US"/>
        </w:rPr>
        <w:t xml:space="preserve">Feely, M., </w:t>
      </w:r>
      <w:proofErr w:type="spellStart"/>
      <w:r w:rsidRPr="007F18A3">
        <w:rPr>
          <w:rFonts w:ascii="Times New Roman" w:eastAsia="Calibri" w:hAnsi="Times New Roman" w:cs="Times New Roman"/>
          <w:sz w:val="24"/>
          <w:lang w:val="en-US"/>
        </w:rPr>
        <w:t>Raissian</w:t>
      </w:r>
      <w:proofErr w:type="spellEnd"/>
      <w:r w:rsidRPr="007F18A3">
        <w:rPr>
          <w:rFonts w:ascii="Times New Roman" w:eastAsia="Calibri" w:hAnsi="Times New Roman" w:cs="Times New Roman"/>
          <w:sz w:val="24"/>
          <w:lang w:val="en-US"/>
        </w:rPr>
        <w:t xml:space="preserve">, K. M., Schneider, W., and Bullinger, L. R. (2020). The social welfare policy landscape and child protective services: Opportunities for and barriers to creating systems synergy. </w:t>
      </w:r>
      <w:r w:rsidRPr="007F18A3">
        <w:rPr>
          <w:rFonts w:ascii="Times New Roman" w:eastAsia="Calibri" w:hAnsi="Times New Roman" w:cs="Times New Roman"/>
          <w:i/>
          <w:iCs/>
          <w:sz w:val="24"/>
          <w:lang w:val="en-US"/>
        </w:rPr>
        <w:t>The ANNALS of the American Academy of Political and Social Science</w:t>
      </w:r>
      <w:r w:rsidRPr="007F18A3">
        <w:rPr>
          <w:rFonts w:ascii="Times New Roman" w:eastAsia="Calibri" w:hAnsi="Times New Roman" w:cs="Times New Roman"/>
          <w:sz w:val="24"/>
          <w:lang w:val="en-US"/>
        </w:rPr>
        <w:t xml:space="preserve">, </w:t>
      </w:r>
      <w:r w:rsidRPr="007F18A3">
        <w:rPr>
          <w:rFonts w:ascii="Times New Roman" w:eastAsia="Calibri" w:hAnsi="Times New Roman" w:cs="Times New Roman"/>
          <w:i/>
          <w:iCs/>
          <w:sz w:val="24"/>
          <w:lang w:val="en-US"/>
        </w:rPr>
        <w:t>692</w:t>
      </w:r>
      <w:r w:rsidRPr="007F18A3">
        <w:rPr>
          <w:rFonts w:ascii="Times New Roman" w:eastAsia="Calibri" w:hAnsi="Times New Roman" w:cs="Times New Roman"/>
          <w:sz w:val="24"/>
          <w:lang w:val="en-US"/>
        </w:rPr>
        <w:t>(1), 140-161.</w:t>
      </w:r>
    </w:p>
    <w:p w14:paraId="462CF256" w14:textId="77777777" w:rsidR="007F18A3" w:rsidRPr="007F18A3" w:rsidRDefault="007F18A3" w:rsidP="007F18A3">
      <w:pPr>
        <w:spacing w:line="360" w:lineRule="auto"/>
        <w:jc w:val="both"/>
        <w:rPr>
          <w:rFonts w:ascii="Times New Roman" w:eastAsia="Calibri" w:hAnsi="Times New Roman" w:cs="Times New Roman"/>
          <w:sz w:val="24"/>
          <w:lang w:val="en-US"/>
        </w:rPr>
      </w:pPr>
      <w:proofErr w:type="spellStart"/>
      <w:r w:rsidRPr="007F18A3">
        <w:rPr>
          <w:rFonts w:ascii="Times New Roman" w:eastAsia="Calibri" w:hAnsi="Times New Roman" w:cs="Times New Roman"/>
          <w:sz w:val="24"/>
          <w:lang w:val="en-US"/>
        </w:rPr>
        <w:t>Halmo</w:t>
      </w:r>
      <w:proofErr w:type="spellEnd"/>
      <w:r w:rsidRPr="007F18A3">
        <w:rPr>
          <w:rFonts w:ascii="Times New Roman" w:eastAsia="Calibri" w:hAnsi="Times New Roman" w:cs="Times New Roman"/>
          <w:sz w:val="24"/>
          <w:lang w:val="en-US"/>
        </w:rPr>
        <w:t xml:space="preserve">, R. S., Sellers, C. M., Collin, C. R. R., Chinamasa, G., and Putney, J. M. (2021). Changes in social work students’ attitudes and knowledge following opioid overdose prevention training. </w:t>
      </w:r>
      <w:r w:rsidRPr="007F18A3">
        <w:rPr>
          <w:rFonts w:ascii="Times New Roman" w:eastAsia="Calibri" w:hAnsi="Times New Roman" w:cs="Times New Roman"/>
          <w:i/>
          <w:iCs/>
          <w:sz w:val="24"/>
          <w:lang w:val="en-US"/>
        </w:rPr>
        <w:t>Substance Abuse</w:t>
      </w:r>
      <w:r w:rsidRPr="007F18A3">
        <w:rPr>
          <w:rFonts w:ascii="Times New Roman" w:eastAsia="Calibri" w:hAnsi="Times New Roman" w:cs="Times New Roman"/>
          <w:sz w:val="24"/>
          <w:lang w:val="en-US"/>
        </w:rPr>
        <w:t>, 1-5.</w:t>
      </w:r>
    </w:p>
    <w:p w14:paraId="4559B65E" w14:textId="77777777" w:rsidR="007F18A3" w:rsidRPr="007F18A3" w:rsidRDefault="007F18A3" w:rsidP="007F18A3">
      <w:pPr>
        <w:spacing w:line="360" w:lineRule="auto"/>
        <w:jc w:val="both"/>
        <w:rPr>
          <w:rFonts w:ascii="Times New Roman" w:eastAsia="Calibri" w:hAnsi="Times New Roman" w:cs="Times New Roman"/>
          <w:sz w:val="24"/>
          <w:lang w:val="en-US"/>
        </w:rPr>
      </w:pPr>
      <w:r w:rsidRPr="007F18A3">
        <w:rPr>
          <w:rFonts w:ascii="Times New Roman" w:eastAsia="Calibri" w:hAnsi="Times New Roman" w:cs="Times New Roman"/>
          <w:sz w:val="24"/>
          <w:lang w:val="en-US"/>
        </w:rPr>
        <w:t xml:space="preserve">Hansen, B., Wells, L., and Claussen, C. (2021). Engaging Men Across the Violence Prevention Continuum: An Exploratory Study. </w:t>
      </w:r>
      <w:r w:rsidRPr="007F18A3">
        <w:rPr>
          <w:rFonts w:ascii="Times New Roman" w:eastAsia="Calibri" w:hAnsi="Times New Roman" w:cs="Times New Roman"/>
          <w:i/>
          <w:iCs/>
          <w:sz w:val="24"/>
          <w:lang w:val="en-US"/>
        </w:rPr>
        <w:t>Advances in Social Work</w:t>
      </w:r>
      <w:r w:rsidRPr="007F18A3">
        <w:rPr>
          <w:rFonts w:ascii="Times New Roman" w:eastAsia="Calibri" w:hAnsi="Times New Roman" w:cs="Times New Roman"/>
          <w:sz w:val="24"/>
          <w:lang w:val="en-US"/>
        </w:rPr>
        <w:t xml:space="preserve">, </w:t>
      </w:r>
      <w:r w:rsidRPr="007F18A3">
        <w:rPr>
          <w:rFonts w:ascii="Times New Roman" w:eastAsia="Calibri" w:hAnsi="Times New Roman" w:cs="Times New Roman"/>
          <w:i/>
          <w:iCs/>
          <w:sz w:val="24"/>
          <w:lang w:val="en-US"/>
        </w:rPr>
        <w:t>21</w:t>
      </w:r>
      <w:r w:rsidRPr="007F18A3">
        <w:rPr>
          <w:rFonts w:ascii="Times New Roman" w:eastAsia="Calibri" w:hAnsi="Times New Roman" w:cs="Times New Roman"/>
          <w:sz w:val="24"/>
          <w:lang w:val="en-US"/>
        </w:rPr>
        <w:t>(1), 199-216.</w:t>
      </w:r>
    </w:p>
    <w:p w14:paraId="1DB607EC" w14:textId="77777777" w:rsidR="007F18A3" w:rsidRPr="007F18A3" w:rsidRDefault="007F18A3" w:rsidP="007F18A3">
      <w:pPr>
        <w:spacing w:line="360" w:lineRule="auto"/>
        <w:jc w:val="both"/>
        <w:rPr>
          <w:rFonts w:ascii="Times New Roman" w:eastAsia="Calibri" w:hAnsi="Times New Roman" w:cs="Times New Roman"/>
          <w:sz w:val="24"/>
          <w:lang w:val="en-US"/>
        </w:rPr>
      </w:pPr>
      <w:r w:rsidRPr="007F18A3">
        <w:rPr>
          <w:rFonts w:ascii="Times New Roman" w:eastAsia="Calibri" w:hAnsi="Times New Roman" w:cs="Times New Roman"/>
          <w:sz w:val="24"/>
          <w:lang w:val="en-US"/>
        </w:rPr>
        <w:t xml:space="preserve">Hughey, B. C. (2020). </w:t>
      </w:r>
      <w:r w:rsidRPr="007F18A3">
        <w:rPr>
          <w:rFonts w:ascii="Times New Roman" w:eastAsia="Calibri" w:hAnsi="Times New Roman" w:cs="Times New Roman"/>
          <w:i/>
          <w:iCs/>
          <w:sz w:val="24"/>
          <w:lang w:val="en-US"/>
        </w:rPr>
        <w:t>A Qualitative Inquiry of School Social Workers’ Perceived Level of Competency in Suicide Prevention, Assessment, and Intervention</w:t>
      </w:r>
      <w:r w:rsidRPr="007F18A3">
        <w:rPr>
          <w:rFonts w:ascii="Times New Roman" w:eastAsia="Calibri" w:hAnsi="Times New Roman" w:cs="Times New Roman"/>
          <w:sz w:val="24"/>
          <w:lang w:val="en-US"/>
        </w:rPr>
        <w:t xml:space="preserve"> (Doctoral dissertation, Florida Atlantic University).</w:t>
      </w:r>
    </w:p>
    <w:p w14:paraId="6B5A9F0E" w14:textId="77777777" w:rsidR="007F18A3" w:rsidRPr="007F18A3" w:rsidRDefault="007F18A3" w:rsidP="007F18A3">
      <w:pPr>
        <w:spacing w:line="360" w:lineRule="auto"/>
        <w:jc w:val="both"/>
        <w:rPr>
          <w:rFonts w:ascii="Times New Roman" w:eastAsia="Calibri" w:hAnsi="Times New Roman" w:cs="Times New Roman"/>
          <w:sz w:val="24"/>
          <w:lang w:val="en-US"/>
        </w:rPr>
      </w:pPr>
      <w:proofErr w:type="spellStart"/>
      <w:r w:rsidRPr="007F18A3">
        <w:rPr>
          <w:rFonts w:ascii="Times New Roman" w:eastAsia="Calibri" w:hAnsi="Times New Roman" w:cs="Times New Roman"/>
          <w:sz w:val="24"/>
          <w:lang w:val="en-US"/>
        </w:rPr>
        <w:t>Lakind</w:t>
      </w:r>
      <w:proofErr w:type="spellEnd"/>
      <w:r w:rsidRPr="007F18A3">
        <w:rPr>
          <w:rFonts w:ascii="Times New Roman" w:eastAsia="Calibri" w:hAnsi="Times New Roman" w:cs="Times New Roman"/>
          <w:sz w:val="24"/>
          <w:lang w:val="en-US"/>
        </w:rPr>
        <w:t xml:space="preserve">, D., </w:t>
      </w:r>
      <w:proofErr w:type="spellStart"/>
      <w:r w:rsidRPr="007F18A3">
        <w:rPr>
          <w:rFonts w:ascii="Times New Roman" w:eastAsia="Calibri" w:hAnsi="Times New Roman" w:cs="Times New Roman"/>
          <w:sz w:val="24"/>
          <w:lang w:val="en-US"/>
        </w:rPr>
        <w:t>Cua</w:t>
      </w:r>
      <w:proofErr w:type="spellEnd"/>
      <w:r w:rsidRPr="007F18A3">
        <w:rPr>
          <w:rFonts w:ascii="Times New Roman" w:eastAsia="Calibri" w:hAnsi="Times New Roman" w:cs="Times New Roman"/>
          <w:sz w:val="24"/>
          <w:lang w:val="en-US"/>
        </w:rPr>
        <w:t xml:space="preserve">, G., Mehta, T. G., </w:t>
      </w:r>
      <w:proofErr w:type="spellStart"/>
      <w:r w:rsidRPr="007F18A3">
        <w:rPr>
          <w:rFonts w:ascii="Times New Roman" w:eastAsia="Calibri" w:hAnsi="Times New Roman" w:cs="Times New Roman"/>
          <w:sz w:val="24"/>
          <w:lang w:val="en-US"/>
        </w:rPr>
        <w:t>Rusch</w:t>
      </w:r>
      <w:proofErr w:type="spellEnd"/>
      <w:r w:rsidRPr="007F18A3">
        <w:rPr>
          <w:rFonts w:ascii="Times New Roman" w:eastAsia="Calibri" w:hAnsi="Times New Roman" w:cs="Times New Roman"/>
          <w:sz w:val="24"/>
          <w:lang w:val="en-US"/>
        </w:rPr>
        <w:t xml:space="preserve">, D., and Atkins, M. S. (2021). Trajectories of parent participation in early intervention/prevention services: The case for flexible paraprofessional-led services. </w:t>
      </w:r>
      <w:r w:rsidRPr="007F18A3">
        <w:rPr>
          <w:rFonts w:ascii="Times New Roman" w:eastAsia="Calibri" w:hAnsi="Times New Roman" w:cs="Times New Roman"/>
          <w:i/>
          <w:iCs/>
          <w:sz w:val="24"/>
          <w:lang w:val="en-US"/>
        </w:rPr>
        <w:t>Journal of Clinical Child and Adolescent Psychology</w:t>
      </w:r>
      <w:r w:rsidRPr="007F18A3">
        <w:rPr>
          <w:rFonts w:ascii="Times New Roman" w:eastAsia="Calibri" w:hAnsi="Times New Roman" w:cs="Times New Roman"/>
          <w:sz w:val="24"/>
          <w:lang w:val="en-US"/>
        </w:rPr>
        <w:t xml:space="preserve">, </w:t>
      </w:r>
      <w:r w:rsidRPr="007F18A3">
        <w:rPr>
          <w:rFonts w:ascii="Times New Roman" w:eastAsia="Calibri" w:hAnsi="Times New Roman" w:cs="Times New Roman"/>
          <w:i/>
          <w:iCs/>
          <w:sz w:val="24"/>
          <w:lang w:val="en-US"/>
        </w:rPr>
        <w:t>50</w:t>
      </w:r>
      <w:r w:rsidRPr="007F18A3">
        <w:rPr>
          <w:rFonts w:ascii="Times New Roman" w:eastAsia="Calibri" w:hAnsi="Times New Roman" w:cs="Times New Roman"/>
          <w:sz w:val="24"/>
          <w:lang w:val="en-US"/>
        </w:rPr>
        <w:t>(2), 243-257.</w:t>
      </w:r>
    </w:p>
    <w:p w14:paraId="0E94D061" w14:textId="77777777" w:rsidR="007F18A3" w:rsidRPr="007F18A3" w:rsidRDefault="007F18A3" w:rsidP="007F18A3">
      <w:pPr>
        <w:spacing w:line="360" w:lineRule="auto"/>
        <w:jc w:val="both"/>
        <w:rPr>
          <w:rFonts w:ascii="Times New Roman" w:eastAsia="Calibri" w:hAnsi="Times New Roman" w:cs="Times New Roman"/>
          <w:sz w:val="24"/>
          <w:lang w:val="en-US"/>
        </w:rPr>
      </w:pPr>
      <w:r w:rsidRPr="007F18A3">
        <w:rPr>
          <w:rFonts w:ascii="Times New Roman" w:eastAsia="Calibri" w:hAnsi="Times New Roman" w:cs="Times New Roman"/>
          <w:sz w:val="24"/>
          <w:lang w:val="en-US"/>
        </w:rPr>
        <w:t xml:space="preserve">Peng, D., Wang, Z., and Xu, Y. (2020). Challenges and opportunities in mental health services during the COVID-19 pandemic. </w:t>
      </w:r>
      <w:r w:rsidRPr="007F18A3">
        <w:rPr>
          <w:rFonts w:ascii="Times New Roman" w:eastAsia="Calibri" w:hAnsi="Times New Roman" w:cs="Times New Roman"/>
          <w:i/>
          <w:iCs/>
          <w:sz w:val="24"/>
          <w:lang w:val="en-US"/>
        </w:rPr>
        <w:t>General Psychiatry</w:t>
      </w:r>
      <w:r w:rsidRPr="007F18A3">
        <w:rPr>
          <w:rFonts w:ascii="Times New Roman" w:eastAsia="Calibri" w:hAnsi="Times New Roman" w:cs="Times New Roman"/>
          <w:sz w:val="24"/>
          <w:lang w:val="en-US"/>
        </w:rPr>
        <w:t xml:space="preserve">, </w:t>
      </w:r>
      <w:r w:rsidRPr="007F18A3">
        <w:rPr>
          <w:rFonts w:ascii="Times New Roman" w:eastAsia="Calibri" w:hAnsi="Times New Roman" w:cs="Times New Roman"/>
          <w:i/>
          <w:iCs/>
          <w:sz w:val="24"/>
          <w:lang w:val="en-US"/>
        </w:rPr>
        <w:t>33</w:t>
      </w:r>
      <w:r w:rsidRPr="007F18A3">
        <w:rPr>
          <w:rFonts w:ascii="Times New Roman" w:eastAsia="Calibri" w:hAnsi="Times New Roman" w:cs="Times New Roman"/>
          <w:sz w:val="24"/>
          <w:lang w:val="en-US"/>
        </w:rPr>
        <w:t>(5).</w:t>
      </w:r>
    </w:p>
    <w:p w14:paraId="7E0AC91D" w14:textId="77777777" w:rsidR="007F18A3" w:rsidRPr="007F18A3" w:rsidRDefault="007F18A3" w:rsidP="007F18A3">
      <w:pPr>
        <w:spacing w:line="360" w:lineRule="auto"/>
        <w:jc w:val="both"/>
        <w:rPr>
          <w:rFonts w:ascii="Times New Roman" w:eastAsia="Calibri" w:hAnsi="Times New Roman" w:cs="Times New Roman"/>
          <w:sz w:val="24"/>
          <w:lang w:val="en-US"/>
        </w:rPr>
      </w:pPr>
      <w:proofErr w:type="spellStart"/>
      <w:r w:rsidRPr="007F18A3">
        <w:rPr>
          <w:rFonts w:ascii="Times New Roman" w:eastAsia="Calibri" w:hAnsi="Times New Roman" w:cs="Times New Roman"/>
          <w:sz w:val="24"/>
          <w:lang w:val="en-US"/>
        </w:rPr>
        <w:t>Waid</w:t>
      </w:r>
      <w:proofErr w:type="spellEnd"/>
      <w:r w:rsidRPr="007F18A3">
        <w:rPr>
          <w:rFonts w:ascii="Times New Roman" w:eastAsia="Calibri" w:hAnsi="Times New Roman" w:cs="Times New Roman"/>
          <w:sz w:val="24"/>
          <w:lang w:val="en-US"/>
        </w:rPr>
        <w:t xml:space="preserve">, J., and Choy-Brown, M. (2021). Moving upstream: The Family First Prevention Services Act and re-imagining opportunities for prevention in child welfare practice. </w:t>
      </w:r>
      <w:r w:rsidRPr="007F18A3">
        <w:rPr>
          <w:rFonts w:ascii="Times New Roman" w:eastAsia="Calibri" w:hAnsi="Times New Roman" w:cs="Times New Roman"/>
          <w:i/>
          <w:iCs/>
          <w:sz w:val="24"/>
          <w:lang w:val="en-US"/>
        </w:rPr>
        <w:t>Children and Youth Services Review</w:t>
      </w:r>
      <w:r w:rsidRPr="007F18A3">
        <w:rPr>
          <w:rFonts w:ascii="Times New Roman" w:eastAsia="Calibri" w:hAnsi="Times New Roman" w:cs="Times New Roman"/>
          <w:sz w:val="24"/>
          <w:lang w:val="en-US"/>
        </w:rPr>
        <w:t xml:space="preserve">, </w:t>
      </w:r>
      <w:r w:rsidRPr="007F18A3">
        <w:rPr>
          <w:rFonts w:ascii="Times New Roman" w:eastAsia="Calibri" w:hAnsi="Times New Roman" w:cs="Times New Roman"/>
          <w:i/>
          <w:iCs/>
          <w:sz w:val="24"/>
          <w:lang w:val="en-US"/>
        </w:rPr>
        <w:t>127</w:t>
      </w:r>
      <w:r w:rsidRPr="007F18A3">
        <w:rPr>
          <w:rFonts w:ascii="Times New Roman" w:eastAsia="Calibri" w:hAnsi="Times New Roman" w:cs="Times New Roman"/>
          <w:sz w:val="24"/>
          <w:lang w:val="en-US"/>
        </w:rPr>
        <w:t>, 106098.</w:t>
      </w:r>
    </w:p>
    <w:p w14:paraId="7ED2605B" w14:textId="77777777" w:rsidR="007F18A3" w:rsidRPr="007F18A3" w:rsidRDefault="007F18A3" w:rsidP="007F18A3">
      <w:pPr>
        <w:spacing w:line="360" w:lineRule="auto"/>
        <w:jc w:val="both"/>
        <w:rPr>
          <w:rFonts w:ascii="Times New Roman" w:eastAsia="Calibri" w:hAnsi="Times New Roman" w:cs="Times New Roman"/>
          <w:sz w:val="24"/>
          <w:lang w:val="en-US"/>
        </w:rPr>
      </w:pPr>
      <w:r w:rsidRPr="007F18A3">
        <w:rPr>
          <w:rFonts w:ascii="Times New Roman" w:eastAsia="Calibri" w:hAnsi="Times New Roman" w:cs="Times New Roman"/>
          <w:sz w:val="24"/>
          <w:lang w:val="en-US"/>
        </w:rPr>
        <w:t xml:space="preserve">Whaling, K., Der Sarkissian, A., </w:t>
      </w:r>
      <w:proofErr w:type="spellStart"/>
      <w:r w:rsidRPr="007F18A3">
        <w:rPr>
          <w:rFonts w:ascii="Times New Roman" w:eastAsia="Calibri" w:hAnsi="Times New Roman" w:cs="Times New Roman"/>
          <w:sz w:val="24"/>
          <w:lang w:val="en-US"/>
        </w:rPr>
        <w:t>Larez</w:t>
      </w:r>
      <w:proofErr w:type="spellEnd"/>
      <w:r w:rsidRPr="007F18A3">
        <w:rPr>
          <w:rFonts w:ascii="Times New Roman" w:eastAsia="Calibri" w:hAnsi="Times New Roman" w:cs="Times New Roman"/>
          <w:sz w:val="24"/>
          <w:lang w:val="en-US"/>
        </w:rPr>
        <w:t xml:space="preserve">, N. A., Sharkey, J. D., Allen, M. A., and </w:t>
      </w:r>
      <w:proofErr w:type="spellStart"/>
      <w:r w:rsidRPr="007F18A3">
        <w:rPr>
          <w:rFonts w:ascii="Times New Roman" w:eastAsia="Calibri" w:hAnsi="Times New Roman" w:cs="Times New Roman"/>
          <w:sz w:val="24"/>
          <w:lang w:val="en-US"/>
        </w:rPr>
        <w:t>Nylund</w:t>
      </w:r>
      <w:proofErr w:type="spellEnd"/>
      <w:r w:rsidRPr="007F18A3">
        <w:rPr>
          <w:rFonts w:ascii="Times New Roman" w:eastAsia="Calibri" w:hAnsi="Times New Roman" w:cs="Times New Roman"/>
          <w:sz w:val="24"/>
          <w:lang w:val="en-US"/>
        </w:rPr>
        <w:t>-Gibson, K. (2020). Reduced child maltreatment prevention service case openings during COVID-19.</w:t>
      </w:r>
    </w:p>
    <w:p w14:paraId="67C788F4" w14:textId="77777777" w:rsidR="007F18A3" w:rsidRPr="007F18A3" w:rsidRDefault="007F18A3" w:rsidP="007F18A3">
      <w:pPr>
        <w:spacing w:line="360" w:lineRule="auto"/>
        <w:jc w:val="both"/>
        <w:rPr>
          <w:rFonts w:ascii="Times New Roman" w:eastAsia="Calibri" w:hAnsi="Times New Roman" w:cs="Times New Roman"/>
          <w:sz w:val="24"/>
          <w:lang w:val="en-US"/>
        </w:rPr>
      </w:pPr>
      <w:r w:rsidRPr="007F18A3">
        <w:rPr>
          <w:rFonts w:ascii="Times New Roman" w:eastAsia="Calibri" w:hAnsi="Times New Roman" w:cs="Times New Roman"/>
          <w:sz w:val="24"/>
          <w:lang w:val="en-US"/>
        </w:rPr>
        <w:t>Wong, J. Y. (2021). Cognitive Behavioral Therapy Intervention for Prevention of Anxiety and Mood Disorders in Public Safety Personnel.</w:t>
      </w:r>
    </w:p>
    <w:p w14:paraId="765E03A6" w14:textId="77777777" w:rsidR="00B617A3" w:rsidRDefault="00B617A3"/>
    <w:sectPr w:rsidR="00B617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8A3"/>
    <w:rsid w:val="007F18A3"/>
    <w:rsid w:val="00B61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DB0D8"/>
  <w15:chartTrackingRefBased/>
  <w15:docId w15:val="{01D73462-7B01-4C3A-823C-4494859A7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cid:image001.png@01D0EA4A.2BD679A0"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2427</Words>
  <Characters>13835</Characters>
  <Application>Microsoft Office Word</Application>
  <DocSecurity>0</DocSecurity>
  <Lines>115</Lines>
  <Paragraphs>32</Paragraphs>
  <ScaleCrop>false</ScaleCrop>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Valeria-Costina Petcu (1913756)</dc:creator>
  <cp:keywords/>
  <dc:description/>
  <cp:lastModifiedBy>Valeria-Costina Petcu (1913756)</cp:lastModifiedBy>
  <cp:revision>1</cp:revision>
  <dcterms:created xsi:type="dcterms:W3CDTF">2021-08-25T07:37:00Z</dcterms:created>
  <dcterms:modified xsi:type="dcterms:W3CDTF">2021-08-25T07:42:00Z</dcterms:modified>
</cp:coreProperties>
</file>