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CEB61" w14:textId="77777777" w:rsidR="004C2911" w:rsidRPr="008B055A" w:rsidRDefault="004C2911" w:rsidP="0044497D">
      <w:pPr>
        <w:rPr>
          <w:rFonts w:ascii="Times New Roman" w:hAnsi="Times New Roman" w:cs="Times New Roman"/>
          <w:sz w:val="24"/>
          <w:szCs w:val="24"/>
        </w:rPr>
      </w:pPr>
    </w:p>
    <w:p w14:paraId="57AEC453" w14:textId="77777777" w:rsidR="003272A7" w:rsidRPr="008B055A" w:rsidRDefault="003272A7" w:rsidP="0044497D">
      <w:pPr>
        <w:rPr>
          <w:rFonts w:ascii="Times New Roman" w:hAnsi="Times New Roman" w:cs="Times New Roman"/>
          <w:sz w:val="24"/>
          <w:szCs w:val="24"/>
        </w:rPr>
      </w:pPr>
    </w:p>
    <w:p w14:paraId="66AE870E" w14:textId="77777777" w:rsidR="004C2911" w:rsidRPr="008B055A" w:rsidRDefault="004C2911" w:rsidP="0044497D">
      <w:pPr>
        <w:rPr>
          <w:rFonts w:ascii="Times New Roman" w:hAnsi="Times New Roman" w:cs="Times New Roman"/>
          <w:sz w:val="24"/>
          <w:szCs w:val="24"/>
        </w:rPr>
      </w:pPr>
    </w:p>
    <w:p w14:paraId="2FAE01D1" w14:textId="77777777" w:rsidR="00516414" w:rsidRDefault="00516414" w:rsidP="0044497D">
      <w:pPr>
        <w:jc w:val="center"/>
        <w:rPr>
          <w:rFonts w:ascii="Arial" w:hAnsi="Arial" w:cs="Arial"/>
          <w:b/>
          <w:bCs/>
          <w:sz w:val="28"/>
          <w:szCs w:val="28"/>
        </w:rPr>
      </w:pPr>
    </w:p>
    <w:p w14:paraId="2E1EB6F0" w14:textId="77777777" w:rsidR="00516414" w:rsidRDefault="00516414" w:rsidP="0044497D">
      <w:pPr>
        <w:jc w:val="center"/>
        <w:rPr>
          <w:rFonts w:ascii="Arial" w:hAnsi="Arial" w:cs="Arial"/>
          <w:b/>
          <w:bCs/>
          <w:sz w:val="28"/>
          <w:szCs w:val="28"/>
        </w:rPr>
      </w:pPr>
    </w:p>
    <w:p w14:paraId="50801B4C" w14:textId="418889E4" w:rsidR="004C2911" w:rsidRPr="002F41B7" w:rsidRDefault="003272A7" w:rsidP="0044497D">
      <w:pPr>
        <w:jc w:val="center"/>
        <w:rPr>
          <w:rFonts w:ascii="Arial" w:hAnsi="Arial" w:cs="Arial"/>
          <w:b/>
          <w:bCs/>
          <w:sz w:val="28"/>
          <w:szCs w:val="28"/>
        </w:rPr>
      </w:pPr>
      <w:r w:rsidRPr="002F41B7">
        <w:rPr>
          <w:rFonts w:ascii="Arial" w:hAnsi="Arial" w:cs="Arial"/>
          <w:b/>
          <w:bCs/>
          <w:sz w:val="28"/>
          <w:szCs w:val="28"/>
        </w:rPr>
        <w:t>Hotel Handbook for Intercultural Competence</w:t>
      </w:r>
    </w:p>
    <w:p w14:paraId="6AF866D7" w14:textId="0607A680" w:rsidR="002F41B7" w:rsidRDefault="002F41B7" w:rsidP="0044497D">
      <w:pPr>
        <w:jc w:val="center"/>
        <w:rPr>
          <w:rFonts w:ascii="Arial" w:hAnsi="Arial" w:cs="Arial"/>
          <w:b/>
          <w:bCs/>
          <w:sz w:val="24"/>
          <w:szCs w:val="24"/>
        </w:rPr>
      </w:pPr>
    </w:p>
    <w:p w14:paraId="6E8B1FB7" w14:textId="6A4C978E" w:rsidR="00DC7DE8" w:rsidRDefault="00DC7DE8" w:rsidP="0044497D">
      <w:pPr>
        <w:jc w:val="center"/>
        <w:rPr>
          <w:rFonts w:ascii="Arial" w:hAnsi="Arial" w:cs="Arial"/>
          <w:b/>
          <w:bCs/>
          <w:sz w:val="24"/>
          <w:szCs w:val="24"/>
        </w:rPr>
      </w:pPr>
    </w:p>
    <w:p w14:paraId="3762E011" w14:textId="592C626D" w:rsidR="002F41B7" w:rsidRDefault="00516414" w:rsidP="00516414">
      <w:pPr>
        <w:rPr>
          <w:rFonts w:ascii="Arial" w:hAnsi="Arial" w:cs="Arial"/>
          <w:sz w:val="24"/>
          <w:szCs w:val="24"/>
        </w:rPr>
      </w:pPr>
      <w:r>
        <w:rPr>
          <w:rFonts w:ascii="Arial" w:hAnsi="Arial" w:cs="Arial"/>
          <w:b/>
          <w:bCs/>
          <w:sz w:val="24"/>
          <w:szCs w:val="24"/>
        </w:rPr>
        <w:t xml:space="preserve">                                           </w:t>
      </w:r>
      <w:r w:rsidR="002F41B7">
        <w:rPr>
          <w:rFonts w:ascii="Arial" w:hAnsi="Arial" w:cs="Arial"/>
          <w:sz w:val="24"/>
          <w:szCs w:val="24"/>
        </w:rPr>
        <w:t xml:space="preserve">Student Name: Andreea Gheorghe </w:t>
      </w:r>
    </w:p>
    <w:p w14:paraId="01D64151" w14:textId="413B90A9" w:rsidR="002F41B7" w:rsidRDefault="002F41B7" w:rsidP="0044497D">
      <w:pPr>
        <w:jc w:val="center"/>
        <w:rPr>
          <w:rFonts w:ascii="Arial" w:hAnsi="Arial" w:cs="Arial"/>
          <w:sz w:val="24"/>
          <w:szCs w:val="24"/>
        </w:rPr>
      </w:pPr>
      <w:r>
        <w:rPr>
          <w:rFonts w:ascii="Arial" w:hAnsi="Arial" w:cs="Arial"/>
          <w:sz w:val="24"/>
          <w:szCs w:val="24"/>
        </w:rPr>
        <w:t>Student Number: 2107271</w:t>
      </w:r>
    </w:p>
    <w:p w14:paraId="25BED783" w14:textId="3287459F" w:rsidR="002F41B7" w:rsidRDefault="002F41B7" w:rsidP="0044497D">
      <w:pPr>
        <w:jc w:val="center"/>
        <w:rPr>
          <w:rFonts w:ascii="Arial" w:hAnsi="Arial" w:cs="Arial"/>
          <w:sz w:val="24"/>
          <w:szCs w:val="24"/>
        </w:rPr>
      </w:pPr>
      <w:r>
        <w:rPr>
          <w:rFonts w:ascii="Arial" w:hAnsi="Arial" w:cs="Arial"/>
          <w:sz w:val="24"/>
          <w:szCs w:val="24"/>
        </w:rPr>
        <w:t>Module : Foreign Languages &amp; Cultural Awareness (BMIH5003)</w:t>
      </w:r>
    </w:p>
    <w:p w14:paraId="0A86A355" w14:textId="3AA081D6" w:rsidR="002F41B7" w:rsidRDefault="002F41B7" w:rsidP="0044497D">
      <w:pPr>
        <w:jc w:val="center"/>
        <w:rPr>
          <w:rFonts w:ascii="Arial" w:hAnsi="Arial" w:cs="Arial"/>
          <w:sz w:val="24"/>
          <w:szCs w:val="24"/>
        </w:rPr>
      </w:pPr>
      <w:r>
        <w:rPr>
          <w:rFonts w:ascii="Arial" w:hAnsi="Arial" w:cs="Arial"/>
          <w:sz w:val="24"/>
          <w:szCs w:val="24"/>
        </w:rPr>
        <w:t xml:space="preserve">Lecturer: Rodrigo </w:t>
      </w:r>
      <w:r w:rsidR="00516414">
        <w:rPr>
          <w:rFonts w:ascii="Arial" w:hAnsi="Arial" w:cs="Arial"/>
          <w:sz w:val="24"/>
          <w:szCs w:val="24"/>
        </w:rPr>
        <w:t xml:space="preserve">Fernandes </w:t>
      </w:r>
      <w:r>
        <w:rPr>
          <w:rFonts w:ascii="Arial" w:hAnsi="Arial" w:cs="Arial"/>
          <w:sz w:val="24"/>
          <w:szCs w:val="24"/>
        </w:rPr>
        <w:t>A</w:t>
      </w:r>
      <w:r w:rsidR="00DC7DE8">
        <w:rPr>
          <w:rFonts w:ascii="Arial" w:hAnsi="Arial" w:cs="Arial"/>
          <w:sz w:val="24"/>
          <w:szCs w:val="24"/>
        </w:rPr>
        <w:t>g</w:t>
      </w:r>
      <w:r>
        <w:rPr>
          <w:rFonts w:ascii="Arial" w:hAnsi="Arial" w:cs="Arial"/>
          <w:sz w:val="24"/>
          <w:szCs w:val="24"/>
        </w:rPr>
        <w:t xml:space="preserve">uilera </w:t>
      </w:r>
    </w:p>
    <w:p w14:paraId="108B8653" w14:textId="77777777" w:rsidR="002F41B7" w:rsidRPr="002F41B7" w:rsidRDefault="002F41B7" w:rsidP="0044497D">
      <w:pPr>
        <w:jc w:val="center"/>
        <w:rPr>
          <w:rFonts w:ascii="Arial" w:hAnsi="Arial" w:cs="Arial"/>
          <w:sz w:val="24"/>
          <w:szCs w:val="24"/>
        </w:rPr>
      </w:pPr>
    </w:p>
    <w:p w14:paraId="5DA40C13" w14:textId="77777777" w:rsidR="004C2911" w:rsidRPr="008B055A" w:rsidRDefault="004C2911" w:rsidP="0044497D">
      <w:pPr>
        <w:jc w:val="center"/>
        <w:rPr>
          <w:rFonts w:ascii="Times New Roman" w:hAnsi="Times New Roman" w:cs="Times New Roman"/>
          <w:sz w:val="24"/>
          <w:szCs w:val="24"/>
        </w:rPr>
      </w:pPr>
    </w:p>
    <w:p w14:paraId="79700A18" w14:textId="3684BEA4" w:rsidR="004C2911" w:rsidRPr="008B055A" w:rsidRDefault="004C2911" w:rsidP="005F59B6">
      <w:pPr>
        <w:rPr>
          <w:rFonts w:ascii="Times New Roman" w:hAnsi="Times New Roman" w:cs="Times New Roman"/>
          <w:sz w:val="24"/>
          <w:szCs w:val="24"/>
        </w:rPr>
      </w:pPr>
    </w:p>
    <w:p w14:paraId="5A4028B6" w14:textId="1C117396" w:rsidR="004C2911" w:rsidRPr="008B055A" w:rsidRDefault="004C2911" w:rsidP="0044497D">
      <w:pPr>
        <w:jc w:val="center"/>
        <w:rPr>
          <w:rFonts w:ascii="Times New Roman" w:hAnsi="Times New Roman" w:cs="Times New Roman"/>
          <w:sz w:val="24"/>
          <w:szCs w:val="24"/>
        </w:rPr>
      </w:pPr>
    </w:p>
    <w:p w14:paraId="6A66C0D5" w14:textId="71356C67" w:rsidR="004C2911" w:rsidRPr="008B055A" w:rsidRDefault="00AD7064" w:rsidP="005F59B6">
      <w:pPr>
        <w:rPr>
          <w:rFonts w:ascii="Times New Roman" w:hAnsi="Times New Roman" w:cs="Times New Roman"/>
          <w:sz w:val="24"/>
          <w:szCs w:val="24"/>
        </w:rPr>
      </w:pPr>
      <w:r w:rsidRPr="008B055A">
        <w:rPr>
          <w:rFonts w:ascii="Times New Roman" w:hAnsi="Times New Roman" w:cs="Times New Roman"/>
          <w:sz w:val="24"/>
          <w:szCs w:val="24"/>
        </w:rPr>
        <w:t xml:space="preserve"> </w:t>
      </w:r>
    </w:p>
    <w:p w14:paraId="030088BE" w14:textId="17EF392D" w:rsidR="004C2911" w:rsidRPr="008B055A" w:rsidRDefault="004C2911" w:rsidP="0044497D">
      <w:pPr>
        <w:jc w:val="center"/>
        <w:rPr>
          <w:rFonts w:ascii="Times New Roman" w:hAnsi="Times New Roman" w:cs="Times New Roman"/>
          <w:sz w:val="24"/>
          <w:szCs w:val="24"/>
        </w:rPr>
      </w:pPr>
    </w:p>
    <w:p w14:paraId="468AA0F0" w14:textId="088DF2EC" w:rsidR="004C2911" w:rsidRPr="008B055A" w:rsidRDefault="004C2911" w:rsidP="005F59B6">
      <w:pPr>
        <w:rPr>
          <w:rFonts w:ascii="Times New Roman" w:hAnsi="Times New Roman" w:cs="Times New Roman"/>
          <w:sz w:val="24"/>
          <w:szCs w:val="24"/>
        </w:rPr>
      </w:pPr>
    </w:p>
    <w:p w14:paraId="4F4CEEB5" w14:textId="77777777" w:rsidR="004C2911" w:rsidRPr="008B055A" w:rsidRDefault="004C2911" w:rsidP="0044497D">
      <w:pPr>
        <w:rPr>
          <w:rFonts w:ascii="Times New Roman" w:hAnsi="Times New Roman" w:cs="Times New Roman"/>
          <w:sz w:val="24"/>
          <w:szCs w:val="24"/>
        </w:rPr>
      </w:pPr>
    </w:p>
    <w:p w14:paraId="556E663A" w14:textId="77777777" w:rsidR="004C2911" w:rsidRPr="008B055A" w:rsidRDefault="00AD7064" w:rsidP="0044497D">
      <w:pPr>
        <w:jc w:val="center"/>
        <w:rPr>
          <w:rFonts w:ascii="Times New Roman" w:hAnsi="Times New Roman" w:cs="Times New Roman"/>
          <w:bCs/>
          <w:sz w:val="24"/>
          <w:szCs w:val="24"/>
        </w:rPr>
      </w:pPr>
      <w:r w:rsidRPr="008B055A">
        <w:rPr>
          <w:rFonts w:ascii="Times New Roman" w:hAnsi="Times New Roman" w:cs="Times New Roman"/>
          <w:b/>
          <w:bCs/>
          <w:sz w:val="24"/>
          <w:szCs w:val="24"/>
        </w:rPr>
        <w:br w:type="page"/>
      </w:r>
    </w:p>
    <w:sdt>
      <w:sdtPr>
        <w:rPr>
          <w:rFonts w:ascii="Times New Roman" w:eastAsiaTheme="minorHAnsi" w:hAnsi="Times New Roman" w:cs="Times New Roman"/>
          <w:b/>
          <w:bCs/>
          <w:color w:val="auto"/>
          <w:sz w:val="24"/>
          <w:szCs w:val="24"/>
        </w:rPr>
        <w:id w:val="68550842"/>
        <w:docPartObj>
          <w:docPartGallery w:val="Table of Contents"/>
          <w:docPartUnique/>
        </w:docPartObj>
      </w:sdtPr>
      <w:sdtEndPr>
        <w:rPr>
          <w:noProof/>
        </w:rPr>
      </w:sdtEndPr>
      <w:sdtContent>
        <w:p w14:paraId="64A54728" w14:textId="574A2A1B" w:rsidR="0044497D" w:rsidRPr="008B055A" w:rsidRDefault="0044497D" w:rsidP="0041423B">
          <w:pPr>
            <w:pStyle w:val="TOCHeading"/>
            <w:spacing w:line="480" w:lineRule="auto"/>
            <w:jc w:val="center"/>
            <w:rPr>
              <w:rFonts w:ascii="Times New Roman" w:hAnsi="Times New Roman" w:cs="Times New Roman"/>
              <w:b/>
              <w:bCs/>
              <w:color w:val="auto"/>
              <w:sz w:val="24"/>
              <w:szCs w:val="24"/>
            </w:rPr>
          </w:pPr>
          <w:r w:rsidRPr="008B055A">
            <w:rPr>
              <w:rFonts w:ascii="Times New Roman" w:hAnsi="Times New Roman" w:cs="Times New Roman"/>
              <w:b/>
              <w:bCs/>
              <w:color w:val="auto"/>
              <w:sz w:val="24"/>
              <w:szCs w:val="24"/>
            </w:rPr>
            <w:t>Table of Contents</w:t>
          </w:r>
        </w:p>
        <w:p w14:paraId="2BFD7122" w14:textId="6598A951" w:rsidR="0082481F" w:rsidRPr="008B055A" w:rsidRDefault="0044497D">
          <w:pPr>
            <w:pStyle w:val="TOC1"/>
            <w:tabs>
              <w:tab w:val="right" w:leader="dot" w:pos="9350"/>
            </w:tabs>
            <w:rPr>
              <w:rFonts w:ascii="Times New Roman" w:eastAsiaTheme="minorEastAsia" w:hAnsi="Times New Roman" w:cs="Times New Roman"/>
              <w:noProof/>
              <w:sz w:val="24"/>
              <w:szCs w:val="24"/>
            </w:rPr>
          </w:pPr>
          <w:r w:rsidRPr="008B055A">
            <w:rPr>
              <w:rFonts w:ascii="Times New Roman" w:hAnsi="Times New Roman" w:cs="Times New Roman"/>
              <w:sz w:val="24"/>
              <w:szCs w:val="24"/>
            </w:rPr>
            <w:fldChar w:fldCharType="begin"/>
          </w:r>
          <w:r w:rsidRPr="008B055A">
            <w:rPr>
              <w:rFonts w:ascii="Times New Roman" w:hAnsi="Times New Roman" w:cs="Times New Roman"/>
              <w:sz w:val="24"/>
              <w:szCs w:val="24"/>
            </w:rPr>
            <w:instrText xml:space="preserve"> TOC \o "1-3" \h \z \u </w:instrText>
          </w:r>
          <w:r w:rsidRPr="008B055A">
            <w:rPr>
              <w:rFonts w:ascii="Times New Roman" w:hAnsi="Times New Roman" w:cs="Times New Roman"/>
              <w:sz w:val="24"/>
              <w:szCs w:val="24"/>
            </w:rPr>
            <w:fldChar w:fldCharType="separate"/>
          </w:r>
          <w:hyperlink w:anchor="_Toc119683059" w:history="1">
            <w:r w:rsidR="0082481F" w:rsidRPr="008B055A">
              <w:rPr>
                <w:rStyle w:val="Hyperlink"/>
                <w:rFonts w:ascii="Times New Roman" w:eastAsia="Times New Roman" w:hAnsi="Times New Roman" w:cs="Times New Roman"/>
                <w:noProof/>
                <w:sz w:val="24"/>
                <w:szCs w:val="24"/>
              </w:rPr>
              <w:t>Executive summary</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_Toc119683059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4</w:t>
            </w:r>
            <w:r w:rsidR="0082481F" w:rsidRPr="008B055A">
              <w:rPr>
                <w:rFonts w:ascii="Times New Roman" w:hAnsi="Times New Roman" w:cs="Times New Roman"/>
                <w:noProof/>
                <w:webHidden/>
                <w:sz w:val="24"/>
                <w:szCs w:val="24"/>
              </w:rPr>
              <w:fldChar w:fldCharType="end"/>
            </w:r>
          </w:hyperlink>
        </w:p>
        <w:p w14:paraId="34E9FE71" w14:textId="2466ABA8" w:rsidR="0082481F" w:rsidRPr="008B055A" w:rsidRDefault="00000000">
          <w:pPr>
            <w:pStyle w:val="TOC1"/>
            <w:tabs>
              <w:tab w:val="right" w:leader="dot" w:pos="9350"/>
            </w:tabs>
            <w:rPr>
              <w:rFonts w:ascii="Times New Roman" w:eastAsiaTheme="minorEastAsia" w:hAnsi="Times New Roman" w:cs="Times New Roman"/>
              <w:noProof/>
              <w:sz w:val="24"/>
              <w:szCs w:val="24"/>
            </w:rPr>
          </w:pPr>
          <w:hyperlink w:anchor="_Toc119683060" w:history="1">
            <w:r w:rsidR="0082481F" w:rsidRPr="008B055A">
              <w:rPr>
                <w:rStyle w:val="Hyperlink"/>
                <w:rFonts w:ascii="Times New Roman" w:eastAsia="Times New Roman" w:hAnsi="Times New Roman" w:cs="Times New Roman"/>
                <w:noProof/>
                <w:sz w:val="24"/>
                <w:szCs w:val="24"/>
              </w:rPr>
              <w:t>Introduction</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_Toc119683060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5</w:t>
            </w:r>
            <w:r w:rsidR="0082481F" w:rsidRPr="008B055A">
              <w:rPr>
                <w:rFonts w:ascii="Times New Roman" w:hAnsi="Times New Roman" w:cs="Times New Roman"/>
                <w:noProof/>
                <w:webHidden/>
                <w:sz w:val="24"/>
                <w:szCs w:val="24"/>
              </w:rPr>
              <w:fldChar w:fldCharType="end"/>
            </w:r>
          </w:hyperlink>
        </w:p>
        <w:p w14:paraId="0FD30DC5" w14:textId="5AE77FC9" w:rsidR="0082481F" w:rsidRPr="008B055A" w:rsidRDefault="00000000">
          <w:pPr>
            <w:pStyle w:val="TOC1"/>
            <w:tabs>
              <w:tab w:val="right" w:leader="dot" w:pos="9350"/>
            </w:tabs>
            <w:rPr>
              <w:rFonts w:ascii="Times New Roman" w:eastAsiaTheme="minorEastAsia" w:hAnsi="Times New Roman" w:cs="Times New Roman"/>
              <w:noProof/>
              <w:sz w:val="24"/>
              <w:szCs w:val="24"/>
            </w:rPr>
          </w:pPr>
          <w:hyperlink w:anchor="_Toc119683061" w:history="1">
            <w:r w:rsidR="0082481F" w:rsidRPr="008B055A">
              <w:rPr>
                <w:rStyle w:val="Hyperlink"/>
                <w:rFonts w:ascii="Times New Roman" w:hAnsi="Times New Roman" w:cs="Times New Roman"/>
                <w:noProof/>
                <w:sz w:val="24"/>
                <w:szCs w:val="24"/>
              </w:rPr>
              <w:t>Introduction to country A (Almata Hotel in Qatar)</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_Toc119683061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5</w:t>
            </w:r>
            <w:r w:rsidR="0082481F" w:rsidRPr="008B055A">
              <w:rPr>
                <w:rFonts w:ascii="Times New Roman" w:hAnsi="Times New Roman" w:cs="Times New Roman"/>
                <w:noProof/>
                <w:webHidden/>
                <w:sz w:val="24"/>
                <w:szCs w:val="24"/>
              </w:rPr>
              <w:fldChar w:fldCharType="end"/>
            </w:r>
          </w:hyperlink>
        </w:p>
        <w:p w14:paraId="2EC3F471" w14:textId="6E082EB4" w:rsidR="0082481F" w:rsidRPr="008B055A" w:rsidRDefault="00000000">
          <w:pPr>
            <w:pStyle w:val="TOC2"/>
            <w:tabs>
              <w:tab w:val="right" w:leader="dot" w:pos="9350"/>
            </w:tabs>
            <w:rPr>
              <w:rFonts w:ascii="Times New Roman" w:eastAsiaTheme="minorEastAsia" w:hAnsi="Times New Roman" w:cs="Times New Roman"/>
              <w:noProof/>
              <w:sz w:val="24"/>
              <w:szCs w:val="24"/>
            </w:rPr>
          </w:pPr>
          <w:hyperlink w:anchor="_Toc119683062" w:history="1">
            <w:r w:rsidR="0082481F" w:rsidRPr="008B055A">
              <w:rPr>
                <w:rStyle w:val="Hyperlink"/>
                <w:rFonts w:ascii="Times New Roman" w:hAnsi="Times New Roman" w:cs="Times New Roman"/>
                <w:noProof/>
                <w:sz w:val="24"/>
                <w:szCs w:val="24"/>
              </w:rPr>
              <w:t>Cultural evaluation</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_Toc119683062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6</w:t>
            </w:r>
            <w:r w:rsidR="0082481F" w:rsidRPr="008B055A">
              <w:rPr>
                <w:rFonts w:ascii="Times New Roman" w:hAnsi="Times New Roman" w:cs="Times New Roman"/>
                <w:noProof/>
                <w:webHidden/>
                <w:sz w:val="24"/>
                <w:szCs w:val="24"/>
              </w:rPr>
              <w:fldChar w:fldCharType="end"/>
            </w:r>
          </w:hyperlink>
        </w:p>
        <w:p w14:paraId="2E855D88" w14:textId="4CD12C5D"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63" w:history="1">
            <w:r w:rsidR="0082481F" w:rsidRPr="008B055A">
              <w:rPr>
                <w:rStyle w:val="Hyperlink"/>
                <w:rFonts w:ascii="Times New Roman" w:hAnsi="Times New Roman" w:cs="Times New Roman"/>
                <w:iCs/>
                <w:noProof/>
                <w:sz w:val="24"/>
                <w:szCs w:val="24"/>
              </w:rPr>
              <w:t>Power separation</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_Toc119683063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6</w:t>
            </w:r>
            <w:r w:rsidR="0082481F" w:rsidRPr="008B055A">
              <w:rPr>
                <w:rFonts w:ascii="Times New Roman" w:hAnsi="Times New Roman" w:cs="Times New Roman"/>
                <w:noProof/>
                <w:webHidden/>
                <w:sz w:val="24"/>
                <w:szCs w:val="24"/>
              </w:rPr>
              <w:fldChar w:fldCharType="end"/>
            </w:r>
          </w:hyperlink>
        </w:p>
        <w:p w14:paraId="4D61F303" w14:textId="2AD2119B"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64" w:history="1">
            <w:r w:rsidR="0082481F" w:rsidRPr="008B055A">
              <w:rPr>
                <w:rStyle w:val="Hyperlink"/>
                <w:rFonts w:ascii="Times New Roman" w:hAnsi="Times New Roman" w:cs="Times New Roman"/>
                <w:iCs/>
                <w:noProof/>
                <w:sz w:val="24"/>
                <w:szCs w:val="24"/>
              </w:rPr>
              <w:t>Individualism</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_Toc119683064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6</w:t>
            </w:r>
            <w:r w:rsidR="0082481F" w:rsidRPr="008B055A">
              <w:rPr>
                <w:rFonts w:ascii="Times New Roman" w:hAnsi="Times New Roman" w:cs="Times New Roman"/>
                <w:noProof/>
                <w:webHidden/>
                <w:sz w:val="24"/>
                <w:szCs w:val="24"/>
              </w:rPr>
              <w:fldChar w:fldCharType="end"/>
            </w:r>
          </w:hyperlink>
        </w:p>
        <w:p w14:paraId="41B4944E" w14:textId="4B6EE76C"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65" w:history="1">
            <w:r w:rsidR="0082481F" w:rsidRPr="008B055A">
              <w:rPr>
                <w:rStyle w:val="Hyperlink"/>
                <w:rFonts w:ascii="Times New Roman" w:hAnsi="Times New Roman" w:cs="Times New Roman"/>
                <w:iCs/>
                <w:noProof/>
                <w:sz w:val="24"/>
                <w:szCs w:val="24"/>
              </w:rPr>
              <w:t>Masculinity</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_Toc119683065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6</w:t>
            </w:r>
            <w:r w:rsidR="0082481F" w:rsidRPr="008B055A">
              <w:rPr>
                <w:rFonts w:ascii="Times New Roman" w:hAnsi="Times New Roman" w:cs="Times New Roman"/>
                <w:noProof/>
                <w:webHidden/>
                <w:sz w:val="24"/>
                <w:szCs w:val="24"/>
              </w:rPr>
              <w:fldChar w:fldCharType="end"/>
            </w:r>
          </w:hyperlink>
        </w:p>
        <w:p w14:paraId="47AA427C" w14:textId="0D104022"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66" w:history="1">
            <w:r w:rsidR="0082481F" w:rsidRPr="008B055A">
              <w:rPr>
                <w:rStyle w:val="Hyperlink"/>
                <w:rFonts w:ascii="Times New Roman" w:hAnsi="Times New Roman" w:cs="Times New Roman"/>
                <w:iCs/>
                <w:noProof/>
                <w:sz w:val="24"/>
                <w:szCs w:val="24"/>
              </w:rPr>
              <w:t>Avoiding uncertainty</w:t>
            </w:r>
            <w:r w:rsidR="0082481F" w:rsidRPr="008B055A">
              <w:rPr>
                <w:rFonts w:ascii="Times New Roman" w:hAnsi="Times New Roman" w:cs="Times New Roman"/>
                <w:noProof/>
                <w:webHidden/>
                <w:sz w:val="24"/>
                <w:szCs w:val="24"/>
              </w:rPr>
              <w:tab/>
            </w:r>
            <w:r w:rsidR="00E53327">
              <w:rPr>
                <w:rFonts w:ascii="Times New Roman" w:hAnsi="Times New Roman" w:cs="Times New Roman"/>
                <w:noProof/>
                <w:webHidden/>
                <w:sz w:val="24"/>
                <w:szCs w:val="24"/>
              </w:rPr>
              <w:t>6</w:t>
            </w:r>
          </w:hyperlink>
        </w:p>
        <w:p w14:paraId="69C57A31" w14:textId="169C4C1F"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67" w:history="1">
            <w:r w:rsidR="0082481F" w:rsidRPr="008B055A">
              <w:rPr>
                <w:rStyle w:val="Hyperlink"/>
                <w:rFonts w:ascii="Times New Roman" w:hAnsi="Times New Roman" w:cs="Times New Roman"/>
                <w:iCs/>
                <w:noProof/>
                <w:sz w:val="24"/>
                <w:szCs w:val="24"/>
              </w:rPr>
              <w:t>Permanent orientation</w:t>
            </w:r>
            <w:r w:rsidR="0082481F" w:rsidRPr="008B055A">
              <w:rPr>
                <w:rFonts w:ascii="Times New Roman" w:hAnsi="Times New Roman" w:cs="Times New Roman"/>
                <w:noProof/>
                <w:webHidden/>
                <w:sz w:val="24"/>
                <w:szCs w:val="24"/>
              </w:rPr>
              <w:tab/>
            </w:r>
            <w:r w:rsidR="00E53327">
              <w:rPr>
                <w:rFonts w:ascii="Times New Roman" w:hAnsi="Times New Roman" w:cs="Times New Roman"/>
                <w:noProof/>
                <w:webHidden/>
                <w:sz w:val="24"/>
                <w:szCs w:val="24"/>
              </w:rPr>
              <w:t>6</w:t>
            </w:r>
          </w:hyperlink>
        </w:p>
        <w:p w14:paraId="57EDA043" w14:textId="5C9345BE"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68" w:history="1">
            <w:r w:rsidR="0082481F" w:rsidRPr="008B055A">
              <w:rPr>
                <w:rStyle w:val="Hyperlink"/>
                <w:rFonts w:ascii="Times New Roman" w:hAnsi="Times New Roman" w:cs="Times New Roman"/>
                <w:iCs/>
                <w:noProof/>
                <w:sz w:val="24"/>
                <w:szCs w:val="24"/>
              </w:rPr>
              <w:t>Indulgence</w:t>
            </w:r>
            <w:r w:rsidR="0082481F" w:rsidRPr="008B055A">
              <w:rPr>
                <w:rFonts w:ascii="Times New Roman" w:hAnsi="Times New Roman" w:cs="Times New Roman"/>
                <w:noProof/>
                <w:webHidden/>
                <w:sz w:val="24"/>
                <w:szCs w:val="24"/>
              </w:rPr>
              <w:tab/>
            </w:r>
            <w:r w:rsidR="00E53327">
              <w:rPr>
                <w:rFonts w:ascii="Times New Roman" w:hAnsi="Times New Roman" w:cs="Times New Roman"/>
                <w:noProof/>
                <w:webHidden/>
                <w:sz w:val="24"/>
                <w:szCs w:val="24"/>
              </w:rPr>
              <w:t>6</w:t>
            </w:r>
          </w:hyperlink>
        </w:p>
        <w:p w14:paraId="522A0AD9" w14:textId="6A7835D5" w:rsidR="0082481F" w:rsidRPr="008B055A" w:rsidRDefault="00000000">
          <w:pPr>
            <w:pStyle w:val="TOC1"/>
            <w:tabs>
              <w:tab w:val="right" w:leader="dot" w:pos="9350"/>
            </w:tabs>
            <w:rPr>
              <w:rFonts w:ascii="Times New Roman" w:eastAsiaTheme="minorEastAsia" w:hAnsi="Times New Roman" w:cs="Times New Roman"/>
              <w:noProof/>
              <w:sz w:val="24"/>
              <w:szCs w:val="24"/>
            </w:rPr>
          </w:pPr>
          <w:hyperlink w:anchor="_Toc119683069" w:history="1">
            <w:r w:rsidR="0082481F" w:rsidRPr="008B055A">
              <w:rPr>
                <w:rStyle w:val="Hyperlink"/>
                <w:rFonts w:ascii="Times New Roman" w:hAnsi="Times New Roman" w:cs="Times New Roman"/>
                <w:noProof/>
                <w:sz w:val="24"/>
                <w:szCs w:val="24"/>
              </w:rPr>
              <w:t>Country B (Defame hotel in Sweden)</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_Toc119683069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7</w:t>
            </w:r>
            <w:r w:rsidR="0082481F" w:rsidRPr="008B055A">
              <w:rPr>
                <w:rFonts w:ascii="Times New Roman" w:hAnsi="Times New Roman" w:cs="Times New Roman"/>
                <w:noProof/>
                <w:webHidden/>
                <w:sz w:val="24"/>
                <w:szCs w:val="24"/>
              </w:rPr>
              <w:fldChar w:fldCharType="end"/>
            </w:r>
          </w:hyperlink>
        </w:p>
        <w:p w14:paraId="31EEFEE0" w14:textId="33FE9134" w:rsidR="0082481F" w:rsidRPr="008B055A" w:rsidRDefault="00000000">
          <w:pPr>
            <w:pStyle w:val="TOC2"/>
            <w:tabs>
              <w:tab w:val="right" w:leader="dot" w:pos="9350"/>
            </w:tabs>
            <w:rPr>
              <w:rFonts w:ascii="Times New Roman" w:eastAsiaTheme="minorEastAsia" w:hAnsi="Times New Roman" w:cs="Times New Roman"/>
              <w:noProof/>
              <w:sz w:val="24"/>
              <w:szCs w:val="24"/>
            </w:rPr>
          </w:pPr>
          <w:hyperlink w:anchor="_Toc119683070" w:history="1">
            <w:r w:rsidR="0082481F" w:rsidRPr="008B055A">
              <w:rPr>
                <w:rStyle w:val="Hyperlink"/>
                <w:rFonts w:ascii="Times New Roman" w:hAnsi="Times New Roman" w:cs="Times New Roman"/>
                <w:noProof/>
                <w:sz w:val="24"/>
                <w:szCs w:val="24"/>
              </w:rPr>
              <w:t>Cultural analysis</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_Toc119683070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8</w:t>
            </w:r>
            <w:r w:rsidR="0082481F" w:rsidRPr="008B055A">
              <w:rPr>
                <w:rFonts w:ascii="Times New Roman" w:hAnsi="Times New Roman" w:cs="Times New Roman"/>
                <w:noProof/>
                <w:webHidden/>
                <w:sz w:val="24"/>
                <w:szCs w:val="24"/>
              </w:rPr>
              <w:fldChar w:fldCharType="end"/>
            </w:r>
          </w:hyperlink>
        </w:p>
        <w:p w14:paraId="38B49B43" w14:textId="29DB7E60"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71" w:history="1">
            <w:r w:rsidR="0082481F" w:rsidRPr="008B055A">
              <w:rPr>
                <w:rStyle w:val="Hyperlink"/>
                <w:rFonts w:ascii="Times New Roman" w:hAnsi="Times New Roman" w:cs="Times New Roman"/>
                <w:iCs/>
                <w:noProof/>
                <w:sz w:val="24"/>
                <w:szCs w:val="24"/>
              </w:rPr>
              <w:t>Power separation</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_Toc119683071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8</w:t>
            </w:r>
            <w:r w:rsidR="0082481F" w:rsidRPr="008B055A">
              <w:rPr>
                <w:rFonts w:ascii="Times New Roman" w:hAnsi="Times New Roman" w:cs="Times New Roman"/>
                <w:noProof/>
                <w:webHidden/>
                <w:sz w:val="24"/>
                <w:szCs w:val="24"/>
              </w:rPr>
              <w:fldChar w:fldCharType="end"/>
            </w:r>
          </w:hyperlink>
        </w:p>
        <w:p w14:paraId="03B5228C" w14:textId="3BFB75DC"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72" w:history="1">
            <w:r w:rsidR="0082481F" w:rsidRPr="008B055A">
              <w:rPr>
                <w:rStyle w:val="Hyperlink"/>
                <w:rFonts w:ascii="Times New Roman" w:hAnsi="Times New Roman" w:cs="Times New Roman"/>
                <w:iCs/>
                <w:noProof/>
                <w:sz w:val="24"/>
                <w:szCs w:val="24"/>
              </w:rPr>
              <w:t>Individualism</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_Toc119683072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8</w:t>
            </w:r>
            <w:r w:rsidR="0082481F" w:rsidRPr="008B055A">
              <w:rPr>
                <w:rFonts w:ascii="Times New Roman" w:hAnsi="Times New Roman" w:cs="Times New Roman"/>
                <w:noProof/>
                <w:webHidden/>
                <w:sz w:val="24"/>
                <w:szCs w:val="24"/>
              </w:rPr>
              <w:fldChar w:fldCharType="end"/>
            </w:r>
          </w:hyperlink>
        </w:p>
        <w:p w14:paraId="56FB1A18" w14:textId="2FBC177C"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73" w:history="1">
            <w:r w:rsidR="0082481F" w:rsidRPr="008B055A">
              <w:rPr>
                <w:rStyle w:val="Hyperlink"/>
                <w:rFonts w:ascii="Times New Roman" w:hAnsi="Times New Roman" w:cs="Times New Roman"/>
                <w:iCs/>
                <w:noProof/>
                <w:sz w:val="24"/>
                <w:szCs w:val="24"/>
              </w:rPr>
              <w:t>Masculinity</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_Toc119683073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8</w:t>
            </w:r>
            <w:r w:rsidR="0082481F" w:rsidRPr="008B055A">
              <w:rPr>
                <w:rFonts w:ascii="Times New Roman" w:hAnsi="Times New Roman" w:cs="Times New Roman"/>
                <w:noProof/>
                <w:webHidden/>
                <w:sz w:val="24"/>
                <w:szCs w:val="24"/>
              </w:rPr>
              <w:fldChar w:fldCharType="end"/>
            </w:r>
          </w:hyperlink>
        </w:p>
        <w:p w14:paraId="7A24DE43" w14:textId="12CCE616"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74" w:history="1">
            <w:r w:rsidR="0082481F" w:rsidRPr="008B055A">
              <w:rPr>
                <w:rStyle w:val="Hyperlink"/>
                <w:rFonts w:ascii="Times New Roman" w:hAnsi="Times New Roman" w:cs="Times New Roman"/>
                <w:iCs/>
                <w:noProof/>
                <w:sz w:val="24"/>
                <w:szCs w:val="24"/>
              </w:rPr>
              <w:t>Avoiding ambiguity</w:t>
            </w:r>
            <w:r w:rsidR="0082481F" w:rsidRPr="008B055A">
              <w:rPr>
                <w:rFonts w:ascii="Times New Roman" w:hAnsi="Times New Roman" w:cs="Times New Roman"/>
                <w:noProof/>
                <w:webHidden/>
                <w:sz w:val="24"/>
                <w:szCs w:val="24"/>
              </w:rPr>
              <w:tab/>
            </w:r>
            <w:r w:rsidR="00396498">
              <w:rPr>
                <w:rFonts w:ascii="Times New Roman" w:hAnsi="Times New Roman" w:cs="Times New Roman"/>
                <w:noProof/>
                <w:webHidden/>
                <w:sz w:val="24"/>
                <w:szCs w:val="24"/>
              </w:rPr>
              <w:t>9</w:t>
            </w:r>
          </w:hyperlink>
        </w:p>
        <w:p w14:paraId="736F9E7B" w14:textId="71E18CFD"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75" w:history="1">
            <w:r w:rsidR="0082481F" w:rsidRPr="008B055A">
              <w:rPr>
                <w:rStyle w:val="Hyperlink"/>
                <w:rFonts w:ascii="Times New Roman" w:hAnsi="Times New Roman" w:cs="Times New Roman"/>
                <w:iCs/>
                <w:noProof/>
                <w:sz w:val="24"/>
                <w:szCs w:val="24"/>
              </w:rPr>
              <w:t>Continuous orientation</w:t>
            </w:r>
            <w:r w:rsidR="0082481F" w:rsidRPr="008B055A">
              <w:rPr>
                <w:rFonts w:ascii="Times New Roman" w:hAnsi="Times New Roman" w:cs="Times New Roman"/>
                <w:noProof/>
                <w:webHidden/>
                <w:sz w:val="24"/>
                <w:szCs w:val="24"/>
              </w:rPr>
              <w:tab/>
            </w:r>
            <w:r w:rsidR="00396498">
              <w:rPr>
                <w:rFonts w:ascii="Times New Roman" w:hAnsi="Times New Roman" w:cs="Times New Roman"/>
                <w:noProof/>
                <w:webHidden/>
                <w:sz w:val="24"/>
                <w:szCs w:val="24"/>
              </w:rPr>
              <w:t>9</w:t>
            </w:r>
          </w:hyperlink>
        </w:p>
        <w:p w14:paraId="1C1FD57D" w14:textId="70B4B304"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76" w:history="1">
            <w:r w:rsidR="0082481F" w:rsidRPr="008B055A">
              <w:rPr>
                <w:rStyle w:val="Hyperlink"/>
                <w:rFonts w:ascii="Times New Roman" w:hAnsi="Times New Roman" w:cs="Times New Roman"/>
                <w:iCs/>
                <w:noProof/>
                <w:sz w:val="24"/>
                <w:szCs w:val="24"/>
              </w:rPr>
              <w:t>Indulgence</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_Toc119683076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9</w:t>
            </w:r>
            <w:r w:rsidR="0082481F" w:rsidRPr="008B055A">
              <w:rPr>
                <w:rFonts w:ascii="Times New Roman" w:hAnsi="Times New Roman" w:cs="Times New Roman"/>
                <w:noProof/>
                <w:webHidden/>
                <w:sz w:val="24"/>
                <w:szCs w:val="24"/>
              </w:rPr>
              <w:fldChar w:fldCharType="end"/>
            </w:r>
          </w:hyperlink>
        </w:p>
        <w:p w14:paraId="0C4DD92E" w14:textId="679EB7B7"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77" w:history="1">
            <w:r w:rsidR="0082481F" w:rsidRPr="008B055A">
              <w:rPr>
                <w:rStyle w:val="Hyperlink"/>
                <w:rFonts w:ascii="Times New Roman" w:hAnsi="Times New Roman" w:cs="Times New Roman"/>
                <w:noProof/>
                <w:sz w:val="24"/>
                <w:szCs w:val="24"/>
              </w:rPr>
              <w:t>Hotel handbook</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_Toc119683077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9</w:t>
            </w:r>
            <w:r w:rsidR="0082481F" w:rsidRPr="008B055A">
              <w:rPr>
                <w:rFonts w:ascii="Times New Roman" w:hAnsi="Times New Roman" w:cs="Times New Roman"/>
                <w:noProof/>
                <w:webHidden/>
                <w:sz w:val="24"/>
                <w:szCs w:val="24"/>
              </w:rPr>
              <w:fldChar w:fldCharType="end"/>
            </w:r>
          </w:hyperlink>
        </w:p>
        <w:p w14:paraId="2191791A" w14:textId="13E2A5FE"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78" w:history="1">
            <w:r w:rsidR="0082481F" w:rsidRPr="008B055A">
              <w:rPr>
                <w:rStyle w:val="Hyperlink"/>
                <w:rFonts w:ascii="Times New Roman" w:eastAsia="Times New Roman" w:hAnsi="Times New Roman" w:cs="Times New Roman"/>
                <w:noProof/>
                <w:sz w:val="24"/>
                <w:szCs w:val="24"/>
              </w:rPr>
              <w:t>Sweden</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_Toc119683078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10</w:t>
            </w:r>
            <w:r w:rsidR="0082481F" w:rsidRPr="008B055A">
              <w:rPr>
                <w:rFonts w:ascii="Times New Roman" w:hAnsi="Times New Roman" w:cs="Times New Roman"/>
                <w:noProof/>
                <w:webHidden/>
                <w:sz w:val="24"/>
                <w:szCs w:val="24"/>
              </w:rPr>
              <w:fldChar w:fldCharType="end"/>
            </w:r>
          </w:hyperlink>
        </w:p>
        <w:p w14:paraId="64DFA78B" w14:textId="55049F3F" w:rsidR="0082481F" w:rsidRPr="008B055A" w:rsidRDefault="00000000">
          <w:pPr>
            <w:pStyle w:val="TOC3"/>
            <w:tabs>
              <w:tab w:val="right" w:leader="dot" w:pos="9350"/>
            </w:tabs>
            <w:rPr>
              <w:rFonts w:ascii="Times New Roman" w:eastAsiaTheme="minorEastAsia" w:hAnsi="Times New Roman" w:cs="Times New Roman"/>
              <w:noProof/>
              <w:sz w:val="24"/>
              <w:szCs w:val="24"/>
            </w:rPr>
          </w:pPr>
          <w:hyperlink w:anchor="_Toc119683079" w:history="1">
            <w:r w:rsidR="0082481F" w:rsidRPr="008B055A">
              <w:rPr>
                <w:rStyle w:val="Hyperlink"/>
                <w:rFonts w:ascii="Times New Roman" w:hAnsi="Times New Roman" w:cs="Times New Roman"/>
                <w:noProof/>
                <w:sz w:val="24"/>
                <w:szCs w:val="24"/>
              </w:rPr>
              <w:t>Qatar</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_Toc119683079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10</w:t>
            </w:r>
            <w:r w:rsidR="0082481F" w:rsidRPr="008B055A">
              <w:rPr>
                <w:rFonts w:ascii="Times New Roman" w:hAnsi="Times New Roman" w:cs="Times New Roman"/>
                <w:noProof/>
                <w:webHidden/>
                <w:sz w:val="24"/>
                <w:szCs w:val="24"/>
              </w:rPr>
              <w:fldChar w:fldCharType="end"/>
            </w:r>
          </w:hyperlink>
        </w:p>
        <w:p w14:paraId="732B7C2D" w14:textId="22AC0671" w:rsidR="0082481F" w:rsidRPr="008B055A" w:rsidRDefault="00000000">
          <w:pPr>
            <w:pStyle w:val="TOC1"/>
            <w:tabs>
              <w:tab w:val="right" w:leader="dot" w:pos="9350"/>
            </w:tabs>
            <w:rPr>
              <w:rFonts w:ascii="Times New Roman" w:eastAsiaTheme="minorEastAsia" w:hAnsi="Times New Roman" w:cs="Times New Roman"/>
              <w:noProof/>
              <w:sz w:val="24"/>
              <w:szCs w:val="24"/>
            </w:rPr>
          </w:pPr>
          <w:hyperlink w:anchor="_Toc119683080" w:history="1">
            <w:r w:rsidR="0082481F" w:rsidRPr="008B055A">
              <w:rPr>
                <w:rStyle w:val="Hyperlink"/>
                <w:rFonts w:ascii="Times New Roman" w:eastAsia="Times New Roman" w:hAnsi="Times New Roman" w:cs="Times New Roman"/>
                <w:noProof/>
                <w:sz w:val="24"/>
                <w:szCs w:val="24"/>
              </w:rPr>
              <w:t>Conclusion</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_Toc119683080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11</w:t>
            </w:r>
            <w:r w:rsidR="0082481F" w:rsidRPr="008B055A">
              <w:rPr>
                <w:rFonts w:ascii="Times New Roman" w:hAnsi="Times New Roman" w:cs="Times New Roman"/>
                <w:noProof/>
                <w:webHidden/>
                <w:sz w:val="24"/>
                <w:szCs w:val="24"/>
              </w:rPr>
              <w:fldChar w:fldCharType="end"/>
            </w:r>
          </w:hyperlink>
        </w:p>
        <w:p w14:paraId="6647ADC7" w14:textId="63022766" w:rsidR="0082481F" w:rsidRPr="008B055A" w:rsidRDefault="00000000">
          <w:pPr>
            <w:pStyle w:val="TOC1"/>
            <w:tabs>
              <w:tab w:val="right" w:leader="dot" w:pos="9350"/>
            </w:tabs>
            <w:rPr>
              <w:rFonts w:ascii="Times New Roman" w:eastAsiaTheme="minorEastAsia" w:hAnsi="Times New Roman" w:cs="Times New Roman"/>
              <w:noProof/>
              <w:sz w:val="24"/>
              <w:szCs w:val="24"/>
            </w:rPr>
          </w:pPr>
          <w:hyperlink w:anchor="_Toc119683081" w:history="1">
            <w:r w:rsidR="0082481F" w:rsidRPr="008B055A">
              <w:rPr>
                <w:rStyle w:val="Hyperlink"/>
                <w:rFonts w:ascii="Times New Roman" w:hAnsi="Times New Roman" w:cs="Times New Roman"/>
                <w:noProof/>
                <w:sz w:val="24"/>
                <w:szCs w:val="24"/>
              </w:rPr>
              <w:t>References</w:t>
            </w:r>
            <w:r w:rsidR="0082481F" w:rsidRPr="008B055A">
              <w:rPr>
                <w:rFonts w:ascii="Times New Roman" w:hAnsi="Times New Roman" w:cs="Times New Roman"/>
                <w:noProof/>
                <w:webHidden/>
                <w:sz w:val="24"/>
                <w:szCs w:val="24"/>
              </w:rPr>
              <w:tab/>
            </w:r>
            <w:r w:rsidR="0082481F" w:rsidRPr="008B055A">
              <w:rPr>
                <w:rFonts w:ascii="Times New Roman" w:hAnsi="Times New Roman" w:cs="Times New Roman"/>
                <w:noProof/>
                <w:webHidden/>
                <w:sz w:val="24"/>
                <w:szCs w:val="24"/>
              </w:rPr>
              <w:fldChar w:fldCharType="begin"/>
            </w:r>
            <w:r w:rsidR="0082481F" w:rsidRPr="008B055A">
              <w:rPr>
                <w:rFonts w:ascii="Times New Roman" w:hAnsi="Times New Roman" w:cs="Times New Roman"/>
                <w:noProof/>
                <w:webHidden/>
                <w:sz w:val="24"/>
                <w:szCs w:val="24"/>
              </w:rPr>
              <w:instrText xml:space="preserve"> PAGEREF _Toc119683081 \h </w:instrText>
            </w:r>
            <w:r w:rsidR="0082481F" w:rsidRPr="008B055A">
              <w:rPr>
                <w:rFonts w:ascii="Times New Roman" w:hAnsi="Times New Roman" w:cs="Times New Roman"/>
                <w:noProof/>
                <w:webHidden/>
                <w:sz w:val="24"/>
                <w:szCs w:val="24"/>
              </w:rPr>
            </w:r>
            <w:r w:rsidR="0082481F" w:rsidRPr="008B055A">
              <w:rPr>
                <w:rFonts w:ascii="Times New Roman" w:hAnsi="Times New Roman" w:cs="Times New Roman"/>
                <w:noProof/>
                <w:webHidden/>
                <w:sz w:val="24"/>
                <w:szCs w:val="24"/>
              </w:rPr>
              <w:fldChar w:fldCharType="separate"/>
            </w:r>
            <w:r w:rsidR="0082481F" w:rsidRPr="008B055A">
              <w:rPr>
                <w:rFonts w:ascii="Times New Roman" w:hAnsi="Times New Roman" w:cs="Times New Roman"/>
                <w:noProof/>
                <w:webHidden/>
                <w:sz w:val="24"/>
                <w:szCs w:val="24"/>
              </w:rPr>
              <w:t>12</w:t>
            </w:r>
            <w:r w:rsidR="0082481F" w:rsidRPr="008B055A">
              <w:rPr>
                <w:rFonts w:ascii="Times New Roman" w:hAnsi="Times New Roman" w:cs="Times New Roman"/>
                <w:noProof/>
                <w:webHidden/>
                <w:sz w:val="24"/>
                <w:szCs w:val="24"/>
              </w:rPr>
              <w:fldChar w:fldCharType="end"/>
            </w:r>
          </w:hyperlink>
        </w:p>
        <w:p w14:paraId="33A7BC8C" w14:textId="66E286A1" w:rsidR="0044497D" w:rsidRPr="008B055A" w:rsidRDefault="0044497D" w:rsidP="0044497D">
          <w:pPr>
            <w:rPr>
              <w:rFonts w:ascii="Times New Roman" w:hAnsi="Times New Roman" w:cs="Times New Roman"/>
              <w:sz w:val="24"/>
              <w:szCs w:val="24"/>
            </w:rPr>
          </w:pPr>
          <w:r w:rsidRPr="008B055A">
            <w:rPr>
              <w:rFonts w:ascii="Times New Roman" w:hAnsi="Times New Roman" w:cs="Times New Roman"/>
              <w:b/>
              <w:bCs/>
              <w:noProof/>
              <w:sz w:val="24"/>
              <w:szCs w:val="24"/>
            </w:rPr>
            <w:fldChar w:fldCharType="end"/>
          </w:r>
        </w:p>
      </w:sdtContent>
    </w:sdt>
    <w:p w14:paraId="620DBCAD" w14:textId="77777777" w:rsidR="0044497D" w:rsidRPr="008B055A" w:rsidRDefault="0044497D" w:rsidP="0044497D">
      <w:pPr>
        <w:pStyle w:val="Heading1"/>
        <w:spacing w:before="0"/>
        <w:jc w:val="center"/>
        <w:rPr>
          <w:rFonts w:ascii="Times New Roman" w:eastAsia="Times New Roman" w:hAnsi="Times New Roman" w:cs="Times New Roman"/>
          <w:b/>
          <w:bCs/>
          <w:color w:val="auto"/>
          <w:sz w:val="24"/>
          <w:szCs w:val="24"/>
        </w:rPr>
      </w:pPr>
    </w:p>
    <w:p w14:paraId="63EFFAE4" w14:textId="77777777" w:rsidR="0044497D" w:rsidRPr="008B055A" w:rsidRDefault="0044497D" w:rsidP="0044497D">
      <w:pPr>
        <w:pStyle w:val="Heading1"/>
        <w:spacing w:before="0"/>
        <w:jc w:val="center"/>
        <w:rPr>
          <w:rFonts w:ascii="Times New Roman" w:eastAsia="Times New Roman" w:hAnsi="Times New Roman" w:cs="Times New Roman"/>
          <w:b/>
          <w:bCs/>
          <w:color w:val="auto"/>
          <w:sz w:val="24"/>
          <w:szCs w:val="24"/>
        </w:rPr>
      </w:pPr>
    </w:p>
    <w:p w14:paraId="23427C95" w14:textId="77777777" w:rsidR="0044497D" w:rsidRPr="008B055A" w:rsidRDefault="0044497D" w:rsidP="0044497D">
      <w:pPr>
        <w:pStyle w:val="Heading1"/>
        <w:spacing w:before="0"/>
        <w:jc w:val="center"/>
        <w:rPr>
          <w:rFonts w:ascii="Times New Roman" w:eastAsia="Times New Roman" w:hAnsi="Times New Roman" w:cs="Times New Roman"/>
          <w:b/>
          <w:bCs/>
          <w:color w:val="auto"/>
          <w:sz w:val="24"/>
          <w:szCs w:val="24"/>
        </w:rPr>
      </w:pPr>
    </w:p>
    <w:p w14:paraId="753C153C" w14:textId="77777777" w:rsidR="0044497D" w:rsidRPr="008B055A" w:rsidRDefault="0044497D" w:rsidP="0044497D">
      <w:pPr>
        <w:pStyle w:val="Heading1"/>
        <w:spacing w:before="0"/>
        <w:jc w:val="center"/>
        <w:rPr>
          <w:rFonts w:ascii="Times New Roman" w:eastAsia="Times New Roman" w:hAnsi="Times New Roman" w:cs="Times New Roman"/>
          <w:b/>
          <w:bCs/>
          <w:color w:val="auto"/>
          <w:sz w:val="24"/>
          <w:szCs w:val="24"/>
        </w:rPr>
      </w:pPr>
    </w:p>
    <w:p w14:paraId="4449C457" w14:textId="77777777" w:rsidR="0044497D" w:rsidRPr="008B055A" w:rsidRDefault="0044497D" w:rsidP="0044497D">
      <w:pPr>
        <w:pStyle w:val="Heading1"/>
        <w:spacing w:before="0"/>
        <w:jc w:val="center"/>
        <w:rPr>
          <w:rFonts w:ascii="Times New Roman" w:eastAsia="Times New Roman" w:hAnsi="Times New Roman" w:cs="Times New Roman"/>
          <w:b/>
          <w:bCs/>
          <w:color w:val="auto"/>
          <w:sz w:val="24"/>
          <w:szCs w:val="24"/>
        </w:rPr>
      </w:pPr>
    </w:p>
    <w:p w14:paraId="191E75E0" w14:textId="77777777" w:rsidR="0044497D" w:rsidRPr="008B055A" w:rsidRDefault="0044497D" w:rsidP="0044497D">
      <w:pPr>
        <w:pStyle w:val="Heading1"/>
        <w:spacing w:before="0"/>
        <w:jc w:val="center"/>
        <w:rPr>
          <w:rFonts w:ascii="Times New Roman" w:eastAsia="Times New Roman" w:hAnsi="Times New Roman" w:cs="Times New Roman"/>
          <w:b/>
          <w:bCs/>
          <w:color w:val="auto"/>
          <w:sz w:val="24"/>
          <w:szCs w:val="24"/>
        </w:rPr>
      </w:pPr>
    </w:p>
    <w:p w14:paraId="5BCED1CD" w14:textId="77777777" w:rsidR="0044497D" w:rsidRPr="008B055A" w:rsidRDefault="0044497D" w:rsidP="0044497D">
      <w:pPr>
        <w:pStyle w:val="Heading1"/>
        <w:spacing w:before="0"/>
        <w:jc w:val="center"/>
        <w:rPr>
          <w:rFonts w:ascii="Times New Roman" w:eastAsia="Times New Roman" w:hAnsi="Times New Roman" w:cs="Times New Roman"/>
          <w:b/>
          <w:bCs/>
          <w:color w:val="auto"/>
          <w:sz w:val="24"/>
          <w:szCs w:val="24"/>
        </w:rPr>
      </w:pPr>
    </w:p>
    <w:p w14:paraId="2A2D64DC" w14:textId="77777777" w:rsidR="0044497D" w:rsidRPr="008B055A" w:rsidRDefault="0044497D" w:rsidP="0044497D">
      <w:pPr>
        <w:pStyle w:val="Heading1"/>
        <w:spacing w:before="0"/>
        <w:jc w:val="center"/>
        <w:rPr>
          <w:rFonts w:ascii="Times New Roman" w:eastAsia="Times New Roman" w:hAnsi="Times New Roman" w:cs="Times New Roman"/>
          <w:b/>
          <w:bCs/>
          <w:color w:val="auto"/>
          <w:sz w:val="24"/>
          <w:szCs w:val="24"/>
        </w:rPr>
      </w:pPr>
    </w:p>
    <w:p w14:paraId="02A5EE87" w14:textId="77777777" w:rsidR="0044497D" w:rsidRPr="008B055A" w:rsidRDefault="0044497D" w:rsidP="0044497D">
      <w:pPr>
        <w:pStyle w:val="Heading1"/>
        <w:spacing w:before="0"/>
        <w:jc w:val="center"/>
        <w:rPr>
          <w:rFonts w:ascii="Times New Roman" w:eastAsia="Times New Roman" w:hAnsi="Times New Roman" w:cs="Times New Roman"/>
          <w:b/>
          <w:bCs/>
          <w:color w:val="auto"/>
          <w:sz w:val="24"/>
          <w:szCs w:val="24"/>
        </w:rPr>
      </w:pPr>
    </w:p>
    <w:p w14:paraId="34A3BFD9" w14:textId="77777777" w:rsidR="0044497D" w:rsidRPr="008B055A" w:rsidRDefault="0044497D">
      <w:pPr>
        <w:rPr>
          <w:rFonts w:ascii="Times New Roman" w:eastAsia="Times New Roman" w:hAnsi="Times New Roman" w:cs="Times New Roman"/>
          <w:b/>
          <w:bCs/>
          <w:sz w:val="24"/>
          <w:szCs w:val="24"/>
        </w:rPr>
      </w:pPr>
      <w:r w:rsidRPr="008B055A">
        <w:rPr>
          <w:rFonts w:ascii="Times New Roman" w:eastAsia="Times New Roman" w:hAnsi="Times New Roman" w:cs="Times New Roman"/>
          <w:b/>
          <w:bCs/>
          <w:sz w:val="24"/>
          <w:szCs w:val="24"/>
        </w:rPr>
        <w:br w:type="page"/>
      </w:r>
    </w:p>
    <w:p w14:paraId="07549C0F" w14:textId="7528ADE2" w:rsidR="0082188C" w:rsidRPr="005F59B6" w:rsidRDefault="00AD7064" w:rsidP="0044497D">
      <w:pPr>
        <w:pStyle w:val="Heading1"/>
        <w:spacing w:before="0"/>
        <w:jc w:val="center"/>
        <w:rPr>
          <w:rFonts w:ascii="Arial" w:eastAsia="Times New Roman" w:hAnsi="Arial" w:cs="Arial"/>
          <w:b/>
          <w:bCs/>
          <w:color w:val="auto"/>
          <w:sz w:val="24"/>
          <w:szCs w:val="24"/>
        </w:rPr>
      </w:pPr>
      <w:bookmarkStart w:id="0" w:name="_Toc119683059"/>
      <w:r w:rsidRPr="005F59B6">
        <w:rPr>
          <w:rFonts w:ascii="Arial" w:eastAsia="Times New Roman" w:hAnsi="Arial" w:cs="Arial"/>
          <w:b/>
          <w:bCs/>
          <w:color w:val="auto"/>
          <w:sz w:val="24"/>
          <w:szCs w:val="24"/>
        </w:rPr>
        <w:lastRenderedPageBreak/>
        <w:t>Executive summary</w:t>
      </w:r>
      <w:bookmarkEnd w:id="0"/>
    </w:p>
    <w:p w14:paraId="53F3AEE2" w14:textId="77777777" w:rsidR="003272A7" w:rsidRPr="005F59B6" w:rsidRDefault="00C978A8" w:rsidP="002F41B7">
      <w:pPr>
        <w:shd w:val="clear" w:color="auto" w:fill="FFFFFF"/>
        <w:spacing w:line="360" w:lineRule="auto"/>
        <w:jc w:val="both"/>
        <w:rPr>
          <w:rFonts w:ascii="Arial" w:eastAsia="Times New Roman" w:hAnsi="Arial" w:cs="Arial"/>
          <w:sz w:val="24"/>
          <w:szCs w:val="24"/>
        </w:rPr>
      </w:pPr>
      <w:r w:rsidRPr="005F59B6">
        <w:rPr>
          <w:rFonts w:ascii="Arial" w:eastAsia="Times New Roman" w:hAnsi="Arial" w:cs="Arial"/>
          <w:sz w:val="24"/>
          <w:szCs w:val="24"/>
        </w:rPr>
        <w:t xml:space="preserve">The research examines the procedures two hotels in various countries can use to cater to their visitors. The analysis of the Hofstede model is done under the following headings: Distance, indulgence, avoiding uncertainty, masculinity, long-term orientation, and individualism is powerful traits. The </w:t>
      </w:r>
      <w:proofErr w:type="spellStart"/>
      <w:r w:rsidRPr="005F59B6">
        <w:rPr>
          <w:rFonts w:ascii="Arial" w:eastAsia="Times New Roman" w:hAnsi="Arial" w:cs="Arial"/>
          <w:sz w:val="24"/>
          <w:szCs w:val="24"/>
        </w:rPr>
        <w:t>Almata</w:t>
      </w:r>
      <w:proofErr w:type="spellEnd"/>
      <w:r w:rsidRPr="005F59B6">
        <w:rPr>
          <w:rFonts w:ascii="Arial" w:eastAsia="Times New Roman" w:hAnsi="Arial" w:cs="Arial"/>
          <w:sz w:val="24"/>
          <w:szCs w:val="24"/>
        </w:rPr>
        <w:t xml:space="preserve"> Hotel in Qatar and the Defame Hotel in Sweden are the hotels that are the subject of this article.</w:t>
      </w:r>
      <w:r w:rsidR="003272A7" w:rsidRPr="005F59B6">
        <w:rPr>
          <w:rFonts w:ascii="Arial" w:eastAsia="Times New Roman" w:hAnsi="Arial" w:cs="Arial"/>
          <w:sz w:val="24"/>
          <w:szCs w:val="24"/>
        </w:rPr>
        <w:t xml:space="preserve"> Hotel employees need to know these four CQ components to provide the finest service to foreign gues</w:t>
      </w:r>
      <w:r w:rsidRPr="005F59B6">
        <w:rPr>
          <w:rFonts w:ascii="Arial" w:eastAsia="Times New Roman" w:hAnsi="Arial" w:cs="Arial"/>
          <w:sz w:val="24"/>
          <w:szCs w:val="24"/>
        </w:rPr>
        <w:t xml:space="preserve">ts. They </w:t>
      </w:r>
      <w:r w:rsidR="003272A7" w:rsidRPr="005F59B6">
        <w:rPr>
          <w:rFonts w:ascii="Arial" w:eastAsia="Times New Roman" w:hAnsi="Arial" w:cs="Arial"/>
          <w:sz w:val="24"/>
          <w:szCs w:val="24"/>
        </w:rPr>
        <w:t>must</w:t>
      </w:r>
      <w:r w:rsidRPr="005F59B6">
        <w:rPr>
          <w:rFonts w:ascii="Arial" w:eastAsia="Times New Roman" w:hAnsi="Arial" w:cs="Arial"/>
          <w:sz w:val="24"/>
          <w:szCs w:val="24"/>
        </w:rPr>
        <w:t xml:space="preserve"> be knowledgeable about diverse cultures' customs, values, and beliefs.</w:t>
      </w:r>
    </w:p>
    <w:p w14:paraId="46890039" w14:textId="77777777" w:rsidR="00656974" w:rsidRPr="005F59B6" w:rsidRDefault="00C978A8" w:rsidP="002F41B7">
      <w:pPr>
        <w:shd w:val="clear" w:color="auto" w:fill="FFFFFF"/>
        <w:spacing w:line="360" w:lineRule="auto"/>
        <w:jc w:val="both"/>
        <w:rPr>
          <w:rFonts w:ascii="Arial" w:eastAsia="Times New Roman" w:hAnsi="Arial" w:cs="Arial"/>
          <w:sz w:val="24"/>
          <w:szCs w:val="24"/>
        </w:rPr>
      </w:pPr>
      <w:r w:rsidRPr="005F59B6">
        <w:rPr>
          <w:rFonts w:ascii="Arial" w:eastAsia="Times New Roman" w:hAnsi="Arial" w:cs="Arial"/>
          <w:sz w:val="24"/>
          <w:szCs w:val="24"/>
        </w:rPr>
        <w:t>Additionally, they must be aware of their and others' cultural preconceptions and assumptions. Further, they must interact and communicate successfully with people from other cultures.</w:t>
      </w:r>
      <w:r w:rsidR="003272A7" w:rsidRPr="005F59B6">
        <w:rPr>
          <w:rFonts w:ascii="Arial" w:eastAsia="Times New Roman" w:hAnsi="Arial" w:cs="Arial"/>
          <w:sz w:val="24"/>
          <w:szCs w:val="24"/>
        </w:rPr>
        <w:t xml:space="preserve"> </w:t>
      </w:r>
      <w:r w:rsidRPr="005F59B6">
        <w:rPr>
          <w:rFonts w:ascii="Arial" w:eastAsia="Times New Roman" w:hAnsi="Arial" w:cs="Arial"/>
          <w:sz w:val="24"/>
          <w:szCs w:val="24"/>
        </w:rPr>
        <w:t>According to the research conclusions, Sweden and Qatar have incredibly diverse cultures. As a result of its strong cultural roots, Qatar has a high masculinity and power distance score. Sweden, on the other hand, has a higher score for indulgence and individualism since they are more ordered.</w:t>
      </w:r>
      <w:r w:rsidR="001705AA" w:rsidRPr="005F59B6">
        <w:rPr>
          <w:rFonts w:ascii="Arial" w:eastAsia="Times New Roman" w:hAnsi="Arial" w:cs="Arial"/>
          <w:sz w:val="24"/>
          <w:szCs w:val="24"/>
        </w:rPr>
        <w:br w:type="page"/>
      </w:r>
    </w:p>
    <w:p w14:paraId="10DA68AC" w14:textId="77777777" w:rsidR="001705AA" w:rsidRPr="005F59B6" w:rsidRDefault="003272A7" w:rsidP="0044497D">
      <w:pPr>
        <w:jc w:val="center"/>
        <w:rPr>
          <w:rFonts w:ascii="Arial" w:hAnsi="Arial" w:cs="Arial"/>
          <w:bCs/>
          <w:sz w:val="24"/>
          <w:szCs w:val="24"/>
        </w:rPr>
      </w:pPr>
      <w:r w:rsidRPr="005F59B6">
        <w:rPr>
          <w:rFonts w:ascii="Arial" w:hAnsi="Arial" w:cs="Arial"/>
          <w:b/>
          <w:bCs/>
          <w:sz w:val="24"/>
          <w:szCs w:val="24"/>
        </w:rPr>
        <w:lastRenderedPageBreak/>
        <w:t>Hotel Handbook for Intercultural Competence</w:t>
      </w:r>
    </w:p>
    <w:p w14:paraId="25EE396C" w14:textId="77777777" w:rsidR="00801DDA" w:rsidRPr="005F59B6" w:rsidRDefault="00AD7064" w:rsidP="0044497D">
      <w:pPr>
        <w:pStyle w:val="Heading1"/>
        <w:spacing w:before="0"/>
        <w:rPr>
          <w:rFonts w:ascii="Arial" w:eastAsia="Times New Roman" w:hAnsi="Arial" w:cs="Arial"/>
          <w:b/>
          <w:bCs/>
          <w:color w:val="auto"/>
          <w:sz w:val="24"/>
          <w:szCs w:val="24"/>
        </w:rPr>
      </w:pPr>
      <w:bookmarkStart w:id="1" w:name="_Toc119683060"/>
      <w:r w:rsidRPr="005F59B6">
        <w:rPr>
          <w:rFonts w:ascii="Arial" w:eastAsia="Times New Roman" w:hAnsi="Arial" w:cs="Arial"/>
          <w:b/>
          <w:bCs/>
          <w:color w:val="auto"/>
          <w:sz w:val="24"/>
          <w:szCs w:val="24"/>
        </w:rPr>
        <w:t>Introduction</w:t>
      </w:r>
      <w:bookmarkEnd w:id="1"/>
    </w:p>
    <w:p w14:paraId="3F1D9AC8" w14:textId="77777777" w:rsidR="00801DDA" w:rsidRPr="005F59B6" w:rsidRDefault="00C978A8" w:rsidP="002F41B7">
      <w:pPr>
        <w:pStyle w:val="NoSpacing"/>
        <w:spacing w:line="360" w:lineRule="auto"/>
        <w:ind w:firstLine="720"/>
        <w:jc w:val="both"/>
        <w:rPr>
          <w:rFonts w:ascii="Arial" w:eastAsia="Times New Roman" w:hAnsi="Arial" w:cs="Arial"/>
          <w:sz w:val="24"/>
          <w:szCs w:val="24"/>
        </w:rPr>
      </w:pPr>
      <w:r w:rsidRPr="005F59B6">
        <w:rPr>
          <w:rFonts w:ascii="Arial" w:hAnsi="Arial" w:cs="Arial"/>
          <w:sz w:val="24"/>
          <w:szCs w:val="24"/>
        </w:rPr>
        <w:t>A person's ability to function well in cross-cultural contexts is the definition of cultural intelligence (CQ). The ability to successfully navigate diverse cultures and adjust to varied cultural standards is, in other words, what it is. To give foreign visitors the best possible experience while staying at a hotel, CQ</w:t>
      </w:r>
      <w:r w:rsidRPr="005F59B6">
        <w:rPr>
          <w:rFonts w:ascii="Arial" w:eastAsia="Times New Roman" w:hAnsi="Arial" w:cs="Arial"/>
          <w:sz w:val="24"/>
          <w:szCs w:val="24"/>
        </w:rPr>
        <w:t xml:space="preserve"> has been identified as a crucial ability for staff members (</w:t>
      </w:r>
      <w:proofErr w:type="spellStart"/>
      <w:r w:rsidRPr="005F59B6">
        <w:rPr>
          <w:rFonts w:ascii="Arial" w:eastAsia="Times New Roman" w:hAnsi="Arial" w:cs="Arial"/>
          <w:sz w:val="24"/>
          <w:szCs w:val="24"/>
        </w:rPr>
        <w:t>Beugelsdijk</w:t>
      </w:r>
      <w:proofErr w:type="spellEnd"/>
      <w:r w:rsidRPr="005F59B6">
        <w:rPr>
          <w:rFonts w:ascii="Arial" w:eastAsia="Times New Roman" w:hAnsi="Arial" w:cs="Arial"/>
          <w:sz w:val="24"/>
          <w:szCs w:val="24"/>
        </w:rPr>
        <w:t xml:space="preserve"> &amp; </w:t>
      </w:r>
      <w:proofErr w:type="spellStart"/>
      <w:r w:rsidRPr="005F59B6">
        <w:rPr>
          <w:rFonts w:ascii="Arial" w:eastAsia="Times New Roman" w:hAnsi="Arial" w:cs="Arial"/>
          <w:sz w:val="24"/>
          <w:szCs w:val="24"/>
        </w:rPr>
        <w:t>Welzel</w:t>
      </w:r>
      <w:proofErr w:type="spellEnd"/>
      <w:r w:rsidRPr="005F59B6">
        <w:rPr>
          <w:rFonts w:ascii="Arial" w:eastAsia="Times New Roman" w:hAnsi="Arial" w:cs="Arial"/>
          <w:sz w:val="24"/>
          <w:szCs w:val="24"/>
        </w:rPr>
        <w:t>, 2018). This is so that cultural differences might be accentuated due to the global gatherings in hotels. In the 1970s and 1980s, Geert Hofstede, a Dutch organizational psychologist, created a model of national cultural differences. Based on a significant research endeavor at International Business Machine, Hofstede developed his model (IBM) (</w:t>
      </w:r>
      <w:proofErr w:type="spellStart"/>
      <w:r w:rsidRPr="005F59B6">
        <w:rPr>
          <w:rFonts w:ascii="Arial" w:eastAsia="Times New Roman" w:hAnsi="Arial" w:cs="Arial"/>
          <w:sz w:val="24"/>
          <w:szCs w:val="24"/>
        </w:rPr>
        <w:t>Litvin</w:t>
      </w:r>
      <w:proofErr w:type="spellEnd"/>
      <w:r w:rsidRPr="005F59B6">
        <w:rPr>
          <w:rFonts w:ascii="Arial" w:eastAsia="Times New Roman" w:hAnsi="Arial" w:cs="Arial"/>
          <w:sz w:val="24"/>
          <w:szCs w:val="24"/>
        </w:rPr>
        <w:t>, 2019). Hofstede's model of national cultural differences has been extensively applied in many domains. The initial study's goal was to determine whether or not a multinational corporation's personnel acted differently when they were in other nations.</w:t>
      </w:r>
    </w:p>
    <w:p w14:paraId="6DC7CD7C" w14:textId="77777777" w:rsidR="00C978A8" w:rsidRPr="005F59B6" w:rsidRDefault="00C978A8" w:rsidP="002F41B7">
      <w:pPr>
        <w:pStyle w:val="NoSpacing"/>
        <w:spacing w:line="360" w:lineRule="auto"/>
        <w:ind w:firstLine="720"/>
        <w:jc w:val="both"/>
        <w:rPr>
          <w:rFonts w:ascii="Arial" w:eastAsia="Times New Roman" w:hAnsi="Arial" w:cs="Arial"/>
          <w:b/>
          <w:bCs/>
          <w:sz w:val="24"/>
          <w:szCs w:val="24"/>
        </w:rPr>
      </w:pPr>
      <w:r w:rsidRPr="005F59B6">
        <w:rPr>
          <w:rFonts w:ascii="Arial" w:eastAsia="Times New Roman" w:hAnsi="Arial" w:cs="Arial"/>
          <w:sz w:val="24"/>
          <w:szCs w:val="24"/>
        </w:rPr>
        <w:t>This report will concentrate on Using pertinent cross-cultural models and theories in Hofstede's cultural dimensions, first critically assess why cultural sensitivity and intelligence are crucial for hotel staff, then concentrate on the implications for hotel guest service for visitors from one overseas country of my choice. The analysis will also consider the hotel departments and services and how they may need to modify the service delivery to satisfy the visitors' unique cultural norms and needs.</w:t>
      </w:r>
    </w:p>
    <w:p w14:paraId="2522FE4B" w14:textId="77777777" w:rsidR="0082188C" w:rsidRPr="005F59B6" w:rsidRDefault="00AD7064" w:rsidP="0044497D">
      <w:pPr>
        <w:pStyle w:val="Heading1"/>
        <w:spacing w:before="0"/>
        <w:rPr>
          <w:rFonts w:ascii="Arial" w:hAnsi="Arial" w:cs="Arial"/>
          <w:b/>
          <w:bCs/>
          <w:color w:val="auto"/>
          <w:sz w:val="24"/>
          <w:szCs w:val="24"/>
        </w:rPr>
      </w:pPr>
      <w:bookmarkStart w:id="2" w:name="_Toc119683061"/>
      <w:r w:rsidRPr="005F59B6">
        <w:rPr>
          <w:rFonts w:ascii="Arial" w:hAnsi="Arial" w:cs="Arial"/>
          <w:b/>
          <w:bCs/>
          <w:color w:val="auto"/>
          <w:sz w:val="24"/>
          <w:szCs w:val="24"/>
        </w:rPr>
        <w:t>Introduction to country A (</w:t>
      </w:r>
      <w:proofErr w:type="spellStart"/>
      <w:r w:rsidRPr="005F59B6">
        <w:rPr>
          <w:rFonts w:ascii="Arial" w:hAnsi="Arial" w:cs="Arial"/>
          <w:b/>
          <w:bCs/>
          <w:color w:val="auto"/>
          <w:sz w:val="24"/>
          <w:szCs w:val="24"/>
        </w:rPr>
        <w:t>Almata</w:t>
      </w:r>
      <w:proofErr w:type="spellEnd"/>
      <w:r w:rsidRPr="005F59B6">
        <w:rPr>
          <w:rFonts w:ascii="Arial" w:hAnsi="Arial" w:cs="Arial"/>
          <w:b/>
          <w:bCs/>
          <w:color w:val="auto"/>
          <w:sz w:val="24"/>
          <w:szCs w:val="24"/>
        </w:rPr>
        <w:t xml:space="preserve"> Hotel in Qatar)</w:t>
      </w:r>
      <w:bookmarkEnd w:id="2"/>
    </w:p>
    <w:p w14:paraId="4A823A9E" w14:textId="34B2052C" w:rsidR="006C3F7D" w:rsidRDefault="00730BFA" w:rsidP="002F41B7">
      <w:pPr>
        <w:spacing w:line="360" w:lineRule="auto"/>
        <w:ind w:firstLine="720"/>
        <w:jc w:val="both"/>
        <w:rPr>
          <w:rFonts w:ascii="Arial" w:hAnsi="Arial" w:cs="Arial"/>
          <w:sz w:val="24"/>
          <w:szCs w:val="24"/>
        </w:rPr>
      </w:pPr>
      <w:r w:rsidRPr="005F59B6">
        <w:rPr>
          <w:rFonts w:ascii="Arial" w:hAnsi="Arial" w:cs="Arial"/>
          <w:sz w:val="24"/>
          <w:szCs w:val="24"/>
        </w:rPr>
        <w:t>I will start with Qatar, a country that has seen rapid environmental change and is attempting to implement its Strategic Plan 2030, a framework for creating policies and strategy implementation (Al-</w:t>
      </w:r>
      <w:proofErr w:type="spellStart"/>
      <w:r w:rsidRPr="005F59B6">
        <w:rPr>
          <w:rFonts w:ascii="Arial" w:hAnsi="Arial" w:cs="Arial"/>
          <w:sz w:val="24"/>
          <w:szCs w:val="24"/>
        </w:rPr>
        <w:t>Mansoori</w:t>
      </w:r>
      <w:proofErr w:type="spellEnd"/>
      <w:r w:rsidRPr="005F59B6">
        <w:rPr>
          <w:rFonts w:ascii="Arial" w:hAnsi="Arial" w:cs="Arial"/>
          <w:sz w:val="24"/>
          <w:szCs w:val="24"/>
        </w:rPr>
        <w:t xml:space="preserve"> &amp; </w:t>
      </w:r>
      <w:proofErr w:type="spellStart"/>
      <w:r w:rsidRPr="005F59B6">
        <w:rPr>
          <w:rFonts w:ascii="Arial" w:hAnsi="Arial" w:cs="Arial"/>
          <w:sz w:val="24"/>
          <w:szCs w:val="24"/>
        </w:rPr>
        <w:t>Koc</w:t>
      </w:r>
      <w:proofErr w:type="spellEnd"/>
      <w:r w:rsidRPr="005F59B6">
        <w:rPr>
          <w:rFonts w:ascii="Arial" w:hAnsi="Arial" w:cs="Arial"/>
          <w:sz w:val="24"/>
          <w:szCs w:val="24"/>
        </w:rPr>
        <w:t xml:space="preserve">, 2019). Since culture is thought to affect how people interpret and react to situations, it </w:t>
      </w:r>
      <w:r w:rsidR="003272A7" w:rsidRPr="005F59B6">
        <w:rPr>
          <w:rFonts w:ascii="Arial" w:hAnsi="Arial" w:cs="Arial"/>
          <w:sz w:val="24"/>
          <w:szCs w:val="24"/>
        </w:rPr>
        <w:t>dramatical</w:t>
      </w:r>
      <w:r w:rsidRPr="005F59B6">
        <w:rPr>
          <w:rFonts w:ascii="Arial" w:hAnsi="Arial" w:cs="Arial"/>
          <w:sz w:val="24"/>
          <w:szCs w:val="24"/>
        </w:rPr>
        <w:t>ly impacts how the workforce is likely to respond and how they view themselves and other people's cultures.</w:t>
      </w:r>
    </w:p>
    <w:p w14:paraId="2C7D400D" w14:textId="0EB5CA39" w:rsidR="005F59B6" w:rsidRDefault="005F59B6" w:rsidP="0044497D">
      <w:pPr>
        <w:ind w:firstLine="720"/>
        <w:rPr>
          <w:rFonts w:ascii="Arial" w:hAnsi="Arial" w:cs="Arial"/>
          <w:sz w:val="24"/>
          <w:szCs w:val="24"/>
        </w:rPr>
      </w:pPr>
    </w:p>
    <w:p w14:paraId="6F1BA14E" w14:textId="77777777" w:rsidR="005F59B6" w:rsidRPr="005F59B6" w:rsidRDefault="005F59B6" w:rsidP="0044497D">
      <w:pPr>
        <w:ind w:firstLine="720"/>
        <w:rPr>
          <w:rFonts w:ascii="Arial" w:hAnsi="Arial" w:cs="Arial"/>
          <w:sz w:val="24"/>
          <w:szCs w:val="24"/>
          <w:shd w:val="clear" w:color="auto" w:fill="FFFFFF"/>
        </w:rPr>
      </w:pPr>
    </w:p>
    <w:p w14:paraId="010FA228" w14:textId="77777777" w:rsidR="006C3F7D" w:rsidRPr="005F59B6" w:rsidRDefault="00AD7064" w:rsidP="0044497D">
      <w:pPr>
        <w:pStyle w:val="Heading2"/>
        <w:spacing w:before="0"/>
        <w:jc w:val="center"/>
        <w:rPr>
          <w:rFonts w:ascii="Arial" w:hAnsi="Arial" w:cs="Arial"/>
          <w:b/>
          <w:bCs/>
          <w:color w:val="auto"/>
          <w:sz w:val="24"/>
          <w:szCs w:val="24"/>
        </w:rPr>
      </w:pPr>
      <w:bookmarkStart w:id="3" w:name="_Toc119683062"/>
      <w:r w:rsidRPr="005F59B6">
        <w:rPr>
          <w:rFonts w:ascii="Arial" w:hAnsi="Arial" w:cs="Arial"/>
          <w:b/>
          <w:bCs/>
          <w:color w:val="auto"/>
          <w:sz w:val="24"/>
          <w:szCs w:val="24"/>
        </w:rPr>
        <w:lastRenderedPageBreak/>
        <w:t>Cultural evaluation</w:t>
      </w:r>
      <w:bookmarkEnd w:id="3"/>
    </w:p>
    <w:p w14:paraId="4FCC9B71" w14:textId="77777777" w:rsidR="00801DDA" w:rsidRPr="005F59B6" w:rsidRDefault="00801DDA" w:rsidP="0044497D">
      <w:pPr>
        <w:pStyle w:val="Heading3"/>
        <w:rPr>
          <w:rFonts w:ascii="Arial" w:hAnsi="Arial" w:cs="Arial"/>
          <w:i/>
          <w:color w:val="auto"/>
        </w:rPr>
      </w:pPr>
      <w:bookmarkStart w:id="4" w:name="_Toc119683063"/>
      <w:r w:rsidRPr="005F59B6">
        <w:rPr>
          <w:rStyle w:val="Emphasis"/>
          <w:rFonts w:ascii="Arial" w:hAnsi="Arial" w:cs="Arial"/>
          <w:b/>
          <w:i w:val="0"/>
          <w:color w:val="auto"/>
        </w:rPr>
        <w:t>Power separation</w:t>
      </w:r>
      <w:bookmarkEnd w:id="4"/>
    </w:p>
    <w:p w14:paraId="77741FC1" w14:textId="77777777" w:rsidR="00801DDA" w:rsidRPr="005F59B6" w:rsidRDefault="00801DDA" w:rsidP="002F41B7">
      <w:pPr>
        <w:pStyle w:val="NormalWeb"/>
        <w:spacing w:before="0" w:beforeAutospacing="0" w:after="0" w:afterAutospacing="0" w:line="360" w:lineRule="auto"/>
        <w:ind w:firstLine="720"/>
        <w:jc w:val="both"/>
        <w:rPr>
          <w:rFonts w:ascii="Arial" w:hAnsi="Arial" w:cs="Arial"/>
        </w:rPr>
      </w:pPr>
      <w:r w:rsidRPr="005F59B6">
        <w:rPr>
          <w:rFonts w:ascii="Arial" w:hAnsi="Arial" w:cs="Arial"/>
        </w:rPr>
        <w:t xml:space="preserve">Qatar scores highly on this metric (94), demonstrating that its citizens feel at ease with a hierarchical organization in which everyone plays a </w:t>
      </w:r>
      <w:proofErr w:type="gramStart"/>
      <w:r w:rsidRPr="005F59B6">
        <w:rPr>
          <w:rFonts w:ascii="Arial" w:hAnsi="Arial" w:cs="Arial"/>
        </w:rPr>
        <w:t>part</w:t>
      </w:r>
      <w:proofErr w:type="gramEnd"/>
      <w:r w:rsidRPr="005F59B6">
        <w:rPr>
          <w:rFonts w:ascii="Arial" w:hAnsi="Arial" w:cs="Arial"/>
        </w:rPr>
        <w:t xml:space="preserve"> and no further explanation is required. The ideal leader is a compassionate autocrat, centralization is favored, the organizational structure reflects underlying injustices, and the staff expects to receive commands.</w:t>
      </w:r>
      <w:r w:rsidRPr="005F59B6">
        <w:rPr>
          <w:rStyle w:val="Emphasis"/>
          <w:rFonts w:ascii="Arial" w:eastAsiaTheme="majorEastAsia" w:hAnsi="Arial" w:cs="Arial"/>
        </w:rPr>
        <w:t> </w:t>
      </w:r>
      <w:r w:rsidRPr="005F59B6">
        <w:rPr>
          <w:rFonts w:ascii="Arial" w:hAnsi="Arial" w:cs="Arial"/>
        </w:rPr>
        <w:t>(Al-Qahtani et al., 2019).</w:t>
      </w:r>
    </w:p>
    <w:p w14:paraId="3CF33563" w14:textId="77777777" w:rsidR="00801DDA" w:rsidRPr="005F59B6" w:rsidRDefault="00801DDA" w:rsidP="0044497D">
      <w:pPr>
        <w:pStyle w:val="Heading3"/>
        <w:rPr>
          <w:rFonts w:ascii="Arial" w:hAnsi="Arial" w:cs="Arial"/>
          <w:i/>
          <w:color w:val="auto"/>
        </w:rPr>
      </w:pPr>
      <w:bookmarkStart w:id="5" w:name="_Toc119683064"/>
      <w:r w:rsidRPr="005F59B6">
        <w:rPr>
          <w:rStyle w:val="Emphasis"/>
          <w:rFonts w:ascii="Arial" w:hAnsi="Arial" w:cs="Arial"/>
          <w:b/>
          <w:i w:val="0"/>
          <w:color w:val="auto"/>
        </w:rPr>
        <w:t>Individualism</w:t>
      </w:r>
      <w:bookmarkEnd w:id="5"/>
    </w:p>
    <w:p w14:paraId="5953DD9F" w14:textId="77777777" w:rsidR="00801DDA" w:rsidRPr="005F59B6" w:rsidRDefault="00801DDA" w:rsidP="002F41B7">
      <w:pPr>
        <w:pStyle w:val="NormalWeb"/>
        <w:spacing w:before="0" w:beforeAutospacing="0" w:after="0" w:afterAutospacing="0" w:line="360" w:lineRule="auto"/>
        <w:ind w:firstLine="720"/>
        <w:jc w:val="both"/>
        <w:rPr>
          <w:rFonts w:ascii="Arial" w:hAnsi="Arial" w:cs="Arial"/>
        </w:rPr>
      </w:pPr>
      <w:r w:rsidRPr="005F59B6">
        <w:rPr>
          <w:rFonts w:ascii="Arial" w:hAnsi="Arial" w:cs="Arial"/>
        </w:rPr>
        <w:t xml:space="preserve">With an overall point of 26, Qatar scores poorly in this category. With a score of 25, Qatar is categorized as a collectivistic society. A </w:t>
      </w:r>
      <w:r w:rsidR="003272A7" w:rsidRPr="005F59B6">
        <w:rPr>
          <w:rFonts w:ascii="Arial" w:hAnsi="Arial" w:cs="Arial"/>
        </w:rPr>
        <w:t>robust and</w:t>
      </w:r>
      <w:r w:rsidRPr="005F59B6">
        <w:rPr>
          <w:rFonts w:ascii="Arial" w:hAnsi="Arial" w:cs="Arial"/>
        </w:rPr>
        <w:t xml:space="preserve"> ongoing commitment to the individual, who could be a household, relatives, or a group of acquaintances, is a sign of this. Commitment is of the greatest priority and supersedes the majority of other social rules in a collectivist culture.</w:t>
      </w:r>
    </w:p>
    <w:p w14:paraId="016A019F" w14:textId="77777777" w:rsidR="00801DDA" w:rsidRPr="005F59B6" w:rsidRDefault="00801DDA" w:rsidP="0044497D">
      <w:pPr>
        <w:pStyle w:val="Heading3"/>
        <w:rPr>
          <w:rFonts w:ascii="Arial" w:hAnsi="Arial" w:cs="Arial"/>
          <w:i/>
          <w:color w:val="auto"/>
        </w:rPr>
      </w:pPr>
      <w:bookmarkStart w:id="6" w:name="_Toc119683065"/>
      <w:r w:rsidRPr="005F59B6">
        <w:rPr>
          <w:rStyle w:val="Emphasis"/>
          <w:rFonts w:ascii="Arial" w:hAnsi="Arial" w:cs="Arial"/>
          <w:b/>
          <w:i w:val="0"/>
          <w:color w:val="auto"/>
        </w:rPr>
        <w:t>Masculinity</w:t>
      </w:r>
      <w:bookmarkEnd w:id="6"/>
    </w:p>
    <w:p w14:paraId="5ACCD09B" w14:textId="77777777" w:rsidR="00801DDA" w:rsidRPr="005F59B6" w:rsidRDefault="00801DDA" w:rsidP="002F41B7">
      <w:pPr>
        <w:pStyle w:val="NormalWeb"/>
        <w:spacing w:before="0" w:beforeAutospacing="0" w:after="0" w:afterAutospacing="0" w:line="360" w:lineRule="auto"/>
        <w:ind w:firstLine="720"/>
        <w:jc w:val="both"/>
        <w:rPr>
          <w:rFonts w:ascii="Arial" w:hAnsi="Arial" w:cs="Arial"/>
        </w:rPr>
      </w:pPr>
      <w:r w:rsidRPr="005F59B6">
        <w:rPr>
          <w:rFonts w:ascii="Arial" w:hAnsi="Arial" w:cs="Arial"/>
        </w:rPr>
        <w:t>With a total score of 56, Qatar has a somewhat masculine score on this dimension. The outcome for Qatar demonstrates a tendency toward a male society. In countries where men predominate, people anticipate leaders to be strong and assertive, prioritize equity, competition, and performance, and resolve conflicts through physical confrontation</w:t>
      </w:r>
      <w:r w:rsidRPr="005F59B6">
        <w:rPr>
          <w:rStyle w:val="Emphasis"/>
          <w:rFonts w:ascii="Arial" w:eastAsiaTheme="majorEastAsia" w:hAnsi="Arial" w:cs="Arial"/>
        </w:rPr>
        <w:t>. </w:t>
      </w:r>
      <w:r w:rsidRPr="005F59B6">
        <w:rPr>
          <w:rFonts w:ascii="Arial" w:hAnsi="Arial" w:cs="Arial"/>
        </w:rPr>
        <w:t>(Farha et al., 2019).</w:t>
      </w:r>
    </w:p>
    <w:p w14:paraId="7E6BABB7" w14:textId="77777777" w:rsidR="00801DDA" w:rsidRPr="005F59B6" w:rsidRDefault="00801DDA" w:rsidP="0044497D">
      <w:pPr>
        <w:pStyle w:val="Heading3"/>
        <w:rPr>
          <w:rFonts w:ascii="Arial" w:hAnsi="Arial" w:cs="Arial"/>
          <w:i/>
          <w:color w:val="auto"/>
        </w:rPr>
      </w:pPr>
      <w:bookmarkStart w:id="7" w:name="_Toc119683066"/>
      <w:r w:rsidRPr="005F59B6">
        <w:rPr>
          <w:rStyle w:val="Emphasis"/>
          <w:rFonts w:ascii="Arial" w:hAnsi="Arial" w:cs="Arial"/>
          <w:b/>
          <w:i w:val="0"/>
          <w:color w:val="auto"/>
        </w:rPr>
        <w:t>Avoiding uncertainty</w:t>
      </w:r>
      <w:bookmarkEnd w:id="7"/>
    </w:p>
    <w:p w14:paraId="03A775E2" w14:textId="05F78102" w:rsidR="00801DDA" w:rsidRPr="005F59B6" w:rsidRDefault="00801DDA" w:rsidP="002F41B7">
      <w:pPr>
        <w:pStyle w:val="NormalWeb"/>
        <w:spacing w:before="0" w:beforeAutospacing="0" w:after="0" w:afterAutospacing="0" w:line="360" w:lineRule="auto"/>
        <w:ind w:firstLine="720"/>
        <w:jc w:val="both"/>
        <w:rPr>
          <w:rFonts w:ascii="Arial" w:hAnsi="Arial" w:cs="Arial"/>
        </w:rPr>
      </w:pPr>
      <w:r w:rsidRPr="005F59B6">
        <w:rPr>
          <w:rFonts w:ascii="Arial" w:hAnsi="Arial" w:cs="Arial"/>
        </w:rPr>
        <w:t>Qatar has a high Uncertainty Avoidance score of 80, demonstrating a strong preference for predictability. Very Uncertain Avoidance countries have rigid ethical and behavioral requirements and are intolerable of unusual behavior and viewpoints</w:t>
      </w:r>
      <w:r w:rsidR="00FF1EBB" w:rsidRPr="005F59B6">
        <w:rPr>
          <w:rFonts w:ascii="Arial" w:hAnsi="Arial" w:cs="Arial"/>
        </w:rPr>
        <w:t xml:space="preserve"> (</w:t>
      </w:r>
      <w:proofErr w:type="spellStart"/>
      <w:r w:rsidR="00FF1EBB" w:rsidRPr="005F59B6">
        <w:rPr>
          <w:rFonts w:ascii="Arial" w:hAnsi="Arial" w:cs="Arial"/>
          <w:shd w:val="clear" w:color="auto" w:fill="FFFFFF"/>
        </w:rPr>
        <w:t>Vitolla</w:t>
      </w:r>
      <w:proofErr w:type="spellEnd"/>
      <w:r w:rsidR="00FF1EBB" w:rsidRPr="005F59B6">
        <w:rPr>
          <w:rFonts w:ascii="Arial" w:hAnsi="Arial" w:cs="Arial"/>
          <w:shd w:val="clear" w:color="auto" w:fill="FFFFFF"/>
        </w:rPr>
        <w:t xml:space="preserve"> et al., 2019</w:t>
      </w:r>
      <w:r w:rsidR="00FF1EBB" w:rsidRPr="005F59B6">
        <w:rPr>
          <w:rFonts w:ascii="Arial" w:hAnsi="Arial" w:cs="Arial"/>
        </w:rPr>
        <w:t>)</w:t>
      </w:r>
      <w:r w:rsidRPr="005F59B6">
        <w:rPr>
          <w:rFonts w:ascii="Arial" w:hAnsi="Arial" w:cs="Arial"/>
        </w:rPr>
        <w:t>.</w:t>
      </w:r>
    </w:p>
    <w:p w14:paraId="4A620FE1" w14:textId="77777777" w:rsidR="00801DDA" w:rsidRPr="005F59B6" w:rsidRDefault="00801DDA" w:rsidP="0044497D">
      <w:pPr>
        <w:pStyle w:val="Heading3"/>
        <w:rPr>
          <w:rFonts w:ascii="Arial" w:hAnsi="Arial" w:cs="Arial"/>
          <w:i/>
          <w:color w:val="auto"/>
        </w:rPr>
      </w:pPr>
      <w:bookmarkStart w:id="8" w:name="_Toc119683067"/>
      <w:r w:rsidRPr="005F59B6">
        <w:rPr>
          <w:rStyle w:val="Emphasis"/>
          <w:rFonts w:ascii="Arial" w:hAnsi="Arial" w:cs="Arial"/>
          <w:b/>
          <w:i w:val="0"/>
          <w:color w:val="auto"/>
        </w:rPr>
        <w:t>Permanent orientation</w:t>
      </w:r>
      <w:bookmarkEnd w:id="8"/>
    </w:p>
    <w:p w14:paraId="2F080E18" w14:textId="77777777" w:rsidR="00801DDA" w:rsidRPr="005F59B6" w:rsidRDefault="00801DDA" w:rsidP="002F41B7">
      <w:pPr>
        <w:pStyle w:val="NormalWeb"/>
        <w:spacing w:before="0" w:beforeAutospacing="0" w:after="0" w:afterAutospacing="0" w:line="360" w:lineRule="auto"/>
        <w:jc w:val="both"/>
        <w:rPr>
          <w:rFonts w:ascii="Arial" w:hAnsi="Arial" w:cs="Arial"/>
        </w:rPr>
      </w:pPr>
      <w:r w:rsidRPr="005F59B6">
        <w:rPr>
          <w:rFonts w:ascii="Arial" w:hAnsi="Arial" w:cs="Arial"/>
        </w:rPr>
        <w:t>On this facet, Qatar does not presently have a score.</w:t>
      </w:r>
    </w:p>
    <w:p w14:paraId="63118303" w14:textId="77777777" w:rsidR="00801DDA" w:rsidRPr="005F59B6" w:rsidRDefault="00801DDA" w:rsidP="0044497D">
      <w:pPr>
        <w:pStyle w:val="Heading3"/>
        <w:rPr>
          <w:rFonts w:ascii="Arial" w:hAnsi="Arial" w:cs="Arial"/>
          <w:i/>
          <w:color w:val="auto"/>
        </w:rPr>
      </w:pPr>
      <w:bookmarkStart w:id="9" w:name="_Toc119683068"/>
      <w:r w:rsidRPr="005F59B6">
        <w:rPr>
          <w:rStyle w:val="Emphasis"/>
          <w:rFonts w:ascii="Arial" w:hAnsi="Arial" w:cs="Arial"/>
          <w:b/>
          <w:i w:val="0"/>
          <w:color w:val="auto"/>
        </w:rPr>
        <w:t>Indulgence</w:t>
      </w:r>
      <w:bookmarkEnd w:id="9"/>
    </w:p>
    <w:p w14:paraId="31DBF131" w14:textId="77777777" w:rsidR="00801DDA" w:rsidRPr="005F59B6" w:rsidRDefault="00801DDA" w:rsidP="002F41B7">
      <w:pPr>
        <w:pStyle w:val="NormalWeb"/>
        <w:spacing w:before="0" w:beforeAutospacing="0" w:after="0" w:afterAutospacing="0" w:line="360" w:lineRule="auto"/>
        <w:jc w:val="both"/>
        <w:rPr>
          <w:rFonts w:ascii="Arial" w:hAnsi="Arial" w:cs="Arial"/>
        </w:rPr>
      </w:pPr>
      <w:r w:rsidRPr="005F59B6">
        <w:rPr>
          <w:rFonts w:ascii="Arial" w:hAnsi="Arial" w:cs="Arial"/>
        </w:rPr>
        <w:t>On this aspect, Qatar does not presently have a score.</w:t>
      </w:r>
    </w:p>
    <w:p w14:paraId="5DC0BC3E" w14:textId="77777777" w:rsidR="00801DDA" w:rsidRPr="005F59B6" w:rsidRDefault="00801DDA" w:rsidP="0044497D">
      <w:pPr>
        <w:pStyle w:val="NormalWeb"/>
        <w:spacing w:before="0" w:beforeAutospacing="0" w:after="0" w:afterAutospacing="0" w:line="480" w:lineRule="auto"/>
        <w:rPr>
          <w:rFonts w:ascii="Arial" w:hAnsi="Arial" w:cs="Arial"/>
        </w:rPr>
      </w:pPr>
      <w:r w:rsidRPr="005F59B6">
        <w:rPr>
          <w:rFonts w:ascii="Arial" w:hAnsi="Arial" w:cs="Arial"/>
        </w:rPr>
        <w:lastRenderedPageBreak/>
        <w:t>Hofstede's model to analyze Qatar's culture.</w:t>
      </w:r>
    </w:p>
    <w:tbl>
      <w:tblPr>
        <w:tblStyle w:val="TableGrid"/>
        <w:tblW w:w="0" w:type="auto"/>
        <w:tblLook w:val="04A0" w:firstRow="1" w:lastRow="0" w:firstColumn="1" w:lastColumn="0" w:noHBand="0" w:noVBand="1"/>
      </w:tblPr>
      <w:tblGrid>
        <w:gridCol w:w="4675"/>
        <w:gridCol w:w="4675"/>
      </w:tblGrid>
      <w:tr w:rsidR="0044497D" w:rsidRPr="005F59B6" w14:paraId="27830E51" w14:textId="77777777" w:rsidTr="00295339">
        <w:tc>
          <w:tcPr>
            <w:tcW w:w="4675" w:type="dxa"/>
          </w:tcPr>
          <w:p w14:paraId="46026F63"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Culture dimension</w:t>
            </w:r>
          </w:p>
        </w:tc>
        <w:tc>
          <w:tcPr>
            <w:tcW w:w="4675" w:type="dxa"/>
          </w:tcPr>
          <w:p w14:paraId="66781323"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Qatar</w:t>
            </w:r>
          </w:p>
        </w:tc>
      </w:tr>
      <w:tr w:rsidR="0044497D" w:rsidRPr="005F59B6" w14:paraId="4726E152" w14:textId="77777777" w:rsidTr="00295339">
        <w:tc>
          <w:tcPr>
            <w:tcW w:w="4675" w:type="dxa"/>
          </w:tcPr>
          <w:p w14:paraId="69C902C7"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Power Distance</w:t>
            </w:r>
          </w:p>
        </w:tc>
        <w:tc>
          <w:tcPr>
            <w:tcW w:w="4675" w:type="dxa"/>
          </w:tcPr>
          <w:p w14:paraId="5F7C85D3"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94</w:t>
            </w:r>
          </w:p>
        </w:tc>
      </w:tr>
      <w:tr w:rsidR="0044497D" w:rsidRPr="005F59B6" w14:paraId="1AFF3B8B" w14:textId="77777777" w:rsidTr="00295339">
        <w:tc>
          <w:tcPr>
            <w:tcW w:w="4675" w:type="dxa"/>
          </w:tcPr>
          <w:p w14:paraId="399ECF52"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Individualism</w:t>
            </w:r>
          </w:p>
        </w:tc>
        <w:tc>
          <w:tcPr>
            <w:tcW w:w="4675" w:type="dxa"/>
          </w:tcPr>
          <w:p w14:paraId="1C845009"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26</w:t>
            </w:r>
          </w:p>
        </w:tc>
      </w:tr>
      <w:tr w:rsidR="0044497D" w:rsidRPr="005F59B6" w14:paraId="1C8FC6AC" w14:textId="77777777" w:rsidTr="00295339">
        <w:tc>
          <w:tcPr>
            <w:tcW w:w="4675" w:type="dxa"/>
          </w:tcPr>
          <w:p w14:paraId="4C9C07E8"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Masculinity</w:t>
            </w:r>
          </w:p>
        </w:tc>
        <w:tc>
          <w:tcPr>
            <w:tcW w:w="4675" w:type="dxa"/>
          </w:tcPr>
          <w:p w14:paraId="18E822E7"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56</w:t>
            </w:r>
          </w:p>
        </w:tc>
      </w:tr>
      <w:tr w:rsidR="0044497D" w:rsidRPr="005F59B6" w14:paraId="53A38661" w14:textId="77777777" w:rsidTr="00295339">
        <w:tc>
          <w:tcPr>
            <w:tcW w:w="4675" w:type="dxa"/>
          </w:tcPr>
          <w:p w14:paraId="52C5644A"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Uncertainty Avoidance</w:t>
            </w:r>
          </w:p>
        </w:tc>
        <w:tc>
          <w:tcPr>
            <w:tcW w:w="4675" w:type="dxa"/>
          </w:tcPr>
          <w:p w14:paraId="79A5405F"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80</w:t>
            </w:r>
          </w:p>
        </w:tc>
      </w:tr>
      <w:tr w:rsidR="0044497D" w:rsidRPr="005F59B6" w14:paraId="3A170D55" w14:textId="77777777" w:rsidTr="00295339">
        <w:tc>
          <w:tcPr>
            <w:tcW w:w="4675" w:type="dxa"/>
          </w:tcPr>
          <w:p w14:paraId="43671978"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Long term Orientation</w:t>
            </w:r>
          </w:p>
        </w:tc>
        <w:tc>
          <w:tcPr>
            <w:tcW w:w="4675" w:type="dxa"/>
          </w:tcPr>
          <w:p w14:paraId="6548EF73"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w:t>
            </w:r>
          </w:p>
        </w:tc>
      </w:tr>
      <w:tr w:rsidR="0044497D" w:rsidRPr="005F59B6" w14:paraId="50A6BA0A" w14:textId="77777777" w:rsidTr="00295339">
        <w:tc>
          <w:tcPr>
            <w:tcW w:w="4675" w:type="dxa"/>
          </w:tcPr>
          <w:p w14:paraId="216747B4"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Indulgence</w:t>
            </w:r>
          </w:p>
        </w:tc>
        <w:tc>
          <w:tcPr>
            <w:tcW w:w="4675" w:type="dxa"/>
          </w:tcPr>
          <w:p w14:paraId="1236855B"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w:t>
            </w:r>
          </w:p>
        </w:tc>
      </w:tr>
    </w:tbl>
    <w:p w14:paraId="46B25C86" w14:textId="439454E6" w:rsidR="00E53327" w:rsidRPr="00E53327" w:rsidRDefault="00AD7064" w:rsidP="00E53327">
      <w:pPr>
        <w:pStyle w:val="Heading1"/>
        <w:spacing w:before="0"/>
        <w:rPr>
          <w:rFonts w:ascii="Arial" w:hAnsi="Arial" w:cs="Arial"/>
          <w:b/>
          <w:bCs/>
          <w:color w:val="auto"/>
          <w:sz w:val="24"/>
          <w:szCs w:val="24"/>
        </w:rPr>
      </w:pPr>
      <w:bookmarkStart w:id="10" w:name="_Toc119683069"/>
      <w:r w:rsidRPr="005F59B6">
        <w:rPr>
          <w:rFonts w:ascii="Arial" w:hAnsi="Arial" w:cs="Arial"/>
          <w:b/>
          <w:bCs/>
          <w:color w:val="auto"/>
          <w:sz w:val="24"/>
          <w:szCs w:val="24"/>
        </w:rPr>
        <w:t>Country B (Defame hotel in Sweden)</w:t>
      </w:r>
      <w:bookmarkEnd w:id="10"/>
    </w:p>
    <w:p w14:paraId="4CDDEB5C" w14:textId="00BCD6C0" w:rsidR="003272A7" w:rsidRPr="005F59B6" w:rsidRDefault="00E53327" w:rsidP="00E53327">
      <w:pPr>
        <w:pStyle w:val="NormalWeb"/>
        <w:spacing w:before="0" w:beforeAutospacing="0" w:after="0" w:afterAutospacing="0" w:line="360" w:lineRule="auto"/>
        <w:jc w:val="both"/>
        <w:rPr>
          <w:rStyle w:val="Strong"/>
          <w:rFonts w:ascii="Arial" w:hAnsi="Arial" w:cs="Arial"/>
          <w:b w:val="0"/>
          <w:bCs w:val="0"/>
        </w:rPr>
      </w:pPr>
      <w:r>
        <w:rPr>
          <w:rFonts w:ascii="Arial" w:hAnsi="Arial" w:cs="Arial"/>
        </w:rPr>
        <w:t xml:space="preserve">        </w:t>
      </w:r>
      <w:r w:rsidR="00801DDA" w:rsidRPr="005F59B6">
        <w:rPr>
          <w:rFonts w:ascii="Arial" w:hAnsi="Arial" w:cs="Arial"/>
        </w:rPr>
        <w:t xml:space="preserve">Sweden is the second country of preference. Whether you are a Swede or not, there are a few fundamental things to remember when working in a hotel in Sweden. There is no need for unnecessary formality or obsequiousness while addressing guests or coworkers because, first and foremost, Swedes are </w:t>
      </w:r>
      <w:r w:rsidR="003272A7" w:rsidRPr="005F59B6">
        <w:rPr>
          <w:rFonts w:ascii="Arial" w:hAnsi="Arial" w:cs="Arial"/>
        </w:rPr>
        <w:t>relative</w:t>
      </w:r>
      <w:r w:rsidR="00801DDA" w:rsidRPr="005F59B6">
        <w:rPr>
          <w:rFonts w:ascii="Arial" w:hAnsi="Arial" w:cs="Arial"/>
        </w:rPr>
        <w:t>ly egalitarian (Tuna, 2018). Second, remember to arrive on time for your shifts because timeliness is crucial. Finally, try your best to reduce waste and conserve resources in the hotel. Swedes are typically quite environmentally sensitive.</w:t>
      </w:r>
    </w:p>
    <w:p w14:paraId="2BC24494" w14:textId="77777777" w:rsidR="00E53327" w:rsidRDefault="00E53327" w:rsidP="0044497D">
      <w:pPr>
        <w:pStyle w:val="Heading2"/>
        <w:jc w:val="center"/>
        <w:rPr>
          <w:rStyle w:val="Strong"/>
          <w:rFonts w:ascii="Arial" w:hAnsi="Arial" w:cs="Arial"/>
          <w:color w:val="auto"/>
          <w:sz w:val="24"/>
          <w:szCs w:val="24"/>
        </w:rPr>
      </w:pPr>
      <w:bookmarkStart w:id="11" w:name="_Toc119683070"/>
    </w:p>
    <w:p w14:paraId="2CF0C300" w14:textId="77777777" w:rsidR="00E53327" w:rsidRDefault="00E53327" w:rsidP="0044497D">
      <w:pPr>
        <w:pStyle w:val="Heading2"/>
        <w:jc w:val="center"/>
        <w:rPr>
          <w:rStyle w:val="Strong"/>
          <w:rFonts w:ascii="Arial" w:hAnsi="Arial" w:cs="Arial"/>
          <w:color w:val="auto"/>
          <w:sz w:val="24"/>
          <w:szCs w:val="24"/>
        </w:rPr>
      </w:pPr>
    </w:p>
    <w:p w14:paraId="5B08910E" w14:textId="77777777" w:rsidR="00E53327" w:rsidRDefault="00E53327" w:rsidP="0044497D">
      <w:pPr>
        <w:pStyle w:val="Heading2"/>
        <w:jc w:val="center"/>
        <w:rPr>
          <w:rStyle w:val="Strong"/>
          <w:rFonts w:ascii="Arial" w:hAnsi="Arial" w:cs="Arial"/>
          <w:color w:val="auto"/>
          <w:sz w:val="24"/>
          <w:szCs w:val="24"/>
        </w:rPr>
      </w:pPr>
    </w:p>
    <w:p w14:paraId="252E434E" w14:textId="77777777" w:rsidR="00E53327" w:rsidRDefault="00E53327" w:rsidP="0044497D">
      <w:pPr>
        <w:pStyle w:val="Heading2"/>
        <w:jc w:val="center"/>
        <w:rPr>
          <w:rStyle w:val="Strong"/>
          <w:rFonts w:ascii="Arial" w:hAnsi="Arial" w:cs="Arial"/>
          <w:color w:val="auto"/>
          <w:sz w:val="24"/>
          <w:szCs w:val="24"/>
        </w:rPr>
      </w:pPr>
    </w:p>
    <w:p w14:paraId="686984E3" w14:textId="77777777" w:rsidR="00E53327" w:rsidRDefault="00E53327" w:rsidP="0044497D">
      <w:pPr>
        <w:pStyle w:val="Heading2"/>
        <w:jc w:val="center"/>
        <w:rPr>
          <w:rStyle w:val="Strong"/>
          <w:rFonts w:ascii="Arial" w:hAnsi="Arial" w:cs="Arial"/>
          <w:color w:val="auto"/>
          <w:sz w:val="24"/>
          <w:szCs w:val="24"/>
        </w:rPr>
      </w:pPr>
    </w:p>
    <w:p w14:paraId="7EABDFC5" w14:textId="77777777" w:rsidR="00396498" w:rsidRDefault="00396498" w:rsidP="00396498">
      <w:pPr>
        <w:pStyle w:val="Heading2"/>
        <w:rPr>
          <w:rStyle w:val="Strong"/>
          <w:rFonts w:ascii="Arial" w:hAnsi="Arial" w:cs="Arial"/>
          <w:color w:val="auto"/>
          <w:sz w:val="24"/>
          <w:szCs w:val="24"/>
        </w:rPr>
      </w:pPr>
    </w:p>
    <w:p w14:paraId="789B00AF" w14:textId="560EF09F" w:rsidR="00801DDA" w:rsidRPr="005F59B6" w:rsidRDefault="00396498" w:rsidP="00396498">
      <w:pPr>
        <w:pStyle w:val="Heading2"/>
        <w:rPr>
          <w:rFonts w:ascii="Arial" w:hAnsi="Arial" w:cs="Arial"/>
          <w:color w:val="auto"/>
          <w:sz w:val="24"/>
          <w:szCs w:val="24"/>
        </w:rPr>
      </w:pPr>
      <w:r>
        <w:rPr>
          <w:rStyle w:val="Strong"/>
          <w:rFonts w:ascii="Arial" w:hAnsi="Arial" w:cs="Arial"/>
          <w:color w:val="auto"/>
          <w:sz w:val="24"/>
          <w:szCs w:val="24"/>
        </w:rPr>
        <w:t xml:space="preserve">                                                  </w:t>
      </w:r>
      <w:r w:rsidR="00801DDA" w:rsidRPr="005F59B6">
        <w:rPr>
          <w:rStyle w:val="Strong"/>
          <w:rFonts w:ascii="Arial" w:hAnsi="Arial" w:cs="Arial"/>
          <w:color w:val="auto"/>
          <w:sz w:val="24"/>
          <w:szCs w:val="24"/>
        </w:rPr>
        <w:t>Cultural analysis</w:t>
      </w:r>
      <w:bookmarkEnd w:id="11"/>
    </w:p>
    <w:p w14:paraId="6D7638BA" w14:textId="77777777" w:rsidR="00801DDA" w:rsidRPr="005F59B6" w:rsidRDefault="00801DDA" w:rsidP="0044497D">
      <w:pPr>
        <w:pStyle w:val="Heading3"/>
        <w:rPr>
          <w:rFonts w:ascii="Arial" w:hAnsi="Arial" w:cs="Arial"/>
          <w:i/>
          <w:color w:val="auto"/>
        </w:rPr>
      </w:pPr>
      <w:bookmarkStart w:id="12" w:name="_Toc119683071"/>
      <w:r w:rsidRPr="005F59B6">
        <w:rPr>
          <w:rStyle w:val="Emphasis"/>
          <w:rFonts w:ascii="Arial" w:hAnsi="Arial" w:cs="Arial"/>
          <w:b/>
          <w:i w:val="0"/>
          <w:color w:val="auto"/>
        </w:rPr>
        <w:t>Power separation</w:t>
      </w:r>
      <w:bookmarkEnd w:id="12"/>
    </w:p>
    <w:p w14:paraId="6B6B1AD9" w14:textId="77777777" w:rsidR="00801DDA" w:rsidRPr="005F59B6" w:rsidRDefault="00801DDA" w:rsidP="002F41B7">
      <w:pPr>
        <w:pStyle w:val="NormalWeb"/>
        <w:spacing w:before="0" w:beforeAutospacing="0" w:after="0" w:afterAutospacing="0" w:line="360" w:lineRule="auto"/>
        <w:ind w:firstLine="720"/>
        <w:jc w:val="both"/>
        <w:rPr>
          <w:rFonts w:ascii="Arial" w:hAnsi="Arial" w:cs="Arial"/>
        </w:rPr>
      </w:pPr>
      <w:r w:rsidRPr="005F59B6">
        <w:rPr>
          <w:rFonts w:ascii="Arial" w:hAnsi="Arial" w:cs="Arial"/>
        </w:rPr>
        <w:t>Sweden receives a low aspect score of 30, which means that the following characteristics characterize the Swedish way of doing things: autonomy, a hierarchy solely based on practical considerations, equality, accessibility of supervisors, and managerial autonomy. Leaders decentralize control and rely on the collective knowledge of their team members.</w:t>
      </w:r>
    </w:p>
    <w:p w14:paraId="06F1EA9A" w14:textId="77777777" w:rsidR="00801DDA" w:rsidRPr="005F59B6" w:rsidRDefault="00801DDA" w:rsidP="0044497D">
      <w:pPr>
        <w:pStyle w:val="Heading3"/>
        <w:rPr>
          <w:rFonts w:ascii="Arial" w:hAnsi="Arial" w:cs="Arial"/>
          <w:i/>
          <w:color w:val="auto"/>
        </w:rPr>
      </w:pPr>
      <w:bookmarkStart w:id="13" w:name="_Toc119683072"/>
      <w:r w:rsidRPr="005F59B6">
        <w:rPr>
          <w:rStyle w:val="Emphasis"/>
          <w:rFonts w:ascii="Arial" w:hAnsi="Arial" w:cs="Arial"/>
          <w:b/>
          <w:i w:val="0"/>
          <w:color w:val="auto"/>
        </w:rPr>
        <w:t>Individualism</w:t>
      </w:r>
      <w:bookmarkEnd w:id="13"/>
    </w:p>
    <w:p w14:paraId="09C1BB7D" w14:textId="77777777" w:rsidR="00801DDA" w:rsidRPr="005F59B6" w:rsidRDefault="00801DDA" w:rsidP="002F41B7">
      <w:pPr>
        <w:pStyle w:val="NormalWeb"/>
        <w:spacing w:before="0" w:beforeAutospacing="0" w:after="0" w:afterAutospacing="0" w:line="360" w:lineRule="auto"/>
        <w:ind w:firstLine="720"/>
        <w:jc w:val="both"/>
        <w:rPr>
          <w:rFonts w:ascii="Arial" w:hAnsi="Arial" w:cs="Arial"/>
        </w:rPr>
      </w:pPr>
      <w:r w:rsidRPr="005F59B6">
        <w:rPr>
          <w:rFonts w:ascii="Arial" w:hAnsi="Arial" w:cs="Arial"/>
        </w:rPr>
        <w:t>Sweden scored 74 out of 100, making it a highly individualistic society. This suggests a significant preference for a loosely structured social system in which individuals must tend to their immediate family members.</w:t>
      </w:r>
    </w:p>
    <w:p w14:paraId="68425DF5" w14:textId="77777777" w:rsidR="00801DDA" w:rsidRPr="005F59B6" w:rsidRDefault="00801DDA" w:rsidP="0044497D">
      <w:pPr>
        <w:pStyle w:val="Heading3"/>
        <w:rPr>
          <w:rFonts w:ascii="Arial" w:hAnsi="Arial" w:cs="Arial"/>
          <w:i/>
          <w:color w:val="auto"/>
        </w:rPr>
      </w:pPr>
      <w:bookmarkStart w:id="14" w:name="_Toc119683073"/>
      <w:r w:rsidRPr="005F59B6">
        <w:rPr>
          <w:rStyle w:val="Emphasis"/>
          <w:rFonts w:ascii="Arial" w:hAnsi="Arial" w:cs="Arial"/>
          <w:b/>
          <w:i w:val="0"/>
          <w:color w:val="auto"/>
        </w:rPr>
        <w:t>Masculinity</w:t>
      </w:r>
      <w:bookmarkEnd w:id="14"/>
    </w:p>
    <w:p w14:paraId="551B7F02" w14:textId="77777777" w:rsidR="00801DDA" w:rsidRPr="005F59B6" w:rsidRDefault="00801DDA" w:rsidP="002F41B7">
      <w:pPr>
        <w:pStyle w:val="NormalWeb"/>
        <w:spacing w:before="0" w:beforeAutospacing="0" w:after="0" w:afterAutospacing="0" w:line="360" w:lineRule="auto"/>
        <w:ind w:firstLine="720"/>
        <w:jc w:val="both"/>
        <w:rPr>
          <w:rFonts w:ascii="Arial" w:hAnsi="Arial" w:cs="Arial"/>
        </w:rPr>
      </w:pPr>
      <w:r w:rsidRPr="005F59B6">
        <w:rPr>
          <w:rFonts w:ascii="Arial" w:hAnsi="Arial" w:cs="Arial"/>
        </w:rPr>
        <w:t xml:space="preserve">Sweden earns a </w:t>
      </w:r>
      <w:r w:rsidR="003272A7" w:rsidRPr="005F59B6">
        <w:rPr>
          <w:rFonts w:ascii="Arial" w:hAnsi="Arial" w:cs="Arial"/>
        </w:rPr>
        <w:t>six</w:t>
      </w:r>
      <w:r w:rsidRPr="005F59B6">
        <w:rPr>
          <w:rFonts w:ascii="Arial" w:hAnsi="Arial" w:cs="Arial"/>
        </w:rPr>
        <w:t xml:space="preserve"> on the dimension, indicating its feminine culture. Keeping a balanced work-life is vital as ensuring everyone is involved in societies where women predominate (</w:t>
      </w:r>
      <w:proofErr w:type="spellStart"/>
      <w:r w:rsidRPr="005F59B6">
        <w:rPr>
          <w:rFonts w:ascii="Arial" w:hAnsi="Arial" w:cs="Arial"/>
        </w:rPr>
        <w:t>Fors</w:t>
      </w:r>
      <w:proofErr w:type="spellEnd"/>
      <w:r w:rsidRPr="005F59B6">
        <w:rPr>
          <w:rFonts w:ascii="Arial" w:hAnsi="Arial" w:cs="Arial"/>
        </w:rPr>
        <w:t xml:space="preserve"> &amp; </w:t>
      </w:r>
      <w:proofErr w:type="spellStart"/>
      <w:r w:rsidRPr="005F59B6">
        <w:rPr>
          <w:rFonts w:ascii="Arial" w:hAnsi="Arial" w:cs="Arial"/>
        </w:rPr>
        <w:t>Sevä</w:t>
      </w:r>
      <w:proofErr w:type="spellEnd"/>
      <w:r w:rsidRPr="005F59B6">
        <w:rPr>
          <w:rFonts w:ascii="Arial" w:hAnsi="Arial" w:cs="Arial"/>
        </w:rPr>
        <w:t>, 2018). A good manager motivates staff, and involvement in making decisions facilitates decision-making. People value quality, equality, and solidarity in the office, and management seeks to reach an agreement.</w:t>
      </w:r>
    </w:p>
    <w:p w14:paraId="1AE444FF" w14:textId="77777777" w:rsidR="00801DDA" w:rsidRPr="005F59B6" w:rsidRDefault="00801DDA" w:rsidP="0044497D">
      <w:pPr>
        <w:pStyle w:val="Heading3"/>
        <w:rPr>
          <w:rFonts w:ascii="Arial" w:hAnsi="Arial" w:cs="Arial"/>
          <w:i/>
          <w:color w:val="auto"/>
        </w:rPr>
      </w:pPr>
      <w:bookmarkStart w:id="15" w:name="_Toc119683074"/>
      <w:r w:rsidRPr="005F59B6">
        <w:rPr>
          <w:rStyle w:val="Emphasis"/>
          <w:rFonts w:ascii="Arial" w:hAnsi="Arial" w:cs="Arial"/>
          <w:b/>
          <w:i w:val="0"/>
          <w:color w:val="auto"/>
        </w:rPr>
        <w:lastRenderedPageBreak/>
        <w:t>Avoiding ambiguity</w:t>
      </w:r>
      <w:bookmarkEnd w:id="15"/>
    </w:p>
    <w:p w14:paraId="4237B93D" w14:textId="77777777" w:rsidR="00801DDA" w:rsidRPr="005F59B6" w:rsidRDefault="00801DDA" w:rsidP="002F41B7">
      <w:pPr>
        <w:pStyle w:val="NormalWeb"/>
        <w:spacing w:before="0" w:beforeAutospacing="0" w:after="0" w:afterAutospacing="0" w:line="360" w:lineRule="auto"/>
        <w:ind w:firstLine="720"/>
        <w:jc w:val="both"/>
        <w:rPr>
          <w:rFonts w:ascii="Arial" w:hAnsi="Arial" w:cs="Arial"/>
        </w:rPr>
      </w:pPr>
      <w:r w:rsidRPr="005F59B6">
        <w:rPr>
          <w:rFonts w:ascii="Arial" w:hAnsi="Arial" w:cs="Arial"/>
        </w:rPr>
        <w:t>Sweden scored 30 on this scale, indicating a low desire to prevent ambiguity. This indicates a low to have tolerance attitude where behavior is prioritized over ideals, and deviation again from the norm is much more receptive to tolerance.</w:t>
      </w:r>
    </w:p>
    <w:p w14:paraId="6ECA2163" w14:textId="77777777" w:rsidR="00801DDA" w:rsidRPr="005F59B6" w:rsidRDefault="00801DDA" w:rsidP="0044497D">
      <w:pPr>
        <w:pStyle w:val="Heading3"/>
        <w:rPr>
          <w:rFonts w:ascii="Arial" w:hAnsi="Arial" w:cs="Arial"/>
          <w:i/>
          <w:color w:val="auto"/>
        </w:rPr>
      </w:pPr>
      <w:bookmarkStart w:id="16" w:name="_Toc119683075"/>
      <w:r w:rsidRPr="005F59B6">
        <w:rPr>
          <w:rStyle w:val="Emphasis"/>
          <w:rFonts w:ascii="Arial" w:hAnsi="Arial" w:cs="Arial"/>
          <w:b/>
          <w:i w:val="0"/>
          <w:color w:val="auto"/>
        </w:rPr>
        <w:t>Continuous orientation</w:t>
      </w:r>
      <w:bookmarkEnd w:id="16"/>
    </w:p>
    <w:p w14:paraId="5B6FD710" w14:textId="7CDFB25B" w:rsidR="00801DDA" w:rsidRDefault="00801DDA" w:rsidP="002F41B7">
      <w:pPr>
        <w:pStyle w:val="NormalWeb"/>
        <w:spacing w:before="0" w:beforeAutospacing="0" w:after="0" w:afterAutospacing="0" w:line="360" w:lineRule="auto"/>
        <w:ind w:firstLine="720"/>
        <w:jc w:val="both"/>
        <w:rPr>
          <w:rFonts w:ascii="Arial" w:hAnsi="Arial" w:cs="Arial"/>
        </w:rPr>
      </w:pPr>
      <w:r w:rsidRPr="005F59B6">
        <w:rPr>
          <w:rFonts w:ascii="Arial" w:hAnsi="Arial" w:cs="Arial"/>
        </w:rPr>
        <w:t>Sweden had a 52 overall score, which does not indicate a clear preference in this area.</w:t>
      </w:r>
    </w:p>
    <w:p w14:paraId="6C9A63A4" w14:textId="18E78416" w:rsidR="00801DDA" w:rsidRPr="005F59B6" w:rsidRDefault="00801DDA" w:rsidP="0044497D">
      <w:pPr>
        <w:pStyle w:val="Heading3"/>
        <w:rPr>
          <w:rFonts w:ascii="Arial" w:hAnsi="Arial" w:cs="Arial"/>
          <w:i/>
          <w:color w:val="auto"/>
        </w:rPr>
      </w:pPr>
      <w:bookmarkStart w:id="17" w:name="_Toc119683076"/>
      <w:r w:rsidRPr="005F59B6">
        <w:rPr>
          <w:rStyle w:val="Emphasis"/>
          <w:rFonts w:ascii="Arial" w:hAnsi="Arial" w:cs="Arial"/>
          <w:b/>
          <w:i w:val="0"/>
          <w:color w:val="auto"/>
        </w:rPr>
        <w:t>Indulgence</w:t>
      </w:r>
      <w:bookmarkEnd w:id="17"/>
    </w:p>
    <w:p w14:paraId="79ED7AD1" w14:textId="77777777" w:rsidR="00801DDA" w:rsidRPr="005F59B6" w:rsidRDefault="00801DDA" w:rsidP="002F41B7">
      <w:pPr>
        <w:pStyle w:val="NormalWeb"/>
        <w:spacing w:before="0" w:beforeAutospacing="0" w:after="0" w:afterAutospacing="0" w:line="360" w:lineRule="auto"/>
        <w:ind w:firstLine="720"/>
        <w:jc w:val="both"/>
        <w:rPr>
          <w:rFonts w:ascii="Arial" w:hAnsi="Arial" w:cs="Arial"/>
        </w:rPr>
      </w:pPr>
      <w:r w:rsidRPr="005F59B6">
        <w:rPr>
          <w:rFonts w:ascii="Arial" w:hAnsi="Arial" w:cs="Arial"/>
        </w:rPr>
        <w:t>The Swedish lifestyle is extravagant, as evidenced by the nation's highest total of 76 in this category. People who reside in areas with high Indulge ratings are frequently willing to act on their tendencies and inclinations to have fun and relish life (</w:t>
      </w:r>
      <w:proofErr w:type="spellStart"/>
      <w:r w:rsidRPr="005F59B6">
        <w:rPr>
          <w:rFonts w:ascii="Arial" w:hAnsi="Arial" w:cs="Arial"/>
        </w:rPr>
        <w:t>Wiberg</w:t>
      </w:r>
      <w:proofErr w:type="spellEnd"/>
      <w:r w:rsidRPr="005F59B6">
        <w:rPr>
          <w:rFonts w:ascii="Arial" w:hAnsi="Arial" w:cs="Arial"/>
        </w:rPr>
        <w:t xml:space="preserve"> &amp; Masson, 2019).</w:t>
      </w:r>
    </w:p>
    <w:p w14:paraId="268DA807" w14:textId="77777777" w:rsidR="00801DDA" w:rsidRPr="005F59B6" w:rsidRDefault="00801DDA" w:rsidP="002F41B7">
      <w:pPr>
        <w:pStyle w:val="NormalWeb"/>
        <w:spacing w:before="0" w:beforeAutospacing="0" w:after="0" w:afterAutospacing="0" w:line="360" w:lineRule="auto"/>
        <w:jc w:val="both"/>
        <w:rPr>
          <w:rFonts w:ascii="Arial" w:hAnsi="Arial" w:cs="Arial"/>
        </w:rPr>
      </w:pPr>
      <w:r w:rsidRPr="005F59B6">
        <w:rPr>
          <w:rFonts w:ascii="Arial" w:hAnsi="Arial" w:cs="Arial"/>
        </w:rPr>
        <w:t>Hofstede's model to analyze Sweden's culture.</w:t>
      </w:r>
    </w:p>
    <w:tbl>
      <w:tblPr>
        <w:tblStyle w:val="TableGrid"/>
        <w:tblW w:w="0" w:type="auto"/>
        <w:tblLook w:val="04A0" w:firstRow="1" w:lastRow="0" w:firstColumn="1" w:lastColumn="0" w:noHBand="0" w:noVBand="1"/>
      </w:tblPr>
      <w:tblGrid>
        <w:gridCol w:w="4675"/>
        <w:gridCol w:w="4675"/>
      </w:tblGrid>
      <w:tr w:rsidR="0044497D" w:rsidRPr="005F59B6" w14:paraId="2C24ECAE" w14:textId="77777777" w:rsidTr="00295339">
        <w:tc>
          <w:tcPr>
            <w:tcW w:w="4675" w:type="dxa"/>
          </w:tcPr>
          <w:p w14:paraId="2373D103"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Culture dimension</w:t>
            </w:r>
          </w:p>
        </w:tc>
        <w:tc>
          <w:tcPr>
            <w:tcW w:w="4675" w:type="dxa"/>
          </w:tcPr>
          <w:p w14:paraId="2D2629F8"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Sweden</w:t>
            </w:r>
          </w:p>
        </w:tc>
      </w:tr>
      <w:tr w:rsidR="0044497D" w:rsidRPr="005F59B6" w14:paraId="5EC52A68" w14:textId="77777777" w:rsidTr="00295339">
        <w:tc>
          <w:tcPr>
            <w:tcW w:w="4675" w:type="dxa"/>
          </w:tcPr>
          <w:p w14:paraId="1F98A408"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Power Distance</w:t>
            </w:r>
          </w:p>
        </w:tc>
        <w:tc>
          <w:tcPr>
            <w:tcW w:w="4675" w:type="dxa"/>
          </w:tcPr>
          <w:p w14:paraId="3DD9920F"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30</w:t>
            </w:r>
          </w:p>
        </w:tc>
      </w:tr>
      <w:tr w:rsidR="0044497D" w:rsidRPr="005F59B6" w14:paraId="7AE87F4E" w14:textId="77777777" w:rsidTr="00295339">
        <w:tc>
          <w:tcPr>
            <w:tcW w:w="4675" w:type="dxa"/>
          </w:tcPr>
          <w:p w14:paraId="4CF8B345"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Individualism</w:t>
            </w:r>
          </w:p>
        </w:tc>
        <w:tc>
          <w:tcPr>
            <w:tcW w:w="4675" w:type="dxa"/>
          </w:tcPr>
          <w:p w14:paraId="7C022F96"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74</w:t>
            </w:r>
          </w:p>
        </w:tc>
      </w:tr>
      <w:tr w:rsidR="0044497D" w:rsidRPr="005F59B6" w14:paraId="022E32E9" w14:textId="77777777" w:rsidTr="00295339">
        <w:tc>
          <w:tcPr>
            <w:tcW w:w="4675" w:type="dxa"/>
          </w:tcPr>
          <w:p w14:paraId="4468D03E"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Masculinity</w:t>
            </w:r>
          </w:p>
        </w:tc>
        <w:tc>
          <w:tcPr>
            <w:tcW w:w="4675" w:type="dxa"/>
          </w:tcPr>
          <w:p w14:paraId="0409AC93"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6</w:t>
            </w:r>
          </w:p>
        </w:tc>
      </w:tr>
      <w:tr w:rsidR="0044497D" w:rsidRPr="005F59B6" w14:paraId="149A9241" w14:textId="77777777" w:rsidTr="00295339">
        <w:tc>
          <w:tcPr>
            <w:tcW w:w="4675" w:type="dxa"/>
          </w:tcPr>
          <w:p w14:paraId="4163CE44"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Uncertainty Avoidance</w:t>
            </w:r>
          </w:p>
        </w:tc>
        <w:tc>
          <w:tcPr>
            <w:tcW w:w="4675" w:type="dxa"/>
          </w:tcPr>
          <w:p w14:paraId="2CECD455"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30</w:t>
            </w:r>
          </w:p>
        </w:tc>
      </w:tr>
      <w:tr w:rsidR="0044497D" w:rsidRPr="005F59B6" w14:paraId="370A9A48" w14:textId="77777777" w:rsidTr="00295339">
        <w:tc>
          <w:tcPr>
            <w:tcW w:w="4675" w:type="dxa"/>
          </w:tcPr>
          <w:p w14:paraId="08E98522"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Long term Orientation</w:t>
            </w:r>
          </w:p>
        </w:tc>
        <w:tc>
          <w:tcPr>
            <w:tcW w:w="4675" w:type="dxa"/>
          </w:tcPr>
          <w:p w14:paraId="01A521B4"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52</w:t>
            </w:r>
          </w:p>
        </w:tc>
      </w:tr>
      <w:tr w:rsidR="0069472C" w:rsidRPr="005F59B6" w14:paraId="7BC89EF8" w14:textId="77777777" w:rsidTr="00295339">
        <w:tc>
          <w:tcPr>
            <w:tcW w:w="4675" w:type="dxa"/>
          </w:tcPr>
          <w:p w14:paraId="2CCD9639"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Indulgence</w:t>
            </w:r>
          </w:p>
        </w:tc>
        <w:tc>
          <w:tcPr>
            <w:tcW w:w="4675" w:type="dxa"/>
          </w:tcPr>
          <w:p w14:paraId="6608D462" w14:textId="77777777" w:rsidR="004C4DB7" w:rsidRPr="005F59B6" w:rsidRDefault="00AD7064" w:rsidP="0044497D">
            <w:pPr>
              <w:spacing w:line="480" w:lineRule="auto"/>
              <w:rPr>
                <w:rFonts w:ascii="Arial" w:hAnsi="Arial" w:cs="Arial"/>
                <w:sz w:val="24"/>
                <w:szCs w:val="24"/>
              </w:rPr>
            </w:pPr>
            <w:r w:rsidRPr="005F59B6">
              <w:rPr>
                <w:rFonts w:ascii="Arial" w:hAnsi="Arial" w:cs="Arial"/>
                <w:sz w:val="24"/>
                <w:szCs w:val="24"/>
              </w:rPr>
              <w:t>76</w:t>
            </w:r>
          </w:p>
        </w:tc>
      </w:tr>
    </w:tbl>
    <w:p w14:paraId="5A879B76" w14:textId="77777777" w:rsidR="004C4DB7" w:rsidRPr="005F59B6" w:rsidRDefault="004C4DB7" w:rsidP="0044497D">
      <w:pPr>
        <w:shd w:val="clear" w:color="auto" w:fill="FFFFFF"/>
        <w:rPr>
          <w:rFonts w:ascii="Arial" w:hAnsi="Arial" w:cs="Arial"/>
          <w:sz w:val="24"/>
          <w:szCs w:val="24"/>
        </w:rPr>
      </w:pPr>
    </w:p>
    <w:p w14:paraId="1F63D204" w14:textId="77777777" w:rsidR="00801DDA" w:rsidRPr="005F59B6" w:rsidRDefault="00801DDA" w:rsidP="0044497D">
      <w:pPr>
        <w:pStyle w:val="Heading3"/>
        <w:rPr>
          <w:rFonts w:ascii="Arial" w:hAnsi="Arial" w:cs="Arial"/>
          <w:color w:val="auto"/>
        </w:rPr>
      </w:pPr>
      <w:bookmarkStart w:id="18" w:name="_Toc119683077"/>
      <w:r w:rsidRPr="005F59B6">
        <w:rPr>
          <w:rStyle w:val="Strong"/>
          <w:rFonts w:ascii="Arial" w:hAnsi="Arial" w:cs="Arial"/>
          <w:color w:val="auto"/>
        </w:rPr>
        <w:t>Hotel handbook</w:t>
      </w:r>
      <w:bookmarkEnd w:id="18"/>
    </w:p>
    <w:p w14:paraId="537C9641" w14:textId="77777777" w:rsidR="00801DDA" w:rsidRPr="005F59B6" w:rsidRDefault="00801DDA" w:rsidP="002F41B7">
      <w:pPr>
        <w:pStyle w:val="NormalWeb"/>
        <w:spacing w:before="0" w:beforeAutospacing="0" w:after="0" w:afterAutospacing="0" w:line="360" w:lineRule="auto"/>
        <w:jc w:val="both"/>
        <w:rPr>
          <w:rFonts w:ascii="Arial" w:hAnsi="Arial" w:cs="Arial"/>
        </w:rPr>
      </w:pPr>
      <w:r w:rsidRPr="005F59B6">
        <w:rPr>
          <w:rFonts w:ascii="Arial" w:hAnsi="Arial" w:cs="Arial"/>
        </w:rPr>
        <w:t>CQ is made up of four primary parts:</w:t>
      </w:r>
    </w:p>
    <w:p w14:paraId="6D9D1B4B" w14:textId="77777777" w:rsidR="00801DDA" w:rsidRPr="005F59B6" w:rsidRDefault="00801DDA" w:rsidP="002F41B7">
      <w:pPr>
        <w:pStyle w:val="NormalWeb"/>
        <w:spacing w:before="0" w:beforeAutospacing="0" w:after="0" w:afterAutospacing="0" w:line="360" w:lineRule="auto"/>
        <w:jc w:val="both"/>
        <w:rPr>
          <w:rFonts w:ascii="Arial" w:hAnsi="Arial" w:cs="Arial"/>
        </w:rPr>
      </w:pPr>
      <w:r w:rsidRPr="005F59B6">
        <w:rPr>
          <w:rFonts w:ascii="Arial" w:hAnsi="Arial" w:cs="Arial"/>
        </w:rPr>
        <w:t>•Cultural knowledge comprehends many cultures and their practices, ideals, and beliefs.</w:t>
      </w:r>
    </w:p>
    <w:p w14:paraId="3F2D0ABA" w14:textId="77777777" w:rsidR="00801DDA" w:rsidRPr="005F59B6" w:rsidRDefault="00801DDA" w:rsidP="002F41B7">
      <w:pPr>
        <w:pStyle w:val="NormalWeb"/>
        <w:spacing w:before="0" w:beforeAutospacing="0" w:after="0" w:afterAutospacing="0" w:line="360" w:lineRule="auto"/>
        <w:jc w:val="both"/>
        <w:rPr>
          <w:rFonts w:ascii="Arial" w:hAnsi="Arial" w:cs="Arial"/>
        </w:rPr>
      </w:pPr>
      <w:r w:rsidRPr="005F59B6">
        <w:rPr>
          <w:rFonts w:ascii="Arial" w:hAnsi="Arial" w:cs="Arial"/>
        </w:rPr>
        <w:t>•Cultural awareness: This quality refers to recogni</w:t>
      </w:r>
      <w:r w:rsidR="003272A7" w:rsidRPr="005F59B6">
        <w:rPr>
          <w:rFonts w:ascii="Arial" w:hAnsi="Arial" w:cs="Arial"/>
        </w:rPr>
        <w:t>z</w:t>
      </w:r>
      <w:r w:rsidRPr="005F59B6">
        <w:rPr>
          <w:rFonts w:ascii="Arial" w:hAnsi="Arial" w:cs="Arial"/>
        </w:rPr>
        <w:t>ing one's cultural prejudices and presumptions and those of others.</w:t>
      </w:r>
    </w:p>
    <w:p w14:paraId="3E014C6D" w14:textId="77777777" w:rsidR="00801DDA" w:rsidRPr="005F59B6" w:rsidRDefault="00801DDA" w:rsidP="002F41B7">
      <w:pPr>
        <w:pStyle w:val="NormalWeb"/>
        <w:spacing w:before="0" w:beforeAutospacing="0" w:after="0" w:afterAutospacing="0" w:line="360" w:lineRule="auto"/>
        <w:jc w:val="both"/>
        <w:rPr>
          <w:rFonts w:ascii="Arial" w:hAnsi="Arial" w:cs="Arial"/>
        </w:rPr>
      </w:pPr>
      <w:r w:rsidRPr="005F59B6">
        <w:rPr>
          <w:rFonts w:ascii="Arial" w:hAnsi="Arial" w:cs="Arial"/>
        </w:rPr>
        <w:lastRenderedPageBreak/>
        <w:t xml:space="preserve">•Cultural skills include interacting and communicating with individuals from other cultures (Huang &amp; </w:t>
      </w:r>
      <w:proofErr w:type="spellStart"/>
      <w:r w:rsidRPr="005F59B6">
        <w:rPr>
          <w:rFonts w:ascii="Arial" w:hAnsi="Arial" w:cs="Arial"/>
        </w:rPr>
        <w:t>Crotts</w:t>
      </w:r>
      <w:proofErr w:type="spellEnd"/>
      <w:r w:rsidRPr="005F59B6">
        <w:rPr>
          <w:rFonts w:ascii="Arial" w:hAnsi="Arial" w:cs="Arial"/>
        </w:rPr>
        <w:t>, 2019).</w:t>
      </w:r>
    </w:p>
    <w:p w14:paraId="52DDB6AE" w14:textId="77777777" w:rsidR="00801DDA" w:rsidRPr="005F59B6" w:rsidRDefault="00801DDA" w:rsidP="002F41B7">
      <w:pPr>
        <w:pStyle w:val="NormalWeb"/>
        <w:spacing w:before="0" w:beforeAutospacing="0" w:after="0" w:afterAutospacing="0" w:line="360" w:lineRule="auto"/>
        <w:jc w:val="both"/>
        <w:rPr>
          <w:rFonts w:ascii="Arial" w:hAnsi="Arial" w:cs="Arial"/>
        </w:rPr>
      </w:pPr>
      <w:r w:rsidRPr="005F59B6">
        <w:rPr>
          <w:rFonts w:ascii="Arial" w:hAnsi="Arial" w:cs="Arial"/>
        </w:rPr>
        <w:t>•Cultural motivation refers to the willingness and openness to engage in cultural learning and interaction.</w:t>
      </w:r>
    </w:p>
    <w:p w14:paraId="1EB61D2F" w14:textId="77777777" w:rsidR="003272A7" w:rsidRPr="005F59B6" w:rsidRDefault="003272A7" w:rsidP="0044497D">
      <w:pPr>
        <w:rPr>
          <w:rFonts w:ascii="Arial" w:eastAsia="Times New Roman" w:hAnsi="Arial" w:cs="Arial"/>
          <w:b/>
          <w:sz w:val="24"/>
          <w:szCs w:val="24"/>
        </w:rPr>
      </w:pPr>
    </w:p>
    <w:p w14:paraId="4B8A6419" w14:textId="77777777" w:rsidR="003272A7" w:rsidRPr="005F59B6" w:rsidRDefault="003272A7" w:rsidP="0044497D">
      <w:pPr>
        <w:rPr>
          <w:rFonts w:ascii="Arial" w:eastAsia="Times New Roman" w:hAnsi="Arial" w:cs="Arial"/>
          <w:b/>
          <w:sz w:val="24"/>
          <w:szCs w:val="24"/>
        </w:rPr>
      </w:pPr>
    </w:p>
    <w:p w14:paraId="172EECA0" w14:textId="77777777" w:rsidR="0082188C" w:rsidRPr="005F59B6" w:rsidRDefault="00AD7064" w:rsidP="0044497D">
      <w:pPr>
        <w:pStyle w:val="Heading3"/>
        <w:rPr>
          <w:rFonts w:ascii="Arial" w:eastAsia="Times New Roman" w:hAnsi="Arial" w:cs="Arial"/>
          <w:b/>
          <w:bCs/>
          <w:color w:val="auto"/>
        </w:rPr>
      </w:pPr>
      <w:bookmarkStart w:id="19" w:name="_Toc119683078"/>
      <w:r w:rsidRPr="005F59B6">
        <w:rPr>
          <w:rFonts w:ascii="Arial" w:eastAsia="Times New Roman" w:hAnsi="Arial" w:cs="Arial"/>
          <w:b/>
          <w:bCs/>
          <w:color w:val="auto"/>
        </w:rPr>
        <w:t>Sweden</w:t>
      </w:r>
      <w:bookmarkEnd w:id="19"/>
    </w:p>
    <w:tbl>
      <w:tblPr>
        <w:tblStyle w:val="TableGrid"/>
        <w:tblW w:w="0" w:type="auto"/>
        <w:tblLook w:val="04A0" w:firstRow="1" w:lastRow="0" w:firstColumn="1" w:lastColumn="0" w:noHBand="0" w:noVBand="1"/>
      </w:tblPr>
      <w:tblGrid>
        <w:gridCol w:w="4675"/>
        <w:gridCol w:w="4675"/>
      </w:tblGrid>
      <w:tr w:rsidR="0044497D" w:rsidRPr="005F59B6" w14:paraId="3C82FB79" w14:textId="77777777" w:rsidTr="00295339">
        <w:tc>
          <w:tcPr>
            <w:tcW w:w="4675" w:type="dxa"/>
          </w:tcPr>
          <w:p w14:paraId="7E386BEC"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Do</w:t>
            </w:r>
            <w:r w:rsidR="003272A7" w:rsidRPr="005F59B6">
              <w:rPr>
                <w:rFonts w:ascii="Arial" w:hAnsi="Arial" w:cs="Arial"/>
                <w:sz w:val="24"/>
                <w:szCs w:val="24"/>
              </w:rPr>
              <w:t>'</w:t>
            </w:r>
            <w:r w:rsidRPr="005F59B6">
              <w:rPr>
                <w:rFonts w:ascii="Arial" w:hAnsi="Arial" w:cs="Arial"/>
                <w:sz w:val="24"/>
                <w:szCs w:val="24"/>
              </w:rPr>
              <w:t xml:space="preserve">s </w:t>
            </w:r>
          </w:p>
        </w:tc>
        <w:tc>
          <w:tcPr>
            <w:tcW w:w="4675" w:type="dxa"/>
          </w:tcPr>
          <w:p w14:paraId="5591269B"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Don</w:t>
            </w:r>
            <w:r w:rsidR="003272A7" w:rsidRPr="005F59B6">
              <w:rPr>
                <w:rFonts w:ascii="Arial" w:hAnsi="Arial" w:cs="Arial"/>
                <w:sz w:val="24"/>
                <w:szCs w:val="24"/>
              </w:rPr>
              <w:t>'</w:t>
            </w:r>
            <w:r w:rsidRPr="005F59B6">
              <w:rPr>
                <w:rFonts w:ascii="Arial" w:hAnsi="Arial" w:cs="Arial"/>
                <w:sz w:val="24"/>
                <w:szCs w:val="24"/>
              </w:rPr>
              <w:t>ts</w:t>
            </w:r>
          </w:p>
        </w:tc>
      </w:tr>
      <w:tr w:rsidR="0044497D" w:rsidRPr="005F59B6" w14:paraId="4D7D3AE0" w14:textId="77777777" w:rsidTr="00295339">
        <w:tc>
          <w:tcPr>
            <w:tcW w:w="4675" w:type="dxa"/>
          </w:tcPr>
          <w:p w14:paraId="07F631C5"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Be professional and polite when interacting with guests</w:t>
            </w:r>
          </w:p>
        </w:tc>
        <w:tc>
          <w:tcPr>
            <w:tcW w:w="4675" w:type="dxa"/>
          </w:tcPr>
          <w:p w14:paraId="0ADFF9C2"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Do not be gender bias</w:t>
            </w:r>
          </w:p>
        </w:tc>
      </w:tr>
      <w:tr w:rsidR="0044497D" w:rsidRPr="005F59B6" w14:paraId="337DB22A" w14:textId="77777777" w:rsidTr="00295339">
        <w:tc>
          <w:tcPr>
            <w:tcW w:w="4675" w:type="dxa"/>
          </w:tcPr>
          <w:p w14:paraId="58489471"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 xml:space="preserve">Be environmentally </w:t>
            </w:r>
            <w:proofErr w:type="gramStart"/>
            <w:r w:rsidRPr="005F59B6">
              <w:rPr>
                <w:rFonts w:ascii="Arial" w:hAnsi="Arial" w:cs="Arial"/>
                <w:sz w:val="24"/>
                <w:szCs w:val="24"/>
              </w:rPr>
              <w:t>conscious, and</w:t>
            </w:r>
            <w:proofErr w:type="gramEnd"/>
            <w:r w:rsidRPr="005F59B6">
              <w:rPr>
                <w:rFonts w:ascii="Arial" w:hAnsi="Arial" w:cs="Arial"/>
                <w:sz w:val="24"/>
                <w:szCs w:val="24"/>
              </w:rPr>
              <w:t xml:space="preserve"> do your best to reduce waste and conserve resources. </w:t>
            </w:r>
          </w:p>
        </w:tc>
        <w:tc>
          <w:tcPr>
            <w:tcW w:w="4675" w:type="dxa"/>
          </w:tcPr>
          <w:p w14:paraId="7373908F"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 xml:space="preserve"> Do not be excessively formal or obsequious when interacting with guests or coworkers.</w:t>
            </w:r>
          </w:p>
        </w:tc>
      </w:tr>
      <w:tr w:rsidR="0044497D" w:rsidRPr="005F59B6" w14:paraId="00E9B3F7" w14:textId="77777777" w:rsidTr="00295339">
        <w:tc>
          <w:tcPr>
            <w:tcW w:w="4675" w:type="dxa"/>
          </w:tcPr>
          <w:p w14:paraId="7828C49B"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Great guest warmly</w:t>
            </w:r>
          </w:p>
        </w:tc>
        <w:tc>
          <w:tcPr>
            <w:tcW w:w="4675" w:type="dxa"/>
          </w:tcPr>
          <w:p w14:paraId="4F0B55DC"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Do not waste resources or create unnecessary waste.</w:t>
            </w:r>
          </w:p>
        </w:tc>
      </w:tr>
      <w:tr w:rsidR="0069472C" w:rsidRPr="005F59B6" w14:paraId="1DE42028" w14:textId="77777777" w:rsidTr="00295339">
        <w:tc>
          <w:tcPr>
            <w:tcW w:w="4675" w:type="dxa"/>
          </w:tcPr>
          <w:p w14:paraId="20A9B272"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Always be proactive</w:t>
            </w:r>
          </w:p>
        </w:tc>
        <w:tc>
          <w:tcPr>
            <w:tcW w:w="4675" w:type="dxa"/>
          </w:tcPr>
          <w:p w14:paraId="292F7D3C"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Do not be slack; pull your weight and help your coworkers when needed.</w:t>
            </w:r>
          </w:p>
        </w:tc>
      </w:tr>
    </w:tbl>
    <w:p w14:paraId="53B266F3" w14:textId="77777777" w:rsidR="0082188C" w:rsidRPr="005F59B6" w:rsidRDefault="0082188C" w:rsidP="0044497D">
      <w:pPr>
        <w:shd w:val="clear" w:color="auto" w:fill="FFFFFF"/>
        <w:rPr>
          <w:rFonts w:ascii="Arial" w:eastAsia="Times New Roman" w:hAnsi="Arial" w:cs="Arial"/>
          <w:sz w:val="24"/>
          <w:szCs w:val="24"/>
        </w:rPr>
      </w:pPr>
    </w:p>
    <w:p w14:paraId="7E245440" w14:textId="77777777" w:rsidR="0082188C" w:rsidRPr="005F59B6" w:rsidRDefault="00AD7064" w:rsidP="0044497D">
      <w:pPr>
        <w:pStyle w:val="Heading3"/>
        <w:rPr>
          <w:rFonts w:ascii="Arial" w:hAnsi="Arial" w:cs="Arial"/>
          <w:b/>
          <w:bCs/>
          <w:color w:val="auto"/>
        </w:rPr>
      </w:pPr>
      <w:bookmarkStart w:id="20" w:name="_Toc119683079"/>
      <w:r w:rsidRPr="005F59B6">
        <w:rPr>
          <w:rFonts w:ascii="Arial" w:hAnsi="Arial" w:cs="Arial"/>
          <w:b/>
          <w:bCs/>
          <w:color w:val="auto"/>
        </w:rPr>
        <w:t>Qatar</w:t>
      </w:r>
      <w:bookmarkEnd w:id="20"/>
    </w:p>
    <w:tbl>
      <w:tblPr>
        <w:tblStyle w:val="TableGrid"/>
        <w:tblW w:w="0" w:type="auto"/>
        <w:tblLook w:val="04A0" w:firstRow="1" w:lastRow="0" w:firstColumn="1" w:lastColumn="0" w:noHBand="0" w:noVBand="1"/>
      </w:tblPr>
      <w:tblGrid>
        <w:gridCol w:w="4675"/>
        <w:gridCol w:w="4675"/>
      </w:tblGrid>
      <w:tr w:rsidR="0044497D" w:rsidRPr="005F59B6" w14:paraId="2A9FFF05" w14:textId="77777777" w:rsidTr="00295339">
        <w:tc>
          <w:tcPr>
            <w:tcW w:w="4675" w:type="dxa"/>
          </w:tcPr>
          <w:p w14:paraId="52C106D9"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Do</w:t>
            </w:r>
            <w:r w:rsidR="003272A7" w:rsidRPr="005F59B6">
              <w:rPr>
                <w:rFonts w:ascii="Arial" w:hAnsi="Arial" w:cs="Arial"/>
                <w:sz w:val="24"/>
                <w:szCs w:val="24"/>
              </w:rPr>
              <w:t>'</w:t>
            </w:r>
            <w:r w:rsidRPr="005F59B6">
              <w:rPr>
                <w:rFonts w:ascii="Arial" w:hAnsi="Arial" w:cs="Arial"/>
                <w:sz w:val="24"/>
                <w:szCs w:val="24"/>
              </w:rPr>
              <w:t xml:space="preserve">s </w:t>
            </w:r>
          </w:p>
        </w:tc>
        <w:tc>
          <w:tcPr>
            <w:tcW w:w="4675" w:type="dxa"/>
          </w:tcPr>
          <w:p w14:paraId="52308660"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Don</w:t>
            </w:r>
            <w:r w:rsidR="003272A7" w:rsidRPr="005F59B6">
              <w:rPr>
                <w:rFonts w:ascii="Arial" w:hAnsi="Arial" w:cs="Arial"/>
                <w:sz w:val="24"/>
                <w:szCs w:val="24"/>
              </w:rPr>
              <w:t>'</w:t>
            </w:r>
            <w:r w:rsidRPr="005F59B6">
              <w:rPr>
                <w:rFonts w:ascii="Arial" w:hAnsi="Arial" w:cs="Arial"/>
                <w:sz w:val="24"/>
                <w:szCs w:val="24"/>
              </w:rPr>
              <w:t>ts</w:t>
            </w:r>
          </w:p>
        </w:tc>
      </w:tr>
      <w:tr w:rsidR="0044497D" w:rsidRPr="005F59B6" w14:paraId="2149B020" w14:textId="77777777" w:rsidTr="00295339">
        <w:tc>
          <w:tcPr>
            <w:tcW w:w="4675" w:type="dxa"/>
          </w:tcPr>
          <w:p w14:paraId="57073D1B"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Do wear proper and decent clothing while on duty.</w:t>
            </w:r>
          </w:p>
        </w:tc>
        <w:tc>
          <w:tcPr>
            <w:tcW w:w="4675" w:type="dxa"/>
          </w:tcPr>
          <w:p w14:paraId="4BC009ED"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shd w:val="clear" w:color="auto" w:fill="FFFFFF"/>
              </w:rPr>
              <w:t xml:space="preserve">Do not use offensive language while on duty. </w:t>
            </w:r>
          </w:p>
        </w:tc>
      </w:tr>
      <w:tr w:rsidR="0044497D" w:rsidRPr="005F59B6" w14:paraId="54300DF9" w14:textId="77777777" w:rsidTr="00295339">
        <w:tc>
          <w:tcPr>
            <w:tcW w:w="4675" w:type="dxa"/>
          </w:tcPr>
          <w:p w14:paraId="22F68C1A"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 xml:space="preserve">Do be courteous to guests at all times. </w:t>
            </w:r>
          </w:p>
        </w:tc>
        <w:tc>
          <w:tcPr>
            <w:tcW w:w="4675" w:type="dxa"/>
          </w:tcPr>
          <w:p w14:paraId="67697811"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shd w:val="clear" w:color="auto" w:fill="FFFFFF"/>
              </w:rPr>
              <w:t xml:space="preserve"> Do not smoke while on duty. </w:t>
            </w:r>
          </w:p>
        </w:tc>
      </w:tr>
      <w:tr w:rsidR="0044497D" w:rsidRPr="005F59B6" w14:paraId="455B0CDE" w14:textId="77777777" w:rsidTr="00295339">
        <w:tc>
          <w:tcPr>
            <w:tcW w:w="4675" w:type="dxa"/>
          </w:tcPr>
          <w:p w14:paraId="5294F594"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lastRenderedPageBreak/>
              <w:t>Do maintain a high level of personal hygiene</w:t>
            </w:r>
          </w:p>
        </w:tc>
        <w:tc>
          <w:tcPr>
            <w:tcW w:w="4675" w:type="dxa"/>
          </w:tcPr>
          <w:p w14:paraId="379E0CBA"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shd w:val="clear" w:color="auto" w:fill="FFFFFF"/>
              </w:rPr>
              <w:t xml:space="preserve">Do not consume alcohol while on duty. </w:t>
            </w:r>
          </w:p>
        </w:tc>
      </w:tr>
      <w:tr w:rsidR="0069472C" w:rsidRPr="005F59B6" w14:paraId="733DF788" w14:textId="77777777" w:rsidTr="00295339">
        <w:tc>
          <w:tcPr>
            <w:tcW w:w="4675" w:type="dxa"/>
          </w:tcPr>
          <w:p w14:paraId="51097D8F"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rPr>
              <w:t xml:space="preserve">Do keep your working area clean and tidy. </w:t>
            </w:r>
          </w:p>
        </w:tc>
        <w:tc>
          <w:tcPr>
            <w:tcW w:w="4675" w:type="dxa"/>
          </w:tcPr>
          <w:p w14:paraId="7422B9C7" w14:textId="77777777" w:rsidR="0082188C" w:rsidRPr="005F59B6" w:rsidRDefault="00AD7064" w:rsidP="0044497D">
            <w:pPr>
              <w:spacing w:line="480" w:lineRule="auto"/>
              <w:rPr>
                <w:rFonts w:ascii="Arial" w:hAnsi="Arial" w:cs="Arial"/>
                <w:sz w:val="24"/>
                <w:szCs w:val="24"/>
              </w:rPr>
            </w:pPr>
            <w:r w:rsidRPr="005F59B6">
              <w:rPr>
                <w:rFonts w:ascii="Arial" w:hAnsi="Arial" w:cs="Arial"/>
                <w:sz w:val="24"/>
                <w:szCs w:val="24"/>
                <w:shd w:val="clear" w:color="auto" w:fill="FFFFFF"/>
              </w:rPr>
              <w:t>Do not use mobile phones while on duty.</w:t>
            </w:r>
          </w:p>
        </w:tc>
      </w:tr>
    </w:tbl>
    <w:p w14:paraId="2B4E2082" w14:textId="77777777" w:rsidR="0082188C" w:rsidRPr="005F59B6" w:rsidRDefault="0082188C" w:rsidP="0044497D">
      <w:pPr>
        <w:shd w:val="clear" w:color="auto" w:fill="FFFFFF"/>
        <w:rPr>
          <w:rFonts w:ascii="Arial" w:eastAsia="Times New Roman" w:hAnsi="Arial" w:cs="Arial"/>
          <w:sz w:val="24"/>
          <w:szCs w:val="24"/>
        </w:rPr>
      </w:pPr>
    </w:p>
    <w:p w14:paraId="55180F37" w14:textId="77777777" w:rsidR="005F59B6" w:rsidRDefault="005F59B6" w:rsidP="005F59B6">
      <w:pPr>
        <w:rPr>
          <w:rFonts w:ascii="Arial" w:eastAsia="Times New Roman" w:hAnsi="Arial" w:cs="Arial"/>
          <w:b/>
          <w:bCs/>
          <w:sz w:val="24"/>
          <w:szCs w:val="24"/>
        </w:rPr>
      </w:pPr>
      <w:bookmarkStart w:id="21" w:name="_Toc119683080"/>
      <w:r>
        <w:rPr>
          <w:rFonts w:ascii="Arial" w:eastAsia="Times New Roman" w:hAnsi="Arial" w:cs="Arial"/>
          <w:b/>
          <w:bCs/>
          <w:sz w:val="24"/>
          <w:szCs w:val="24"/>
        </w:rPr>
        <w:t xml:space="preserve">                                                         </w:t>
      </w:r>
    </w:p>
    <w:p w14:paraId="5713ED83" w14:textId="63244B74" w:rsidR="005F59B6" w:rsidRDefault="005F59B6" w:rsidP="005F59B6">
      <w:pPr>
        <w:rPr>
          <w:rFonts w:ascii="Arial" w:eastAsia="Times New Roman" w:hAnsi="Arial" w:cs="Arial"/>
          <w:b/>
          <w:bCs/>
          <w:sz w:val="24"/>
          <w:szCs w:val="24"/>
        </w:rPr>
      </w:pPr>
    </w:p>
    <w:p w14:paraId="026F8912" w14:textId="075AB79F" w:rsidR="002F41B7" w:rsidRDefault="002F41B7" w:rsidP="005F59B6">
      <w:pPr>
        <w:rPr>
          <w:rFonts w:ascii="Arial" w:eastAsia="Times New Roman" w:hAnsi="Arial" w:cs="Arial"/>
          <w:b/>
          <w:bCs/>
          <w:sz w:val="24"/>
          <w:szCs w:val="24"/>
        </w:rPr>
      </w:pPr>
    </w:p>
    <w:p w14:paraId="6F41D7B1" w14:textId="6F7D57CF" w:rsidR="0082188C" w:rsidRPr="005F59B6" w:rsidRDefault="00E53327" w:rsidP="005F59B6">
      <w:pPr>
        <w:rPr>
          <w:rFonts w:ascii="Arial" w:eastAsia="Times New Roman" w:hAnsi="Arial" w:cs="Arial"/>
          <w:b/>
          <w:bCs/>
          <w:sz w:val="24"/>
          <w:szCs w:val="24"/>
        </w:rPr>
      </w:pPr>
      <w:r>
        <w:rPr>
          <w:rFonts w:ascii="Arial" w:eastAsia="Times New Roman" w:hAnsi="Arial" w:cs="Arial"/>
          <w:b/>
          <w:bCs/>
          <w:sz w:val="24"/>
          <w:szCs w:val="24"/>
        </w:rPr>
        <w:t xml:space="preserve">                                                            </w:t>
      </w:r>
      <w:r w:rsidR="00AD7064" w:rsidRPr="005F59B6">
        <w:rPr>
          <w:rFonts w:ascii="Arial" w:eastAsia="Times New Roman" w:hAnsi="Arial" w:cs="Arial"/>
          <w:b/>
          <w:bCs/>
          <w:sz w:val="24"/>
          <w:szCs w:val="24"/>
        </w:rPr>
        <w:t>Conclusion</w:t>
      </w:r>
      <w:bookmarkEnd w:id="21"/>
    </w:p>
    <w:p w14:paraId="4BFC918B" w14:textId="77777777" w:rsidR="00E51EAF" w:rsidRPr="005F59B6" w:rsidRDefault="00AD7064" w:rsidP="002F41B7">
      <w:pPr>
        <w:spacing w:line="360" w:lineRule="auto"/>
        <w:ind w:firstLine="720"/>
        <w:jc w:val="both"/>
        <w:rPr>
          <w:rFonts w:ascii="Arial" w:hAnsi="Arial" w:cs="Arial"/>
          <w:sz w:val="24"/>
          <w:szCs w:val="24"/>
        </w:rPr>
      </w:pPr>
      <w:r w:rsidRPr="005F59B6">
        <w:rPr>
          <w:rFonts w:ascii="Arial" w:eastAsia="Times New Roman" w:hAnsi="Arial" w:cs="Arial"/>
          <w:sz w:val="24"/>
          <w:szCs w:val="24"/>
        </w:rPr>
        <w:t>Hotel staff members need to know these four CQ elements to give international visitors the best possible experience. They must be well-versed in various cultures' traditions, beliefs, and values. They must also be conscious of their and other people's cultural prejudices and presumptions. They also need to engage and communicate effectively with individuals from various cultures. Finally, students must be inspired to engage in cross-cultural learning and interaction.</w:t>
      </w:r>
      <w:r w:rsidRPr="005F59B6">
        <w:rPr>
          <w:rFonts w:ascii="Arial" w:hAnsi="Arial" w:cs="Arial"/>
          <w:sz w:val="24"/>
          <w:szCs w:val="24"/>
        </w:rPr>
        <w:br w:type="page"/>
      </w:r>
    </w:p>
    <w:p w14:paraId="33685F3C" w14:textId="77777777" w:rsidR="00291DC5" w:rsidRPr="008B055A" w:rsidRDefault="00AD7064" w:rsidP="0044497D">
      <w:pPr>
        <w:pStyle w:val="Heading1"/>
        <w:spacing w:before="0"/>
        <w:jc w:val="center"/>
        <w:rPr>
          <w:rFonts w:ascii="Times New Roman" w:hAnsi="Times New Roman" w:cs="Times New Roman"/>
          <w:b/>
          <w:bCs/>
          <w:color w:val="auto"/>
          <w:sz w:val="24"/>
          <w:szCs w:val="24"/>
        </w:rPr>
      </w:pPr>
      <w:bookmarkStart w:id="22" w:name="_Toc119683081"/>
      <w:r w:rsidRPr="008B055A">
        <w:rPr>
          <w:rFonts w:ascii="Times New Roman" w:hAnsi="Times New Roman" w:cs="Times New Roman"/>
          <w:b/>
          <w:bCs/>
          <w:color w:val="auto"/>
          <w:sz w:val="24"/>
          <w:szCs w:val="24"/>
        </w:rPr>
        <w:lastRenderedPageBreak/>
        <w:t>References</w:t>
      </w:r>
      <w:bookmarkEnd w:id="22"/>
    </w:p>
    <w:p w14:paraId="70984D42" w14:textId="7924188C" w:rsidR="00684452" w:rsidRPr="005F59B6" w:rsidRDefault="00684452" w:rsidP="005F59B6">
      <w:pPr>
        <w:spacing w:line="360" w:lineRule="auto"/>
        <w:ind w:left="720" w:hanging="720"/>
        <w:jc w:val="both"/>
        <w:rPr>
          <w:rFonts w:ascii="Arial" w:hAnsi="Arial" w:cs="Arial"/>
          <w:sz w:val="24"/>
          <w:szCs w:val="24"/>
          <w:shd w:val="clear" w:color="auto" w:fill="FFFFFF"/>
        </w:rPr>
      </w:pPr>
      <w:r w:rsidRPr="005F59B6">
        <w:rPr>
          <w:rFonts w:ascii="Arial" w:hAnsi="Arial" w:cs="Arial"/>
          <w:sz w:val="24"/>
          <w:szCs w:val="24"/>
          <w:shd w:val="clear" w:color="auto" w:fill="FFFFFF"/>
        </w:rPr>
        <w:t>Al-</w:t>
      </w:r>
      <w:proofErr w:type="spellStart"/>
      <w:r w:rsidRPr="005F59B6">
        <w:rPr>
          <w:rFonts w:ascii="Arial" w:hAnsi="Arial" w:cs="Arial"/>
          <w:sz w:val="24"/>
          <w:szCs w:val="24"/>
          <w:shd w:val="clear" w:color="auto" w:fill="FFFFFF"/>
        </w:rPr>
        <w:t>Mansoori</w:t>
      </w:r>
      <w:proofErr w:type="spellEnd"/>
      <w:r w:rsidRPr="005F59B6">
        <w:rPr>
          <w:rFonts w:ascii="Arial" w:hAnsi="Arial" w:cs="Arial"/>
          <w:sz w:val="24"/>
          <w:szCs w:val="24"/>
          <w:shd w:val="clear" w:color="auto" w:fill="FFFFFF"/>
        </w:rPr>
        <w:t xml:space="preserve">, R. S., </w:t>
      </w:r>
      <w:r w:rsidR="00C53032">
        <w:rPr>
          <w:rFonts w:ascii="Arial" w:hAnsi="Arial" w:cs="Arial"/>
          <w:sz w:val="24"/>
          <w:szCs w:val="24"/>
          <w:shd w:val="clear" w:color="auto" w:fill="FFFFFF"/>
        </w:rPr>
        <w:t>and</w:t>
      </w:r>
      <w:r w:rsidRPr="005F59B6">
        <w:rPr>
          <w:rFonts w:ascii="Arial" w:hAnsi="Arial" w:cs="Arial"/>
          <w:sz w:val="24"/>
          <w:szCs w:val="24"/>
          <w:shd w:val="clear" w:color="auto" w:fill="FFFFFF"/>
        </w:rPr>
        <w:t xml:space="preserve"> </w:t>
      </w:r>
      <w:proofErr w:type="spellStart"/>
      <w:r w:rsidRPr="005F59B6">
        <w:rPr>
          <w:rFonts w:ascii="Arial" w:hAnsi="Arial" w:cs="Arial"/>
          <w:sz w:val="24"/>
          <w:szCs w:val="24"/>
          <w:shd w:val="clear" w:color="auto" w:fill="FFFFFF"/>
        </w:rPr>
        <w:t>Koç</w:t>
      </w:r>
      <w:proofErr w:type="spellEnd"/>
      <w:r w:rsidRPr="005F59B6">
        <w:rPr>
          <w:rFonts w:ascii="Arial" w:hAnsi="Arial" w:cs="Arial"/>
          <w:sz w:val="24"/>
          <w:szCs w:val="24"/>
          <w:shd w:val="clear" w:color="auto" w:fill="FFFFFF"/>
        </w:rPr>
        <w:t>, M. (2019)</w:t>
      </w:r>
      <w:r w:rsidR="005F59B6" w:rsidRPr="005F59B6">
        <w:rPr>
          <w:rFonts w:ascii="Arial" w:hAnsi="Arial" w:cs="Arial"/>
          <w:sz w:val="24"/>
          <w:szCs w:val="24"/>
          <w:shd w:val="clear" w:color="auto" w:fill="FFFFFF"/>
        </w:rPr>
        <w:t xml:space="preserve"> </w:t>
      </w:r>
      <w:r w:rsidRPr="005F59B6">
        <w:rPr>
          <w:rFonts w:ascii="Arial" w:hAnsi="Arial" w:cs="Arial"/>
          <w:i/>
          <w:iCs/>
          <w:sz w:val="24"/>
          <w:szCs w:val="24"/>
          <w:shd w:val="clear" w:color="auto" w:fill="FFFFFF"/>
        </w:rPr>
        <w:t>Toward knowledge-based economy: Innovation and transformational leadership in public universities in Texas and Qatar. Sustainability</w:t>
      </w:r>
      <w:r w:rsidRPr="005F59B6">
        <w:rPr>
          <w:rFonts w:ascii="Arial" w:hAnsi="Arial" w:cs="Arial"/>
          <w:sz w:val="24"/>
          <w:szCs w:val="24"/>
          <w:shd w:val="clear" w:color="auto" w:fill="FFFFFF"/>
        </w:rPr>
        <w:t>, </w:t>
      </w:r>
      <w:r w:rsidRPr="001F6346">
        <w:rPr>
          <w:rFonts w:ascii="Arial" w:hAnsi="Arial" w:cs="Arial"/>
          <w:sz w:val="24"/>
          <w:szCs w:val="24"/>
          <w:shd w:val="clear" w:color="auto" w:fill="FFFFFF"/>
        </w:rPr>
        <w:t>11</w:t>
      </w:r>
      <w:r w:rsidRPr="005F59B6">
        <w:rPr>
          <w:rFonts w:ascii="Arial" w:hAnsi="Arial" w:cs="Arial"/>
          <w:sz w:val="24"/>
          <w:szCs w:val="24"/>
          <w:shd w:val="clear" w:color="auto" w:fill="FFFFFF"/>
        </w:rPr>
        <w:t>(23), 6721.</w:t>
      </w:r>
    </w:p>
    <w:p w14:paraId="1DD8CAF9" w14:textId="7EB08E54" w:rsidR="00684452" w:rsidRPr="005F59B6" w:rsidRDefault="00684452" w:rsidP="005F59B6">
      <w:pPr>
        <w:spacing w:line="360" w:lineRule="auto"/>
        <w:ind w:left="720" w:hanging="720"/>
        <w:jc w:val="both"/>
        <w:rPr>
          <w:rFonts w:ascii="Arial" w:hAnsi="Arial" w:cs="Arial"/>
          <w:sz w:val="24"/>
          <w:szCs w:val="24"/>
          <w:shd w:val="clear" w:color="auto" w:fill="FFFFFF"/>
        </w:rPr>
      </w:pPr>
      <w:r w:rsidRPr="005F59B6">
        <w:rPr>
          <w:rFonts w:ascii="Arial" w:hAnsi="Arial" w:cs="Arial"/>
          <w:sz w:val="24"/>
          <w:szCs w:val="24"/>
          <w:shd w:val="clear" w:color="auto" w:fill="FFFFFF"/>
        </w:rPr>
        <w:t>Al-Qahtani, N., Al-</w:t>
      </w:r>
      <w:proofErr w:type="spellStart"/>
      <w:r w:rsidRPr="005F59B6">
        <w:rPr>
          <w:rFonts w:ascii="Arial" w:hAnsi="Arial" w:cs="Arial"/>
          <w:sz w:val="24"/>
          <w:szCs w:val="24"/>
          <w:shd w:val="clear" w:color="auto" w:fill="FFFFFF"/>
        </w:rPr>
        <w:t>Yafi</w:t>
      </w:r>
      <w:proofErr w:type="spellEnd"/>
      <w:r w:rsidRPr="005F59B6">
        <w:rPr>
          <w:rFonts w:ascii="Arial" w:hAnsi="Arial" w:cs="Arial"/>
          <w:sz w:val="24"/>
          <w:szCs w:val="24"/>
          <w:shd w:val="clear" w:color="auto" w:fill="FFFFFF"/>
        </w:rPr>
        <w:t xml:space="preserve">, K., </w:t>
      </w:r>
      <w:r w:rsidR="00C53032">
        <w:rPr>
          <w:rFonts w:ascii="Arial" w:hAnsi="Arial" w:cs="Arial"/>
          <w:sz w:val="24"/>
          <w:szCs w:val="24"/>
          <w:shd w:val="clear" w:color="auto" w:fill="FFFFFF"/>
        </w:rPr>
        <w:t>and</w:t>
      </w:r>
      <w:r w:rsidRPr="005F59B6">
        <w:rPr>
          <w:rFonts w:ascii="Arial" w:hAnsi="Arial" w:cs="Arial"/>
          <w:sz w:val="24"/>
          <w:szCs w:val="24"/>
          <w:shd w:val="clear" w:color="auto" w:fill="FFFFFF"/>
        </w:rPr>
        <w:t xml:space="preserve"> </w:t>
      </w:r>
      <w:proofErr w:type="spellStart"/>
      <w:r w:rsidRPr="005F59B6">
        <w:rPr>
          <w:rFonts w:ascii="Arial" w:hAnsi="Arial" w:cs="Arial"/>
          <w:sz w:val="24"/>
          <w:szCs w:val="24"/>
          <w:shd w:val="clear" w:color="auto" w:fill="FFFFFF"/>
        </w:rPr>
        <w:t>Alshare</w:t>
      </w:r>
      <w:proofErr w:type="spellEnd"/>
      <w:r w:rsidRPr="005F59B6">
        <w:rPr>
          <w:rFonts w:ascii="Arial" w:hAnsi="Arial" w:cs="Arial"/>
          <w:sz w:val="24"/>
          <w:szCs w:val="24"/>
          <w:shd w:val="clear" w:color="auto" w:fill="FFFFFF"/>
        </w:rPr>
        <w:t xml:space="preserve">, K. A. (2019) </w:t>
      </w:r>
      <w:r w:rsidR="001F6346">
        <w:rPr>
          <w:rFonts w:ascii="Arial" w:hAnsi="Arial" w:cs="Arial"/>
          <w:sz w:val="24"/>
          <w:szCs w:val="24"/>
          <w:shd w:val="clear" w:color="auto" w:fill="FFFFFF"/>
        </w:rPr>
        <w:t>‘</w:t>
      </w:r>
      <w:r w:rsidRPr="005F59B6">
        <w:rPr>
          <w:rFonts w:ascii="Arial" w:hAnsi="Arial" w:cs="Arial"/>
          <w:sz w:val="24"/>
          <w:szCs w:val="24"/>
          <w:shd w:val="clear" w:color="auto" w:fill="FFFFFF"/>
        </w:rPr>
        <w:t>A cultural perspective influences employees' intention to apply ergonomics at workplaces</w:t>
      </w:r>
      <w:r w:rsidR="001F6346">
        <w:rPr>
          <w:rFonts w:ascii="Arial" w:hAnsi="Arial" w:cs="Arial"/>
          <w:sz w:val="24"/>
          <w:szCs w:val="24"/>
          <w:shd w:val="clear" w:color="auto" w:fill="FFFFFF"/>
        </w:rPr>
        <w:t>’,</w:t>
      </w:r>
      <w:r w:rsidRPr="005F59B6">
        <w:rPr>
          <w:rFonts w:ascii="Arial" w:hAnsi="Arial" w:cs="Arial"/>
          <w:sz w:val="24"/>
          <w:szCs w:val="24"/>
          <w:shd w:val="clear" w:color="auto" w:fill="FFFFFF"/>
        </w:rPr>
        <w:t xml:space="preserve"> </w:t>
      </w:r>
      <w:r w:rsidRPr="005F59B6">
        <w:rPr>
          <w:rFonts w:ascii="Arial" w:hAnsi="Arial" w:cs="Arial"/>
          <w:i/>
          <w:iCs/>
          <w:sz w:val="24"/>
          <w:szCs w:val="24"/>
          <w:shd w:val="clear" w:color="auto" w:fill="FFFFFF"/>
        </w:rPr>
        <w:t>International Journal of Human Factors and Ergonomics</w:t>
      </w:r>
      <w:r w:rsidRPr="005F59B6">
        <w:rPr>
          <w:rFonts w:ascii="Arial" w:hAnsi="Arial" w:cs="Arial"/>
          <w:sz w:val="24"/>
          <w:szCs w:val="24"/>
          <w:shd w:val="clear" w:color="auto" w:fill="FFFFFF"/>
        </w:rPr>
        <w:t>, </w:t>
      </w:r>
      <w:r w:rsidRPr="001F6346">
        <w:rPr>
          <w:rFonts w:ascii="Arial" w:hAnsi="Arial" w:cs="Arial"/>
          <w:sz w:val="24"/>
          <w:szCs w:val="24"/>
          <w:shd w:val="clear" w:color="auto" w:fill="FFFFFF"/>
        </w:rPr>
        <w:t>6</w:t>
      </w:r>
      <w:r w:rsidRPr="005F59B6">
        <w:rPr>
          <w:rFonts w:ascii="Arial" w:hAnsi="Arial" w:cs="Arial"/>
          <w:sz w:val="24"/>
          <w:szCs w:val="24"/>
          <w:shd w:val="clear" w:color="auto" w:fill="FFFFFF"/>
        </w:rPr>
        <w:t>(1), 57-87.</w:t>
      </w:r>
    </w:p>
    <w:p w14:paraId="20EF7ED0" w14:textId="417F3347" w:rsidR="00684452" w:rsidRPr="005F59B6" w:rsidRDefault="00684452" w:rsidP="005F59B6">
      <w:pPr>
        <w:spacing w:line="360" w:lineRule="auto"/>
        <w:ind w:left="720" w:hanging="720"/>
        <w:jc w:val="both"/>
        <w:rPr>
          <w:rFonts w:ascii="Arial" w:hAnsi="Arial" w:cs="Arial"/>
          <w:sz w:val="24"/>
          <w:szCs w:val="24"/>
          <w:shd w:val="clear" w:color="auto" w:fill="FFFFFF"/>
        </w:rPr>
      </w:pPr>
      <w:proofErr w:type="spellStart"/>
      <w:r w:rsidRPr="005F59B6">
        <w:rPr>
          <w:rFonts w:ascii="Arial" w:hAnsi="Arial" w:cs="Arial"/>
          <w:sz w:val="24"/>
          <w:szCs w:val="24"/>
          <w:shd w:val="clear" w:color="auto" w:fill="FFFFFF"/>
        </w:rPr>
        <w:t>Beugelsdijk</w:t>
      </w:r>
      <w:proofErr w:type="spellEnd"/>
      <w:r w:rsidRPr="005F59B6">
        <w:rPr>
          <w:rFonts w:ascii="Arial" w:hAnsi="Arial" w:cs="Arial"/>
          <w:sz w:val="24"/>
          <w:szCs w:val="24"/>
          <w:shd w:val="clear" w:color="auto" w:fill="FFFFFF"/>
        </w:rPr>
        <w:t xml:space="preserve">, S., </w:t>
      </w:r>
      <w:r w:rsidR="00C53032">
        <w:rPr>
          <w:rFonts w:ascii="Arial" w:hAnsi="Arial" w:cs="Arial"/>
          <w:sz w:val="24"/>
          <w:szCs w:val="24"/>
          <w:shd w:val="clear" w:color="auto" w:fill="FFFFFF"/>
        </w:rPr>
        <w:t>and</w:t>
      </w:r>
      <w:r w:rsidRPr="005F59B6">
        <w:rPr>
          <w:rFonts w:ascii="Arial" w:hAnsi="Arial" w:cs="Arial"/>
          <w:sz w:val="24"/>
          <w:szCs w:val="24"/>
          <w:shd w:val="clear" w:color="auto" w:fill="FFFFFF"/>
        </w:rPr>
        <w:t xml:space="preserve"> </w:t>
      </w:r>
      <w:proofErr w:type="spellStart"/>
      <w:r w:rsidRPr="005F59B6">
        <w:rPr>
          <w:rFonts w:ascii="Arial" w:hAnsi="Arial" w:cs="Arial"/>
          <w:sz w:val="24"/>
          <w:szCs w:val="24"/>
          <w:shd w:val="clear" w:color="auto" w:fill="FFFFFF"/>
        </w:rPr>
        <w:t>Welzel</w:t>
      </w:r>
      <w:proofErr w:type="spellEnd"/>
      <w:r w:rsidRPr="005F59B6">
        <w:rPr>
          <w:rFonts w:ascii="Arial" w:hAnsi="Arial" w:cs="Arial"/>
          <w:sz w:val="24"/>
          <w:szCs w:val="24"/>
          <w:shd w:val="clear" w:color="auto" w:fill="FFFFFF"/>
        </w:rPr>
        <w:t>, C. (2018)</w:t>
      </w:r>
      <w:r w:rsidR="001F6346">
        <w:rPr>
          <w:rFonts w:ascii="Arial" w:hAnsi="Arial" w:cs="Arial"/>
          <w:sz w:val="24"/>
          <w:szCs w:val="24"/>
          <w:shd w:val="clear" w:color="auto" w:fill="FFFFFF"/>
        </w:rPr>
        <w:t xml:space="preserve"> ‘</w:t>
      </w:r>
      <w:r w:rsidRPr="005F59B6">
        <w:rPr>
          <w:rFonts w:ascii="Arial" w:hAnsi="Arial" w:cs="Arial"/>
          <w:sz w:val="24"/>
          <w:szCs w:val="24"/>
          <w:shd w:val="clear" w:color="auto" w:fill="FFFFFF"/>
        </w:rPr>
        <w:t>Dimensions and dynamics of national culture: Synthesizing Hofstede with Inglehart</w:t>
      </w:r>
      <w:r w:rsidR="001F6346">
        <w:rPr>
          <w:rFonts w:ascii="Arial" w:hAnsi="Arial" w:cs="Arial"/>
          <w:sz w:val="24"/>
          <w:szCs w:val="24"/>
          <w:shd w:val="clear" w:color="auto" w:fill="FFFFFF"/>
        </w:rPr>
        <w:t>’,</w:t>
      </w:r>
      <w:r w:rsidRPr="005F59B6">
        <w:rPr>
          <w:rFonts w:ascii="Arial" w:hAnsi="Arial" w:cs="Arial"/>
          <w:sz w:val="24"/>
          <w:szCs w:val="24"/>
          <w:shd w:val="clear" w:color="auto" w:fill="FFFFFF"/>
        </w:rPr>
        <w:t> </w:t>
      </w:r>
      <w:r w:rsidRPr="005F59B6">
        <w:rPr>
          <w:rFonts w:ascii="Arial" w:hAnsi="Arial" w:cs="Arial"/>
          <w:i/>
          <w:iCs/>
          <w:sz w:val="24"/>
          <w:szCs w:val="24"/>
          <w:shd w:val="clear" w:color="auto" w:fill="FFFFFF"/>
        </w:rPr>
        <w:t>Journal of cross-cultural psychology</w:t>
      </w:r>
      <w:r w:rsidRPr="005F59B6">
        <w:rPr>
          <w:rFonts w:ascii="Arial" w:hAnsi="Arial" w:cs="Arial"/>
          <w:sz w:val="24"/>
          <w:szCs w:val="24"/>
          <w:shd w:val="clear" w:color="auto" w:fill="FFFFFF"/>
        </w:rPr>
        <w:t>, </w:t>
      </w:r>
      <w:r w:rsidRPr="001F6346">
        <w:rPr>
          <w:rFonts w:ascii="Arial" w:hAnsi="Arial" w:cs="Arial"/>
          <w:sz w:val="24"/>
          <w:szCs w:val="24"/>
          <w:shd w:val="clear" w:color="auto" w:fill="FFFFFF"/>
        </w:rPr>
        <w:t>49</w:t>
      </w:r>
      <w:r w:rsidRPr="005F59B6">
        <w:rPr>
          <w:rFonts w:ascii="Arial" w:hAnsi="Arial" w:cs="Arial"/>
          <w:sz w:val="24"/>
          <w:szCs w:val="24"/>
          <w:shd w:val="clear" w:color="auto" w:fill="FFFFFF"/>
        </w:rPr>
        <w:t>(10), 1469-1505.</w:t>
      </w:r>
    </w:p>
    <w:p w14:paraId="1EE0A890" w14:textId="23C77069" w:rsidR="00684452" w:rsidRPr="005F59B6" w:rsidRDefault="00684452" w:rsidP="005F59B6">
      <w:pPr>
        <w:spacing w:line="360" w:lineRule="auto"/>
        <w:ind w:left="720" w:hanging="720"/>
        <w:jc w:val="both"/>
        <w:rPr>
          <w:rFonts w:ascii="Arial" w:hAnsi="Arial" w:cs="Arial"/>
          <w:sz w:val="24"/>
          <w:szCs w:val="24"/>
          <w:shd w:val="clear" w:color="auto" w:fill="FFFFFF"/>
        </w:rPr>
      </w:pPr>
      <w:r w:rsidRPr="005F59B6">
        <w:rPr>
          <w:rFonts w:ascii="Arial" w:hAnsi="Arial" w:cs="Arial"/>
          <w:sz w:val="24"/>
          <w:szCs w:val="24"/>
          <w:shd w:val="clear" w:color="auto" w:fill="FFFFFF"/>
        </w:rPr>
        <w:t>Farha, A. K. A., Koku, P. S., Al-</w:t>
      </w:r>
      <w:proofErr w:type="spellStart"/>
      <w:r w:rsidRPr="005F59B6">
        <w:rPr>
          <w:rFonts w:ascii="Arial" w:hAnsi="Arial" w:cs="Arial"/>
          <w:sz w:val="24"/>
          <w:szCs w:val="24"/>
          <w:shd w:val="clear" w:color="auto" w:fill="FFFFFF"/>
        </w:rPr>
        <w:t>Kwifi</w:t>
      </w:r>
      <w:proofErr w:type="spellEnd"/>
      <w:r w:rsidRPr="005F59B6">
        <w:rPr>
          <w:rFonts w:ascii="Arial" w:hAnsi="Arial" w:cs="Arial"/>
          <w:sz w:val="24"/>
          <w:szCs w:val="24"/>
          <w:shd w:val="clear" w:color="auto" w:fill="FFFFFF"/>
        </w:rPr>
        <w:t>, S. O., &amp; Ahmed, Z. U. (2019)</w:t>
      </w:r>
      <w:r w:rsidR="001F6346">
        <w:rPr>
          <w:rFonts w:ascii="Arial" w:hAnsi="Arial" w:cs="Arial"/>
          <w:sz w:val="24"/>
          <w:szCs w:val="24"/>
          <w:shd w:val="clear" w:color="auto" w:fill="FFFFFF"/>
        </w:rPr>
        <w:t xml:space="preserve"> ‘</w:t>
      </w:r>
      <w:r w:rsidRPr="005F59B6">
        <w:rPr>
          <w:rFonts w:ascii="Arial" w:hAnsi="Arial" w:cs="Arial"/>
          <w:sz w:val="24"/>
          <w:szCs w:val="24"/>
          <w:shd w:val="clear" w:color="auto" w:fill="FFFFFF"/>
        </w:rPr>
        <w:t>Services marketing practices in diverse cultures: Canada compared to Qatar</w:t>
      </w:r>
      <w:r w:rsidR="001F6346">
        <w:rPr>
          <w:rFonts w:ascii="Arial" w:hAnsi="Arial" w:cs="Arial"/>
          <w:sz w:val="24"/>
          <w:szCs w:val="24"/>
          <w:shd w:val="clear" w:color="auto" w:fill="FFFFFF"/>
        </w:rPr>
        <w:t>’,</w:t>
      </w:r>
      <w:r w:rsidRPr="005F59B6">
        <w:rPr>
          <w:rFonts w:ascii="Arial" w:hAnsi="Arial" w:cs="Arial"/>
          <w:sz w:val="24"/>
          <w:szCs w:val="24"/>
          <w:shd w:val="clear" w:color="auto" w:fill="FFFFFF"/>
        </w:rPr>
        <w:t> </w:t>
      </w:r>
      <w:r w:rsidRPr="005F59B6">
        <w:rPr>
          <w:rFonts w:ascii="Arial" w:hAnsi="Arial" w:cs="Arial"/>
          <w:i/>
          <w:iCs/>
          <w:sz w:val="24"/>
          <w:szCs w:val="24"/>
          <w:shd w:val="clear" w:color="auto" w:fill="FFFFFF"/>
        </w:rPr>
        <w:t>Journal of Services Marketing</w:t>
      </w:r>
      <w:r w:rsidRPr="005F59B6">
        <w:rPr>
          <w:rFonts w:ascii="Arial" w:hAnsi="Arial" w:cs="Arial"/>
          <w:sz w:val="24"/>
          <w:szCs w:val="24"/>
          <w:shd w:val="clear" w:color="auto" w:fill="FFFFFF"/>
        </w:rPr>
        <w:t>.</w:t>
      </w:r>
    </w:p>
    <w:p w14:paraId="2BAF5C3A" w14:textId="50C3A945" w:rsidR="00684452" w:rsidRPr="005F59B6" w:rsidRDefault="00684452" w:rsidP="005F59B6">
      <w:pPr>
        <w:spacing w:line="360" w:lineRule="auto"/>
        <w:ind w:left="720" w:hanging="720"/>
        <w:jc w:val="both"/>
        <w:rPr>
          <w:rFonts w:ascii="Arial" w:hAnsi="Arial" w:cs="Arial"/>
          <w:sz w:val="24"/>
          <w:szCs w:val="24"/>
          <w:shd w:val="clear" w:color="auto" w:fill="FFFFFF"/>
        </w:rPr>
      </w:pPr>
      <w:proofErr w:type="spellStart"/>
      <w:r w:rsidRPr="005F59B6">
        <w:rPr>
          <w:rFonts w:ascii="Arial" w:hAnsi="Arial" w:cs="Arial"/>
          <w:sz w:val="24"/>
          <w:szCs w:val="24"/>
          <w:shd w:val="clear" w:color="auto" w:fill="FFFFFF"/>
        </w:rPr>
        <w:t>Fors</w:t>
      </w:r>
      <w:proofErr w:type="spellEnd"/>
      <w:r w:rsidRPr="005F59B6">
        <w:rPr>
          <w:rFonts w:ascii="Arial" w:hAnsi="Arial" w:cs="Arial"/>
          <w:sz w:val="24"/>
          <w:szCs w:val="24"/>
          <w:shd w:val="clear" w:color="auto" w:fill="FFFFFF"/>
        </w:rPr>
        <w:t xml:space="preserve"> Connolly, F., </w:t>
      </w:r>
      <w:r w:rsidR="00C53032">
        <w:rPr>
          <w:rFonts w:ascii="Arial" w:hAnsi="Arial" w:cs="Arial"/>
          <w:sz w:val="24"/>
          <w:szCs w:val="24"/>
          <w:shd w:val="clear" w:color="auto" w:fill="FFFFFF"/>
        </w:rPr>
        <w:t>and</w:t>
      </w:r>
      <w:r w:rsidRPr="005F59B6">
        <w:rPr>
          <w:rFonts w:ascii="Arial" w:hAnsi="Arial" w:cs="Arial"/>
          <w:sz w:val="24"/>
          <w:szCs w:val="24"/>
          <w:shd w:val="clear" w:color="auto" w:fill="FFFFFF"/>
        </w:rPr>
        <w:t xml:space="preserve"> Johansson </w:t>
      </w:r>
      <w:proofErr w:type="spellStart"/>
      <w:r w:rsidRPr="005F59B6">
        <w:rPr>
          <w:rFonts w:ascii="Arial" w:hAnsi="Arial" w:cs="Arial"/>
          <w:sz w:val="24"/>
          <w:szCs w:val="24"/>
          <w:shd w:val="clear" w:color="auto" w:fill="FFFFFF"/>
        </w:rPr>
        <w:t>Sevä</w:t>
      </w:r>
      <w:proofErr w:type="spellEnd"/>
      <w:r w:rsidRPr="005F59B6">
        <w:rPr>
          <w:rFonts w:ascii="Arial" w:hAnsi="Arial" w:cs="Arial"/>
          <w:sz w:val="24"/>
          <w:szCs w:val="24"/>
          <w:shd w:val="clear" w:color="auto" w:fill="FFFFFF"/>
        </w:rPr>
        <w:t>, I. (2018)</w:t>
      </w:r>
      <w:r w:rsidR="001F6346">
        <w:rPr>
          <w:rFonts w:ascii="Arial" w:hAnsi="Arial" w:cs="Arial"/>
          <w:sz w:val="24"/>
          <w:szCs w:val="24"/>
          <w:shd w:val="clear" w:color="auto" w:fill="FFFFFF"/>
        </w:rPr>
        <w:t xml:space="preserve"> ‘</w:t>
      </w:r>
      <w:r w:rsidRPr="005F59B6">
        <w:rPr>
          <w:rFonts w:ascii="Arial" w:hAnsi="Arial" w:cs="Arial"/>
          <w:sz w:val="24"/>
          <w:szCs w:val="24"/>
          <w:shd w:val="clear" w:color="auto" w:fill="FFFFFF"/>
        </w:rPr>
        <w:t>Social status and life satisfaction in context: A comparison between Sweden and the USA</w:t>
      </w:r>
      <w:r w:rsidR="001F6346">
        <w:rPr>
          <w:rFonts w:ascii="Arial" w:hAnsi="Arial" w:cs="Arial"/>
          <w:sz w:val="24"/>
          <w:szCs w:val="24"/>
          <w:shd w:val="clear" w:color="auto" w:fill="FFFFFF"/>
        </w:rPr>
        <w:t>’,</w:t>
      </w:r>
      <w:r w:rsidRPr="005F59B6">
        <w:rPr>
          <w:rFonts w:ascii="Arial" w:hAnsi="Arial" w:cs="Arial"/>
          <w:sz w:val="24"/>
          <w:szCs w:val="24"/>
          <w:shd w:val="clear" w:color="auto" w:fill="FFFFFF"/>
        </w:rPr>
        <w:t> </w:t>
      </w:r>
      <w:r w:rsidRPr="005F59B6">
        <w:rPr>
          <w:rFonts w:ascii="Arial" w:hAnsi="Arial" w:cs="Arial"/>
          <w:i/>
          <w:iCs/>
          <w:sz w:val="24"/>
          <w:szCs w:val="24"/>
          <w:shd w:val="clear" w:color="auto" w:fill="FFFFFF"/>
        </w:rPr>
        <w:t>International Journal of Wellbeing</w:t>
      </w:r>
      <w:r w:rsidRPr="005F59B6">
        <w:rPr>
          <w:rFonts w:ascii="Arial" w:hAnsi="Arial" w:cs="Arial"/>
          <w:sz w:val="24"/>
          <w:szCs w:val="24"/>
          <w:shd w:val="clear" w:color="auto" w:fill="FFFFFF"/>
        </w:rPr>
        <w:t>, </w:t>
      </w:r>
      <w:r w:rsidRPr="001F6346">
        <w:rPr>
          <w:rFonts w:ascii="Arial" w:hAnsi="Arial" w:cs="Arial"/>
          <w:sz w:val="24"/>
          <w:szCs w:val="24"/>
          <w:shd w:val="clear" w:color="auto" w:fill="FFFFFF"/>
        </w:rPr>
        <w:t>8</w:t>
      </w:r>
      <w:r w:rsidRPr="005F59B6">
        <w:rPr>
          <w:rFonts w:ascii="Arial" w:hAnsi="Arial" w:cs="Arial"/>
          <w:sz w:val="24"/>
          <w:szCs w:val="24"/>
          <w:shd w:val="clear" w:color="auto" w:fill="FFFFFF"/>
        </w:rPr>
        <w:t>(2), 110-134.</w:t>
      </w:r>
    </w:p>
    <w:p w14:paraId="0171F497" w14:textId="0535EBC2" w:rsidR="00684452" w:rsidRPr="00C53032" w:rsidRDefault="00684452" w:rsidP="005F59B6">
      <w:pPr>
        <w:spacing w:line="360" w:lineRule="auto"/>
        <w:ind w:left="720" w:hanging="720"/>
        <w:jc w:val="both"/>
        <w:rPr>
          <w:rFonts w:ascii="Arial" w:hAnsi="Arial" w:cs="Arial"/>
          <w:sz w:val="24"/>
          <w:szCs w:val="24"/>
          <w:shd w:val="clear" w:color="auto" w:fill="FFFFFF"/>
        </w:rPr>
      </w:pPr>
      <w:r w:rsidRPr="005F59B6">
        <w:rPr>
          <w:rFonts w:ascii="Arial" w:hAnsi="Arial" w:cs="Arial"/>
          <w:sz w:val="24"/>
          <w:szCs w:val="24"/>
          <w:shd w:val="clear" w:color="auto" w:fill="FFFFFF"/>
        </w:rPr>
        <w:t xml:space="preserve">Huang, S. S., </w:t>
      </w:r>
      <w:r w:rsidR="00C53032">
        <w:rPr>
          <w:rFonts w:ascii="Arial" w:hAnsi="Arial" w:cs="Arial"/>
          <w:sz w:val="24"/>
          <w:szCs w:val="24"/>
          <w:shd w:val="clear" w:color="auto" w:fill="FFFFFF"/>
        </w:rPr>
        <w:t>and</w:t>
      </w:r>
      <w:r w:rsidRPr="005F59B6">
        <w:rPr>
          <w:rFonts w:ascii="Arial" w:hAnsi="Arial" w:cs="Arial"/>
          <w:sz w:val="24"/>
          <w:szCs w:val="24"/>
          <w:shd w:val="clear" w:color="auto" w:fill="FFFFFF"/>
        </w:rPr>
        <w:t xml:space="preserve"> </w:t>
      </w:r>
      <w:proofErr w:type="spellStart"/>
      <w:r w:rsidRPr="005F59B6">
        <w:rPr>
          <w:rFonts w:ascii="Arial" w:hAnsi="Arial" w:cs="Arial"/>
          <w:sz w:val="24"/>
          <w:szCs w:val="24"/>
          <w:shd w:val="clear" w:color="auto" w:fill="FFFFFF"/>
        </w:rPr>
        <w:t>Crotts</w:t>
      </w:r>
      <w:proofErr w:type="spellEnd"/>
      <w:r w:rsidRPr="005F59B6">
        <w:rPr>
          <w:rFonts w:ascii="Arial" w:hAnsi="Arial" w:cs="Arial"/>
          <w:sz w:val="24"/>
          <w:szCs w:val="24"/>
          <w:shd w:val="clear" w:color="auto" w:fill="FFFFFF"/>
        </w:rPr>
        <w:t xml:space="preserve">, J. (2019) </w:t>
      </w:r>
      <w:r w:rsidRPr="00C53032">
        <w:rPr>
          <w:rFonts w:ascii="Arial" w:hAnsi="Arial" w:cs="Arial"/>
          <w:i/>
          <w:iCs/>
          <w:sz w:val="24"/>
          <w:szCs w:val="24"/>
          <w:shd w:val="clear" w:color="auto" w:fill="FFFFFF"/>
        </w:rPr>
        <w:t>Relationships between Hofstede's cultural dimensions and tourist satisfaction: A cross-country cross-sample examination</w:t>
      </w:r>
      <w:r w:rsidRPr="005F59B6">
        <w:rPr>
          <w:rFonts w:ascii="Arial" w:hAnsi="Arial" w:cs="Arial"/>
          <w:sz w:val="24"/>
          <w:szCs w:val="24"/>
          <w:shd w:val="clear" w:color="auto" w:fill="FFFFFF"/>
        </w:rPr>
        <w:t>. </w:t>
      </w:r>
      <w:r w:rsidRPr="00C53032">
        <w:rPr>
          <w:rFonts w:ascii="Arial" w:hAnsi="Arial" w:cs="Arial"/>
          <w:sz w:val="24"/>
          <w:szCs w:val="24"/>
          <w:shd w:val="clear" w:color="auto" w:fill="FFFFFF"/>
        </w:rPr>
        <w:t>Tourism management, pp. 72, 232–241.</w:t>
      </w:r>
    </w:p>
    <w:p w14:paraId="0BC0FE54" w14:textId="35C62163" w:rsidR="00684452" w:rsidRPr="005F59B6" w:rsidRDefault="00684452" w:rsidP="005F59B6">
      <w:pPr>
        <w:spacing w:line="360" w:lineRule="auto"/>
        <w:ind w:left="720" w:hanging="720"/>
        <w:jc w:val="both"/>
        <w:rPr>
          <w:rFonts w:ascii="Arial" w:hAnsi="Arial" w:cs="Arial"/>
          <w:sz w:val="24"/>
          <w:szCs w:val="24"/>
          <w:shd w:val="clear" w:color="auto" w:fill="FFFFFF"/>
        </w:rPr>
      </w:pPr>
      <w:proofErr w:type="spellStart"/>
      <w:r w:rsidRPr="005F59B6">
        <w:rPr>
          <w:rFonts w:ascii="Arial" w:hAnsi="Arial" w:cs="Arial"/>
          <w:sz w:val="24"/>
          <w:szCs w:val="24"/>
          <w:shd w:val="clear" w:color="auto" w:fill="FFFFFF"/>
        </w:rPr>
        <w:t>Litvin</w:t>
      </w:r>
      <w:proofErr w:type="spellEnd"/>
      <w:r w:rsidRPr="005F59B6">
        <w:rPr>
          <w:rFonts w:ascii="Arial" w:hAnsi="Arial" w:cs="Arial"/>
          <w:sz w:val="24"/>
          <w:szCs w:val="24"/>
          <w:shd w:val="clear" w:color="auto" w:fill="FFFFFF"/>
        </w:rPr>
        <w:t>, S. W. (2019)</w:t>
      </w:r>
      <w:r w:rsidR="00C53032">
        <w:rPr>
          <w:rFonts w:ascii="Arial" w:hAnsi="Arial" w:cs="Arial"/>
          <w:sz w:val="24"/>
          <w:szCs w:val="24"/>
          <w:shd w:val="clear" w:color="auto" w:fill="FFFFFF"/>
        </w:rPr>
        <w:t xml:space="preserve"> ‘</w:t>
      </w:r>
      <w:r w:rsidRPr="005F59B6">
        <w:rPr>
          <w:rFonts w:ascii="Arial" w:hAnsi="Arial" w:cs="Arial"/>
          <w:sz w:val="24"/>
          <w:szCs w:val="24"/>
          <w:shd w:val="clear" w:color="auto" w:fill="FFFFFF"/>
        </w:rPr>
        <w:t>Hofstede, cultural differences, and TripAdvisor hotel reviews</w:t>
      </w:r>
      <w:r w:rsidR="00C53032">
        <w:rPr>
          <w:rFonts w:ascii="Arial" w:hAnsi="Arial" w:cs="Arial"/>
          <w:sz w:val="24"/>
          <w:szCs w:val="24"/>
          <w:shd w:val="clear" w:color="auto" w:fill="FFFFFF"/>
        </w:rPr>
        <w:t>’,</w:t>
      </w:r>
      <w:r w:rsidRPr="005F59B6">
        <w:rPr>
          <w:rFonts w:ascii="Arial" w:hAnsi="Arial" w:cs="Arial"/>
          <w:sz w:val="24"/>
          <w:szCs w:val="24"/>
          <w:shd w:val="clear" w:color="auto" w:fill="FFFFFF"/>
        </w:rPr>
        <w:t> </w:t>
      </w:r>
      <w:r w:rsidRPr="005F59B6">
        <w:rPr>
          <w:rFonts w:ascii="Arial" w:hAnsi="Arial" w:cs="Arial"/>
          <w:i/>
          <w:iCs/>
          <w:sz w:val="24"/>
          <w:szCs w:val="24"/>
          <w:shd w:val="clear" w:color="auto" w:fill="FFFFFF"/>
        </w:rPr>
        <w:t>International Journal of Tourism Research</w:t>
      </w:r>
      <w:r w:rsidRPr="005F59B6">
        <w:rPr>
          <w:rFonts w:ascii="Arial" w:hAnsi="Arial" w:cs="Arial"/>
          <w:sz w:val="24"/>
          <w:szCs w:val="24"/>
          <w:shd w:val="clear" w:color="auto" w:fill="FFFFFF"/>
        </w:rPr>
        <w:t>, </w:t>
      </w:r>
      <w:r w:rsidRPr="00C53032">
        <w:rPr>
          <w:rFonts w:ascii="Arial" w:hAnsi="Arial" w:cs="Arial"/>
          <w:sz w:val="24"/>
          <w:szCs w:val="24"/>
          <w:shd w:val="clear" w:color="auto" w:fill="FFFFFF"/>
        </w:rPr>
        <w:t>21</w:t>
      </w:r>
      <w:r w:rsidRPr="005F59B6">
        <w:rPr>
          <w:rFonts w:ascii="Arial" w:hAnsi="Arial" w:cs="Arial"/>
          <w:sz w:val="24"/>
          <w:szCs w:val="24"/>
          <w:shd w:val="clear" w:color="auto" w:fill="FFFFFF"/>
        </w:rPr>
        <w:t>(5), 712-717.</w:t>
      </w:r>
    </w:p>
    <w:p w14:paraId="05E99C36" w14:textId="0CFBB4C0" w:rsidR="00684452" w:rsidRPr="005F59B6" w:rsidRDefault="00684452" w:rsidP="005F59B6">
      <w:pPr>
        <w:spacing w:line="360" w:lineRule="auto"/>
        <w:ind w:left="720" w:hanging="720"/>
        <w:jc w:val="both"/>
        <w:rPr>
          <w:rFonts w:ascii="Arial" w:hAnsi="Arial" w:cs="Arial"/>
          <w:sz w:val="24"/>
          <w:szCs w:val="24"/>
          <w:shd w:val="clear" w:color="auto" w:fill="FFFFFF"/>
        </w:rPr>
      </w:pPr>
      <w:r w:rsidRPr="005F59B6">
        <w:rPr>
          <w:rFonts w:ascii="Arial" w:hAnsi="Arial" w:cs="Arial"/>
          <w:sz w:val="24"/>
          <w:szCs w:val="24"/>
          <w:shd w:val="clear" w:color="auto" w:fill="FFFFFF"/>
        </w:rPr>
        <w:t xml:space="preserve">Tuna, N. (2018) </w:t>
      </w:r>
      <w:r w:rsidRPr="00C53032">
        <w:rPr>
          <w:rFonts w:ascii="Arial" w:hAnsi="Arial" w:cs="Arial"/>
          <w:i/>
          <w:iCs/>
          <w:sz w:val="24"/>
          <w:szCs w:val="24"/>
          <w:shd w:val="clear" w:color="auto" w:fill="FFFFFF"/>
        </w:rPr>
        <w:t>Culture Matters: Analysis of Culture in Sweden and Finland and Its Influence on Innovation and Job Performance.</w:t>
      </w:r>
    </w:p>
    <w:p w14:paraId="6E1A6B5D" w14:textId="71A3AB89" w:rsidR="00684452" w:rsidRPr="005F59B6" w:rsidRDefault="00684452" w:rsidP="005F59B6">
      <w:pPr>
        <w:spacing w:line="360" w:lineRule="auto"/>
        <w:ind w:left="720" w:hanging="720"/>
        <w:jc w:val="both"/>
        <w:rPr>
          <w:rFonts w:ascii="Arial" w:hAnsi="Arial" w:cs="Arial"/>
          <w:sz w:val="24"/>
          <w:szCs w:val="24"/>
          <w:shd w:val="clear" w:color="auto" w:fill="FFFFFF"/>
        </w:rPr>
      </w:pPr>
      <w:proofErr w:type="spellStart"/>
      <w:r w:rsidRPr="005F59B6">
        <w:rPr>
          <w:rFonts w:ascii="Arial" w:hAnsi="Arial" w:cs="Arial"/>
          <w:sz w:val="24"/>
          <w:szCs w:val="24"/>
          <w:shd w:val="clear" w:color="auto" w:fill="FFFFFF"/>
        </w:rPr>
        <w:t>Vitolla</w:t>
      </w:r>
      <w:proofErr w:type="spellEnd"/>
      <w:r w:rsidRPr="005F59B6">
        <w:rPr>
          <w:rFonts w:ascii="Arial" w:hAnsi="Arial" w:cs="Arial"/>
          <w:sz w:val="24"/>
          <w:szCs w:val="24"/>
          <w:shd w:val="clear" w:color="auto" w:fill="FFFFFF"/>
        </w:rPr>
        <w:t xml:space="preserve">, F., </w:t>
      </w:r>
      <w:proofErr w:type="spellStart"/>
      <w:r w:rsidRPr="005F59B6">
        <w:rPr>
          <w:rFonts w:ascii="Arial" w:hAnsi="Arial" w:cs="Arial"/>
          <w:sz w:val="24"/>
          <w:szCs w:val="24"/>
          <w:shd w:val="clear" w:color="auto" w:fill="FFFFFF"/>
        </w:rPr>
        <w:t>Raimo</w:t>
      </w:r>
      <w:proofErr w:type="spellEnd"/>
      <w:r w:rsidRPr="005F59B6">
        <w:rPr>
          <w:rFonts w:ascii="Arial" w:hAnsi="Arial" w:cs="Arial"/>
          <w:sz w:val="24"/>
          <w:szCs w:val="24"/>
          <w:shd w:val="clear" w:color="auto" w:fill="FFFFFF"/>
        </w:rPr>
        <w:t xml:space="preserve">, N., </w:t>
      </w:r>
      <w:proofErr w:type="spellStart"/>
      <w:r w:rsidRPr="005F59B6">
        <w:rPr>
          <w:rFonts w:ascii="Arial" w:hAnsi="Arial" w:cs="Arial"/>
          <w:sz w:val="24"/>
          <w:szCs w:val="24"/>
          <w:shd w:val="clear" w:color="auto" w:fill="FFFFFF"/>
        </w:rPr>
        <w:t>Rubino</w:t>
      </w:r>
      <w:proofErr w:type="spellEnd"/>
      <w:r w:rsidRPr="005F59B6">
        <w:rPr>
          <w:rFonts w:ascii="Arial" w:hAnsi="Arial" w:cs="Arial"/>
          <w:sz w:val="24"/>
          <w:szCs w:val="24"/>
          <w:shd w:val="clear" w:color="auto" w:fill="FFFFFF"/>
        </w:rPr>
        <w:t xml:space="preserve">, M., </w:t>
      </w:r>
      <w:r w:rsidR="00C53032">
        <w:rPr>
          <w:rFonts w:ascii="Arial" w:hAnsi="Arial" w:cs="Arial"/>
          <w:sz w:val="24"/>
          <w:szCs w:val="24"/>
          <w:shd w:val="clear" w:color="auto" w:fill="FFFFFF"/>
        </w:rPr>
        <w:t>and</w:t>
      </w:r>
      <w:r w:rsidRPr="005F59B6">
        <w:rPr>
          <w:rFonts w:ascii="Arial" w:hAnsi="Arial" w:cs="Arial"/>
          <w:sz w:val="24"/>
          <w:szCs w:val="24"/>
          <w:shd w:val="clear" w:color="auto" w:fill="FFFFFF"/>
        </w:rPr>
        <w:t xml:space="preserve"> </w:t>
      </w:r>
      <w:proofErr w:type="spellStart"/>
      <w:r w:rsidRPr="005F59B6">
        <w:rPr>
          <w:rFonts w:ascii="Arial" w:hAnsi="Arial" w:cs="Arial"/>
          <w:sz w:val="24"/>
          <w:szCs w:val="24"/>
          <w:shd w:val="clear" w:color="auto" w:fill="FFFFFF"/>
        </w:rPr>
        <w:t>Garzoni</w:t>
      </w:r>
      <w:proofErr w:type="spellEnd"/>
      <w:r w:rsidRPr="005F59B6">
        <w:rPr>
          <w:rFonts w:ascii="Arial" w:hAnsi="Arial" w:cs="Arial"/>
          <w:sz w:val="24"/>
          <w:szCs w:val="24"/>
          <w:shd w:val="clear" w:color="auto" w:fill="FFFFFF"/>
        </w:rPr>
        <w:t>, A. (2019) The impact of national culture on integrated reporting quality. A stakeholder theory approach. </w:t>
      </w:r>
      <w:r w:rsidRPr="005F59B6">
        <w:rPr>
          <w:rFonts w:ascii="Arial" w:hAnsi="Arial" w:cs="Arial"/>
          <w:i/>
          <w:iCs/>
          <w:sz w:val="24"/>
          <w:szCs w:val="24"/>
          <w:shd w:val="clear" w:color="auto" w:fill="FFFFFF"/>
        </w:rPr>
        <w:t>Business strategy and the environment</w:t>
      </w:r>
      <w:r w:rsidRPr="005F59B6">
        <w:rPr>
          <w:rFonts w:ascii="Arial" w:hAnsi="Arial" w:cs="Arial"/>
          <w:sz w:val="24"/>
          <w:szCs w:val="24"/>
          <w:shd w:val="clear" w:color="auto" w:fill="FFFFFF"/>
        </w:rPr>
        <w:t>, </w:t>
      </w:r>
      <w:r w:rsidRPr="00C53032">
        <w:rPr>
          <w:rFonts w:ascii="Arial" w:hAnsi="Arial" w:cs="Arial"/>
          <w:sz w:val="24"/>
          <w:szCs w:val="24"/>
          <w:shd w:val="clear" w:color="auto" w:fill="FFFFFF"/>
        </w:rPr>
        <w:t>28</w:t>
      </w:r>
      <w:r w:rsidRPr="005F59B6">
        <w:rPr>
          <w:rFonts w:ascii="Arial" w:hAnsi="Arial" w:cs="Arial"/>
          <w:sz w:val="24"/>
          <w:szCs w:val="24"/>
          <w:shd w:val="clear" w:color="auto" w:fill="FFFFFF"/>
        </w:rPr>
        <w:t>(8), 1558-1571.</w:t>
      </w:r>
    </w:p>
    <w:p w14:paraId="0695C9A2" w14:textId="25ED607E" w:rsidR="00684452" w:rsidRPr="00C53032" w:rsidRDefault="00684452" w:rsidP="005F59B6">
      <w:pPr>
        <w:spacing w:line="360" w:lineRule="auto"/>
        <w:ind w:left="720" w:hanging="720"/>
        <w:jc w:val="both"/>
        <w:rPr>
          <w:rFonts w:ascii="Arial" w:hAnsi="Arial" w:cs="Arial"/>
          <w:i/>
          <w:iCs/>
          <w:sz w:val="24"/>
          <w:szCs w:val="24"/>
          <w:shd w:val="clear" w:color="auto" w:fill="FFFFFF"/>
        </w:rPr>
      </w:pPr>
      <w:proofErr w:type="spellStart"/>
      <w:r w:rsidRPr="005F59B6">
        <w:rPr>
          <w:rFonts w:ascii="Arial" w:hAnsi="Arial" w:cs="Arial"/>
          <w:sz w:val="24"/>
          <w:szCs w:val="24"/>
          <w:shd w:val="clear" w:color="auto" w:fill="FFFFFF"/>
        </w:rPr>
        <w:t>Wiberg</w:t>
      </w:r>
      <w:proofErr w:type="spellEnd"/>
      <w:r w:rsidRPr="005F59B6">
        <w:rPr>
          <w:rFonts w:ascii="Arial" w:hAnsi="Arial" w:cs="Arial"/>
          <w:sz w:val="24"/>
          <w:szCs w:val="24"/>
          <w:shd w:val="clear" w:color="auto" w:fill="FFFFFF"/>
        </w:rPr>
        <w:t xml:space="preserve">, J., </w:t>
      </w:r>
      <w:r w:rsidR="00C53032">
        <w:rPr>
          <w:rFonts w:ascii="Arial" w:hAnsi="Arial" w:cs="Arial"/>
          <w:sz w:val="24"/>
          <w:szCs w:val="24"/>
          <w:shd w:val="clear" w:color="auto" w:fill="FFFFFF"/>
        </w:rPr>
        <w:t>and</w:t>
      </w:r>
      <w:r w:rsidRPr="005F59B6">
        <w:rPr>
          <w:rFonts w:ascii="Arial" w:hAnsi="Arial" w:cs="Arial"/>
          <w:sz w:val="24"/>
          <w:szCs w:val="24"/>
          <w:shd w:val="clear" w:color="auto" w:fill="FFFFFF"/>
        </w:rPr>
        <w:t xml:space="preserve"> </w:t>
      </w:r>
      <w:proofErr w:type="spellStart"/>
      <w:r w:rsidRPr="005F59B6">
        <w:rPr>
          <w:rFonts w:ascii="Arial" w:hAnsi="Arial" w:cs="Arial"/>
          <w:sz w:val="24"/>
          <w:szCs w:val="24"/>
          <w:shd w:val="clear" w:color="auto" w:fill="FFFFFF"/>
        </w:rPr>
        <w:t>Månsson</w:t>
      </w:r>
      <w:proofErr w:type="spellEnd"/>
      <w:r w:rsidRPr="005F59B6">
        <w:rPr>
          <w:rFonts w:ascii="Arial" w:hAnsi="Arial" w:cs="Arial"/>
          <w:sz w:val="24"/>
          <w:szCs w:val="24"/>
          <w:shd w:val="clear" w:color="auto" w:fill="FFFFFF"/>
        </w:rPr>
        <w:t xml:space="preserve">, J. (2019) </w:t>
      </w:r>
      <w:r w:rsidRPr="00C53032">
        <w:rPr>
          <w:rFonts w:ascii="Arial" w:hAnsi="Arial" w:cs="Arial"/>
          <w:i/>
          <w:iCs/>
          <w:sz w:val="24"/>
          <w:szCs w:val="24"/>
          <w:shd w:val="clear" w:color="auto" w:fill="FFFFFF"/>
        </w:rPr>
        <w:t>Consumers' perceptions of social media advertisements: a cross-cultural comparison among Sweden, India, and Japan.</w:t>
      </w:r>
    </w:p>
    <w:p w14:paraId="2CA45760" w14:textId="77777777" w:rsidR="00E51EAF" w:rsidRPr="00C53032" w:rsidRDefault="00E51EAF" w:rsidP="005F59B6">
      <w:pPr>
        <w:spacing w:line="360" w:lineRule="auto"/>
        <w:jc w:val="both"/>
        <w:rPr>
          <w:rFonts w:ascii="Arial" w:hAnsi="Arial" w:cs="Arial"/>
          <w:i/>
          <w:iCs/>
          <w:sz w:val="24"/>
          <w:szCs w:val="24"/>
        </w:rPr>
      </w:pPr>
    </w:p>
    <w:sectPr w:rsidR="00E51EAF" w:rsidRPr="00C5303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86A51" w14:textId="77777777" w:rsidR="0023492D" w:rsidRDefault="0023492D">
      <w:pPr>
        <w:spacing w:line="240" w:lineRule="auto"/>
      </w:pPr>
      <w:r>
        <w:separator/>
      </w:r>
    </w:p>
  </w:endnote>
  <w:endnote w:type="continuationSeparator" w:id="0">
    <w:p w14:paraId="2D273F3E" w14:textId="77777777" w:rsidR="0023492D" w:rsidRDefault="002349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82CB5" w14:textId="77777777" w:rsidR="0023492D" w:rsidRDefault="0023492D">
      <w:pPr>
        <w:spacing w:line="240" w:lineRule="auto"/>
      </w:pPr>
      <w:r>
        <w:separator/>
      </w:r>
    </w:p>
  </w:footnote>
  <w:footnote w:type="continuationSeparator" w:id="0">
    <w:p w14:paraId="700E6B29" w14:textId="77777777" w:rsidR="0023492D" w:rsidRDefault="0023492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646189"/>
      <w:docPartObj>
        <w:docPartGallery w:val="Page Numbers (Top of Page)"/>
        <w:docPartUnique/>
      </w:docPartObj>
    </w:sdtPr>
    <w:sdtEndPr>
      <w:rPr>
        <w:rFonts w:ascii="Times New Roman" w:hAnsi="Times New Roman" w:cs="Times New Roman"/>
        <w:noProof/>
        <w:sz w:val="24"/>
        <w:szCs w:val="24"/>
      </w:rPr>
    </w:sdtEndPr>
    <w:sdtContent>
      <w:p w14:paraId="3BA7C256" w14:textId="77777777" w:rsidR="00E22286" w:rsidRPr="00BA7D34" w:rsidRDefault="00E22286" w:rsidP="00E22286">
        <w:pPr>
          <w:pStyle w:val="Header"/>
          <w:spacing w:line="480" w:lineRule="auto"/>
          <w:jc w:val="right"/>
          <w:rPr>
            <w:rFonts w:ascii="Times New Roman" w:hAnsi="Times New Roman" w:cs="Times New Roman"/>
            <w:sz w:val="24"/>
            <w:szCs w:val="24"/>
          </w:rPr>
        </w:pPr>
        <w:r w:rsidRPr="00BA7D34">
          <w:rPr>
            <w:rFonts w:ascii="Times New Roman" w:hAnsi="Times New Roman" w:cs="Times New Roman"/>
            <w:sz w:val="24"/>
            <w:szCs w:val="24"/>
          </w:rPr>
          <w:fldChar w:fldCharType="begin"/>
        </w:r>
        <w:r w:rsidRPr="00BA7D34">
          <w:rPr>
            <w:rFonts w:ascii="Times New Roman" w:hAnsi="Times New Roman" w:cs="Times New Roman"/>
            <w:sz w:val="24"/>
            <w:szCs w:val="24"/>
          </w:rPr>
          <w:instrText xml:space="preserve"> PAGE   \* MERGEFORMAT </w:instrText>
        </w:r>
        <w:r w:rsidRPr="00BA7D34">
          <w:rPr>
            <w:rFonts w:ascii="Times New Roman" w:hAnsi="Times New Roman" w:cs="Times New Roman"/>
            <w:sz w:val="24"/>
            <w:szCs w:val="24"/>
          </w:rPr>
          <w:fldChar w:fldCharType="separate"/>
        </w:r>
        <w:r w:rsidRPr="00BA7D34">
          <w:rPr>
            <w:rFonts w:ascii="Times New Roman" w:hAnsi="Times New Roman" w:cs="Times New Roman"/>
            <w:noProof/>
            <w:sz w:val="24"/>
            <w:szCs w:val="24"/>
          </w:rPr>
          <w:t>2</w:t>
        </w:r>
        <w:r w:rsidRPr="00BA7D34">
          <w:rPr>
            <w:rFonts w:ascii="Times New Roman" w:hAnsi="Times New Roman" w:cs="Times New Roman"/>
            <w:noProof/>
            <w:sz w:val="24"/>
            <w:szCs w:val="24"/>
          </w:rPr>
          <w:fldChar w:fldCharType="end"/>
        </w:r>
      </w:p>
    </w:sdtContent>
  </w:sdt>
  <w:p w14:paraId="2DD720E7" w14:textId="77777777" w:rsidR="00E22286" w:rsidRDefault="00E222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yMTcxMjIxMjQxM7RQ0lEKTi0uzszPAykwrAUAk3++aiwAAAA="/>
  </w:docVars>
  <w:rsids>
    <w:rsidRoot w:val="00A352DC"/>
    <w:rsid w:val="000F58CB"/>
    <w:rsid w:val="00102433"/>
    <w:rsid w:val="001705AA"/>
    <w:rsid w:val="001C27D9"/>
    <w:rsid w:val="001F4CAC"/>
    <w:rsid w:val="001F6346"/>
    <w:rsid w:val="0023492D"/>
    <w:rsid w:val="00291DC5"/>
    <w:rsid w:val="00295339"/>
    <w:rsid w:val="002D0B02"/>
    <w:rsid w:val="002E188E"/>
    <w:rsid w:val="002F41B7"/>
    <w:rsid w:val="003272A7"/>
    <w:rsid w:val="00396498"/>
    <w:rsid w:val="003A7485"/>
    <w:rsid w:val="004113A1"/>
    <w:rsid w:val="0041423B"/>
    <w:rsid w:val="0044497D"/>
    <w:rsid w:val="004C2911"/>
    <w:rsid w:val="004C4DB7"/>
    <w:rsid w:val="00516414"/>
    <w:rsid w:val="00522252"/>
    <w:rsid w:val="0058113C"/>
    <w:rsid w:val="00581841"/>
    <w:rsid w:val="00582A76"/>
    <w:rsid w:val="005C7DE4"/>
    <w:rsid w:val="005F59B6"/>
    <w:rsid w:val="00656974"/>
    <w:rsid w:val="00684452"/>
    <w:rsid w:val="0069472C"/>
    <w:rsid w:val="006C3F7D"/>
    <w:rsid w:val="00730BFA"/>
    <w:rsid w:val="00734CE1"/>
    <w:rsid w:val="00801DDA"/>
    <w:rsid w:val="0082188C"/>
    <w:rsid w:val="0082481F"/>
    <w:rsid w:val="00882AE2"/>
    <w:rsid w:val="008B055A"/>
    <w:rsid w:val="0090744C"/>
    <w:rsid w:val="00930FD6"/>
    <w:rsid w:val="0097200C"/>
    <w:rsid w:val="009F0766"/>
    <w:rsid w:val="00A352DC"/>
    <w:rsid w:val="00A83F5E"/>
    <w:rsid w:val="00A94852"/>
    <w:rsid w:val="00AD7064"/>
    <w:rsid w:val="00B46793"/>
    <w:rsid w:val="00BA72A5"/>
    <w:rsid w:val="00BA7D34"/>
    <w:rsid w:val="00C53032"/>
    <w:rsid w:val="00C74FE7"/>
    <w:rsid w:val="00C978A8"/>
    <w:rsid w:val="00CB1F11"/>
    <w:rsid w:val="00DA5300"/>
    <w:rsid w:val="00DC7DE8"/>
    <w:rsid w:val="00E01D63"/>
    <w:rsid w:val="00E22286"/>
    <w:rsid w:val="00E50891"/>
    <w:rsid w:val="00E51EAF"/>
    <w:rsid w:val="00E53327"/>
    <w:rsid w:val="00EE6360"/>
    <w:rsid w:val="00F635B5"/>
    <w:rsid w:val="00FF1E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58B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88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05A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497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C7DE4"/>
    <w:rPr>
      <w:b/>
      <w:bCs/>
    </w:rPr>
  </w:style>
  <w:style w:type="table" w:styleId="TableGrid">
    <w:name w:val="Table Grid"/>
    <w:basedOn w:val="TableNormal"/>
    <w:uiPriority w:val="39"/>
    <w:rsid w:val="00582A7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2188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C2911"/>
    <w:pPr>
      <w:tabs>
        <w:tab w:val="center" w:pos="4680"/>
        <w:tab w:val="right" w:pos="9360"/>
      </w:tabs>
      <w:spacing w:line="240" w:lineRule="auto"/>
    </w:pPr>
  </w:style>
  <w:style w:type="character" w:customStyle="1" w:styleId="HeaderChar">
    <w:name w:val="Header Char"/>
    <w:basedOn w:val="DefaultParagraphFont"/>
    <w:link w:val="Header"/>
    <w:uiPriority w:val="99"/>
    <w:rsid w:val="004C2911"/>
  </w:style>
  <w:style w:type="paragraph" w:styleId="Footer">
    <w:name w:val="footer"/>
    <w:basedOn w:val="Normal"/>
    <w:link w:val="FooterChar"/>
    <w:uiPriority w:val="99"/>
    <w:unhideWhenUsed/>
    <w:rsid w:val="004C2911"/>
    <w:pPr>
      <w:tabs>
        <w:tab w:val="center" w:pos="4680"/>
        <w:tab w:val="right" w:pos="9360"/>
      </w:tabs>
      <w:spacing w:line="240" w:lineRule="auto"/>
    </w:pPr>
  </w:style>
  <w:style w:type="character" w:customStyle="1" w:styleId="FooterChar">
    <w:name w:val="Footer Char"/>
    <w:basedOn w:val="DefaultParagraphFont"/>
    <w:link w:val="Footer"/>
    <w:uiPriority w:val="99"/>
    <w:rsid w:val="004C2911"/>
  </w:style>
  <w:style w:type="character" w:customStyle="1" w:styleId="Heading2Char">
    <w:name w:val="Heading 2 Char"/>
    <w:basedOn w:val="DefaultParagraphFont"/>
    <w:link w:val="Heading2"/>
    <w:uiPriority w:val="9"/>
    <w:rsid w:val="001705A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01DD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01DDA"/>
    <w:rPr>
      <w:i/>
      <w:iCs/>
    </w:rPr>
  </w:style>
  <w:style w:type="paragraph" w:styleId="NoSpacing">
    <w:name w:val="No Spacing"/>
    <w:uiPriority w:val="1"/>
    <w:qFormat/>
    <w:rsid w:val="00801DDA"/>
    <w:pPr>
      <w:spacing w:line="240" w:lineRule="auto"/>
    </w:pPr>
  </w:style>
  <w:style w:type="paragraph" w:styleId="TOCHeading">
    <w:name w:val="TOC Heading"/>
    <w:basedOn w:val="Heading1"/>
    <w:next w:val="Normal"/>
    <w:uiPriority w:val="39"/>
    <w:unhideWhenUsed/>
    <w:qFormat/>
    <w:rsid w:val="0044497D"/>
    <w:pPr>
      <w:spacing w:line="259" w:lineRule="auto"/>
      <w:outlineLvl w:val="9"/>
    </w:pPr>
  </w:style>
  <w:style w:type="paragraph" w:styleId="TOC1">
    <w:name w:val="toc 1"/>
    <w:basedOn w:val="Normal"/>
    <w:next w:val="Normal"/>
    <w:autoRedefine/>
    <w:uiPriority w:val="39"/>
    <w:unhideWhenUsed/>
    <w:rsid w:val="0044497D"/>
    <w:pPr>
      <w:spacing w:after="100"/>
    </w:pPr>
  </w:style>
  <w:style w:type="paragraph" w:styleId="TOC2">
    <w:name w:val="toc 2"/>
    <w:basedOn w:val="Normal"/>
    <w:next w:val="Normal"/>
    <w:autoRedefine/>
    <w:uiPriority w:val="39"/>
    <w:unhideWhenUsed/>
    <w:rsid w:val="0044497D"/>
    <w:pPr>
      <w:spacing w:after="100"/>
      <w:ind w:left="220"/>
    </w:pPr>
  </w:style>
  <w:style w:type="character" w:styleId="Hyperlink">
    <w:name w:val="Hyperlink"/>
    <w:basedOn w:val="DefaultParagraphFont"/>
    <w:uiPriority w:val="99"/>
    <w:unhideWhenUsed/>
    <w:rsid w:val="0044497D"/>
    <w:rPr>
      <w:color w:val="0563C1" w:themeColor="hyperlink"/>
      <w:u w:val="single"/>
    </w:rPr>
  </w:style>
  <w:style w:type="character" w:customStyle="1" w:styleId="Heading3Char">
    <w:name w:val="Heading 3 Char"/>
    <w:basedOn w:val="DefaultParagraphFont"/>
    <w:link w:val="Heading3"/>
    <w:uiPriority w:val="9"/>
    <w:rsid w:val="0044497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1423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00354">
      <w:bodyDiv w:val="1"/>
      <w:marLeft w:val="0"/>
      <w:marRight w:val="0"/>
      <w:marTop w:val="0"/>
      <w:marBottom w:val="0"/>
      <w:divBdr>
        <w:top w:val="none" w:sz="0" w:space="0" w:color="auto"/>
        <w:left w:val="none" w:sz="0" w:space="0" w:color="auto"/>
        <w:bottom w:val="none" w:sz="0" w:space="0" w:color="auto"/>
        <w:right w:val="none" w:sz="0" w:space="0" w:color="auto"/>
      </w:divBdr>
    </w:div>
    <w:div w:id="326330383">
      <w:bodyDiv w:val="1"/>
      <w:marLeft w:val="0"/>
      <w:marRight w:val="0"/>
      <w:marTop w:val="0"/>
      <w:marBottom w:val="0"/>
      <w:divBdr>
        <w:top w:val="none" w:sz="0" w:space="0" w:color="auto"/>
        <w:left w:val="none" w:sz="0" w:space="0" w:color="auto"/>
        <w:bottom w:val="none" w:sz="0" w:space="0" w:color="auto"/>
        <w:right w:val="none" w:sz="0" w:space="0" w:color="auto"/>
      </w:divBdr>
    </w:div>
    <w:div w:id="1149861627">
      <w:bodyDiv w:val="1"/>
      <w:marLeft w:val="0"/>
      <w:marRight w:val="0"/>
      <w:marTop w:val="0"/>
      <w:marBottom w:val="0"/>
      <w:divBdr>
        <w:top w:val="none" w:sz="0" w:space="0" w:color="auto"/>
        <w:left w:val="none" w:sz="0" w:space="0" w:color="auto"/>
        <w:bottom w:val="none" w:sz="0" w:space="0" w:color="auto"/>
        <w:right w:val="none" w:sz="0" w:space="0" w:color="auto"/>
      </w:divBdr>
    </w:div>
    <w:div w:id="1440031221">
      <w:bodyDiv w:val="1"/>
      <w:marLeft w:val="0"/>
      <w:marRight w:val="0"/>
      <w:marTop w:val="0"/>
      <w:marBottom w:val="0"/>
      <w:divBdr>
        <w:top w:val="none" w:sz="0" w:space="0" w:color="auto"/>
        <w:left w:val="none" w:sz="0" w:space="0" w:color="auto"/>
        <w:bottom w:val="none" w:sz="0" w:space="0" w:color="auto"/>
        <w:right w:val="none" w:sz="0" w:space="0" w:color="auto"/>
      </w:divBdr>
    </w:div>
    <w:div w:id="18900658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EED05-4DF9-4E05-9680-34353FA72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1971</Words>
  <Characters>11240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2022-11-18T12:26:00Z</dcterms:created>
  <dcterms:modified xsi:type="dcterms:W3CDTF">2022-11-22T07:57:00Z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9662c5eaebda7268b33e3ddb7c14127ad4d700c0b3a27eea098ed182220de11d</vt:lpwstr>
  </property>
</Properties>
</file>