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template.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23A03F" w14:textId="0B9CD5E8" w:rsidR="001F0DB2" w:rsidRPr="001343ED" w:rsidRDefault="001F0DB2" w:rsidP="5420C471">
      <w:pPr>
        <w:rPr>
          <w:rFonts w:ascii="Calibri" w:hAnsi="Calibri" w:cs="Calibri"/>
          <w:color w:val="000000" w:themeColor="text1"/>
          <w:sz w:val="36"/>
          <w:szCs w:val="36"/>
        </w:rPr>
      </w:pPr>
      <w:r w:rsidRPr="001343ED">
        <w:rPr>
          <w:rFonts w:ascii="Calibri" w:hAnsi="Calibri" w:cs="Calibri"/>
        </w:rPr>
        <w:fldChar w:fldCharType="begin"/>
      </w:r>
      <w:r w:rsidRPr="001343ED">
        <w:rPr>
          <w:rFonts w:ascii="Calibri" w:hAnsi="Calibri" w:cs="Calibri"/>
        </w:rPr>
        <w:instrText xml:space="preserve"> INCLUDEPICTURE "https://www.artshumanitieshub.eu/wp-content/uploads/2020/02/uwtsd-logo-new-feb.jpg" \* MERGEFORMATINET </w:instrText>
      </w:r>
      <w:r w:rsidRPr="001343ED">
        <w:rPr>
          <w:rFonts w:ascii="Calibri" w:hAnsi="Calibri" w:cs="Calibri"/>
        </w:rPr>
        <w:fldChar w:fldCharType="separate"/>
      </w:r>
      <w:r>
        <w:rPr>
          <w:noProof/>
        </w:rPr>
        <w:drawing>
          <wp:inline distT="0" distB="0" distL="0" distR="0" wp14:anchorId="114F55D9" wp14:editId="3FDA368C">
            <wp:extent cx="5731510" cy="2861945"/>
            <wp:effectExtent l="0" t="0" r="0" b="0"/>
            <wp:docPr id="9" name="Picture 9"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1">
                      <a:extLst>
                        <a:ext uri="{28A0092B-C50C-407E-A947-70E740481C1C}">
                          <a14:useLocalDpi xmlns:a14="http://schemas.microsoft.com/office/drawing/2010/main"/>
                        </a:ext>
                      </a:extLst>
                    </a:blip>
                    <a:stretch>
                      <a:fillRect/>
                    </a:stretch>
                  </pic:blipFill>
                  <pic:spPr>
                    <a:xfrm>
                      <a:off x="0" y="0"/>
                      <a:ext cx="5731510" cy="2861945"/>
                    </a:xfrm>
                    <a:prstGeom prst="rect">
                      <a:avLst/>
                    </a:prstGeom>
                  </pic:spPr>
                </pic:pic>
              </a:graphicData>
            </a:graphic>
          </wp:inline>
        </w:drawing>
      </w:r>
      <w:r w:rsidRPr="001343ED">
        <w:rPr>
          <w:rFonts w:ascii="Calibri" w:hAnsi="Calibri" w:cs="Calibri"/>
        </w:rPr>
        <w:fldChar w:fldCharType="end"/>
      </w:r>
    </w:p>
    <w:p w14:paraId="67C785EC" w14:textId="77777777" w:rsidR="001F0DB2" w:rsidRPr="004D294A" w:rsidRDefault="001F0DB2" w:rsidP="00C56A09">
      <w:pPr>
        <w:spacing w:line="360" w:lineRule="auto"/>
        <w:jc w:val="center"/>
        <w:rPr>
          <w:rFonts w:ascii="Calibri" w:hAnsi="Calibri" w:cs="Calibri"/>
          <w:color w:val="000000" w:themeColor="text1"/>
          <w:sz w:val="40"/>
          <w:szCs w:val="40"/>
        </w:rPr>
      </w:pPr>
      <w:r w:rsidRPr="004D294A">
        <w:rPr>
          <w:rFonts w:ascii="Calibri" w:hAnsi="Calibri" w:cs="Calibri"/>
          <w:color w:val="000000" w:themeColor="text1"/>
          <w:sz w:val="40"/>
          <w:szCs w:val="40"/>
        </w:rPr>
        <w:t>University of Wales Trinity Saint David</w:t>
      </w:r>
    </w:p>
    <w:p w14:paraId="507A7BFC" w14:textId="65E9658C" w:rsidR="00B739D7" w:rsidRPr="004D294A" w:rsidRDefault="001F0DB2" w:rsidP="003B0B10">
      <w:pPr>
        <w:spacing w:line="360" w:lineRule="auto"/>
        <w:jc w:val="center"/>
        <w:rPr>
          <w:rFonts w:ascii="Calibri" w:hAnsi="Calibri" w:cs="Calibri"/>
          <w:color w:val="000000" w:themeColor="text1"/>
          <w:sz w:val="40"/>
          <w:szCs w:val="40"/>
        </w:rPr>
      </w:pPr>
      <w:r w:rsidRPr="004D294A">
        <w:rPr>
          <w:rFonts w:ascii="Calibri" w:hAnsi="Calibri" w:cs="Calibri"/>
          <w:color w:val="000000" w:themeColor="text1"/>
          <w:sz w:val="40"/>
          <w:szCs w:val="40"/>
        </w:rPr>
        <w:t>School of Engineering</w:t>
      </w:r>
    </w:p>
    <w:p w14:paraId="415BFD96" w14:textId="77777777" w:rsidR="003B0B10" w:rsidRPr="004D294A" w:rsidRDefault="003B0B10" w:rsidP="003B0B10">
      <w:pPr>
        <w:spacing w:line="360" w:lineRule="auto"/>
        <w:jc w:val="center"/>
        <w:rPr>
          <w:rFonts w:ascii="Calibri" w:hAnsi="Calibri" w:cs="Calibri"/>
          <w:color w:val="000000" w:themeColor="text1"/>
          <w:sz w:val="40"/>
          <w:szCs w:val="40"/>
        </w:rPr>
      </w:pPr>
    </w:p>
    <w:p w14:paraId="447EBF37" w14:textId="2371CE80" w:rsidR="00332492" w:rsidRPr="004D294A" w:rsidRDefault="00B739D7" w:rsidP="00332492">
      <w:pPr>
        <w:spacing w:line="360" w:lineRule="auto"/>
        <w:jc w:val="center"/>
        <w:rPr>
          <w:rFonts w:ascii="Calibri" w:eastAsiaTheme="majorEastAsia" w:hAnsi="Calibri" w:cs="Calibri"/>
          <w:color w:val="000000"/>
          <w:sz w:val="40"/>
          <w:szCs w:val="40"/>
          <w:shd w:val="clear" w:color="auto" w:fill="FFFFFF"/>
        </w:rPr>
      </w:pPr>
      <w:r w:rsidRPr="004D294A">
        <w:rPr>
          <w:rStyle w:val="normaltextrun"/>
          <w:rFonts w:ascii="Calibri" w:eastAsiaTheme="majorEastAsia" w:hAnsi="Calibri" w:cs="Calibri"/>
          <w:color w:val="000000"/>
          <w:sz w:val="40"/>
          <w:szCs w:val="40"/>
          <w:shd w:val="clear" w:color="auto" w:fill="FFFFFF"/>
        </w:rPr>
        <w:t>ACMA50</w:t>
      </w:r>
      <w:r w:rsidR="003D5ED2">
        <w:rPr>
          <w:rStyle w:val="normaltextrun"/>
          <w:rFonts w:ascii="Calibri" w:eastAsiaTheme="majorEastAsia" w:hAnsi="Calibri" w:cs="Calibri"/>
          <w:color w:val="000000"/>
          <w:sz w:val="40"/>
          <w:szCs w:val="40"/>
          <w:shd w:val="clear" w:color="auto" w:fill="FFFFFF"/>
        </w:rPr>
        <w:t>10</w:t>
      </w:r>
    </w:p>
    <w:p w14:paraId="303DFE39" w14:textId="2D32FA26" w:rsidR="00332492" w:rsidRDefault="00074EDB" w:rsidP="00B739D7">
      <w:pPr>
        <w:spacing w:line="360" w:lineRule="auto"/>
        <w:jc w:val="center"/>
        <w:rPr>
          <w:rStyle w:val="eop"/>
          <w:rFonts w:ascii="Calibri" w:eastAsiaTheme="majorEastAsia" w:hAnsi="Calibri" w:cs="Calibri"/>
          <w:sz w:val="40"/>
          <w:szCs w:val="40"/>
        </w:rPr>
      </w:pPr>
      <w:r w:rsidRPr="00074EDB">
        <w:rPr>
          <w:rStyle w:val="normaltextrun"/>
          <w:rFonts w:ascii="Calibri" w:eastAsiaTheme="majorEastAsia" w:hAnsi="Calibri" w:cs="Calibri"/>
          <w:sz w:val="40"/>
          <w:szCs w:val="40"/>
        </w:rPr>
        <w:t>Analysis and Simulation of a Centrifugal Clutch</w:t>
      </w:r>
      <w:r w:rsidRPr="00074EDB">
        <w:rPr>
          <w:rStyle w:val="eop"/>
          <w:rFonts w:ascii="Calibri" w:eastAsiaTheme="majorEastAsia" w:hAnsi="Calibri" w:cs="Calibri"/>
          <w:sz w:val="40"/>
          <w:szCs w:val="40"/>
        </w:rPr>
        <w:t> </w:t>
      </w:r>
    </w:p>
    <w:p w14:paraId="53ED6C97" w14:textId="77777777" w:rsidR="00074EDB" w:rsidRPr="00074EDB" w:rsidRDefault="00074EDB" w:rsidP="00B739D7">
      <w:pPr>
        <w:spacing w:line="360" w:lineRule="auto"/>
        <w:jc w:val="center"/>
        <w:rPr>
          <w:rFonts w:ascii="Calibri" w:hAnsi="Calibri" w:cs="Calibri"/>
          <w:color w:val="000000" w:themeColor="text1"/>
          <w:sz w:val="40"/>
          <w:szCs w:val="40"/>
        </w:rPr>
      </w:pPr>
    </w:p>
    <w:p w14:paraId="61CEE33F" w14:textId="797406A0" w:rsidR="00B739D7" w:rsidRPr="004D294A" w:rsidRDefault="001F0DB2" w:rsidP="00B739D7">
      <w:pPr>
        <w:spacing w:line="360" w:lineRule="auto"/>
        <w:jc w:val="center"/>
        <w:rPr>
          <w:rFonts w:ascii="Calibri" w:hAnsi="Calibri" w:cs="Calibri"/>
          <w:color w:val="000000" w:themeColor="text1"/>
          <w:sz w:val="40"/>
          <w:szCs w:val="40"/>
        </w:rPr>
      </w:pPr>
      <w:r w:rsidRPr="004D294A">
        <w:rPr>
          <w:rFonts w:ascii="Calibri" w:hAnsi="Calibri" w:cs="Calibri"/>
          <w:color w:val="000000" w:themeColor="text1"/>
          <w:sz w:val="40"/>
          <w:szCs w:val="40"/>
        </w:rPr>
        <w:t>Steffan Rhys Lloyd</w:t>
      </w:r>
    </w:p>
    <w:p w14:paraId="7FD2D29D" w14:textId="77777777" w:rsidR="001F0DB2" w:rsidRPr="004D294A" w:rsidRDefault="001F0DB2" w:rsidP="00C56A09">
      <w:pPr>
        <w:spacing w:line="360" w:lineRule="auto"/>
        <w:jc w:val="center"/>
        <w:rPr>
          <w:rFonts w:ascii="Calibri" w:hAnsi="Calibri" w:cs="Calibri"/>
          <w:color w:val="000000" w:themeColor="text1"/>
          <w:sz w:val="40"/>
          <w:szCs w:val="40"/>
        </w:rPr>
      </w:pPr>
      <w:r w:rsidRPr="004D294A">
        <w:rPr>
          <w:rFonts w:ascii="Calibri" w:hAnsi="Calibri" w:cs="Calibri"/>
          <w:color w:val="000000" w:themeColor="text1"/>
          <w:sz w:val="40"/>
          <w:szCs w:val="40"/>
        </w:rPr>
        <w:t>2220589</w:t>
      </w:r>
    </w:p>
    <w:p w14:paraId="3A74EEB9" w14:textId="150CFD6D" w:rsidR="001F0DB2" w:rsidRPr="004D294A" w:rsidRDefault="003D5ED2" w:rsidP="00C56A09">
      <w:pPr>
        <w:spacing w:line="360" w:lineRule="auto"/>
        <w:jc w:val="center"/>
        <w:rPr>
          <w:rFonts w:ascii="Calibri" w:hAnsi="Calibri" w:cs="Calibri"/>
          <w:color w:val="000000" w:themeColor="text1"/>
          <w:sz w:val="40"/>
          <w:szCs w:val="40"/>
        </w:rPr>
      </w:pPr>
      <w:r>
        <w:rPr>
          <w:rFonts w:ascii="Calibri" w:hAnsi="Calibri" w:cs="Calibri"/>
          <w:color w:val="000000" w:themeColor="text1"/>
          <w:sz w:val="40"/>
          <w:szCs w:val="40"/>
        </w:rPr>
        <w:t>11</w:t>
      </w:r>
      <w:r w:rsidR="001F0DB2" w:rsidRPr="004D294A">
        <w:rPr>
          <w:rFonts w:ascii="Calibri" w:hAnsi="Calibri" w:cs="Calibri"/>
          <w:color w:val="000000" w:themeColor="text1"/>
          <w:sz w:val="40"/>
          <w:szCs w:val="40"/>
        </w:rPr>
        <w:t>/</w:t>
      </w:r>
      <w:r>
        <w:rPr>
          <w:rFonts w:ascii="Calibri" w:hAnsi="Calibri" w:cs="Calibri"/>
          <w:color w:val="000000" w:themeColor="text1"/>
          <w:sz w:val="40"/>
          <w:szCs w:val="40"/>
        </w:rPr>
        <w:t>11</w:t>
      </w:r>
      <w:r w:rsidR="001F0DB2" w:rsidRPr="004D294A">
        <w:rPr>
          <w:rFonts w:ascii="Calibri" w:hAnsi="Calibri" w:cs="Calibri"/>
          <w:color w:val="000000" w:themeColor="text1"/>
          <w:sz w:val="40"/>
          <w:szCs w:val="40"/>
        </w:rPr>
        <w:t>/202</w:t>
      </w:r>
      <w:r w:rsidR="00ED33EB" w:rsidRPr="004D294A">
        <w:rPr>
          <w:rFonts w:ascii="Calibri" w:hAnsi="Calibri" w:cs="Calibri"/>
          <w:color w:val="000000" w:themeColor="text1"/>
          <w:sz w:val="40"/>
          <w:szCs w:val="40"/>
        </w:rPr>
        <w:t>4</w:t>
      </w:r>
    </w:p>
    <w:p w14:paraId="33BEF120" w14:textId="77777777" w:rsidR="00C56A09" w:rsidRPr="004D294A" w:rsidRDefault="00C56A09" w:rsidP="43CC721B">
      <w:pPr>
        <w:jc w:val="center"/>
        <w:rPr>
          <w:rFonts w:ascii="Calibri" w:hAnsi="Calibri" w:cs="Calibri"/>
          <w:color w:val="000000" w:themeColor="text1"/>
          <w:sz w:val="36"/>
          <w:szCs w:val="36"/>
        </w:rPr>
      </w:pPr>
    </w:p>
    <w:p w14:paraId="7A3391C1" w14:textId="77777777" w:rsidR="00C56A09" w:rsidRPr="004D294A" w:rsidRDefault="00C56A09" w:rsidP="43CC721B">
      <w:pPr>
        <w:jc w:val="center"/>
        <w:rPr>
          <w:rFonts w:ascii="Calibri" w:hAnsi="Calibri" w:cs="Calibri"/>
          <w:color w:val="000000" w:themeColor="text1"/>
          <w:sz w:val="36"/>
          <w:szCs w:val="36"/>
        </w:rPr>
      </w:pPr>
    </w:p>
    <w:p w14:paraId="54CAB79C" w14:textId="77777777" w:rsidR="008A6C1B" w:rsidRPr="004D294A" w:rsidRDefault="008A6C1B" w:rsidP="00F04C19">
      <w:pPr>
        <w:rPr>
          <w:rFonts w:ascii="Calibri" w:hAnsi="Calibri" w:cs="Calibri"/>
          <w:color w:val="000000" w:themeColor="text1"/>
          <w:sz w:val="36"/>
          <w:szCs w:val="36"/>
        </w:rPr>
      </w:pPr>
    </w:p>
    <w:p w14:paraId="1DE22BFD" w14:textId="77777777" w:rsidR="008A6C1B" w:rsidRPr="004D294A" w:rsidRDefault="008A6C1B" w:rsidP="43CC721B">
      <w:pPr>
        <w:jc w:val="center"/>
        <w:rPr>
          <w:rFonts w:ascii="Calibri" w:hAnsi="Calibri" w:cs="Calibri"/>
          <w:color w:val="000000" w:themeColor="text1"/>
          <w:sz w:val="36"/>
          <w:szCs w:val="36"/>
        </w:rPr>
      </w:pPr>
    </w:p>
    <w:p w14:paraId="7C297D63" w14:textId="77777777" w:rsidR="00703213" w:rsidRPr="004D294A" w:rsidRDefault="00703213" w:rsidP="43CC721B">
      <w:pPr>
        <w:jc w:val="center"/>
        <w:rPr>
          <w:rFonts w:ascii="Calibri" w:hAnsi="Calibri" w:cs="Calibri"/>
          <w:color w:val="000000" w:themeColor="text1"/>
          <w:sz w:val="36"/>
          <w:szCs w:val="36"/>
        </w:rPr>
      </w:pPr>
    </w:p>
    <w:p w14:paraId="3D777B27" w14:textId="77777777" w:rsidR="00A63EC5" w:rsidRPr="004D294A" w:rsidRDefault="00A63EC5" w:rsidP="00332492">
      <w:pPr>
        <w:rPr>
          <w:rFonts w:ascii="Calibri" w:hAnsi="Calibri" w:cs="Calibri"/>
          <w:color w:val="000000" w:themeColor="text1"/>
          <w:sz w:val="36"/>
          <w:szCs w:val="36"/>
        </w:rPr>
      </w:pPr>
    </w:p>
    <w:sdt>
      <w:sdtPr>
        <w:rPr>
          <w:rFonts w:ascii="Calibri" w:eastAsia="Times New Roman" w:hAnsi="Calibri" w:cs="Calibri"/>
          <w:i/>
          <w:iCs/>
          <w:color w:val="auto"/>
          <w:sz w:val="24"/>
          <w:szCs w:val="24"/>
          <w:lang w:val="en-GB" w:eastAsia="en-GB"/>
        </w:rPr>
        <w:id w:val="350843212"/>
        <w:docPartObj>
          <w:docPartGallery w:val="Table of Contents"/>
          <w:docPartUnique/>
        </w:docPartObj>
      </w:sdtPr>
      <w:sdtEndPr/>
      <w:sdtContent>
        <w:p w14:paraId="51187766" w14:textId="07634BFC" w:rsidR="00C56A09" w:rsidRPr="004D294A" w:rsidRDefault="00C56A09">
          <w:pPr>
            <w:pStyle w:val="TOCHeading"/>
            <w:rPr>
              <w:rFonts w:ascii="Calibri" w:hAnsi="Calibri" w:cs="Calibri"/>
            </w:rPr>
          </w:pPr>
          <w:r w:rsidRPr="004D294A">
            <w:rPr>
              <w:rFonts w:ascii="Calibri" w:hAnsi="Calibri" w:cs="Calibri"/>
            </w:rPr>
            <w:t>Table of Contents</w:t>
          </w:r>
        </w:p>
        <w:p w14:paraId="485D6023" w14:textId="0F0911C5" w:rsidR="00666CAF" w:rsidRDefault="00D93B67">
          <w:pPr>
            <w:pStyle w:val="TOC1"/>
            <w:tabs>
              <w:tab w:val="left" w:pos="480"/>
              <w:tab w:val="right" w:leader="dot" w:pos="9016"/>
            </w:tabs>
            <w:rPr>
              <w:rFonts w:eastAsiaTheme="minorEastAsia" w:cstheme="minorBidi"/>
              <w:b w:val="0"/>
              <w:bCs w:val="0"/>
              <w:i w:val="0"/>
              <w:iCs w:val="0"/>
              <w:noProof/>
              <w:kern w:val="2"/>
              <w14:ligatures w14:val="standardContextual"/>
            </w:rPr>
          </w:pPr>
          <w:r w:rsidRPr="004D294A">
            <w:rPr>
              <w:rFonts w:ascii="Calibri" w:hAnsi="Calibri" w:cs="Calibri"/>
            </w:rPr>
            <w:fldChar w:fldCharType="begin"/>
          </w:r>
          <w:r w:rsidR="00C56A09" w:rsidRPr="004D294A">
            <w:rPr>
              <w:rFonts w:ascii="Calibri" w:hAnsi="Calibri" w:cs="Calibri"/>
            </w:rPr>
            <w:instrText>TOC \o "1-3" \h \z \u</w:instrText>
          </w:r>
          <w:r w:rsidRPr="004D294A">
            <w:rPr>
              <w:rFonts w:ascii="Calibri" w:hAnsi="Calibri" w:cs="Calibri"/>
            </w:rPr>
            <w:fldChar w:fldCharType="separate"/>
          </w:r>
          <w:hyperlink w:anchor="_Toc182149380" w:history="1">
            <w:r w:rsidR="00666CAF" w:rsidRPr="00C61477">
              <w:rPr>
                <w:rStyle w:val="Hyperlink"/>
                <w:rFonts w:ascii="Calibri" w:hAnsi="Calibri" w:cs="Calibri"/>
                <w:noProof/>
              </w:rPr>
              <w:t>1</w:t>
            </w:r>
            <w:r w:rsidR="00666CAF">
              <w:rPr>
                <w:rFonts w:eastAsiaTheme="minorEastAsia" w:cstheme="minorBidi"/>
                <w:b w:val="0"/>
                <w:bCs w:val="0"/>
                <w:i w:val="0"/>
                <w:iCs w:val="0"/>
                <w:noProof/>
                <w:kern w:val="2"/>
                <w14:ligatures w14:val="standardContextual"/>
              </w:rPr>
              <w:tab/>
            </w:r>
            <w:r w:rsidR="00666CAF" w:rsidRPr="00C61477">
              <w:rPr>
                <w:rStyle w:val="Hyperlink"/>
                <w:rFonts w:ascii="Calibri" w:hAnsi="Calibri" w:cs="Calibri"/>
                <w:noProof/>
              </w:rPr>
              <w:t>Introduction</w:t>
            </w:r>
            <w:r w:rsidR="00666CAF">
              <w:rPr>
                <w:noProof/>
                <w:webHidden/>
              </w:rPr>
              <w:tab/>
            </w:r>
            <w:r w:rsidR="00666CAF">
              <w:rPr>
                <w:noProof/>
                <w:webHidden/>
              </w:rPr>
              <w:fldChar w:fldCharType="begin"/>
            </w:r>
            <w:r w:rsidR="00666CAF">
              <w:rPr>
                <w:noProof/>
                <w:webHidden/>
              </w:rPr>
              <w:instrText xml:space="preserve"> PAGEREF _Toc182149380 \h </w:instrText>
            </w:r>
            <w:r w:rsidR="00666CAF">
              <w:rPr>
                <w:noProof/>
                <w:webHidden/>
              </w:rPr>
            </w:r>
            <w:r w:rsidR="00666CAF">
              <w:rPr>
                <w:noProof/>
                <w:webHidden/>
              </w:rPr>
              <w:fldChar w:fldCharType="separate"/>
            </w:r>
            <w:r w:rsidR="00666CAF">
              <w:rPr>
                <w:noProof/>
                <w:webHidden/>
              </w:rPr>
              <w:t>3</w:t>
            </w:r>
            <w:r w:rsidR="00666CAF">
              <w:rPr>
                <w:noProof/>
                <w:webHidden/>
              </w:rPr>
              <w:fldChar w:fldCharType="end"/>
            </w:r>
          </w:hyperlink>
        </w:p>
        <w:p w14:paraId="413E0C43" w14:textId="152B0BA5" w:rsidR="00666CAF" w:rsidRDefault="00666CAF">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82149381" w:history="1">
            <w:r w:rsidRPr="00C61477">
              <w:rPr>
                <w:rStyle w:val="Hyperlink"/>
                <w:noProof/>
              </w:rPr>
              <w:t>2</w:t>
            </w:r>
            <w:r>
              <w:rPr>
                <w:rFonts w:eastAsiaTheme="minorEastAsia" w:cstheme="minorBidi"/>
                <w:b w:val="0"/>
                <w:bCs w:val="0"/>
                <w:i w:val="0"/>
                <w:iCs w:val="0"/>
                <w:noProof/>
                <w:kern w:val="2"/>
                <w14:ligatures w14:val="standardContextual"/>
              </w:rPr>
              <w:tab/>
            </w:r>
            <w:r w:rsidRPr="00C61477">
              <w:rPr>
                <w:rStyle w:val="Hyperlink"/>
                <w:noProof/>
              </w:rPr>
              <w:t>Development</w:t>
            </w:r>
            <w:r>
              <w:rPr>
                <w:noProof/>
                <w:webHidden/>
              </w:rPr>
              <w:tab/>
            </w:r>
            <w:r>
              <w:rPr>
                <w:noProof/>
                <w:webHidden/>
              </w:rPr>
              <w:fldChar w:fldCharType="begin"/>
            </w:r>
            <w:r>
              <w:rPr>
                <w:noProof/>
                <w:webHidden/>
              </w:rPr>
              <w:instrText xml:space="preserve"> PAGEREF _Toc182149381 \h </w:instrText>
            </w:r>
            <w:r>
              <w:rPr>
                <w:noProof/>
                <w:webHidden/>
              </w:rPr>
            </w:r>
            <w:r>
              <w:rPr>
                <w:noProof/>
                <w:webHidden/>
              </w:rPr>
              <w:fldChar w:fldCharType="separate"/>
            </w:r>
            <w:r>
              <w:rPr>
                <w:noProof/>
                <w:webHidden/>
              </w:rPr>
              <w:t>4</w:t>
            </w:r>
            <w:r>
              <w:rPr>
                <w:noProof/>
                <w:webHidden/>
              </w:rPr>
              <w:fldChar w:fldCharType="end"/>
            </w:r>
          </w:hyperlink>
        </w:p>
        <w:p w14:paraId="04692F40" w14:textId="251D765B" w:rsidR="00666CAF" w:rsidRDefault="00666CAF">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82149382" w:history="1">
            <w:r w:rsidRPr="00C61477">
              <w:rPr>
                <w:rStyle w:val="Hyperlink"/>
                <w:rFonts w:ascii="Calibri" w:hAnsi="Calibri" w:cs="Calibri"/>
                <w:noProof/>
              </w:rPr>
              <w:t>3</w:t>
            </w:r>
            <w:r>
              <w:rPr>
                <w:rFonts w:eastAsiaTheme="minorEastAsia" w:cstheme="minorBidi"/>
                <w:b w:val="0"/>
                <w:bCs w:val="0"/>
                <w:i w:val="0"/>
                <w:iCs w:val="0"/>
                <w:noProof/>
                <w:kern w:val="2"/>
                <w14:ligatures w14:val="standardContextual"/>
              </w:rPr>
              <w:tab/>
            </w:r>
            <w:r w:rsidRPr="00C61477">
              <w:rPr>
                <w:rStyle w:val="Hyperlink"/>
                <w:rFonts w:ascii="Calibri" w:hAnsi="Calibri" w:cs="Calibri"/>
                <w:noProof/>
              </w:rPr>
              <w:t>Working Principle &amp; Diagram</w:t>
            </w:r>
            <w:r>
              <w:rPr>
                <w:noProof/>
                <w:webHidden/>
              </w:rPr>
              <w:tab/>
            </w:r>
            <w:r>
              <w:rPr>
                <w:noProof/>
                <w:webHidden/>
              </w:rPr>
              <w:fldChar w:fldCharType="begin"/>
            </w:r>
            <w:r>
              <w:rPr>
                <w:noProof/>
                <w:webHidden/>
              </w:rPr>
              <w:instrText xml:space="preserve"> PAGEREF _Toc182149382 \h </w:instrText>
            </w:r>
            <w:r>
              <w:rPr>
                <w:noProof/>
                <w:webHidden/>
              </w:rPr>
            </w:r>
            <w:r>
              <w:rPr>
                <w:noProof/>
                <w:webHidden/>
              </w:rPr>
              <w:fldChar w:fldCharType="separate"/>
            </w:r>
            <w:r>
              <w:rPr>
                <w:noProof/>
                <w:webHidden/>
              </w:rPr>
              <w:t>5</w:t>
            </w:r>
            <w:r>
              <w:rPr>
                <w:noProof/>
                <w:webHidden/>
              </w:rPr>
              <w:fldChar w:fldCharType="end"/>
            </w:r>
          </w:hyperlink>
        </w:p>
        <w:p w14:paraId="5246539C" w14:textId="3BD290D4" w:rsidR="00666CAF" w:rsidRDefault="00666CAF">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82149383" w:history="1">
            <w:r w:rsidRPr="00C61477">
              <w:rPr>
                <w:rStyle w:val="Hyperlink"/>
                <w:rFonts w:ascii="Calibri" w:hAnsi="Calibri" w:cs="Calibri"/>
                <w:noProof/>
                <w:lang w:eastAsia="zh-CN"/>
              </w:rPr>
              <w:t>4</w:t>
            </w:r>
            <w:r>
              <w:rPr>
                <w:rFonts w:eastAsiaTheme="minorEastAsia" w:cstheme="minorBidi"/>
                <w:b w:val="0"/>
                <w:bCs w:val="0"/>
                <w:i w:val="0"/>
                <w:iCs w:val="0"/>
                <w:noProof/>
                <w:kern w:val="2"/>
                <w14:ligatures w14:val="standardContextual"/>
              </w:rPr>
              <w:tab/>
            </w:r>
            <w:r w:rsidRPr="00C61477">
              <w:rPr>
                <w:rStyle w:val="Hyperlink"/>
                <w:rFonts w:ascii="Calibri" w:hAnsi="Calibri" w:cs="Calibri"/>
                <w:noProof/>
                <w:lang w:eastAsia="zh-CN"/>
              </w:rPr>
              <w:t>Applications and Operating Conditions</w:t>
            </w:r>
            <w:r>
              <w:rPr>
                <w:noProof/>
                <w:webHidden/>
              </w:rPr>
              <w:tab/>
            </w:r>
            <w:r>
              <w:rPr>
                <w:noProof/>
                <w:webHidden/>
              </w:rPr>
              <w:fldChar w:fldCharType="begin"/>
            </w:r>
            <w:r>
              <w:rPr>
                <w:noProof/>
                <w:webHidden/>
              </w:rPr>
              <w:instrText xml:space="preserve"> PAGEREF _Toc182149383 \h </w:instrText>
            </w:r>
            <w:r>
              <w:rPr>
                <w:noProof/>
                <w:webHidden/>
              </w:rPr>
            </w:r>
            <w:r>
              <w:rPr>
                <w:noProof/>
                <w:webHidden/>
              </w:rPr>
              <w:fldChar w:fldCharType="separate"/>
            </w:r>
            <w:r>
              <w:rPr>
                <w:noProof/>
                <w:webHidden/>
              </w:rPr>
              <w:t>7</w:t>
            </w:r>
            <w:r>
              <w:rPr>
                <w:noProof/>
                <w:webHidden/>
              </w:rPr>
              <w:fldChar w:fldCharType="end"/>
            </w:r>
          </w:hyperlink>
        </w:p>
        <w:p w14:paraId="6F026BB3" w14:textId="0A071D18" w:rsidR="00666CAF" w:rsidRDefault="00666CAF">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82149384" w:history="1">
            <w:r w:rsidRPr="00C61477">
              <w:rPr>
                <w:rStyle w:val="Hyperlink"/>
                <w:rFonts w:ascii="Calibri" w:hAnsi="Calibri" w:cs="Calibri"/>
                <w:noProof/>
                <w:lang w:eastAsia="zh-CN"/>
              </w:rPr>
              <w:t>5</w:t>
            </w:r>
            <w:r>
              <w:rPr>
                <w:rFonts w:eastAsiaTheme="minorEastAsia" w:cstheme="minorBidi"/>
                <w:b w:val="0"/>
                <w:bCs w:val="0"/>
                <w:i w:val="0"/>
                <w:iCs w:val="0"/>
                <w:noProof/>
                <w:kern w:val="2"/>
                <w14:ligatures w14:val="standardContextual"/>
              </w:rPr>
              <w:tab/>
            </w:r>
            <w:r w:rsidRPr="00C61477">
              <w:rPr>
                <w:rStyle w:val="Hyperlink"/>
                <w:rFonts w:ascii="Calibri" w:hAnsi="Calibri" w:cs="Calibri"/>
                <w:noProof/>
                <w:lang w:eastAsia="zh-CN"/>
              </w:rPr>
              <w:t>Advantages and material selection</w:t>
            </w:r>
            <w:r>
              <w:rPr>
                <w:noProof/>
                <w:webHidden/>
              </w:rPr>
              <w:tab/>
            </w:r>
            <w:r>
              <w:rPr>
                <w:noProof/>
                <w:webHidden/>
              </w:rPr>
              <w:fldChar w:fldCharType="begin"/>
            </w:r>
            <w:r>
              <w:rPr>
                <w:noProof/>
                <w:webHidden/>
              </w:rPr>
              <w:instrText xml:space="preserve"> PAGEREF _Toc182149384 \h </w:instrText>
            </w:r>
            <w:r>
              <w:rPr>
                <w:noProof/>
                <w:webHidden/>
              </w:rPr>
            </w:r>
            <w:r>
              <w:rPr>
                <w:noProof/>
                <w:webHidden/>
              </w:rPr>
              <w:fldChar w:fldCharType="separate"/>
            </w:r>
            <w:r>
              <w:rPr>
                <w:noProof/>
                <w:webHidden/>
              </w:rPr>
              <w:t>8</w:t>
            </w:r>
            <w:r>
              <w:rPr>
                <w:noProof/>
                <w:webHidden/>
              </w:rPr>
              <w:fldChar w:fldCharType="end"/>
            </w:r>
          </w:hyperlink>
        </w:p>
        <w:p w14:paraId="4AEA9EAC" w14:textId="2CBA726A" w:rsidR="00666CAF" w:rsidRDefault="00666CAF">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82149385" w:history="1">
            <w:r w:rsidRPr="00C61477">
              <w:rPr>
                <w:rStyle w:val="Hyperlink"/>
                <w:rFonts w:ascii="Calibri" w:hAnsi="Calibri" w:cs="Calibri"/>
                <w:noProof/>
                <w:lang w:eastAsia="zh-CN"/>
              </w:rPr>
              <w:t>6</w:t>
            </w:r>
            <w:r>
              <w:rPr>
                <w:rFonts w:eastAsiaTheme="minorEastAsia" w:cstheme="minorBidi"/>
                <w:b w:val="0"/>
                <w:bCs w:val="0"/>
                <w:i w:val="0"/>
                <w:iCs w:val="0"/>
                <w:noProof/>
                <w:kern w:val="2"/>
                <w14:ligatures w14:val="standardContextual"/>
              </w:rPr>
              <w:tab/>
            </w:r>
            <w:r w:rsidRPr="00C61477">
              <w:rPr>
                <w:rStyle w:val="Hyperlink"/>
                <w:rFonts w:ascii="Calibri" w:hAnsi="Calibri" w:cs="Calibri"/>
                <w:noProof/>
                <w:lang w:eastAsia="zh-CN"/>
              </w:rPr>
              <w:t>Electromagnetic Clutches</w:t>
            </w:r>
            <w:r>
              <w:rPr>
                <w:noProof/>
                <w:webHidden/>
              </w:rPr>
              <w:tab/>
            </w:r>
            <w:r>
              <w:rPr>
                <w:noProof/>
                <w:webHidden/>
              </w:rPr>
              <w:fldChar w:fldCharType="begin"/>
            </w:r>
            <w:r>
              <w:rPr>
                <w:noProof/>
                <w:webHidden/>
              </w:rPr>
              <w:instrText xml:space="preserve"> PAGEREF _Toc182149385 \h </w:instrText>
            </w:r>
            <w:r>
              <w:rPr>
                <w:noProof/>
                <w:webHidden/>
              </w:rPr>
            </w:r>
            <w:r>
              <w:rPr>
                <w:noProof/>
                <w:webHidden/>
              </w:rPr>
              <w:fldChar w:fldCharType="separate"/>
            </w:r>
            <w:r>
              <w:rPr>
                <w:noProof/>
                <w:webHidden/>
              </w:rPr>
              <w:t>9</w:t>
            </w:r>
            <w:r>
              <w:rPr>
                <w:noProof/>
                <w:webHidden/>
              </w:rPr>
              <w:fldChar w:fldCharType="end"/>
            </w:r>
          </w:hyperlink>
        </w:p>
        <w:p w14:paraId="25D614DD" w14:textId="36A9351A" w:rsidR="00666CAF" w:rsidRDefault="00666CAF">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82149386" w:history="1">
            <w:r w:rsidRPr="00C61477">
              <w:rPr>
                <w:rStyle w:val="Hyperlink"/>
                <w:rFonts w:ascii="Calibri" w:hAnsi="Calibri" w:cs="Calibri"/>
                <w:noProof/>
              </w:rPr>
              <w:t>7</w:t>
            </w:r>
            <w:r>
              <w:rPr>
                <w:rFonts w:eastAsiaTheme="minorEastAsia" w:cstheme="minorBidi"/>
                <w:b w:val="0"/>
                <w:bCs w:val="0"/>
                <w:i w:val="0"/>
                <w:iCs w:val="0"/>
                <w:noProof/>
                <w:kern w:val="2"/>
                <w14:ligatures w14:val="standardContextual"/>
              </w:rPr>
              <w:tab/>
            </w:r>
            <w:r w:rsidRPr="00C61477">
              <w:rPr>
                <w:rStyle w:val="Hyperlink"/>
                <w:rFonts w:ascii="Calibri" w:hAnsi="Calibri" w:cs="Calibri"/>
                <w:noProof/>
                <w:shd w:val="clear" w:color="auto" w:fill="FFFFFF"/>
              </w:rPr>
              <w:t>Centrifugal Clutch Analysis</w:t>
            </w:r>
            <w:r>
              <w:rPr>
                <w:noProof/>
                <w:webHidden/>
              </w:rPr>
              <w:tab/>
            </w:r>
            <w:r>
              <w:rPr>
                <w:noProof/>
                <w:webHidden/>
              </w:rPr>
              <w:fldChar w:fldCharType="begin"/>
            </w:r>
            <w:r>
              <w:rPr>
                <w:noProof/>
                <w:webHidden/>
              </w:rPr>
              <w:instrText xml:space="preserve"> PAGEREF _Toc182149386 \h </w:instrText>
            </w:r>
            <w:r>
              <w:rPr>
                <w:noProof/>
                <w:webHidden/>
              </w:rPr>
            </w:r>
            <w:r>
              <w:rPr>
                <w:noProof/>
                <w:webHidden/>
              </w:rPr>
              <w:fldChar w:fldCharType="separate"/>
            </w:r>
            <w:r>
              <w:rPr>
                <w:noProof/>
                <w:webHidden/>
              </w:rPr>
              <w:t>11</w:t>
            </w:r>
            <w:r>
              <w:rPr>
                <w:noProof/>
                <w:webHidden/>
              </w:rPr>
              <w:fldChar w:fldCharType="end"/>
            </w:r>
          </w:hyperlink>
        </w:p>
        <w:p w14:paraId="20EB16BD" w14:textId="01C51AF0" w:rsidR="00666CAF" w:rsidRDefault="00666CA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82149387" w:history="1">
            <w:r w:rsidRPr="00C61477">
              <w:rPr>
                <w:rStyle w:val="Hyperlink"/>
                <w:noProof/>
              </w:rPr>
              <w:t>7.1</w:t>
            </w:r>
            <w:r>
              <w:rPr>
                <w:rFonts w:eastAsiaTheme="minorEastAsia" w:cstheme="minorBidi"/>
                <w:b w:val="0"/>
                <w:bCs w:val="0"/>
                <w:noProof/>
                <w:kern w:val="2"/>
                <w:sz w:val="24"/>
                <w:szCs w:val="24"/>
                <w14:ligatures w14:val="standardContextual"/>
              </w:rPr>
              <w:tab/>
            </w:r>
            <w:r w:rsidRPr="00C61477">
              <w:rPr>
                <w:rStyle w:val="Hyperlink"/>
                <w:noProof/>
              </w:rPr>
              <w:t>Determining the Diameter of the Outer Drum</w:t>
            </w:r>
            <w:r>
              <w:rPr>
                <w:noProof/>
                <w:webHidden/>
              </w:rPr>
              <w:tab/>
            </w:r>
            <w:r>
              <w:rPr>
                <w:noProof/>
                <w:webHidden/>
              </w:rPr>
              <w:fldChar w:fldCharType="begin"/>
            </w:r>
            <w:r>
              <w:rPr>
                <w:noProof/>
                <w:webHidden/>
              </w:rPr>
              <w:instrText xml:space="preserve"> PAGEREF _Toc182149387 \h </w:instrText>
            </w:r>
            <w:r>
              <w:rPr>
                <w:noProof/>
                <w:webHidden/>
              </w:rPr>
            </w:r>
            <w:r>
              <w:rPr>
                <w:noProof/>
                <w:webHidden/>
              </w:rPr>
              <w:fldChar w:fldCharType="separate"/>
            </w:r>
            <w:r>
              <w:rPr>
                <w:noProof/>
                <w:webHidden/>
              </w:rPr>
              <w:t>11</w:t>
            </w:r>
            <w:r>
              <w:rPr>
                <w:noProof/>
                <w:webHidden/>
              </w:rPr>
              <w:fldChar w:fldCharType="end"/>
            </w:r>
          </w:hyperlink>
        </w:p>
        <w:p w14:paraId="75D409D4" w14:textId="6605490E" w:rsidR="00666CAF" w:rsidRDefault="00666CA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82149388" w:history="1">
            <w:r w:rsidRPr="00C61477">
              <w:rPr>
                <w:rStyle w:val="Hyperlink"/>
                <w:noProof/>
              </w:rPr>
              <w:t>7.2</w:t>
            </w:r>
            <w:r>
              <w:rPr>
                <w:rFonts w:eastAsiaTheme="minorEastAsia" w:cstheme="minorBidi"/>
                <w:b w:val="0"/>
                <w:bCs w:val="0"/>
                <w:noProof/>
                <w:kern w:val="2"/>
                <w:sz w:val="24"/>
                <w:szCs w:val="24"/>
                <w14:ligatures w14:val="standardContextual"/>
              </w:rPr>
              <w:tab/>
            </w:r>
            <w:r w:rsidRPr="00C61477">
              <w:rPr>
                <w:rStyle w:val="Hyperlink"/>
                <w:noProof/>
              </w:rPr>
              <w:t>Determining the Engagement Speed of the Centrifugal Clutch</w:t>
            </w:r>
            <w:r>
              <w:rPr>
                <w:noProof/>
                <w:webHidden/>
              </w:rPr>
              <w:tab/>
            </w:r>
            <w:r>
              <w:rPr>
                <w:noProof/>
                <w:webHidden/>
              </w:rPr>
              <w:fldChar w:fldCharType="begin"/>
            </w:r>
            <w:r>
              <w:rPr>
                <w:noProof/>
                <w:webHidden/>
              </w:rPr>
              <w:instrText xml:space="preserve"> PAGEREF _Toc182149388 \h </w:instrText>
            </w:r>
            <w:r>
              <w:rPr>
                <w:noProof/>
                <w:webHidden/>
              </w:rPr>
            </w:r>
            <w:r>
              <w:rPr>
                <w:noProof/>
                <w:webHidden/>
              </w:rPr>
              <w:fldChar w:fldCharType="separate"/>
            </w:r>
            <w:r>
              <w:rPr>
                <w:noProof/>
                <w:webHidden/>
              </w:rPr>
              <w:t>12</w:t>
            </w:r>
            <w:r>
              <w:rPr>
                <w:noProof/>
                <w:webHidden/>
              </w:rPr>
              <w:fldChar w:fldCharType="end"/>
            </w:r>
          </w:hyperlink>
        </w:p>
        <w:p w14:paraId="6289FA8E" w14:textId="5B2B5120" w:rsidR="00666CAF" w:rsidRDefault="00666CA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82149389" w:history="1">
            <w:r w:rsidRPr="00C61477">
              <w:rPr>
                <w:rStyle w:val="Hyperlink"/>
                <w:noProof/>
              </w:rPr>
              <w:t>7.3</w:t>
            </w:r>
            <w:r>
              <w:rPr>
                <w:rFonts w:eastAsiaTheme="minorEastAsia" w:cstheme="minorBidi"/>
                <w:b w:val="0"/>
                <w:bCs w:val="0"/>
                <w:noProof/>
                <w:kern w:val="2"/>
                <w:sz w:val="24"/>
                <w:szCs w:val="24"/>
                <w14:ligatures w14:val="standardContextual"/>
              </w:rPr>
              <w:tab/>
            </w:r>
            <w:r w:rsidRPr="00C61477">
              <w:rPr>
                <w:rStyle w:val="Hyperlink"/>
                <w:noProof/>
              </w:rPr>
              <w:t>Calculating the Radial Force at 550 RPM</w:t>
            </w:r>
            <w:r>
              <w:rPr>
                <w:noProof/>
                <w:webHidden/>
              </w:rPr>
              <w:tab/>
            </w:r>
            <w:r>
              <w:rPr>
                <w:noProof/>
                <w:webHidden/>
              </w:rPr>
              <w:fldChar w:fldCharType="begin"/>
            </w:r>
            <w:r>
              <w:rPr>
                <w:noProof/>
                <w:webHidden/>
              </w:rPr>
              <w:instrText xml:space="preserve"> PAGEREF _Toc182149389 \h </w:instrText>
            </w:r>
            <w:r>
              <w:rPr>
                <w:noProof/>
                <w:webHidden/>
              </w:rPr>
            </w:r>
            <w:r>
              <w:rPr>
                <w:noProof/>
                <w:webHidden/>
              </w:rPr>
              <w:fldChar w:fldCharType="separate"/>
            </w:r>
            <w:r>
              <w:rPr>
                <w:noProof/>
                <w:webHidden/>
              </w:rPr>
              <w:t>13</w:t>
            </w:r>
            <w:r>
              <w:rPr>
                <w:noProof/>
                <w:webHidden/>
              </w:rPr>
              <w:fldChar w:fldCharType="end"/>
            </w:r>
          </w:hyperlink>
        </w:p>
        <w:p w14:paraId="625E130B" w14:textId="55D9EAB6" w:rsidR="00666CAF" w:rsidRDefault="00666CA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82149390" w:history="1">
            <w:r w:rsidRPr="00C61477">
              <w:rPr>
                <w:rStyle w:val="Hyperlink"/>
                <w:noProof/>
              </w:rPr>
              <w:t>7.4</w:t>
            </w:r>
            <w:r>
              <w:rPr>
                <w:rFonts w:eastAsiaTheme="minorEastAsia" w:cstheme="minorBidi"/>
                <w:b w:val="0"/>
                <w:bCs w:val="0"/>
                <w:noProof/>
                <w:kern w:val="2"/>
                <w:sz w:val="24"/>
                <w:szCs w:val="24"/>
                <w14:ligatures w14:val="standardContextual"/>
              </w:rPr>
              <w:tab/>
            </w:r>
            <w:r w:rsidRPr="00C61477">
              <w:rPr>
                <w:rStyle w:val="Hyperlink"/>
                <w:noProof/>
              </w:rPr>
              <w:t>Calculating Transmitted Torque at 550 RPM</w:t>
            </w:r>
            <w:r>
              <w:rPr>
                <w:noProof/>
                <w:webHidden/>
              </w:rPr>
              <w:tab/>
            </w:r>
            <w:r>
              <w:rPr>
                <w:noProof/>
                <w:webHidden/>
              </w:rPr>
              <w:fldChar w:fldCharType="begin"/>
            </w:r>
            <w:r>
              <w:rPr>
                <w:noProof/>
                <w:webHidden/>
              </w:rPr>
              <w:instrText xml:space="preserve"> PAGEREF _Toc182149390 \h </w:instrText>
            </w:r>
            <w:r>
              <w:rPr>
                <w:noProof/>
                <w:webHidden/>
              </w:rPr>
            </w:r>
            <w:r>
              <w:rPr>
                <w:noProof/>
                <w:webHidden/>
              </w:rPr>
              <w:fldChar w:fldCharType="separate"/>
            </w:r>
            <w:r>
              <w:rPr>
                <w:noProof/>
                <w:webHidden/>
              </w:rPr>
              <w:t>13</w:t>
            </w:r>
            <w:r>
              <w:rPr>
                <w:noProof/>
                <w:webHidden/>
              </w:rPr>
              <w:fldChar w:fldCharType="end"/>
            </w:r>
          </w:hyperlink>
        </w:p>
        <w:p w14:paraId="4E0D77B2" w14:textId="1324B326" w:rsidR="00666CAF" w:rsidRDefault="00666CA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82149391" w:history="1">
            <w:r w:rsidRPr="00C61477">
              <w:rPr>
                <w:rStyle w:val="Hyperlink"/>
                <w:noProof/>
              </w:rPr>
              <w:t>7.5</w:t>
            </w:r>
            <w:r>
              <w:rPr>
                <w:rFonts w:eastAsiaTheme="minorEastAsia" w:cstheme="minorBidi"/>
                <w:b w:val="0"/>
                <w:bCs w:val="0"/>
                <w:noProof/>
                <w:kern w:val="2"/>
                <w:sz w:val="24"/>
                <w:szCs w:val="24"/>
                <w14:ligatures w14:val="standardContextual"/>
              </w:rPr>
              <w:tab/>
            </w:r>
            <w:r w:rsidRPr="00C61477">
              <w:rPr>
                <w:rStyle w:val="Hyperlink"/>
                <w:noProof/>
              </w:rPr>
              <w:t>Transmitted Torque at The Driven Shaft Against Driving Shaft Speed (450 - 700 RPM)</w:t>
            </w:r>
            <w:r>
              <w:rPr>
                <w:noProof/>
                <w:webHidden/>
              </w:rPr>
              <w:tab/>
            </w:r>
            <w:r>
              <w:rPr>
                <w:noProof/>
                <w:webHidden/>
              </w:rPr>
              <w:fldChar w:fldCharType="begin"/>
            </w:r>
            <w:r>
              <w:rPr>
                <w:noProof/>
                <w:webHidden/>
              </w:rPr>
              <w:instrText xml:space="preserve"> PAGEREF _Toc182149391 \h </w:instrText>
            </w:r>
            <w:r>
              <w:rPr>
                <w:noProof/>
                <w:webHidden/>
              </w:rPr>
            </w:r>
            <w:r>
              <w:rPr>
                <w:noProof/>
                <w:webHidden/>
              </w:rPr>
              <w:fldChar w:fldCharType="separate"/>
            </w:r>
            <w:r>
              <w:rPr>
                <w:noProof/>
                <w:webHidden/>
              </w:rPr>
              <w:t>14</w:t>
            </w:r>
            <w:r>
              <w:rPr>
                <w:noProof/>
                <w:webHidden/>
              </w:rPr>
              <w:fldChar w:fldCharType="end"/>
            </w:r>
          </w:hyperlink>
        </w:p>
        <w:p w14:paraId="75B5B450" w14:textId="5676A7E6" w:rsidR="00666CAF" w:rsidRDefault="00666CA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82149392" w:history="1">
            <w:r w:rsidRPr="00C61477">
              <w:rPr>
                <w:rStyle w:val="Hyperlink"/>
                <w:noProof/>
              </w:rPr>
              <w:t>7.6</w:t>
            </w:r>
            <w:r>
              <w:rPr>
                <w:rFonts w:eastAsiaTheme="minorEastAsia" w:cstheme="minorBidi"/>
                <w:b w:val="0"/>
                <w:bCs w:val="0"/>
                <w:noProof/>
                <w:kern w:val="2"/>
                <w:sz w:val="24"/>
                <w:szCs w:val="24"/>
                <w14:ligatures w14:val="standardContextual"/>
              </w:rPr>
              <w:tab/>
            </w:r>
            <w:r w:rsidRPr="00C61477">
              <w:rPr>
                <w:rStyle w:val="Hyperlink"/>
                <w:noProof/>
              </w:rPr>
              <w:t>Transmitted Torque at The Driven Shaft Against Driving Shaft Speed (450 - 700 RPM) 0.3</w:t>
            </w:r>
            <w:r w:rsidRPr="00C61477">
              <w:rPr>
                <w:rStyle w:val="Hyperlink"/>
                <w:rFonts w:ascii="Aptos Display" w:hAnsi="Aptos Display"/>
                <w:noProof/>
              </w:rPr>
              <w:t>µ</w:t>
            </w:r>
            <w:r w:rsidRPr="00C61477">
              <w:rPr>
                <w:rStyle w:val="Hyperlink"/>
                <w:noProof/>
              </w:rPr>
              <w:t xml:space="preserve"> &amp; 0.4</w:t>
            </w:r>
            <w:r w:rsidRPr="00C61477">
              <w:rPr>
                <w:rStyle w:val="Hyperlink"/>
                <w:rFonts w:ascii="Aptos Display" w:hAnsi="Aptos Display"/>
                <w:noProof/>
              </w:rPr>
              <w:t>µ</w:t>
            </w:r>
            <w:r w:rsidRPr="00C61477">
              <w:rPr>
                <w:rStyle w:val="Hyperlink"/>
                <w:noProof/>
              </w:rPr>
              <w:t xml:space="preserve"> Coefficient</w:t>
            </w:r>
            <w:r>
              <w:rPr>
                <w:noProof/>
                <w:webHidden/>
              </w:rPr>
              <w:tab/>
            </w:r>
            <w:r>
              <w:rPr>
                <w:noProof/>
                <w:webHidden/>
              </w:rPr>
              <w:fldChar w:fldCharType="begin"/>
            </w:r>
            <w:r>
              <w:rPr>
                <w:noProof/>
                <w:webHidden/>
              </w:rPr>
              <w:instrText xml:space="preserve"> PAGEREF _Toc182149392 \h </w:instrText>
            </w:r>
            <w:r>
              <w:rPr>
                <w:noProof/>
                <w:webHidden/>
              </w:rPr>
            </w:r>
            <w:r>
              <w:rPr>
                <w:noProof/>
                <w:webHidden/>
              </w:rPr>
              <w:fldChar w:fldCharType="separate"/>
            </w:r>
            <w:r>
              <w:rPr>
                <w:noProof/>
                <w:webHidden/>
              </w:rPr>
              <w:t>15</w:t>
            </w:r>
            <w:r>
              <w:rPr>
                <w:noProof/>
                <w:webHidden/>
              </w:rPr>
              <w:fldChar w:fldCharType="end"/>
            </w:r>
          </w:hyperlink>
        </w:p>
        <w:p w14:paraId="56D35A4C" w14:textId="4A0D40FB" w:rsidR="00666CAF" w:rsidRDefault="00666CA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82149393" w:history="1">
            <w:r w:rsidRPr="00C61477">
              <w:rPr>
                <w:rStyle w:val="Hyperlink"/>
                <w:noProof/>
              </w:rPr>
              <w:t>7.7</w:t>
            </w:r>
            <w:r>
              <w:rPr>
                <w:rFonts w:eastAsiaTheme="minorEastAsia" w:cstheme="minorBidi"/>
                <w:b w:val="0"/>
                <w:bCs w:val="0"/>
                <w:noProof/>
                <w:kern w:val="2"/>
                <w:sz w:val="24"/>
                <w:szCs w:val="24"/>
                <w14:ligatures w14:val="standardContextual"/>
              </w:rPr>
              <w:tab/>
            </w:r>
            <w:r w:rsidRPr="00C61477">
              <w:rPr>
                <w:rStyle w:val="Hyperlink"/>
                <w:noProof/>
              </w:rPr>
              <w:t>Angular Acceleration of the Drum</w:t>
            </w:r>
            <w:r>
              <w:rPr>
                <w:noProof/>
                <w:webHidden/>
              </w:rPr>
              <w:tab/>
            </w:r>
            <w:r>
              <w:rPr>
                <w:noProof/>
                <w:webHidden/>
              </w:rPr>
              <w:fldChar w:fldCharType="begin"/>
            </w:r>
            <w:r>
              <w:rPr>
                <w:noProof/>
                <w:webHidden/>
              </w:rPr>
              <w:instrText xml:space="preserve"> PAGEREF _Toc182149393 \h </w:instrText>
            </w:r>
            <w:r>
              <w:rPr>
                <w:noProof/>
                <w:webHidden/>
              </w:rPr>
            </w:r>
            <w:r>
              <w:rPr>
                <w:noProof/>
                <w:webHidden/>
              </w:rPr>
              <w:fldChar w:fldCharType="separate"/>
            </w:r>
            <w:r>
              <w:rPr>
                <w:noProof/>
                <w:webHidden/>
              </w:rPr>
              <w:t>16</w:t>
            </w:r>
            <w:r>
              <w:rPr>
                <w:noProof/>
                <w:webHidden/>
              </w:rPr>
              <w:fldChar w:fldCharType="end"/>
            </w:r>
          </w:hyperlink>
        </w:p>
        <w:p w14:paraId="053BEB68" w14:textId="44F3D884" w:rsidR="00666CAF" w:rsidRDefault="00666CA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82149394" w:history="1">
            <w:r w:rsidRPr="00C61477">
              <w:rPr>
                <w:rStyle w:val="Hyperlink"/>
                <w:noProof/>
              </w:rPr>
              <w:t>7.8</w:t>
            </w:r>
            <w:r>
              <w:rPr>
                <w:rFonts w:eastAsiaTheme="minorEastAsia" w:cstheme="minorBidi"/>
                <w:b w:val="0"/>
                <w:bCs w:val="0"/>
                <w:noProof/>
                <w:kern w:val="2"/>
                <w:sz w:val="24"/>
                <w:szCs w:val="24"/>
                <w14:ligatures w14:val="standardContextual"/>
              </w:rPr>
              <w:tab/>
            </w:r>
            <w:r w:rsidRPr="00C61477">
              <w:rPr>
                <w:rStyle w:val="Hyperlink"/>
                <w:noProof/>
              </w:rPr>
              <w:t>Maximum Angular Acceleration with Braking Force</w:t>
            </w:r>
            <w:r>
              <w:rPr>
                <w:noProof/>
                <w:webHidden/>
              </w:rPr>
              <w:tab/>
            </w:r>
            <w:r>
              <w:rPr>
                <w:noProof/>
                <w:webHidden/>
              </w:rPr>
              <w:fldChar w:fldCharType="begin"/>
            </w:r>
            <w:r>
              <w:rPr>
                <w:noProof/>
                <w:webHidden/>
              </w:rPr>
              <w:instrText xml:space="preserve"> PAGEREF _Toc182149394 \h </w:instrText>
            </w:r>
            <w:r>
              <w:rPr>
                <w:noProof/>
                <w:webHidden/>
              </w:rPr>
            </w:r>
            <w:r>
              <w:rPr>
                <w:noProof/>
                <w:webHidden/>
              </w:rPr>
              <w:fldChar w:fldCharType="separate"/>
            </w:r>
            <w:r>
              <w:rPr>
                <w:noProof/>
                <w:webHidden/>
              </w:rPr>
              <w:t>16</w:t>
            </w:r>
            <w:r>
              <w:rPr>
                <w:noProof/>
                <w:webHidden/>
              </w:rPr>
              <w:fldChar w:fldCharType="end"/>
            </w:r>
          </w:hyperlink>
        </w:p>
        <w:p w14:paraId="66C2A76E" w14:textId="6458F0E7" w:rsidR="00666CAF" w:rsidRDefault="00666CAF">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82149395" w:history="1">
            <w:r w:rsidRPr="00C61477">
              <w:rPr>
                <w:rStyle w:val="Hyperlink"/>
                <w:rFonts w:ascii="Calibri" w:hAnsi="Calibri" w:cs="Calibri"/>
                <w:noProof/>
              </w:rPr>
              <w:t>8</w:t>
            </w:r>
            <w:r>
              <w:rPr>
                <w:rFonts w:eastAsiaTheme="minorEastAsia" w:cstheme="minorBidi"/>
                <w:b w:val="0"/>
                <w:bCs w:val="0"/>
                <w:i w:val="0"/>
                <w:iCs w:val="0"/>
                <w:noProof/>
                <w:kern w:val="2"/>
                <w14:ligatures w14:val="standardContextual"/>
              </w:rPr>
              <w:tab/>
            </w:r>
            <w:r w:rsidRPr="00C61477">
              <w:rPr>
                <w:rStyle w:val="Hyperlink"/>
                <w:rFonts w:ascii="Calibri" w:hAnsi="Calibri" w:cs="Calibri"/>
                <w:noProof/>
              </w:rPr>
              <w:t>Reference</w:t>
            </w:r>
            <w:r>
              <w:rPr>
                <w:noProof/>
                <w:webHidden/>
              </w:rPr>
              <w:tab/>
            </w:r>
            <w:r>
              <w:rPr>
                <w:noProof/>
                <w:webHidden/>
              </w:rPr>
              <w:fldChar w:fldCharType="begin"/>
            </w:r>
            <w:r>
              <w:rPr>
                <w:noProof/>
                <w:webHidden/>
              </w:rPr>
              <w:instrText xml:space="preserve"> PAGEREF _Toc182149395 \h </w:instrText>
            </w:r>
            <w:r>
              <w:rPr>
                <w:noProof/>
                <w:webHidden/>
              </w:rPr>
            </w:r>
            <w:r>
              <w:rPr>
                <w:noProof/>
                <w:webHidden/>
              </w:rPr>
              <w:fldChar w:fldCharType="separate"/>
            </w:r>
            <w:r>
              <w:rPr>
                <w:noProof/>
                <w:webHidden/>
              </w:rPr>
              <w:t>17</w:t>
            </w:r>
            <w:r>
              <w:rPr>
                <w:noProof/>
                <w:webHidden/>
              </w:rPr>
              <w:fldChar w:fldCharType="end"/>
            </w:r>
          </w:hyperlink>
        </w:p>
        <w:p w14:paraId="2A7CBB47" w14:textId="549E1F12" w:rsidR="001A2A55" w:rsidRDefault="00D93B67" w:rsidP="003267EB">
          <w:pPr>
            <w:pStyle w:val="TOC1"/>
            <w:tabs>
              <w:tab w:val="left" w:pos="480"/>
              <w:tab w:val="right" w:leader="dot" w:pos="9015"/>
            </w:tabs>
            <w:rPr>
              <w:rFonts w:ascii="Calibri" w:hAnsi="Calibri" w:cs="Calibri"/>
            </w:rPr>
          </w:pPr>
          <w:r w:rsidRPr="004D294A">
            <w:rPr>
              <w:rFonts w:ascii="Calibri" w:hAnsi="Calibri" w:cs="Calibri"/>
            </w:rPr>
            <w:fldChar w:fldCharType="end"/>
          </w:r>
        </w:p>
      </w:sdtContent>
    </w:sdt>
    <w:p w14:paraId="74BBC767" w14:textId="77777777" w:rsidR="003267EB" w:rsidRDefault="003267EB" w:rsidP="003267EB"/>
    <w:p w14:paraId="6E7B60DF" w14:textId="77777777" w:rsidR="003267EB" w:rsidRDefault="003267EB" w:rsidP="003267EB"/>
    <w:p w14:paraId="7B3FAABE" w14:textId="77777777" w:rsidR="003267EB" w:rsidRDefault="003267EB" w:rsidP="003267EB"/>
    <w:p w14:paraId="77357F9D" w14:textId="77777777" w:rsidR="003267EB" w:rsidRDefault="003267EB" w:rsidP="003267EB"/>
    <w:p w14:paraId="4B1F4B8D" w14:textId="77777777" w:rsidR="003267EB" w:rsidRDefault="003267EB" w:rsidP="003267EB"/>
    <w:p w14:paraId="55E215CE" w14:textId="77777777" w:rsidR="003267EB" w:rsidRDefault="003267EB" w:rsidP="003267EB"/>
    <w:p w14:paraId="71BEE29E" w14:textId="77777777" w:rsidR="003267EB" w:rsidRDefault="003267EB" w:rsidP="003267EB"/>
    <w:p w14:paraId="2669DE37" w14:textId="77777777" w:rsidR="003267EB" w:rsidRDefault="003267EB" w:rsidP="003267EB"/>
    <w:p w14:paraId="2E1F7F1C" w14:textId="77777777" w:rsidR="003267EB" w:rsidRDefault="003267EB" w:rsidP="003267EB"/>
    <w:p w14:paraId="74BCD036" w14:textId="77777777" w:rsidR="003267EB" w:rsidRDefault="003267EB" w:rsidP="003267EB"/>
    <w:p w14:paraId="73EBFAB3" w14:textId="77777777" w:rsidR="003267EB" w:rsidRDefault="003267EB" w:rsidP="003267EB"/>
    <w:p w14:paraId="442BCBA8" w14:textId="77777777" w:rsidR="003267EB" w:rsidRDefault="003267EB" w:rsidP="003267EB"/>
    <w:p w14:paraId="33ADAC73" w14:textId="77777777" w:rsidR="003267EB" w:rsidRDefault="003267EB" w:rsidP="003267EB"/>
    <w:p w14:paraId="7EAD33DC" w14:textId="77777777" w:rsidR="003267EB" w:rsidRDefault="003267EB" w:rsidP="003267EB"/>
    <w:p w14:paraId="35353D9D" w14:textId="77777777" w:rsidR="003267EB" w:rsidRDefault="003267EB" w:rsidP="003267EB"/>
    <w:p w14:paraId="1F20D939" w14:textId="77777777" w:rsidR="003267EB" w:rsidRDefault="003267EB" w:rsidP="003267EB"/>
    <w:p w14:paraId="52B3FA7C" w14:textId="77777777" w:rsidR="003267EB" w:rsidRDefault="003267EB" w:rsidP="003267EB"/>
    <w:p w14:paraId="0FCD7823" w14:textId="77777777" w:rsidR="003267EB" w:rsidRDefault="003267EB" w:rsidP="003267EB"/>
    <w:p w14:paraId="68E31901" w14:textId="77777777" w:rsidR="003267EB" w:rsidRDefault="003267EB" w:rsidP="003267EB"/>
    <w:p w14:paraId="58FC0C27" w14:textId="77777777" w:rsidR="001C60C9" w:rsidRPr="00DA46EF" w:rsidRDefault="001C60C9" w:rsidP="00DA46EF"/>
    <w:p w14:paraId="397E92A0" w14:textId="632D1A8E" w:rsidR="005121ED" w:rsidRDefault="00666CAF" w:rsidP="00666CAF">
      <w:pPr>
        <w:pStyle w:val="Heading1"/>
      </w:pPr>
      <w:bookmarkStart w:id="0" w:name="_Toc182149381"/>
      <w:r w:rsidRPr="004D294A">
        <w:rPr>
          <w:rFonts w:ascii="Calibri" w:hAnsi="Calibri" w:cs="Calibri"/>
        </w:rPr>
        <w:lastRenderedPageBreak/>
        <w:t>Introduction</w:t>
      </w:r>
      <w:r>
        <w:rPr>
          <w:rFonts w:ascii="Calibri" w:hAnsi="Calibri" w:cs="Calibri"/>
        </w:rPr>
        <w:t xml:space="preserve"> &amp; </w:t>
      </w:r>
      <w:r w:rsidR="00562CAC">
        <w:t>Development</w:t>
      </w:r>
      <w:bookmarkEnd w:id="0"/>
    </w:p>
    <w:p w14:paraId="1B09B3F4" w14:textId="77777777" w:rsidR="00666CAF" w:rsidRPr="005052BE" w:rsidRDefault="00666CAF" w:rsidP="005052BE">
      <w:pPr>
        <w:pStyle w:val="NormalWeb"/>
        <w:spacing w:line="360" w:lineRule="auto"/>
        <w:rPr>
          <w:rFonts w:ascii="Calibri" w:hAnsi="Calibri" w:cs="Calibri"/>
        </w:rPr>
      </w:pPr>
      <w:r w:rsidRPr="005052BE">
        <w:rPr>
          <w:rFonts w:ascii="Calibri" w:hAnsi="Calibri" w:cs="Calibri"/>
          <w:shd w:val="clear" w:color="auto" w:fill="FFFFFF"/>
        </w:rPr>
        <w:t xml:space="preserve">This Report will focus on the development of the centrifugal friction clutch, </w:t>
      </w:r>
      <w:r w:rsidRPr="005052BE">
        <w:rPr>
          <w:rFonts w:ascii="Calibri" w:hAnsi="Calibri" w:cs="Calibri"/>
        </w:rPr>
        <w:t xml:space="preserve">looking at the advantages and disadvantages of the system, while comparing it to </w:t>
      </w:r>
      <w:r w:rsidRPr="005052BE">
        <w:rPr>
          <w:rStyle w:val="normaltextrun"/>
          <w:rFonts w:ascii="Calibri" w:eastAsiaTheme="majorEastAsia" w:hAnsi="Calibri" w:cs="Calibri"/>
        </w:rPr>
        <w:t xml:space="preserve">electromagnetic clutches and discussing the current application of electromagnetic clutches in modern automation of manufacturing processes. </w:t>
      </w:r>
      <w:r w:rsidRPr="005052BE">
        <w:rPr>
          <w:rFonts w:ascii="Calibri" w:hAnsi="Calibri" w:cs="Calibri"/>
        </w:rPr>
        <w:t xml:space="preserve"> </w:t>
      </w:r>
    </w:p>
    <w:p w14:paraId="5FA44ACC" w14:textId="2DC8E638" w:rsidR="005121ED" w:rsidRPr="005052BE" w:rsidRDefault="005121ED" w:rsidP="005052BE">
      <w:pPr>
        <w:pStyle w:val="NormalWeb"/>
        <w:spacing w:line="360" w:lineRule="auto"/>
        <w:rPr>
          <w:rFonts w:ascii="Calibri" w:hAnsi="Calibri" w:cs="Calibri"/>
        </w:rPr>
      </w:pPr>
      <w:r w:rsidRPr="005052BE">
        <w:rPr>
          <w:rFonts w:ascii="Calibri" w:hAnsi="Calibri" w:cs="Calibri"/>
          <w:shd w:val="clear" w:color="auto" w:fill="FFFFFF"/>
        </w:rPr>
        <w:t>A significant advancement in mechanical engineering, centrifugal friction clutches were developed to satisfy the demands of small engines and machinery, enabling smooth engagement based on rotational speed. Developed in the early 1900s, these clutches offered a simple, automatic method of controlling torque transmission without requiring direct user input.</w:t>
      </w:r>
      <w:r w:rsidR="0052463F" w:rsidRPr="005052BE">
        <w:rPr>
          <w:rFonts w:ascii="Calibri" w:hAnsi="Calibri" w:cs="Calibri"/>
        </w:rPr>
        <w:t xml:space="preserve"> </w:t>
      </w:r>
    </w:p>
    <w:p w14:paraId="751754F0" w14:textId="52C27502" w:rsidR="0052463F" w:rsidRPr="005052BE" w:rsidRDefault="0052463F" w:rsidP="005052BE">
      <w:pPr>
        <w:pStyle w:val="NormalWeb"/>
        <w:spacing w:line="360" w:lineRule="auto"/>
        <w:rPr>
          <w:rFonts w:ascii="Calibri" w:hAnsi="Calibri" w:cs="Calibri"/>
        </w:rPr>
      </w:pPr>
      <w:r w:rsidRPr="005052BE">
        <w:rPr>
          <w:rFonts w:ascii="Calibri" w:hAnsi="Calibri" w:cs="Calibri"/>
        </w:rPr>
        <w:t xml:space="preserve">The desire for more efficient and convenient driving systems led to the development of centrifugal clutches. Prior to their invention, manual clutches needed the operator's continuous attention, which was unworkable for a lot of applications. Centrifugal clutch automation lowers the possibility of operator error and enhances overall vehicle management </w:t>
      </w:r>
      <w:r w:rsidR="00065067" w:rsidRPr="005052BE">
        <w:rPr>
          <w:rFonts w:ascii="Calibri" w:hAnsi="Calibri" w:cs="Calibri"/>
        </w:rPr>
        <w:t>(</w:t>
      </w:r>
      <w:r w:rsidR="00065067" w:rsidRPr="005052BE">
        <w:rPr>
          <w:rFonts w:ascii="Calibri" w:hAnsi="Calibri" w:cs="Calibri"/>
          <w:color w:val="000000"/>
          <w:shd w:val="clear" w:color="auto" w:fill="FFFFFF"/>
        </w:rPr>
        <w:t>The BLM Team. 2024)</w:t>
      </w:r>
      <w:r w:rsidRPr="005052BE">
        <w:rPr>
          <w:rFonts w:ascii="Calibri" w:hAnsi="Calibri" w:cs="Calibri"/>
        </w:rPr>
        <w:t>.</w:t>
      </w:r>
    </w:p>
    <w:p w14:paraId="0531A6B4" w14:textId="77777777" w:rsidR="001A5703" w:rsidRPr="005052BE" w:rsidRDefault="00B87835" w:rsidP="005052BE">
      <w:pPr>
        <w:pStyle w:val="NormalWeb"/>
        <w:spacing w:line="360" w:lineRule="auto"/>
        <w:rPr>
          <w:rFonts w:ascii="Calibri" w:hAnsi="Calibri" w:cs="Calibri"/>
        </w:rPr>
      </w:pPr>
      <w:r w:rsidRPr="005052BE">
        <w:rPr>
          <w:rFonts w:ascii="Calibri" w:hAnsi="Calibri" w:cs="Calibri"/>
        </w:rPr>
        <w:t xml:space="preserve">Since their introduction, centrifugal clutches have experienced substantial improvement, mainly to improve performance and efficiency in a range of mechanical applications. These clutches were made to automatically engage and disengage in response to engine speed. This made them especially helpful for machinery and vehicles where manual engagement is impractical </w:t>
      </w:r>
      <w:r w:rsidR="00356CA9" w:rsidRPr="005052BE">
        <w:rPr>
          <w:rFonts w:ascii="Calibri" w:hAnsi="Calibri" w:cs="Calibri"/>
        </w:rPr>
        <w:t>(</w:t>
      </w:r>
      <w:r w:rsidR="00E9224B" w:rsidRPr="005052BE">
        <w:rPr>
          <w:rFonts w:ascii="Calibri" w:hAnsi="Calibri" w:cs="Calibri"/>
          <w:color w:val="000000"/>
          <w:shd w:val="clear" w:color="auto" w:fill="FFFFFF"/>
        </w:rPr>
        <w:t xml:space="preserve">Bill </w:t>
      </w:r>
      <w:proofErr w:type="spellStart"/>
      <w:r w:rsidR="00E9224B" w:rsidRPr="005052BE">
        <w:rPr>
          <w:rFonts w:ascii="Calibri" w:hAnsi="Calibri" w:cs="Calibri"/>
          <w:color w:val="000000"/>
          <w:shd w:val="clear" w:color="auto" w:fill="FFFFFF"/>
        </w:rPr>
        <w:t>Toulas</w:t>
      </w:r>
      <w:proofErr w:type="spellEnd"/>
      <w:r w:rsidR="00E9224B" w:rsidRPr="005052BE">
        <w:rPr>
          <w:rFonts w:ascii="Calibri" w:hAnsi="Calibri" w:cs="Calibri"/>
          <w:color w:val="000000"/>
          <w:shd w:val="clear" w:color="auto" w:fill="FFFFFF"/>
        </w:rPr>
        <w:t>. 2023)</w:t>
      </w:r>
      <w:r w:rsidRPr="005052BE">
        <w:rPr>
          <w:rFonts w:ascii="Calibri" w:hAnsi="Calibri" w:cs="Calibri"/>
        </w:rPr>
        <w:t>.</w:t>
      </w:r>
      <w:r w:rsidR="00356CA9" w:rsidRPr="005052BE">
        <w:rPr>
          <w:rFonts w:ascii="Calibri" w:hAnsi="Calibri" w:cs="Calibri"/>
        </w:rPr>
        <w:t xml:space="preserve"> </w:t>
      </w:r>
    </w:p>
    <w:p w14:paraId="59730912" w14:textId="26DC4005" w:rsidR="00332492" w:rsidRPr="005052BE" w:rsidRDefault="002360E0" w:rsidP="005052BE">
      <w:pPr>
        <w:pStyle w:val="NormalWeb"/>
        <w:spacing w:line="360" w:lineRule="auto"/>
        <w:rPr>
          <w:rFonts w:ascii="Calibri" w:hAnsi="Calibri" w:cs="Calibri"/>
        </w:rPr>
      </w:pPr>
      <w:r w:rsidRPr="005052BE">
        <w:rPr>
          <w:rFonts w:ascii="Calibri" w:hAnsi="Calibri" w:cs="Calibri"/>
        </w:rPr>
        <w:t xml:space="preserve">The basic idea of a centrifugal clutch is that it creates a smooth connection between the engine and the output shaft by using centrifugal force to engage the clutch as engine RPM rises </w:t>
      </w:r>
      <w:r w:rsidR="00815C01" w:rsidRPr="005052BE">
        <w:rPr>
          <w:rFonts w:ascii="Calibri" w:hAnsi="Calibri" w:cs="Calibri"/>
        </w:rPr>
        <w:t>(</w:t>
      </w:r>
      <w:proofErr w:type="spellStart"/>
      <w:r w:rsidR="00815C01" w:rsidRPr="005052BE">
        <w:rPr>
          <w:rFonts w:ascii="Calibri" w:hAnsi="Calibri" w:cs="Calibri"/>
        </w:rPr>
        <w:t>Testbook</w:t>
      </w:r>
      <w:proofErr w:type="spellEnd"/>
      <w:r w:rsidR="00815C01" w:rsidRPr="005052BE">
        <w:rPr>
          <w:rFonts w:ascii="Calibri" w:hAnsi="Calibri" w:cs="Calibri"/>
        </w:rPr>
        <w:t>, 202</w:t>
      </w:r>
      <w:r w:rsidR="00D3331B" w:rsidRPr="005052BE">
        <w:rPr>
          <w:rFonts w:ascii="Calibri" w:hAnsi="Calibri" w:cs="Calibri"/>
        </w:rPr>
        <w:t>3</w:t>
      </w:r>
      <w:r w:rsidR="00815C01" w:rsidRPr="005052BE">
        <w:rPr>
          <w:rFonts w:ascii="Calibri" w:hAnsi="Calibri" w:cs="Calibri"/>
        </w:rPr>
        <w:t>)</w:t>
      </w:r>
      <w:r w:rsidRPr="005052BE">
        <w:rPr>
          <w:rFonts w:ascii="Calibri" w:hAnsi="Calibri" w:cs="Calibri"/>
        </w:rPr>
        <w:t>.</w:t>
      </w:r>
      <w:r w:rsidR="001A5703" w:rsidRPr="005052BE">
        <w:rPr>
          <w:rFonts w:ascii="Calibri" w:hAnsi="Calibri" w:cs="Calibri"/>
        </w:rPr>
        <w:t xml:space="preserve"> The continuous refinement of materials and design has led to more reliable and efficient centrifugal clutches, </w:t>
      </w:r>
      <w:r w:rsidR="00CD03E4" w:rsidRPr="005052BE">
        <w:rPr>
          <w:rFonts w:ascii="Calibri" w:hAnsi="Calibri" w:cs="Calibri"/>
        </w:rPr>
        <w:t>strengthening their position in contemporary mechanical systems. The creation of centrifugal clutches continues to be a crucial area of focus as companies look to increase productivity and user-friendliness.</w:t>
      </w:r>
    </w:p>
    <w:p w14:paraId="48C9B3C4" w14:textId="0BE8799A" w:rsidR="00E4255E" w:rsidRDefault="00724236" w:rsidP="00E4255E">
      <w:pPr>
        <w:pStyle w:val="Heading1"/>
        <w:rPr>
          <w:rFonts w:ascii="Calibri" w:hAnsi="Calibri" w:cs="Calibri"/>
        </w:rPr>
      </w:pPr>
      <w:bookmarkStart w:id="1" w:name="_Toc182149382"/>
      <w:r>
        <w:rPr>
          <w:rFonts w:ascii="Calibri" w:hAnsi="Calibri" w:cs="Calibri"/>
        </w:rPr>
        <w:lastRenderedPageBreak/>
        <w:t>Working Principle</w:t>
      </w:r>
      <w:r w:rsidR="002B5A05">
        <w:rPr>
          <w:rFonts w:ascii="Calibri" w:hAnsi="Calibri" w:cs="Calibri"/>
        </w:rPr>
        <w:t xml:space="preserve"> &amp; Diagram</w:t>
      </w:r>
      <w:bookmarkEnd w:id="1"/>
    </w:p>
    <w:p w14:paraId="2576310A" w14:textId="221B3EAA" w:rsidR="00E44DF2" w:rsidRDefault="00C64C50" w:rsidP="005052BE">
      <w:pPr>
        <w:pStyle w:val="NormalWeb"/>
        <w:spacing w:line="360" w:lineRule="auto"/>
        <w:rPr>
          <w:rFonts w:ascii="Calibri" w:hAnsi="Calibri" w:cs="Calibri"/>
          <w:color w:val="000000"/>
          <w:shd w:val="clear" w:color="auto" w:fill="FFFFFF"/>
        </w:rPr>
      </w:pPr>
      <w:r w:rsidRPr="00C64C50">
        <w:rPr>
          <w:rFonts w:ascii="Calibri" w:hAnsi="Calibri" w:cs="Calibri"/>
        </w:rPr>
        <w:t xml:space="preserve">The principle of the clutch is rooted in the physics of rotational motion and centripetal force. Centrifugal force occurs radially outward on the clutch shoes as the engine's rotational speed increases. The shoes pivot and </w:t>
      </w:r>
      <w:proofErr w:type="gramStart"/>
      <w:r w:rsidRPr="00C64C50">
        <w:rPr>
          <w:rFonts w:ascii="Calibri" w:hAnsi="Calibri" w:cs="Calibri"/>
        </w:rPr>
        <w:t>make contact with</w:t>
      </w:r>
      <w:proofErr w:type="gramEnd"/>
      <w:r w:rsidRPr="00C64C50">
        <w:rPr>
          <w:rFonts w:ascii="Calibri" w:hAnsi="Calibri" w:cs="Calibri"/>
        </w:rPr>
        <w:t xml:space="preserve"> the outer drum as a result of this force pushing them up against the inner drum. The springs can retract the shoes and disengage the clutch when the engine speed drops because the centrifugal force becomes less strong</w:t>
      </w:r>
      <w:r w:rsidR="00662912">
        <w:rPr>
          <w:rFonts w:ascii="Calibri" w:hAnsi="Calibri" w:cs="Calibri"/>
        </w:rPr>
        <w:t xml:space="preserve"> (</w:t>
      </w:r>
      <w:r w:rsidR="00662912" w:rsidRPr="0039233A">
        <w:rPr>
          <w:rFonts w:ascii="Calibri" w:hAnsi="Calibri" w:cs="Calibri"/>
          <w:color w:val="000000"/>
          <w:shd w:val="clear" w:color="auto" w:fill="FFFFFF"/>
        </w:rPr>
        <w:t>Harish. 2023).</w:t>
      </w:r>
      <w:r w:rsidR="0013380B">
        <w:rPr>
          <w:rFonts w:ascii="Calibri" w:hAnsi="Calibri" w:cs="Calibri"/>
          <w:color w:val="000000"/>
          <w:shd w:val="clear" w:color="auto" w:fill="FFFFFF"/>
        </w:rPr>
        <w:t xml:space="preserve"> </w:t>
      </w:r>
      <w:r w:rsidR="0013380B" w:rsidRPr="007802FC">
        <w:rPr>
          <w:rFonts w:ascii="Calibri" w:hAnsi="Calibri" w:cs="Calibri"/>
        </w:rPr>
        <w:t xml:space="preserve">This process decreases abrupt </w:t>
      </w:r>
      <w:r w:rsidR="0013380B">
        <w:rPr>
          <w:rFonts w:ascii="Calibri" w:hAnsi="Calibri" w:cs="Calibri"/>
        </w:rPr>
        <w:t xml:space="preserve">gear </w:t>
      </w:r>
      <w:r w:rsidR="0013380B" w:rsidRPr="007802FC">
        <w:rPr>
          <w:rFonts w:ascii="Calibri" w:hAnsi="Calibri" w:cs="Calibri"/>
        </w:rPr>
        <w:t>shifts, making centrifugal clutches suitable for applications in small, motorized equipment such as lawnmowers, chainsaws, and small vehicles</w:t>
      </w:r>
      <w:r w:rsidR="0013380B">
        <w:rPr>
          <w:rFonts w:ascii="Calibri" w:hAnsi="Calibri" w:cs="Calibri"/>
        </w:rPr>
        <w:t>.</w:t>
      </w:r>
      <w:r w:rsidR="0013380B" w:rsidRPr="007802FC">
        <w:rPr>
          <w:rFonts w:ascii="Calibri" w:hAnsi="Calibri" w:cs="Calibri"/>
        </w:rPr>
        <w:t xml:space="preserve"> </w:t>
      </w:r>
      <w:r w:rsidR="0013380B">
        <w:rPr>
          <w:rFonts w:ascii="Calibri" w:hAnsi="Calibri" w:cs="Calibri"/>
        </w:rPr>
        <w:t>L</w:t>
      </w:r>
      <w:r w:rsidR="0013380B" w:rsidRPr="007802FC">
        <w:rPr>
          <w:rFonts w:ascii="Calibri" w:hAnsi="Calibri" w:cs="Calibri"/>
        </w:rPr>
        <w:t>ow-maintenance and reliability are crucial</w:t>
      </w:r>
      <w:r w:rsidR="0013380B">
        <w:rPr>
          <w:rFonts w:ascii="Calibri" w:hAnsi="Calibri" w:cs="Calibri"/>
        </w:rPr>
        <w:t xml:space="preserve"> in the design and practicality for the clutch system.</w:t>
      </w:r>
      <w:r w:rsidR="0013380B" w:rsidRPr="007802FC">
        <w:rPr>
          <w:rFonts w:ascii="Calibri" w:hAnsi="Calibri" w:cs="Calibri"/>
        </w:rPr>
        <w:t xml:space="preserve"> </w:t>
      </w:r>
      <w:r w:rsidR="0013380B">
        <w:rPr>
          <w:rFonts w:ascii="Calibri" w:hAnsi="Calibri" w:cs="Calibri"/>
        </w:rPr>
        <w:t>(</w:t>
      </w:r>
      <w:r w:rsidR="0013380B" w:rsidRPr="002F6BA4">
        <w:rPr>
          <w:rFonts w:ascii="Calibri" w:hAnsi="Calibri" w:cs="Calibri"/>
          <w:color w:val="000000"/>
          <w:shd w:val="clear" w:color="auto" w:fill="FFFFFF"/>
        </w:rPr>
        <w:t>Brain Marshall. 2000). </w:t>
      </w:r>
    </w:p>
    <w:p w14:paraId="4EA2C424" w14:textId="77777777" w:rsidR="00E44DF2" w:rsidRPr="00E44DF2" w:rsidRDefault="00E44DF2" w:rsidP="005052BE">
      <w:pPr>
        <w:pStyle w:val="NormalWeb"/>
        <w:spacing w:line="360" w:lineRule="auto"/>
        <w:rPr>
          <w:rFonts w:ascii="Calibri" w:hAnsi="Calibri" w:cs="Calibri"/>
        </w:rPr>
      </w:pPr>
      <w:r w:rsidRPr="00E44DF2">
        <w:rPr>
          <w:rFonts w:ascii="Calibri" w:hAnsi="Calibri" w:cs="Calibri"/>
        </w:rPr>
        <w:t>A typical centrifugal clutch consists of the following main components:</w:t>
      </w:r>
    </w:p>
    <w:p w14:paraId="554B7158" w14:textId="68FB5264" w:rsidR="00E44DF2" w:rsidRPr="00E44DF2" w:rsidRDefault="0060764F" w:rsidP="005052BE">
      <w:pPr>
        <w:numPr>
          <w:ilvl w:val="0"/>
          <w:numId w:val="2"/>
        </w:numPr>
        <w:spacing w:before="100" w:beforeAutospacing="1" w:after="100" w:afterAutospacing="1" w:line="360" w:lineRule="auto"/>
        <w:rPr>
          <w:rFonts w:ascii="Calibri" w:hAnsi="Calibri" w:cs="Calibri"/>
        </w:rPr>
      </w:pPr>
      <w:r>
        <w:rPr>
          <w:rStyle w:val="Strong"/>
          <w:rFonts w:ascii="Calibri" w:eastAsiaTheme="majorEastAsia" w:hAnsi="Calibri" w:cs="Calibri"/>
        </w:rPr>
        <w:t>Driven</w:t>
      </w:r>
      <w:r w:rsidR="00E44DF2" w:rsidRPr="00E44DF2">
        <w:rPr>
          <w:rStyle w:val="Strong"/>
          <w:rFonts w:ascii="Calibri" w:eastAsiaTheme="majorEastAsia" w:hAnsi="Calibri" w:cs="Calibri"/>
        </w:rPr>
        <w:t xml:space="preserve"> Shaft</w:t>
      </w:r>
      <w:r w:rsidR="00E44DF2" w:rsidRPr="00E44DF2">
        <w:rPr>
          <w:rFonts w:ascii="Calibri" w:hAnsi="Calibri" w:cs="Calibri"/>
        </w:rPr>
        <w:t>: Transmits rotational force from the engine.</w:t>
      </w:r>
    </w:p>
    <w:p w14:paraId="4A4815C2" w14:textId="77777777" w:rsidR="00E44DF2" w:rsidRPr="00E44DF2" w:rsidRDefault="00E44DF2" w:rsidP="005052BE">
      <w:pPr>
        <w:numPr>
          <w:ilvl w:val="0"/>
          <w:numId w:val="2"/>
        </w:numPr>
        <w:spacing w:before="100" w:beforeAutospacing="1" w:after="100" w:afterAutospacing="1" w:line="360" w:lineRule="auto"/>
        <w:rPr>
          <w:rFonts w:ascii="Calibri" w:hAnsi="Calibri" w:cs="Calibri"/>
        </w:rPr>
      </w:pPr>
      <w:r w:rsidRPr="00E44DF2">
        <w:rPr>
          <w:rStyle w:val="Strong"/>
          <w:rFonts w:ascii="Calibri" w:eastAsiaTheme="majorEastAsia" w:hAnsi="Calibri" w:cs="Calibri"/>
        </w:rPr>
        <w:t>Shoes or Pads</w:t>
      </w:r>
      <w:r w:rsidRPr="00E44DF2">
        <w:rPr>
          <w:rFonts w:ascii="Calibri" w:hAnsi="Calibri" w:cs="Calibri"/>
        </w:rPr>
        <w:t>: Attached to springs, the shoes expand outward under centrifugal force.</w:t>
      </w:r>
    </w:p>
    <w:p w14:paraId="4A7796AE" w14:textId="6CECB524" w:rsidR="00E44DF2" w:rsidRPr="00E44DF2" w:rsidRDefault="00D12BE4" w:rsidP="005052BE">
      <w:pPr>
        <w:numPr>
          <w:ilvl w:val="0"/>
          <w:numId w:val="2"/>
        </w:numPr>
        <w:spacing w:before="100" w:beforeAutospacing="1" w:after="100" w:afterAutospacing="1" w:line="360" w:lineRule="auto"/>
        <w:rPr>
          <w:rFonts w:ascii="Calibri" w:hAnsi="Calibri" w:cs="Calibri"/>
        </w:rPr>
      </w:pPr>
      <w:r>
        <w:rPr>
          <w:rStyle w:val="Strong"/>
          <w:rFonts w:ascii="Calibri" w:eastAsiaTheme="majorEastAsia" w:hAnsi="Calibri" w:cs="Calibri"/>
        </w:rPr>
        <w:t xml:space="preserve">Cover Sheet or </w:t>
      </w:r>
      <w:r w:rsidR="00E44DF2" w:rsidRPr="00E44DF2">
        <w:rPr>
          <w:rStyle w:val="Strong"/>
          <w:rFonts w:ascii="Calibri" w:eastAsiaTheme="majorEastAsia" w:hAnsi="Calibri" w:cs="Calibri"/>
        </w:rPr>
        <w:t>Drum</w:t>
      </w:r>
      <w:r w:rsidR="00E44DF2" w:rsidRPr="00E44DF2">
        <w:rPr>
          <w:rFonts w:ascii="Calibri" w:hAnsi="Calibri" w:cs="Calibri"/>
        </w:rPr>
        <w:t>: Surrounds the shoes and engages when the centrifugal force is sufficient.</w:t>
      </w:r>
    </w:p>
    <w:p w14:paraId="493A5C03" w14:textId="16D27EDE" w:rsidR="00E44DF2" w:rsidRPr="00D12BE4" w:rsidRDefault="00E44DF2" w:rsidP="005052BE">
      <w:pPr>
        <w:numPr>
          <w:ilvl w:val="0"/>
          <w:numId w:val="2"/>
        </w:numPr>
        <w:spacing w:before="100" w:beforeAutospacing="1" w:after="100" w:afterAutospacing="1" w:line="360" w:lineRule="auto"/>
        <w:rPr>
          <w:rFonts w:ascii="Calibri" w:hAnsi="Calibri" w:cs="Calibri"/>
        </w:rPr>
      </w:pPr>
      <w:r w:rsidRPr="00E44DF2">
        <w:rPr>
          <w:rStyle w:val="Strong"/>
          <w:rFonts w:ascii="Calibri" w:eastAsiaTheme="majorEastAsia" w:hAnsi="Calibri" w:cs="Calibri"/>
        </w:rPr>
        <w:t>Springs</w:t>
      </w:r>
      <w:r w:rsidRPr="00E44DF2">
        <w:rPr>
          <w:rFonts w:ascii="Calibri" w:hAnsi="Calibri" w:cs="Calibri"/>
        </w:rPr>
        <w:t>: Hold the shoes inward at lower speeds to prevent engagement.</w:t>
      </w:r>
    </w:p>
    <w:p w14:paraId="62DC4849" w14:textId="4BC2BD96" w:rsidR="004374EA" w:rsidRDefault="00E44DF2" w:rsidP="00E44DF2">
      <w:pPr>
        <w:pStyle w:val="NormalWeb"/>
        <w:spacing w:line="360" w:lineRule="auto"/>
        <w:jc w:val="center"/>
        <w:rPr>
          <w:rFonts w:ascii="Calibri" w:hAnsi="Calibri" w:cs="Calibri"/>
          <w:color w:val="000000"/>
          <w:shd w:val="clear" w:color="auto" w:fill="FFFFFF"/>
        </w:rPr>
      </w:pPr>
      <w:r>
        <w:fldChar w:fldCharType="begin"/>
      </w:r>
      <w:r>
        <w:instrText xml:space="preserve"> INCLUDEPICTURE "https://www.mechanicaleducation.com/wp-content/uploads/2017/05/centrifugal-clutch.png" \* MERGEFORMATINET </w:instrText>
      </w:r>
      <w:r>
        <w:fldChar w:fldCharType="separate"/>
      </w:r>
      <w:r>
        <w:rPr>
          <w:noProof/>
        </w:rPr>
        <w:drawing>
          <wp:inline distT="0" distB="0" distL="0" distR="0" wp14:anchorId="08EFF924" wp14:editId="793595CB">
            <wp:extent cx="4120587" cy="2392187"/>
            <wp:effectExtent l="0" t="0" r="0" b="0"/>
            <wp:docPr id="783177169" name="Picture 2" descr="A diagram of a cros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177169" name="Picture 2" descr="A diagram of a cross with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49138" cy="2408762"/>
                    </a:xfrm>
                    <a:prstGeom prst="rect">
                      <a:avLst/>
                    </a:prstGeom>
                    <a:noFill/>
                    <a:ln>
                      <a:noFill/>
                    </a:ln>
                  </pic:spPr>
                </pic:pic>
              </a:graphicData>
            </a:graphic>
          </wp:inline>
        </w:drawing>
      </w:r>
      <w:r>
        <w:fldChar w:fldCharType="end"/>
      </w:r>
    </w:p>
    <w:p w14:paraId="0F633A8B" w14:textId="40BA8B67" w:rsidR="00F6159B" w:rsidRDefault="00E44DF2" w:rsidP="00F6159B">
      <w:pPr>
        <w:jc w:val="center"/>
      </w:pPr>
      <w:r>
        <w:rPr>
          <w:rFonts w:ascii="Calibri" w:hAnsi="Calibri" w:cs="Calibri"/>
          <w:color w:val="000000"/>
          <w:shd w:val="clear" w:color="auto" w:fill="FFFFFF"/>
        </w:rPr>
        <w:t xml:space="preserve">Figure </w:t>
      </w:r>
      <w:proofErr w:type="gramStart"/>
      <w:r>
        <w:rPr>
          <w:rFonts w:ascii="Calibri" w:hAnsi="Calibri" w:cs="Calibri"/>
          <w:color w:val="000000"/>
          <w:shd w:val="clear" w:color="auto" w:fill="FFFFFF"/>
        </w:rPr>
        <w:t>1</w:t>
      </w:r>
      <w:r w:rsidR="0015254A">
        <w:rPr>
          <w:rFonts w:ascii="Calibri" w:hAnsi="Calibri" w:cs="Calibri"/>
          <w:color w:val="000000"/>
          <w:shd w:val="clear" w:color="auto" w:fill="FFFFFF"/>
        </w:rPr>
        <w:t xml:space="preserve"> :</w:t>
      </w:r>
      <w:proofErr w:type="gramEnd"/>
      <w:r w:rsidR="0015254A">
        <w:rPr>
          <w:rFonts w:ascii="Calibri" w:hAnsi="Calibri" w:cs="Calibri"/>
          <w:color w:val="000000"/>
          <w:shd w:val="clear" w:color="auto" w:fill="FFFFFF"/>
        </w:rPr>
        <w:t xml:space="preserve"> </w:t>
      </w:r>
      <w:r w:rsidR="00F6159B">
        <w:rPr>
          <w:rStyle w:val="Strong"/>
          <w:rFonts w:ascii="Segoe UI" w:eastAsiaTheme="majorEastAsia" w:hAnsi="Segoe UI" w:cs="Segoe UI"/>
          <w:b w:val="0"/>
          <w:bCs w:val="0"/>
        </w:rPr>
        <w:t>Construction of Centrifugal Clutch Diagram (</w:t>
      </w:r>
      <w:r w:rsidR="0060764F" w:rsidRPr="0039233A">
        <w:rPr>
          <w:rFonts w:ascii="Calibri" w:hAnsi="Calibri" w:cs="Calibri"/>
          <w:color w:val="000000"/>
          <w:shd w:val="clear" w:color="auto" w:fill="FFFFFF"/>
        </w:rPr>
        <w:t>Harish</w:t>
      </w:r>
      <w:r w:rsidR="0060764F">
        <w:rPr>
          <w:rFonts w:ascii="Calibri" w:hAnsi="Calibri" w:cs="Calibri"/>
          <w:color w:val="000000"/>
          <w:shd w:val="clear" w:color="auto" w:fill="FFFFFF"/>
        </w:rPr>
        <w:t xml:space="preserve">, </w:t>
      </w:r>
      <w:r w:rsidR="0060764F" w:rsidRPr="0039233A">
        <w:rPr>
          <w:rFonts w:ascii="Calibri" w:hAnsi="Calibri" w:cs="Calibri"/>
          <w:color w:val="000000"/>
          <w:shd w:val="clear" w:color="auto" w:fill="FFFFFF"/>
        </w:rPr>
        <w:t>2023)</w:t>
      </w:r>
    </w:p>
    <w:p w14:paraId="6FED5D2E" w14:textId="7089B272" w:rsidR="004374EA" w:rsidRPr="004B54B6" w:rsidRDefault="004B54B6" w:rsidP="005052BE">
      <w:pPr>
        <w:pStyle w:val="NormalWeb"/>
        <w:spacing w:line="360" w:lineRule="auto"/>
        <w:rPr>
          <w:rFonts w:ascii="Calibri" w:hAnsi="Calibri" w:cs="Calibri"/>
          <w:color w:val="000000"/>
          <w:shd w:val="clear" w:color="auto" w:fill="FFFFFF"/>
        </w:rPr>
      </w:pPr>
      <w:r w:rsidRPr="004B54B6">
        <w:rPr>
          <w:rFonts w:ascii="Calibri" w:hAnsi="Calibri" w:cs="Calibri"/>
        </w:rPr>
        <w:lastRenderedPageBreak/>
        <w:t>A centrifugal clutch operates by balancing centrifugal force against spring tension. The clutch shoes are held inside by the springs at low speeds, preventing engagement with the outer drum. The shoes are pushed outward by centrifugal force as speed rises, which overcomes the spring tension and presses them up against the drum. Friction from this contact engages the clutch and transfers torque to the output shaft. Power transfer is stopped until speed increases again because the springs can retract the shoes and disengage the clutch when the centrifugal force reduces</w:t>
      </w:r>
      <w:r w:rsidR="00CF5D9D">
        <w:rPr>
          <w:rFonts w:ascii="Calibri" w:hAnsi="Calibri" w:cs="Calibri"/>
        </w:rPr>
        <w:t xml:space="preserve"> this is shown in figure 2 below </w:t>
      </w:r>
      <w:r w:rsidR="00EE3DA6">
        <w:rPr>
          <w:rFonts w:ascii="Calibri" w:hAnsi="Calibri" w:cs="Calibri"/>
        </w:rPr>
        <w:t>(</w:t>
      </w:r>
      <w:r w:rsidR="00EE3DA6" w:rsidRPr="00224560">
        <w:rPr>
          <w:rFonts w:ascii="Calibri" w:hAnsi="Calibri" w:cs="Calibri"/>
        </w:rPr>
        <w:t>Unknown. 24 January 2023)</w:t>
      </w:r>
      <w:r w:rsidRPr="004B54B6">
        <w:rPr>
          <w:rFonts w:ascii="Calibri" w:hAnsi="Calibri" w:cs="Calibri"/>
        </w:rPr>
        <w:t>.</w:t>
      </w:r>
    </w:p>
    <w:p w14:paraId="498E1EED" w14:textId="6B83927C" w:rsidR="0047060F" w:rsidRDefault="00AF3474" w:rsidP="0013380B">
      <w:pPr>
        <w:pStyle w:val="NormalWeb"/>
        <w:spacing w:line="360" w:lineRule="auto"/>
      </w:pPr>
      <w:r>
        <w:fldChar w:fldCharType="begin"/>
      </w:r>
      <w:r>
        <w:instrText xml:space="preserve"> INCLUDEPICTURE "https://www.engineeringdesigner.co.uk/wp-content/uploads/2023/01/Centrifugal-Clutch-work2.webp" \* MERGEFORMATINET </w:instrText>
      </w:r>
      <w:r>
        <w:fldChar w:fldCharType="separate"/>
      </w:r>
      <w:r>
        <w:rPr>
          <w:noProof/>
        </w:rPr>
        <w:drawing>
          <wp:inline distT="0" distB="0" distL="0" distR="0" wp14:anchorId="124E4188" wp14:editId="31979B6E">
            <wp:extent cx="5731510" cy="3920490"/>
            <wp:effectExtent l="0" t="0" r="0" b="3810"/>
            <wp:docPr id="432416939" name="Picture 1" descr="Diagram of a clutch and clutch transmission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416939" name="Picture 1" descr="Diagram of a clutch and clutch transmission diagram&#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920490"/>
                    </a:xfrm>
                    <a:prstGeom prst="rect">
                      <a:avLst/>
                    </a:prstGeom>
                    <a:noFill/>
                    <a:ln>
                      <a:noFill/>
                    </a:ln>
                  </pic:spPr>
                </pic:pic>
              </a:graphicData>
            </a:graphic>
          </wp:inline>
        </w:drawing>
      </w:r>
      <w:r>
        <w:fldChar w:fldCharType="end"/>
      </w:r>
    </w:p>
    <w:p w14:paraId="49546C90" w14:textId="6BD15C19" w:rsidR="004F09D6" w:rsidRPr="00AA53B4" w:rsidRDefault="00390CE0" w:rsidP="00666CAF">
      <w:pPr>
        <w:spacing w:line="360" w:lineRule="auto"/>
        <w:rPr>
          <w:rFonts w:ascii="Calibri" w:hAnsi="Calibri" w:cs="Calibri"/>
          <w:color w:val="000000"/>
          <w:shd w:val="clear" w:color="auto" w:fill="FFFFFF"/>
        </w:rPr>
      </w:pPr>
      <w:r>
        <w:rPr>
          <w:rFonts w:ascii="Calibri" w:hAnsi="Calibri" w:cs="Calibri"/>
          <w:color w:val="000000"/>
          <w:shd w:val="clear" w:color="auto" w:fill="FFFFFF"/>
        </w:rPr>
        <w:t xml:space="preserve">Figure </w:t>
      </w:r>
      <w:proofErr w:type="gramStart"/>
      <w:r>
        <w:rPr>
          <w:rFonts w:ascii="Calibri" w:hAnsi="Calibri" w:cs="Calibri"/>
          <w:color w:val="000000"/>
          <w:shd w:val="clear" w:color="auto" w:fill="FFFFFF"/>
        </w:rPr>
        <w:t>1 :</w:t>
      </w:r>
      <w:proofErr w:type="gramEnd"/>
      <w:r>
        <w:rPr>
          <w:rFonts w:ascii="Calibri" w:hAnsi="Calibri" w:cs="Calibri"/>
          <w:color w:val="000000"/>
          <w:shd w:val="clear" w:color="auto" w:fill="FFFFFF"/>
        </w:rPr>
        <w:t xml:space="preserve"> </w:t>
      </w:r>
      <w:r w:rsidR="003922D3">
        <w:rPr>
          <w:rFonts w:ascii="Calibri" w:hAnsi="Calibri" w:cs="Calibri"/>
          <w:color w:val="000000"/>
          <w:shd w:val="clear" w:color="auto" w:fill="FFFFFF"/>
        </w:rPr>
        <w:t>Diagram of Centri</w:t>
      </w:r>
      <w:r w:rsidR="00AA2320">
        <w:rPr>
          <w:rFonts w:ascii="Calibri" w:hAnsi="Calibri" w:cs="Calibri"/>
          <w:color w:val="000000"/>
          <w:shd w:val="clear" w:color="auto" w:fill="FFFFFF"/>
        </w:rPr>
        <w:t xml:space="preserve">fugal Clutch </w:t>
      </w:r>
      <w:r w:rsidR="003922D3">
        <w:rPr>
          <w:rFonts w:ascii="Calibri" w:hAnsi="Calibri" w:cs="Calibri"/>
          <w:color w:val="000000"/>
          <w:shd w:val="clear" w:color="auto" w:fill="FFFFFF"/>
        </w:rPr>
        <w:t xml:space="preserve"> </w:t>
      </w:r>
      <w:r w:rsidR="0024346F">
        <w:rPr>
          <w:rFonts w:ascii="Calibri" w:hAnsi="Calibri" w:cs="Calibri"/>
          <w:color w:val="000000"/>
          <w:shd w:val="clear" w:color="auto" w:fill="FFFFFF"/>
        </w:rPr>
        <w:t>(</w:t>
      </w:r>
      <w:r w:rsidRPr="00224560">
        <w:rPr>
          <w:rFonts w:ascii="Calibri" w:hAnsi="Calibri" w:cs="Calibri"/>
        </w:rPr>
        <w:t>Unknown</w:t>
      </w:r>
      <w:r w:rsidR="003267EB">
        <w:rPr>
          <w:rFonts w:ascii="Calibri" w:hAnsi="Calibri" w:cs="Calibri"/>
        </w:rPr>
        <w:t>,</w:t>
      </w:r>
      <w:r w:rsidRPr="00224560">
        <w:rPr>
          <w:rFonts w:ascii="Calibri" w:hAnsi="Calibri" w:cs="Calibri"/>
        </w:rPr>
        <w:t xml:space="preserve"> January 2023)</w:t>
      </w:r>
      <w:r w:rsidR="00AA53B4">
        <w:rPr>
          <w:rFonts w:ascii="Calibri" w:hAnsi="Calibri" w:cs="Calibri"/>
          <w:color w:val="000000"/>
          <w:shd w:val="clear" w:color="auto" w:fill="FFFFFF"/>
        </w:rPr>
        <w:t>.</w:t>
      </w:r>
    </w:p>
    <w:p w14:paraId="0C667D6E" w14:textId="77777777" w:rsidR="004F09D6" w:rsidRDefault="004F09D6" w:rsidP="00003AC6">
      <w:pPr>
        <w:rPr>
          <w:rFonts w:ascii="Calibri" w:hAnsi="Calibri" w:cs="Calibri"/>
        </w:rPr>
      </w:pPr>
    </w:p>
    <w:p w14:paraId="796BB7F3" w14:textId="77777777" w:rsidR="004F09D6" w:rsidRDefault="004F09D6" w:rsidP="00003AC6">
      <w:pPr>
        <w:rPr>
          <w:rFonts w:ascii="Calibri" w:hAnsi="Calibri" w:cs="Calibri"/>
        </w:rPr>
      </w:pPr>
    </w:p>
    <w:p w14:paraId="3742C86F" w14:textId="77777777" w:rsidR="004F09D6" w:rsidRPr="004D294A" w:rsidRDefault="004F09D6" w:rsidP="00003AC6">
      <w:pPr>
        <w:rPr>
          <w:rFonts w:ascii="Calibri" w:hAnsi="Calibri" w:cs="Calibri"/>
        </w:rPr>
      </w:pPr>
    </w:p>
    <w:p w14:paraId="5ADF602E" w14:textId="77777777" w:rsidR="00D41363" w:rsidRPr="004D294A" w:rsidRDefault="00D41363" w:rsidP="00003AC6">
      <w:pPr>
        <w:rPr>
          <w:rFonts w:ascii="Calibri" w:hAnsi="Calibri" w:cs="Calibri"/>
        </w:rPr>
      </w:pPr>
    </w:p>
    <w:p w14:paraId="486AD1CA" w14:textId="77777777" w:rsidR="00D41363" w:rsidRPr="004D294A" w:rsidRDefault="00D41363" w:rsidP="00003AC6">
      <w:pPr>
        <w:rPr>
          <w:rFonts w:ascii="Calibri" w:hAnsi="Calibri" w:cs="Calibri"/>
        </w:rPr>
      </w:pPr>
    </w:p>
    <w:p w14:paraId="47AFC691" w14:textId="77777777" w:rsidR="00D41363" w:rsidRPr="004D294A" w:rsidRDefault="00D41363" w:rsidP="00003AC6">
      <w:pPr>
        <w:rPr>
          <w:rFonts w:ascii="Calibri" w:hAnsi="Calibri" w:cs="Calibri"/>
        </w:rPr>
      </w:pPr>
    </w:p>
    <w:p w14:paraId="1C2681D2" w14:textId="77777777" w:rsidR="00D41363" w:rsidRPr="004D294A" w:rsidRDefault="00D41363" w:rsidP="00003AC6">
      <w:pPr>
        <w:rPr>
          <w:rFonts w:ascii="Calibri" w:hAnsi="Calibri" w:cs="Calibri"/>
        </w:rPr>
      </w:pPr>
    </w:p>
    <w:p w14:paraId="26647F53" w14:textId="77777777" w:rsidR="00D41363" w:rsidRPr="004D294A" w:rsidRDefault="00D41363" w:rsidP="00003AC6">
      <w:pPr>
        <w:rPr>
          <w:rFonts w:ascii="Calibri" w:hAnsi="Calibri" w:cs="Calibri"/>
        </w:rPr>
      </w:pPr>
    </w:p>
    <w:p w14:paraId="1C8D336E" w14:textId="0CEAFF58" w:rsidR="00991C2B" w:rsidRDefault="001F62A5" w:rsidP="00F93001">
      <w:pPr>
        <w:pStyle w:val="Heading1"/>
        <w:rPr>
          <w:rFonts w:ascii="Calibri" w:hAnsi="Calibri" w:cs="Calibri"/>
          <w:lang w:eastAsia="zh-CN"/>
        </w:rPr>
      </w:pPr>
      <w:bookmarkStart w:id="2" w:name="_Toc182149383"/>
      <w:r>
        <w:rPr>
          <w:rFonts w:ascii="Calibri" w:hAnsi="Calibri" w:cs="Calibri"/>
          <w:lang w:eastAsia="zh-CN"/>
        </w:rPr>
        <w:lastRenderedPageBreak/>
        <w:t>Applications and Oper</w:t>
      </w:r>
      <w:r w:rsidR="00AA53B4">
        <w:rPr>
          <w:rFonts w:ascii="Calibri" w:hAnsi="Calibri" w:cs="Calibri"/>
          <w:lang w:eastAsia="zh-CN"/>
        </w:rPr>
        <w:t>ating Conditions</w:t>
      </w:r>
      <w:bookmarkEnd w:id="2"/>
    </w:p>
    <w:p w14:paraId="798F4035" w14:textId="77777777" w:rsidR="00961023" w:rsidRPr="00961023" w:rsidRDefault="00961023" w:rsidP="00961023">
      <w:pPr>
        <w:rPr>
          <w:lang w:eastAsia="zh-CN"/>
        </w:rPr>
      </w:pPr>
    </w:p>
    <w:p w14:paraId="48E82C38" w14:textId="7E668E18" w:rsidR="003E3BCB" w:rsidRPr="005052BE" w:rsidRDefault="0001471B" w:rsidP="005052BE">
      <w:pPr>
        <w:pStyle w:val="NormalWeb"/>
        <w:spacing w:before="0" w:beforeAutospacing="0" w:line="360" w:lineRule="auto"/>
        <w:rPr>
          <w:rFonts w:ascii="Calibri" w:hAnsi="Calibri" w:cs="Calibri"/>
          <w:color w:val="000000" w:themeColor="text1"/>
          <w:shd w:val="clear" w:color="auto" w:fill="FFFFFF"/>
        </w:rPr>
      </w:pPr>
      <w:r w:rsidRPr="005052BE">
        <w:rPr>
          <w:rFonts w:ascii="Calibri" w:hAnsi="Calibri" w:cs="Calibri"/>
          <w:color w:val="000000" w:themeColor="text1"/>
          <w:shd w:val="clear" w:color="auto" w:fill="FFFFFF"/>
        </w:rPr>
        <w:t>In terms of applications, the centrifugal clutch can be used for many different purposes. It is often found in cars, motorcycles, mopeds,</w:t>
      </w:r>
      <w:r w:rsidR="00F0129A" w:rsidRPr="005052BE">
        <w:rPr>
          <w:rFonts w:ascii="Calibri" w:hAnsi="Calibri" w:cs="Calibri"/>
          <w:color w:val="000000" w:themeColor="text1"/>
          <w:shd w:val="clear" w:color="auto" w:fill="FFFFFF"/>
        </w:rPr>
        <w:t xml:space="preserve"> minibikes,</w:t>
      </w:r>
      <w:r w:rsidRPr="005052BE">
        <w:rPr>
          <w:rFonts w:ascii="Calibri" w:hAnsi="Calibri" w:cs="Calibri"/>
          <w:color w:val="000000" w:themeColor="text1"/>
          <w:shd w:val="clear" w:color="auto" w:fill="FFFFFF"/>
        </w:rPr>
        <w:t xml:space="preserve"> racing boats, go-karts</w:t>
      </w:r>
      <w:r w:rsidR="00D244A3" w:rsidRPr="005052BE">
        <w:rPr>
          <w:rFonts w:ascii="Calibri" w:hAnsi="Calibri" w:cs="Calibri"/>
          <w:color w:val="000000" w:themeColor="text1"/>
          <w:shd w:val="clear" w:color="auto" w:fill="FFFFFF"/>
        </w:rPr>
        <w:t xml:space="preserve">, </w:t>
      </w:r>
      <w:r w:rsidR="00D244A3" w:rsidRPr="005052BE">
        <w:rPr>
          <w:rFonts w:ascii="Calibri" w:hAnsi="Calibri" w:cs="Calibri"/>
          <w:color w:val="000000" w:themeColor="text1"/>
        </w:rPr>
        <w:t xml:space="preserve">lawnmowers, </w:t>
      </w:r>
      <w:r w:rsidR="00FE2DF8" w:rsidRPr="005052BE">
        <w:rPr>
          <w:rFonts w:ascii="Calibri" w:hAnsi="Calibri" w:cs="Calibri"/>
          <w:color w:val="000000" w:themeColor="text1"/>
        </w:rPr>
        <w:t>chainsaws,</w:t>
      </w:r>
      <w:r w:rsidRPr="005052BE">
        <w:rPr>
          <w:rFonts w:ascii="Calibri" w:hAnsi="Calibri" w:cs="Calibri"/>
          <w:color w:val="000000" w:themeColor="text1"/>
          <w:shd w:val="clear" w:color="auto" w:fill="FFFFFF"/>
        </w:rPr>
        <w:t xml:space="preserve"> and other motorized vehicles as well as pumps, blowers, compressors, </w:t>
      </w:r>
      <w:r w:rsidR="007C54CB" w:rsidRPr="005052BE">
        <w:rPr>
          <w:rFonts w:ascii="Calibri" w:hAnsi="Calibri" w:cs="Calibri"/>
          <w:color w:val="000000" w:themeColor="text1"/>
          <w:shd w:val="clear" w:color="auto" w:fill="FFFFFF"/>
        </w:rPr>
        <w:t>generators,</w:t>
      </w:r>
      <w:r w:rsidRPr="005052BE">
        <w:rPr>
          <w:rFonts w:ascii="Calibri" w:hAnsi="Calibri" w:cs="Calibri"/>
          <w:color w:val="000000" w:themeColor="text1"/>
          <w:shd w:val="clear" w:color="auto" w:fill="FFFFFF"/>
        </w:rPr>
        <w:t xml:space="preserve"> and conveyor systems</w:t>
      </w:r>
      <w:r w:rsidR="00FF2365" w:rsidRPr="005052BE">
        <w:rPr>
          <w:rFonts w:ascii="Calibri" w:hAnsi="Calibri" w:cs="Calibri"/>
          <w:color w:val="000000" w:themeColor="text1"/>
          <w:shd w:val="clear" w:color="auto" w:fill="FFFFFF"/>
        </w:rPr>
        <w:t xml:space="preserve"> </w:t>
      </w:r>
      <w:r w:rsidR="00FF2365" w:rsidRPr="005052BE">
        <w:rPr>
          <w:rFonts w:ascii="Calibri" w:hAnsi="Calibri" w:cs="Calibri"/>
          <w:color w:val="000000"/>
          <w:shd w:val="clear" w:color="auto" w:fill="FFFFFF"/>
        </w:rPr>
        <w:t>(</w:t>
      </w:r>
      <w:r w:rsidR="00FF2365" w:rsidRPr="005052BE">
        <w:rPr>
          <w:rFonts w:ascii="Calibri" w:hAnsi="Calibri" w:cs="Calibri"/>
        </w:rPr>
        <w:t>Unknown</w:t>
      </w:r>
      <w:r w:rsidR="003267EB" w:rsidRPr="005052BE">
        <w:rPr>
          <w:rFonts w:ascii="Calibri" w:hAnsi="Calibri" w:cs="Calibri"/>
        </w:rPr>
        <w:t xml:space="preserve">, </w:t>
      </w:r>
      <w:r w:rsidR="00FF2365" w:rsidRPr="005052BE">
        <w:rPr>
          <w:rFonts w:ascii="Calibri" w:hAnsi="Calibri" w:cs="Calibri"/>
        </w:rPr>
        <w:t>January 2023)</w:t>
      </w:r>
      <w:r w:rsidR="00FF2365" w:rsidRPr="005052BE">
        <w:rPr>
          <w:rFonts w:ascii="Calibri" w:hAnsi="Calibri" w:cs="Calibri"/>
          <w:color w:val="000000" w:themeColor="text1"/>
          <w:shd w:val="clear" w:color="auto" w:fill="FFFFFF"/>
        </w:rPr>
        <w:t xml:space="preserve">. </w:t>
      </w:r>
    </w:p>
    <w:p w14:paraId="6BBCD2A4" w14:textId="2F78D09F" w:rsidR="003E3BCB" w:rsidRPr="005052BE" w:rsidRDefault="003E3BCB" w:rsidP="005052BE">
      <w:pPr>
        <w:pStyle w:val="NormalWeb"/>
        <w:spacing w:before="0" w:beforeAutospacing="0" w:line="360" w:lineRule="auto"/>
        <w:rPr>
          <w:rFonts w:ascii="Calibri" w:hAnsi="Calibri" w:cs="Calibri"/>
        </w:rPr>
      </w:pPr>
      <w:r w:rsidRPr="005052BE">
        <w:rPr>
          <w:rFonts w:ascii="Calibri" w:hAnsi="Calibri" w:cs="Calibri"/>
        </w:rPr>
        <w:t>Typical applications and operating conditions include:</w:t>
      </w:r>
    </w:p>
    <w:p w14:paraId="45E9DC6F" w14:textId="25B6473D" w:rsidR="003E3BCB" w:rsidRPr="005052BE" w:rsidRDefault="003E3BCB" w:rsidP="005052BE">
      <w:pPr>
        <w:pStyle w:val="ListParagraph"/>
        <w:numPr>
          <w:ilvl w:val="0"/>
          <w:numId w:val="4"/>
        </w:numPr>
        <w:spacing w:after="100" w:afterAutospacing="1" w:line="360" w:lineRule="auto"/>
        <w:rPr>
          <w:rFonts w:ascii="Calibri" w:hAnsi="Calibri" w:cs="Calibri"/>
        </w:rPr>
      </w:pPr>
      <w:r w:rsidRPr="005052BE">
        <w:rPr>
          <w:rStyle w:val="Strong"/>
          <w:rFonts w:ascii="Calibri" w:eastAsiaTheme="majorEastAsia" w:hAnsi="Calibri" w:cs="Calibri"/>
        </w:rPr>
        <w:t>Small Engines</w:t>
      </w:r>
      <w:r w:rsidRPr="005052BE">
        <w:rPr>
          <w:rFonts w:ascii="Calibri" w:hAnsi="Calibri" w:cs="Calibri"/>
        </w:rPr>
        <w:t>: Lawn mowers, chainsaws, and other garden tools</w:t>
      </w:r>
      <w:r w:rsidR="008D1EB2" w:rsidRPr="005052BE">
        <w:rPr>
          <w:rFonts w:ascii="Calibri" w:hAnsi="Calibri" w:cs="Calibri"/>
        </w:rPr>
        <w:t>.</w:t>
      </w:r>
      <w:r w:rsidRPr="005052BE">
        <w:rPr>
          <w:rFonts w:ascii="Calibri" w:hAnsi="Calibri" w:cs="Calibri"/>
        </w:rPr>
        <w:t xml:space="preserve"> </w:t>
      </w:r>
      <w:r w:rsidR="008D1EB2" w:rsidRPr="005052BE">
        <w:rPr>
          <w:rFonts w:ascii="Calibri" w:hAnsi="Calibri" w:cs="Calibri"/>
        </w:rPr>
        <w:t>When the engine reaches a speed where torque gearbox is required, the clutch allows engagement.</w:t>
      </w:r>
    </w:p>
    <w:p w14:paraId="37BA55BB" w14:textId="00542736" w:rsidR="003E3BCB" w:rsidRPr="005052BE" w:rsidRDefault="003E3BCB" w:rsidP="005052BE">
      <w:pPr>
        <w:pStyle w:val="ListParagraph"/>
        <w:numPr>
          <w:ilvl w:val="0"/>
          <w:numId w:val="4"/>
        </w:numPr>
        <w:spacing w:after="100" w:afterAutospacing="1" w:line="360" w:lineRule="auto"/>
        <w:rPr>
          <w:rFonts w:ascii="Calibri" w:hAnsi="Calibri" w:cs="Calibri"/>
        </w:rPr>
      </w:pPr>
      <w:r w:rsidRPr="005052BE">
        <w:rPr>
          <w:rStyle w:val="Strong"/>
          <w:rFonts w:ascii="Calibri" w:eastAsiaTheme="majorEastAsia" w:hAnsi="Calibri" w:cs="Calibri"/>
        </w:rPr>
        <w:t xml:space="preserve">Go-Karts and </w:t>
      </w:r>
      <w:r w:rsidR="00F0129A" w:rsidRPr="005052BE">
        <w:rPr>
          <w:rStyle w:val="Strong"/>
          <w:rFonts w:ascii="Calibri" w:eastAsiaTheme="majorEastAsia" w:hAnsi="Calibri" w:cs="Calibri"/>
        </w:rPr>
        <w:t>Minibikes</w:t>
      </w:r>
      <w:r w:rsidRPr="005052BE">
        <w:rPr>
          <w:rFonts w:ascii="Calibri" w:hAnsi="Calibri" w:cs="Calibri"/>
        </w:rPr>
        <w:t>: Engage</w:t>
      </w:r>
      <w:r w:rsidR="008D1EB2" w:rsidRPr="005052BE">
        <w:rPr>
          <w:rFonts w:ascii="Calibri" w:hAnsi="Calibri" w:cs="Calibri"/>
        </w:rPr>
        <w:t xml:space="preserve">s </w:t>
      </w:r>
      <w:r w:rsidRPr="005052BE">
        <w:rPr>
          <w:rFonts w:ascii="Calibri" w:hAnsi="Calibri" w:cs="Calibri"/>
        </w:rPr>
        <w:t>when the engine reaches higher RPMs, allowing for a smooth</w:t>
      </w:r>
      <w:r w:rsidR="008D1EB2" w:rsidRPr="005052BE">
        <w:rPr>
          <w:rFonts w:ascii="Calibri" w:hAnsi="Calibri" w:cs="Calibri"/>
        </w:rPr>
        <w:t>er</w:t>
      </w:r>
      <w:r w:rsidRPr="005052BE">
        <w:rPr>
          <w:rFonts w:ascii="Calibri" w:hAnsi="Calibri" w:cs="Calibri"/>
        </w:rPr>
        <w:t xml:space="preserve"> start without stalling.</w:t>
      </w:r>
    </w:p>
    <w:p w14:paraId="0277C4BF" w14:textId="785129C4" w:rsidR="003E3BCB" w:rsidRPr="005052BE" w:rsidRDefault="003E3BCB" w:rsidP="005052BE">
      <w:pPr>
        <w:pStyle w:val="ListParagraph"/>
        <w:numPr>
          <w:ilvl w:val="0"/>
          <w:numId w:val="4"/>
        </w:numPr>
        <w:spacing w:after="100" w:afterAutospacing="1" w:line="360" w:lineRule="auto"/>
        <w:rPr>
          <w:rFonts w:ascii="Calibri" w:hAnsi="Calibri" w:cs="Calibri"/>
        </w:rPr>
      </w:pPr>
      <w:r w:rsidRPr="005052BE">
        <w:rPr>
          <w:rStyle w:val="Strong"/>
          <w:rFonts w:ascii="Calibri" w:eastAsiaTheme="majorEastAsia" w:hAnsi="Calibri" w:cs="Calibri"/>
        </w:rPr>
        <w:t>Scooters and Mopeds</w:t>
      </w:r>
      <w:r w:rsidRPr="005052BE">
        <w:rPr>
          <w:rFonts w:ascii="Calibri" w:hAnsi="Calibri" w:cs="Calibri"/>
        </w:rPr>
        <w:t>: Engage the transmission at a set RPM to enable automatic power transfer without manual control</w:t>
      </w:r>
      <w:r w:rsidR="00B52229" w:rsidRPr="005052BE">
        <w:rPr>
          <w:rFonts w:ascii="Calibri" w:hAnsi="Calibri" w:cs="Calibri"/>
        </w:rPr>
        <w:t xml:space="preserve"> </w:t>
      </w:r>
      <w:r w:rsidR="00B52229" w:rsidRPr="005052BE">
        <w:rPr>
          <w:rFonts w:ascii="Calibri" w:hAnsi="Calibri" w:cs="Calibri"/>
          <w:color w:val="000000"/>
          <w:shd w:val="clear" w:color="auto" w:fill="FFFFFF"/>
        </w:rPr>
        <w:t>(</w:t>
      </w:r>
      <w:r w:rsidR="00B52229" w:rsidRPr="005052BE">
        <w:rPr>
          <w:rFonts w:ascii="Calibri" w:hAnsi="Calibri" w:cs="Calibri"/>
        </w:rPr>
        <w:t>Unknown, January 2023)</w:t>
      </w:r>
      <w:r w:rsidR="00B52229" w:rsidRPr="005052BE">
        <w:rPr>
          <w:rFonts w:ascii="Calibri" w:hAnsi="Calibri" w:cs="Calibri"/>
          <w:color w:val="000000" w:themeColor="text1"/>
          <w:shd w:val="clear" w:color="auto" w:fill="FFFFFF"/>
        </w:rPr>
        <w:t>.</w:t>
      </w:r>
    </w:p>
    <w:p w14:paraId="39D02F58" w14:textId="60143B76" w:rsidR="00950FA0" w:rsidRPr="005052BE" w:rsidRDefault="00624BA6" w:rsidP="005052BE">
      <w:pPr>
        <w:spacing w:before="240" w:after="240" w:line="360" w:lineRule="auto"/>
        <w:rPr>
          <w:rFonts w:ascii="Calibri" w:hAnsi="Calibri" w:cs="Calibri"/>
        </w:rPr>
      </w:pPr>
      <w:r w:rsidRPr="005052BE">
        <w:rPr>
          <w:rFonts w:ascii="Calibri" w:hAnsi="Calibri" w:cs="Calibri"/>
        </w:rPr>
        <w:t>These applications frequently take place in dusty and outdoor settings, the clutch needs to be strong, impervious to impurities, and require little maintenance making the c</w:t>
      </w:r>
      <w:r w:rsidR="006644C1" w:rsidRPr="005052BE">
        <w:rPr>
          <w:rFonts w:ascii="Calibri" w:hAnsi="Calibri" w:cs="Calibri"/>
        </w:rPr>
        <w:t xml:space="preserve">entrifugal Clutch an ideal clutch for these </w:t>
      </w:r>
      <w:r w:rsidR="00B52229" w:rsidRPr="005052BE">
        <w:rPr>
          <w:rFonts w:ascii="Calibri" w:hAnsi="Calibri" w:cs="Calibri"/>
        </w:rPr>
        <w:t>applications</w:t>
      </w:r>
      <w:r w:rsidRPr="005052BE">
        <w:rPr>
          <w:rFonts w:ascii="Calibri" w:hAnsi="Calibri" w:cs="Calibri"/>
        </w:rPr>
        <w:t>.</w:t>
      </w:r>
    </w:p>
    <w:p w14:paraId="35F381E5" w14:textId="6A65A52F" w:rsidR="0085039B" w:rsidRPr="005052BE" w:rsidRDefault="0085039B" w:rsidP="005052BE">
      <w:pPr>
        <w:pStyle w:val="NormalWeb"/>
        <w:shd w:val="clear" w:color="auto" w:fill="FFFFFF"/>
        <w:spacing w:before="0" w:beforeAutospacing="0" w:after="360" w:afterAutospacing="0" w:line="360" w:lineRule="auto"/>
        <w:rPr>
          <w:rFonts w:ascii="Calibri" w:hAnsi="Calibri" w:cs="Calibri"/>
          <w:color w:val="252525"/>
        </w:rPr>
      </w:pPr>
      <w:r w:rsidRPr="005052BE">
        <w:rPr>
          <w:rFonts w:ascii="Calibri" w:hAnsi="Calibri" w:cs="Calibri"/>
          <w:color w:val="252525"/>
        </w:rPr>
        <w:t xml:space="preserve">While </w:t>
      </w:r>
      <w:r w:rsidR="00B83C32" w:rsidRPr="005052BE">
        <w:rPr>
          <w:rFonts w:ascii="Calibri" w:hAnsi="Calibri" w:cs="Calibri"/>
          <w:color w:val="000000"/>
          <w:shd w:val="clear" w:color="auto" w:fill="FFFFFF"/>
        </w:rPr>
        <w:t>Centrifugal</w:t>
      </w:r>
      <w:r w:rsidRPr="005052BE">
        <w:rPr>
          <w:rFonts w:ascii="Calibri" w:hAnsi="Calibri" w:cs="Calibri"/>
          <w:color w:val="252525"/>
        </w:rPr>
        <w:t xml:space="preserve"> clutches offer </w:t>
      </w:r>
      <w:r w:rsidR="00A13850" w:rsidRPr="005052BE">
        <w:rPr>
          <w:rFonts w:ascii="Calibri" w:hAnsi="Calibri" w:cs="Calibri"/>
          <w:color w:val="252525"/>
        </w:rPr>
        <w:t>many</w:t>
      </w:r>
      <w:r w:rsidRPr="005052BE">
        <w:rPr>
          <w:rFonts w:ascii="Calibri" w:hAnsi="Calibri" w:cs="Calibri"/>
          <w:color w:val="252525"/>
        </w:rPr>
        <w:t xml:space="preserve"> advantages, they </w:t>
      </w:r>
      <w:r w:rsidR="00684189" w:rsidRPr="005052BE">
        <w:rPr>
          <w:rFonts w:ascii="Calibri" w:hAnsi="Calibri" w:cs="Calibri"/>
          <w:color w:val="252525"/>
        </w:rPr>
        <w:t>are not</w:t>
      </w:r>
      <w:r w:rsidRPr="005052BE">
        <w:rPr>
          <w:rFonts w:ascii="Calibri" w:hAnsi="Calibri" w:cs="Calibri"/>
          <w:color w:val="252525"/>
        </w:rPr>
        <w:t xml:space="preserve"> suitable for every application. </w:t>
      </w:r>
      <w:r w:rsidR="005B523F" w:rsidRPr="005052BE">
        <w:rPr>
          <w:rFonts w:ascii="Calibri" w:hAnsi="Calibri" w:cs="Calibri"/>
        </w:rPr>
        <w:t xml:space="preserve">These factors should be </w:t>
      </w:r>
      <w:r w:rsidR="00FE2DF8" w:rsidRPr="005052BE">
        <w:rPr>
          <w:rFonts w:ascii="Calibri" w:hAnsi="Calibri" w:cs="Calibri"/>
        </w:rPr>
        <w:t>considered</w:t>
      </w:r>
      <w:r w:rsidR="005B523F" w:rsidRPr="005052BE">
        <w:rPr>
          <w:rFonts w:ascii="Calibri" w:hAnsi="Calibri" w:cs="Calibri"/>
        </w:rPr>
        <w:t xml:space="preserve"> when deciding to employ a centrifugal clutch</w:t>
      </w:r>
      <w:r w:rsidRPr="005052BE">
        <w:rPr>
          <w:rFonts w:ascii="Calibri" w:hAnsi="Calibri" w:cs="Calibri"/>
          <w:color w:val="252525"/>
        </w:rPr>
        <w:t>:</w:t>
      </w:r>
    </w:p>
    <w:p w14:paraId="59CAFFA3" w14:textId="2A710582" w:rsidR="0085039B" w:rsidRPr="005052BE" w:rsidRDefault="0085039B" w:rsidP="005052BE">
      <w:pPr>
        <w:pStyle w:val="ListParagraph"/>
        <w:numPr>
          <w:ilvl w:val="0"/>
          <w:numId w:val="3"/>
        </w:numPr>
        <w:spacing w:line="360" w:lineRule="auto"/>
        <w:rPr>
          <w:rFonts w:ascii="Calibri" w:hAnsi="Calibri" w:cs="Calibri"/>
        </w:rPr>
      </w:pPr>
      <w:r w:rsidRPr="005052BE">
        <w:rPr>
          <w:rStyle w:val="Strong"/>
          <w:rFonts w:ascii="Calibri" w:eastAsiaTheme="majorEastAsia" w:hAnsi="Calibri" w:cs="Calibri"/>
          <w:color w:val="252525"/>
        </w:rPr>
        <w:t>Low-speed Engines can cause slippage.</w:t>
      </w:r>
      <w:r w:rsidR="00303438" w:rsidRPr="005052BE">
        <w:rPr>
          <w:rStyle w:val="Strong"/>
          <w:rFonts w:ascii="Calibri" w:eastAsiaTheme="majorEastAsia" w:hAnsi="Calibri" w:cs="Calibri"/>
          <w:color w:val="252525"/>
        </w:rPr>
        <w:t xml:space="preserve"> </w:t>
      </w:r>
      <w:r w:rsidR="00303438" w:rsidRPr="005052BE">
        <w:rPr>
          <w:rFonts w:ascii="Calibri" w:hAnsi="Calibri" w:cs="Calibri"/>
        </w:rPr>
        <w:t>At</w:t>
      </w:r>
      <w:r w:rsidRPr="005052BE">
        <w:rPr>
          <w:rFonts w:ascii="Calibri" w:hAnsi="Calibri" w:cs="Calibri"/>
        </w:rPr>
        <w:t xml:space="preserve"> relatively low speed, there would be greater friction values, which heat</w:t>
      </w:r>
      <w:r w:rsidR="00303438" w:rsidRPr="005052BE">
        <w:rPr>
          <w:rFonts w:ascii="Calibri" w:hAnsi="Calibri" w:cs="Calibri"/>
        </w:rPr>
        <w:t>s</w:t>
      </w:r>
      <w:r w:rsidRPr="005052BE">
        <w:rPr>
          <w:rFonts w:ascii="Calibri" w:hAnsi="Calibri" w:cs="Calibri"/>
        </w:rPr>
        <w:t xml:space="preserve"> up the clutch drum lead</w:t>
      </w:r>
      <w:r w:rsidR="00303438" w:rsidRPr="005052BE">
        <w:rPr>
          <w:rFonts w:ascii="Calibri" w:hAnsi="Calibri" w:cs="Calibri"/>
        </w:rPr>
        <w:t>ing</w:t>
      </w:r>
      <w:r w:rsidRPr="005052BE">
        <w:rPr>
          <w:rFonts w:ascii="Calibri" w:hAnsi="Calibri" w:cs="Calibri"/>
        </w:rPr>
        <w:t xml:space="preserve"> to a loss of power.</w:t>
      </w:r>
    </w:p>
    <w:p w14:paraId="012A719A" w14:textId="3B209D30" w:rsidR="00CA653D" w:rsidRPr="005052BE" w:rsidRDefault="0085039B" w:rsidP="005052BE">
      <w:pPr>
        <w:pStyle w:val="ListParagraph"/>
        <w:numPr>
          <w:ilvl w:val="0"/>
          <w:numId w:val="3"/>
        </w:numPr>
        <w:spacing w:line="360" w:lineRule="auto"/>
        <w:rPr>
          <w:rFonts w:ascii="Calibri" w:hAnsi="Calibri" w:cs="Calibri"/>
        </w:rPr>
      </w:pPr>
      <w:r w:rsidRPr="005052BE">
        <w:rPr>
          <w:rStyle w:val="Strong"/>
          <w:rFonts w:ascii="Calibri" w:eastAsiaTheme="majorEastAsia" w:hAnsi="Calibri" w:cs="Calibri"/>
          <w:color w:val="252525"/>
        </w:rPr>
        <w:t>The maximum speed of a centrifugal clutch depends on the clutch size.</w:t>
      </w:r>
      <w:r w:rsidRPr="005052BE">
        <w:rPr>
          <w:rFonts w:ascii="Calibri" w:hAnsi="Calibri" w:cs="Calibri"/>
        </w:rPr>
        <w:t> </w:t>
      </w:r>
      <w:r w:rsidR="00CA653D" w:rsidRPr="005052BE">
        <w:rPr>
          <w:rFonts w:ascii="Calibri" w:hAnsi="Calibri" w:cs="Calibri"/>
        </w:rPr>
        <w:t>The speed increases with a smaller clutch. This is because locking it into place requires centrifugal force</w:t>
      </w:r>
      <w:r w:rsidR="008B39EF" w:rsidRPr="005052BE">
        <w:rPr>
          <w:rFonts w:ascii="Calibri" w:hAnsi="Calibri" w:cs="Calibri"/>
        </w:rPr>
        <w:t xml:space="preserve">. </w:t>
      </w:r>
    </w:p>
    <w:p w14:paraId="22556F67" w14:textId="78DA7ACE" w:rsidR="0085039B" w:rsidRPr="005052BE" w:rsidRDefault="008B39EF" w:rsidP="005052BE">
      <w:pPr>
        <w:pStyle w:val="ListParagraph"/>
        <w:numPr>
          <w:ilvl w:val="0"/>
          <w:numId w:val="3"/>
        </w:numPr>
        <w:spacing w:line="360" w:lineRule="auto"/>
        <w:rPr>
          <w:rFonts w:ascii="Calibri" w:hAnsi="Calibri" w:cs="Calibri"/>
        </w:rPr>
      </w:pPr>
      <w:r w:rsidRPr="005052BE">
        <w:rPr>
          <w:rStyle w:val="Strong"/>
          <w:rFonts w:ascii="Calibri" w:eastAsiaTheme="majorEastAsia" w:hAnsi="Calibri" w:cs="Calibri"/>
          <w:color w:val="252525"/>
        </w:rPr>
        <w:t>Perfect</w:t>
      </w:r>
      <w:r w:rsidR="0085039B" w:rsidRPr="005052BE">
        <w:rPr>
          <w:rStyle w:val="Strong"/>
          <w:rFonts w:ascii="Calibri" w:eastAsiaTheme="majorEastAsia" w:hAnsi="Calibri" w:cs="Calibri"/>
          <w:color w:val="252525"/>
        </w:rPr>
        <w:t xml:space="preserve"> for engines with a wide speed range.</w:t>
      </w:r>
      <w:r w:rsidR="0085039B" w:rsidRPr="005052BE">
        <w:rPr>
          <w:rFonts w:ascii="Calibri" w:hAnsi="Calibri" w:cs="Calibri"/>
        </w:rPr>
        <w:t xml:space="preserve"> When your engine </w:t>
      </w:r>
      <w:r w:rsidR="00B83FA6" w:rsidRPr="005052BE">
        <w:rPr>
          <w:rFonts w:ascii="Calibri" w:hAnsi="Calibri" w:cs="Calibri"/>
        </w:rPr>
        <w:t>gets to</w:t>
      </w:r>
      <w:r w:rsidR="0085039B" w:rsidRPr="005052BE">
        <w:rPr>
          <w:rFonts w:ascii="Calibri" w:hAnsi="Calibri" w:cs="Calibri"/>
        </w:rPr>
        <w:t xml:space="preserve"> a certain speed, the clutch is activated. If the load exceeds its rated </w:t>
      </w:r>
      <w:r w:rsidR="00B83FA6" w:rsidRPr="005052BE">
        <w:rPr>
          <w:rFonts w:ascii="Calibri" w:hAnsi="Calibri" w:cs="Calibri"/>
        </w:rPr>
        <w:t>ability</w:t>
      </w:r>
      <w:r w:rsidR="0085039B" w:rsidRPr="005052BE">
        <w:rPr>
          <w:rFonts w:ascii="Calibri" w:hAnsi="Calibri" w:cs="Calibri"/>
        </w:rPr>
        <w:t xml:space="preserve">, the clutch will </w:t>
      </w:r>
      <w:r w:rsidR="00C173A4" w:rsidRPr="005052BE">
        <w:rPr>
          <w:rFonts w:ascii="Calibri" w:hAnsi="Calibri" w:cs="Calibri"/>
        </w:rPr>
        <w:t>slip</w:t>
      </w:r>
      <w:r w:rsidR="0085039B" w:rsidRPr="005052BE">
        <w:rPr>
          <w:rFonts w:ascii="Calibri" w:hAnsi="Calibri" w:cs="Calibri"/>
        </w:rPr>
        <w:t xml:space="preserve"> protecting the motor and driven equipment</w:t>
      </w:r>
      <w:r w:rsidR="00FB2EC4" w:rsidRPr="005052BE">
        <w:rPr>
          <w:rFonts w:ascii="Calibri" w:hAnsi="Calibri" w:cs="Calibri"/>
        </w:rPr>
        <w:t xml:space="preserve"> (</w:t>
      </w:r>
      <w:r w:rsidR="00FB2EC4" w:rsidRPr="005052BE">
        <w:rPr>
          <w:rFonts w:ascii="Calibri" w:hAnsi="Calibri" w:cs="Calibri"/>
          <w:color w:val="000000"/>
          <w:shd w:val="clear" w:color="auto" w:fill="FFFFFF"/>
        </w:rPr>
        <w:t xml:space="preserve">Shivansh </w:t>
      </w:r>
      <w:proofErr w:type="spellStart"/>
      <w:r w:rsidR="00FB2EC4" w:rsidRPr="005052BE">
        <w:rPr>
          <w:rFonts w:ascii="Calibri" w:hAnsi="Calibri" w:cs="Calibri"/>
          <w:color w:val="000000"/>
          <w:shd w:val="clear" w:color="auto" w:fill="FFFFFF"/>
        </w:rPr>
        <w:t>Sabhadiya</w:t>
      </w:r>
      <w:proofErr w:type="spellEnd"/>
      <w:r w:rsidR="00FB2EC4" w:rsidRPr="005052BE">
        <w:rPr>
          <w:rFonts w:ascii="Calibri" w:hAnsi="Calibri" w:cs="Calibri"/>
          <w:color w:val="000000"/>
          <w:shd w:val="clear" w:color="auto" w:fill="FFFFFF"/>
        </w:rPr>
        <w:t>, 2024)</w:t>
      </w:r>
      <w:r w:rsidR="0085039B" w:rsidRPr="005052BE">
        <w:rPr>
          <w:rFonts w:ascii="Calibri" w:hAnsi="Calibri" w:cs="Calibri"/>
        </w:rPr>
        <w:t>.</w:t>
      </w:r>
    </w:p>
    <w:p w14:paraId="629075B9" w14:textId="743F9E81" w:rsidR="00C9762B" w:rsidRPr="005052BE" w:rsidRDefault="00C9762B" w:rsidP="005052BE">
      <w:pPr>
        <w:spacing w:after="240" w:line="360" w:lineRule="auto"/>
        <w:rPr>
          <w:rFonts w:ascii="Calibri" w:hAnsi="Calibri" w:cs="Calibri"/>
          <w:lang w:eastAsia="zh-CN"/>
        </w:rPr>
      </w:pPr>
    </w:p>
    <w:p w14:paraId="2E53033D" w14:textId="77777777" w:rsidR="00140CF3" w:rsidRPr="005052BE" w:rsidRDefault="00140CF3" w:rsidP="005052BE">
      <w:pPr>
        <w:pStyle w:val="Heading1"/>
        <w:spacing w:line="360" w:lineRule="auto"/>
        <w:rPr>
          <w:rFonts w:ascii="Calibri" w:hAnsi="Calibri" w:cs="Calibri"/>
          <w:lang w:eastAsia="zh-CN"/>
        </w:rPr>
      </w:pPr>
      <w:bookmarkStart w:id="3" w:name="_Toc182149384"/>
      <w:r w:rsidRPr="005052BE">
        <w:rPr>
          <w:rFonts w:ascii="Calibri" w:hAnsi="Calibri" w:cs="Calibri"/>
          <w:lang w:eastAsia="zh-CN"/>
        </w:rPr>
        <w:lastRenderedPageBreak/>
        <w:t>Advantages and material selection</w:t>
      </w:r>
      <w:bookmarkEnd w:id="3"/>
    </w:p>
    <w:p w14:paraId="0B63E364" w14:textId="53D6FF16" w:rsidR="00EB2C37" w:rsidRPr="005052BE" w:rsidRDefault="00140CF3" w:rsidP="005052BE">
      <w:pPr>
        <w:spacing w:before="240" w:after="240" w:line="360" w:lineRule="auto"/>
        <w:rPr>
          <w:rFonts w:ascii="Calibri" w:hAnsi="Calibri" w:cs="Calibri"/>
          <w:lang w:eastAsia="zh-CN"/>
        </w:rPr>
      </w:pPr>
      <w:r w:rsidRPr="005052BE">
        <w:rPr>
          <w:rFonts w:ascii="Calibri" w:hAnsi="Calibri" w:cs="Calibri"/>
        </w:rPr>
        <w:t>Centrifugal clutches are especially useful in applications that call for little maintenance, user-friendliness, and space efficiency. Automatic functioning is one of their main advantages; manual clutch management is no longer necessary because centrifugal clutches engage in response to the engine's rotational speed.</w:t>
      </w:r>
      <w:r w:rsidR="00EB2C37" w:rsidRPr="005052BE">
        <w:rPr>
          <w:rFonts w:ascii="Calibri" w:hAnsi="Calibri" w:cs="Calibri"/>
          <w:lang w:eastAsia="zh-CN"/>
        </w:rPr>
        <w:t xml:space="preserve"> </w:t>
      </w:r>
    </w:p>
    <w:p w14:paraId="19C2B480" w14:textId="43FFC18E" w:rsidR="00140CF3" w:rsidRPr="005052BE" w:rsidRDefault="00140CF3" w:rsidP="005052BE">
      <w:pPr>
        <w:spacing w:after="240" w:line="360" w:lineRule="auto"/>
        <w:rPr>
          <w:rFonts w:ascii="Calibri" w:hAnsi="Calibri" w:cs="Calibri"/>
          <w:color w:val="000000" w:themeColor="text1"/>
          <w:shd w:val="clear" w:color="auto" w:fill="FFFFFF"/>
        </w:rPr>
      </w:pPr>
      <w:r w:rsidRPr="005052BE">
        <w:rPr>
          <w:rFonts w:ascii="Calibri" w:hAnsi="Calibri" w:cs="Calibri"/>
        </w:rPr>
        <w:t>Another significant advantage of centrifugal clutches is the ease of use and little maintenance, these clutches require less maintenance over time and are less likely to experience mechanical breakdowns due to their comparatively small number of moving parts. This is because of a design that mostly uses simple friction elements, which are strong and efficient at moderate torque loads. Additionally, centrifugal clutches are affordable, making them suitable for low-budget applications. Their simple design lowers manufacturing costs, and their minimal maintenance requirements further cut down on operating costs (</w:t>
      </w:r>
      <w:r w:rsidRPr="005052BE">
        <w:rPr>
          <w:rFonts w:ascii="Calibri" w:hAnsi="Calibri" w:cs="Calibri"/>
          <w:color w:val="000000" w:themeColor="text1"/>
          <w:shd w:val="clear" w:color="auto" w:fill="FFFFFF"/>
        </w:rPr>
        <w:t>Harish, 2023).</w:t>
      </w:r>
    </w:p>
    <w:p w14:paraId="3D7AD8D6" w14:textId="14577CEE" w:rsidR="00140CF3" w:rsidRPr="005052BE" w:rsidRDefault="00140CF3" w:rsidP="005052BE">
      <w:pPr>
        <w:spacing w:after="240" w:line="360" w:lineRule="auto"/>
        <w:rPr>
          <w:rFonts w:ascii="Calibri" w:hAnsi="Calibri" w:cs="Calibri"/>
        </w:rPr>
      </w:pPr>
      <w:r w:rsidRPr="005052BE">
        <w:rPr>
          <w:rFonts w:ascii="Calibri" w:hAnsi="Calibri" w:cs="Calibri"/>
          <w:lang w:eastAsia="zh-CN"/>
        </w:rPr>
        <w:t>The choice of materials used in centrifugal clutches enhances its advantages. High-strength, lightweight materials are chosen for the clutch shoes and drum to maintain permanence while keeping the unit light and compact. Materials like steel or aluminium are commonly used as they have high resistance to wear. whereas the friction linings on the shoes may contain composite materials designed for durability and reliable friction under varied conditions (</w:t>
      </w:r>
      <w:r w:rsidRPr="005052BE">
        <w:rPr>
          <w:rFonts w:ascii="Calibri" w:hAnsi="Calibri" w:cs="Calibri"/>
          <w:color w:val="000000" w:themeColor="text1"/>
        </w:rPr>
        <w:t>Unknown, 2023)</w:t>
      </w:r>
      <w:r w:rsidRPr="005052BE">
        <w:rPr>
          <w:rFonts w:ascii="Calibri" w:hAnsi="Calibri" w:cs="Calibri"/>
          <w:lang w:eastAsia="zh-CN"/>
        </w:rPr>
        <w:t xml:space="preserve">. These material selections make the clutch more compact, which is essential for applications with size constraints, such as </w:t>
      </w:r>
      <w:r w:rsidRPr="005052BE">
        <w:rPr>
          <w:rFonts w:ascii="Calibri" w:hAnsi="Calibri" w:cs="Calibri"/>
        </w:rPr>
        <w:t xml:space="preserve">garden tools, Go Carts, and scooters. The choice of materials such as steel and aluminium are cheaper than the alternatives like titanium or carbon fibre. This all plays a huge part in its application as the clutch applications are low-cost equipment compared to other applications of clutches such as </w:t>
      </w:r>
      <w:r w:rsidR="002D7382" w:rsidRPr="005052BE">
        <w:rPr>
          <w:rFonts w:ascii="Calibri" w:hAnsi="Calibri" w:cs="Calibri"/>
        </w:rPr>
        <w:t>high-performance</w:t>
      </w:r>
      <w:r w:rsidRPr="005052BE">
        <w:rPr>
          <w:rFonts w:ascii="Calibri" w:hAnsi="Calibri" w:cs="Calibri"/>
        </w:rPr>
        <w:t xml:space="preserve"> cars, bikes etc. </w:t>
      </w:r>
    </w:p>
    <w:p w14:paraId="0A5319F4" w14:textId="2F2AA227" w:rsidR="00961023" w:rsidRPr="005052BE" w:rsidRDefault="00140CF3" w:rsidP="005052BE">
      <w:pPr>
        <w:spacing w:after="240" w:line="360" w:lineRule="auto"/>
        <w:rPr>
          <w:rFonts w:ascii="Calibri" w:hAnsi="Calibri" w:cs="Calibri"/>
          <w:lang w:eastAsia="zh-CN"/>
        </w:rPr>
      </w:pPr>
      <w:r w:rsidRPr="005052BE">
        <w:rPr>
          <w:rFonts w:ascii="Calibri" w:hAnsi="Calibri" w:cs="Calibri"/>
        </w:rPr>
        <w:t xml:space="preserve">Overall, the combination of automatic operation, simplicity, low maintenance, cost efficiency, smooth engagement, and compact design all contribute to centrifugal clutches being ideal for small-engine applications. These features </w:t>
      </w:r>
      <w:r w:rsidR="002D7382" w:rsidRPr="005052BE">
        <w:rPr>
          <w:rFonts w:ascii="Calibri" w:hAnsi="Calibri" w:cs="Calibri"/>
        </w:rPr>
        <w:t>ensure</w:t>
      </w:r>
      <w:r w:rsidRPr="005052BE">
        <w:rPr>
          <w:rFonts w:ascii="Calibri" w:hAnsi="Calibri" w:cs="Calibri"/>
        </w:rPr>
        <w:t xml:space="preserve"> reliability and ease of use even in lower-torque settings where high precision is not required.</w:t>
      </w:r>
    </w:p>
    <w:p w14:paraId="40016685" w14:textId="3A4F9ABD" w:rsidR="00332492" w:rsidRPr="005052BE" w:rsidRDefault="00E30351" w:rsidP="005052BE">
      <w:pPr>
        <w:pStyle w:val="Heading1"/>
        <w:spacing w:line="360" w:lineRule="auto"/>
        <w:rPr>
          <w:rFonts w:ascii="Calibri" w:hAnsi="Calibri" w:cs="Calibri"/>
          <w:lang w:eastAsia="zh-CN"/>
        </w:rPr>
      </w:pPr>
      <w:bookmarkStart w:id="4" w:name="_Toc182149385"/>
      <w:r w:rsidRPr="005052BE">
        <w:rPr>
          <w:rFonts w:ascii="Calibri" w:hAnsi="Calibri" w:cs="Calibri"/>
          <w:lang w:eastAsia="zh-CN"/>
        </w:rPr>
        <w:lastRenderedPageBreak/>
        <w:t>Electromagnetic Clutches</w:t>
      </w:r>
      <w:bookmarkEnd w:id="4"/>
    </w:p>
    <w:p w14:paraId="6045C477" w14:textId="53CEA676" w:rsidR="00E30351" w:rsidRPr="005052BE" w:rsidRDefault="000748B8" w:rsidP="005052BE">
      <w:pPr>
        <w:pStyle w:val="NormalWeb"/>
        <w:spacing w:line="360" w:lineRule="auto"/>
        <w:rPr>
          <w:rFonts w:ascii="Calibri" w:hAnsi="Calibri" w:cs="Calibri"/>
        </w:rPr>
      </w:pPr>
      <w:r w:rsidRPr="005052BE">
        <w:rPr>
          <w:rFonts w:ascii="Calibri" w:hAnsi="Calibri" w:cs="Calibri"/>
        </w:rPr>
        <w:t>In today's production automation systems, electromagnetic clutches are essential parts. They are vital for a variety of automated machines, including robotic systems and manufacturing lines, because to their accuracy, reactivity, and adaptability. These clutches provide smooth, quick, and precise control over intricate systems by controlling the engagement and disengagement of machinery parts via electromagnetic force</w:t>
      </w:r>
      <w:r w:rsidR="00E30351" w:rsidRPr="005052BE">
        <w:rPr>
          <w:rFonts w:ascii="Calibri" w:hAnsi="Calibri" w:cs="Calibri"/>
        </w:rPr>
        <w:t>. As manufacturing industries increasingly prioritize automation and flexibility, the demand for efficient and reliable electromagnetic clutches has grown, making them integral to automated production lines</w:t>
      </w:r>
      <w:r w:rsidR="007155C3" w:rsidRPr="005052BE">
        <w:rPr>
          <w:rFonts w:ascii="Calibri" w:hAnsi="Calibri" w:cs="Calibri"/>
        </w:rPr>
        <w:t xml:space="preserve"> (</w:t>
      </w:r>
      <w:r w:rsidR="007155C3" w:rsidRPr="005052BE">
        <w:rPr>
          <w:rFonts w:ascii="Calibri" w:hAnsi="Calibri" w:cs="Calibri"/>
          <w:color w:val="000000"/>
          <w:shd w:val="clear" w:color="auto" w:fill="FFFFFF"/>
        </w:rPr>
        <w:t>Samir Jaber, 2024)</w:t>
      </w:r>
      <w:r w:rsidR="00E30351" w:rsidRPr="005052BE">
        <w:rPr>
          <w:rFonts w:ascii="Calibri" w:hAnsi="Calibri" w:cs="Calibri"/>
        </w:rPr>
        <w:t>.</w:t>
      </w:r>
    </w:p>
    <w:p w14:paraId="6F8EE04B" w14:textId="2F488E50" w:rsidR="00E30351" w:rsidRPr="005052BE" w:rsidRDefault="00E30351" w:rsidP="005052BE">
      <w:pPr>
        <w:pStyle w:val="NormalWeb"/>
        <w:spacing w:line="360" w:lineRule="auto"/>
        <w:rPr>
          <w:rFonts w:ascii="Calibri" w:hAnsi="Calibri" w:cs="Calibri"/>
        </w:rPr>
      </w:pPr>
      <w:r w:rsidRPr="005052BE">
        <w:rPr>
          <w:rFonts w:ascii="Calibri" w:hAnsi="Calibri" w:cs="Calibri"/>
        </w:rPr>
        <w:t xml:space="preserve">One </w:t>
      </w:r>
      <w:r w:rsidR="00683438" w:rsidRPr="005052BE">
        <w:rPr>
          <w:rFonts w:ascii="Calibri" w:hAnsi="Calibri" w:cs="Calibri"/>
        </w:rPr>
        <w:t>main</w:t>
      </w:r>
      <w:r w:rsidRPr="005052BE">
        <w:rPr>
          <w:rFonts w:ascii="Calibri" w:hAnsi="Calibri" w:cs="Calibri"/>
        </w:rPr>
        <w:t xml:space="preserve"> advantage of electromagnetic clutches in manufacturing is their ability to respond quickly to control signals. This rapid response enables manufacturers to </w:t>
      </w:r>
      <w:r w:rsidR="00610899" w:rsidRPr="005052BE">
        <w:rPr>
          <w:rFonts w:ascii="Calibri" w:hAnsi="Calibri" w:cs="Calibri"/>
        </w:rPr>
        <w:t>apply</w:t>
      </w:r>
      <w:r w:rsidRPr="005052BE">
        <w:rPr>
          <w:rFonts w:ascii="Calibri" w:hAnsi="Calibri" w:cs="Calibri"/>
        </w:rPr>
        <w:t xml:space="preserve"> precise control over high-speed operations. This level of </w:t>
      </w:r>
      <w:r w:rsidR="00841970" w:rsidRPr="005052BE">
        <w:rPr>
          <w:rFonts w:ascii="Calibri" w:hAnsi="Calibri" w:cs="Calibri"/>
        </w:rPr>
        <w:t>accuracy</w:t>
      </w:r>
      <w:r w:rsidRPr="005052BE">
        <w:rPr>
          <w:rFonts w:ascii="Calibri" w:hAnsi="Calibri" w:cs="Calibri"/>
        </w:rPr>
        <w:t xml:space="preserve"> is essential in industries such as packaging, electronics, and automotive manufacturing where production </w:t>
      </w:r>
      <w:r w:rsidR="00841970" w:rsidRPr="005052BE">
        <w:rPr>
          <w:rFonts w:ascii="Calibri" w:hAnsi="Calibri" w:cs="Calibri"/>
        </w:rPr>
        <w:t>procedures</w:t>
      </w:r>
      <w:r w:rsidRPr="005052BE">
        <w:rPr>
          <w:rFonts w:ascii="Calibri" w:hAnsi="Calibri" w:cs="Calibri"/>
        </w:rPr>
        <w:t xml:space="preserve"> require tight control over timing and </w:t>
      </w:r>
      <w:r w:rsidR="00841970" w:rsidRPr="005052BE">
        <w:rPr>
          <w:rFonts w:ascii="Calibri" w:hAnsi="Calibri" w:cs="Calibri"/>
        </w:rPr>
        <w:t>organisation</w:t>
      </w:r>
      <w:r w:rsidRPr="005052BE">
        <w:rPr>
          <w:rFonts w:ascii="Calibri" w:hAnsi="Calibri" w:cs="Calibri"/>
        </w:rPr>
        <w:t xml:space="preserve"> </w:t>
      </w:r>
      <w:r w:rsidR="00EC66A4" w:rsidRPr="005052BE">
        <w:rPr>
          <w:rFonts w:ascii="Calibri" w:hAnsi="Calibri" w:cs="Calibri"/>
        </w:rPr>
        <w:t>(</w:t>
      </w:r>
      <w:r w:rsidR="00C01E85" w:rsidRPr="005052BE">
        <w:rPr>
          <w:rFonts w:ascii="Calibri" w:hAnsi="Calibri" w:cs="Calibri"/>
          <w:color w:val="000000"/>
          <w:shd w:val="clear" w:color="auto" w:fill="FFFFFF"/>
        </w:rPr>
        <w:t>Jessica Shapiro</w:t>
      </w:r>
      <w:r w:rsidR="00EC66A4" w:rsidRPr="005052BE">
        <w:rPr>
          <w:rFonts w:ascii="Calibri" w:hAnsi="Calibri" w:cs="Calibri"/>
          <w:color w:val="000000"/>
          <w:shd w:val="clear" w:color="auto" w:fill="FFFFFF"/>
        </w:rPr>
        <w:t xml:space="preserve">, </w:t>
      </w:r>
      <w:r w:rsidR="00C01E85" w:rsidRPr="005052BE">
        <w:rPr>
          <w:rFonts w:ascii="Calibri" w:hAnsi="Calibri" w:cs="Calibri"/>
          <w:color w:val="000000"/>
          <w:shd w:val="clear" w:color="auto" w:fill="FFFFFF"/>
        </w:rPr>
        <w:t>2009</w:t>
      </w:r>
      <w:r w:rsidR="00EC66A4" w:rsidRPr="005052BE">
        <w:rPr>
          <w:rFonts w:ascii="Calibri" w:hAnsi="Calibri" w:cs="Calibri"/>
          <w:color w:val="000000"/>
          <w:shd w:val="clear" w:color="auto" w:fill="FFFFFF"/>
        </w:rPr>
        <w:t>)</w:t>
      </w:r>
      <w:r w:rsidRPr="005052BE">
        <w:rPr>
          <w:rFonts w:ascii="Calibri" w:hAnsi="Calibri" w:cs="Calibri"/>
        </w:rPr>
        <w:t>.</w:t>
      </w:r>
    </w:p>
    <w:p w14:paraId="573F9FFF" w14:textId="39082E86" w:rsidR="00E30351" w:rsidRPr="005052BE" w:rsidRDefault="00E30351" w:rsidP="005052BE">
      <w:pPr>
        <w:pStyle w:val="NormalWeb"/>
        <w:spacing w:line="360" w:lineRule="auto"/>
        <w:rPr>
          <w:rFonts w:ascii="Calibri" w:hAnsi="Calibri" w:cs="Calibri"/>
        </w:rPr>
      </w:pPr>
      <w:r w:rsidRPr="005052BE">
        <w:rPr>
          <w:rFonts w:ascii="Calibri" w:hAnsi="Calibri" w:cs="Calibri"/>
        </w:rPr>
        <w:t xml:space="preserve">Electromagnetic clutches also enhance the efficiency and safety of automated systems. They provide reliable torque transmission, </w:t>
      </w:r>
      <w:r w:rsidR="00F04F29" w:rsidRPr="005052BE">
        <w:rPr>
          <w:rFonts w:ascii="Calibri" w:hAnsi="Calibri" w:cs="Calibri"/>
        </w:rPr>
        <w:t>enabling machines to operate without physical contact or mechanical connections, which lowers wear and maintenance expenses</w:t>
      </w:r>
      <w:r w:rsidRPr="005052BE">
        <w:rPr>
          <w:rFonts w:ascii="Calibri" w:hAnsi="Calibri" w:cs="Calibri"/>
        </w:rPr>
        <w:t>. Additionally, these clutches can be remotely controlled</w:t>
      </w:r>
      <w:r w:rsidR="00F04F29" w:rsidRPr="005052BE">
        <w:rPr>
          <w:rFonts w:ascii="Calibri" w:hAnsi="Calibri" w:cs="Calibri"/>
        </w:rPr>
        <w:t xml:space="preserve"> </w:t>
      </w:r>
      <w:r w:rsidRPr="005052BE">
        <w:rPr>
          <w:rFonts w:ascii="Calibri" w:hAnsi="Calibri" w:cs="Calibri"/>
        </w:rPr>
        <w:t xml:space="preserve">allowing operators to adjust the machinery's speed and torque output as needed. This </w:t>
      </w:r>
      <w:r w:rsidR="00F04F29" w:rsidRPr="005052BE">
        <w:rPr>
          <w:rFonts w:ascii="Calibri" w:hAnsi="Calibri" w:cs="Calibri"/>
        </w:rPr>
        <w:t>flexibility</w:t>
      </w:r>
      <w:r w:rsidRPr="005052BE">
        <w:rPr>
          <w:rFonts w:ascii="Calibri" w:hAnsi="Calibri" w:cs="Calibri"/>
        </w:rPr>
        <w:t xml:space="preserve"> makes them </w:t>
      </w:r>
      <w:r w:rsidR="00F04F29" w:rsidRPr="005052BE">
        <w:rPr>
          <w:rFonts w:ascii="Calibri" w:hAnsi="Calibri" w:cs="Calibri"/>
        </w:rPr>
        <w:t>especially</w:t>
      </w:r>
      <w:r w:rsidRPr="005052BE">
        <w:rPr>
          <w:rFonts w:ascii="Calibri" w:hAnsi="Calibri" w:cs="Calibri"/>
        </w:rPr>
        <w:t xml:space="preserve"> useful in flexible manufacturing systems, where different product lines may require varying speeds</w:t>
      </w:r>
      <w:r w:rsidR="00F04F29" w:rsidRPr="005052BE">
        <w:rPr>
          <w:rFonts w:ascii="Calibri" w:hAnsi="Calibri" w:cs="Calibri"/>
        </w:rPr>
        <w:t>. (</w:t>
      </w:r>
      <w:r w:rsidR="00F04F29" w:rsidRPr="005052BE">
        <w:rPr>
          <w:rFonts w:ascii="Calibri" w:hAnsi="Calibri" w:cs="Calibri"/>
          <w:color w:val="000000"/>
          <w:shd w:val="clear" w:color="auto" w:fill="FFFFFF"/>
        </w:rPr>
        <w:t>Samir Jaber, 2024)</w:t>
      </w:r>
      <w:r w:rsidR="00F04F29" w:rsidRPr="005052BE">
        <w:rPr>
          <w:rFonts w:ascii="Calibri" w:hAnsi="Calibri" w:cs="Calibri"/>
        </w:rPr>
        <w:t>.</w:t>
      </w:r>
    </w:p>
    <w:p w14:paraId="3EE9D221" w14:textId="0B6895AD" w:rsidR="00E30351" w:rsidRPr="005052BE" w:rsidRDefault="004F0FC1" w:rsidP="005052BE">
      <w:pPr>
        <w:pStyle w:val="NormalWeb"/>
        <w:spacing w:line="360" w:lineRule="auto"/>
        <w:rPr>
          <w:rFonts w:ascii="Calibri" w:hAnsi="Calibri" w:cs="Calibri"/>
        </w:rPr>
      </w:pPr>
      <w:r w:rsidRPr="005052BE">
        <w:rPr>
          <w:rFonts w:ascii="Calibri" w:hAnsi="Calibri" w:cs="Calibri"/>
        </w:rPr>
        <w:t>Furthermore</w:t>
      </w:r>
      <w:r w:rsidR="00E30351" w:rsidRPr="005052BE">
        <w:rPr>
          <w:rFonts w:ascii="Calibri" w:hAnsi="Calibri" w:cs="Calibri"/>
        </w:rPr>
        <w:t xml:space="preserve">, electromagnetic clutches have become essential in applications requiring frequent starts and stops. In automated manufacturing lines where machinery must </w:t>
      </w:r>
      <w:r w:rsidRPr="005052BE">
        <w:rPr>
          <w:rFonts w:ascii="Calibri" w:hAnsi="Calibri" w:cs="Calibri"/>
        </w:rPr>
        <w:t>work</w:t>
      </w:r>
      <w:r w:rsidR="00E30351" w:rsidRPr="005052BE">
        <w:rPr>
          <w:rFonts w:ascii="Calibri" w:hAnsi="Calibri" w:cs="Calibri"/>
        </w:rPr>
        <w:t xml:space="preserve"> rapidly between operations, electromagnetic clutches </w:t>
      </w:r>
      <w:r w:rsidR="000A787F" w:rsidRPr="005052BE">
        <w:rPr>
          <w:rFonts w:ascii="Calibri" w:hAnsi="Calibri" w:cs="Calibri"/>
        </w:rPr>
        <w:t>shine</w:t>
      </w:r>
      <w:r w:rsidR="00E30351" w:rsidRPr="005052BE">
        <w:rPr>
          <w:rFonts w:ascii="Calibri" w:hAnsi="Calibri" w:cs="Calibri"/>
        </w:rPr>
        <w:t xml:space="preserve"> due to their durability and low maintenance requirements</w:t>
      </w:r>
      <w:r w:rsidR="00CD2D31" w:rsidRPr="005052BE">
        <w:rPr>
          <w:rFonts w:ascii="Calibri" w:hAnsi="Calibri" w:cs="Calibri"/>
        </w:rPr>
        <w:t xml:space="preserve"> (</w:t>
      </w:r>
      <w:r w:rsidR="00CD2D31" w:rsidRPr="005052BE">
        <w:rPr>
          <w:rFonts w:ascii="Calibri" w:hAnsi="Calibri" w:cs="Calibri"/>
          <w:color w:val="000000"/>
          <w:shd w:val="clear" w:color="auto" w:fill="FFFFFF"/>
        </w:rPr>
        <w:t>Jessica Shapiro, 2009)</w:t>
      </w:r>
      <w:r w:rsidR="00E30351" w:rsidRPr="005052BE">
        <w:rPr>
          <w:rFonts w:ascii="Calibri" w:hAnsi="Calibri" w:cs="Calibri"/>
        </w:rPr>
        <w:t>. The reduce</w:t>
      </w:r>
      <w:r w:rsidR="000A787F" w:rsidRPr="005052BE">
        <w:rPr>
          <w:rFonts w:ascii="Calibri" w:hAnsi="Calibri" w:cs="Calibri"/>
        </w:rPr>
        <w:t>d</w:t>
      </w:r>
      <w:r w:rsidR="00E30351" w:rsidRPr="005052BE">
        <w:rPr>
          <w:rFonts w:ascii="Calibri" w:hAnsi="Calibri" w:cs="Calibri"/>
        </w:rPr>
        <w:t xml:space="preserve"> downtime and ensure consistent </w:t>
      </w:r>
      <w:r w:rsidR="000A787F" w:rsidRPr="005052BE">
        <w:rPr>
          <w:rFonts w:ascii="Calibri" w:hAnsi="Calibri" w:cs="Calibri"/>
        </w:rPr>
        <w:t>output</w:t>
      </w:r>
      <w:r w:rsidR="00E30351" w:rsidRPr="005052BE">
        <w:rPr>
          <w:rFonts w:ascii="Calibri" w:hAnsi="Calibri" w:cs="Calibri"/>
        </w:rPr>
        <w:t xml:space="preserve"> by allowing swift engagement and disengagement </w:t>
      </w:r>
      <w:r w:rsidR="0036617A" w:rsidRPr="005052BE">
        <w:rPr>
          <w:rFonts w:ascii="Calibri" w:hAnsi="Calibri" w:cs="Calibri"/>
        </w:rPr>
        <w:t xml:space="preserve">while causing minimal </w:t>
      </w:r>
      <w:r w:rsidR="00E30351" w:rsidRPr="005052BE">
        <w:rPr>
          <w:rFonts w:ascii="Calibri" w:hAnsi="Calibri" w:cs="Calibri"/>
        </w:rPr>
        <w:t xml:space="preserve">wear on the machinery. This makes them a popular choice in </w:t>
      </w:r>
      <w:r w:rsidR="0036617A" w:rsidRPr="005052BE">
        <w:rPr>
          <w:rFonts w:ascii="Calibri" w:hAnsi="Calibri" w:cs="Calibri"/>
        </w:rPr>
        <w:t>fast</w:t>
      </w:r>
      <w:r w:rsidR="00E30351" w:rsidRPr="005052BE">
        <w:rPr>
          <w:rFonts w:ascii="Calibri" w:hAnsi="Calibri" w:cs="Calibri"/>
        </w:rPr>
        <w:t xml:space="preserve"> manufacturing environments, where reliability and minimal downtime are crucial.</w:t>
      </w:r>
    </w:p>
    <w:p w14:paraId="2B2F0352" w14:textId="45B6F7CB" w:rsidR="00E30351" w:rsidRPr="005052BE" w:rsidRDefault="00E30351" w:rsidP="005052BE">
      <w:pPr>
        <w:pStyle w:val="NormalWeb"/>
        <w:spacing w:line="360" w:lineRule="auto"/>
        <w:rPr>
          <w:rFonts w:ascii="Calibri" w:hAnsi="Calibri" w:cs="Calibri"/>
        </w:rPr>
      </w:pPr>
      <w:r w:rsidRPr="005052BE">
        <w:rPr>
          <w:rFonts w:ascii="Calibri" w:hAnsi="Calibri" w:cs="Calibri"/>
        </w:rPr>
        <w:lastRenderedPageBreak/>
        <w:t xml:space="preserve">In addition to enhancing operational efficiency, electromagnetic clutches contribute to energy savings. By allowing machinery to be engaged only when needed, these clutches reduce energy consumption which is a growing concern in environmentally conscious industries. This energy-saving capability </w:t>
      </w:r>
      <w:r w:rsidR="00C13FD8" w:rsidRPr="005052BE">
        <w:rPr>
          <w:rFonts w:ascii="Calibri" w:hAnsi="Calibri" w:cs="Calibri"/>
        </w:rPr>
        <w:t>supports</w:t>
      </w:r>
      <w:r w:rsidR="00A135EF" w:rsidRPr="005052BE">
        <w:rPr>
          <w:rFonts w:ascii="Calibri" w:hAnsi="Calibri" w:cs="Calibri"/>
        </w:rPr>
        <w:t xml:space="preserve"> companies in combatting industry </w:t>
      </w:r>
      <w:r w:rsidRPr="005052BE">
        <w:rPr>
          <w:rFonts w:ascii="Calibri" w:hAnsi="Calibri" w:cs="Calibri"/>
        </w:rPr>
        <w:t xml:space="preserve">trends toward sustainable manufacturing </w:t>
      </w:r>
      <w:r w:rsidR="00A135EF" w:rsidRPr="005052BE">
        <w:rPr>
          <w:rFonts w:ascii="Calibri" w:hAnsi="Calibri" w:cs="Calibri"/>
        </w:rPr>
        <w:t>practices.</w:t>
      </w:r>
    </w:p>
    <w:p w14:paraId="459F37A2" w14:textId="4C534FA9" w:rsidR="00E30351" w:rsidRPr="005052BE" w:rsidRDefault="00E30351" w:rsidP="005052BE">
      <w:pPr>
        <w:pStyle w:val="NormalWeb"/>
        <w:spacing w:line="360" w:lineRule="auto"/>
        <w:rPr>
          <w:rFonts w:ascii="Calibri" w:hAnsi="Calibri" w:cs="Calibri"/>
        </w:rPr>
      </w:pPr>
      <w:r w:rsidRPr="005052BE">
        <w:rPr>
          <w:rFonts w:ascii="Calibri" w:hAnsi="Calibri" w:cs="Calibri"/>
        </w:rPr>
        <w:t xml:space="preserve">As manufacturing processes continue to evolve with </w:t>
      </w:r>
      <w:r w:rsidR="00A135EF" w:rsidRPr="005052BE">
        <w:rPr>
          <w:rFonts w:ascii="Calibri" w:hAnsi="Calibri" w:cs="Calibri"/>
        </w:rPr>
        <w:t>improvements</w:t>
      </w:r>
      <w:r w:rsidRPr="005052BE">
        <w:rPr>
          <w:rFonts w:ascii="Calibri" w:hAnsi="Calibri" w:cs="Calibri"/>
        </w:rPr>
        <w:t xml:space="preserve"> in automation</w:t>
      </w:r>
      <w:r w:rsidR="005F065E" w:rsidRPr="005052BE">
        <w:rPr>
          <w:rFonts w:ascii="Calibri" w:hAnsi="Calibri" w:cs="Calibri"/>
        </w:rPr>
        <w:t>, t</w:t>
      </w:r>
      <w:r w:rsidRPr="005052BE">
        <w:rPr>
          <w:rFonts w:ascii="Calibri" w:hAnsi="Calibri" w:cs="Calibri"/>
        </w:rPr>
        <w:t>he role of electromagnetic clutches is likely to expand further.</w:t>
      </w:r>
      <w:r w:rsidR="005F065E" w:rsidRPr="005052BE">
        <w:rPr>
          <w:rFonts w:ascii="Calibri" w:hAnsi="Calibri" w:cs="Calibri"/>
        </w:rPr>
        <w:t xml:space="preserve"> All their attributes combined </w:t>
      </w:r>
      <w:r w:rsidRPr="005052BE">
        <w:rPr>
          <w:rFonts w:ascii="Calibri" w:hAnsi="Calibri" w:cs="Calibri"/>
        </w:rPr>
        <w:t xml:space="preserve">makes them a </w:t>
      </w:r>
      <w:r w:rsidR="005F065E" w:rsidRPr="005052BE">
        <w:rPr>
          <w:rFonts w:ascii="Calibri" w:hAnsi="Calibri" w:cs="Calibri"/>
        </w:rPr>
        <w:t>key component</w:t>
      </w:r>
      <w:r w:rsidRPr="005052BE">
        <w:rPr>
          <w:rFonts w:ascii="Calibri" w:hAnsi="Calibri" w:cs="Calibri"/>
        </w:rPr>
        <w:t xml:space="preserve"> of modern automated systems in manufacturing</w:t>
      </w:r>
      <w:r w:rsidR="005F065E" w:rsidRPr="005052BE">
        <w:rPr>
          <w:rFonts w:ascii="Calibri" w:hAnsi="Calibri" w:cs="Calibri"/>
        </w:rPr>
        <w:t xml:space="preserve"> </w:t>
      </w:r>
      <w:r w:rsidR="00F37883" w:rsidRPr="005052BE">
        <w:rPr>
          <w:rFonts w:ascii="Calibri" w:hAnsi="Calibri" w:cs="Calibri"/>
        </w:rPr>
        <w:t>(</w:t>
      </w:r>
      <w:r w:rsidR="00F37883" w:rsidRPr="005052BE">
        <w:rPr>
          <w:rFonts w:ascii="Calibri" w:hAnsi="Calibri" w:cs="Calibri"/>
          <w:color w:val="000000"/>
          <w:shd w:val="clear" w:color="auto" w:fill="FFFFFF"/>
        </w:rPr>
        <w:t>Jessica Shapiro, 2009)</w:t>
      </w:r>
      <w:r w:rsidRPr="005052BE">
        <w:rPr>
          <w:rFonts w:ascii="Calibri" w:hAnsi="Calibri" w:cs="Calibri"/>
        </w:rPr>
        <w:t>.</w:t>
      </w:r>
    </w:p>
    <w:p w14:paraId="7205E81A" w14:textId="77777777" w:rsidR="009849F4" w:rsidRDefault="009849F4" w:rsidP="009849F4">
      <w:pPr>
        <w:spacing w:line="360" w:lineRule="auto"/>
        <w:rPr>
          <w:rFonts w:ascii="Calibri" w:hAnsi="Calibri" w:cs="Calibri"/>
          <w:color w:val="242424"/>
          <w:shd w:val="clear" w:color="auto" w:fill="FFFFFF"/>
        </w:rPr>
      </w:pPr>
    </w:p>
    <w:p w14:paraId="6AE29B61" w14:textId="77777777" w:rsidR="00B2329E" w:rsidRDefault="00B2329E" w:rsidP="009849F4">
      <w:pPr>
        <w:spacing w:line="360" w:lineRule="auto"/>
        <w:rPr>
          <w:rFonts w:ascii="Calibri" w:hAnsi="Calibri" w:cs="Calibri"/>
          <w:color w:val="242424"/>
          <w:shd w:val="clear" w:color="auto" w:fill="FFFFFF"/>
        </w:rPr>
      </w:pPr>
    </w:p>
    <w:p w14:paraId="631DAEDB" w14:textId="77777777" w:rsidR="00B2329E" w:rsidRDefault="00B2329E" w:rsidP="009849F4">
      <w:pPr>
        <w:spacing w:line="360" w:lineRule="auto"/>
        <w:rPr>
          <w:rFonts w:ascii="Calibri" w:hAnsi="Calibri" w:cs="Calibri"/>
          <w:color w:val="242424"/>
          <w:shd w:val="clear" w:color="auto" w:fill="FFFFFF"/>
        </w:rPr>
      </w:pPr>
    </w:p>
    <w:p w14:paraId="504332F1" w14:textId="77777777" w:rsidR="00B2329E" w:rsidRDefault="00B2329E" w:rsidP="009849F4">
      <w:pPr>
        <w:spacing w:line="360" w:lineRule="auto"/>
        <w:rPr>
          <w:rFonts w:ascii="Calibri" w:hAnsi="Calibri" w:cs="Calibri"/>
          <w:color w:val="242424"/>
          <w:shd w:val="clear" w:color="auto" w:fill="FFFFFF"/>
        </w:rPr>
      </w:pPr>
    </w:p>
    <w:p w14:paraId="2F4FEA19" w14:textId="77777777" w:rsidR="00B2329E" w:rsidRDefault="00B2329E" w:rsidP="009849F4">
      <w:pPr>
        <w:spacing w:line="360" w:lineRule="auto"/>
        <w:rPr>
          <w:rFonts w:ascii="Calibri" w:hAnsi="Calibri" w:cs="Calibri"/>
          <w:color w:val="242424"/>
          <w:shd w:val="clear" w:color="auto" w:fill="FFFFFF"/>
        </w:rPr>
      </w:pPr>
    </w:p>
    <w:p w14:paraId="1DE433FA" w14:textId="77777777" w:rsidR="00B2329E" w:rsidRDefault="00B2329E" w:rsidP="009849F4">
      <w:pPr>
        <w:spacing w:line="360" w:lineRule="auto"/>
        <w:rPr>
          <w:rFonts w:ascii="Calibri" w:hAnsi="Calibri" w:cs="Calibri"/>
          <w:color w:val="242424"/>
          <w:shd w:val="clear" w:color="auto" w:fill="FFFFFF"/>
        </w:rPr>
      </w:pPr>
    </w:p>
    <w:p w14:paraId="6D5222ED" w14:textId="77777777" w:rsidR="00B2329E" w:rsidRDefault="00B2329E" w:rsidP="009849F4">
      <w:pPr>
        <w:spacing w:line="360" w:lineRule="auto"/>
        <w:rPr>
          <w:rFonts w:ascii="Calibri" w:hAnsi="Calibri" w:cs="Calibri"/>
          <w:color w:val="242424"/>
          <w:shd w:val="clear" w:color="auto" w:fill="FFFFFF"/>
        </w:rPr>
      </w:pPr>
    </w:p>
    <w:p w14:paraId="032C8113" w14:textId="77777777" w:rsidR="00B2329E" w:rsidRDefault="00B2329E" w:rsidP="009849F4">
      <w:pPr>
        <w:spacing w:line="360" w:lineRule="auto"/>
        <w:rPr>
          <w:rFonts w:ascii="Calibri" w:hAnsi="Calibri" w:cs="Calibri"/>
          <w:color w:val="242424"/>
          <w:shd w:val="clear" w:color="auto" w:fill="FFFFFF"/>
        </w:rPr>
      </w:pPr>
    </w:p>
    <w:p w14:paraId="573EB0D4" w14:textId="77777777" w:rsidR="00B2329E" w:rsidRDefault="00B2329E" w:rsidP="009849F4">
      <w:pPr>
        <w:spacing w:line="360" w:lineRule="auto"/>
        <w:rPr>
          <w:rFonts w:ascii="Calibri" w:hAnsi="Calibri" w:cs="Calibri"/>
          <w:color w:val="242424"/>
          <w:shd w:val="clear" w:color="auto" w:fill="FFFFFF"/>
        </w:rPr>
      </w:pPr>
    </w:p>
    <w:p w14:paraId="34E4D7DE" w14:textId="77777777" w:rsidR="00B2329E" w:rsidRDefault="00B2329E" w:rsidP="009849F4">
      <w:pPr>
        <w:spacing w:line="360" w:lineRule="auto"/>
        <w:rPr>
          <w:rFonts w:ascii="Calibri" w:hAnsi="Calibri" w:cs="Calibri"/>
          <w:color w:val="242424"/>
          <w:shd w:val="clear" w:color="auto" w:fill="FFFFFF"/>
        </w:rPr>
      </w:pPr>
    </w:p>
    <w:p w14:paraId="328EF231" w14:textId="77777777" w:rsidR="00B2329E" w:rsidRDefault="00B2329E" w:rsidP="009849F4">
      <w:pPr>
        <w:spacing w:line="360" w:lineRule="auto"/>
        <w:rPr>
          <w:rFonts w:ascii="Calibri" w:hAnsi="Calibri" w:cs="Calibri"/>
          <w:color w:val="242424"/>
          <w:shd w:val="clear" w:color="auto" w:fill="FFFFFF"/>
        </w:rPr>
      </w:pPr>
    </w:p>
    <w:p w14:paraId="395C779D" w14:textId="77777777" w:rsidR="00B2329E" w:rsidRDefault="00B2329E" w:rsidP="009849F4">
      <w:pPr>
        <w:spacing w:line="360" w:lineRule="auto"/>
        <w:rPr>
          <w:rFonts w:ascii="Calibri" w:hAnsi="Calibri" w:cs="Calibri"/>
          <w:color w:val="242424"/>
          <w:shd w:val="clear" w:color="auto" w:fill="FFFFFF"/>
        </w:rPr>
      </w:pPr>
    </w:p>
    <w:p w14:paraId="72D7C087" w14:textId="77777777" w:rsidR="00B2329E" w:rsidRDefault="00B2329E" w:rsidP="009849F4">
      <w:pPr>
        <w:spacing w:line="360" w:lineRule="auto"/>
        <w:rPr>
          <w:rFonts w:ascii="Calibri" w:hAnsi="Calibri" w:cs="Calibri"/>
          <w:color w:val="242424"/>
          <w:shd w:val="clear" w:color="auto" w:fill="FFFFFF"/>
        </w:rPr>
      </w:pPr>
    </w:p>
    <w:p w14:paraId="192D3058" w14:textId="77777777" w:rsidR="00B2329E" w:rsidRDefault="00B2329E" w:rsidP="009849F4">
      <w:pPr>
        <w:spacing w:line="360" w:lineRule="auto"/>
        <w:rPr>
          <w:rFonts w:ascii="Calibri" w:hAnsi="Calibri" w:cs="Calibri"/>
          <w:color w:val="242424"/>
          <w:shd w:val="clear" w:color="auto" w:fill="FFFFFF"/>
        </w:rPr>
      </w:pPr>
    </w:p>
    <w:p w14:paraId="3CAEE7C0" w14:textId="77777777" w:rsidR="00B2329E" w:rsidRDefault="00B2329E" w:rsidP="009849F4">
      <w:pPr>
        <w:spacing w:line="360" w:lineRule="auto"/>
        <w:rPr>
          <w:rFonts w:ascii="Calibri" w:hAnsi="Calibri" w:cs="Calibri"/>
          <w:color w:val="242424"/>
          <w:shd w:val="clear" w:color="auto" w:fill="FFFFFF"/>
        </w:rPr>
      </w:pPr>
    </w:p>
    <w:p w14:paraId="442826A2" w14:textId="77777777" w:rsidR="00B2329E" w:rsidRPr="004D294A" w:rsidRDefault="00B2329E" w:rsidP="009849F4">
      <w:pPr>
        <w:spacing w:line="360" w:lineRule="auto"/>
        <w:rPr>
          <w:rFonts w:ascii="Calibri" w:hAnsi="Calibri" w:cs="Calibri"/>
          <w:color w:val="242424"/>
          <w:shd w:val="clear" w:color="auto" w:fill="FFFFFF"/>
        </w:rPr>
      </w:pPr>
    </w:p>
    <w:p w14:paraId="243E07A8" w14:textId="77777777" w:rsidR="001D46C3" w:rsidRPr="004D294A" w:rsidRDefault="001D46C3" w:rsidP="009849F4">
      <w:pPr>
        <w:spacing w:line="360" w:lineRule="auto"/>
        <w:rPr>
          <w:rFonts w:ascii="Calibri" w:hAnsi="Calibri" w:cs="Calibri"/>
          <w:color w:val="242424"/>
          <w:shd w:val="clear" w:color="auto" w:fill="FFFFFF"/>
        </w:rPr>
      </w:pPr>
    </w:p>
    <w:p w14:paraId="10E7218E" w14:textId="77777777" w:rsidR="001D46C3" w:rsidRPr="004D294A" w:rsidRDefault="001D46C3" w:rsidP="009849F4">
      <w:pPr>
        <w:spacing w:line="360" w:lineRule="auto"/>
        <w:rPr>
          <w:rFonts w:ascii="Calibri" w:hAnsi="Calibri" w:cs="Calibri"/>
          <w:color w:val="242424"/>
          <w:shd w:val="clear" w:color="auto" w:fill="FFFFFF"/>
        </w:rPr>
      </w:pPr>
    </w:p>
    <w:p w14:paraId="5C2426EB" w14:textId="77777777" w:rsidR="001D46C3" w:rsidRPr="009849F4" w:rsidRDefault="001D46C3" w:rsidP="009849F4">
      <w:pPr>
        <w:spacing w:line="360" w:lineRule="auto"/>
        <w:rPr>
          <w:rFonts w:ascii="Calibri" w:hAnsi="Calibri" w:cs="Calibri"/>
          <w:color w:val="242424"/>
          <w:shd w:val="clear" w:color="auto" w:fill="FFFFFF"/>
        </w:rPr>
      </w:pPr>
    </w:p>
    <w:p w14:paraId="6611E600" w14:textId="12E6ABC1" w:rsidR="007C44AF" w:rsidRDefault="00EB0ACC" w:rsidP="003111A4">
      <w:pPr>
        <w:pStyle w:val="Heading1"/>
        <w:rPr>
          <w:rFonts w:ascii="Calibri" w:hAnsi="Calibri" w:cs="Calibri"/>
          <w:shd w:val="clear" w:color="auto" w:fill="FFFFFF"/>
        </w:rPr>
      </w:pPr>
      <w:bookmarkStart w:id="5" w:name="_Toc182149386"/>
      <w:r>
        <w:rPr>
          <w:rFonts w:ascii="Calibri" w:hAnsi="Calibri" w:cs="Calibri"/>
          <w:shd w:val="clear" w:color="auto" w:fill="FFFFFF"/>
        </w:rPr>
        <w:lastRenderedPageBreak/>
        <w:t>Centri</w:t>
      </w:r>
      <w:r w:rsidR="00E93207">
        <w:rPr>
          <w:rFonts w:ascii="Calibri" w:hAnsi="Calibri" w:cs="Calibri"/>
          <w:shd w:val="clear" w:color="auto" w:fill="FFFFFF"/>
        </w:rPr>
        <w:t>fugal Clutch</w:t>
      </w:r>
      <w:r w:rsidR="00F45C1E">
        <w:rPr>
          <w:rFonts w:ascii="Calibri" w:hAnsi="Calibri" w:cs="Calibri"/>
          <w:shd w:val="clear" w:color="auto" w:fill="FFFFFF"/>
        </w:rPr>
        <w:t xml:space="preserve"> </w:t>
      </w:r>
      <w:r w:rsidR="00F45C1E">
        <w:rPr>
          <w:rFonts w:ascii="Calibri" w:hAnsi="Calibri" w:cs="Calibri"/>
          <w:shd w:val="clear" w:color="auto" w:fill="FFFFFF"/>
        </w:rPr>
        <w:t>Analysis</w:t>
      </w:r>
      <w:bookmarkEnd w:id="5"/>
    </w:p>
    <w:p w14:paraId="6114A30F" w14:textId="77777777" w:rsidR="003111A4" w:rsidRDefault="003111A4" w:rsidP="003111A4"/>
    <w:p w14:paraId="308E1CC4" w14:textId="2B8BCCC1" w:rsidR="004A5924" w:rsidRDefault="004A5924" w:rsidP="004A5924">
      <w:pPr>
        <w:jc w:val="center"/>
      </w:pPr>
      <w:r w:rsidRPr="004A5924">
        <w:drawing>
          <wp:inline distT="0" distB="0" distL="0" distR="0" wp14:anchorId="29655C2E" wp14:editId="2E343D1B">
            <wp:extent cx="3225800" cy="1808563"/>
            <wp:effectExtent l="0" t="0" r="0" b="0"/>
            <wp:docPr id="1352374725" name="Picture 2" descr="Draw the constructional details diagram of centrifugal clutch. Explain its  working principle | Mechanical Engg Diploma Topicwise Paper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Draw the constructional details diagram of centrifugal clutch. Explain its  working principle | Mechanical Engg Diploma Topicwise Paper Solu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40387" cy="1816741"/>
                    </a:xfrm>
                    <a:prstGeom prst="rect">
                      <a:avLst/>
                    </a:prstGeom>
                    <a:noFill/>
                    <a:ln>
                      <a:noFill/>
                    </a:ln>
                  </pic:spPr>
                </pic:pic>
              </a:graphicData>
            </a:graphic>
          </wp:inline>
        </w:drawing>
      </w:r>
    </w:p>
    <w:p w14:paraId="34E717B9" w14:textId="46C76856" w:rsidR="00303F16" w:rsidRDefault="00C77582" w:rsidP="00A1018A">
      <w:pPr>
        <w:rPr>
          <w:rFonts w:ascii="Calibri" w:hAnsi="Calibri" w:cs="Calibri"/>
        </w:rPr>
      </w:pPr>
      <w:r w:rsidRPr="00A1018A">
        <w:rPr>
          <w:rFonts w:ascii="Calibri" w:hAnsi="Calibri" w:cs="Calibri"/>
        </w:rPr>
        <w:t xml:space="preserve">Figure </w:t>
      </w:r>
      <w:r w:rsidR="001073A2" w:rsidRPr="00A1018A">
        <w:rPr>
          <w:rFonts w:ascii="Calibri" w:hAnsi="Calibri" w:cs="Calibri"/>
        </w:rPr>
        <w:t>3</w:t>
      </w:r>
      <w:r w:rsidRPr="00A1018A">
        <w:rPr>
          <w:rFonts w:ascii="Calibri" w:hAnsi="Calibri" w:cs="Calibri"/>
        </w:rPr>
        <w:t xml:space="preserve"> - </w:t>
      </w:r>
      <w:r w:rsidR="001073A2" w:rsidRPr="00A1018A">
        <w:rPr>
          <w:rFonts w:ascii="Calibri" w:hAnsi="Calibri" w:cs="Calibri"/>
        </w:rPr>
        <w:t xml:space="preserve">Centrifugal Clutch </w:t>
      </w:r>
      <w:r w:rsidR="00303F16" w:rsidRPr="00A1018A">
        <w:rPr>
          <w:rFonts w:ascii="Calibri" w:hAnsi="Calibri" w:cs="Calibri"/>
        </w:rPr>
        <w:t>Diagram.</w:t>
      </w:r>
      <w:r w:rsidR="001073A2" w:rsidRPr="00A1018A">
        <w:rPr>
          <w:rFonts w:ascii="Calibri" w:hAnsi="Calibri" w:cs="Calibri"/>
        </w:rPr>
        <w:t xml:space="preserve"> </w:t>
      </w:r>
      <w:hyperlink r:id="rId15" w:history="1">
        <w:r w:rsidR="00A1018A" w:rsidRPr="001F727A">
          <w:rPr>
            <w:rStyle w:val="Hyperlink"/>
            <w:rFonts w:ascii="Calibri" w:hAnsi="Calibri" w:cs="Calibri"/>
          </w:rPr>
          <w:t>https://mechdiploma.com/draw-constructional-details-diagram-centrifugal-clutch-explain-its-working-principle</w:t>
        </w:r>
      </w:hyperlink>
      <w:r w:rsidR="000B43D8" w:rsidRPr="00A1018A">
        <w:rPr>
          <w:rFonts w:ascii="Calibri" w:hAnsi="Calibri" w:cs="Calibri"/>
        </w:rPr>
        <w:t>.</w:t>
      </w:r>
    </w:p>
    <w:p w14:paraId="4874401B" w14:textId="77777777" w:rsidR="00A1018A" w:rsidRPr="004A5924" w:rsidRDefault="00A1018A" w:rsidP="00A1018A">
      <w:pPr>
        <w:rPr>
          <w:rFonts w:ascii="Calibri" w:hAnsi="Calibri" w:cs="Calibri"/>
        </w:rPr>
      </w:pPr>
    </w:p>
    <w:p w14:paraId="57B188CE" w14:textId="46240E68" w:rsidR="007C44AF" w:rsidRPr="007C44AF" w:rsidRDefault="007C44AF" w:rsidP="00C9180E">
      <w:pPr>
        <w:pStyle w:val="Heading2"/>
      </w:pPr>
      <w:bookmarkStart w:id="6" w:name="_Toc182149387"/>
      <w:r w:rsidRPr="007C44AF">
        <w:t>Determining the Diameter of the Outer Drum</w:t>
      </w:r>
      <w:bookmarkEnd w:id="6"/>
    </w:p>
    <w:p w14:paraId="0DA0D808" w14:textId="2574C4AA" w:rsidR="00B6086E" w:rsidRDefault="00B6086E" w:rsidP="005052BE">
      <w:pPr>
        <w:spacing w:line="360" w:lineRule="auto"/>
        <w:rPr>
          <w:rFonts w:ascii="Calibri" w:hAnsi="Calibri" w:cs="Calibri"/>
        </w:rPr>
      </w:pPr>
      <w:r w:rsidRPr="00B6086E">
        <w:rPr>
          <w:rFonts w:ascii="Calibri" w:hAnsi="Calibri" w:cs="Calibri"/>
          <w:b/>
          <w:bCs/>
        </w:rPr>
        <w:t>Explanation</w:t>
      </w:r>
      <w:r w:rsidRPr="00B6086E">
        <w:rPr>
          <w:rFonts w:ascii="Calibri" w:hAnsi="Calibri" w:cs="Calibri"/>
        </w:rPr>
        <w:t xml:space="preserve">: To calculate the diameter of the outer drum, it’s necessary to consider the radius from the </w:t>
      </w:r>
      <w:r w:rsidRPr="00B6086E">
        <w:rPr>
          <w:rFonts w:ascii="Calibri" w:hAnsi="Calibri" w:cs="Calibri"/>
        </w:rPr>
        <w:t>centre</w:t>
      </w:r>
      <w:r w:rsidRPr="00B6086E">
        <w:rPr>
          <w:rFonts w:ascii="Calibri" w:hAnsi="Calibri" w:cs="Calibri"/>
        </w:rPr>
        <w:t xml:space="preserve"> of the clutch to the </w:t>
      </w:r>
      <w:r w:rsidRPr="00B6086E">
        <w:rPr>
          <w:rFonts w:ascii="Calibri" w:hAnsi="Calibri" w:cs="Calibri"/>
        </w:rPr>
        <w:t>centre</w:t>
      </w:r>
      <w:r w:rsidRPr="00B6086E">
        <w:rPr>
          <w:rFonts w:ascii="Calibri" w:hAnsi="Calibri" w:cs="Calibri"/>
        </w:rPr>
        <w:t xml:space="preserve"> of each shoe, add the clearance distance between the shoes and drum, and finally include the drum wall thickness. This will give the total distance from the </w:t>
      </w:r>
      <w:r w:rsidRPr="00B6086E">
        <w:rPr>
          <w:rFonts w:ascii="Calibri" w:hAnsi="Calibri" w:cs="Calibri"/>
        </w:rPr>
        <w:t>centre</w:t>
      </w:r>
      <w:r w:rsidRPr="00B6086E">
        <w:rPr>
          <w:rFonts w:ascii="Calibri" w:hAnsi="Calibri" w:cs="Calibri"/>
        </w:rPr>
        <w:t xml:space="preserve"> to the outer edge of the drum, which, when doubled, provides the diameter.</w:t>
      </w:r>
    </w:p>
    <w:p w14:paraId="5F37CF93" w14:textId="7E012978" w:rsidR="007C44AF" w:rsidRDefault="007C44AF" w:rsidP="005052BE">
      <w:pPr>
        <w:spacing w:line="360" w:lineRule="auto"/>
        <w:rPr>
          <w:rFonts w:ascii="Calibri" w:hAnsi="Calibri" w:cs="Calibri"/>
          <w:b/>
          <w:bCs/>
        </w:rPr>
      </w:pPr>
      <w:r w:rsidRPr="007C44AF">
        <w:rPr>
          <w:rFonts w:ascii="Calibri" w:hAnsi="Calibri" w:cs="Calibri"/>
          <w:b/>
          <w:bCs/>
        </w:rPr>
        <w:t>Given Data:</w:t>
      </w:r>
    </w:p>
    <w:p w14:paraId="22124B7D" w14:textId="18181E01" w:rsidR="00273C00" w:rsidRDefault="00421277" w:rsidP="005052BE">
      <w:pPr>
        <w:pStyle w:val="ListParagraph"/>
        <w:numPr>
          <w:ilvl w:val="0"/>
          <w:numId w:val="5"/>
        </w:numPr>
        <w:spacing w:line="360" w:lineRule="auto"/>
        <w:rPr>
          <w:rFonts w:ascii="Calibri" w:hAnsi="Calibri" w:cs="Calibri"/>
        </w:rPr>
      </w:pPr>
      <w:r w:rsidRPr="00421277">
        <w:rPr>
          <w:rFonts w:ascii="Calibri" w:hAnsi="Calibri" w:cs="Calibri"/>
        </w:rPr>
        <w:t xml:space="preserve">Radius to </w:t>
      </w:r>
      <w:r w:rsidRPr="00421277">
        <w:rPr>
          <w:rFonts w:ascii="Calibri" w:hAnsi="Calibri" w:cs="Calibri"/>
        </w:rPr>
        <w:t>centre</w:t>
      </w:r>
      <w:r w:rsidRPr="00421277">
        <w:rPr>
          <w:rFonts w:ascii="Calibri" w:hAnsi="Calibri" w:cs="Calibri"/>
        </w:rPr>
        <w:t xml:space="preserve"> of each shoe</w:t>
      </w:r>
      <w:r w:rsidR="00FA2EA8">
        <w:rPr>
          <w:rFonts w:ascii="Calibri" w:hAnsi="Calibri" w:cs="Calibri"/>
        </w:rPr>
        <w:t>,</w:t>
      </w:r>
      <w:r>
        <w:rPr>
          <w:rFonts w:ascii="Calibri" w:hAnsi="Calibri" w:cs="Calibri"/>
        </w:rPr>
        <w:t xml:space="preserve"> </w:t>
      </w:r>
      <w:r w:rsidRPr="00421277">
        <w:rPr>
          <w:rFonts w:ascii="Calibri" w:hAnsi="Calibri" w:cs="Calibri"/>
        </w:rPr>
        <w:t>r=95mm</w:t>
      </w:r>
    </w:p>
    <w:p w14:paraId="256A71FB" w14:textId="466EEBFF" w:rsidR="00D33D13" w:rsidRDefault="00651E42" w:rsidP="005052BE">
      <w:pPr>
        <w:pStyle w:val="ListParagraph"/>
        <w:numPr>
          <w:ilvl w:val="0"/>
          <w:numId w:val="5"/>
        </w:numPr>
        <w:spacing w:line="360" w:lineRule="auto"/>
        <w:rPr>
          <w:rFonts w:ascii="Calibri" w:hAnsi="Calibri" w:cs="Calibri"/>
        </w:rPr>
      </w:pPr>
      <w:r w:rsidRPr="00651E42">
        <w:rPr>
          <w:rFonts w:ascii="Calibri" w:hAnsi="Calibri" w:cs="Calibri"/>
        </w:rPr>
        <w:t>Clearance,</w:t>
      </w:r>
      <w:r>
        <w:rPr>
          <w:rFonts w:ascii="Calibri" w:hAnsi="Calibri" w:cs="Calibri"/>
        </w:rPr>
        <w:t xml:space="preserve"> </w:t>
      </w:r>
      <w:r w:rsidR="0024451D">
        <w:rPr>
          <w:rFonts w:ascii="Calibri" w:hAnsi="Calibri" w:cs="Calibri"/>
        </w:rPr>
        <w:t>x</w:t>
      </w:r>
      <w:r w:rsidR="00F45C1E">
        <w:rPr>
          <w:rFonts w:ascii="Calibri" w:hAnsi="Calibri" w:cs="Calibri"/>
        </w:rPr>
        <w:t xml:space="preserve">=9mm </w:t>
      </w:r>
    </w:p>
    <w:p w14:paraId="7148F69A" w14:textId="39FFF0B4" w:rsidR="00F45C1E" w:rsidRDefault="00720759" w:rsidP="005052BE">
      <w:pPr>
        <w:pStyle w:val="ListParagraph"/>
        <w:numPr>
          <w:ilvl w:val="0"/>
          <w:numId w:val="5"/>
        </w:numPr>
        <w:spacing w:line="360" w:lineRule="auto"/>
        <w:rPr>
          <w:rFonts w:ascii="Calibri" w:hAnsi="Calibri" w:cs="Calibri"/>
        </w:rPr>
      </w:pPr>
      <w:r w:rsidRPr="00720759">
        <w:rPr>
          <w:rFonts w:ascii="Calibri" w:hAnsi="Calibri" w:cs="Calibri"/>
        </w:rPr>
        <w:t>Drum wall thickness,</w:t>
      </w:r>
      <w:r>
        <w:rPr>
          <w:rFonts w:ascii="Calibri" w:hAnsi="Calibri" w:cs="Calibri"/>
        </w:rPr>
        <w:t xml:space="preserve"> t=4mm</w:t>
      </w:r>
    </w:p>
    <w:p w14:paraId="5B74DA15" w14:textId="77777777" w:rsidR="00906989" w:rsidRPr="00906989" w:rsidRDefault="00906989" w:rsidP="005052BE">
      <w:pPr>
        <w:spacing w:line="360" w:lineRule="auto"/>
        <w:rPr>
          <w:rFonts w:ascii="Calibri" w:hAnsi="Calibri" w:cs="Calibri"/>
          <w:b/>
          <w:bCs/>
        </w:rPr>
      </w:pPr>
      <w:r w:rsidRPr="00906989">
        <w:rPr>
          <w:rFonts w:ascii="Calibri" w:hAnsi="Calibri" w:cs="Calibri"/>
          <w:b/>
          <w:bCs/>
        </w:rPr>
        <w:t>Calculation:</w:t>
      </w:r>
    </w:p>
    <w:p w14:paraId="2CDF3C8F" w14:textId="64061C9B" w:rsidR="00906989" w:rsidRPr="00906989" w:rsidRDefault="00906989" w:rsidP="005052BE">
      <w:pPr>
        <w:numPr>
          <w:ilvl w:val="0"/>
          <w:numId w:val="6"/>
        </w:numPr>
        <w:spacing w:line="360" w:lineRule="auto"/>
        <w:rPr>
          <w:rFonts w:ascii="Calibri" w:hAnsi="Calibri" w:cs="Calibri"/>
        </w:rPr>
      </w:pPr>
      <w:r w:rsidRPr="00906989">
        <w:rPr>
          <w:rFonts w:ascii="Calibri" w:hAnsi="Calibri" w:cs="Calibri"/>
        </w:rPr>
        <w:t>Radius to inner edge of drum:</w:t>
      </w:r>
      <w:r w:rsidRPr="00906989">
        <w:rPr>
          <w:rFonts w:ascii="Calibri" w:hAnsi="Calibri" w:cs="Calibri"/>
        </w:rPr>
        <w:br/>
        <w:t>R</w:t>
      </w:r>
      <w:r w:rsidR="000368B6">
        <w:rPr>
          <w:rFonts w:ascii="Calibri" w:hAnsi="Calibri" w:cs="Calibri"/>
        </w:rPr>
        <w:t>-i</w:t>
      </w:r>
      <w:r w:rsidRPr="00906989">
        <w:rPr>
          <w:rFonts w:ascii="Calibri" w:hAnsi="Calibri" w:cs="Calibri"/>
        </w:rPr>
        <w:t xml:space="preserve">nner = r + </w:t>
      </w:r>
      <w:r w:rsidR="0024451D">
        <w:rPr>
          <w:rFonts w:ascii="Calibri" w:hAnsi="Calibri" w:cs="Calibri"/>
        </w:rPr>
        <w:t>x</w:t>
      </w:r>
      <w:r w:rsidRPr="00906989">
        <w:rPr>
          <w:rFonts w:ascii="Calibri" w:hAnsi="Calibri" w:cs="Calibri"/>
        </w:rPr>
        <w:br/>
        <w:t>where r = 95 mm, c = 9 mm.</w:t>
      </w:r>
    </w:p>
    <w:p w14:paraId="0B230721" w14:textId="747F2610" w:rsidR="00906989" w:rsidRPr="00906989" w:rsidRDefault="00906989" w:rsidP="005052BE">
      <w:pPr>
        <w:numPr>
          <w:ilvl w:val="0"/>
          <w:numId w:val="6"/>
        </w:numPr>
        <w:spacing w:line="360" w:lineRule="auto"/>
        <w:rPr>
          <w:rFonts w:ascii="Calibri" w:hAnsi="Calibri" w:cs="Calibri"/>
        </w:rPr>
      </w:pPr>
      <w:r w:rsidRPr="00906989">
        <w:rPr>
          <w:rFonts w:ascii="Calibri" w:hAnsi="Calibri" w:cs="Calibri"/>
        </w:rPr>
        <w:t>Add the wall thickness to get total radius:</w:t>
      </w:r>
      <w:r w:rsidRPr="00906989">
        <w:rPr>
          <w:rFonts w:ascii="Calibri" w:hAnsi="Calibri" w:cs="Calibri"/>
        </w:rPr>
        <w:br/>
        <w:t>R</w:t>
      </w:r>
      <w:r w:rsidR="000368B6">
        <w:rPr>
          <w:rFonts w:ascii="Calibri" w:hAnsi="Calibri" w:cs="Calibri"/>
        </w:rPr>
        <w:t>-</w:t>
      </w:r>
      <w:r w:rsidRPr="00906989">
        <w:rPr>
          <w:rFonts w:ascii="Calibri" w:hAnsi="Calibri" w:cs="Calibri"/>
        </w:rPr>
        <w:t>outer = R</w:t>
      </w:r>
      <w:r w:rsidR="000368B6">
        <w:rPr>
          <w:rFonts w:ascii="Calibri" w:hAnsi="Calibri" w:cs="Calibri"/>
        </w:rPr>
        <w:t>-</w:t>
      </w:r>
      <w:r w:rsidRPr="00906989">
        <w:rPr>
          <w:rFonts w:ascii="Calibri" w:hAnsi="Calibri" w:cs="Calibri"/>
        </w:rPr>
        <w:t>inner + t</w:t>
      </w:r>
      <w:r w:rsidRPr="00906989">
        <w:rPr>
          <w:rFonts w:ascii="Calibri" w:hAnsi="Calibri" w:cs="Calibri"/>
        </w:rPr>
        <w:br/>
        <w:t>where t = 4 mm.</w:t>
      </w:r>
    </w:p>
    <w:p w14:paraId="59D533E9" w14:textId="7EAD586A" w:rsidR="00906989" w:rsidRPr="00906989" w:rsidRDefault="00906989" w:rsidP="005052BE">
      <w:pPr>
        <w:numPr>
          <w:ilvl w:val="0"/>
          <w:numId w:val="6"/>
        </w:numPr>
        <w:spacing w:line="360" w:lineRule="auto"/>
        <w:rPr>
          <w:rFonts w:ascii="Calibri" w:hAnsi="Calibri" w:cs="Calibri"/>
        </w:rPr>
      </w:pPr>
      <w:r w:rsidRPr="00906989">
        <w:rPr>
          <w:rFonts w:ascii="Calibri" w:hAnsi="Calibri" w:cs="Calibri"/>
        </w:rPr>
        <w:t>Diameter of the outer drum:</w:t>
      </w:r>
      <w:r w:rsidRPr="00906989">
        <w:rPr>
          <w:rFonts w:ascii="Calibri" w:hAnsi="Calibri" w:cs="Calibri"/>
        </w:rPr>
        <w:br/>
        <w:t>D</w:t>
      </w:r>
      <w:r w:rsidR="000368B6">
        <w:rPr>
          <w:rFonts w:ascii="Calibri" w:hAnsi="Calibri" w:cs="Calibri"/>
        </w:rPr>
        <w:t>-</w:t>
      </w:r>
      <w:r w:rsidRPr="00906989">
        <w:rPr>
          <w:rFonts w:ascii="Calibri" w:hAnsi="Calibri" w:cs="Calibri"/>
        </w:rPr>
        <w:t>outer = 2 * R</w:t>
      </w:r>
      <w:r w:rsidR="000368B6">
        <w:rPr>
          <w:rFonts w:ascii="Calibri" w:hAnsi="Calibri" w:cs="Calibri"/>
        </w:rPr>
        <w:t>-</w:t>
      </w:r>
      <w:r w:rsidRPr="00906989">
        <w:rPr>
          <w:rFonts w:ascii="Calibri" w:hAnsi="Calibri" w:cs="Calibri"/>
        </w:rPr>
        <w:t>outer = 216 mm</w:t>
      </w:r>
    </w:p>
    <w:p w14:paraId="35AE6C1E" w14:textId="73299520" w:rsidR="00565300" w:rsidRPr="00906989" w:rsidRDefault="00906989" w:rsidP="005052BE">
      <w:pPr>
        <w:spacing w:line="360" w:lineRule="auto"/>
        <w:rPr>
          <w:rFonts w:ascii="Calibri" w:hAnsi="Calibri" w:cs="Calibri"/>
        </w:rPr>
      </w:pPr>
      <w:r w:rsidRPr="00906989">
        <w:rPr>
          <w:rFonts w:ascii="Calibri" w:hAnsi="Calibri" w:cs="Calibri"/>
        </w:rPr>
        <w:t>Result: The outer drum diameter is 216 mm.</w:t>
      </w:r>
    </w:p>
    <w:p w14:paraId="42FF8F40" w14:textId="6E1C1604" w:rsidR="00906989" w:rsidRPr="00906989" w:rsidRDefault="00906989" w:rsidP="00803B47">
      <w:pPr>
        <w:pStyle w:val="Heading2"/>
      </w:pPr>
      <w:bookmarkStart w:id="7" w:name="_Toc182149388"/>
      <w:r w:rsidRPr="00906989">
        <w:lastRenderedPageBreak/>
        <w:t>Determining the Engagement Speed of the Centrifugal Clutch</w:t>
      </w:r>
      <w:bookmarkEnd w:id="7"/>
    </w:p>
    <w:p w14:paraId="1DECEFA3" w14:textId="33C10EA6" w:rsidR="009F729B" w:rsidRPr="005052BE" w:rsidRDefault="00906989" w:rsidP="005052BE">
      <w:pPr>
        <w:spacing w:line="360" w:lineRule="auto"/>
        <w:rPr>
          <w:rFonts w:ascii="Calibri" w:hAnsi="Calibri" w:cs="Calibri"/>
        </w:rPr>
      </w:pPr>
      <w:r w:rsidRPr="00906989">
        <w:rPr>
          <w:rFonts w:ascii="Calibri" w:hAnsi="Calibri" w:cs="Calibri"/>
          <w:b/>
          <w:bCs/>
        </w:rPr>
        <w:t>Explanation:</w:t>
      </w:r>
      <w:r w:rsidR="00803B47" w:rsidRPr="005052BE">
        <w:rPr>
          <w:rFonts w:ascii="Calibri" w:hAnsi="Calibri" w:cs="Calibri"/>
          <w:b/>
          <w:bCs/>
        </w:rPr>
        <w:t xml:space="preserve"> </w:t>
      </w:r>
      <w:r w:rsidRPr="00906989">
        <w:rPr>
          <w:rFonts w:ascii="Calibri" w:hAnsi="Calibri" w:cs="Calibri"/>
        </w:rPr>
        <w:t xml:space="preserve">The engagement speed is the speed at which the centrifugal force generated by each shoe equals the spring force. By equating centrifugal force to the spring force, we solve </w:t>
      </w:r>
      <w:r w:rsidR="00EA44D7" w:rsidRPr="005052BE">
        <w:rPr>
          <w:rFonts w:ascii="Calibri" w:hAnsi="Calibri" w:cs="Calibri"/>
        </w:rPr>
        <w:t>this by</w:t>
      </w:r>
      <w:r w:rsidR="00A67B4C" w:rsidRPr="005052BE">
        <w:rPr>
          <w:rFonts w:ascii="Calibri" w:hAnsi="Calibri" w:cs="Calibri"/>
        </w:rPr>
        <w:t xml:space="preserve"> firstly </w:t>
      </w:r>
      <w:r w:rsidR="00EA44D7" w:rsidRPr="005052BE">
        <w:rPr>
          <w:rFonts w:ascii="Calibri" w:hAnsi="Calibri" w:cs="Calibri"/>
        </w:rPr>
        <w:t xml:space="preserve">using </w:t>
      </w:r>
      <w:r w:rsidR="001825F3" w:rsidRPr="005052BE">
        <w:rPr>
          <w:rFonts w:ascii="Calibri" w:hAnsi="Calibri" w:cs="Calibri"/>
        </w:rPr>
        <w:t>H</w:t>
      </w:r>
      <w:r w:rsidR="00EA44D7" w:rsidRPr="005052BE">
        <w:rPr>
          <w:rFonts w:ascii="Calibri" w:hAnsi="Calibri" w:cs="Calibri"/>
        </w:rPr>
        <w:t>ooke</w:t>
      </w:r>
      <w:r w:rsidR="001825F3" w:rsidRPr="005052BE">
        <w:rPr>
          <w:rFonts w:ascii="Calibri" w:hAnsi="Calibri" w:cs="Calibri"/>
        </w:rPr>
        <w:t>’</w:t>
      </w:r>
      <w:r w:rsidR="00EA44D7" w:rsidRPr="005052BE">
        <w:rPr>
          <w:rFonts w:ascii="Calibri" w:hAnsi="Calibri" w:cs="Calibri"/>
        </w:rPr>
        <w:t>s law</w:t>
      </w:r>
      <w:r w:rsidRPr="00906989">
        <w:rPr>
          <w:rFonts w:ascii="Calibri" w:hAnsi="Calibri" w:cs="Calibri"/>
        </w:rPr>
        <w:t>.</w:t>
      </w:r>
    </w:p>
    <w:p w14:paraId="35D291A1" w14:textId="77777777" w:rsidR="009F729B" w:rsidRPr="005052BE" w:rsidRDefault="009F729B" w:rsidP="005052BE">
      <w:pPr>
        <w:spacing w:line="360" w:lineRule="auto"/>
        <w:rPr>
          <w:rFonts w:ascii="Calibri" w:hAnsi="Calibri" w:cs="Calibri"/>
          <w:b/>
          <w:bCs/>
        </w:rPr>
      </w:pPr>
      <w:r w:rsidRPr="007C44AF">
        <w:rPr>
          <w:rFonts w:ascii="Calibri" w:hAnsi="Calibri" w:cs="Calibri"/>
          <w:b/>
          <w:bCs/>
        </w:rPr>
        <w:t>Given Data:</w:t>
      </w:r>
    </w:p>
    <w:p w14:paraId="6A29AEBE" w14:textId="77777777" w:rsidR="009F729B" w:rsidRPr="005052BE" w:rsidRDefault="009F729B" w:rsidP="005052BE">
      <w:pPr>
        <w:pStyle w:val="ListParagraph"/>
        <w:numPr>
          <w:ilvl w:val="0"/>
          <w:numId w:val="5"/>
        </w:numPr>
        <w:spacing w:line="360" w:lineRule="auto"/>
        <w:rPr>
          <w:rFonts w:ascii="Calibri" w:hAnsi="Calibri" w:cs="Calibri"/>
        </w:rPr>
      </w:pPr>
      <w:r w:rsidRPr="005052BE">
        <w:rPr>
          <w:rFonts w:ascii="Calibri" w:hAnsi="Calibri" w:cs="Calibri"/>
        </w:rPr>
        <w:t>Radius to centre of each shoe, r=95mm</w:t>
      </w:r>
    </w:p>
    <w:p w14:paraId="5C21A662" w14:textId="7F06091C" w:rsidR="009F729B" w:rsidRPr="005052BE" w:rsidRDefault="009F729B" w:rsidP="005052BE">
      <w:pPr>
        <w:pStyle w:val="ListParagraph"/>
        <w:numPr>
          <w:ilvl w:val="0"/>
          <w:numId w:val="5"/>
        </w:numPr>
        <w:spacing w:line="360" w:lineRule="auto"/>
        <w:rPr>
          <w:rFonts w:ascii="Calibri" w:hAnsi="Calibri" w:cs="Calibri"/>
        </w:rPr>
      </w:pPr>
      <w:r w:rsidRPr="005052BE">
        <w:rPr>
          <w:rFonts w:ascii="Calibri" w:hAnsi="Calibri" w:cs="Calibri"/>
        </w:rPr>
        <w:t xml:space="preserve">Clearance, </w:t>
      </w:r>
      <w:r w:rsidR="0024451D" w:rsidRPr="005052BE">
        <w:rPr>
          <w:rFonts w:ascii="Calibri" w:hAnsi="Calibri" w:cs="Calibri"/>
        </w:rPr>
        <w:t>x</w:t>
      </w:r>
      <w:r w:rsidRPr="005052BE">
        <w:rPr>
          <w:rFonts w:ascii="Calibri" w:hAnsi="Calibri" w:cs="Calibri"/>
        </w:rPr>
        <w:t xml:space="preserve">=9mm </w:t>
      </w:r>
    </w:p>
    <w:p w14:paraId="11F8E501" w14:textId="57C983FD" w:rsidR="009F729B" w:rsidRPr="005052BE" w:rsidRDefault="000A7E48" w:rsidP="005052BE">
      <w:pPr>
        <w:pStyle w:val="ListParagraph"/>
        <w:numPr>
          <w:ilvl w:val="0"/>
          <w:numId w:val="5"/>
        </w:numPr>
        <w:spacing w:line="360" w:lineRule="auto"/>
        <w:rPr>
          <w:rFonts w:ascii="Calibri" w:hAnsi="Calibri" w:cs="Calibri"/>
        </w:rPr>
      </w:pPr>
      <w:r w:rsidRPr="005052BE">
        <w:rPr>
          <w:rFonts w:ascii="Calibri" w:hAnsi="Calibri" w:cs="Calibri"/>
        </w:rPr>
        <w:t>Each shoe mass, m=0.275N/m</w:t>
      </w:r>
    </w:p>
    <w:p w14:paraId="37011D6C" w14:textId="016B3B1D" w:rsidR="009F729B" w:rsidRPr="005052BE" w:rsidRDefault="002F4B01" w:rsidP="005052BE">
      <w:pPr>
        <w:pStyle w:val="ListParagraph"/>
        <w:numPr>
          <w:ilvl w:val="0"/>
          <w:numId w:val="5"/>
        </w:numPr>
        <w:spacing w:line="360" w:lineRule="auto"/>
        <w:rPr>
          <w:rFonts w:ascii="Calibri" w:hAnsi="Calibri" w:cs="Calibri"/>
        </w:rPr>
      </w:pPr>
      <w:r w:rsidRPr="005052BE">
        <w:rPr>
          <w:rFonts w:ascii="Calibri" w:hAnsi="Calibri" w:cs="Calibri"/>
        </w:rPr>
        <w:t>Spring stiffness, k=7500 N/m</w:t>
      </w:r>
    </w:p>
    <w:p w14:paraId="41933CDE" w14:textId="77777777" w:rsidR="00906989" w:rsidRPr="00906989" w:rsidRDefault="00906989" w:rsidP="005052BE">
      <w:pPr>
        <w:spacing w:line="360" w:lineRule="auto"/>
        <w:rPr>
          <w:rFonts w:ascii="Calibri" w:hAnsi="Calibri" w:cs="Calibri"/>
          <w:b/>
          <w:bCs/>
        </w:rPr>
      </w:pPr>
      <w:r w:rsidRPr="00906989">
        <w:rPr>
          <w:rFonts w:ascii="Calibri" w:hAnsi="Calibri" w:cs="Calibri"/>
          <w:b/>
          <w:bCs/>
        </w:rPr>
        <w:t>Calculation:</w:t>
      </w:r>
    </w:p>
    <w:p w14:paraId="4892FAF9" w14:textId="30179045" w:rsidR="00906989" w:rsidRPr="005052BE" w:rsidRDefault="00DD273B" w:rsidP="005052BE">
      <w:pPr>
        <w:numPr>
          <w:ilvl w:val="0"/>
          <w:numId w:val="7"/>
        </w:numPr>
        <w:spacing w:line="360" w:lineRule="auto"/>
        <w:rPr>
          <w:rFonts w:ascii="Calibri" w:hAnsi="Calibri" w:cs="Calibri"/>
        </w:rPr>
      </w:pPr>
      <w:r w:rsidRPr="005052BE">
        <w:rPr>
          <w:rFonts w:ascii="Calibri" w:hAnsi="Calibri" w:cs="Calibri"/>
        </w:rPr>
        <w:t>F</w:t>
      </w:r>
      <w:r w:rsidR="0024451D" w:rsidRPr="005052BE">
        <w:rPr>
          <w:rFonts w:ascii="Calibri" w:hAnsi="Calibri" w:cs="Calibri"/>
        </w:rPr>
        <w:t xml:space="preserve"> </w:t>
      </w:r>
      <w:r w:rsidR="003720EE" w:rsidRPr="005052BE">
        <w:rPr>
          <w:rFonts w:ascii="Calibri" w:hAnsi="Calibri" w:cs="Calibri"/>
        </w:rPr>
        <w:t>=</w:t>
      </w:r>
      <w:r w:rsidR="0024451D" w:rsidRPr="005052BE">
        <w:rPr>
          <w:rFonts w:ascii="Calibri" w:hAnsi="Calibri" w:cs="Calibri"/>
        </w:rPr>
        <w:t xml:space="preserve"> </w:t>
      </w:r>
      <w:r w:rsidR="003720EE" w:rsidRPr="005052BE">
        <w:rPr>
          <w:rFonts w:ascii="Calibri" w:hAnsi="Calibri" w:cs="Calibri"/>
        </w:rPr>
        <w:t>k</w:t>
      </w:r>
      <w:r w:rsidR="0024451D" w:rsidRPr="005052BE">
        <w:rPr>
          <w:rFonts w:ascii="Calibri" w:hAnsi="Calibri" w:cs="Calibri"/>
        </w:rPr>
        <w:t xml:space="preserve"> </w:t>
      </w:r>
      <m:oMath>
        <m:r>
          <w:rPr>
            <w:rFonts w:ascii="Cambria Math" w:hAnsi="Cambria Math" w:cs="Calibri"/>
          </w:rPr>
          <m:t>×</m:t>
        </m:r>
      </m:oMath>
      <w:r w:rsidR="00B20363" w:rsidRPr="005052BE">
        <w:rPr>
          <w:rFonts w:ascii="Calibri" w:hAnsi="Calibri" w:cs="Calibri"/>
        </w:rPr>
        <w:t xml:space="preserve"> x</w:t>
      </w:r>
    </w:p>
    <w:p w14:paraId="28376C42" w14:textId="4661DE92" w:rsidR="004C112A" w:rsidRPr="005052BE" w:rsidRDefault="009F729B" w:rsidP="005052BE">
      <w:pPr>
        <w:spacing w:line="360" w:lineRule="auto"/>
        <w:ind w:left="720"/>
        <w:rPr>
          <w:rFonts w:ascii="Calibri" w:hAnsi="Calibri" w:cs="Calibri"/>
        </w:rPr>
      </w:pPr>
      <w:r w:rsidRPr="005052BE">
        <w:rPr>
          <w:rFonts w:ascii="Calibri" w:hAnsi="Calibri" w:cs="Calibri"/>
        </w:rPr>
        <w:t xml:space="preserve">F = </w:t>
      </w:r>
      <w:r w:rsidR="004D58C6" w:rsidRPr="005052BE">
        <w:rPr>
          <w:rFonts w:ascii="Calibri" w:hAnsi="Calibri" w:cs="Calibri"/>
        </w:rPr>
        <w:t xml:space="preserve">7500 </w:t>
      </w:r>
      <w:r w:rsidR="00B20363" w:rsidRPr="005052BE">
        <w:rPr>
          <w:rFonts w:ascii="Calibri" w:hAnsi="Calibri" w:cs="Calibri"/>
        </w:rPr>
        <w:t>x</w:t>
      </w:r>
      <w:r w:rsidR="004D58C6" w:rsidRPr="005052BE">
        <w:rPr>
          <w:rFonts w:ascii="Calibri" w:hAnsi="Calibri" w:cs="Calibri"/>
        </w:rPr>
        <w:t xml:space="preserve"> 0.009 = 67.5 N</w:t>
      </w:r>
    </w:p>
    <w:p w14:paraId="2C31778A" w14:textId="14B5EF6E" w:rsidR="002A2184" w:rsidRPr="005052BE" w:rsidRDefault="007D4E3F" w:rsidP="005052BE">
      <w:pPr>
        <w:spacing w:line="360" w:lineRule="auto"/>
        <w:rPr>
          <w:rFonts w:ascii="Calibri" w:hAnsi="Calibri" w:cs="Calibri"/>
        </w:rPr>
      </w:pPr>
      <w:proofErr w:type="gramStart"/>
      <w:r w:rsidRPr="005052BE">
        <w:rPr>
          <w:rFonts w:ascii="Calibri" w:hAnsi="Calibri" w:cs="Calibri"/>
        </w:rPr>
        <w:t>Next</w:t>
      </w:r>
      <w:proofErr w:type="gramEnd"/>
      <w:r w:rsidRPr="005052BE">
        <w:rPr>
          <w:rFonts w:ascii="Calibri" w:hAnsi="Calibri" w:cs="Calibri"/>
        </w:rPr>
        <w:t xml:space="preserve"> we work out the radius of </w:t>
      </w:r>
      <w:r w:rsidR="004C112A" w:rsidRPr="005052BE">
        <w:rPr>
          <w:rFonts w:ascii="Calibri" w:hAnsi="Calibri" w:cs="Calibri"/>
        </w:rPr>
        <w:t xml:space="preserve">centrifugal force by using the below formula </w:t>
      </w:r>
    </w:p>
    <w:p w14:paraId="6F8276D2" w14:textId="31CCD485" w:rsidR="00FF5FC0" w:rsidRPr="005052BE" w:rsidRDefault="00EF49C4" w:rsidP="005052BE">
      <w:pPr>
        <w:pStyle w:val="ListParagraph"/>
        <w:numPr>
          <w:ilvl w:val="0"/>
          <w:numId w:val="11"/>
        </w:numPr>
        <w:spacing w:line="360" w:lineRule="auto"/>
        <w:rPr>
          <w:rFonts w:ascii="Calibri" w:hAnsi="Calibri" w:cs="Calibri"/>
        </w:rPr>
      </w:pPr>
      <w:r w:rsidRPr="005052BE">
        <w:rPr>
          <w:rFonts w:ascii="Calibri" w:hAnsi="Calibri" w:cs="Calibri"/>
        </w:rPr>
        <w:t>r</w:t>
      </w:r>
      <w:r w:rsidR="00837B49" w:rsidRPr="005052BE">
        <w:rPr>
          <w:rFonts w:ascii="Calibri" w:hAnsi="Calibri" w:cs="Calibri"/>
        </w:rPr>
        <w:t xml:space="preserve"> = </w:t>
      </w:r>
      <w:r w:rsidRPr="005052BE">
        <w:rPr>
          <w:rFonts w:ascii="Calibri" w:hAnsi="Calibri" w:cs="Calibri"/>
        </w:rPr>
        <w:t xml:space="preserve">0.095 + 0.009 = </w:t>
      </w:r>
      <w:r w:rsidR="00FF5FC0" w:rsidRPr="005052BE">
        <w:rPr>
          <w:rFonts w:ascii="Calibri" w:hAnsi="Calibri" w:cs="Calibri"/>
        </w:rPr>
        <w:t>0.104m</w:t>
      </w:r>
    </w:p>
    <w:p w14:paraId="5BEB27EE" w14:textId="1F677B17" w:rsidR="00C72460" w:rsidRPr="005052BE" w:rsidRDefault="00C72460" w:rsidP="005052BE">
      <w:pPr>
        <w:spacing w:line="360" w:lineRule="auto"/>
        <w:rPr>
          <w:rFonts w:ascii="Calibri" w:hAnsi="Calibri" w:cs="Calibri"/>
        </w:rPr>
      </w:pPr>
      <w:r w:rsidRPr="005052BE">
        <w:rPr>
          <w:rFonts w:ascii="Calibri" w:hAnsi="Calibri" w:cs="Calibri"/>
        </w:rPr>
        <w:t xml:space="preserve">We now need to </w:t>
      </w:r>
      <w:r w:rsidR="00573C18" w:rsidRPr="005052BE">
        <w:rPr>
          <w:rFonts w:ascii="Calibri" w:hAnsi="Calibri" w:cs="Calibri"/>
        </w:rPr>
        <w:t xml:space="preserve">use the centripetal </w:t>
      </w:r>
      <w:r w:rsidR="002A2184" w:rsidRPr="005052BE">
        <w:rPr>
          <w:rFonts w:ascii="Calibri" w:hAnsi="Calibri" w:cs="Calibri"/>
        </w:rPr>
        <w:t>force formula to work out the speed of which the centrifugal for is generated.</w:t>
      </w:r>
      <w:r w:rsidRPr="005052BE">
        <w:rPr>
          <w:rFonts w:ascii="Calibri" w:hAnsi="Calibri" w:cs="Calibri"/>
        </w:rPr>
        <w:t xml:space="preserve"> </w:t>
      </w:r>
    </w:p>
    <w:p w14:paraId="46AAAC4A" w14:textId="77777777" w:rsidR="007A4426" w:rsidRPr="00906989" w:rsidRDefault="007A4426" w:rsidP="005052BE">
      <w:pPr>
        <w:spacing w:line="360" w:lineRule="auto"/>
        <w:rPr>
          <w:rFonts w:ascii="Calibri" w:hAnsi="Calibri" w:cs="Calibri"/>
          <w:b/>
          <w:bCs/>
        </w:rPr>
      </w:pPr>
      <w:r w:rsidRPr="00906989">
        <w:rPr>
          <w:rFonts w:ascii="Calibri" w:hAnsi="Calibri" w:cs="Calibri"/>
          <w:b/>
          <w:bCs/>
        </w:rPr>
        <w:t>Calculation:</w:t>
      </w:r>
    </w:p>
    <w:p w14:paraId="1CA08081" w14:textId="74683A66" w:rsidR="007A4426" w:rsidRPr="005052BE" w:rsidRDefault="007A4426" w:rsidP="005052BE">
      <w:pPr>
        <w:numPr>
          <w:ilvl w:val="0"/>
          <w:numId w:val="12"/>
        </w:numPr>
        <w:spacing w:line="360" w:lineRule="auto"/>
        <w:rPr>
          <w:rFonts w:ascii="Calibri" w:hAnsi="Calibri" w:cs="Calibri"/>
        </w:rPr>
      </w:pPr>
      <w:r w:rsidRPr="005052BE">
        <w:rPr>
          <w:rFonts w:ascii="Calibri" w:hAnsi="Calibri" w:cs="Calibri"/>
        </w:rPr>
        <w:t xml:space="preserve">Fc = m </w:t>
      </w:r>
      <w:r w:rsidR="00B20363" w:rsidRPr="005052BE">
        <w:rPr>
          <w:rFonts w:ascii="Calibri" w:hAnsi="Calibri" w:cs="Calibri"/>
        </w:rPr>
        <w:t>x</w:t>
      </w:r>
      <w:r w:rsidRPr="005052BE">
        <w:rPr>
          <w:rFonts w:ascii="Calibri" w:hAnsi="Calibri" w:cs="Calibri"/>
        </w:rPr>
        <w:t xml:space="preserve"> r </w:t>
      </w:r>
      <w:r w:rsidR="00B20363" w:rsidRPr="005052BE">
        <w:rPr>
          <w:rFonts w:ascii="Calibri" w:hAnsi="Calibri" w:cs="Calibri"/>
        </w:rPr>
        <w:t>x</w:t>
      </w:r>
      <w:r w:rsidRPr="005052BE">
        <w:rPr>
          <w:rFonts w:ascii="Calibri" w:hAnsi="Calibri" w:cs="Calibri"/>
        </w:rPr>
        <w:t xml:space="preserve"> </w:t>
      </w:r>
      <m:oMath>
        <m:sSup>
          <m:sSupPr>
            <m:ctrlPr>
              <w:rPr>
                <w:rFonts w:ascii="Cambria Math" w:hAnsi="Cambria Math" w:cs="Calibri"/>
              </w:rPr>
            </m:ctrlPr>
          </m:sSupPr>
          <m:e>
            <m:r>
              <w:rPr>
                <w:rFonts w:ascii="Cambria Math" w:hAnsi="Cambria Math" w:cs="Calibri"/>
              </w:rPr>
              <m:t>w</m:t>
            </m:r>
          </m:e>
          <m:sup>
            <m:r>
              <w:rPr>
                <w:rFonts w:ascii="Cambria Math" w:hAnsi="Cambria Math" w:cs="Calibri"/>
              </w:rPr>
              <m:t>2</m:t>
            </m:r>
          </m:sup>
        </m:sSup>
      </m:oMath>
    </w:p>
    <w:p w14:paraId="6971390B" w14:textId="37CFCAC3" w:rsidR="00FF5FC0" w:rsidRDefault="002C04C2" w:rsidP="005052BE">
      <w:pPr>
        <w:spacing w:line="360" w:lineRule="auto"/>
        <w:rPr>
          <w:rFonts w:ascii="Calibri" w:hAnsi="Calibri" w:cs="Calibri"/>
        </w:rPr>
      </w:pPr>
      <w:r w:rsidRPr="005052BE">
        <w:rPr>
          <w:rFonts w:ascii="Calibri" w:hAnsi="Calibri" w:cs="Calibri"/>
        </w:rPr>
        <w:t>We re</w:t>
      </w:r>
      <w:r w:rsidR="00212A57" w:rsidRPr="005052BE">
        <w:rPr>
          <w:rFonts w:ascii="Calibri" w:hAnsi="Calibri" w:cs="Calibri"/>
        </w:rPr>
        <w:t xml:space="preserve">arrange the above formula to give us a velocity of </w:t>
      </w:r>
      <w:r w:rsidR="00DB59C1" w:rsidRPr="005052BE">
        <w:rPr>
          <w:rFonts w:ascii="Calibri" w:hAnsi="Calibri" w:cs="Calibri"/>
        </w:rPr>
        <w:t>463.9 rpm</w:t>
      </w:r>
      <w:r w:rsidR="003430A5" w:rsidRPr="005052BE">
        <w:rPr>
          <w:rFonts w:ascii="Calibri" w:hAnsi="Calibri" w:cs="Calibri"/>
        </w:rPr>
        <w:t>.</w:t>
      </w:r>
    </w:p>
    <w:p w14:paraId="4E54D49A" w14:textId="77777777" w:rsidR="00A1018A" w:rsidRDefault="00A1018A" w:rsidP="005052BE">
      <w:pPr>
        <w:spacing w:line="360" w:lineRule="auto"/>
        <w:rPr>
          <w:rFonts w:ascii="Calibri" w:hAnsi="Calibri" w:cs="Calibri"/>
        </w:rPr>
      </w:pPr>
    </w:p>
    <w:p w14:paraId="1AA9B081" w14:textId="77777777" w:rsidR="00A1018A" w:rsidRDefault="00A1018A" w:rsidP="005052BE">
      <w:pPr>
        <w:spacing w:line="360" w:lineRule="auto"/>
        <w:rPr>
          <w:rFonts w:ascii="Calibri" w:hAnsi="Calibri" w:cs="Calibri"/>
        </w:rPr>
      </w:pPr>
    </w:p>
    <w:p w14:paraId="62D6344F" w14:textId="77777777" w:rsidR="00A1018A" w:rsidRDefault="00A1018A" w:rsidP="005052BE">
      <w:pPr>
        <w:spacing w:line="360" w:lineRule="auto"/>
        <w:rPr>
          <w:rFonts w:ascii="Calibri" w:hAnsi="Calibri" w:cs="Calibri"/>
        </w:rPr>
      </w:pPr>
    </w:p>
    <w:p w14:paraId="6DEEC66E" w14:textId="77777777" w:rsidR="00A1018A" w:rsidRDefault="00A1018A" w:rsidP="005052BE">
      <w:pPr>
        <w:spacing w:line="360" w:lineRule="auto"/>
        <w:rPr>
          <w:rFonts w:ascii="Calibri" w:hAnsi="Calibri" w:cs="Calibri"/>
        </w:rPr>
      </w:pPr>
    </w:p>
    <w:p w14:paraId="79D416FA" w14:textId="77777777" w:rsidR="00A1018A" w:rsidRDefault="00A1018A" w:rsidP="005052BE">
      <w:pPr>
        <w:spacing w:line="360" w:lineRule="auto"/>
        <w:rPr>
          <w:rFonts w:ascii="Calibri" w:hAnsi="Calibri" w:cs="Calibri"/>
        </w:rPr>
      </w:pPr>
    </w:p>
    <w:p w14:paraId="3E57C734" w14:textId="77777777" w:rsidR="00A1018A" w:rsidRDefault="00A1018A" w:rsidP="005052BE">
      <w:pPr>
        <w:spacing w:line="360" w:lineRule="auto"/>
        <w:rPr>
          <w:rFonts w:ascii="Calibri" w:hAnsi="Calibri" w:cs="Calibri"/>
        </w:rPr>
      </w:pPr>
    </w:p>
    <w:p w14:paraId="2A32FFD3" w14:textId="77777777" w:rsidR="00A1018A" w:rsidRDefault="00A1018A" w:rsidP="005052BE">
      <w:pPr>
        <w:spacing w:line="360" w:lineRule="auto"/>
        <w:rPr>
          <w:rFonts w:ascii="Calibri" w:hAnsi="Calibri" w:cs="Calibri"/>
        </w:rPr>
      </w:pPr>
    </w:p>
    <w:p w14:paraId="54D29DD4" w14:textId="77777777" w:rsidR="00A1018A" w:rsidRDefault="00A1018A" w:rsidP="005052BE">
      <w:pPr>
        <w:spacing w:line="360" w:lineRule="auto"/>
        <w:rPr>
          <w:rFonts w:ascii="Calibri" w:hAnsi="Calibri" w:cs="Calibri"/>
        </w:rPr>
      </w:pPr>
    </w:p>
    <w:p w14:paraId="115297DD" w14:textId="77777777" w:rsidR="00A1018A" w:rsidRDefault="00A1018A" w:rsidP="005052BE">
      <w:pPr>
        <w:spacing w:line="360" w:lineRule="auto"/>
        <w:rPr>
          <w:rFonts w:ascii="Calibri" w:hAnsi="Calibri" w:cs="Calibri"/>
        </w:rPr>
      </w:pPr>
    </w:p>
    <w:p w14:paraId="05E5FF12" w14:textId="77777777" w:rsidR="00A1018A" w:rsidRPr="00906989" w:rsidRDefault="00A1018A" w:rsidP="005052BE">
      <w:pPr>
        <w:spacing w:line="360" w:lineRule="auto"/>
        <w:rPr>
          <w:rFonts w:ascii="Calibri" w:hAnsi="Calibri" w:cs="Calibri"/>
        </w:rPr>
      </w:pPr>
    </w:p>
    <w:p w14:paraId="557A8061" w14:textId="170230B8" w:rsidR="00906989" w:rsidRPr="00906989" w:rsidRDefault="00906989" w:rsidP="00BB7C74">
      <w:pPr>
        <w:pStyle w:val="Heading2"/>
      </w:pPr>
      <w:bookmarkStart w:id="8" w:name="_Toc182149389"/>
      <w:r w:rsidRPr="00906989">
        <w:lastRenderedPageBreak/>
        <w:t>Calculating the Radial Force at 550 RPM</w:t>
      </w:r>
      <w:bookmarkEnd w:id="8"/>
    </w:p>
    <w:p w14:paraId="579BE181" w14:textId="2F29CF55" w:rsidR="00906989" w:rsidRPr="00906989" w:rsidRDefault="00906989" w:rsidP="005052BE">
      <w:pPr>
        <w:spacing w:line="360" w:lineRule="auto"/>
        <w:rPr>
          <w:rFonts w:ascii="Calibri" w:hAnsi="Calibri" w:cs="Calibri"/>
        </w:rPr>
      </w:pPr>
      <w:r w:rsidRPr="00906989">
        <w:rPr>
          <w:rFonts w:ascii="Calibri" w:hAnsi="Calibri" w:cs="Calibri"/>
          <w:b/>
          <w:bCs/>
        </w:rPr>
        <w:t>Explanation:</w:t>
      </w:r>
      <w:r w:rsidR="00565300" w:rsidRPr="005052BE">
        <w:rPr>
          <w:rFonts w:ascii="Calibri" w:hAnsi="Calibri" w:cs="Calibri"/>
          <w:b/>
          <w:bCs/>
        </w:rPr>
        <w:t xml:space="preserve"> </w:t>
      </w:r>
      <w:r w:rsidRPr="00906989">
        <w:rPr>
          <w:rFonts w:ascii="Calibri" w:hAnsi="Calibri" w:cs="Calibri"/>
        </w:rPr>
        <w:t>To determine the radial force exerted by each shoe at 550 RPM, we first convert RPM to angular speed in rad/s and then calculate centrifugal force.</w:t>
      </w:r>
    </w:p>
    <w:p w14:paraId="1226EAA8" w14:textId="77777777" w:rsidR="00906989" w:rsidRPr="00906989" w:rsidRDefault="00906989" w:rsidP="005052BE">
      <w:pPr>
        <w:spacing w:line="360" w:lineRule="auto"/>
        <w:rPr>
          <w:rFonts w:ascii="Calibri" w:hAnsi="Calibri" w:cs="Calibri"/>
          <w:b/>
          <w:bCs/>
        </w:rPr>
      </w:pPr>
      <w:r w:rsidRPr="00906989">
        <w:rPr>
          <w:rFonts w:ascii="Calibri" w:hAnsi="Calibri" w:cs="Calibri"/>
          <w:b/>
          <w:bCs/>
        </w:rPr>
        <w:t>Calculation:</w:t>
      </w:r>
    </w:p>
    <w:p w14:paraId="7A04EBDF" w14:textId="3C012E2F" w:rsidR="00906989" w:rsidRPr="00906989" w:rsidRDefault="00906989" w:rsidP="005052BE">
      <w:pPr>
        <w:numPr>
          <w:ilvl w:val="0"/>
          <w:numId w:val="8"/>
        </w:numPr>
        <w:spacing w:line="360" w:lineRule="auto"/>
        <w:rPr>
          <w:rFonts w:ascii="Calibri" w:hAnsi="Calibri" w:cs="Calibri"/>
        </w:rPr>
      </w:pPr>
      <w:r w:rsidRPr="00906989">
        <w:rPr>
          <w:rFonts w:ascii="Calibri" w:hAnsi="Calibri" w:cs="Calibri"/>
        </w:rPr>
        <w:t>Convert RPM to angular speed (omega):</w:t>
      </w:r>
      <w:r w:rsidRPr="00906989">
        <w:rPr>
          <w:rFonts w:ascii="Calibri" w:hAnsi="Calibri" w:cs="Calibri"/>
        </w:rPr>
        <w:br/>
        <w:t>omega = (2</w:t>
      </w:r>
      <w:r w:rsidR="00B20363" w:rsidRPr="005052BE">
        <w:rPr>
          <w:rFonts w:ascii="Calibri" w:hAnsi="Calibri" w:cs="Calibri"/>
        </w:rPr>
        <w:t xml:space="preserve"> x </w:t>
      </w:r>
      <m:oMath>
        <m:r>
          <w:rPr>
            <w:rFonts w:ascii="Cambria Math" w:hAnsi="Cambria Math" w:cs="Calibri"/>
          </w:rPr>
          <m:t>π</m:t>
        </m:r>
      </m:oMath>
      <w:r w:rsidRPr="00906989">
        <w:rPr>
          <w:rFonts w:ascii="Calibri" w:hAnsi="Calibri" w:cs="Calibri"/>
        </w:rPr>
        <w:t xml:space="preserve"> </w:t>
      </w:r>
      <w:proofErr w:type="spellStart"/>
      <w:r w:rsidR="00B20363" w:rsidRPr="005052BE">
        <w:rPr>
          <w:rFonts w:ascii="Calibri" w:hAnsi="Calibri" w:cs="Calibri"/>
        </w:rPr>
        <w:t>x</w:t>
      </w:r>
      <w:proofErr w:type="spellEnd"/>
      <w:r w:rsidRPr="00906989">
        <w:rPr>
          <w:rFonts w:ascii="Calibri" w:hAnsi="Calibri" w:cs="Calibri"/>
        </w:rPr>
        <w:t xml:space="preserve"> N) / 60 ≈ 57.6 rad/s</w:t>
      </w:r>
      <w:r w:rsidR="007B3E9E" w:rsidRPr="005052BE">
        <w:rPr>
          <w:rFonts w:ascii="Calibri" w:hAnsi="Calibri" w:cs="Calibri"/>
        </w:rPr>
        <w:t xml:space="preserve"> (</w:t>
      </w:r>
      <w:r w:rsidR="007B3E9E" w:rsidRPr="005052BE">
        <w:rPr>
          <w:rFonts w:ascii="Calibri" w:hAnsi="Calibri" w:cs="Calibri"/>
          <w:color w:val="000000" w:themeColor="text1"/>
        </w:rPr>
        <w:t>Lee Johnson. 2023). </w:t>
      </w:r>
    </w:p>
    <w:p w14:paraId="29D9B6BC" w14:textId="30F5923E" w:rsidR="00906989" w:rsidRPr="005052BE" w:rsidRDefault="00906989" w:rsidP="005052BE">
      <w:pPr>
        <w:numPr>
          <w:ilvl w:val="0"/>
          <w:numId w:val="8"/>
        </w:numPr>
        <w:spacing w:line="360" w:lineRule="auto"/>
        <w:rPr>
          <w:rFonts w:ascii="Calibri" w:hAnsi="Calibri" w:cs="Calibri"/>
        </w:rPr>
      </w:pPr>
      <w:r w:rsidRPr="00906989">
        <w:rPr>
          <w:rFonts w:ascii="Calibri" w:hAnsi="Calibri" w:cs="Calibri"/>
        </w:rPr>
        <w:t>Calculate centrifugal force (Fc):</w:t>
      </w:r>
      <w:r w:rsidRPr="00906989">
        <w:rPr>
          <w:rFonts w:ascii="Calibri" w:hAnsi="Calibri" w:cs="Calibri"/>
        </w:rPr>
        <w:br/>
        <w:t xml:space="preserve">Fc = m </w:t>
      </w:r>
      <w:r w:rsidR="00B20363" w:rsidRPr="005052BE">
        <w:rPr>
          <w:rFonts w:ascii="Calibri" w:hAnsi="Calibri" w:cs="Calibri"/>
        </w:rPr>
        <w:t>x</w:t>
      </w:r>
      <w:r w:rsidRPr="00906989">
        <w:rPr>
          <w:rFonts w:ascii="Calibri" w:hAnsi="Calibri" w:cs="Calibri"/>
        </w:rPr>
        <w:t xml:space="preserve"> r </w:t>
      </w:r>
      <w:r w:rsidR="00B20363" w:rsidRPr="005052BE">
        <w:rPr>
          <w:rFonts w:ascii="Calibri" w:hAnsi="Calibri" w:cs="Calibri"/>
        </w:rPr>
        <w:t>x</w:t>
      </w:r>
      <w:r w:rsidRPr="00906989">
        <w:rPr>
          <w:rFonts w:ascii="Calibri" w:hAnsi="Calibri" w:cs="Calibri"/>
        </w:rPr>
        <w:t xml:space="preserve"> </w:t>
      </w:r>
      <m:oMath>
        <m:r>
          <w:rPr>
            <w:rFonts w:ascii="Cambria Math" w:hAnsi="Cambria Math" w:cs="Calibri"/>
          </w:rPr>
          <m:t>omega</m:t>
        </m:r>
        <m:sSup>
          <m:sSupPr>
            <m:ctrlPr>
              <w:rPr>
                <w:rFonts w:ascii="Cambria Math" w:hAnsi="Cambria Math" w:cs="Calibri"/>
              </w:rPr>
            </m:ctrlPr>
          </m:sSupPr>
          <m:e>
            <m:r>
              <w:rPr>
                <w:rFonts w:ascii="Cambria Math" w:hAnsi="Cambria Math" w:cs="Calibri"/>
              </w:rPr>
              <m:t>.</m:t>
            </m:r>
          </m:e>
          <m:sup>
            <m:r>
              <w:rPr>
                <w:rFonts w:ascii="Cambria Math" w:hAnsi="Cambria Math" w:cs="Calibri"/>
              </w:rPr>
              <m:t>2</m:t>
            </m:r>
          </m:sup>
        </m:sSup>
      </m:oMath>
      <w:r w:rsidRPr="00906989">
        <w:rPr>
          <w:rFonts w:ascii="Calibri" w:hAnsi="Calibri" w:cs="Calibri"/>
        </w:rPr>
        <w:br/>
        <w:t>Substituting values:</w:t>
      </w:r>
      <w:r w:rsidRPr="00906989">
        <w:rPr>
          <w:rFonts w:ascii="Calibri" w:hAnsi="Calibri" w:cs="Calibri"/>
        </w:rPr>
        <w:br/>
        <w:t xml:space="preserve">Fc = 0.275 </w:t>
      </w:r>
      <w:r w:rsidR="00B20363" w:rsidRPr="005052BE">
        <w:rPr>
          <w:rFonts w:ascii="Calibri" w:hAnsi="Calibri" w:cs="Calibri"/>
        </w:rPr>
        <w:t>x</w:t>
      </w:r>
      <w:r w:rsidRPr="00906989">
        <w:rPr>
          <w:rFonts w:ascii="Calibri" w:hAnsi="Calibri" w:cs="Calibri"/>
        </w:rPr>
        <w:t xml:space="preserve"> </w:t>
      </w:r>
      <m:oMath>
        <m:sSup>
          <m:sSupPr>
            <m:ctrlPr>
              <w:rPr>
                <w:rFonts w:ascii="Cambria Math" w:hAnsi="Cambria Math" w:cs="Calibri"/>
              </w:rPr>
            </m:ctrlPr>
          </m:sSupPr>
          <m:e>
            <m:r>
              <w:rPr>
                <w:rFonts w:ascii="Cambria Math" w:hAnsi="Cambria Math" w:cs="Calibri"/>
              </w:rPr>
              <m:t>57.6</m:t>
            </m:r>
          </m:e>
          <m:sup>
            <m:r>
              <w:rPr>
                <w:rFonts w:ascii="Cambria Math" w:hAnsi="Cambria Math" w:cs="Calibri"/>
              </w:rPr>
              <m:t>2</m:t>
            </m:r>
          </m:sup>
        </m:sSup>
      </m:oMath>
      <w:r w:rsidR="005778FD" w:rsidRPr="005052BE">
        <w:rPr>
          <w:rFonts w:ascii="Calibri" w:hAnsi="Calibri" w:cs="Calibri"/>
        </w:rPr>
        <w:t xml:space="preserve"> </w:t>
      </w:r>
      <w:r w:rsidR="00B20363" w:rsidRPr="005052BE">
        <w:rPr>
          <w:rFonts w:ascii="Calibri" w:hAnsi="Calibri" w:cs="Calibri"/>
        </w:rPr>
        <w:t>x</w:t>
      </w:r>
      <w:r w:rsidR="005778FD" w:rsidRPr="005052BE">
        <w:rPr>
          <w:rFonts w:ascii="Calibri" w:hAnsi="Calibri" w:cs="Calibri"/>
        </w:rPr>
        <w:t xml:space="preserve"> 0.104</w:t>
      </w:r>
      <w:r w:rsidRPr="00906989">
        <w:rPr>
          <w:rFonts w:ascii="Calibri" w:hAnsi="Calibri" w:cs="Calibri"/>
        </w:rPr>
        <w:t xml:space="preserve"> </w:t>
      </w:r>
      <w:r w:rsidR="005778FD" w:rsidRPr="005052BE">
        <w:rPr>
          <w:rFonts w:ascii="Calibri" w:hAnsi="Calibri" w:cs="Calibri"/>
        </w:rPr>
        <w:t>=</w:t>
      </w:r>
      <w:r w:rsidRPr="00906989">
        <w:rPr>
          <w:rFonts w:ascii="Calibri" w:hAnsi="Calibri" w:cs="Calibri"/>
        </w:rPr>
        <w:t xml:space="preserve"> </w:t>
      </w:r>
      <w:r w:rsidR="00C03DCC" w:rsidRPr="005052BE">
        <w:rPr>
          <w:rFonts w:ascii="Calibri" w:hAnsi="Calibri" w:cs="Calibri"/>
        </w:rPr>
        <w:t>94.875</w:t>
      </w:r>
      <w:r w:rsidRPr="00906989">
        <w:rPr>
          <w:rFonts w:ascii="Calibri" w:hAnsi="Calibri" w:cs="Calibri"/>
        </w:rPr>
        <w:t xml:space="preserve"> N</w:t>
      </w:r>
    </w:p>
    <w:p w14:paraId="158CB825" w14:textId="51654FC5" w:rsidR="001B6744" w:rsidRPr="005052BE" w:rsidRDefault="00393BC8" w:rsidP="005052BE">
      <w:pPr>
        <w:spacing w:line="360" w:lineRule="auto"/>
        <w:rPr>
          <w:rFonts w:ascii="Calibri" w:hAnsi="Calibri" w:cs="Calibri"/>
        </w:rPr>
      </w:pPr>
      <w:r w:rsidRPr="005052BE">
        <w:rPr>
          <w:rFonts w:ascii="Calibri" w:hAnsi="Calibri" w:cs="Calibri"/>
        </w:rPr>
        <w:t xml:space="preserve">We now need to retract the spring force of </w:t>
      </w:r>
      <w:r w:rsidR="008A7F9E" w:rsidRPr="005052BE">
        <w:rPr>
          <w:rFonts w:ascii="Calibri" w:hAnsi="Calibri" w:cs="Calibri"/>
        </w:rPr>
        <w:t xml:space="preserve">67.5N from the above result leading to a </w:t>
      </w:r>
      <w:r w:rsidR="001B6744" w:rsidRPr="005052BE">
        <w:rPr>
          <w:rFonts w:ascii="Calibri" w:hAnsi="Calibri" w:cs="Calibri"/>
        </w:rPr>
        <w:t>figure of 27.375N.</w:t>
      </w:r>
    </w:p>
    <w:p w14:paraId="11BE30B7" w14:textId="77777777" w:rsidR="008710B2" w:rsidRPr="00906989" w:rsidRDefault="008710B2" w:rsidP="005052BE">
      <w:pPr>
        <w:spacing w:line="360" w:lineRule="auto"/>
        <w:rPr>
          <w:rFonts w:ascii="Calibri" w:hAnsi="Calibri" w:cs="Calibri"/>
        </w:rPr>
      </w:pPr>
    </w:p>
    <w:p w14:paraId="76BABD35" w14:textId="50BDE87C" w:rsidR="00BB7C74" w:rsidRPr="005052BE" w:rsidRDefault="00906989" w:rsidP="005052BE">
      <w:pPr>
        <w:spacing w:line="360" w:lineRule="auto"/>
        <w:rPr>
          <w:rFonts w:ascii="Calibri" w:hAnsi="Calibri" w:cs="Calibri"/>
        </w:rPr>
      </w:pPr>
      <w:r w:rsidRPr="00906989">
        <w:rPr>
          <w:rFonts w:ascii="Calibri" w:hAnsi="Calibri" w:cs="Calibri"/>
        </w:rPr>
        <w:t xml:space="preserve">Result: </w:t>
      </w:r>
      <w:r w:rsidR="00C03DCC" w:rsidRPr="005052BE">
        <w:rPr>
          <w:rFonts w:ascii="Calibri" w:hAnsi="Calibri" w:cs="Calibri"/>
        </w:rPr>
        <w:t xml:space="preserve">As there </w:t>
      </w:r>
      <w:proofErr w:type="gramStart"/>
      <w:r w:rsidR="00C03DCC" w:rsidRPr="005052BE">
        <w:rPr>
          <w:rFonts w:ascii="Calibri" w:hAnsi="Calibri" w:cs="Calibri"/>
        </w:rPr>
        <w:t>is</w:t>
      </w:r>
      <w:proofErr w:type="gramEnd"/>
      <w:r w:rsidR="00C03DCC" w:rsidRPr="005052BE">
        <w:rPr>
          <w:rFonts w:ascii="Calibri" w:hAnsi="Calibri" w:cs="Calibri"/>
        </w:rPr>
        <w:t xml:space="preserve"> four shoes </w:t>
      </w:r>
      <w:r w:rsidR="00C339A0" w:rsidRPr="005052BE">
        <w:rPr>
          <w:rFonts w:ascii="Calibri" w:hAnsi="Calibri" w:cs="Calibri"/>
        </w:rPr>
        <w:t xml:space="preserve">operating upon the </w:t>
      </w:r>
      <w:r w:rsidR="00911504" w:rsidRPr="005052BE">
        <w:rPr>
          <w:rFonts w:ascii="Calibri" w:hAnsi="Calibri" w:cs="Calibri"/>
        </w:rPr>
        <w:t xml:space="preserve">surface of the drum </w:t>
      </w:r>
      <w:r w:rsidR="001B6744" w:rsidRPr="005052BE">
        <w:rPr>
          <w:rFonts w:ascii="Calibri" w:hAnsi="Calibri" w:cs="Calibri"/>
        </w:rPr>
        <w:t xml:space="preserve">we need to now multiply the </w:t>
      </w:r>
      <w:r w:rsidR="00B84ED0" w:rsidRPr="005052BE">
        <w:rPr>
          <w:rFonts w:ascii="Calibri" w:hAnsi="Calibri" w:cs="Calibri"/>
        </w:rPr>
        <w:t>27.375 by 4</w:t>
      </w:r>
      <w:r w:rsidRPr="00906989">
        <w:rPr>
          <w:rFonts w:ascii="Calibri" w:hAnsi="Calibri" w:cs="Calibri"/>
        </w:rPr>
        <w:t>.</w:t>
      </w:r>
    </w:p>
    <w:p w14:paraId="2087F308" w14:textId="7AF41168" w:rsidR="00B84ED0" w:rsidRPr="00906989" w:rsidRDefault="00B84ED0" w:rsidP="005052BE">
      <w:pPr>
        <w:spacing w:line="360" w:lineRule="auto"/>
        <w:rPr>
          <w:rFonts w:ascii="Calibri" w:hAnsi="Calibri" w:cs="Calibri"/>
        </w:rPr>
      </w:pPr>
      <w:r w:rsidRPr="005052BE">
        <w:rPr>
          <w:rFonts w:ascii="Calibri" w:hAnsi="Calibri" w:cs="Calibri"/>
        </w:rPr>
        <w:t xml:space="preserve">F = 27.375 </w:t>
      </w:r>
      <w:r w:rsidR="00B20363" w:rsidRPr="005052BE">
        <w:rPr>
          <w:rFonts w:ascii="Calibri" w:hAnsi="Calibri" w:cs="Calibri"/>
        </w:rPr>
        <w:t>x</w:t>
      </w:r>
      <w:r w:rsidRPr="005052BE">
        <w:rPr>
          <w:rFonts w:ascii="Calibri" w:hAnsi="Calibri" w:cs="Calibri"/>
        </w:rPr>
        <w:t xml:space="preserve"> 4 = </w:t>
      </w:r>
      <w:r w:rsidR="00574B58" w:rsidRPr="005052BE">
        <w:rPr>
          <w:rFonts w:ascii="Calibri" w:hAnsi="Calibri" w:cs="Calibri"/>
        </w:rPr>
        <w:t>109.5N</w:t>
      </w:r>
    </w:p>
    <w:p w14:paraId="21831BD9" w14:textId="01B0ABC2" w:rsidR="00906989" w:rsidRPr="00906989" w:rsidRDefault="00906989" w:rsidP="00BB7C74">
      <w:pPr>
        <w:pStyle w:val="Heading2"/>
      </w:pPr>
      <w:bookmarkStart w:id="9" w:name="_Toc182149390"/>
      <w:r w:rsidRPr="00906989">
        <w:t>Calculating Transmitted Torque at 550 RPM</w:t>
      </w:r>
      <w:bookmarkEnd w:id="9"/>
    </w:p>
    <w:p w14:paraId="02F7BAF9" w14:textId="28BE659D" w:rsidR="009F5A0D" w:rsidRDefault="007D74A9" w:rsidP="005052BE">
      <w:pPr>
        <w:spacing w:line="360" w:lineRule="auto"/>
        <w:rPr>
          <w:rFonts w:ascii="Calibri" w:hAnsi="Calibri" w:cs="Calibri"/>
        </w:rPr>
      </w:pPr>
      <w:r w:rsidRPr="00906989">
        <w:rPr>
          <w:rFonts w:ascii="Calibri" w:hAnsi="Calibri" w:cs="Calibri"/>
          <w:b/>
          <w:bCs/>
        </w:rPr>
        <w:t>Explanation:</w:t>
      </w:r>
      <w:r>
        <w:rPr>
          <w:rFonts w:ascii="Calibri" w:hAnsi="Calibri" w:cs="Calibri"/>
          <w:b/>
          <w:bCs/>
        </w:rPr>
        <w:t xml:space="preserve"> </w:t>
      </w:r>
      <w:r w:rsidRPr="00906989">
        <w:rPr>
          <w:rFonts w:ascii="Calibri" w:hAnsi="Calibri" w:cs="Calibri"/>
        </w:rPr>
        <w:t xml:space="preserve">To </w:t>
      </w:r>
      <w:r w:rsidR="00CB579A">
        <w:rPr>
          <w:rFonts w:ascii="Calibri" w:hAnsi="Calibri" w:cs="Calibri"/>
        </w:rPr>
        <w:t>calculate the torque transmitted</w:t>
      </w:r>
      <w:r w:rsidRPr="00906989">
        <w:rPr>
          <w:rFonts w:ascii="Calibri" w:hAnsi="Calibri" w:cs="Calibri"/>
        </w:rPr>
        <w:t xml:space="preserve"> at 550 RPM,</w:t>
      </w:r>
      <w:r w:rsidR="009F5A0D">
        <w:rPr>
          <w:rFonts w:ascii="Calibri" w:hAnsi="Calibri" w:cs="Calibri"/>
        </w:rPr>
        <w:t xml:space="preserve"> </w:t>
      </w:r>
      <w:proofErr w:type="gramStart"/>
      <w:r w:rsidR="009F5A0D">
        <w:rPr>
          <w:rFonts w:ascii="Calibri" w:hAnsi="Calibri" w:cs="Calibri"/>
        </w:rPr>
        <w:t>The</w:t>
      </w:r>
      <w:proofErr w:type="gramEnd"/>
      <w:r w:rsidR="009F5A0D">
        <w:rPr>
          <w:rFonts w:ascii="Calibri" w:hAnsi="Calibri" w:cs="Calibri"/>
        </w:rPr>
        <w:t xml:space="preserve"> torque formula can be used</w:t>
      </w:r>
      <w:r w:rsidRPr="00906989">
        <w:rPr>
          <w:rFonts w:ascii="Calibri" w:hAnsi="Calibri" w:cs="Calibri"/>
        </w:rPr>
        <w:t>.</w:t>
      </w:r>
    </w:p>
    <w:p w14:paraId="0C85C0AF" w14:textId="77777777" w:rsidR="00402D9E" w:rsidRDefault="00402D9E" w:rsidP="005052BE">
      <w:pPr>
        <w:spacing w:line="360" w:lineRule="auto"/>
        <w:rPr>
          <w:rFonts w:ascii="Calibri" w:hAnsi="Calibri" w:cs="Calibri"/>
          <w:b/>
          <w:bCs/>
        </w:rPr>
      </w:pPr>
      <w:r w:rsidRPr="007C44AF">
        <w:rPr>
          <w:rFonts w:ascii="Calibri" w:hAnsi="Calibri" w:cs="Calibri"/>
          <w:b/>
          <w:bCs/>
        </w:rPr>
        <w:t>Given Data:</w:t>
      </w:r>
    </w:p>
    <w:p w14:paraId="3822A851" w14:textId="77777777" w:rsidR="00402D9E" w:rsidRPr="001001DC" w:rsidRDefault="00402D9E" w:rsidP="005052BE">
      <w:pPr>
        <w:spacing w:line="360" w:lineRule="auto"/>
        <w:rPr>
          <w:rFonts w:ascii="Calibri" w:hAnsi="Calibri" w:cs="Calibri"/>
        </w:rPr>
      </w:pPr>
      <w:r w:rsidRPr="001001DC">
        <w:rPr>
          <w:rFonts w:ascii="Calibri" w:hAnsi="Calibri" w:cs="Calibri"/>
        </w:rPr>
        <w:t xml:space="preserve">Force </w:t>
      </w:r>
      <w:r>
        <w:rPr>
          <w:rFonts w:ascii="Calibri" w:hAnsi="Calibri" w:cs="Calibri"/>
        </w:rPr>
        <w:t>F</w:t>
      </w:r>
      <w:r w:rsidRPr="001001DC">
        <w:rPr>
          <w:rFonts w:ascii="Calibri" w:hAnsi="Calibri" w:cs="Calibri"/>
        </w:rPr>
        <w:t xml:space="preserve"> = 109.5N</w:t>
      </w:r>
    </w:p>
    <w:p w14:paraId="24A0021F" w14:textId="77777777" w:rsidR="00402D9E" w:rsidRPr="001001DC" w:rsidRDefault="00402D9E" w:rsidP="005052BE">
      <w:pPr>
        <w:spacing w:line="360" w:lineRule="auto"/>
        <w:rPr>
          <w:rFonts w:ascii="Calibri" w:hAnsi="Calibri" w:cs="Calibri"/>
        </w:rPr>
      </w:pPr>
      <w:r w:rsidRPr="001001DC">
        <w:rPr>
          <w:rFonts w:ascii="Calibri" w:hAnsi="Calibri" w:cs="Calibri"/>
        </w:rPr>
        <w:t xml:space="preserve">External radius </w:t>
      </w:r>
      <w:r>
        <w:rPr>
          <w:rFonts w:ascii="Calibri" w:hAnsi="Calibri" w:cs="Calibri"/>
        </w:rPr>
        <w:t>r</w:t>
      </w:r>
      <w:r w:rsidRPr="001001DC">
        <w:rPr>
          <w:rFonts w:ascii="Calibri" w:hAnsi="Calibri" w:cs="Calibri"/>
        </w:rPr>
        <w:t xml:space="preserve"> = 0.104m</w:t>
      </w:r>
    </w:p>
    <w:p w14:paraId="25CC4992" w14:textId="39123134" w:rsidR="00402D9E" w:rsidRDefault="00402D9E" w:rsidP="005052BE">
      <w:pPr>
        <w:spacing w:line="360" w:lineRule="auto"/>
        <w:rPr>
          <w:rFonts w:ascii="Calibri" w:hAnsi="Calibri" w:cs="Calibri"/>
        </w:rPr>
      </w:pPr>
      <w:r w:rsidRPr="001001DC">
        <w:rPr>
          <w:rFonts w:ascii="Calibri" w:hAnsi="Calibri" w:cs="Calibri"/>
        </w:rPr>
        <w:t xml:space="preserve">Friction Coefficient </w:t>
      </w:r>
      <w:r>
        <w:rPr>
          <w:rFonts w:ascii="Calibri" w:hAnsi="Calibri" w:cs="Calibri"/>
        </w:rPr>
        <w:t>µ</w:t>
      </w:r>
      <w:r w:rsidRPr="001001DC">
        <w:rPr>
          <w:rFonts w:ascii="Calibri" w:hAnsi="Calibri" w:cs="Calibri"/>
        </w:rPr>
        <w:t xml:space="preserve"> = 0.35</w:t>
      </w:r>
    </w:p>
    <w:p w14:paraId="4F2AFC75" w14:textId="77777777" w:rsidR="009F5A0D" w:rsidRPr="00906989" w:rsidRDefault="009F5A0D" w:rsidP="005052BE">
      <w:pPr>
        <w:spacing w:line="360" w:lineRule="auto"/>
        <w:rPr>
          <w:rFonts w:ascii="Calibri" w:hAnsi="Calibri" w:cs="Calibri"/>
        </w:rPr>
      </w:pPr>
    </w:p>
    <w:p w14:paraId="73A6517C" w14:textId="77777777" w:rsidR="00906989" w:rsidRPr="00906989" w:rsidRDefault="00906989" w:rsidP="005052BE">
      <w:pPr>
        <w:spacing w:line="360" w:lineRule="auto"/>
        <w:rPr>
          <w:rFonts w:ascii="Calibri" w:hAnsi="Calibri" w:cs="Calibri"/>
          <w:b/>
          <w:bCs/>
        </w:rPr>
      </w:pPr>
      <w:r w:rsidRPr="00906989">
        <w:rPr>
          <w:rFonts w:ascii="Calibri" w:hAnsi="Calibri" w:cs="Calibri"/>
          <w:b/>
          <w:bCs/>
        </w:rPr>
        <w:t>Calculation:</w:t>
      </w:r>
    </w:p>
    <w:p w14:paraId="3CFF8F6A" w14:textId="50F0218E" w:rsidR="001001DC" w:rsidRPr="00E45CA4" w:rsidRDefault="001001DC" w:rsidP="005052BE">
      <w:pPr>
        <w:pStyle w:val="ListParagraph"/>
        <w:numPr>
          <w:ilvl w:val="0"/>
          <w:numId w:val="13"/>
        </w:numPr>
        <w:spacing w:line="360" w:lineRule="auto"/>
        <w:rPr>
          <w:rFonts w:ascii="Calibri" w:hAnsi="Calibri" w:cs="Calibri"/>
        </w:rPr>
      </w:pPr>
      <w:r w:rsidRPr="00E45CA4">
        <w:rPr>
          <w:rFonts w:ascii="Calibri" w:hAnsi="Calibri" w:cs="Calibri"/>
        </w:rPr>
        <w:t>To calculate torque (T), the formula </w:t>
      </w:r>
      <w:r w:rsidR="00F94E1C" w:rsidRPr="00E45CA4">
        <w:rPr>
          <w:rFonts w:ascii="Calibri" w:hAnsi="Calibri" w:cs="Calibri"/>
        </w:rPr>
        <w:t xml:space="preserve">T = F </w:t>
      </w:r>
      <w:r w:rsidR="00B20363">
        <w:rPr>
          <w:rFonts w:ascii="Calibri" w:hAnsi="Calibri" w:cs="Calibri"/>
        </w:rPr>
        <w:t>x</w:t>
      </w:r>
      <w:r w:rsidR="00F94E1C" w:rsidRPr="00E45CA4">
        <w:rPr>
          <w:rFonts w:ascii="Calibri" w:hAnsi="Calibri" w:cs="Calibri"/>
        </w:rPr>
        <w:t xml:space="preserve"> r </w:t>
      </w:r>
      <w:r w:rsidR="00B20363">
        <w:rPr>
          <w:rFonts w:ascii="Calibri" w:hAnsi="Calibri" w:cs="Calibri"/>
        </w:rPr>
        <w:t>x</w:t>
      </w:r>
      <w:r w:rsidR="00F94E1C" w:rsidRPr="00E45CA4">
        <w:rPr>
          <w:rFonts w:ascii="Calibri" w:hAnsi="Calibri" w:cs="Calibri"/>
        </w:rPr>
        <w:t xml:space="preserve"> µ</w:t>
      </w:r>
    </w:p>
    <w:p w14:paraId="5D6FCCCF" w14:textId="47E924AE" w:rsidR="00F831B2" w:rsidRDefault="001943CF" w:rsidP="005052BE">
      <w:pPr>
        <w:spacing w:line="360" w:lineRule="auto"/>
        <w:ind w:left="360"/>
        <w:rPr>
          <w:rFonts w:ascii="Calibri" w:hAnsi="Calibri" w:cs="Calibri"/>
        </w:rPr>
      </w:pPr>
      <w:r>
        <w:rPr>
          <w:rFonts w:ascii="Calibri" w:hAnsi="Calibri" w:cs="Calibri"/>
        </w:rPr>
        <w:t xml:space="preserve">T = 109.5 </w:t>
      </w:r>
      <w:r w:rsidR="00B20363">
        <w:rPr>
          <w:rFonts w:ascii="Calibri" w:hAnsi="Calibri" w:cs="Calibri"/>
        </w:rPr>
        <w:t>x</w:t>
      </w:r>
      <w:r>
        <w:rPr>
          <w:rFonts w:ascii="Calibri" w:hAnsi="Calibri" w:cs="Calibri"/>
        </w:rPr>
        <w:t xml:space="preserve"> 0.104 </w:t>
      </w:r>
      <w:r w:rsidR="00B20363">
        <w:rPr>
          <w:rFonts w:ascii="Calibri" w:hAnsi="Calibri" w:cs="Calibri"/>
        </w:rPr>
        <w:t>x</w:t>
      </w:r>
      <w:r>
        <w:rPr>
          <w:rFonts w:ascii="Calibri" w:hAnsi="Calibri" w:cs="Calibri"/>
        </w:rPr>
        <w:t xml:space="preserve"> 0.35 </w:t>
      </w:r>
    </w:p>
    <w:p w14:paraId="784C80D6" w14:textId="74BDA70F" w:rsidR="001943CF" w:rsidRPr="001001DC" w:rsidRDefault="001943CF" w:rsidP="005052BE">
      <w:pPr>
        <w:spacing w:line="360" w:lineRule="auto"/>
        <w:ind w:left="360"/>
        <w:rPr>
          <w:rFonts w:ascii="Calibri" w:hAnsi="Calibri" w:cs="Calibri"/>
        </w:rPr>
      </w:pPr>
      <w:r>
        <w:rPr>
          <w:rFonts w:ascii="Calibri" w:hAnsi="Calibri" w:cs="Calibri"/>
        </w:rPr>
        <w:t xml:space="preserve">T = </w:t>
      </w:r>
      <w:r w:rsidR="009C7A87">
        <w:rPr>
          <w:rFonts w:ascii="Calibri" w:hAnsi="Calibri" w:cs="Calibri"/>
        </w:rPr>
        <w:t>3.99</w:t>
      </w:r>
      <w:r w:rsidR="00A20FC0">
        <w:rPr>
          <w:rFonts w:ascii="Calibri" w:hAnsi="Calibri" w:cs="Calibri"/>
        </w:rPr>
        <w:t>Nm</w:t>
      </w:r>
    </w:p>
    <w:p w14:paraId="2A750039" w14:textId="77777777" w:rsidR="00574B58" w:rsidRDefault="00574B58" w:rsidP="00936531">
      <w:pPr>
        <w:spacing w:line="360" w:lineRule="auto"/>
        <w:rPr>
          <w:rFonts w:ascii="Calibri" w:hAnsi="Calibri" w:cs="Calibri"/>
        </w:rPr>
      </w:pPr>
    </w:p>
    <w:p w14:paraId="12D8D8BC" w14:textId="77777777" w:rsidR="00574B58" w:rsidRPr="00936531" w:rsidRDefault="00574B58" w:rsidP="00936531">
      <w:pPr>
        <w:spacing w:line="360" w:lineRule="auto"/>
        <w:rPr>
          <w:rFonts w:ascii="Calibri" w:hAnsi="Calibri" w:cs="Calibri"/>
        </w:rPr>
      </w:pPr>
    </w:p>
    <w:p w14:paraId="4E2B249B" w14:textId="03FDEE8F" w:rsidR="009941F3" w:rsidRDefault="009941F3" w:rsidP="00EE23D3">
      <w:pPr>
        <w:pStyle w:val="Heading2"/>
        <w:rPr>
          <w:rStyle w:val="Strong"/>
          <w:b w:val="0"/>
          <w:bCs w:val="0"/>
        </w:rPr>
      </w:pPr>
      <w:r>
        <w:rPr>
          <w:rStyle w:val="Strong"/>
          <w:b w:val="0"/>
          <w:bCs w:val="0"/>
        </w:rPr>
        <w:lastRenderedPageBreak/>
        <w:t xml:space="preserve"> </w:t>
      </w:r>
      <w:bookmarkStart w:id="10" w:name="_Toc182149391"/>
      <w:r w:rsidR="000D6569">
        <w:rPr>
          <w:rStyle w:val="Strong"/>
          <w:b w:val="0"/>
          <w:bCs w:val="0"/>
        </w:rPr>
        <w:t xml:space="preserve">Transmitted Torque </w:t>
      </w:r>
      <w:r w:rsidR="009248FC">
        <w:rPr>
          <w:rStyle w:val="Strong"/>
          <w:b w:val="0"/>
          <w:bCs w:val="0"/>
        </w:rPr>
        <w:t>at</w:t>
      </w:r>
      <w:r w:rsidR="000D6569">
        <w:rPr>
          <w:rStyle w:val="Strong"/>
          <w:b w:val="0"/>
          <w:bCs w:val="0"/>
        </w:rPr>
        <w:t xml:space="preserve"> The Driven Shaft Against Driving Shaft Speed (450 - 700 RPM)</w:t>
      </w:r>
      <w:bookmarkEnd w:id="10"/>
    </w:p>
    <w:p w14:paraId="5A6DEF50" w14:textId="77777777" w:rsidR="00ED0280" w:rsidRDefault="00ED0280" w:rsidP="00ED0280"/>
    <w:tbl>
      <w:tblPr>
        <w:tblW w:w="8777" w:type="dxa"/>
        <w:jc w:val="center"/>
        <w:tblLook w:val="04A0" w:firstRow="1" w:lastRow="0" w:firstColumn="1" w:lastColumn="0" w:noHBand="0" w:noVBand="1"/>
      </w:tblPr>
      <w:tblGrid>
        <w:gridCol w:w="925"/>
        <w:gridCol w:w="2933"/>
        <w:gridCol w:w="2924"/>
        <w:gridCol w:w="1742"/>
        <w:gridCol w:w="253"/>
      </w:tblGrid>
      <w:tr w:rsidR="00AE7FD1" w14:paraId="0581B7A0" w14:textId="77777777" w:rsidTr="00204CFA">
        <w:trPr>
          <w:gridAfter w:val="1"/>
          <w:wAfter w:w="253" w:type="dxa"/>
          <w:trHeight w:val="426"/>
          <w:jc w:val="center"/>
        </w:trPr>
        <w:tc>
          <w:tcPr>
            <w:tcW w:w="8524" w:type="dxa"/>
            <w:gridSpan w:val="4"/>
            <w:vMerge w:val="restart"/>
            <w:tcBorders>
              <w:top w:val="single" w:sz="4" w:space="0" w:color="auto"/>
              <w:left w:val="single" w:sz="4" w:space="0" w:color="auto"/>
              <w:bottom w:val="single" w:sz="4" w:space="0" w:color="auto"/>
              <w:right w:val="single" w:sz="4" w:space="0" w:color="auto"/>
            </w:tcBorders>
            <w:shd w:val="clear" w:color="000000" w:fill="A6C9EC"/>
            <w:vAlign w:val="center"/>
            <w:hideMark/>
          </w:tcPr>
          <w:p w14:paraId="36EB8CB4" w14:textId="5F4326D5" w:rsidR="00AE7FD1" w:rsidRDefault="001B2B0A" w:rsidP="00AE7FD1">
            <w:pPr>
              <w:jc w:val="center"/>
              <w:rPr>
                <w:rFonts w:ascii="Aptos Narrow" w:hAnsi="Aptos Narrow"/>
                <w:color w:val="000000"/>
              </w:rPr>
            </w:pPr>
            <w:r>
              <w:rPr>
                <w:rFonts w:ascii="Aptos Narrow" w:hAnsi="Aptos Narrow"/>
                <w:color w:val="000000"/>
              </w:rPr>
              <w:t>Transmitted</w:t>
            </w:r>
            <w:r w:rsidR="00AE7FD1">
              <w:rPr>
                <w:rFonts w:ascii="Aptos Narrow" w:hAnsi="Aptos Narrow"/>
                <w:color w:val="000000"/>
              </w:rPr>
              <w:t xml:space="preserve"> Torque </w:t>
            </w:r>
            <w:proofErr w:type="gramStart"/>
            <w:r w:rsidR="00AE7FD1">
              <w:rPr>
                <w:rFonts w:ascii="Aptos Narrow" w:hAnsi="Aptos Narrow"/>
                <w:color w:val="000000"/>
              </w:rPr>
              <w:t>At</w:t>
            </w:r>
            <w:proofErr w:type="gramEnd"/>
            <w:r w:rsidR="00AE7FD1">
              <w:rPr>
                <w:rFonts w:ascii="Aptos Narrow" w:hAnsi="Aptos Narrow"/>
                <w:color w:val="000000"/>
              </w:rPr>
              <w:t xml:space="preserve"> The Driven Shaft Against Driving Shaft Speed</w:t>
            </w:r>
          </w:p>
        </w:tc>
      </w:tr>
      <w:tr w:rsidR="00AE7FD1" w14:paraId="659FD676" w14:textId="77777777" w:rsidTr="00204CFA">
        <w:trPr>
          <w:trHeight w:val="303"/>
          <w:jc w:val="center"/>
        </w:trPr>
        <w:tc>
          <w:tcPr>
            <w:tcW w:w="8524" w:type="dxa"/>
            <w:gridSpan w:val="4"/>
            <w:vMerge/>
            <w:tcBorders>
              <w:top w:val="single" w:sz="4" w:space="0" w:color="auto"/>
              <w:left w:val="single" w:sz="4" w:space="0" w:color="auto"/>
              <w:bottom w:val="single" w:sz="4" w:space="0" w:color="auto"/>
              <w:right w:val="single" w:sz="4" w:space="0" w:color="auto"/>
            </w:tcBorders>
            <w:vAlign w:val="center"/>
            <w:hideMark/>
          </w:tcPr>
          <w:p w14:paraId="5C6E2D9F" w14:textId="77777777" w:rsidR="00AE7FD1" w:rsidRDefault="00AE7FD1">
            <w:pPr>
              <w:rPr>
                <w:rFonts w:ascii="Aptos Narrow" w:hAnsi="Aptos Narrow"/>
                <w:color w:val="000000"/>
              </w:rPr>
            </w:pPr>
          </w:p>
        </w:tc>
        <w:tc>
          <w:tcPr>
            <w:tcW w:w="253" w:type="dxa"/>
            <w:tcBorders>
              <w:top w:val="nil"/>
              <w:left w:val="nil"/>
              <w:bottom w:val="nil"/>
              <w:right w:val="nil"/>
            </w:tcBorders>
            <w:shd w:val="clear" w:color="auto" w:fill="auto"/>
            <w:noWrap/>
            <w:vAlign w:val="bottom"/>
            <w:hideMark/>
          </w:tcPr>
          <w:p w14:paraId="09D904F5" w14:textId="77777777" w:rsidR="00AE7FD1" w:rsidRDefault="00AE7FD1">
            <w:pPr>
              <w:jc w:val="center"/>
              <w:rPr>
                <w:rFonts w:ascii="Aptos Narrow" w:hAnsi="Aptos Narrow"/>
                <w:color w:val="000000"/>
              </w:rPr>
            </w:pPr>
          </w:p>
        </w:tc>
      </w:tr>
      <w:tr w:rsidR="00204CFA" w14:paraId="13B7AB7F" w14:textId="77777777" w:rsidTr="00204CFA">
        <w:trPr>
          <w:trHeight w:val="303"/>
          <w:jc w:val="center"/>
        </w:trPr>
        <w:tc>
          <w:tcPr>
            <w:tcW w:w="925" w:type="dxa"/>
            <w:vMerge w:val="restart"/>
            <w:tcBorders>
              <w:top w:val="nil"/>
              <w:left w:val="single" w:sz="4" w:space="0" w:color="auto"/>
              <w:bottom w:val="single" w:sz="4" w:space="0" w:color="auto"/>
              <w:right w:val="single" w:sz="4" w:space="0" w:color="auto"/>
            </w:tcBorders>
            <w:shd w:val="clear" w:color="auto" w:fill="auto"/>
            <w:vAlign w:val="center"/>
            <w:hideMark/>
          </w:tcPr>
          <w:p w14:paraId="3FF35432" w14:textId="77777777" w:rsidR="00AE7FD1" w:rsidRDefault="00AE7FD1">
            <w:pPr>
              <w:jc w:val="center"/>
              <w:rPr>
                <w:rFonts w:ascii="Aptos Narrow" w:hAnsi="Aptos Narrow"/>
                <w:color w:val="000000"/>
              </w:rPr>
            </w:pPr>
            <w:r>
              <w:rPr>
                <w:rFonts w:ascii="Aptos Narrow" w:hAnsi="Aptos Narrow"/>
                <w:color w:val="000000"/>
              </w:rPr>
              <w:t>RPM</w:t>
            </w:r>
          </w:p>
        </w:tc>
        <w:tc>
          <w:tcPr>
            <w:tcW w:w="2933" w:type="dxa"/>
            <w:vMerge w:val="restart"/>
            <w:tcBorders>
              <w:top w:val="nil"/>
              <w:left w:val="single" w:sz="4" w:space="0" w:color="auto"/>
              <w:bottom w:val="single" w:sz="4" w:space="0" w:color="auto"/>
              <w:right w:val="single" w:sz="4" w:space="0" w:color="auto"/>
            </w:tcBorders>
            <w:shd w:val="clear" w:color="auto" w:fill="auto"/>
            <w:vAlign w:val="center"/>
            <w:hideMark/>
          </w:tcPr>
          <w:p w14:paraId="74F1C825" w14:textId="2F35565E" w:rsidR="00AE7FD1" w:rsidRDefault="00AE7FD1">
            <w:pPr>
              <w:jc w:val="center"/>
              <w:rPr>
                <w:rFonts w:ascii="Aptos Narrow" w:hAnsi="Aptos Narrow"/>
                <w:color w:val="000000"/>
              </w:rPr>
            </w:pPr>
            <w:r>
              <w:rPr>
                <w:rFonts w:ascii="Aptos Narrow" w:hAnsi="Aptos Narrow"/>
                <w:color w:val="000000"/>
              </w:rPr>
              <w:t xml:space="preserve">Angular </w:t>
            </w:r>
            <w:r w:rsidR="00E779D8">
              <w:rPr>
                <w:rFonts w:ascii="Aptos Narrow" w:hAnsi="Aptos Narrow"/>
                <w:color w:val="000000"/>
              </w:rPr>
              <w:t>Velocity</w:t>
            </w:r>
            <w:r>
              <w:rPr>
                <w:rFonts w:ascii="Aptos Narrow" w:hAnsi="Aptos Narrow"/>
                <w:color w:val="000000"/>
              </w:rPr>
              <w:t xml:space="preserve"> (Rads/s)</w:t>
            </w:r>
          </w:p>
        </w:tc>
        <w:tc>
          <w:tcPr>
            <w:tcW w:w="2924" w:type="dxa"/>
            <w:vMerge w:val="restart"/>
            <w:tcBorders>
              <w:top w:val="nil"/>
              <w:left w:val="single" w:sz="4" w:space="0" w:color="auto"/>
              <w:bottom w:val="single" w:sz="4" w:space="0" w:color="000000"/>
              <w:right w:val="single" w:sz="4" w:space="0" w:color="auto"/>
            </w:tcBorders>
            <w:shd w:val="clear" w:color="auto" w:fill="auto"/>
            <w:vAlign w:val="center"/>
            <w:hideMark/>
          </w:tcPr>
          <w:p w14:paraId="7A98264E" w14:textId="77777777" w:rsidR="00AE7FD1" w:rsidRDefault="00AE7FD1">
            <w:pPr>
              <w:jc w:val="center"/>
              <w:rPr>
                <w:rFonts w:ascii="Aptos Narrow" w:hAnsi="Aptos Narrow"/>
                <w:color w:val="000000"/>
              </w:rPr>
            </w:pPr>
            <w:proofErr w:type="gramStart"/>
            <w:r>
              <w:rPr>
                <w:rFonts w:ascii="Aptos Narrow" w:hAnsi="Aptos Narrow"/>
                <w:color w:val="000000"/>
              </w:rPr>
              <w:t>F  =</w:t>
            </w:r>
            <w:proofErr w:type="gramEnd"/>
            <w:r>
              <w:rPr>
                <w:rFonts w:ascii="Aptos Narrow" w:hAnsi="Aptos Narrow"/>
                <w:color w:val="000000"/>
              </w:rPr>
              <w:t xml:space="preserve"> m. ω ².r – </w:t>
            </w:r>
            <w:proofErr w:type="spellStart"/>
            <w:r>
              <w:rPr>
                <w:rFonts w:ascii="Aptos Narrow" w:hAnsi="Aptos Narrow"/>
                <w:color w:val="000000"/>
              </w:rPr>
              <w:t>K.x</w:t>
            </w:r>
            <w:proofErr w:type="spellEnd"/>
          </w:p>
        </w:tc>
        <w:tc>
          <w:tcPr>
            <w:tcW w:w="1741" w:type="dxa"/>
            <w:vMerge w:val="restart"/>
            <w:tcBorders>
              <w:top w:val="nil"/>
              <w:left w:val="single" w:sz="4" w:space="0" w:color="auto"/>
              <w:bottom w:val="single" w:sz="4" w:space="0" w:color="auto"/>
              <w:right w:val="single" w:sz="4" w:space="0" w:color="auto"/>
            </w:tcBorders>
            <w:shd w:val="clear" w:color="auto" w:fill="auto"/>
            <w:vAlign w:val="center"/>
            <w:hideMark/>
          </w:tcPr>
          <w:p w14:paraId="3A0269B5" w14:textId="78B0B0DE" w:rsidR="00AE7FD1" w:rsidRDefault="00AE7FD1">
            <w:pPr>
              <w:jc w:val="center"/>
              <w:rPr>
                <w:rFonts w:ascii="Aptos Narrow" w:hAnsi="Aptos Narrow"/>
                <w:color w:val="000000"/>
              </w:rPr>
            </w:pPr>
            <w:r>
              <w:rPr>
                <w:rFonts w:ascii="Aptos Narrow" w:hAnsi="Aptos Narrow"/>
                <w:color w:val="000000"/>
              </w:rPr>
              <w:t>Transmitted Torque (Nm)</w:t>
            </w:r>
            <w:r w:rsidR="009248FC">
              <w:rPr>
                <w:rFonts w:ascii="Aptos Narrow" w:hAnsi="Aptos Narrow"/>
                <w:color w:val="000000"/>
              </w:rPr>
              <w:t xml:space="preserve"> 0.35 µ</w:t>
            </w:r>
          </w:p>
        </w:tc>
        <w:tc>
          <w:tcPr>
            <w:tcW w:w="253" w:type="dxa"/>
            <w:vAlign w:val="center"/>
            <w:hideMark/>
          </w:tcPr>
          <w:p w14:paraId="099E29D6" w14:textId="77777777" w:rsidR="00AE7FD1" w:rsidRDefault="00AE7FD1">
            <w:pPr>
              <w:rPr>
                <w:sz w:val="20"/>
                <w:szCs w:val="20"/>
              </w:rPr>
            </w:pPr>
          </w:p>
        </w:tc>
      </w:tr>
      <w:tr w:rsidR="00204CFA" w14:paraId="0E88EA58" w14:textId="77777777" w:rsidTr="00204CFA">
        <w:trPr>
          <w:trHeight w:val="303"/>
          <w:jc w:val="center"/>
        </w:trPr>
        <w:tc>
          <w:tcPr>
            <w:tcW w:w="925" w:type="dxa"/>
            <w:vMerge/>
            <w:tcBorders>
              <w:top w:val="nil"/>
              <w:left w:val="single" w:sz="4" w:space="0" w:color="auto"/>
              <w:bottom w:val="single" w:sz="4" w:space="0" w:color="auto"/>
              <w:right w:val="single" w:sz="4" w:space="0" w:color="auto"/>
            </w:tcBorders>
            <w:vAlign w:val="center"/>
            <w:hideMark/>
          </w:tcPr>
          <w:p w14:paraId="083AD5D2" w14:textId="77777777" w:rsidR="00AE7FD1" w:rsidRDefault="00AE7FD1">
            <w:pPr>
              <w:rPr>
                <w:rFonts w:ascii="Aptos Narrow" w:hAnsi="Aptos Narrow"/>
                <w:color w:val="000000"/>
              </w:rPr>
            </w:pPr>
          </w:p>
        </w:tc>
        <w:tc>
          <w:tcPr>
            <w:tcW w:w="2933" w:type="dxa"/>
            <w:vMerge/>
            <w:tcBorders>
              <w:top w:val="nil"/>
              <w:left w:val="single" w:sz="4" w:space="0" w:color="auto"/>
              <w:bottom w:val="single" w:sz="4" w:space="0" w:color="auto"/>
              <w:right w:val="single" w:sz="4" w:space="0" w:color="auto"/>
            </w:tcBorders>
            <w:vAlign w:val="center"/>
            <w:hideMark/>
          </w:tcPr>
          <w:p w14:paraId="542992FC" w14:textId="77777777" w:rsidR="00AE7FD1" w:rsidRDefault="00AE7FD1">
            <w:pPr>
              <w:rPr>
                <w:rFonts w:ascii="Aptos Narrow" w:hAnsi="Aptos Narrow"/>
                <w:color w:val="000000"/>
              </w:rPr>
            </w:pPr>
          </w:p>
        </w:tc>
        <w:tc>
          <w:tcPr>
            <w:tcW w:w="2924" w:type="dxa"/>
            <w:vMerge/>
            <w:tcBorders>
              <w:top w:val="nil"/>
              <w:left w:val="single" w:sz="4" w:space="0" w:color="auto"/>
              <w:bottom w:val="single" w:sz="4" w:space="0" w:color="000000"/>
              <w:right w:val="single" w:sz="4" w:space="0" w:color="auto"/>
            </w:tcBorders>
            <w:vAlign w:val="center"/>
            <w:hideMark/>
          </w:tcPr>
          <w:p w14:paraId="59F8A224" w14:textId="77777777" w:rsidR="00AE7FD1" w:rsidRDefault="00AE7FD1">
            <w:pPr>
              <w:rPr>
                <w:rFonts w:ascii="Aptos Narrow" w:hAnsi="Aptos Narrow"/>
                <w:color w:val="000000"/>
              </w:rPr>
            </w:pPr>
          </w:p>
        </w:tc>
        <w:tc>
          <w:tcPr>
            <w:tcW w:w="1741" w:type="dxa"/>
            <w:vMerge/>
            <w:tcBorders>
              <w:top w:val="nil"/>
              <w:left w:val="single" w:sz="4" w:space="0" w:color="auto"/>
              <w:bottom w:val="single" w:sz="4" w:space="0" w:color="auto"/>
              <w:right w:val="single" w:sz="4" w:space="0" w:color="auto"/>
            </w:tcBorders>
            <w:vAlign w:val="center"/>
            <w:hideMark/>
          </w:tcPr>
          <w:p w14:paraId="32711BB1" w14:textId="77777777" w:rsidR="00AE7FD1" w:rsidRDefault="00AE7FD1">
            <w:pPr>
              <w:rPr>
                <w:rFonts w:ascii="Aptos Narrow" w:hAnsi="Aptos Narrow"/>
                <w:color w:val="000000"/>
              </w:rPr>
            </w:pPr>
          </w:p>
        </w:tc>
        <w:tc>
          <w:tcPr>
            <w:tcW w:w="253" w:type="dxa"/>
            <w:tcBorders>
              <w:top w:val="nil"/>
              <w:left w:val="nil"/>
              <w:bottom w:val="nil"/>
              <w:right w:val="nil"/>
            </w:tcBorders>
            <w:shd w:val="clear" w:color="auto" w:fill="auto"/>
            <w:noWrap/>
            <w:vAlign w:val="bottom"/>
            <w:hideMark/>
          </w:tcPr>
          <w:p w14:paraId="38401C42" w14:textId="77777777" w:rsidR="00AE7FD1" w:rsidRDefault="00AE7FD1">
            <w:pPr>
              <w:jc w:val="center"/>
              <w:rPr>
                <w:rFonts w:ascii="Aptos Narrow" w:hAnsi="Aptos Narrow"/>
                <w:color w:val="000000"/>
              </w:rPr>
            </w:pPr>
          </w:p>
        </w:tc>
      </w:tr>
      <w:tr w:rsidR="00204CFA" w14:paraId="3851EED0" w14:textId="77777777" w:rsidTr="00204CFA">
        <w:trPr>
          <w:trHeight w:val="303"/>
          <w:jc w:val="center"/>
        </w:trPr>
        <w:tc>
          <w:tcPr>
            <w:tcW w:w="925" w:type="dxa"/>
            <w:tcBorders>
              <w:top w:val="nil"/>
              <w:left w:val="single" w:sz="4" w:space="0" w:color="auto"/>
              <w:bottom w:val="single" w:sz="4" w:space="0" w:color="auto"/>
              <w:right w:val="single" w:sz="4" w:space="0" w:color="auto"/>
            </w:tcBorders>
            <w:shd w:val="clear" w:color="auto" w:fill="auto"/>
            <w:vAlign w:val="center"/>
            <w:hideMark/>
          </w:tcPr>
          <w:p w14:paraId="3592E7B1" w14:textId="77777777" w:rsidR="00AE7FD1" w:rsidRDefault="00AE7FD1">
            <w:pPr>
              <w:jc w:val="center"/>
              <w:rPr>
                <w:rFonts w:ascii="Aptos Narrow" w:hAnsi="Aptos Narrow"/>
                <w:color w:val="000000"/>
              </w:rPr>
            </w:pPr>
            <w:r>
              <w:rPr>
                <w:rFonts w:ascii="Aptos Narrow" w:hAnsi="Aptos Narrow"/>
                <w:color w:val="000000"/>
              </w:rPr>
              <w:t>450</w:t>
            </w:r>
          </w:p>
        </w:tc>
        <w:tc>
          <w:tcPr>
            <w:tcW w:w="2933" w:type="dxa"/>
            <w:tcBorders>
              <w:top w:val="nil"/>
              <w:left w:val="nil"/>
              <w:bottom w:val="single" w:sz="4" w:space="0" w:color="auto"/>
              <w:right w:val="single" w:sz="4" w:space="0" w:color="auto"/>
            </w:tcBorders>
            <w:shd w:val="clear" w:color="auto" w:fill="auto"/>
            <w:vAlign w:val="center"/>
            <w:hideMark/>
          </w:tcPr>
          <w:p w14:paraId="5FCF5434" w14:textId="77777777" w:rsidR="00AE7FD1" w:rsidRDefault="00AE7FD1">
            <w:pPr>
              <w:jc w:val="center"/>
              <w:rPr>
                <w:rFonts w:ascii="Aptos Narrow" w:hAnsi="Aptos Narrow"/>
                <w:color w:val="000000"/>
              </w:rPr>
            </w:pPr>
            <w:r>
              <w:rPr>
                <w:rFonts w:ascii="Aptos Narrow" w:hAnsi="Aptos Narrow"/>
                <w:color w:val="000000"/>
              </w:rPr>
              <w:t>47.12</w:t>
            </w:r>
          </w:p>
        </w:tc>
        <w:tc>
          <w:tcPr>
            <w:tcW w:w="2924" w:type="dxa"/>
            <w:tcBorders>
              <w:top w:val="nil"/>
              <w:left w:val="nil"/>
              <w:bottom w:val="single" w:sz="4" w:space="0" w:color="auto"/>
              <w:right w:val="single" w:sz="4" w:space="0" w:color="auto"/>
            </w:tcBorders>
            <w:shd w:val="clear" w:color="auto" w:fill="auto"/>
            <w:vAlign w:val="center"/>
            <w:hideMark/>
          </w:tcPr>
          <w:p w14:paraId="2FDE461A" w14:textId="77777777" w:rsidR="00AE7FD1" w:rsidRDefault="00AE7FD1">
            <w:pPr>
              <w:jc w:val="center"/>
              <w:rPr>
                <w:rFonts w:ascii="Aptos Narrow" w:hAnsi="Aptos Narrow"/>
                <w:color w:val="000000"/>
              </w:rPr>
            </w:pPr>
            <w:r>
              <w:rPr>
                <w:rFonts w:ascii="Aptos Narrow" w:hAnsi="Aptos Narrow"/>
                <w:color w:val="000000"/>
              </w:rPr>
              <w:t>-15.96</w:t>
            </w:r>
          </w:p>
        </w:tc>
        <w:tc>
          <w:tcPr>
            <w:tcW w:w="1741" w:type="dxa"/>
            <w:tcBorders>
              <w:top w:val="nil"/>
              <w:left w:val="nil"/>
              <w:bottom w:val="single" w:sz="4" w:space="0" w:color="auto"/>
              <w:right w:val="single" w:sz="4" w:space="0" w:color="auto"/>
            </w:tcBorders>
            <w:shd w:val="clear" w:color="auto" w:fill="auto"/>
            <w:noWrap/>
            <w:vAlign w:val="center"/>
            <w:hideMark/>
          </w:tcPr>
          <w:p w14:paraId="7D342CE8" w14:textId="77777777" w:rsidR="00AE7FD1" w:rsidRDefault="00AE7FD1">
            <w:pPr>
              <w:jc w:val="center"/>
              <w:rPr>
                <w:rFonts w:ascii="Aptos Narrow" w:hAnsi="Aptos Narrow"/>
                <w:color w:val="000000"/>
              </w:rPr>
            </w:pPr>
            <w:r>
              <w:rPr>
                <w:rFonts w:ascii="Aptos Narrow" w:hAnsi="Aptos Narrow"/>
                <w:color w:val="000000"/>
              </w:rPr>
              <w:t>-0.6</w:t>
            </w:r>
          </w:p>
        </w:tc>
        <w:tc>
          <w:tcPr>
            <w:tcW w:w="253" w:type="dxa"/>
            <w:vAlign w:val="center"/>
            <w:hideMark/>
          </w:tcPr>
          <w:p w14:paraId="55ABBBD6" w14:textId="77777777" w:rsidR="00AE7FD1" w:rsidRDefault="00AE7FD1">
            <w:pPr>
              <w:rPr>
                <w:sz w:val="20"/>
                <w:szCs w:val="20"/>
              </w:rPr>
            </w:pPr>
          </w:p>
        </w:tc>
      </w:tr>
      <w:tr w:rsidR="00204CFA" w14:paraId="48B63181" w14:textId="77777777" w:rsidTr="00204CFA">
        <w:trPr>
          <w:trHeight w:val="303"/>
          <w:jc w:val="center"/>
        </w:trPr>
        <w:tc>
          <w:tcPr>
            <w:tcW w:w="925" w:type="dxa"/>
            <w:tcBorders>
              <w:top w:val="nil"/>
              <w:left w:val="single" w:sz="4" w:space="0" w:color="auto"/>
              <w:bottom w:val="single" w:sz="4" w:space="0" w:color="auto"/>
              <w:right w:val="single" w:sz="4" w:space="0" w:color="auto"/>
            </w:tcBorders>
            <w:shd w:val="clear" w:color="auto" w:fill="auto"/>
            <w:vAlign w:val="center"/>
            <w:hideMark/>
          </w:tcPr>
          <w:p w14:paraId="3A4374E2" w14:textId="77777777" w:rsidR="00AE7FD1" w:rsidRDefault="00AE7FD1">
            <w:pPr>
              <w:jc w:val="center"/>
              <w:rPr>
                <w:rFonts w:ascii="Aptos Narrow" w:hAnsi="Aptos Narrow"/>
                <w:color w:val="000000"/>
              </w:rPr>
            </w:pPr>
            <w:r>
              <w:rPr>
                <w:rFonts w:ascii="Aptos Narrow" w:hAnsi="Aptos Narrow"/>
                <w:color w:val="000000"/>
              </w:rPr>
              <w:t>475</w:t>
            </w:r>
          </w:p>
        </w:tc>
        <w:tc>
          <w:tcPr>
            <w:tcW w:w="2933" w:type="dxa"/>
            <w:tcBorders>
              <w:top w:val="nil"/>
              <w:left w:val="nil"/>
              <w:bottom w:val="single" w:sz="4" w:space="0" w:color="auto"/>
              <w:right w:val="single" w:sz="4" w:space="0" w:color="auto"/>
            </w:tcBorders>
            <w:shd w:val="clear" w:color="auto" w:fill="auto"/>
            <w:vAlign w:val="center"/>
            <w:hideMark/>
          </w:tcPr>
          <w:p w14:paraId="48E7DB57" w14:textId="77777777" w:rsidR="00AE7FD1" w:rsidRDefault="00AE7FD1">
            <w:pPr>
              <w:jc w:val="center"/>
              <w:rPr>
                <w:rFonts w:ascii="Aptos Narrow" w:hAnsi="Aptos Narrow"/>
                <w:color w:val="000000"/>
              </w:rPr>
            </w:pPr>
            <w:r>
              <w:rPr>
                <w:rFonts w:ascii="Aptos Narrow" w:hAnsi="Aptos Narrow"/>
                <w:color w:val="000000"/>
              </w:rPr>
              <w:t>49.74</w:t>
            </w:r>
          </w:p>
        </w:tc>
        <w:tc>
          <w:tcPr>
            <w:tcW w:w="2924" w:type="dxa"/>
            <w:tcBorders>
              <w:top w:val="nil"/>
              <w:left w:val="nil"/>
              <w:bottom w:val="single" w:sz="4" w:space="0" w:color="auto"/>
              <w:right w:val="single" w:sz="4" w:space="0" w:color="auto"/>
            </w:tcBorders>
            <w:shd w:val="clear" w:color="auto" w:fill="auto"/>
            <w:vAlign w:val="center"/>
            <w:hideMark/>
          </w:tcPr>
          <w:p w14:paraId="01D67F43" w14:textId="77777777" w:rsidR="00AE7FD1" w:rsidRDefault="00AE7FD1">
            <w:pPr>
              <w:jc w:val="center"/>
              <w:rPr>
                <w:rFonts w:ascii="Aptos Narrow" w:hAnsi="Aptos Narrow"/>
                <w:color w:val="000000"/>
              </w:rPr>
            </w:pPr>
            <w:r>
              <w:rPr>
                <w:rFonts w:ascii="Aptos Narrow" w:hAnsi="Aptos Narrow"/>
                <w:color w:val="000000"/>
              </w:rPr>
              <w:t>13.05</w:t>
            </w:r>
          </w:p>
        </w:tc>
        <w:tc>
          <w:tcPr>
            <w:tcW w:w="1741" w:type="dxa"/>
            <w:tcBorders>
              <w:top w:val="nil"/>
              <w:left w:val="nil"/>
              <w:bottom w:val="single" w:sz="4" w:space="0" w:color="auto"/>
              <w:right w:val="single" w:sz="4" w:space="0" w:color="auto"/>
            </w:tcBorders>
            <w:shd w:val="clear" w:color="auto" w:fill="auto"/>
            <w:noWrap/>
            <w:vAlign w:val="center"/>
            <w:hideMark/>
          </w:tcPr>
          <w:p w14:paraId="1CDCDAF9" w14:textId="77777777" w:rsidR="00AE7FD1" w:rsidRDefault="00AE7FD1">
            <w:pPr>
              <w:jc w:val="center"/>
              <w:rPr>
                <w:rFonts w:ascii="Calibri" w:hAnsi="Calibri" w:cs="Calibri"/>
                <w:color w:val="000000"/>
                <w:sz w:val="22"/>
                <w:szCs w:val="22"/>
              </w:rPr>
            </w:pPr>
            <w:r>
              <w:rPr>
                <w:rFonts w:ascii="Calibri" w:hAnsi="Calibri" w:cs="Calibri"/>
                <w:color w:val="000000"/>
                <w:sz w:val="22"/>
                <w:szCs w:val="22"/>
              </w:rPr>
              <w:t>0.5</w:t>
            </w:r>
          </w:p>
        </w:tc>
        <w:tc>
          <w:tcPr>
            <w:tcW w:w="253" w:type="dxa"/>
            <w:vAlign w:val="center"/>
            <w:hideMark/>
          </w:tcPr>
          <w:p w14:paraId="5FC94DB0" w14:textId="77777777" w:rsidR="00AE7FD1" w:rsidRDefault="00AE7FD1">
            <w:pPr>
              <w:rPr>
                <w:sz w:val="20"/>
                <w:szCs w:val="20"/>
              </w:rPr>
            </w:pPr>
          </w:p>
        </w:tc>
      </w:tr>
      <w:tr w:rsidR="00204CFA" w14:paraId="17E1EB0E" w14:textId="77777777" w:rsidTr="00204CFA">
        <w:trPr>
          <w:trHeight w:val="303"/>
          <w:jc w:val="center"/>
        </w:trPr>
        <w:tc>
          <w:tcPr>
            <w:tcW w:w="925" w:type="dxa"/>
            <w:tcBorders>
              <w:top w:val="nil"/>
              <w:left w:val="single" w:sz="4" w:space="0" w:color="auto"/>
              <w:bottom w:val="single" w:sz="4" w:space="0" w:color="auto"/>
              <w:right w:val="single" w:sz="4" w:space="0" w:color="auto"/>
            </w:tcBorders>
            <w:shd w:val="clear" w:color="auto" w:fill="auto"/>
            <w:vAlign w:val="center"/>
            <w:hideMark/>
          </w:tcPr>
          <w:p w14:paraId="1095F02B" w14:textId="77777777" w:rsidR="00AE7FD1" w:rsidRDefault="00AE7FD1">
            <w:pPr>
              <w:jc w:val="center"/>
              <w:rPr>
                <w:rFonts w:ascii="Aptos Narrow" w:hAnsi="Aptos Narrow"/>
                <w:color w:val="000000"/>
              </w:rPr>
            </w:pPr>
            <w:r>
              <w:rPr>
                <w:rFonts w:ascii="Aptos Narrow" w:hAnsi="Aptos Narrow"/>
                <w:color w:val="000000"/>
              </w:rPr>
              <w:t>500</w:t>
            </w:r>
          </w:p>
        </w:tc>
        <w:tc>
          <w:tcPr>
            <w:tcW w:w="2933" w:type="dxa"/>
            <w:tcBorders>
              <w:top w:val="nil"/>
              <w:left w:val="nil"/>
              <w:bottom w:val="single" w:sz="4" w:space="0" w:color="auto"/>
              <w:right w:val="single" w:sz="4" w:space="0" w:color="auto"/>
            </w:tcBorders>
            <w:shd w:val="clear" w:color="auto" w:fill="auto"/>
            <w:vAlign w:val="center"/>
            <w:hideMark/>
          </w:tcPr>
          <w:p w14:paraId="632B4DFA" w14:textId="77777777" w:rsidR="00AE7FD1" w:rsidRDefault="00AE7FD1">
            <w:pPr>
              <w:jc w:val="center"/>
              <w:rPr>
                <w:rFonts w:ascii="Aptos Narrow" w:hAnsi="Aptos Narrow"/>
                <w:color w:val="000000"/>
              </w:rPr>
            </w:pPr>
            <w:r>
              <w:rPr>
                <w:rFonts w:ascii="Aptos Narrow" w:hAnsi="Aptos Narrow"/>
                <w:color w:val="000000"/>
              </w:rPr>
              <w:t>52.36</w:t>
            </w:r>
          </w:p>
        </w:tc>
        <w:tc>
          <w:tcPr>
            <w:tcW w:w="2924" w:type="dxa"/>
            <w:tcBorders>
              <w:top w:val="nil"/>
              <w:left w:val="nil"/>
              <w:bottom w:val="single" w:sz="4" w:space="0" w:color="auto"/>
              <w:right w:val="single" w:sz="4" w:space="0" w:color="auto"/>
            </w:tcBorders>
            <w:shd w:val="clear" w:color="auto" w:fill="auto"/>
            <w:vAlign w:val="center"/>
            <w:hideMark/>
          </w:tcPr>
          <w:p w14:paraId="0F5B5E0B" w14:textId="77777777" w:rsidR="00AE7FD1" w:rsidRDefault="00AE7FD1">
            <w:pPr>
              <w:jc w:val="center"/>
              <w:rPr>
                <w:rFonts w:ascii="Aptos Narrow" w:hAnsi="Aptos Narrow"/>
                <w:color w:val="000000"/>
              </w:rPr>
            </w:pPr>
            <w:r>
              <w:rPr>
                <w:rFonts w:ascii="Aptos Narrow" w:hAnsi="Aptos Narrow"/>
                <w:color w:val="000000"/>
              </w:rPr>
              <w:t>43.63</w:t>
            </w:r>
          </w:p>
        </w:tc>
        <w:tc>
          <w:tcPr>
            <w:tcW w:w="1741" w:type="dxa"/>
            <w:tcBorders>
              <w:top w:val="nil"/>
              <w:left w:val="nil"/>
              <w:bottom w:val="single" w:sz="4" w:space="0" w:color="auto"/>
              <w:right w:val="single" w:sz="4" w:space="0" w:color="auto"/>
            </w:tcBorders>
            <w:shd w:val="clear" w:color="auto" w:fill="auto"/>
            <w:noWrap/>
            <w:vAlign w:val="center"/>
            <w:hideMark/>
          </w:tcPr>
          <w:p w14:paraId="3F3386E4" w14:textId="77777777" w:rsidR="00AE7FD1" w:rsidRDefault="00AE7FD1">
            <w:pPr>
              <w:jc w:val="center"/>
              <w:rPr>
                <w:rFonts w:ascii="Calibri" w:hAnsi="Calibri" w:cs="Calibri"/>
                <w:color w:val="000000"/>
                <w:sz w:val="22"/>
                <w:szCs w:val="22"/>
              </w:rPr>
            </w:pPr>
            <w:r>
              <w:rPr>
                <w:rFonts w:ascii="Calibri" w:hAnsi="Calibri" w:cs="Calibri"/>
                <w:color w:val="000000"/>
                <w:sz w:val="22"/>
                <w:szCs w:val="22"/>
              </w:rPr>
              <w:t>1.6</w:t>
            </w:r>
          </w:p>
        </w:tc>
        <w:tc>
          <w:tcPr>
            <w:tcW w:w="253" w:type="dxa"/>
            <w:vAlign w:val="center"/>
            <w:hideMark/>
          </w:tcPr>
          <w:p w14:paraId="36CAA9D4" w14:textId="77777777" w:rsidR="00AE7FD1" w:rsidRDefault="00AE7FD1">
            <w:pPr>
              <w:rPr>
                <w:sz w:val="20"/>
                <w:szCs w:val="20"/>
              </w:rPr>
            </w:pPr>
          </w:p>
        </w:tc>
      </w:tr>
      <w:tr w:rsidR="00204CFA" w14:paraId="04F9E596" w14:textId="77777777" w:rsidTr="00204CFA">
        <w:trPr>
          <w:trHeight w:val="303"/>
          <w:jc w:val="center"/>
        </w:trPr>
        <w:tc>
          <w:tcPr>
            <w:tcW w:w="925" w:type="dxa"/>
            <w:tcBorders>
              <w:top w:val="nil"/>
              <w:left w:val="single" w:sz="4" w:space="0" w:color="auto"/>
              <w:bottom w:val="single" w:sz="4" w:space="0" w:color="auto"/>
              <w:right w:val="single" w:sz="4" w:space="0" w:color="auto"/>
            </w:tcBorders>
            <w:shd w:val="clear" w:color="auto" w:fill="auto"/>
            <w:vAlign w:val="center"/>
            <w:hideMark/>
          </w:tcPr>
          <w:p w14:paraId="51034509" w14:textId="77777777" w:rsidR="00AE7FD1" w:rsidRDefault="00AE7FD1">
            <w:pPr>
              <w:jc w:val="center"/>
              <w:rPr>
                <w:rFonts w:ascii="Aptos Narrow" w:hAnsi="Aptos Narrow"/>
                <w:color w:val="000000"/>
              </w:rPr>
            </w:pPr>
            <w:r>
              <w:rPr>
                <w:rFonts w:ascii="Aptos Narrow" w:hAnsi="Aptos Narrow"/>
                <w:color w:val="000000"/>
              </w:rPr>
              <w:t>525</w:t>
            </w:r>
          </w:p>
        </w:tc>
        <w:tc>
          <w:tcPr>
            <w:tcW w:w="2933" w:type="dxa"/>
            <w:tcBorders>
              <w:top w:val="nil"/>
              <w:left w:val="nil"/>
              <w:bottom w:val="single" w:sz="4" w:space="0" w:color="auto"/>
              <w:right w:val="single" w:sz="4" w:space="0" w:color="auto"/>
            </w:tcBorders>
            <w:shd w:val="clear" w:color="auto" w:fill="auto"/>
            <w:vAlign w:val="center"/>
            <w:hideMark/>
          </w:tcPr>
          <w:p w14:paraId="057C5904" w14:textId="77777777" w:rsidR="00AE7FD1" w:rsidRDefault="00AE7FD1">
            <w:pPr>
              <w:jc w:val="center"/>
              <w:rPr>
                <w:rFonts w:ascii="Aptos Narrow" w:hAnsi="Aptos Narrow"/>
                <w:color w:val="000000"/>
              </w:rPr>
            </w:pPr>
            <w:r>
              <w:rPr>
                <w:rFonts w:ascii="Aptos Narrow" w:hAnsi="Aptos Narrow"/>
                <w:color w:val="000000"/>
              </w:rPr>
              <w:t>54.98</w:t>
            </w:r>
          </w:p>
        </w:tc>
        <w:tc>
          <w:tcPr>
            <w:tcW w:w="2924" w:type="dxa"/>
            <w:tcBorders>
              <w:top w:val="nil"/>
              <w:left w:val="nil"/>
              <w:bottom w:val="single" w:sz="4" w:space="0" w:color="auto"/>
              <w:right w:val="single" w:sz="4" w:space="0" w:color="auto"/>
            </w:tcBorders>
            <w:shd w:val="clear" w:color="auto" w:fill="auto"/>
            <w:vAlign w:val="center"/>
            <w:hideMark/>
          </w:tcPr>
          <w:p w14:paraId="0E6FB3C4" w14:textId="77777777" w:rsidR="00AE7FD1" w:rsidRDefault="00AE7FD1">
            <w:pPr>
              <w:jc w:val="center"/>
              <w:rPr>
                <w:rFonts w:ascii="Aptos Narrow" w:hAnsi="Aptos Narrow"/>
                <w:color w:val="000000"/>
              </w:rPr>
            </w:pPr>
            <w:r>
              <w:rPr>
                <w:rFonts w:ascii="Aptos Narrow" w:hAnsi="Aptos Narrow"/>
                <w:color w:val="000000"/>
              </w:rPr>
              <w:t>75.78</w:t>
            </w:r>
          </w:p>
        </w:tc>
        <w:tc>
          <w:tcPr>
            <w:tcW w:w="1741" w:type="dxa"/>
            <w:tcBorders>
              <w:top w:val="nil"/>
              <w:left w:val="nil"/>
              <w:bottom w:val="single" w:sz="4" w:space="0" w:color="auto"/>
              <w:right w:val="single" w:sz="4" w:space="0" w:color="auto"/>
            </w:tcBorders>
            <w:shd w:val="clear" w:color="auto" w:fill="auto"/>
            <w:noWrap/>
            <w:vAlign w:val="center"/>
            <w:hideMark/>
          </w:tcPr>
          <w:p w14:paraId="6E501A5A" w14:textId="77777777" w:rsidR="00AE7FD1" w:rsidRDefault="00AE7FD1">
            <w:pPr>
              <w:jc w:val="center"/>
              <w:rPr>
                <w:rFonts w:ascii="Calibri" w:hAnsi="Calibri" w:cs="Calibri"/>
                <w:color w:val="000000"/>
                <w:sz w:val="22"/>
                <w:szCs w:val="22"/>
              </w:rPr>
            </w:pPr>
            <w:r>
              <w:rPr>
                <w:rFonts w:ascii="Calibri" w:hAnsi="Calibri" w:cs="Calibri"/>
                <w:color w:val="000000"/>
                <w:sz w:val="22"/>
                <w:szCs w:val="22"/>
              </w:rPr>
              <w:t>2.8</w:t>
            </w:r>
          </w:p>
        </w:tc>
        <w:tc>
          <w:tcPr>
            <w:tcW w:w="253" w:type="dxa"/>
            <w:vAlign w:val="center"/>
            <w:hideMark/>
          </w:tcPr>
          <w:p w14:paraId="120FD8B9" w14:textId="77777777" w:rsidR="00AE7FD1" w:rsidRDefault="00AE7FD1">
            <w:pPr>
              <w:rPr>
                <w:sz w:val="20"/>
                <w:szCs w:val="20"/>
              </w:rPr>
            </w:pPr>
          </w:p>
        </w:tc>
      </w:tr>
      <w:tr w:rsidR="00204CFA" w14:paraId="0A172D33" w14:textId="77777777" w:rsidTr="00204CFA">
        <w:trPr>
          <w:trHeight w:val="303"/>
          <w:jc w:val="center"/>
        </w:trPr>
        <w:tc>
          <w:tcPr>
            <w:tcW w:w="925" w:type="dxa"/>
            <w:tcBorders>
              <w:top w:val="nil"/>
              <w:left w:val="single" w:sz="4" w:space="0" w:color="auto"/>
              <w:bottom w:val="single" w:sz="4" w:space="0" w:color="auto"/>
              <w:right w:val="single" w:sz="4" w:space="0" w:color="auto"/>
            </w:tcBorders>
            <w:shd w:val="clear" w:color="auto" w:fill="auto"/>
            <w:vAlign w:val="center"/>
            <w:hideMark/>
          </w:tcPr>
          <w:p w14:paraId="01E95DB3" w14:textId="77777777" w:rsidR="00AE7FD1" w:rsidRDefault="00AE7FD1">
            <w:pPr>
              <w:jc w:val="center"/>
              <w:rPr>
                <w:rFonts w:ascii="Aptos Narrow" w:hAnsi="Aptos Narrow"/>
                <w:color w:val="000000"/>
              </w:rPr>
            </w:pPr>
            <w:r>
              <w:rPr>
                <w:rFonts w:ascii="Aptos Narrow" w:hAnsi="Aptos Narrow"/>
                <w:color w:val="000000"/>
              </w:rPr>
              <w:t>550</w:t>
            </w:r>
          </w:p>
        </w:tc>
        <w:tc>
          <w:tcPr>
            <w:tcW w:w="2933" w:type="dxa"/>
            <w:tcBorders>
              <w:top w:val="nil"/>
              <w:left w:val="nil"/>
              <w:bottom w:val="single" w:sz="4" w:space="0" w:color="auto"/>
              <w:right w:val="single" w:sz="4" w:space="0" w:color="auto"/>
            </w:tcBorders>
            <w:shd w:val="clear" w:color="auto" w:fill="auto"/>
            <w:vAlign w:val="center"/>
            <w:hideMark/>
          </w:tcPr>
          <w:p w14:paraId="70BC43F6" w14:textId="77777777" w:rsidR="00AE7FD1" w:rsidRDefault="00AE7FD1">
            <w:pPr>
              <w:jc w:val="center"/>
              <w:rPr>
                <w:rFonts w:ascii="Aptos Narrow" w:hAnsi="Aptos Narrow"/>
                <w:color w:val="000000"/>
              </w:rPr>
            </w:pPr>
            <w:r>
              <w:rPr>
                <w:rFonts w:ascii="Aptos Narrow" w:hAnsi="Aptos Narrow"/>
                <w:color w:val="000000"/>
              </w:rPr>
              <w:t>57.60</w:t>
            </w:r>
          </w:p>
        </w:tc>
        <w:tc>
          <w:tcPr>
            <w:tcW w:w="2924" w:type="dxa"/>
            <w:tcBorders>
              <w:top w:val="nil"/>
              <w:left w:val="nil"/>
              <w:bottom w:val="single" w:sz="4" w:space="0" w:color="auto"/>
              <w:right w:val="single" w:sz="4" w:space="0" w:color="auto"/>
            </w:tcBorders>
            <w:shd w:val="clear" w:color="auto" w:fill="auto"/>
            <w:vAlign w:val="center"/>
            <w:hideMark/>
          </w:tcPr>
          <w:p w14:paraId="01882D75" w14:textId="77777777" w:rsidR="00AE7FD1" w:rsidRDefault="00AE7FD1">
            <w:pPr>
              <w:jc w:val="center"/>
              <w:rPr>
                <w:rFonts w:ascii="Aptos Narrow" w:hAnsi="Aptos Narrow"/>
                <w:color w:val="000000"/>
              </w:rPr>
            </w:pPr>
            <w:r>
              <w:rPr>
                <w:rFonts w:ascii="Aptos Narrow" w:hAnsi="Aptos Narrow"/>
                <w:color w:val="000000"/>
              </w:rPr>
              <w:t>109.50</w:t>
            </w:r>
          </w:p>
        </w:tc>
        <w:tc>
          <w:tcPr>
            <w:tcW w:w="1741" w:type="dxa"/>
            <w:tcBorders>
              <w:top w:val="nil"/>
              <w:left w:val="nil"/>
              <w:bottom w:val="single" w:sz="4" w:space="0" w:color="auto"/>
              <w:right w:val="single" w:sz="4" w:space="0" w:color="auto"/>
            </w:tcBorders>
            <w:shd w:val="clear" w:color="auto" w:fill="auto"/>
            <w:noWrap/>
            <w:vAlign w:val="center"/>
            <w:hideMark/>
          </w:tcPr>
          <w:p w14:paraId="604499EC" w14:textId="77777777" w:rsidR="00AE7FD1" w:rsidRDefault="00AE7FD1">
            <w:pPr>
              <w:jc w:val="center"/>
              <w:rPr>
                <w:rFonts w:ascii="Calibri" w:hAnsi="Calibri" w:cs="Calibri"/>
                <w:color w:val="000000"/>
                <w:sz w:val="22"/>
                <w:szCs w:val="22"/>
              </w:rPr>
            </w:pPr>
            <w:r>
              <w:rPr>
                <w:rFonts w:ascii="Calibri" w:hAnsi="Calibri" w:cs="Calibri"/>
                <w:color w:val="000000"/>
                <w:sz w:val="22"/>
                <w:szCs w:val="22"/>
              </w:rPr>
              <w:t>4.0</w:t>
            </w:r>
          </w:p>
        </w:tc>
        <w:tc>
          <w:tcPr>
            <w:tcW w:w="253" w:type="dxa"/>
            <w:vAlign w:val="center"/>
            <w:hideMark/>
          </w:tcPr>
          <w:p w14:paraId="42D1EA52" w14:textId="77777777" w:rsidR="00AE7FD1" w:rsidRDefault="00AE7FD1">
            <w:pPr>
              <w:rPr>
                <w:sz w:val="20"/>
                <w:szCs w:val="20"/>
              </w:rPr>
            </w:pPr>
          </w:p>
        </w:tc>
      </w:tr>
      <w:tr w:rsidR="00204CFA" w14:paraId="5E7D5491" w14:textId="77777777" w:rsidTr="00204CFA">
        <w:trPr>
          <w:trHeight w:val="303"/>
          <w:jc w:val="center"/>
        </w:trPr>
        <w:tc>
          <w:tcPr>
            <w:tcW w:w="925" w:type="dxa"/>
            <w:tcBorders>
              <w:top w:val="nil"/>
              <w:left w:val="single" w:sz="4" w:space="0" w:color="auto"/>
              <w:bottom w:val="single" w:sz="4" w:space="0" w:color="auto"/>
              <w:right w:val="single" w:sz="4" w:space="0" w:color="auto"/>
            </w:tcBorders>
            <w:shd w:val="clear" w:color="auto" w:fill="auto"/>
            <w:vAlign w:val="center"/>
            <w:hideMark/>
          </w:tcPr>
          <w:p w14:paraId="362DB619" w14:textId="77777777" w:rsidR="00AE7FD1" w:rsidRDefault="00AE7FD1">
            <w:pPr>
              <w:jc w:val="center"/>
              <w:rPr>
                <w:rFonts w:ascii="Aptos Narrow" w:hAnsi="Aptos Narrow"/>
                <w:color w:val="000000"/>
              </w:rPr>
            </w:pPr>
            <w:r>
              <w:rPr>
                <w:rFonts w:ascii="Aptos Narrow" w:hAnsi="Aptos Narrow"/>
                <w:color w:val="000000"/>
              </w:rPr>
              <w:t>575</w:t>
            </w:r>
          </w:p>
        </w:tc>
        <w:tc>
          <w:tcPr>
            <w:tcW w:w="2933" w:type="dxa"/>
            <w:tcBorders>
              <w:top w:val="nil"/>
              <w:left w:val="nil"/>
              <w:bottom w:val="single" w:sz="4" w:space="0" w:color="auto"/>
              <w:right w:val="single" w:sz="4" w:space="0" w:color="auto"/>
            </w:tcBorders>
            <w:shd w:val="clear" w:color="auto" w:fill="auto"/>
            <w:vAlign w:val="center"/>
            <w:hideMark/>
          </w:tcPr>
          <w:p w14:paraId="12AFBC3E" w14:textId="77777777" w:rsidR="00AE7FD1" w:rsidRDefault="00AE7FD1">
            <w:pPr>
              <w:jc w:val="center"/>
              <w:rPr>
                <w:rFonts w:ascii="Aptos Narrow" w:hAnsi="Aptos Narrow"/>
                <w:color w:val="000000"/>
              </w:rPr>
            </w:pPr>
            <w:r>
              <w:rPr>
                <w:rFonts w:ascii="Aptos Narrow" w:hAnsi="Aptos Narrow"/>
                <w:color w:val="000000"/>
              </w:rPr>
              <w:t>60.21</w:t>
            </w:r>
          </w:p>
        </w:tc>
        <w:tc>
          <w:tcPr>
            <w:tcW w:w="2924" w:type="dxa"/>
            <w:tcBorders>
              <w:top w:val="nil"/>
              <w:left w:val="nil"/>
              <w:bottom w:val="single" w:sz="4" w:space="0" w:color="auto"/>
              <w:right w:val="single" w:sz="4" w:space="0" w:color="auto"/>
            </w:tcBorders>
            <w:shd w:val="clear" w:color="auto" w:fill="auto"/>
            <w:vAlign w:val="center"/>
            <w:hideMark/>
          </w:tcPr>
          <w:p w14:paraId="7AD56439" w14:textId="77777777" w:rsidR="00AE7FD1" w:rsidRDefault="00AE7FD1">
            <w:pPr>
              <w:jc w:val="center"/>
              <w:rPr>
                <w:rFonts w:ascii="Aptos Narrow" w:hAnsi="Aptos Narrow"/>
                <w:color w:val="000000"/>
              </w:rPr>
            </w:pPr>
            <w:r>
              <w:rPr>
                <w:rFonts w:ascii="Aptos Narrow" w:hAnsi="Aptos Narrow"/>
                <w:color w:val="000000"/>
              </w:rPr>
              <w:t>144.78</w:t>
            </w:r>
          </w:p>
        </w:tc>
        <w:tc>
          <w:tcPr>
            <w:tcW w:w="1741" w:type="dxa"/>
            <w:tcBorders>
              <w:top w:val="nil"/>
              <w:left w:val="nil"/>
              <w:bottom w:val="single" w:sz="4" w:space="0" w:color="auto"/>
              <w:right w:val="single" w:sz="4" w:space="0" w:color="auto"/>
            </w:tcBorders>
            <w:shd w:val="clear" w:color="auto" w:fill="auto"/>
            <w:noWrap/>
            <w:vAlign w:val="center"/>
            <w:hideMark/>
          </w:tcPr>
          <w:p w14:paraId="6772C668" w14:textId="77777777" w:rsidR="00AE7FD1" w:rsidRDefault="00AE7FD1">
            <w:pPr>
              <w:jc w:val="center"/>
              <w:rPr>
                <w:rFonts w:ascii="Calibri" w:hAnsi="Calibri" w:cs="Calibri"/>
                <w:color w:val="000000"/>
                <w:sz w:val="22"/>
                <w:szCs w:val="22"/>
              </w:rPr>
            </w:pPr>
            <w:r>
              <w:rPr>
                <w:rFonts w:ascii="Calibri" w:hAnsi="Calibri" w:cs="Calibri"/>
                <w:color w:val="000000"/>
                <w:sz w:val="22"/>
                <w:szCs w:val="22"/>
              </w:rPr>
              <w:t>5.3</w:t>
            </w:r>
          </w:p>
        </w:tc>
        <w:tc>
          <w:tcPr>
            <w:tcW w:w="253" w:type="dxa"/>
            <w:vAlign w:val="center"/>
            <w:hideMark/>
          </w:tcPr>
          <w:p w14:paraId="39326C9B" w14:textId="77777777" w:rsidR="00AE7FD1" w:rsidRDefault="00AE7FD1">
            <w:pPr>
              <w:rPr>
                <w:sz w:val="20"/>
                <w:szCs w:val="20"/>
              </w:rPr>
            </w:pPr>
          </w:p>
        </w:tc>
      </w:tr>
      <w:tr w:rsidR="00204CFA" w14:paraId="6EFB6EF5" w14:textId="77777777" w:rsidTr="00204CFA">
        <w:trPr>
          <w:trHeight w:val="303"/>
          <w:jc w:val="center"/>
        </w:trPr>
        <w:tc>
          <w:tcPr>
            <w:tcW w:w="925" w:type="dxa"/>
            <w:tcBorders>
              <w:top w:val="nil"/>
              <w:left w:val="single" w:sz="4" w:space="0" w:color="auto"/>
              <w:bottom w:val="single" w:sz="4" w:space="0" w:color="auto"/>
              <w:right w:val="single" w:sz="4" w:space="0" w:color="auto"/>
            </w:tcBorders>
            <w:shd w:val="clear" w:color="auto" w:fill="auto"/>
            <w:vAlign w:val="center"/>
            <w:hideMark/>
          </w:tcPr>
          <w:p w14:paraId="09222BDA" w14:textId="77777777" w:rsidR="00AE7FD1" w:rsidRDefault="00AE7FD1">
            <w:pPr>
              <w:jc w:val="center"/>
              <w:rPr>
                <w:rFonts w:ascii="Aptos Narrow" w:hAnsi="Aptos Narrow"/>
                <w:color w:val="000000"/>
              </w:rPr>
            </w:pPr>
            <w:r>
              <w:rPr>
                <w:rFonts w:ascii="Aptos Narrow" w:hAnsi="Aptos Narrow"/>
                <w:color w:val="000000"/>
              </w:rPr>
              <w:t>600</w:t>
            </w:r>
          </w:p>
        </w:tc>
        <w:tc>
          <w:tcPr>
            <w:tcW w:w="2933" w:type="dxa"/>
            <w:tcBorders>
              <w:top w:val="nil"/>
              <w:left w:val="nil"/>
              <w:bottom w:val="single" w:sz="4" w:space="0" w:color="auto"/>
              <w:right w:val="single" w:sz="4" w:space="0" w:color="auto"/>
            </w:tcBorders>
            <w:shd w:val="clear" w:color="auto" w:fill="auto"/>
            <w:vAlign w:val="center"/>
            <w:hideMark/>
          </w:tcPr>
          <w:p w14:paraId="7EF8F041" w14:textId="77777777" w:rsidR="00AE7FD1" w:rsidRDefault="00AE7FD1">
            <w:pPr>
              <w:jc w:val="center"/>
              <w:rPr>
                <w:rFonts w:ascii="Aptos Narrow" w:hAnsi="Aptos Narrow"/>
                <w:color w:val="000000"/>
              </w:rPr>
            </w:pPr>
            <w:r>
              <w:rPr>
                <w:rFonts w:ascii="Aptos Narrow" w:hAnsi="Aptos Narrow"/>
                <w:color w:val="000000"/>
              </w:rPr>
              <w:t>62.83</w:t>
            </w:r>
          </w:p>
        </w:tc>
        <w:tc>
          <w:tcPr>
            <w:tcW w:w="2924" w:type="dxa"/>
            <w:tcBorders>
              <w:top w:val="nil"/>
              <w:left w:val="nil"/>
              <w:bottom w:val="single" w:sz="4" w:space="0" w:color="auto"/>
              <w:right w:val="single" w:sz="4" w:space="0" w:color="auto"/>
            </w:tcBorders>
            <w:shd w:val="clear" w:color="auto" w:fill="auto"/>
            <w:vAlign w:val="center"/>
            <w:hideMark/>
          </w:tcPr>
          <w:p w14:paraId="2F25F84F" w14:textId="77777777" w:rsidR="00AE7FD1" w:rsidRDefault="00AE7FD1">
            <w:pPr>
              <w:jc w:val="center"/>
              <w:rPr>
                <w:rFonts w:ascii="Aptos Narrow" w:hAnsi="Aptos Narrow"/>
                <w:color w:val="000000"/>
              </w:rPr>
            </w:pPr>
            <w:r>
              <w:rPr>
                <w:rFonts w:ascii="Aptos Narrow" w:hAnsi="Aptos Narrow"/>
                <w:color w:val="000000"/>
              </w:rPr>
              <w:t>181.63</w:t>
            </w:r>
          </w:p>
        </w:tc>
        <w:tc>
          <w:tcPr>
            <w:tcW w:w="1741" w:type="dxa"/>
            <w:tcBorders>
              <w:top w:val="nil"/>
              <w:left w:val="nil"/>
              <w:bottom w:val="single" w:sz="4" w:space="0" w:color="auto"/>
              <w:right w:val="single" w:sz="4" w:space="0" w:color="auto"/>
            </w:tcBorders>
            <w:shd w:val="clear" w:color="auto" w:fill="auto"/>
            <w:noWrap/>
            <w:vAlign w:val="center"/>
            <w:hideMark/>
          </w:tcPr>
          <w:p w14:paraId="5EB3AA91" w14:textId="77777777" w:rsidR="00AE7FD1" w:rsidRDefault="00AE7FD1">
            <w:pPr>
              <w:jc w:val="center"/>
              <w:rPr>
                <w:rFonts w:ascii="Calibri" w:hAnsi="Calibri" w:cs="Calibri"/>
                <w:color w:val="000000"/>
                <w:sz w:val="22"/>
                <w:szCs w:val="22"/>
              </w:rPr>
            </w:pPr>
            <w:r>
              <w:rPr>
                <w:rFonts w:ascii="Calibri" w:hAnsi="Calibri" w:cs="Calibri"/>
                <w:color w:val="000000"/>
                <w:sz w:val="22"/>
                <w:szCs w:val="22"/>
              </w:rPr>
              <w:t>6.6</w:t>
            </w:r>
          </w:p>
        </w:tc>
        <w:tc>
          <w:tcPr>
            <w:tcW w:w="253" w:type="dxa"/>
            <w:vAlign w:val="center"/>
            <w:hideMark/>
          </w:tcPr>
          <w:p w14:paraId="2DA35B89" w14:textId="77777777" w:rsidR="00AE7FD1" w:rsidRDefault="00AE7FD1">
            <w:pPr>
              <w:rPr>
                <w:sz w:val="20"/>
                <w:szCs w:val="20"/>
              </w:rPr>
            </w:pPr>
          </w:p>
        </w:tc>
      </w:tr>
      <w:tr w:rsidR="00204CFA" w14:paraId="0B234416" w14:textId="77777777" w:rsidTr="00204CFA">
        <w:trPr>
          <w:trHeight w:val="303"/>
          <w:jc w:val="center"/>
        </w:trPr>
        <w:tc>
          <w:tcPr>
            <w:tcW w:w="925" w:type="dxa"/>
            <w:tcBorders>
              <w:top w:val="nil"/>
              <w:left w:val="single" w:sz="4" w:space="0" w:color="auto"/>
              <w:bottom w:val="single" w:sz="4" w:space="0" w:color="auto"/>
              <w:right w:val="single" w:sz="4" w:space="0" w:color="auto"/>
            </w:tcBorders>
            <w:shd w:val="clear" w:color="auto" w:fill="auto"/>
            <w:vAlign w:val="center"/>
            <w:hideMark/>
          </w:tcPr>
          <w:p w14:paraId="3EDCA530" w14:textId="77777777" w:rsidR="00AE7FD1" w:rsidRDefault="00AE7FD1">
            <w:pPr>
              <w:jc w:val="center"/>
              <w:rPr>
                <w:rFonts w:ascii="Aptos Narrow" w:hAnsi="Aptos Narrow"/>
                <w:color w:val="000000"/>
              </w:rPr>
            </w:pPr>
            <w:r>
              <w:rPr>
                <w:rFonts w:ascii="Aptos Narrow" w:hAnsi="Aptos Narrow"/>
                <w:color w:val="000000"/>
              </w:rPr>
              <w:t>625</w:t>
            </w:r>
          </w:p>
        </w:tc>
        <w:tc>
          <w:tcPr>
            <w:tcW w:w="2933" w:type="dxa"/>
            <w:tcBorders>
              <w:top w:val="nil"/>
              <w:left w:val="nil"/>
              <w:bottom w:val="single" w:sz="4" w:space="0" w:color="auto"/>
              <w:right w:val="single" w:sz="4" w:space="0" w:color="auto"/>
            </w:tcBorders>
            <w:shd w:val="clear" w:color="auto" w:fill="auto"/>
            <w:vAlign w:val="center"/>
            <w:hideMark/>
          </w:tcPr>
          <w:p w14:paraId="31BA09C4" w14:textId="77777777" w:rsidR="00AE7FD1" w:rsidRDefault="00AE7FD1">
            <w:pPr>
              <w:jc w:val="center"/>
              <w:rPr>
                <w:rFonts w:ascii="Aptos Narrow" w:hAnsi="Aptos Narrow"/>
                <w:color w:val="000000"/>
              </w:rPr>
            </w:pPr>
            <w:r>
              <w:rPr>
                <w:rFonts w:ascii="Aptos Narrow" w:hAnsi="Aptos Narrow"/>
                <w:color w:val="000000"/>
              </w:rPr>
              <w:t>65.45</w:t>
            </w:r>
          </w:p>
        </w:tc>
        <w:tc>
          <w:tcPr>
            <w:tcW w:w="2924" w:type="dxa"/>
            <w:tcBorders>
              <w:top w:val="nil"/>
              <w:left w:val="nil"/>
              <w:bottom w:val="single" w:sz="4" w:space="0" w:color="auto"/>
              <w:right w:val="single" w:sz="4" w:space="0" w:color="auto"/>
            </w:tcBorders>
            <w:shd w:val="clear" w:color="auto" w:fill="auto"/>
            <w:vAlign w:val="center"/>
            <w:hideMark/>
          </w:tcPr>
          <w:p w14:paraId="49156A30" w14:textId="77777777" w:rsidR="00AE7FD1" w:rsidRDefault="00AE7FD1">
            <w:pPr>
              <w:jc w:val="center"/>
              <w:rPr>
                <w:rFonts w:ascii="Aptos Narrow" w:hAnsi="Aptos Narrow"/>
                <w:color w:val="000000"/>
              </w:rPr>
            </w:pPr>
            <w:r>
              <w:rPr>
                <w:rFonts w:ascii="Aptos Narrow" w:hAnsi="Aptos Narrow"/>
                <w:color w:val="000000"/>
              </w:rPr>
              <w:t>220.05</w:t>
            </w:r>
          </w:p>
        </w:tc>
        <w:tc>
          <w:tcPr>
            <w:tcW w:w="1741" w:type="dxa"/>
            <w:tcBorders>
              <w:top w:val="nil"/>
              <w:left w:val="nil"/>
              <w:bottom w:val="single" w:sz="4" w:space="0" w:color="auto"/>
              <w:right w:val="single" w:sz="4" w:space="0" w:color="auto"/>
            </w:tcBorders>
            <w:shd w:val="clear" w:color="auto" w:fill="auto"/>
            <w:noWrap/>
            <w:vAlign w:val="center"/>
            <w:hideMark/>
          </w:tcPr>
          <w:p w14:paraId="55977FF0" w14:textId="77777777" w:rsidR="00AE7FD1" w:rsidRDefault="00AE7FD1">
            <w:pPr>
              <w:jc w:val="center"/>
              <w:rPr>
                <w:rFonts w:ascii="Calibri" w:hAnsi="Calibri" w:cs="Calibri"/>
                <w:color w:val="000000"/>
                <w:sz w:val="22"/>
                <w:szCs w:val="22"/>
              </w:rPr>
            </w:pPr>
            <w:r>
              <w:rPr>
                <w:rFonts w:ascii="Calibri" w:hAnsi="Calibri" w:cs="Calibri"/>
                <w:color w:val="000000"/>
                <w:sz w:val="22"/>
                <w:szCs w:val="22"/>
              </w:rPr>
              <w:t>8.0</w:t>
            </w:r>
          </w:p>
        </w:tc>
        <w:tc>
          <w:tcPr>
            <w:tcW w:w="253" w:type="dxa"/>
            <w:vAlign w:val="center"/>
            <w:hideMark/>
          </w:tcPr>
          <w:p w14:paraId="3014057C" w14:textId="77777777" w:rsidR="00AE7FD1" w:rsidRDefault="00AE7FD1">
            <w:pPr>
              <w:rPr>
                <w:sz w:val="20"/>
                <w:szCs w:val="20"/>
              </w:rPr>
            </w:pPr>
          </w:p>
        </w:tc>
      </w:tr>
      <w:tr w:rsidR="00204CFA" w14:paraId="67A5BE10" w14:textId="77777777" w:rsidTr="00204CFA">
        <w:trPr>
          <w:trHeight w:val="303"/>
          <w:jc w:val="center"/>
        </w:trPr>
        <w:tc>
          <w:tcPr>
            <w:tcW w:w="925" w:type="dxa"/>
            <w:tcBorders>
              <w:top w:val="nil"/>
              <w:left w:val="single" w:sz="4" w:space="0" w:color="auto"/>
              <w:bottom w:val="single" w:sz="4" w:space="0" w:color="auto"/>
              <w:right w:val="single" w:sz="4" w:space="0" w:color="auto"/>
            </w:tcBorders>
            <w:shd w:val="clear" w:color="auto" w:fill="auto"/>
            <w:vAlign w:val="center"/>
            <w:hideMark/>
          </w:tcPr>
          <w:p w14:paraId="62F7B1E5" w14:textId="77777777" w:rsidR="00AE7FD1" w:rsidRDefault="00AE7FD1">
            <w:pPr>
              <w:jc w:val="center"/>
              <w:rPr>
                <w:rFonts w:ascii="Aptos Narrow" w:hAnsi="Aptos Narrow"/>
                <w:color w:val="000000"/>
              </w:rPr>
            </w:pPr>
            <w:r>
              <w:rPr>
                <w:rFonts w:ascii="Aptos Narrow" w:hAnsi="Aptos Narrow"/>
                <w:color w:val="000000"/>
              </w:rPr>
              <w:t>650</w:t>
            </w:r>
          </w:p>
        </w:tc>
        <w:tc>
          <w:tcPr>
            <w:tcW w:w="2933" w:type="dxa"/>
            <w:tcBorders>
              <w:top w:val="nil"/>
              <w:left w:val="nil"/>
              <w:bottom w:val="single" w:sz="4" w:space="0" w:color="auto"/>
              <w:right w:val="single" w:sz="4" w:space="0" w:color="auto"/>
            </w:tcBorders>
            <w:shd w:val="clear" w:color="auto" w:fill="auto"/>
            <w:vAlign w:val="center"/>
            <w:hideMark/>
          </w:tcPr>
          <w:p w14:paraId="537076FB" w14:textId="77777777" w:rsidR="00AE7FD1" w:rsidRDefault="00AE7FD1">
            <w:pPr>
              <w:jc w:val="center"/>
              <w:rPr>
                <w:rFonts w:ascii="Aptos Narrow" w:hAnsi="Aptos Narrow"/>
                <w:color w:val="000000"/>
              </w:rPr>
            </w:pPr>
            <w:r>
              <w:rPr>
                <w:rFonts w:ascii="Aptos Narrow" w:hAnsi="Aptos Narrow"/>
                <w:color w:val="000000"/>
              </w:rPr>
              <w:t>68.07</w:t>
            </w:r>
          </w:p>
        </w:tc>
        <w:tc>
          <w:tcPr>
            <w:tcW w:w="2924" w:type="dxa"/>
            <w:tcBorders>
              <w:top w:val="nil"/>
              <w:left w:val="nil"/>
              <w:bottom w:val="single" w:sz="4" w:space="0" w:color="auto"/>
              <w:right w:val="single" w:sz="4" w:space="0" w:color="auto"/>
            </w:tcBorders>
            <w:shd w:val="clear" w:color="auto" w:fill="auto"/>
            <w:vAlign w:val="center"/>
            <w:hideMark/>
          </w:tcPr>
          <w:p w14:paraId="1C915E64" w14:textId="77777777" w:rsidR="00AE7FD1" w:rsidRDefault="00AE7FD1">
            <w:pPr>
              <w:jc w:val="center"/>
              <w:rPr>
                <w:rFonts w:ascii="Aptos Narrow" w:hAnsi="Aptos Narrow"/>
                <w:color w:val="000000"/>
              </w:rPr>
            </w:pPr>
            <w:r>
              <w:rPr>
                <w:rFonts w:ascii="Aptos Narrow" w:hAnsi="Aptos Narrow"/>
                <w:color w:val="000000"/>
              </w:rPr>
              <w:t>260.04</w:t>
            </w:r>
          </w:p>
        </w:tc>
        <w:tc>
          <w:tcPr>
            <w:tcW w:w="1741" w:type="dxa"/>
            <w:tcBorders>
              <w:top w:val="nil"/>
              <w:left w:val="nil"/>
              <w:bottom w:val="single" w:sz="4" w:space="0" w:color="auto"/>
              <w:right w:val="single" w:sz="4" w:space="0" w:color="auto"/>
            </w:tcBorders>
            <w:shd w:val="clear" w:color="auto" w:fill="auto"/>
            <w:noWrap/>
            <w:vAlign w:val="center"/>
            <w:hideMark/>
          </w:tcPr>
          <w:p w14:paraId="0FDEE8B0" w14:textId="77777777" w:rsidR="00AE7FD1" w:rsidRDefault="00AE7FD1">
            <w:pPr>
              <w:jc w:val="center"/>
              <w:rPr>
                <w:rFonts w:ascii="Calibri" w:hAnsi="Calibri" w:cs="Calibri"/>
                <w:color w:val="000000"/>
                <w:sz w:val="22"/>
                <w:szCs w:val="22"/>
              </w:rPr>
            </w:pPr>
            <w:r>
              <w:rPr>
                <w:rFonts w:ascii="Calibri" w:hAnsi="Calibri" w:cs="Calibri"/>
                <w:color w:val="000000"/>
                <w:sz w:val="22"/>
                <w:szCs w:val="22"/>
              </w:rPr>
              <w:t>9.5</w:t>
            </w:r>
          </w:p>
        </w:tc>
        <w:tc>
          <w:tcPr>
            <w:tcW w:w="253" w:type="dxa"/>
            <w:vAlign w:val="center"/>
            <w:hideMark/>
          </w:tcPr>
          <w:p w14:paraId="759170EA" w14:textId="77777777" w:rsidR="00AE7FD1" w:rsidRDefault="00AE7FD1">
            <w:pPr>
              <w:rPr>
                <w:sz w:val="20"/>
                <w:szCs w:val="20"/>
              </w:rPr>
            </w:pPr>
          </w:p>
        </w:tc>
      </w:tr>
      <w:tr w:rsidR="00204CFA" w14:paraId="780B82EF" w14:textId="77777777" w:rsidTr="00204CFA">
        <w:trPr>
          <w:trHeight w:val="303"/>
          <w:jc w:val="center"/>
        </w:trPr>
        <w:tc>
          <w:tcPr>
            <w:tcW w:w="925" w:type="dxa"/>
            <w:tcBorders>
              <w:top w:val="nil"/>
              <w:left w:val="single" w:sz="4" w:space="0" w:color="auto"/>
              <w:bottom w:val="single" w:sz="4" w:space="0" w:color="auto"/>
              <w:right w:val="single" w:sz="4" w:space="0" w:color="auto"/>
            </w:tcBorders>
            <w:shd w:val="clear" w:color="auto" w:fill="auto"/>
            <w:vAlign w:val="center"/>
            <w:hideMark/>
          </w:tcPr>
          <w:p w14:paraId="5C794BCB" w14:textId="77777777" w:rsidR="00AE7FD1" w:rsidRDefault="00AE7FD1">
            <w:pPr>
              <w:jc w:val="center"/>
              <w:rPr>
                <w:rFonts w:ascii="Aptos Narrow" w:hAnsi="Aptos Narrow"/>
                <w:color w:val="000000"/>
              </w:rPr>
            </w:pPr>
            <w:r>
              <w:rPr>
                <w:rFonts w:ascii="Aptos Narrow" w:hAnsi="Aptos Narrow"/>
                <w:color w:val="000000"/>
              </w:rPr>
              <w:t>675</w:t>
            </w:r>
          </w:p>
        </w:tc>
        <w:tc>
          <w:tcPr>
            <w:tcW w:w="2933" w:type="dxa"/>
            <w:tcBorders>
              <w:top w:val="nil"/>
              <w:left w:val="nil"/>
              <w:bottom w:val="single" w:sz="4" w:space="0" w:color="auto"/>
              <w:right w:val="single" w:sz="4" w:space="0" w:color="auto"/>
            </w:tcBorders>
            <w:shd w:val="clear" w:color="auto" w:fill="auto"/>
            <w:vAlign w:val="center"/>
            <w:hideMark/>
          </w:tcPr>
          <w:p w14:paraId="345D9EBC" w14:textId="77777777" w:rsidR="00AE7FD1" w:rsidRDefault="00AE7FD1">
            <w:pPr>
              <w:jc w:val="center"/>
              <w:rPr>
                <w:rFonts w:ascii="Aptos Narrow" w:hAnsi="Aptos Narrow"/>
                <w:color w:val="000000"/>
              </w:rPr>
            </w:pPr>
            <w:r>
              <w:rPr>
                <w:rFonts w:ascii="Aptos Narrow" w:hAnsi="Aptos Narrow"/>
                <w:color w:val="000000"/>
              </w:rPr>
              <w:t>70.69</w:t>
            </w:r>
          </w:p>
        </w:tc>
        <w:tc>
          <w:tcPr>
            <w:tcW w:w="2924" w:type="dxa"/>
            <w:tcBorders>
              <w:top w:val="nil"/>
              <w:left w:val="nil"/>
              <w:bottom w:val="single" w:sz="4" w:space="0" w:color="auto"/>
              <w:right w:val="single" w:sz="4" w:space="0" w:color="auto"/>
            </w:tcBorders>
            <w:shd w:val="clear" w:color="auto" w:fill="auto"/>
            <w:vAlign w:val="center"/>
            <w:hideMark/>
          </w:tcPr>
          <w:p w14:paraId="069F7308" w14:textId="77777777" w:rsidR="00AE7FD1" w:rsidRDefault="00AE7FD1">
            <w:pPr>
              <w:jc w:val="center"/>
              <w:rPr>
                <w:rFonts w:ascii="Aptos Narrow" w:hAnsi="Aptos Narrow"/>
                <w:color w:val="000000"/>
              </w:rPr>
            </w:pPr>
            <w:r>
              <w:rPr>
                <w:rFonts w:ascii="Aptos Narrow" w:hAnsi="Aptos Narrow"/>
                <w:color w:val="000000"/>
              </w:rPr>
              <w:t>301.60</w:t>
            </w:r>
          </w:p>
        </w:tc>
        <w:tc>
          <w:tcPr>
            <w:tcW w:w="1741" w:type="dxa"/>
            <w:tcBorders>
              <w:top w:val="nil"/>
              <w:left w:val="nil"/>
              <w:bottom w:val="single" w:sz="4" w:space="0" w:color="auto"/>
              <w:right w:val="single" w:sz="4" w:space="0" w:color="auto"/>
            </w:tcBorders>
            <w:shd w:val="clear" w:color="auto" w:fill="auto"/>
            <w:noWrap/>
            <w:vAlign w:val="center"/>
            <w:hideMark/>
          </w:tcPr>
          <w:p w14:paraId="2E0CC07D" w14:textId="77777777" w:rsidR="00AE7FD1" w:rsidRDefault="00AE7FD1">
            <w:pPr>
              <w:jc w:val="center"/>
              <w:rPr>
                <w:rFonts w:ascii="Calibri" w:hAnsi="Calibri" w:cs="Calibri"/>
                <w:color w:val="000000"/>
                <w:sz w:val="22"/>
                <w:szCs w:val="22"/>
              </w:rPr>
            </w:pPr>
            <w:r>
              <w:rPr>
                <w:rFonts w:ascii="Calibri" w:hAnsi="Calibri" w:cs="Calibri"/>
                <w:color w:val="000000"/>
                <w:sz w:val="22"/>
                <w:szCs w:val="22"/>
              </w:rPr>
              <w:t>11.0</w:t>
            </w:r>
          </w:p>
        </w:tc>
        <w:tc>
          <w:tcPr>
            <w:tcW w:w="253" w:type="dxa"/>
            <w:vAlign w:val="center"/>
            <w:hideMark/>
          </w:tcPr>
          <w:p w14:paraId="3A41594C" w14:textId="77777777" w:rsidR="00AE7FD1" w:rsidRDefault="00AE7FD1">
            <w:pPr>
              <w:rPr>
                <w:sz w:val="20"/>
                <w:szCs w:val="20"/>
              </w:rPr>
            </w:pPr>
          </w:p>
        </w:tc>
      </w:tr>
      <w:tr w:rsidR="00204CFA" w14:paraId="781CF6F6" w14:textId="77777777" w:rsidTr="00204CFA">
        <w:trPr>
          <w:trHeight w:val="303"/>
          <w:jc w:val="center"/>
        </w:trPr>
        <w:tc>
          <w:tcPr>
            <w:tcW w:w="925" w:type="dxa"/>
            <w:tcBorders>
              <w:top w:val="nil"/>
              <w:left w:val="single" w:sz="4" w:space="0" w:color="auto"/>
              <w:bottom w:val="single" w:sz="4" w:space="0" w:color="auto"/>
              <w:right w:val="single" w:sz="4" w:space="0" w:color="auto"/>
            </w:tcBorders>
            <w:shd w:val="clear" w:color="auto" w:fill="auto"/>
            <w:vAlign w:val="center"/>
            <w:hideMark/>
          </w:tcPr>
          <w:p w14:paraId="6CAB1238" w14:textId="77777777" w:rsidR="00AE7FD1" w:rsidRDefault="00AE7FD1">
            <w:pPr>
              <w:jc w:val="center"/>
              <w:rPr>
                <w:rFonts w:ascii="Aptos Narrow" w:hAnsi="Aptos Narrow"/>
                <w:color w:val="000000"/>
              </w:rPr>
            </w:pPr>
            <w:r>
              <w:rPr>
                <w:rFonts w:ascii="Aptos Narrow" w:hAnsi="Aptos Narrow"/>
                <w:color w:val="000000"/>
              </w:rPr>
              <w:t>700</w:t>
            </w:r>
          </w:p>
        </w:tc>
        <w:tc>
          <w:tcPr>
            <w:tcW w:w="2933" w:type="dxa"/>
            <w:tcBorders>
              <w:top w:val="nil"/>
              <w:left w:val="nil"/>
              <w:bottom w:val="single" w:sz="4" w:space="0" w:color="auto"/>
              <w:right w:val="single" w:sz="4" w:space="0" w:color="auto"/>
            </w:tcBorders>
            <w:shd w:val="clear" w:color="auto" w:fill="auto"/>
            <w:vAlign w:val="center"/>
            <w:hideMark/>
          </w:tcPr>
          <w:p w14:paraId="79E6D0DF" w14:textId="77777777" w:rsidR="00AE7FD1" w:rsidRDefault="00AE7FD1">
            <w:pPr>
              <w:jc w:val="center"/>
              <w:rPr>
                <w:rFonts w:ascii="Aptos Narrow" w:hAnsi="Aptos Narrow"/>
                <w:color w:val="000000"/>
              </w:rPr>
            </w:pPr>
            <w:r>
              <w:rPr>
                <w:rFonts w:ascii="Aptos Narrow" w:hAnsi="Aptos Narrow"/>
                <w:color w:val="000000"/>
              </w:rPr>
              <w:t>73.30</w:t>
            </w:r>
          </w:p>
        </w:tc>
        <w:tc>
          <w:tcPr>
            <w:tcW w:w="2924" w:type="dxa"/>
            <w:tcBorders>
              <w:top w:val="nil"/>
              <w:left w:val="nil"/>
              <w:bottom w:val="single" w:sz="4" w:space="0" w:color="auto"/>
              <w:right w:val="single" w:sz="4" w:space="0" w:color="auto"/>
            </w:tcBorders>
            <w:shd w:val="clear" w:color="auto" w:fill="auto"/>
            <w:vAlign w:val="center"/>
            <w:hideMark/>
          </w:tcPr>
          <w:p w14:paraId="26E7F5D2" w14:textId="77777777" w:rsidR="00AE7FD1" w:rsidRDefault="00AE7FD1">
            <w:pPr>
              <w:jc w:val="center"/>
              <w:rPr>
                <w:rFonts w:ascii="Aptos Narrow" w:hAnsi="Aptos Narrow"/>
                <w:color w:val="000000"/>
              </w:rPr>
            </w:pPr>
            <w:r>
              <w:rPr>
                <w:rFonts w:ascii="Aptos Narrow" w:hAnsi="Aptos Narrow"/>
                <w:color w:val="000000"/>
              </w:rPr>
              <w:t>344.72</w:t>
            </w:r>
          </w:p>
        </w:tc>
        <w:tc>
          <w:tcPr>
            <w:tcW w:w="1741" w:type="dxa"/>
            <w:tcBorders>
              <w:top w:val="nil"/>
              <w:left w:val="nil"/>
              <w:bottom w:val="single" w:sz="4" w:space="0" w:color="auto"/>
              <w:right w:val="single" w:sz="4" w:space="0" w:color="auto"/>
            </w:tcBorders>
            <w:shd w:val="clear" w:color="auto" w:fill="auto"/>
            <w:noWrap/>
            <w:vAlign w:val="center"/>
            <w:hideMark/>
          </w:tcPr>
          <w:p w14:paraId="2BCE480A" w14:textId="77777777" w:rsidR="00AE7FD1" w:rsidRDefault="00AE7FD1">
            <w:pPr>
              <w:jc w:val="center"/>
              <w:rPr>
                <w:rFonts w:ascii="Calibri" w:hAnsi="Calibri" w:cs="Calibri"/>
                <w:color w:val="000000"/>
                <w:sz w:val="22"/>
                <w:szCs w:val="22"/>
              </w:rPr>
            </w:pPr>
            <w:r>
              <w:rPr>
                <w:rFonts w:ascii="Calibri" w:hAnsi="Calibri" w:cs="Calibri"/>
                <w:color w:val="000000"/>
                <w:sz w:val="22"/>
                <w:szCs w:val="22"/>
              </w:rPr>
              <w:t>12.5</w:t>
            </w:r>
          </w:p>
        </w:tc>
        <w:tc>
          <w:tcPr>
            <w:tcW w:w="253" w:type="dxa"/>
            <w:vAlign w:val="center"/>
            <w:hideMark/>
          </w:tcPr>
          <w:p w14:paraId="23AE7DCD" w14:textId="77777777" w:rsidR="00AE7FD1" w:rsidRDefault="00AE7FD1">
            <w:pPr>
              <w:rPr>
                <w:sz w:val="20"/>
                <w:szCs w:val="20"/>
              </w:rPr>
            </w:pPr>
          </w:p>
        </w:tc>
      </w:tr>
    </w:tbl>
    <w:p w14:paraId="2331F340" w14:textId="77777777" w:rsidR="00A61526" w:rsidRDefault="00A61526" w:rsidP="00204CFA"/>
    <w:tbl>
      <w:tblPr>
        <w:tblW w:w="5320" w:type="dxa"/>
        <w:jc w:val="center"/>
        <w:tblLook w:val="04A0" w:firstRow="1" w:lastRow="0" w:firstColumn="1" w:lastColumn="0" w:noHBand="0" w:noVBand="1"/>
      </w:tblPr>
      <w:tblGrid>
        <w:gridCol w:w="2660"/>
        <w:gridCol w:w="2660"/>
      </w:tblGrid>
      <w:tr w:rsidR="00A61526" w14:paraId="6C0E5C80" w14:textId="77777777" w:rsidTr="00A61526">
        <w:trPr>
          <w:trHeight w:val="320"/>
          <w:jc w:val="center"/>
        </w:trPr>
        <w:tc>
          <w:tcPr>
            <w:tcW w:w="2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DD5BF1" w14:textId="4E4DA595" w:rsidR="00A61526" w:rsidRDefault="00A61526">
            <w:pPr>
              <w:rPr>
                <w:rFonts w:ascii="Calibri" w:hAnsi="Calibri" w:cs="Calibri"/>
                <w:color w:val="000000"/>
                <w:sz w:val="22"/>
                <w:szCs w:val="22"/>
              </w:rPr>
            </w:pPr>
            <w:r>
              <w:rPr>
                <w:rFonts w:ascii="Calibri" w:hAnsi="Calibri" w:cs="Calibri"/>
                <w:color w:val="000000"/>
                <w:sz w:val="22"/>
                <w:szCs w:val="22"/>
              </w:rPr>
              <w:t xml:space="preserve">Number of Shoes in Clutch </w:t>
            </w:r>
          </w:p>
        </w:tc>
        <w:tc>
          <w:tcPr>
            <w:tcW w:w="2660" w:type="dxa"/>
            <w:tcBorders>
              <w:top w:val="single" w:sz="4" w:space="0" w:color="auto"/>
              <w:left w:val="nil"/>
              <w:bottom w:val="single" w:sz="4" w:space="0" w:color="auto"/>
              <w:right w:val="single" w:sz="4" w:space="0" w:color="auto"/>
            </w:tcBorders>
            <w:shd w:val="clear" w:color="auto" w:fill="auto"/>
            <w:noWrap/>
            <w:vAlign w:val="bottom"/>
            <w:hideMark/>
          </w:tcPr>
          <w:p w14:paraId="1A1D2B2F" w14:textId="77777777" w:rsidR="00A61526" w:rsidRDefault="00A61526">
            <w:pPr>
              <w:jc w:val="right"/>
              <w:rPr>
                <w:rFonts w:ascii="Calibri" w:hAnsi="Calibri" w:cs="Calibri"/>
                <w:color w:val="000000"/>
                <w:sz w:val="22"/>
                <w:szCs w:val="22"/>
              </w:rPr>
            </w:pPr>
            <w:r>
              <w:rPr>
                <w:rFonts w:ascii="Calibri" w:hAnsi="Calibri" w:cs="Calibri"/>
                <w:color w:val="000000"/>
                <w:sz w:val="22"/>
                <w:szCs w:val="22"/>
              </w:rPr>
              <w:t>4</w:t>
            </w:r>
          </w:p>
        </w:tc>
      </w:tr>
      <w:tr w:rsidR="00A61526" w14:paraId="3495D497" w14:textId="77777777" w:rsidTr="00A61526">
        <w:trPr>
          <w:trHeight w:val="320"/>
          <w:jc w:val="center"/>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14:paraId="7DFF7DB4" w14:textId="77777777" w:rsidR="00A61526" w:rsidRDefault="00A61526">
            <w:pPr>
              <w:rPr>
                <w:rFonts w:ascii="Calibri" w:hAnsi="Calibri" w:cs="Calibri"/>
                <w:color w:val="000000"/>
                <w:sz w:val="22"/>
                <w:szCs w:val="22"/>
              </w:rPr>
            </w:pPr>
            <w:r>
              <w:rPr>
                <w:rFonts w:ascii="Calibri" w:hAnsi="Calibri" w:cs="Calibri"/>
                <w:color w:val="000000"/>
                <w:sz w:val="22"/>
                <w:szCs w:val="22"/>
              </w:rPr>
              <w:t xml:space="preserve">Radius in Meters </w:t>
            </w:r>
          </w:p>
        </w:tc>
        <w:tc>
          <w:tcPr>
            <w:tcW w:w="2660" w:type="dxa"/>
            <w:tcBorders>
              <w:top w:val="nil"/>
              <w:left w:val="nil"/>
              <w:bottom w:val="single" w:sz="4" w:space="0" w:color="auto"/>
              <w:right w:val="single" w:sz="4" w:space="0" w:color="auto"/>
            </w:tcBorders>
            <w:shd w:val="clear" w:color="auto" w:fill="auto"/>
            <w:noWrap/>
            <w:vAlign w:val="bottom"/>
            <w:hideMark/>
          </w:tcPr>
          <w:p w14:paraId="4D864F1C" w14:textId="77777777" w:rsidR="00A61526" w:rsidRDefault="00A61526">
            <w:pPr>
              <w:jc w:val="right"/>
              <w:rPr>
                <w:rFonts w:ascii="Calibri" w:hAnsi="Calibri" w:cs="Calibri"/>
                <w:color w:val="000000"/>
                <w:sz w:val="22"/>
                <w:szCs w:val="22"/>
              </w:rPr>
            </w:pPr>
            <w:r>
              <w:rPr>
                <w:rFonts w:ascii="Calibri" w:hAnsi="Calibri" w:cs="Calibri"/>
                <w:color w:val="000000"/>
                <w:sz w:val="22"/>
                <w:szCs w:val="22"/>
              </w:rPr>
              <w:t>0.104</w:t>
            </w:r>
          </w:p>
        </w:tc>
      </w:tr>
      <w:tr w:rsidR="00A61526" w14:paraId="23A78922" w14:textId="77777777" w:rsidTr="00A61526">
        <w:trPr>
          <w:trHeight w:val="320"/>
          <w:jc w:val="center"/>
        </w:trPr>
        <w:tc>
          <w:tcPr>
            <w:tcW w:w="2660" w:type="dxa"/>
            <w:tcBorders>
              <w:top w:val="nil"/>
              <w:left w:val="single" w:sz="4" w:space="0" w:color="auto"/>
              <w:bottom w:val="single" w:sz="4" w:space="0" w:color="auto"/>
              <w:right w:val="single" w:sz="4" w:space="0" w:color="auto"/>
            </w:tcBorders>
            <w:shd w:val="clear" w:color="auto" w:fill="auto"/>
            <w:noWrap/>
            <w:vAlign w:val="bottom"/>
            <w:hideMark/>
          </w:tcPr>
          <w:p w14:paraId="73098283" w14:textId="77777777" w:rsidR="00A61526" w:rsidRDefault="00A61526">
            <w:pPr>
              <w:rPr>
                <w:rFonts w:ascii="Calibri" w:hAnsi="Calibri" w:cs="Calibri"/>
                <w:color w:val="000000"/>
                <w:sz w:val="22"/>
                <w:szCs w:val="22"/>
              </w:rPr>
            </w:pPr>
            <w:r>
              <w:rPr>
                <w:rFonts w:ascii="Calibri" w:hAnsi="Calibri" w:cs="Calibri"/>
                <w:color w:val="000000"/>
                <w:sz w:val="22"/>
                <w:szCs w:val="22"/>
              </w:rPr>
              <w:t>Spring Force (F = K x X)</w:t>
            </w:r>
          </w:p>
        </w:tc>
        <w:tc>
          <w:tcPr>
            <w:tcW w:w="2660" w:type="dxa"/>
            <w:tcBorders>
              <w:top w:val="nil"/>
              <w:left w:val="nil"/>
              <w:bottom w:val="single" w:sz="4" w:space="0" w:color="auto"/>
              <w:right w:val="single" w:sz="4" w:space="0" w:color="auto"/>
            </w:tcBorders>
            <w:shd w:val="clear" w:color="auto" w:fill="auto"/>
            <w:noWrap/>
            <w:vAlign w:val="bottom"/>
            <w:hideMark/>
          </w:tcPr>
          <w:p w14:paraId="4EE0DDBD" w14:textId="77777777" w:rsidR="00A61526" w:rsidRDefault="00A61526">
            <w:pPr>
              <w:jc w:val="right"/>
              <w:rPr>
                <w:rFonts w:ascii="Calibri" w:hAnsi="Calibri" w:cs="Calibri"/>
                <w:color w:val="000000"/>
                <w:sz w:val="22"/>
                <w:szCs w:val="22"/>
              </w:rPr>
            </w:pPr>
            <w:r>
              <w:rPr>
                <w:rFonts w:ascii="Calibri" w:hAnsi="Calibri" w:cs="Calibri"/>
                <w:color w:val="000000"/>
                <w:sz w:val="22"/>
                <w:szCs w:val="22"/>
              </w:rPr>
              <w:t>67.5</w:t>
            </w:r>
          </w:p>
        </w:tc>
      </w:tr>
    </w:tbl>
    <w:p w14:paraId="41AC753D" w14:textId="77777777" w:rsidR="00A61526" w:rsidRDefault="00A61526" w:rsidP="00A25A1D"/>
    <w:p w14:paraId="27AB1661" w14:textId="38A2B669" w:rsidR="00461A35" w:rsidRDefault="00193D43" w:rsidP="003430A5">
      <w:pPr>
        <w:jc w:val="center"/>
        <w:rPr>
          <w:noProof/>
          <w14:ligatures w14:val="standardContextual"/>
        </w:rPr>
      </w:pPr>
      <w:r>
        <w:rPr>
          <w:noProof/>
          <w14:ligatures w14:val="standardContextual"/>
        </w:rPr>
        <w:drawing>
          <wp:inline distT="0" distB="0" distL="0" distR="0" wp14:anchorId="30096901" wp14:editId="560D3080">
            <wp:extent cx="5588000" cy="3492500"/>
            <wp:effectExtent l="0" t="0" r="12700" b="12700"/>
            <wp:docPr id="1567424912" name="Chart 1">
              <a:extLst xmlns:a="http://schemas.openxmlformats.org/drawingml/2006/main">
                <a:ext uri="{FF2B5EF4-FFF2-40B4-BE49-F238E27FC236}">
                  <a16:creationId xmlns:a16="http://schemas.microsoft.com/office/drawing/2014/main" id="{5DE7BFF1-8D65-90A2-B2C6-35F833A8B0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A1991DD" w14:textId="77AA80DF" w:rsidR="00204CFA" w:rsidRPr="006E4D23" w:rsidRDefault="00204CFA" w:rsidP="006E4D23">
      <w:pPr>
        <w:rPr>
          <w:rFonts w:ascii="Calibri" w:hAnsi="Calibri" w:cs="Calibri"/>
        </w:rPr>
      </w:pPr>
      <w:r>
        <w:rPr>
          <w:rFonts w:ascii="Calibri" w:hAnsi="Calibri" w:cs="Calibri"/>
        </w:rPr>
        <w:t xml:space="preserve">Figure </w:t>
      </w:r>
      <w:r>
        <w:rPr>
          <w:rFonts w:ascii="Calibri" w:hAnsi="Calibri" w:cs="Calibri"/>
        </w:rPr>
        <w:t>4</w:t>
      </w:r>
      <w:r>
        <w:rPr>
          <w:rFonts w:ascii="Calibri" w:hAnsi="Calibri" w:cs="Calibri"/>
        </w:rPr>
        <w:t xml:space="preserve"> – Excel Graph showing the relationship between RPM and Torque on Centrifugal Clutch driven shaft, with the shoes having </w:t>
      </w:r>
      <w:r w:rsidR="00454FBA">
        <w:rPr>
          <w:rFonts w:ascii="Calibri" w:hAnsi="Calibri" w:cs="Calibri"/>
        </w:rPr>
        <w:t>a</w:t>
      </w:r>
      <w:r>
        <w:rPr>
          <w:rFonts w:ascii="Calibri" w:hAnsi="Calibri" w:cs="Calibri"/>
        </w:rPr>
        <w:t xml:space="preserve"> friction coefficient of 0.3</w:t>
      </w:r>
      <w:r w:rsidR="00454FBA">
        <w:rPr>
          <w:rFonts w:ascii="Calibri" w:hAnsi="Calibri" w:cs="Calibri"/>
        </w:rPr>
        <w:t>5</w:t>
      </w:r>
      <w:r w:rsidRPr="000C1142">
        <w:rPr>
          <w:rFonts w:ascii="Calibri" w:hAnsi="Calibri" w:cs="Calibri"/>
        </w:rPr>
        <w:t xml:space="preserve"> </w:t>
      </w:r>
      <w:r w:rsidRPr="00E45CA4">
        <w:rPr>
          <w:rFonts w:ascii="Calibri" w:hAnsi="Calibri" w:cs="Calibri"/>
        </w:rPr>
        <w:t>µ</w:t>
      </w:r>
      <w:r>
        <w:rPr>
          <w:rFonts w:ascii="Calibri" w:hAnsi="Calibri" w:cs="Calibri"/>
        </w:rPr>
        <w:t xml:space="preserve"> (Lloyd, 2024).</w:t>
      </w:r>
      <w:r>
        <w:tab/>
      </w:r>
    </w:p>
    <w:p w14:paraId="60952CF9" w14:textId="558EDE11" w:rsidR="00461A35" w:rsidRDefault="00461A35" w:rsidP="00461A35">
      <w:pPr>
        <w:pStyle w:val="Heading2"/>
      </w:pPr>
      <w:bookmarkStart w:id="11" w:name="_Toc182149392"/>
      <w:r>
        <w:rPr>
          <w:rStyle w:val="Strong"/>
          <w:b w:val="0"/>
          <w:bCs w:val="0"/>
        </w:rPr>
        <w:lastRenderedPageBreak/>
        <w:t xml:space="preserve">Transmitted Torque </w:t>
      </w:r>
      <w:r w:rsidR="009248FC">
        <w:rPr>
          <w:rStyle w:val="Strong"/>
          <w:b w:val="0"/>
          <w:bCs w:val="0"/>
        </w:rPr>
        <w:t>at</w:t>
      </w:r>
      <w:r w:rsidR="009B4C2C">
        <w:rPr>
          <w:rStyle w:val="Strong"/>
          <w:b w:val="0"/>
          <w:bCs w:val="0"/>
        </w:rPr>
        <w:t xml:space="preserve"> The Driven</w:t>
      </w:r>
      <w:r w:rsidR="004E62E9">
        <w:rPr>
          <w:rStyle w:val="Strong"/>
          <w:b w:val="0"/>
          <w:bCs w:val="0"/>
        </w:rPr>
        <w:t xml:space="preserve"> Shaft Against</w:t>
      </w:r>
      <w:r>
        <w:rPr>
          <w:rStyle w:val="Strong"/>
          <w:b w:val="0"/>
          <w:bCs w:val="0"/>
        </w:rPr>
        <w:t xml:space="preserve"> Driving Shaft Speed (450 - 700 RPM)</w:t>
      </w:r>
      <w:r w:rsidR="004E62E9">
        <w:rPr>
          <w:rStyle w:val="Strong"/>
          <w:b w:val="0"/>
          <w:bCs w:val="0"/>
        </w:rPr>
        <w:t xml:space="preserve"> 0.3</w:t>
      </w:r>
      <w:r w:rsidR="00E17D70">
        <w:rPr>
          <w:rStyle w:val="Strong"/>
          <w:rFonts w:ascii="Aptos Display" w:hAnsi="Aptos Display"/>
          <w:b w:val="0"/>
          <w:bCs w:val="0"/>
        </w:rPr>
        <w:t>µ</w:t>
      </w:r>
      <w:r w:rsidR="000D6569">
        <w:rPr>
          <w:rStyle w:val="Strong"/>
          <w:b w:val="0"/>
          <w:bCs w:val="0"/>
        </w:rPr>
        <w:t xml:space="preserve"> &amp; 0.4</w:t>
      </w:r>
      <w:r w:rsidR="00E17D70">
        <w:rPr>
          <w:rStyle w:val="Strong"/>
          <w:rFonts w:ascii="Aptos Display" w:hAnsi="Aptos Display"/>
          <w:b w:val="0"/>
          <w:bCs w:val="0"/>
        </w:rPr>
        <w:t>µ</w:t>
      </w:r>
      <w:r w:rsidR="000D6569">
        <w:rPr>
          <w:rStyle w:val="Strong"/>
          <w:b w:val="0"/>
          <w:bCs w:val="0"/>
        </w:rPr>
        <w:t xml:space="preserve"> Coefficient</w:t>
      </w:r>
      <w:bookmarkEnd w:id="11"/>
    </w:p>
    <w:p w14:paraId="522BE100" w14:textId="77777777" w:rsidR="00102D5A" w:rsidRDefault="00102D5A" w:rsidP="009941F3"/>
    <w:tbl>
      <w:tblPr>
        <w:tblW w:w="9417" w:type="dxa"/>
        <w:tblLook w:val="04A0" w:firstRow="1" w:lastRow="0" w:firstColumn="1" w:lastColumn="0" w:noHBand="0" w:noVBand="1"/>
      </w:tblPr>
      <w:tblGrid>
        <w:gridCol w:w="806"/>
        <w:gridCol w:w="2551"/>
        <w:gridCol w:w="2542"/>
        <w:gridCol w:w="1711"/>
        <w:gridCol w:w="1576"/>
        <w:gridCol w:w="231"/>
      </w:tblGrid>
      <w:tr w:rsidR="00102D5A" w14:paraId="6E353DD9" w14:textId="77777777" w:rsidTr="00D255B1">
        <w:trPr>
          <w:gridAfter w:val="1"/>
          <w:wAfter w:w="231" w:type="dxa"/>
          <w:trHeight w:val="450"/>
        </w:trPr>
        <w:tc>
          <w:tcPr>
            <w:tcW w:w="9186" w:type="dxa"/>
            <w:gridSpan w:val="5"/>
            <w:vMerge w:val="restart"/>
            <w:tcBorders>
              <w:top w:val="nil"/>
              <w:left w:val="single" w:sz="4" w:space="0" w:color="auto"/>
              <w:bottom w:val="nil"/>
              <w:right w:val="nil"/>
            </w:tcBorders>
            <w:shd w:val="clear" w:color="000000" w:fill="A6C9EC"/>
            <w:vAlign w:val="center"/>
            <w:hideMark/>
          </w:tcPr>
          <w:p w14:paraId="25594EEA" w14:textId="77777777" w:rsidR="00102D5A" w:rsidRDefault="00102D5A">
            <w:pPr>
              <w:jc w:val="center"/>
              <w:rPr>
                <w:rFonts w:ascii="Aptos Narrow" w:hAnsi="Aptos Narrow"/>
                <w:color w:val="000000"/>
              </w:rPr>
            </w:pPr>
            <w:proofErr w:type="spellStart"/>
            <w:r>
              <w:rPr>
                <w:rFonts w:ascii="Aptos Narrow" w:hAnsi="Aptos Narrow"/>
                <w:color w:val="000000"/>
              </w:rPr>
              <w:t>Tansmitted</w:t>
            </w:r>
            <w:proofErr w:type="spellEnd"/>
            <w:r>
              <w:rPr>
                <w:rFonts w:ascii="Aptos Narrow" w:hAnsi="Aptos Narrow"/>
                <w:color w:val="000000"/>
              </w:rPr>
              <w:t xml:space="preserve"> Torque </w:t>
            </w:r>
            <w:proofErr w:type="gramStart"/>
            <w:r>
              <w:rPr>
                <w:rFonts w:ascii="Aptos Narrow" w:hAnsi="Aptos Narrow"/>
                <w:color w:val="000000"/>
              </w:rPr>
              <w:t>At</w:t>
            </w:r>
            <w:proofErr w:type="gramEnd"/>
            <w:r>
              <w:rPr>
                <w:rFonts w:ascii="Aptos Narrow" w:hAnsi="Aptos Narrow"/>
                <w:color w:val="000000"/>
              </w:rPr>
              <w:t xml:space="preserve"> The Driven Shaft Against Driving Shaft Speed</w:t>
            </w:r>
          </w:p>
        </w:tc>
      </w:tr>
      <w:tr w:rsidR="00102D5A" w14:paraId="32CF7FBB" w14:textId="77777777" w:rsidTr="00D255B1">
        <w:trPr>
          <w:trHeight w:val="317"/>
        </w:trPr>
        <w:tc>
          <w:tcPr>
            <w:tcW w:w="9186" w:type="dxa"/>
            <w:gridSpan w:val="5"/>
            <w:vMerge/>
            <w:tcBorders>
              <w:top w:val="nil"/>
              <w:left w:val="single" w:sz="4" w:space="0" w:color="auto"/>
              <w:bottom w:val="nil"/>
              <w:right w:val="nil"/>
            </w:tcBorders>
            <w:vAlign w:val="center"/>
            <w:hideMark/>
          </w:tcPr>
          <w:p w14:paraId="0B929BAE" w14:textId="77777777" w:rsidR="00102D5A" w:rsidRDefault="00102D5A">
            <w:pPr>
              <w:rPr>
                <w:rFonts w:ascii="Aptos Narrow" w:hAnsi="Aptos Narrow"/>
                <w:color w:val="000000"/>
              </w:rPr>
            </w:pPr>
          </w:p>
        </w:tc>
        <w:tc>
          <w:tcPr>
            <w:tcW w:w="231" w:type="dxa"/>
            <w:tcBorders>
              <w:top w:val="nil"/>
              <w:left w:val="nil"/>
              <w:bottom w:val="nil"/>
              <w:right w:val="nil"/>
            </w:tcBorders>
            <w:shd w:val="clear" w:color="auto" w:fill="auto"/>
            <w:noWrap/>
            <w:vAlign w:val="bottom"/>
            <w:hideMark/>
          </w:tcPr>
          <w:p w14:paraId="126B20A1" w14:textId="77777777" w:rsidR="00102D5A" w:rsidRDefault="00102D5A">
            <w:pPr>
              <w:jc w:val="center"/>
              <w:rPr>
                <w:rFonts w:ascii="Aptos Narrow" w:hAnsi="Aptos Narrow"/>
                <w:color w:val="000000"/>
              </w:rPr>
            </w:pPr>
          </w:p>
        </w:tc>
      </w:tr>
      <w:tr w:rsidR="00D255B1" w14:paraId="1CDAF699" w14:textId="77777777" w:rsidTr="00D255B1">
        <w:trPr>
          <w:trHeight w:val="317"/>
        </w:trPr>
        <w:tc>
          <w:tcPr>
            <w:tcW w:w="80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D63E819" w14:textId="77777777" w:rsidR="00102D5A" w:rsidRDefault="00102D5A">
            <w:pPr>
              <w:jc w:val="center"/>
              <w:rPr>
                <w:rFonts w:ascii="Aptos Narrow" w:hAnsi="Aptos Narrow"/>
                <w:color w:val="000000"/>
              </w:rPr>
            </w:pPr>
            <w:r>
              <w:rPr>
                <w:rFonts w:ascii="Aptos Narrow" w:hAnsi="Aptos Narrow"/>
                <w:color w:val="000000"/>
              </w:rPr>
              <w:t>RPM</w:t>
            </w:r>
          </w:p>
        </w:tc>
        <w:tc>
          <w:tcPr>
            <w:tcW w:w="255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CCBE5A4" w14:textId="77777777" w:rsidR="00102D5A" w:rsidRDefault="00102D5A">
            <w:pPr>
              <w:jc w:val="center"/>
              <w:rPr>
                <w:rFonts w:ascii="Aptos Narrow" w:hAnsi="Aptos Narrow"/>
                <w:color w:val="000000"/>
              </w:rPr>
            </w:pPr>
            <w:r>
              <w:rPr>
                <w:rFonts w:ascii="Aptos Narrow" w:hAnsi="Aptos Narrow"/>
                <w:color w:val="000000"/>
              </w:rPr>
              <w:t xml:space="preserve">Angular </w:t>
            </w:r>
            <w:proofErr w:type="spellStart"/>
            <w:r>
              <w:rPr>
                <w:rFonts w:ascii="Aptos Narrow" w:hAnsi="Aptos Narrow"/>
                <w:color w:val="000000"/>
              </w:rPr>
              <w:t>Valocity</w:t>
            </w:r>
            <w:proofErr w:type="spellEnd"/>
            <w:r>
              <w:rPr>
                <w:rFonts w:ascii="Aptos Narrow" w:hAnsi="Aptos Narrow"/>
                <w:color w:val="000000"/>
              </w:rPr>
              <w:t xml:space="preserve"> (Rads/s)</w:t>
            </w:r>
          </w:p>
        </w:tc>
        <w:tc>
          <w:tcPr>
            <w:tcW w:w="2542" w:type="dxa"/>
            <w:vMerge w:val="restart"/>
            <w:tcBorders>
              <w:top w:val="single" w:sz="4" w:space="0" w:color="auto"/>
              <w:left w:val="single" w:sz="4" w:space="0" w:color="auto"/>
              <w:bottom w:val="single" w:sz="4" w:space="0" w:color="000000"/>
              <w:right w:val="single" w:sz="4" w:space="0" w:color="auto"/>
            </w:tcBorders>
            <w:shd w:val="clear" w:color="auto" w:fill="auto"/>
            <w:vAlign w:val="center"/>
            <w:hideMark/>
          </w:tcPr>
          <w:p w14:paraId="1535A743" w14:textId="77777777" w:rsidR="00102D5A" w:rsidRDefault="00102D5A">
            <w:pPr>
              <w:jc w:val="center"/>
              <w:rPr>
                <w:rFonts w:ascii="Aptos Narrow" w:hAnsi="Aptos Narrow"/>
                <w:color w:val="000000"/>
              </w:rPr>
            </w:pPr>
            <w:proofErr w:type="gramStart"/>
            <w:r>
              <w:rPr>
                <w:rFonts w:ascii="Aptos Narrow" w:hAnsi="Aptos Narrow"/>
                <w:color w:val="000000"/>
              </w:rPr>
              <w:t>F  =</w:t>
            </w:r>
            <w:proofErr w:type="gramEnd"/>
            <w:r>
              <w:rPr>
                <w:rFonts w:ascii="Aptos Narrow" w:hAnsi="Aptos Narrow"/>
                <w:color w:val="000000"/>
              </w:rPr>
              <w:t xml:space="preserve"> m. ω ².r – </w:t>
            </w:r>
            <w:proofErr w:type="spellStart"/>
            <w:r>
              <w:rPr>
                <w:rFonts w:ascii="Aptos Narrow" w:hAnsi="Aptos Narrow"/>
                <w:color w:val="000000"/>
              </w:rPr>
              <w:t>K.x</w:t>
            </w:r>
            <w:proofErr w:type="spellEnd"/>
          </w:p>
        </w:tc>
        <w:tc>
          <w:tcPr>
            <w:tcW w:w="171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65E7148" w14:textId="77777777" w:rsidR="00102D5A" w:rsidRDefault="00102D5A">
            <w:pPr>
              <w:jc w:val="center"/>
              <w:rPr>
                <w:rFonts w:ascii="Aptos Narrow" w:hAnsi="Aptos Narrow"/>
                <w:color w:val="000000"/>
                <w:sz w:val="20"/>
                <w:szCs w:val="20"/>
              </w:rPr>
            </w:pPr>
            <w:r>
              <w:rPr>
                <w:rFonts w:ascii="Aptos Narrow" w:hAnsi="Aptos Narrow"/>
                <w:color w:val="000000"/>
                <w:sz w:val="20"/>
                <w:szCs w:val="20"/>
              </w:rPr>
              <w:t>Transmitted Torque (Nm) 0.30</w:t>
            </w:r>
          </w:p>
        </w:tc>
        <w:tc>
          <w:tcPr>
            <w:tcW w:w="1574"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02CBCFC" w14:textId="77777777" w:rsidR="00102D5A" w:rsidRDefault="00102D5A">
            <w:pPr>
              <w:jc w:val="center"/>
              <w:rPr>
                <w:rFonts w:ascii="Aptos Narrow" w:hAnsi="Aptos Narrow"/>
                <w:color w:val="000000"/>
                <w:sz w:val="20"/>
                <w:szCs w:val="20"/>
              </w:rPr>
            </w:pPr>
            <w:r>
              <w:rPr>
                <w:rFonts w:ascii="Aptos Narrow" w:hAnsi="Aptos Narrow"/>
                <w:color w:val="000000"/>
                <w:sz w:val="20"/>
                <w:szCs w:val="20"/>
              </w:rPr>
              <w:t>Transmitted Torque (Nm) 0.40</w:t>
            </w:r>
          </w:p>
        </w:tc>
        <w:tc>
          <w:tcPr>
            <w:tcW w:w="231" w:type="dxa"/>
            <w:vAlign w:val="center"/>
            <w:hideMark/>
          </w:tcPr>
          <w:p w14:paraId="3F5AE39E" w14:textId="77777777" w:rsidR="00102D5A" w:rsidRDefault="00102D5A">
            <w:pPr>
              <w:rPr>
                <w:sz w:val="20"/>
                <w:szCs w:val="20"/>
              </w:rPr>
            </w:pPr>
          </w:p>
        </w:tc>
      </w:tr>
      <w:tr w:rsidR="00D255B1" w14:paraId="479CF541" w14:textId="77777777" w:rsidTr="00D255B1">
        <w:trPr>
          <w:trHeight w:val="317"/>
        </w:trPr>
        <w:tc>
          <w:tcPr>
            <w:tcW w:w="806" w:type="dxa"/>
            <w:vMerge/>
            <w:tcBorders>
              <w:top w:val="single" w:sz="4" w:space="0" w:color="auto"/>
              <w:left w:val="single" w:sz="4" w:space="0" w:color="auto"/>
              <w:bottom w:val="single" w:sz="4" w:space="0" w:color="auto"/>
              <w:right w:val="single" w:sz="4" w:space="0" w:color="auto"/>
            </w:tcBorders>
            <w:vAlign w:val="center"/>
            <w:hideMark/>
          </w:tcPr>
          <w:p w14:paraId="17330907" w14:textId="77777777" w:rsidR="00102D5A" w:rsidRDefault="00102D5A">
            <w:pPr>
              <w:rPr>
                <w:rFonts w:ascii="Aptos Narrow" w:hAnsi="Aptos Narrow"/>
                <w:color w:val="000000"/>
              </w:rPr>
            </w:pPr>
          </w:p>
        </w:tc>
        <w:tc>
          <w:tcPr>
            <w:tcW w:w="2551" w:type="dxa"/>
            <w:vMerge/>
            <w:tcBorders>
              <w:top w:val="single" w:sz="4" w:space="0" w:color="auto"/>
              <w:left w:val="single" w:sz="4" w:space="0" w:color="auto"/>
              <w:bottom w:val="single" w:sz="4" w:space="0" w:color="auto"/>
              <w:right w:val="single" w:sz="4" w:space="0" w:color="auto"/>
            </w:tcBorders>
            <w:vAlign w:val="center"/>
            <w:hideMark/>
          </w:tcPr>
          <w:p w14:paraId="1BEE02EC" w14:textId="77777777" w:rsidR="00102D5A" w:rsidRDefault="00102D5A">
            <w:pPr>
              <w:rPr>
                <w:rFonts w:ascii="Aptos Narrow" w:hAnsi="Aptos Narrow"/>
                <w:color w:val="000000"/>
              </w:rPr>
            </w:pPr>
          </w:p>
        </w:tc>
        <w:tc>
          <w:tcPr>
            <w:tcW w:w="2542" w:type="dxa"/>
            <w:vMerge/>
            <w:tcBorders>
              <w:top w:val="single" w:sz="4" w:space="0" w:color="auto"/>
              <w:left w:val="single" w:sz="4" w:space="0" w:color="auto"/>
              <w:bottom w:val="single" w:sz="4" w:space="0" w:color="000000"/>
              <w:right w:val="single" w:sz="4" w:space="0" w:color="auto"/>
            </w:tcBorders>
            <w:vAlign w:val="center"/>
            <w:hideMark/>
          </w:tcPr>
          <w:p w14:paraId="14F2E61D" w14:textId="77777777" w:rsidR="00102D5A" w:rsidRDefault="00102D5A">
            <w:pPr>
              <w:rPr>
                <w:rFonts w:ascii="Aptos Narrow" w:hAnsi="Aptos Narrow"/>
                <w:color w:val="000000"/>
              </w:rPr>
            </w:pPr>
          </w:p>
        </w:tc>
        <w:tc>
          <w:tcPr>
            <w:tcW w:w="1711" w:type="dxa"/>
            <w:vMerge/>
            <w:tcBorders>
              <w:top w:val="single" w:sz="4" w:space="0" w:color="auto"/>
              <w:left w:val="single" w:sz="4" w:space="0" w:color="auto"/>
              <w:bottom w:val="single" w:sz="4" w:space="0" w:color="auto"/>
              <w:right w:val="single" w:sz="4" w:space="0" w:color="auto"/>
            </w:tcBorders>
            <w:vAlign w:val="center"/>
            <w:hideMark/>
          </w:tcPr>
          <w:p w14:paraId="457299DC" w14:textId="77777777" w:rsidR="00102D5A" w:rsidRDefault="00102D5A">
            <w:pPr>
              <w:rPr>
                <w:rFonts w:ascii="Aptos Narrow" w:hAnsi="Aptos Narrow"/>
                <w:color w:val="000000"/>
                <w:sz w:val="20"/>
                <w:szCs w:val="20"/>
              </w:rPr>
            </w:pPr>
          </w:p>
        </w:tc>
        <w:tc>
          <w:tcPr>
            <w:tcW w:w="1574" w:type="dxa"/>
            <w:vMerge/>
            <w:tcBorders>
              <w:top w:val="single" w:sz="4" w:space="0" w:color="auto"/>
              <w:left w:val="single" w:sz="4" w:space="0" w:color="auto"/>
              <w:bottom w:val="single" w:sz="4" w:space="0" w:color="auto"/>
              <w:right w:val="single" w:sz="4" w:space="0" w:color="auto"/>
            </w:tcBorders>
            <w:vAlign w:val="center"/>
            <w:hideMark/>
          </w:tcPr>
          <w:p w14:paraId="58857705" w14:textId="77777777" w:rsidR="00102D5A" w:rsidRDefault="00102D5A">
            <w:pPr>
              <w:rPr>
                <w:rFonts w:ascii="Aptos Narrow" w:hAnsi="Aptos Narrow"/>
                <w:color w:val="000000"/>
                <w:sz w:val="20"/>
                <w:szCs w:val="20"/>
              </w:rPr>
            </w:pPr>
          </w:p>
        </w:tc>
        <w:tc>
          <w:tcPr>
            <w:tcW w:w="231" w:type="dxa"/>
            <w:tcBorders>
              <w:top w:val="nil"/>
              <w:left w:val="nil"/>
              <w:bottom w:val="nil"/>
              <w:right w:val="nil"/>
            </w:tcBorders>
            <w:shd w:val="clear" w:color="auto" w:fill="auto"/>
            <w:noWrap/>
            <w:vAlign w:val="bottom"/>
            <w:hideMark/>
          </w:tcPr>
          <w:p w14:paraId="1333DC73" w14:textId="77777777" w:rsidR="00102D5A" w:rsidRDefault="00102D5A">
            <w:pPr>
              <w:jc w:val="center"/>
              <w:rPr>
                <w:rFonts w:ascii="Aptos Narrow" w:hAnsi="Aptos Narrow"/>
                <w:color w:val="000000"/>
                <w:sz w:val="20"/>
                <w:szCs w:val="20"/>
              </w:rPr>
            </w:pPr>
          </w:p>
        </w:tc>
      </w:tr>
      <w:tr w:rsidR="00D255B1" w14:paraId="6CA91559" w14:textId="77777777" w:rsidTr="00D255B1">
        <w:trPr>
          <w:trHeight w:val="317"/>
        </w:trPr>
        <w:tc>
          <w:tcPr>
            <w:tcW w:w="806" w:type="dxa"/>
            <w:tcBorders>
              <w:top w:val="nil"/>
              <w:left w:val="single" w:sz="4" w:space="0" w:color="auto"/>
              <w:bottom w:val="single" w:sz="4" w:space="0" w:color="auto"/>
              <w:right w:val="single" w:sz="4" w:space="0" w:color="auto"/>
            </w:tcBorders>
            <w:shd w:val="clear" w:color="auto" w:fill="auto"/>
            <w:vAlign w:val="center"/>
            <w:hideMark/>
          </w:tcPr>
          <w:p w14:paraId="6B799168" w14:textId="77777777" w:rsidR="00102D5A" w:rsidRDefault="00102D5A">
            <w:pPr>
              <w:jc w:val="center"/>
              <w:rPr>
                <w:rFonts w:ascii="Aptos Narrow" w:hAnsi="Aptos Narrow"/>
                <w:color w:val="000000"/>
              </w:rPr>
            </w:pPr>
            <w:r>
              <w:rPr>
                <w:rFonts w:ascii="Aptos Narrow" w:hAnsi="Aptos Narrow"/>
                <w:color w:val="000000"/>
              </w:rPr>
              <w:t>450</w:t>
            </w:r>
          </w:p>
        </w:tc>
        <w:tc>
          <w:tcPr>
            <w:tcW w:w="2551" w:type="dxa"/>
            <w:tcBorders>
              <w:top w:val="nil"/>
              <w:left w:val="nil"/>
              <w:bottom w:val="single" w:sz="4" w:space="0" w:color="auto"/>
              <w:right w:val="single" w:sz="4" w:space="0" w:color="auto"/>
            </w:tcBorders>
            <w:shd w:val="clear" w:color="auto" w:fill="auto"/>
            <w:vAlign w:val="center"/>
            <w:hideMark/>
          </w:tcPr>
          <w:p w14:paraId="31CC37F8" w14:textId="77777777" w:rsidR="00102D5A" w:rsidRDefault="00102D5A">
            <w:pPr>
              <w:jc w:val="center"/>
              <w:rPr>
                <w:rFonts w:ascii="Aptos Narrow" w:hAnsi="Aptos Narrow"/>
                <w:color w:val="000000"/>
              </w:rPr>
            </w:pPr>
            <w:r>
              <w:rPr>
                <w:rFonts w:ascii="Aptos Narrow" w:hAnsi="Aptos Narrow"/>
                <w:color w:val="000000"/>
              </w:rPr>
              <w:t>47.12</w:t>
            </w:r>
          </w:p>
        </w:tc>
        <w:tc>
          <w:tcPr>
            <w:tcW w:w="2542" w:type="dxa"/>
            <w:tcBorders>
              <w:top w:val="nil"/>
              <w:left w:val="nil"/>
              <w:bottom w:val="single" w:sz="4" w:space="0" w:color="auto"/>
              <w:right w:val="single" w:sz="4" w:space="0" w:color="auto"/>
            </w:tcBorders>
            <w:shd w:val="clear" w:color="auto" w:fill="auto"/>
            <w:vAlign w:val="center"/>
            <w:hideMark/>
          </w:tcPr>
          <w:p w14:paraId="028C023C" w14:textId="77777777" w:rsidR="00102D5A" w:rsidRDefault="00102D5A">
            <w:pPr>
              <w:jc w:val="center"/>
              <w:rPr>
                <w:rFonts w:ascii="Aptos Narrow" w:hAnsi="Aptos Narrow"/>
                <w:color w:val="000000"/>
              </w:rPr>
            </w:pPr>
            <w:r>
              <w:rPr>
                <w:rFonts w:ascii="Aptos Narrow" w:hAnsi="Aptos Narrow"/>
                <w:color w:val="000000"/>
              </w:rPr>
              <w:t>-15.96</w:t>
            </w:r>
          </w:p>
        </w:tc>
        <w:tc>
          <w:tcPr>
            <w:tcW w:w="1711" w:type="dxa"/>
            <w:tcBorders>
              <w:top w:val="nil"/>
              <w:left w:val="nil"/>
              <w:bottom w:val="single" w:sz="4" w:space="0" w:color="auto"/>
              <w:right w:val="single" w:sz="4" w:space="0" w:color="auto"/>
            </w:tcBorders>
            <w:shd w:val="clear" w:color="auto" w:fill="auto"/>
            <w:noWrap/>
            <w:vAlign w:val="center"/>
            <w:hideMark/>
          </w:tcPr>
          <w:p w14:paraId="503E62CE"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-0.5</w:t>
            </w:r>
          </w:p>
        </w:tc>
        <w:tc>
          <w:tcPr>
            <w:tcW w:w="1574" w:type="dxa"/>
            <w:tcBorders>
              <w:top w:val="nil"/>
              <w:left w:val="nil"/>
              <w:bottom w:val="single" w:sz="4" w:space="0" w:color="auto"/>
              <w:right w:val="single" w:sz="4" w:space="0" w:color="auto"/>
            </w:tcBorders>
            <w:shd w:val="clear" w:color="auto" w:fill="auto"/>
            <w:noWrap/>
            <w:vAlign w:val="center"/>
            <w:hideMark/>
          </w:tcPr>
          <w:p w14:paraId="04615CB9"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-0.7</w:t>
            </w:r>
          </w:p>
        </w:tc>
        <w:tc>
          <w:tcPr>
            <w:tcW w:w="231" w:type="dxa"/>
            <w:vAlign w:val="center"/>
            <w:hideMark/>
          </w:tcPr>
          <w:p w14:paraId="262ECE32" w14:textId="77777777" w:rsidR="00102D5A" w:rsidRDefault="00102D5A">
            <w:pPr>
              <w:rPr>
                <w:sz w:val="20"/>
                <w:szCs w:val="20"/>
              </w:rPr>
            </w:pPr>
          </w:p>
        </w:tc>
      </w:tr>
      <w:tr w:rsidR="00D255B1" w14:paraId="73C449B1" w14:textId="77777777" w:rsidTr="00D255B1">
        <w:trPr>
          <w:trHeight w:val="317"/>
        </w:trPr>
        <w:tc>
          <w:tcPr>
            <w:tcW w:w="806" w:type="dxa"/>
            <w:tcBorders>
              <w:top w:val="nil"/>
              <w:left w:val="single" w:sz="4" w:space="0" w:color="auto"/>
              <w:bottom w:val="single" w:sz="4" w:space="0" w:color="auto"/>
              <w:right w:val="single" w:sz="4" w:space="0" w:color="auto"/>
            </w:tcBorders>
            <w:shd w:val="clear" w:color="auto" w:fill="auto"/>
            <w:vAlign w:val="center"/>
            <w:hideMark/>
          </w:tcPr>
          <w:p w14:paraId="2DA4F896" w14:textId="77777777" w:rsidR="00102D5A" w:rsidRDefault="00102D5A">
            <w:pPr>
              <w:jc w:val="center"/>
              <w:rPr>
                <w:rFonts w:ascii="Aptos Narrow" w:hAnsi="Aptos Narrow"/>
                <w:color w:val="000000"/>
              </w:rPr>
            </w:pPr>
            <w:r>
              <w:rPr>
                <w:rFonts w:ascii="Aptos Narrow" w:hAnsi="Aptos Narrow"/>
                <w:color w:val="000000"/>
              </w:rPr>
              <w:t>475</w:t>
            </w:r>
          </w:p>
        </w:tc>
        <w:tc>
          <w:tcPr>
            <w:tcW w:w="2551" w:type="dxa"/>
            <w:tcBorders>
              <w:top w:val="nil"/>
              <w:left w:val="nil"/>
              <w:bottom w:val="single" w:sz="4" w:space="0" w:color="auto"/>
              <w:right w:val="single" w:sz="4" w:space="0" w:color="auto"/>
            </w:tcBorders>
            <w:shd w:val="clear" w:color="auto" w:fill="auto"/>
            <w:vAlign w:val="center"/>
            <w:hideMark/>
          </w:tcPr>
          <w:p w14:paraId="2CE152B5" w14:textId="77777777" w:rsidR="00102D5A" w:rsidRDefault="00102D5A">
            <w:pPr>
              <w:jc w:val="center"/>
              <w:rPr>
                <w:rFonts w:ascii="Aptos Narrow" w:hAnsi="Aptos Narrow"/>
                <w:color w:val="000000"/>
              </w:rPr>
            </w:pPr>
            <w:r>
              <w:rPr>
                <w:rFonts w:ascii="Aptos Narrow" w:hAnsi="Aptos Narrow"/>
                <w:color w:val="000000"/>
              </w:rPr>
              <w:t>49.74</w:t>
            </w:r>
          </w:p>
        </w:tc>
        <w:tc>
          <w:tcPr>
            <w:tcW w:w="2542" w:type="dxa"/>
            <w:tcBorders>
              <w:top w:val="nil"/>
              <w:left w:val="nil"/>
              <w:bottom w:val="single" w:sz="4" w:space="0" w:color="auto"/>
              <w:right w:val="single" w:sz="4" w:space="0" w:color="auto"/>
            </w:tcBorders>
            <w:shd w:val="clear" w:color="auto" w:fill="auto"/>
            <w:vAlign w:val="center"/>
            <w:hideMark/>
          </w:tcPr>
          <w:p w14:paraId="5B2EB6C7" w14:textId="77777777" w:rsidR="00102D5A" w:rsidRDefault="00102D5A">
            <w:pPr>
              <w:jc w:val="center"/>
              <w:rPr>
                <w:rFonts w:ascii="Aptos Narrow" w:hAnsi="Aptos Narrow"/>
                <w:color w:val="000000"/>
              </w:rPr>
            </w:pPr>
            <w:r>
              <w:rPr>
                <w:rFonts w:ascii="Aptos Narrow" w:hAnsi="Aptos Narrow"/>
                <w:color w:val="000000"/>
              </w:rPr>
              <w:t>13.05</w:t>
            </w:r>
          </w:p>
        </w:tc>
        <w:tc>
          <w:tcPr>
            <w:tcW w:w="1711" w:type="dxa"/>
            <w:tcBorders>
              <w:top w:val="nil"/>
              <w:left w:val="nil"/>
              <w:bottom w:val="single" w:sz="4" w:space="0" w:color="auto"/>
              <w:right w:val="single" w:sz="4" w:space="0" w:color="auto"/>
            </w:tcBorders>
            <w:shd w:val="clear" w:color="auto" w:fill="auto"/>
            <w:noWrap/>
            <w:vAlign w:val="center"/>
            <w:hideMark/>
          </w:tcPr>
          <w:p w14:paraId="2A26E602"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0.4</w:t>
            </w:r>
          </w:p>
        </w:tc>
        <w:tc>
          <w:tcPr>
            <w:tcW w:w="1574" w:type="dxa"/>
            <w:tcBorders>
              <w:top w:val="nil"/>
              <w:left w:val="nil"/>
              <w:bottom w:val="single" w:sz="4" w:space="0" w:color="auto"/>
              <w:right w:val="single" w:sz="4" w:space="0" w:color="auto"/>
            </w:tcBorders>
            <w:shd w:val="clear" w:color="auto" w:fill="auto"/>
            <w:noWrap/>
            <w:vAlign w:val="center"/>
            <w:hideMark/>
          </w:tcPr>
          <w:p w14:paraId="31529BEA"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0.5</w:t>
            </w:r>
          </w:p>
        </w:tc>
        <w:tc>
          <w:tcPr>
            <w:tcW w:w="231" w:type="dxa"/>
            <w:vAlign w:val="center"/>
            <w:hideMark/>
          </w:tcPr>
          <w:p w14:paraId="49343AE5" w14:textId="77777777" w:rsidR="00102D5A" w:rsidRDefault="00102D5A">
            <w:pPr>
              <w:rPr>
                <w:sz w:val="20"/>
                <w:szCs w:val="20"/>
              </w:rPr>
            </w:pPr>
          </w:p>
        </w:tc>
      </w:tr>
      <w:tr w:rsidR="00D255B1" w14:paraId="099E120D" w14:textId="77777777" w:rsidTr="00D255B1">
        <w:trPr>
          <w:trHeight w:val="317"/>
        </w:trPr>
        <w:tc>
          <w:tcPr>
            <w:tcW w:w="806" w:type="dxa"/>
            <w:tcBorders>
              <w:top w:val="nil"/>
              <w:left w:val="single" w:sz="4" w:space="0" w:color="auto"/>
              <w:bottom w:val="single" w:sz="4" w:space="0" w:color="auto"/>
              <w:right w:val="single" w:sz="4" w:space="0" w:color="auto"/>
            </w:tcBorders>
            <w:shd w:val="clear" w:color="auto" w:fill="auto"/>
            <w:vAlign w:val="center"/>
            <w:hideMark/>
          </w:tcPr>
          <w:p w14:paraId="4C4BF7B9" w14:textId="77777777" w:rsidR="00102D5A" w:rsidRDefault="00102D5A">
            <w:pPr>
              <w:jc w:val="center"/>
              <w:rPr>
                <w:rFonts w:ascii="Aptos Narrow" w:hAnsi="Aptos Narrow"/>
                <w:color w:val="000000"/>
              </w:rPr>
            </w:pPr>
            <w:r>
              <w:rPr>
                <w:rFonts w:ascii="Aptos Narrow" w:hAnsi="Aptos Narrow"/>
                <w:color w:val="000000"/>
              </w:rPr>
              <w:t>500</w:t>
            </w:r>
          </w:p>
        </w:tc>
        <w:tc>
          <w:tcPr>
            <w:tcW w:w="2551" w:type="dxa"/>
            <w:tcBorders>
              <w:top w:val="nil"/>
              <w:left w:val="nil"/>
              <w:bottom w:val="single" w:sz="4" w:space="0" w:color="auto"/>
              <w:right w:val="single" w:sz="4" w:space="0" w:color="auto"/>
            </w:tcBorders>
            <w:shd w:val="clear" w:color="auto" w:fill="auto"/>
            <w:vAlign w:val="center"/>
            <w:hideMark/>
          </w:tcPr>
          <w:p w14:paraId="196B47C1" w14:textId="77777777" w:rsidR="00102D5A" w:rsidRDefault="00102D5A">
            <w:pPr>
              <w:jc w:val="center"/>
              <w:rPr>
                <w:rFonts w:ascii="Aptos Narrow" w:hAnsi="Aptos Narrow"/>
                <w:color w:val="000000"/>
              </w:rPr>
            </w:pPr>
            <w:r>
              <w:rPr>
                <w:rFonts w:ascii="Aptos Narrow" w:hAnsi="Aptos Narrow"/>
                <w:color w:val="000000"/>
              </w:rPr>
              <w:t>52.36</w:t>
            </w:r>
          </w:p>
        </w:tc>
        <w:tc>
          <w:tcPr>
            <w:tcW w:w="2542" w:type="dxa"/>
            <w:tcBorders>
              <w:top w:val="nil"/>
              <w:left w:val="nil"/>
              <w:bottom w:val="single" w:sz="4" w:space="0" w:color="auto"/>
              <w:right w:val="single" w:sz="4" w:space="0" w:color="auto"/>
            </w:tcBorders>
            <w:shd w:val="clear" w:color="auto" w:fill="auto"/>
            <w:vAlign w:val="center"/>
            <w:hideMark/>
          </w:tcPr>
          <w:p w14:paraId="43AC7EE5" w14:textId="77777777" w:rsidR="00102D5A" w:rsidRDefault="00102D5A">
            <w:pPr>
              <w:jc w:val="center"/>
              <w:rPr>
                <w:rFonts w:ascii="Aptos Narrow" w:hAnsi="Aptos Narrow"/>
                <w:color w:val="000000"/>
              </w:rPr>
            </w:pPr>
            <w:r>
              <w:rPr>
                <w:rFonts w:ascii="Aptos Narrow" w:hAnsi="Aptos Narrow"/>
                <w:color w:val="000000"/>
              </w:rPr>
              <w:t>43.63</w:t>
            </w:r>
          </w:p>
        </w:tc>
        <w:tc>
          <w:tcPr>
            <w:tcW w:w="1711" w:type="dxa"/>
            <w:tcBorders>
              <w:top w:val="nil"/>
              <w:left w:val="nil"/>
              <w:bottom w:val="single" w:sz="4" w:space="0" w:color="auto"/>
              <w:right w:val="single" w:sz="4" w:space="0" w:color="auto"/>
            </w:tcBorders>
            <w:shd w:val="clear" w:color="auto" w:fill="auto"/>
            <w:noWrap/>
            <w:vAlign w:val="center"/>
            <w:hideMark/>
          </w:tcPr>
          <w:p w14:paraId="4B8CF17B"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1.4</w:t>
            </w:r>
          </w:p>
        </w:tc>
        <w:tc>
          <w:tcPr>
            <w:tcW w:w="1574" w:type="dxa"/>
            <w:tcBorders>
              <w:top w:val="nil"/>
              <w:left w:val="nil"/>
              <w:bottom w:val="single" w:sz="4" w:space="0" w:color="auto"/>
              <w:right w:val="single" w:sz="4" w:space="0" w:color="auto"/>
            </w:tcBorders>
            <w:shd w:val="clear" w:color="auto" w:fill="auto"/>
            <w:noWrap/>
            <w:vAlign w:val="center"/>
            <w:hideMark/>
          </w:tcPr>
          <w:p w14:paraId="7918D0CD"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1.8</w:t>
            </w:r>
          </w:p>
        </w:tc>
        <w:tc>
          <w:tcPr>
            <w:tcW w:w="231" w:type="dxa"/>
            <w:vAlign w:val="center"/>
            <w:hideMark/>
          </w:tcPr>
          <w:p w14:paraId="480F2F80" w14:textId="77777777" w:rsidR="00102D5A" w:rsidRDefault="00102D5A">
            <w:pPr>
              <w:rPr>
                <w:sz w:val="20"/>
                <w:szCs w:val="20"/>
              </w:rPr>
            </w:pPr>
          </w:p>
        </w:tc>
      </w:tr>
      <w:tr w:rsidR="00D255B1" w14:paraId="2D408227" w14:textId="77777777" w:rsidTr="00D255B1">
        <w:trPr>
          <w:trHeight w:val="317"/>
        </w:trPr>
        <w:tc>
          <w:tcPr>
            <w:tcW w:w="806" w:type="dxa"/>
            <w:tcBorders>
              <w:top w:val="nil"/>
              <w:left w:val="single" w:sz="4" w:space="0" w:color="auto"/>
              <w:bottom w:val="single" w:sz="4" w:space="0" w:color="auto"/>
              <w:right w:val="single" w:sz="4" w:space="0" w:color="auto"/>
            </w:tcBorders>
            <w:shd w:val="clear" w:color="auto" w:fill="auto"/>
            <w:vAlign w:val="center"/>
            <w:hideMark/>
          </w:tcPr>
          <w:p w14:paraId="10273A51" w14:textId="77777777" w:rsidR="00102D5A" w:rsidRDefault="00102D5A">
            <w:pPr>
              <w:jc w:val="center"/>
              <w:rPr>
                <w:rFonts w:ascii="Aptos Narrow" w:hAnsi="Aptos Narrow"/>
                <w:color w:val="000000"/>
              </w:rPr>
            </w:pPr>
            <w:r>
              <w:rPr>
                <w:rFonts w:ascii="Aptos Narrow" w:hAnsi="Aptos Narrow"/>
                <w:color w:val="000000"/>
              </w:rPr>
              <w:t>525</w:t>
            </w:r>
          </w:p>
        </w:tc>
        <w:tc>
          <w:tcPr>
            <w:tcW w:w="2551" w:type="dxa"/>
            <w:tcBorders>
              <w:top w:val="nil"/>
              <w:left w:val="nil"/>
              <w:bottom w:val="single" w:sz="4" w:space="0" w:color="auto"/>
              <w:right w:val="single" w:sz="4" w:space="0" w:color="auto"/>
            </w:tcBorders>
            <w:shd w:val="clear" w:color="auto" w:fill="auto"/>
            <w:vAlign w:val="center"/>
            <w:hideMark/>
          </w:tcPr>
          <w:p w14:paraId="4BF4F4BD" w14:textId="77777777" w:rsidR="00102D5A" w:rsidRDefault="00102D5A">
            <w:pPr>
              <w:jc w:val="center"/>
              <w:rPr>
                <w:rFonts w:ascii="Aptos Narrow" w:hAnsi="Aptos Narrow"/>
                <w:color w:val="000000"/>
              </w:rPr>
            </w:pPr>
            <w:r>
              <w:rPr>
                <w:rFonts w:ascii="Aptos Narrow" w:hAnsi="Aptos Narrow"/>
                <w:color w:val="000000"/>
              </w:rPr>
              <w:t>54.98</w:t>
            </w:r>
          </w:p>
        </w:tc>
        <w:tc>
          <w:tcPr>
            <w:tcW w:w="2542" w:type="dxa"/>
            <w:tcBorders>
              <w:top w:val="nil"/>
              <w:left w:val="nil"/>
              <w:bottom w:val="single" w:sz="4" w:space="0" w:color="auto"/>
              <w:right w:val="single" w:sz="4" w:space="0" w:color="auto"/>
            </w:tcBorders>
            <w:shd w:val="clear" w:color="auto" w:fill="auto"/>
            <w:vAlign w:val="center"/>
            <w:hideMark/>
          </w:tcPr>
          <w:p w14:paraId="0F5DE329" w14:textId="77777777" w:rsidR="00102D5A" w:rsidRDefault="00102D5A">
            <w:pPr>
              <w:jc w:val="center"/>
              <w:rPr>
                <w:rFonts w:ascii="Aptos Narrow" w:hAnsi="Aptos Narrow"/>
                <w:color w:val="000000"/>
              </w:rPr>
            </w:pPr>
            <w:r>
              <w:rPr>
                <w:rFonts w:ascii="Aptos Narrow" w:hAnsi="Aptos Narrow"/>
                <w:color w:val="000000"/>
              </w:rPr>
              <w:t>75.78</w:t>
            </w:r>
          </w:p>
        </w:tc>
        <w:tc>
          <w:tcPr>
            <w:tcW w:w="1711" w:type="dxa"/>
            <w:tcBorders>
              <w:top w:val="nil"/>
              <w:left w:val="nil"/>
              <w:bottom w:val="single" w:sz="4" w:space="0" w:color="auto"/>
              <w:right w:val="single" w:sz="4" w:space="0" w:color="auto"/>
            </w:tcBorders>
            <w:shd w:val="clear" w:color="auto" w:fill="auto"/>
            <w:noWrap/>
            <w:vAlign w:val="center"/>
            <w:hideMark/>
          </w:tcPr>
          <w:p w14:paraId="1FE04FF9"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2.4</w:t>
            </w:r>
          </w:p>
        </w:tc>
        <w:tc>
          <w:tcPr>
            <w:tcW w:w="1574" w:type="dxa"/>
            <w:tcBorders>
              <w:top w:val="nil"/>
              <w:left w:val="nil"/>
              <w:bottom w:val="single" w:sz="4" w:space="0" w:color="auto"/>
              <w:right w:val="single" w:sz="4" w:space="0" w:color="auto"/>
            </w:tcBorders>
            <w:shd w:val="clear" w:color="auto" w:fill="auto"/>
            <w:noWrap/>
            <w:vAlign w:val="center"/>
            <w:hideMark/>
          </w:tcPr>
          <w:p w14:paraId="7B68C025"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3.2</w:t>
            </w:r>
          </w:p>
        </w:tc>
        <w:tc>
          <w:tcPr>
            <w:tcW w:w="231" w:type="dxa"/>
            <w:vAlign w:val="center"/>
            <w:hideMark/>
          </w:tcPr>
          <w:p w14:paraId="7CA05096" w14:textId="77777777" w:rsidR="00102D5A" w:rsidRDefault="00102D5A">
            <w:pPr>
              <w:rPr>
                <w:sz w:val="20"/>
                <w:szCs w:val="20"/>
              </w:rPr>
            </w:pPr>
          </w:p>
        </w:tc>
      </w:tr>
      <w:tr w:rsidR="00D255B1" w14:paraId="64251ACC" w14:textId="77777777" w:rsidTr="00D255B1">
        <w:trPr>
          <w:trHeight w:val="317"/>
        </w:trPr>
        <w:tc>
          <w:tcPr>
            <w:tcW w:w="806" w:type="dxa"/>
            <w:tcBorders>
              <w:top w:val="nil"/>
              <w:left w:val="single" w:sz="4" w:space="0" w:color="auto"/>
              <w:bottom w:val="single" w:sz="4" w:space="0" w:color="auto"/>
              <w:right w:val="single" w:sz="4" w:space="0" w:color="auto"/>
            </w:tcBorders>
            <w:shd w:val="clear" w:color="auto" w:fill="auto"/>
            <w:vAlign w:val="center"/>
            <w:hideMark/>
          </w:tcPr>
          <w:p w14:paraId="1ECDEF28" w14:textId="77777777" w:rsidR="00102D5A" w:rsidRDefault="00102D5A">
            <w:pPr>
              <w:jc w:val="center"/>
              <w:rPr>
                <w:rFonts w:ascii="Aptos Narrow" w:hAnsi="Aptos Narrow"/>
                <w:color w:val="000000"/>
              </w:rPr>
            </w:pPr>
            <w:r>
              <w:rPr>
                <w:rFonts w:ascii="Aptos Narrow" w:hAnsi="Aptos Narrow"/>
                <w:color w:val="000000"/>
              </w:rPr>
              <w:t>550</w:t>
            </w:r>
          </w:p>
        </w:tc>
        <w:tc>
          <w:tcPr>
            <w:tcW w:w="2551" w:type="dxa"/>
            <w:tcBorders>
              <w:top w:val="nil"/>
              <w:left w:val="nil"/>
              <w:bottom w:val="single" w:sz="4" w:space="0" w:color="auto"/>
              <w:right w:val="single" w:sz="4" w:space="0" w:color="auto"/>
            </w:tcBorders>
            <w:shd w:val="clear" w:color="auto" w:fill="auto"/>
            <w:vAlign w:val="center"/>
            <w:hideMark/>
          </w:tcPr>
          <w:p w14:paraId="5D5C94F7" w14:textId="77777777" w:rsidR="00102D5A" w:rsidRDefault="00102D5A">
            <w:pPr>
              <w:jc w:val="center"/>
              <w:rPr>
                <w:rFonts w:ascii="Aptos Narrow" w:hAnsi="Aptos Narrow"/>
                <w:color w:val="000000"/>
              </w:rPr>
            </w:pPr>
            <w:r>
              <w:rPr>
                <w:rFonts w:ascii="Aptos Narrow" w:hAnsi="Aptos Narrow"/>
                <w:color w:val="000000"/>
              </w:rPr>
              <w:t>57.60</w:t>
            </w:r>
          </w:p>
        </w:tc>
        <w:tc>
          <w:tcPr>
            <w:tcW w:w="2542" w:type="dxa"/>
            <w:tcBorders>
              <w:top w:val="nil"/>
              <w:left w:val="nil"/>
              <w:bottom w:val="single" w:sz="4" w:space="0" w:color="auto"/>
              <w:right w:val="single" w:sz="4" w:space="0" w:color="auto"/>
            </w:tcBorders>
            <w:shd w:val="clear" w:color="auto" w:fill="auto"/>
            <w:vAlign w:val="center"/>
            <w:hideMark/>
          </w:tcPr>
          <w:p w14:paraId="43CBB3DA" w14:textId="77777777" w:rsidR="00102D5A" w:rsidRDefault="00102D5A">
            <w:pPr>
              <w:jc w:val="center"/>
              <w:rPr>
                <w:rFonts w:ascii="Aptos Narrow" w:hAnsi="Aptos Narrow"/>
                <w:color w:val="000000"/>
              </w:rPr>
            </w:pPr>
            <w:r>
              <w:rPr>
                <w:rFonts w:ascii="Aptos Narrow" w:hAnsi="Aptos Narrow"/>
                <w:color w:val="000000"/>
              </w:rPr>
              <w:t>109.50</w:t>
            </w:r>
          </w:p>
        </w:tc>
        <w:tc>
          <w:tcPr>
            <w:tcW w:w="1711" w:type="dxa"/>
            <w:tcBorders>
              <w:top w:val="nil"/>
              <w:left w:val="nil"/>
              <w:bottom w:val="single" w:sz="4" w:space="0" w:color="auto"/>
              <w:right w:val="single" w:sz="4" w:space="0" w:color="auto"/>
            </w:tcBorders>
            <w:shd w:val="clear" w:color="auto" w:fill="auto"/>
            <w:noWrap/>
            <w:vAlign w:val="center"/>
            <w:hideMark/>
          </w:tcPr>
          <w:p w14:paraId="78BF9027"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3.4</w:t>
            </w:r>
          </w:p>
        </w:tc>
        <w:tc>
          <w:tcPr>
            <w:tcW w:w="1574" w:type="dxa"/>
            <w:tcBorders>
              <w:top w:val="nil"/>
              <w:left w:val="nil"/>
              <w:bottom w:val="single" w:sz="4" w:space="0" w:color="auto"/>
              <w:right w:val="single" w:sz="4" w:space="0" w:color="auto"/>
            </w:tcBorders>
            <w:shd w:val="clear" w:color="auto" w:fill="auto"/>
            <w:noWrap/>
            <w:vAlign w:val="center"/>
            <w:hideMark/>
          </w:tcPr>
          <w:p w14:paraId="680A1FD4"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4.6</w:t>
            </w:r>
          </w:p>
        </w:tc>
        <w:tc>
          <w:tcPr>
            <w:tcW w:w="231" w:type="dxa"/>
            <w:vAlign w:val="center"/>
            <w:hideMark/>
          </w:tcPr>
          <w:p w14:paraId="6773E500" w14:textId="77777777" w:rsidR="00102D5A" w:rsidRDefault="00102D5A">
            <w:pPr>
              <w:rPr>
                <w:sz w:val="20"/>
                <w:szCs w:val="20"/>
              </w:rPr>
            </w:pPr>
          </w:p>
        </w:tc>
      </w:tr>
      <w:tr w:rsidR="00D255B1" w14:paraId="4DDD4AAA" w14:textId="77777777" w:rsidTr="00D255B1">
        <w:trPr>
          <w:trHeight w:val="317"/>
        </w:trPr>
        <w:tc>
          <w:tcPr>
            <w:tcW w:w="806" w:type="dxa"/>
            <w:tcBorders>
              <w:top w:val="nil"/>
              <w:left w:val="single" w:sz="4" w:space="0" w:color="auto"/>
              <w:bottom w:val="single" w:sz="4" w:space="0" w:color="auto"/>
              <w:right w:val="single" w:sz="4" w:space="0" w:color="auto"/>
            </w:tcBorders>
            <w:shd w:val="clear" w:color="auto" w:fill="auto"/>
            <w:vAlign w:val="center"/>
            <w:hideMark/>
          </w:tcPr>
          <w:p w14:paraId="7E81F03A" w14:textId="77777777" w:rsidR="00102D5A" w:rsidRDefault="00102D5A">
            <w:pPr>
              <w:jc w:val="center"/>
              <w:rPr>
                <w:rFonts w:ascii="Aptos Narrow" w:hAnsi="Aptos Narrow"/>
                <w:color w:val="000000"/>
              </w:rPr>
            </w:pPr>
            <w:r>
              <w:rPr>
                <w:rFonts w:ascii="Aptos Narrow" w:hAnsi="Aptos Narrow"/>
                <w:color w:val="000000"/>
              </w:rPr>
              <w:t>575</w:t>
            </w:r>
          </w:p>
        </w:tc>
        <w:tc>
          <w:tcPr>
            <w:tcW w:w="2551" w:type="dxa"/>
            <w:tcBorders>
              <w:top w:val="nil"/>
              <w:left w:val="nil"/>
              <w:bottom w:val="single" w:sz="4" w:space="0" w:color="auto"/>
              <w:right w:val="single" w:sz="4" w:space="0" w:color="auto"/>
            </w:tcBorders>
            <w:shd w:val="clear" w:color="auto" w:fill="auto"/>
            <w:vAlign w:val="center"/>
            <w:hideMark/>
          </w:tcPr>
          <w:p w14:paraId="59E9E564" w14:textId="77777777" w:rsidR="00102D5A" w:rsidRDefault="00102D5A">
            <w:pPr>
              <w:jc w:val="center"/>
              <w:rPr>
                <w:rFonts w:ascii="Aptos Narrow" w:hAnsi="Aptos Narrow"/>
                <w:color w:val="000000"/>
              </w:rPr>
            </w:pPr>
            <w:r>
              <w:rPr>
                <w:rFonts w:ascii="Aptos Narrow" w:hAnsi="Aptos Narrow"/>
                <w:color w:val="000000"/>
              </w:rPr>
              <w:t>60.21</w:t>
            </w:r>
          </w:p>
        </w:tc>
        <w:tc>
          <w:tcPr>
            <w:tcW w:w="2542" w:type="dxa"/>
            <w:tcBorders>
              <w:top w:val="nil"/>
              <w:left w:val="nil"/>
              <w:bottom w:val="single" w:sz="4" w:space="0" w:color="auto"/>
              <w:right w:val="single" w:sz="4" w:space="0" w:color="auto"/>
            </w:tcBorders>
            <w:shd w:val="clear" w:color="auto" w:fill="auto"/>
            <w:vAlign w:val="center"/>
            <w:hideMark/>
          </w:tcPr>
          <w:p w14:paraId="7D1224FC" w14:textId="77777777" w:rsidR="00102D5A" w:rsidRDefault="00102D5A">
            <w:pPr>
              <w:jc w:val="center"/>
              <w:rPr>
                <w:rFonts w:ascii="Aptos Narrow" w:hAnsi="Aptos Narrow"/>
                <w:color w:val="000000"/>
              </w:rPr>
            </w:pPr>
            <w:r>
              <w:rPr>
                <w:rFonts w:ascii="Aptos Narrow" w:hAnsi="Aptos Narrow"/>
                <w:color w:val="000000"/>
              </w:rPr>
              <w:t>144.78</w:t>
            </w:r>
          </w:p>
        </w:tc>
        <w:tc>
          <w:tcPr>
            <w:tcW w:w="1711" w:type="dxa"/>
            <w:tcBorders>
              <w:top w:val="nil"/>
              <w:left w:val="nil"/>
              <w:bottom w:val="single" w:sz="4" w:space="0" w:color="auto"/>
              <w:right w:val="single" w:sz="4" w:space="0" w:color="auto"/>
            </w:tcBorders>
            <w:shd w:val="clear" w:color="auto" w:fill="auto"/>
            <w:noWrap/>
            <w:vAlign w:val="center"/>
            <w:hideMark/>
          </w:tcPr>
          <w:p w14:paraId="3C21DAD2"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4.5</w:t>
            </w:r>
          </w:p>
        </w:tc>
        <w:tc>
          <w:tcPr>
            <w:tcW w:w="1574" w:type="dxa"/>
            <w:tcBorders>
              <w:top w:val="nil"/>
              <w:left w:val="nil"/>
              <w:bottom w:val="single" w:sz="4" w:space="0" w:color="auto"/>
              <w:right w:val="single" w:sz="4" w:space="0" w:color="auto"/>
            </w:tcBorders>
            <w:shd w:val="clear" w:color="auto" w:fill="auto"/>
            <w:noWrap/>
            <w:vAlign w:val="center"/>
            <w:hideMark/>
          </w:tcPr>
          <w:p w14:paraId="79D48D1E"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6.0</w:t>
            </w:r>
          </w:p>
        </w:tc>
        <w:tc>
          <w:tcPr>
            <w:tcW w:w="231" w:type="dxa"/>
            <w:vAlign w:val="center"/>
            <w:hideMark/>
          </w:tcPr>
          <w:p w14:paraId="6A36A824" w14:textId="77777777" w:rsidR="00102D5A" w:rsidRDefault="00102D5A">
            <w:pPr>
              <w:rPr>
                <w:sz w:val="20"/>
                <w:szCs w:val="20"/>
              </w:rPr>
            </w:pPr>
          </w:p>
        </w:tc>
      </w:tr>
      <w:tr w:rsidR="00D255B1" w14:paraId="478949EA" w14:textId="77777777" w:rsidTr="00D255B1">
        <w:trPr>
          <w:trHeight w:val="317"/>
        </w:trPr>
        <w:tc>
          <w:tcPr>
            <w:tcW w:w="806" w:type="dxa"/>
            <w:tcBorders>
              <w:top w:val="nil"/>
              <w:left w:val="single" w:sz="4" w:space="0" w:color="auto"/>
              <w:bottom w:val="single" w:sz="4" w:space="0" w:color="auto"/>
              <w:right w:val="single" w:sz="4" w:space="0" w:color="auto"/>
            </w:tcBorders>
            <w:shd w:val="clear" w:color="auto" w:fill="auto"/>
            <w:vAlign w:val="center"/>
            <w:hideMark/>
          </w:tcPr>
          <w:p w14:paraId="3D863094" w14:textId="77777777" w:rsidR="00102D5A" w:rsidRDefault="00102D5A">
            <w:pPr>
              <w:jc w:val="center"/>
              <w:rPr>
                <w:rFonts w:ascii="Aptos Narrow" w:hAnsi="Aptos Narrow"/>
                <w:color w:val="000000"/>
              </w:rPr>
            </w:pPr>
            <w:r>
              <w:rPr>
                <w:rFonts w:ascii="Aptos Narrow" w:hAnsi="Aptos Narrow"/>
                <w:color w:val="000000"/>
              </w:rPr>
              <w:t>600</w:t>
            </w:r>
          </w:p>
        </w:tc>
        <w:tc>
          <w:tcPr>
            <w:tcW w:w="2551" w:type="dxa"/>
            <w:tcBorders>
              <w:top w:val="nil"/>
              <w:left w:val="nil"/>
              <w:bottom w:val="single" w:sz="4" w:space="0" w:color="auto"/>
              <w:right w:val="single" w:sz="4" w:space="0" w:color="auto"/>
            </w:tcBorders>
            <w:shd w:val="clear" w:color="auto" w:fill="auto"/>
            <w:vAlign w:val="center"/>
            <w:hideMark/>
          </w:tcPr>
          <w:p w14:paraId="600268EB" w14:textId="77777777" w:rsidR="00102D5A" w:rsidRDefault="00102D5A">
            <w:pPr>
              <w:jc w:val="center"/>
              <w:rPr>
                <w:rFonts w:ascii="Aptos Narrow" w:hAnsi="Aptos Narrow"/>
                <w:color w:val="000000"/>
              </w:rPr>
            </w:pPr>
            <w:r>
              <w:rPr>
                <w:rFonts w:ascii="Aptos Narrow" w:hAnsi="Aptos Narrow"/>
                <w:color w:val="000000"/>
              </w:rPr>
              <w:t>62.83</w:t>
            </w:r>
          </w:p>
        </w:tc>
        <w:tc>
          <w:tcPr>
            <w:tcW w:w="2542" w:type="dxa"/>
            <w:tcBorders>
              <w:top w:val="nil"/>
              <w:left w:val="nil"/>
              <w:bottom w:val="single" w:sz="4" w:space="0" w:color="auto"/>
              <w:right w:val="single" w:sz="4" w:space="0" w:color="auto"/>
            </w:tcBorders>
            <w:shd w:val="clear" w:color="auto" w:fill="auto"/>
            <w:vAlign w:val="center"/>
            <w:hideMark/>
          </w:tcPr>
          <w:p w14:paraId="577FE054" w14:textId="77777777" w:rsidR="00102D5A" w:rsidRDefault="00102D5A">
            <w:pPr>
              <w:jc w:val="center"/>
              <w:rPr>
                <w:rFonts w:ascii="Aptos Narrow" w:hAnsi="Aptos Narrow"/>
                <w:color w:val="000000"/>
              </w:rPr>
            </w:pPr>
            <w:r>
              <w:rPr>
                <w:rFonts w:ascii="Aptos Narrow" w:hAnsi="Aptos Narrow"/>
                <w:color w:val="000000"/>
              </w:rPr>
              <w:t>181.63</w:t>
            </w:r>
          </w:p>
        </w:tc>
        <w:tc>
          <w:tcPr>
            <w:tcW w:w="1711" w:type="dxa"/>
            <w:tcBorders>
              <w:top w:val="nil"/>
              <w:left w:val="nil"/>
              <w:bottom w:val="single" w:sz="4" w:space="0" w:color="auto"/>
              <w:right w:val="single" w:sz="4" w:space="0" w:color="auto"/>
            </w:tcBorders>
            <w:shd w:val="clear" w:color="auto" w:fill="auto"/>
            <w:noWrap/>
            <w:vAlign w:val="center"/>
            <w:hideMark/>
          </w:tcPr>
          <w:p w14:paraId="5FCDD200"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5.7</w:t>
            </w:r>
          </w:p>
        </w:tc>
        <w:tc>
          <w:tcPr>
            <w:tcW w:w="1574" w:type="dxa"/>
            <w:tcBorders>
              <w:top w:val="nil"/>
              <w:left w:val="nil"/>
              <w:bottom w:val="single" w:sz="4" w:space="0" w:color="auto"/>
              <w:right w:val="single" w:sz="4" w:space="0" w:color="auto"/>
            </w:tcBorders>
            <w:shd w:val="clear" w:color="auto" w:fill="auto"/>
            <w:noWrap/>
            <w:vAlign w:val="center"/>
            <w:hideMark/>
          </w:tcPr>
          <w:p w14:paraId="75FE41E2"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7.6</w:t>
            </w:r>
          </w:p>
        </w:tc>
        <w:tc>
          <w:tcPr>
            <w:tcW w:w="231" w:type="dxa"/>
            <w:vAlign w:val="center"/>
            <w:hideMark/>
          </w:tcPr>
          <w:p w14:paraId="36326CEB" w14:textId="77777777" w:rsidR="00102D5A" w:rsidRDefault="00102D5A">
            <w:pPr>
              <w:rPr>
                <w:sz w:val="20"/>
                <w:szCs w:val="20"/>
              </w:rPr>
            </w:pPr>
          </w:p>
        </w:tc>
      </w:tr>
      <w:tr w:rsidR="00D255B1" w14:paraId="77F92B75" w14:textId="77777777" w:rsidTr="00D255B1">
        <w:trPr>
          <w:trHeight w:val="317"/>
        </w:trPr>
        <w:tc>
          <w:tcPr>
            <w:tcW w:w="806" w:type="dxa"/>
            <w:tcBorders>
              <w:top w:val="nil"/>
              <w:left w:val="single" w:sz="4" w:space="0" w:color="auto"/>
              <w:bottom w:val="single" w:sz="4" w:space="0" w:color="auto"/>
              <w:right w:val="single" w:sz="4" w:space="0" w:color="auto"/>
            </w:tcBorders>
            <w:shd w:val="clear" w:color="auto" w:fill="auto"/>
            <w:vAlign w:val="center"/>
            <w:hideMark/>
          </w:tcPr>
          <w:p w14:paraId="78E567FA" w14:textId="77777777" w:rsidR="00102D5A" w:rsidRDefault="00102D5A">
            <w:pPr>
              <w:jc w:val="center"/>
              <w:rPr>
                <w:rFonts w:ascii="Aptos Narrow" w:hAnsi="Aptos Narrow"/>
                <w:color w:val="000000"/>
              </w:rPr>
            </w:pPr>
            <w:r>
              <w:rPr>
                <w:rFonts w:ascii="Aptos Narrow" w:hAnsi="Aptos Narrow"/>
                <w:color w:val="000000"/>
              </w:rPr>
              <w:t>625</w:t>
            </w:r>
          </w:p>
        </w:tc>
        <w:tc>
          <w:tcPr>
            <w:tcW w:w="2551" w:type="dxa"/>
            <w:tcBorders>
              <w:top w:val="nil"/>
              <w:left w:val="nil"/>
              <w:bottom w:val="single" w:sz="4" w:space="0" w:color="auto"/>
              <w:right w:val="single" w:sz="4" w:space="0" w:color="auto"/>
            </w:tcBorders>
            <w:shd w:val="clear" w:color="auto" w:fill="auto"/>
            <w:vAlign w:val="center"/>
            <w:hideMark/>
          </w:tcPr>
          <w:p w14:paraId="13D2D716" w14:textId="77777777" w:rsidR="00102D5A" w:rsidRDefault="00102D5A">
            <w:pPr>
              <w:jc w:val="center"/>
              <w:rPr>
                <w:rFonts w:ascii="Aptos Narrow" w:hAnsi="Aptos Narrow"/>
                <w:color w:val="000000"/>
              </w:rPr>
            </w:pPr>
            <w:r>
              <w:rPr>
                <w:rFonts w:ascii="Aptos Narrow" w:hAnsi="Aptos Narrow"/>
                <w:color w:val="000000"/>
              </w:rPr>
              <w:t>65.45</w:t>
            </w:r>
          </w:p>
        </w:tc>
        <w:tc>
          <w:tcPr>
            <w:tcW w:w="2542" w:type="dxa"/>
            <w:tcBorders>
              <w:top w:val="nil"/>
              <w:left w:val="nil"/>
              <w:bottom w:val="single" w:sz="4" w:space="0" w:color="auto"/>
              <w:right w:val="single" w:sz="4" w:space="0" w:color="auto"/>
            </w:tcBorders>
            <w:shd w:val="clear" w:color="auto" w:fill="auto"/>
            <w:vAlign w:val="center"/>
            <w:hideMark/>
          </w:tcPr>
          <w:p w14:paraId="1A9224D0" w14:textId="77777777" w:rsidR="00102D5A" w:rsidRDefault="00102D5A">
            <w:pPr>
              <w:jc w:val="center"/>
              <w:rPr>
                <w:rFonts w:ascii="Aptos Narrow" w:hAnsi="Aptos Narrow"/>
                <w:color w:val="000000"/>
              </w:rPr>
            </w:pPr>
            <w:r>
              <w:rPr>
                <w:rFonts w:ascii="Aptos Narrow" w:hAnsi="Aptos Narrow"/>
                <w:color w:val="000000"/>
              </w:rPr>
              <w:t>220.05</w:t>
            </w:r>
          </w:p>
        </w:tc>
        <w:tc>
          <w:tcPr>
            <w:tcW w:w="1711" w:type="dxa"/>
            <w:tcBorders>
              <w:top w:val="nil"/>
              <w:left w:val="nil"/>
              <w:bottom w:val="single" w:sz="4" w:space="0" w:color="auto"/>
              <w:right w:val="single" w:sz="4" w:space="0" w:color="auto"/>
            </w:tcBorders>
            <w:shd w:val="clear" w:color="auto" w:fill="auto"/>
            <w:noWrap/>
            <w:vAlign w:val="center"/>
            <w:hideMark/>
          </w:tcPr>
          <w:p w14:paraId="739AED6A"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6.9</w:t>
            </w:r>
          </w:p>
        </w:tc>
        <w:tc>
          <w:tcPr>
            <w:tcW w:w="1574" w:type="dxa"/>
            <w:tcBorders>
              <w:top w:val="nil"/>
              <w:left w:val="nil"/>
              <w:bottom w:val="single" w:sz="4" w:space="0" w:color="auto"/>
              <w:right w:val="single" w:sz="4" w:space="0" w:color="auto"/>
            </w:tcBorders>
            <w:shd w:val="clear" w:color="auto" w:fill="auto"/>
            <w:noWrap/>
            <w:vAlign w:val="center"/>
            <w:hideMark/>
          </w:tcPr>
          <w:p w14:paraId="19930202"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9.2</w:t>
            </w:r>
          </w:p>
        </w:tc>
        <w:tc>
          <w:tcPr>
            <w:tcW w:w="231" w:type="dxa"/>
            <w:vAlign w:val="center"/>
            <w:hideMark/>
          </w:tcPr>
          <w:p w14:paraId="37C0BC00" w14:textId="77777777" w:rsidR="00102D5A" w:rsidRDefault="00102D5A">
            <w:pPr>
              <w:rPr>
                <w:sz w:val="20"/>
                <w:szCs w:val="20"/>
              </w:rPr>
            </w:pPr>
          </w:p>
        </w:tc>
      </w:tr>
      <w:tr w:rsidR="00D255B1" w14:paraId="348B8D42" w14:textId="77777777" w:rsidTr="00D255B1">
        <w:trPr>
          <w:trHeight w:val="317"/>
        </w:trPr>
        <w:tc>
          <w:tcPr>
            <w:tcW w:w="806" w:type="dxa"/>
            <w:tcBorders>
              <w:top w:val="nil"/>
              <w:left w:val="single" w:sz="4" w:space="0" w:color="auto"/>
              <w:bottom w:val="single" w:sz="4" w:space="0" w:color="auto"/>
              <w:right w:val="single" w:sz="4" w:space="0" w:color="auto"/>
            </w:tcBorders>
            <w:shd w:val="clear" w:color="auto" w:fill="auto"/>
            <w:vAlign w:val="center"/>
            <w:hideMark/>
          </w:tcPr>
          <w:p w14:paraId="2D051114" w14:textId="77777777" w:rsidR="00102D5A" w:rsidRDefault="00102D5A">
            <w:pPr>
              <w:jc w:val="center"/>
              <w:rPr>
                <w:rFonts w:ascii="Aptos Narrow" w:hAnsi="Aptos Narrow"/>
                <w:color w:val="000000"/>
              </w:rPr>
            </w:pPr>
            <w:r>
              <w:rPr>
                <w:rFonts w:ascii="Aptos Narrow" w:hAnsi="Aptos Narrow"/>
                <w:color w:val="000000"/>
              </w:rPr>
              <w:t>650</w:t>
            </w:r>
          </w:p>
        </w:tc>
        <w:tc>
          <w:tcPr>
            <w:tcW w:w="2551" w:type="dxa"/>
            <w:tcBorders>
              <w:top w:val="nil"/>
              <w:left w:val="nil"/>
              <w:bottom w:val="single" w:sz="4" w:space="0" w:color="auto"/>
              <w:right w:val="single" w:sz="4" w:space="0" w:color="auto"/>
            </w:tcBorders>
            <w:shd w:val="clear" w:color="auto" w:fill="auto"/>
            <w:vAlign w:val="center"/>
            <w:hideMark/>
          </w:tcPr>
          <w:p w14:paraId="366D038F" w14:textId="77777777" w:rsidR="00102D5A" w:rsidRDefault="00102D5A">
            <w:pPr>
              <w:jc w:val="center"/>
              <w:rPr>
                <w:rFonts w:ascii="Aptos Narrow" w:hAnsi="Aptos Narrow"/>
                <w:color w:val="000000"/>
              </w:rPr>
            </w:pPr>
            <w:r>
              <w:rPr>
                <w:rFonts w:ascii="Aptos Narrow" w:hAnsi="Aptos Narrow"/>
                <w:color w:val="000000"/>
              </w:rPr>
              <w:t>68.07</w:t>
            </w:r>
          </w:p>
        </w:tc>
        <w:tc>
          <w:tcPr>
            <w:tcW w:w="2542" w:type="dxa"/>
            <w:tcBorders>
              <w:top w:val="nil"/>
              <w:left w:val="nil"/>
              <w:bottom w:val="single" w:sz="4" w:space="0" w:color="auto"/>
              <w:right w:val="single" w:sz="4" w:space="0" w:color="auto"/>
            </w:tcBorders>
            <w:shd w:val="clear" w:color="auto" w:fill="auto"/>
            <w:vAlign w:val="center"/>
            <w:hideMark/>
          </w:tcPr>
          <w:p w14:paraId="0F2E4FE1" w14:textId="77777777" w:rsidR="00102D5A" w:rsidRDefault="00102D5A">
            <w:pPr>
              <w:jc w:val="center"/>
              <w:rPr>
                <w:rFonts w:ascii="Aptos Narrow" w:hAnsi="Aptos Narrow"/>
                <w:color w:val="000000"/>
              </w:rPr>
            </w:pPr>
            <w:r>
              <w:rPr>
                <w:rFonts w:ascii="Aptos Narrow" w:hAnsi="Aptos Narrow"/>
                <w:color w:val="000000"/>
              </w:rPr>
              <w:t>260.04</w:t>
            </w:r>
          </w:p>
        </w:tc>
        <w:tc>
          <w:tcPr>
            <w:tcW w:w="1711" w:type="dxa"/>
            <w:tcBorders>
              <w:top w:val="nil"/>
              <w:left w:val="nil"/>
              <w:bottom w:val="single" w:sz="4" w:space="0" w:color="auto"/>
              <w:right w:val="single" w:sz="4" w:space="0" w:color="auto"/>
            </w:tcBorders>
            <w:shd w:val="clear" w:color="auto" w:fill="auto"/>
            <w:noWrap/>
            <w:vAlign w:val="center"/>
            <w:hideMark/>
          </w:tcPr>
          <w:p w14:paraId="7EBB36C9"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8.1</w:t>
            </w:r>
          </w:p>
        </w:tc>
        <w:tc>
          <w:tcPr>
            <w:tcW w:w="1574" w:type="dxa"/>
            <w:tcBorders>
              <w:top w:val="nil"/>
              <w:left w:val="nil"/>
              <w:bottom w:val="single" w:sz="4" w:space="0" w:color="auto"/>
              <w:right w:val="single" w:sz="4" w:space="0" w:color="auto"/>
            </w:tcBorders>
            <w:shd w:val="clear" w:color="auto" w:fill="auto"/>
            <w:noWrap/>
            <w:vAlign w:val="center"/>
            <w:hideMark/>
          </w:tcPr>
          <w:p w14:paraId="6F31CB3B"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10.8</w:t>
            </w:r>
          </w:p>
        </w:tc>
        <w:tc>
          <w:tcPr>
            <w:tcW w:w="231" w:type="dxa"/>
            <w:vAlign w:val="center"/>
            <w:hideMark/>
          </w:tcPr>
          <w:p w14:paraId="644E8D31" w14:textId="77777777" w:rsidR="00102D5A" w:rsidRDefault="00102D5A">
            <w:pPr>
              <w:rPr>
                <w:sz w:val="20"/>
                <w:szCs w:val="20"/>
              </w:rPr>
            </w:pPr>
          </w:p>
        </w:tc>
      </w:tr>
      <w:tr w:rsidR="00D255B1" w14:paraId="3B929B55" w14:textId="77777777" w:rsidTr="00D255B1">
        <w:trPr>
          <w:trHeight w:val="317"/>
        </w:trPr>
        <w:tc>
          <w:tcPr>
            <w:tcW w:w="806" w:type="dxa"/>
            <w:tcBorders>
              <w:top w:val="nil"/>
              <w:left w:val="single" w:sz="4" w:space="0" w:color="auto"/>
              <w:bottom w:val="single" w:sz="4" w:space="0" w:color="auto"/>
              <w:right w:val="single" w:sz="4" w:space="0" w:color="auto"/>
            </w:tcBorders>
            <w:shd w:val="clear" w:color="auto" w:fill="auto"/>
            <w:vAlign w:val="center"/>
            <w:hideMark/>
          </w:tcPr>
          <w:p w14:paraId="68B6EB80" w14:textId="77777777" w:rsidR="00102D5A" w:rsidRDefault="00102D5A">
            <w:pPr>
              <w:jc w:val="center"/>
              <w:rPr>
                <w:rFonts w:ascii="Aptos Narrow" w:hAnsi="Aptos Narrow"/>
                <w:color w:val="000000"/>
              </w:rPr>
            </w:pPr>
            <w:r>
              <w:rPr>
                <w:rFonts w:ascii="Aptos Narrow" w:hAnsi="Aptos Narrow"/>
                <w:color w:val="000000"/>
              </w:rPr>
              <w:t>675</w:t>
            </w:r>
          </w:p>
        </w:tc>
        <w:tc>
          <w:tcPr>
            <w:tcW w:w="2551" w:type="dxa"/>
            <w:tcBorders>
              <w:top w:val="nil"/>
              <w:left w:val="nil"/>
              <w:bottom w:val="single" w:sz="4" w:space="0" w:color="auto"/>
              <w:right w:val="single" w:sz="4" w:space="0" w:color="auto"/>
            </w:tcBorders>
            <w:shd w:val="clear" w:color="auto" w:fill="auto"/>
            <w:vAlign w:val="center"/>
            <w:hideMark/>
          </w:tcPr>
          <w:p w14:paraId="4C757520" w14:textId="77777777" w:rsidR="00102D5A" w:rsidRDefault="00102D5A">
            <w:pPr>
              <w:jc w:val="center"/>
              <w:rPr>
                <w:rFonts w:ascii="Aptos Narrow" w:hAnsi="Aptos Narrow"/>
                <w:color w:val="000000"/>
              </w:rPr>
            </w:pPr>
            <w:r>
              <w:rPr>
                <w:rFonts w:ascii="Aptos Narrow" w:hAnsi="Aptos Narrow"/>
                <w:color w:val="000000"/>
              </w:rPr>
              <w:t>70.69</w:t>
            </w:r>
          </w:p>
        </w:tc>
        <w:tc>
          <w:tcPr>
            <w:tcW w:w="2542" w:type="dxa"/>
            <w:tcBorders>
              <w:top w:val="nil"/>
              <w:left w:val="nil"/>
              <w:bottom w:val="single" w:sz="4" w:space="0" w:color="auto"/>
              <w:right w:val="single" w:sz="4" w:space="0" w:color="auto"/>
            </w:tcBorders>
            <w:shd w:val="clear" w:color="auto" w:fill="auto"/>
            <w:vAlign w:val="center"/>
            <w:hideMark/>
          </w:tcPr>
          <w:p w14:paraId="511B2E7B" w14:textId="77777777" w:rsidR="00102D5A" w:rsidRDefault="00102D5A">
            <w:pPr>
              <w:jc w:val="center"/>
              <w:rPr>
                <w:rFonts w:ascii="Aptos Narrow" w:hAnsi="Aptos Narrow"/>
                <w:color w:val="000000"/>
              </w:rPr>
            </w:pPr>
            <w:r>
              <w:rPr>
                <w:rFonts w:ascii="Aptos Narrow" w:hAnsi="Aptos Narrow"/>
                <w:color w:val="000000"/>
              </w:rPr>
              <w:t>301.60</w:t>
            </w:r>
          </w:p>
        </w:tc>
        <w:tc>
          <w:tcPr>
            <w:tcW w:w="1711" w:type="dxa"/>
            <w:tcBorders>
              <w:top w:val="nil"/>
              <w:left w:val="nil"/>
              <w:bottom w:val="single" w:sz="4" w:space="0" w:color="auto"/>
              <w:right w:val="single" w:sz="4" w:space="0" w:color="auto"/>
            </w:tcBorders>
            <w:shd w:val="clear" w:color="auto" w:fill="auto"/>
            <w:noWrap/>
            <w:vAlign w:val="center"/>
            <w:hideMark/>
          </w:tcPr>
          <w:p w14:paraId="1AD30711"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9.4</w:t>
            </w:r>
          </w:p>
        </w:tc>
        <w:tc>
          <w:tcPr>
            <w:tcW w:w="1574" w:type="dxa"/>
            <w:tcBorders>
              <w:top w:val="nil"/>
              <w:left w:val="nil"/>
              <w:bottom w:val="single" w:sz="4" w:space="0" w:color="auto"/>
              <w:right w:val="single" w:sz="4" w:space="0" w:color="auto"/>
            </w:tcBorders>
            <w:shd w:val="clear" w:color="auto" w:fill="auto"/>
            <w:noWrap/>
            <w:vAlign w:val="center"/>
            <w:hideMark/>
          </w:tcPr>
          <w:p w14:paraId="2CC2DD9C"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12.5</w:t>
            </w:r>
          </w:p>
        </w:tc>
        <w:tc>
          <w:tcPr>
            <w:tcW w:w="231" w:type="dxa"/>
            <w:vAlign w:val="center"/>
            <w:hideMark/>
          </w:tcPr>
          <w:p w14:paraId="4ABC799F" w14:textId="77777777" w:rsidR="00102D5A" w:rsidRDefault="00102D5A">
            <w:pPr>
              <w:rPr>
                <w:sz w:val="20"/>
                <w:szCs w:val="20"/>
              </w:rPr>
            </w:pPr>
          </w:p>
        </w:tc>
      </w:tr>
      <w:tr w:rsidR="00D255B1" w14:paraId="77B8B2BE" w14:textId="77777777" w:rsidTr="00D255B1">
        <w:trPr>
          <w:trHeight w:val="317"/>
        </w:trPr>
        <w:tc>
          <w:tcPr>
            <w:tcW w:w="806" w:type="dxa"/>
            <w:tcBorders>
              <w:top w:val="nil"/>
              <w:left w:val="single" w:sz="4" w:space="0" w:color="auto"/>
              <w:bottom w:val="single" w:sz="4" w:space="0" w:color="auto"/>
              <w:right w:val="single" w:sz="4" w:space="0" w:color="auto"/>
            </w:tcBorders>
            <w:shd w:val="clear" w:color="auto" w:fill="auto"/>
            <w:vAlign w:val="center"/>
            <w:hideMark/>
          </w:tcPr>
          <w:p w14:paraId="025DEC2A" w14:textId="77777777" w:rsidR="00102D5A" w:rsidRDefault="00102D5A">
            <w:pPr>
              <w:jc w:val="center"/>
              <w:rPr>
                <w:rFonts w:ascii="Aptos Narrow" w:hAnsi="Aptos Narrow"/>
                <w:color w:val="000000"/>
              </w:rPr>
            </w:pPr>
            <w:r>
              <w:rPr>
                <w:rFonts w:ascii="Aptos Narrow" w:hAnsi="Aptos Narrow"/>
                <w:color w:val="000000"/>
              </w:rPr>
              <w:t>700</w:t>
            </w:r>
          </w:p>
        </w:tc>
        <w:tc>
          <w:tcPr>
            <w:tcW w:w="2551" w:type="dxa"/>
            <w:tcBorders>
              <w:top w:val="nil"/>
              <w:left w:val="nil"/>
              <w:bottom w:val="single" w:sz="4" w:space="0" w:color="auto"/>
              <w:right w:val="single" w:sz="4" w:space="0" w:color="auto"/>
            </w:tcBorders>
            <w:shd w:val="clear" w:color="auto" w:fill="auto"/>
            <w:vAlign w:val="center"/>
            <w:hideMark/>
          </w:tcPr>
          <w:p w14:paraId="6839CA64" w14:textId="77777777" w:rsidR="00102D5A" w:rsidRDefault="00102D5A">
            <w:pPr>
              <w:jc w:val="center"/>
              <w:rPr>
                <w:rFonts w:ascii="Aptos Narrow" w:hAnsi="Aptos Narrow"/>
                <w:color w:val="000000"/>
              </w:rPr>
            </w:pPr>
            <w:r>
              <w:rPr>
                <w:rFonts w:ascii="Aptos Narrow" w:hAnsi="Aptos Narrow"/>
                <w:color w:val="000000"/>
              </w:rPr>
              <w:t>73.30</w:t>
            </w:r>
          </w:p>
        </w:tc>
        <w:tc>
          <w:tcPr>
            <w:tcW w:w="2542" w:type="dxa"/>
            <w:tcBorders>
              <w:top w:val="nil"/>
              <w:left w:val="nil"/>
              <w:bottom w:val="single" w:sz="4" w:space="0" w:color="auto"/>
              <w:right w:val="single" w:sz="4" w:space="0" w:color="auto"/>
            </w:tcBorders>
            <w:shd w:val="clear" w:color="auto" w:fill="auto"/>
            <w:vAlign w:val="center"/>
            <w:hideMark/>
          </w:tcPr>
          <w:p w14:paraId="0C1654F2" w14:textId="77777777" w:rsidR="00102D5A" w:rsidRDefault="00102D5A">
            <w:pPr>
              <w:jc w:val="center"/>
              <w:rPr>
                <w:rFonts w:ascii="Aptos Narrow" w:hAnsi="Aptos Narrow"/>
                <w:color w:val="000000"/>
              </w:rPr>
            </w:pPr>
            <w:r>
              <w:rPr>
                <w:rFonts w:ascii="Aptos Narrow" w:hAnsi="Aptos Narrow"/>
                <w:color w:val="000000"/>
              </w:rPr>
              <w:t>344.72</w:t>
            </w:r>
          </w:p>
        </w:tc>
        <w:tc>
          <w:tcPr>
            <w:tcW w:w="1711" w:type="dxa"/>
            <w:tcBorders>
              <w:top w:val="nil"/>
              <w:left w:val="nil"/>
              <w:bottom w:val="single" w:sz="4" w:space="0" w:color="auto"/>
              <w:right w:val="single" w:sz="4" w:space="0" w:color="auto"/>
            </w:tcBorders>
            <w:shd w:val="clear" w:color="auto" w:fill="auto"/>
            <w:noWrap/>
            <w:vAlign w:val="center"/>
            <w:hideMark/>
          </w:tcPr>
          <w:p w14:paraId="4FC580A2"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10.8</w:t>
            </w:r>
          </w:p>
        </w:tc>
        <w:tc>
          <w:tcPr>
            <w:tcW w:w="1574" w:type="dxa"/>
            <w:tcBorders>
              <w:top w:val="nil"/>
              <w:left w:val="nil"/>
              <w:bottom w:val="single" w:sz="4" w:space="0" w:color="auto"/>
              <w:right w:val="single" w:sz="4" w:space="0" w:color="auto"/>
            </w:tcBorders>
            <w:shd w:val="clear" w:color="auto" w:fill="auto"/>
            <w:noWrap/>
            <w:vAlign w:val="center"/>
            <w:hideMark/>
          </w:tcPr>
          <w:p w14:paraId="66E4B3F2" w14:textId="77777777" w:rsidR="00102D5A" w:rsidRDefault="00102D5A">
            <w:pPr>
              <w:jc w:val="center"/>
              <w:rPr>
                <w:rFonts w:ascii="Calibri" w:hAnsi="Calibri" w:cs="Calibri"/>
                <w:color w:val="000000"/>
                <w:sz w:val="22"/>
                <w:szCs w:val="22"/>
              </w:rPr>
            </w:pPr>
            <w:r>
              <w:rPr>
                <w:rFonts w:ascii="Calibri" w:hAnsi="Calibri" w:cs="Calibri"/>
                <w:color w:val="000000"/>
                <w:sz w:val="22"/>
                <w:szCs w:val="22"/>
              </w:rPr>
              <w:t>14.3</w:t>
            </w:r>
          </w:p>
        </w:tc>
        <w:tc>
          <w:tcPr>
            <w:tcW w:w="231" w:type="dxa"/>
            <w:vAlign w:val="center"/>
            <w:hideMark/>
          </w:tcPr>
          <w:p w14:paraId="6ED836BC" w14:textId="77777777" w:rsidR="00102D5A" w:rsidRDefault="00102D5A">
            <w:pPr>
              <w:rPr>
                <w:sz w:val="20"/>
                <w:szCs w:val="20"/>
              </w:rPr>
            </w:pPr>
          </w:p>
        </w:tc>
      </w:tr>
    </w:tbl>
    <w:p w14:paraId="4C6770C5" w14:textId="77777777" w:rsidR="00D255B1" w:rsidRDefault="00D255B1" w:rsidP="009941F3"/>
    <w:p w14:paraId="2FE92A4A" w14:textId="77777777" w:rsidR="00D255B1" w:rsidRPr="009941F3" w:rsidRDefault="00D255B1" w:rsidP="009941F3"/>
    <w:p w14:paraId="0E6852B6" w14:textId="7C1D9212" w:rsidR="007D6807" w:rsidRDefault="00433CC8" w:rsidP="006E4D23">
      <w:pPr>
        <w:rPr>
          <w:rFonts w:ascii="Calibri" w:hAnsi="Calibri" w:cs="Calibri"/>
        </w:rPr>
      </w:pPr>
      <w:r>
        <w:rPr>
          <w:noProof/>
          <w14:ligatures w14:val="standardContextual"/>
        </w:rPr>
        <w:drawing>
          <wp:inline distT="0" distB="0" distL="0" distR="0" wp14:anchorId="1714DBB3" wp14:editId="165089B7">
            <wp:extent cx="5829300" cy="3771900"/>
            <wp:effectExtent l="0" t="0" r="12700" b="12700"/>
            <wp:docPr id="257025774" name="Chart 1">
              <a:extLst xmlns:a="http://schemas.openxmlformats.org/drawingml/2006/main">
                <a:ext uri="{FF2B5EF4-FFF2-40B4-BE49-F238E27FC236}">
                  <a16:creationId xmlns:a16="http://schemas.microsoft.com/office/drawing/2014/main" id="{9653954A-3403-18C0-8CB6-C93072791F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D255B1">
        <w:rPr>
          <w:rFonts w:ascii="Calibri" w:hAnsi="Calibri" w:cs="Calibri"/>
        </w:rPr>
        <w:t xml:space="preserve">Figure 5 </w:t>
      </w:r>
      <w:r w:rsidR="002C27D7">
        <w:rPr>
          <w:rFonts w:ascii="Calibri" w:hAnsi="Calibri" w:cs="Calibri"/>
        </w:rPr>
        <w:t>–</w:t>
      </w:r>
      <w:r w:rsidR="00D255B1">
        <w:rPr>
          <w:rFonts w:ascii="Calibri" w:hAnsi="Calibri" w:cs="Calibri"/>
        </w:rPr>
        <w:t xml:space="preserve"> </w:t>
      </w:r>
      <w:r w:rsidR="002C27D7">
        <w:rPr>
          <w:rFonts w:ascii="Calibri" w:hAnsi="Calibri" w:cs="Calibri"/>
        </w:rPr>
        <w:t xml:space="preserve">Excel Graph </w:t>
      </w:r>
      <w:r w:rsidR="005C7119">
        <w:rPr>
          <w:rFonts w:ascii="Calibri" w:hAnsi="Calibri" w:cs="Calibri"/>
        </w:rPr>
        <w:t xml:space="preserve">showing the relationship between RPM and Torque </w:t>
      </w:r>
      <w:r w:rsidR="00BC33F9">
        <w:rPr>
          <w:rFonts w:ascii="Calibri" w:hAnsi="Calibri" w:cs="Calibri"/>
        </w:rPr>
        <w:t xml:space="preserve">on Centrifugal Clutch </w:t>
      </w:r>
      <w:r w:rsidR="009C6718">
        <w:rPr>
          <w:rFonts w:ascii="Calibri" w:hAnsi="Calibri" w:cs="Calibri"/>
        </w:rPr>
        <w:t>driven shaft, with the shoes having different friction coefficient of 0.3</w:t>
      </w:r>
      <w:r w:rsidR="000C1142" w:rsidRPr="000C1142">
        <w:rPr>
          <w:rFonts w:ascii="Calibri" w:hAnsi="Calibri" w:cs="Calibri"/>
        </w:rPr>
        <w:t xml:space="preserve"> </w:t>
      </w:r>
      <w:r w:rsidR="000C1142" w:rsidRPr="00E45CA4">
        <w:rPr>
          <w:rFonts w:ascii="Calibri" w:hAnsi="Calibri" w:cs="Calibri"/>
        </w:rPr>
        <w:t>µ</w:t>
      </w:r>
      <w:r w:rsidR="009C6718">
        <w:rPr>
          <w:rFonts w:ascii="Calibri" w:hAnsi="Calibri" w:cs="Calibri"/>
        </w:rPr>
        <w:t xml:space="preserve"> &amp; 0.4</w:t>
      </w:r>
      <w:r w:rsidR="000C1142" w:rsidRPr="000C1142">
        <w:rPr>
          <w:rFonts w:ascii="Calibri" w:hAnsi="Calibri" w:cs="Calibri"/>
        </w:rPr>
        <w:t xml:space="preserve"> </w:t>
      </w:r>
      <w:r w:rsidR="000C1142" w:rsidRPr="00E45CA4">
        <w:rPr>
          <w:rFonts w:ascii="Calibri" w:hAnsi="Calibri" w:cs="Calibri"/>
        </w:rPr>
        <w:t>µ</w:t>
      </w:r>
      <w:r w:rsidR="00A44880">
        <w:rPr>
          <w:rFonts w:ascii="Calibri" w:hAnsi="Calibri" w:cs="Calibri"/>
        </w:rPr>
        <w:t xml:space="preserve"> (Lloyd, 2024)</w:t>
      </w:r>
      <w:r w:rsidR="000C1142">
        <w:rPr>
          <w:rFonts w:ascii="Calibri" w:hAnsi="Calibri" w:cs="Calibri"/>
        </w:rPr>
        <w:t>.</w:t>
      </w:r>
      <w:r w:rsidR="009C6718">
        <w:rPr>
          <w:rFonts w:ascii="Calibri" w:hAnsi="Calibri" w:cs="Calibri"/>
        </w:rPr>
        <w:t xml:space="preserve"> </w:t>
      </w:r>
    </w:p>
    <w:p w14:paraId="5944399A" w14:textId="77777777" w:rsidR="00D255B1" w:rsidRDefault="00D255B1" w:rsidP="004E48F1">
      <w:pPr>
        <w:rPr>
          <w:rFonts w:ascii="Calibri" w:hAnsi="Calibri" w:cs="Calibri"/>
        </w:rPr>
      </w:pPr>
    </w:p>
    <w:p w14:paraId="6DF10117" w14:textId="19DE48CE" w:rsidR="006063BB" w:rsidRDefault="00760FCC" w:rsidP="009A5961">
      <w:pPr>
        <w:spacing w:line="360" w:lineRule="auto"/>
        <w:rPr>
          <w:rFonts w:ascii="Calibri" w:hAnsi="Calibri" w:cs="Calibri"/>
        </w:rPr>
      </w:pPr>
      <w:r>
        <w:rPr>
          <w:rFonts w:ascii="Calibri" w:hAnsi="Calibri" w:cs="Calibri"/>
        </w:rPr>
        <w:lastRenderedPageBreak/>
        <w:t>Fig</w:t>
      </w:r>
      <w:r w:rsidR="00A45857">
        <w:rPr>
          <w:rFonts w:ascii="Calibri" w:hAnsi="Calibri" w:cs="Calibri"/>
        </w:rPr>
        <w:t xml:space="preserve">ure </w:t>
      </w:r>
      <w:r w:rsidR="00B52B36">
        <w:rPr>
          <w:rFonts w:ascii="Calibri" w:hAnsi="Calibri" w:cs="Calibri"/>
        </w:rPr>
        <w:t xml:space="preserve">5 </w:t>
      </w:r>
      <w:r w:rsidR="00A45857">
        <w:rPr>
          <w:rFonts w:ascii="Calibri" w:hAnsi="Calibri" w:cs="Calibri"/>
        </w:rPr>
        <w:t xml:space="preserve">above shows how changing friction coefficient </w:t>
      </w:r>
      <w:r w:rsidR="00C10D86">
        <w:rPr>
          <w:rFonts w:ascii="Calibri" w:hAnsi="Calibri" w:cs="Calibri"/>
        </w:rPr>
        <w:t xml:space="preserve">affects the torque transmitted from the driven shaft. </w:t>
      </w:r>
      <w:r w:rsidR="00D32F63">
        <w:rPr>
          <w:rFonts w:ascii="Calibri" w:hAnsi="Calibri" w:cs="Calibri"/>
        </w:rPr>
        <w:t xml:space="preserve">A higher coefficient means that there is more grip </w:t>
      </w:r>
      <w:r w:rsidR="00181075">
        <w:rPr>
          <w:rFonts w:ascii="Calibri" w:hAnsi="Calibri" w:cs="Calibri"/>
        </w:rPr>
        <w:t xml:space="preserve">on the shoe resulting in less slippage. </w:t>
      </w:r>
      <w:r w:rsidR="008D0FDB">
        <w:rPr>
          <w:rFonts w:ascii="Calibri" w:hAnsi="Calibri" w:cs="Calibri"/>
        </w:rPr>
        <w:t>This can be clearly seen throughout the different variations of rpm.</w:t>
      </w:r>
      <w:r w:rsidR="001A22C8">
        <w:rPr>
          <w:rFonts w:ascii="Calibri" w:hAnsi="Calibri" w:cs="Calibri"/>
        </w:rPr>
        <w:t xml:space="preserve"> It can be seen most clearly at 700 rpm where at </w:t>
      </w:r>
      <w:r w:rsidR="006063BB">
        <w:rPr>
          <w:rFonts w:ascii="Calibri" w:hAnsi="Calibri" w:cs="Calibri"/>
        </w:rPr>
        <w:t>f</w:t>
      </w:r>
      <w:r w:rsidR="003364AB">
        <w:rPr>
          <w:rFonts w:ascii="Calibri" w:hAnsi="Calibri" w:cs="Calibri"/>
        </w:rPr>
        <w:t xml:space="preserve">riction coefficient of </w:t>
      </w:r>
      <w:r w:rsidR="001A22C8">
        <w:rPr>
          <w:rFonts w:ascii="Calibri" w:hAnsi="Calibri" w:cs="Calibri"/>
        </w:rPr>
        <w:t xml:space="preserve">0.4µ the </w:t>
      </w:r>
      <w:r w:rsidR="006E6415">
        <w:rPr>
          <w:rFonts w:ascii="Calibri" w:hAnsi="Calibri" w:cs="Calibri"/>
        </w:rPr>
        <w:t xml:space="preserve">driven shaft torque was 14.3 Nm, </w:t>
      </w:r>
      <w:r w:rsidR="006063BB">
        <w:rPr>
          <w:rFonts w:ascii="Calibri" w:hAnsi="Calibri" w:cs="Calibri"/>
        </w:rPr>
        <w:t>whereas</w:t>
      </w:r>
      <w:r w:rsidR="006E6415">
        <w:rPr>
          <w:rFonts w:ascii="Calibri" w:hAnsi="Calibri" w:cs="Calibri"/>
        </w:rPr>
        <w:t xml:space="preserve"> at a friction coefficient of 0.3µ it was </w:t>
      </w:r>
      <w:r w:rsidR="006063BB">
        <w:rPr>
          <w:rFonts w:ascii="Calibri" w:hAnsi="Calibri" w:cs="Calibri"/>
        </w:rPr>
        <w:t>10.75 Nm.</w:t>
      </w:r>
    </w:p>
    <w:p w14:paraId="62C8AD06" w14:textId="77777777" w:rsidR="00666CAF" w:rsidRDefault="00666CAF" w:rsidP="009A5961">
      <w:pPr>
        <w:spacing w:line="360" w:lineRule="auto"/>
        <w:rPr>
          <w:rFonts w:ascii="Calibri" w:hAnsi="Calibri" w:cs="Calibri"/>
        </w:rPr>
      </w:pPr>
    </w:p>
    <w:p w14:paraId="475FDF15" w14:textId="4C2DF6C2" w:rsidR="000D6569" w:rsidRDefault="00BE438A" w:rsidP="00E535C0">
      <w:pPr>
        <w:pStyle w:val="Heading2"/>
      </w:pPr>
      <w:bookmarkStart w:id="12" w:name="_Toc182149393"/>
      <w:r w:rsidRPr="00BE438A">
        <w:t>Angular Acceleration of the Drum</w:t>
      </w:r>
      <w:bookmarkEnd w:id="12"/>
    </w:p>
    <w:p w14:paraId="6FC12411" w14:textId="6E3AFE1E" w:rsidR="00BE438A" w:rsidRDefault="00BF2BA9" w:rsidP="00BE438A">
      <w:r>
        <w:t xml:space="preserve">The </w:t>
      </w:r>
      <w:r w:rsidR="00B6761B">
        <w:t xml:space="preserve">angular acceleration is calculated in two steps firstly we use </w:t>
      </w:r>
      <w:r w:rsidR="00391562">
        <w:t>the formula-</w:t>
      </w:r>
    </w:p>
    <w:p w14:paraId="24ADAAC5" w14:textId="77777777" w:rsidR="001B6B29" w:rsidRDefault="001B6B29" w:rsidP="00BE438A"/>
    <w:p w14:paraId="56FD4BE9" w14:textId="6A191985" w:rsidR="00391562" w:rsidRDefault="001B6B29" w:rsidP="00BE438A">
      <m:oMath>
        <m:r>
          <w:rPr>
            <w:rFonts w:ascii="Cambria Math" w:hAnsi="Cambria Math"/>
          </w:rPr>
          <m:t xml:space="preserve">I=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x m x </m:t>
        </m:r>
        <m:sSup>
          <m:sSupPr>
            <m:ctrlPr>
              <w:rPr>
                <w:rFonts w:ascii="Cambria Math" w:hAnsi="Cambria Math"/>
                <w:i/>
              </w:rPr>
            </m:ctrlPr>
          </m:sSupPr>
          <m:e>
            <m:r>
              <w:rPr>
                <w:rFonts w:ascii="Cambria Math" w:hAnsi="Cambria Math"/>
              </w:rPr>
              <m:t>r</m:t>
            </m:r>
          </m:e>
          <m:sup>
            <m:r>
              <w:rPr>
                <w:rFonts w:ascii="Cambria Math" w:hAnsi="Cambria Math"/>
              </w:rPr>
              <m:t>2</m:t>
            </m:r>
          </m:sup>
        </m:sSup>
      </m:oMath>
      <w:r>
        <w:t xml:space="preserve">  </w:t>
      </w:r>
      <w:proofErr w:type="gramStart"/>
      <w:r>
        <w:t>so</w:t>
      </w:r>
      <w:proofErr w:type="gramEnd"/>
      <w:r>
        <w:t xml:space="preserve"> we can find out what I is </w:t>
      </w:r>
      <w:proofErr w:type="spellStart"/>
      <w:r>
        <w:t>o</w:t>
      </w:r>
      <w:proofErr w:type="spellEnd"/>
      <w:r>
        <w:t xml:space="preserve"> then solve </w:t>
      </w:r>
      <m:oMath>
        <m:r>
          <w:rPr>
            <w:rFonts w:ascii="Cambria Math" w:hAnsi="Cambria Math"/>
          </w:rPr>
          <m:t xml:space="preserve">α= </m:t>
        </m:r>
        <m:f>
          <m:fPr>
            <m:ctrlPr>
              <w:rPr>
                <w:rFonts w:ascii="Cambria Math" w:hAnsi="Cambria Math"/>
                <w:i/>
              </w:rPr>
            </m:ctrlPr>
          </m:fPr>
          <m:num>
            <m:r>
              <w:rPr>
                <w:rFonts w:ascii="Cambria Math" w:hAnsi="Cambria Math"/>
              </w:rPr>
              <m:t>t</m:t>
            </m:r>
          </m:num>
          <m:den>
            <m:r>
              <w:rPr>
                <w:rFonts w:ascii="Cambria Math" w:hAnsi="Cambria Math"/>
              </w:rPr>
              <m:t>I</m:t>
            </m:r>
          </m:den>
        </m:f>
      </m:oMath>
      <w:r>
        <w:t>.</w:t>
      </w:r>
    </w:p>
    <w:p w14:paraId="51536801" w14:textId="77777777" w:rsidR="001B6B29" w:rsidRDefault="001B6B29" w:rsidP="00BE438A"/>
    <w:p w14:paraId="615A7859" w14:textId="7B86AF91" w:rsidR="001B6B29" w:rsidRDefault="001B6B29" w:rsidP="00BE438A">
      <m:oMath>
        <m:r>
          <w:rPr>
            <w:rFonts w:ascii="Cambria Math" w:hAnsi="Cambria Math"/>
          </w:rPr>
          <m:t xml:space="preserve">I=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x </m:t>
        </m:r>
        <m:r>
          <w:rPr>
            <w:rFonts w:ascii="Cambria Math" w:hAnsi="Cambria Math"/>
          </w:rPr>
          <m:t>0.75</m:t>
        </m:r>
        <m:r>
          <w:rPr>
            <w:rFonts w:ascii="Cambria Math" w:hAnsi="Cambria Math"/>
          </w:rPr>
          <m:t xml:space="preserve"> x </m:t>
        </m:r>
        <m:sSup>
          <m:sSupPr>
            <m:ctrlPr>
              <w:rPr>
                <w:rFonts w:ascii="Cambria Math" w:hAnsi="Cambria Math"/>
                <w:i/>
              </w:rPr>
            </m:ctrlPr>
          </m:sSupPr>
          <m:e>
            <m:r>
              <w:rPr>
                <w:rFonts w:ascii="Cambria Math" w:hAnsi="Cambria Math"/>
              </w:rPr>
              <m:t>0.108</m:t>
            </m:r>
          </m:e>
          <m:sup>
            <m:r>
              <w:rPr>
                <w:rFonts w:ascii="Cambria Math" w:hAnsi="Cambria Math"/>
              </w:rPr>
              <m:t>2</m:t>
            </m:r>
          </m:sup>
        </m:sSup>
      </m:oMath>
      <w:r>
        <w:t xml:space="preserve">  </w:t>
      </w:r>
    </w:p>
    <w:p w14:paraId="3162C154" w14:textId="77777777" w:rsidR="001B6B29" w:rsidRPr="001B6B29" w:rsidRDefault="001B6B29" w:rsidP="00BE438A"/>
    <w:p w14:paraId="37E0FC85" w14:textId="620FD957" w:rsidR="007A1E39" w:rsidRDefault="001B6B29" w:rsidP="004E48F1">
      <w:pPr>
        <w:rPr>
          <w:rFonts w:ascii="Calibri" w:hAnsi="Calibri" w:cs="Calibri"/>
        </w:rPr>
      </w:pPr>
      <w:r>
        <w:rPr>
          <w:rFonts w:ascii="Calibri" w:hAnsi="Calibri" w:cs="Calibri"/>
        </w:rPr>
        <w:t>I = 0.004374 kg</w:t>
      </w:r>
      <m:oMath>
        <m:sSup>
          <m:sSupPr>
            <m:ctrlPr>
              <w:rPr>
                <w:rFonts w:ascii="Cambria Math" w:hAnsi="Cambria Math" w:cs="Calibri"/>
                <w:i/>
              </w:rPr>
            </m:ctrlPr>
          </m:sSupPr>
          <m:e>
            <m:r>
              <w:rPr>
                <w:rFonts w:ascii="Cambria Math" w:hAnsi="Cambria Math" w:cs="Calibri"/>
              </w:rPr>
              <m:t>m</m:t>
            </m:r>
          </m:e>
          <m:sup>
            <m:r>
              <w:rPr>
                <w:rFonts w:ascii="Cambria Math" w:hAnsi="Cambria Math" w:cs="Calibri"/>
              </w:rPr>
              <m:t>2</m:t>
            </m:r>
          </m:sup>
        </m:sSup>
      </m:oMath>
    </w:p>
    <w:p w14:paraId="27B6A425" w14:textId="079DF10C" w:rsidR="007A1E39" w:rsidRDefault="007A1E39" w:rsidP="004E48F1">
      <w:pPr>
        <w:rPr>
          <w:rFonts w:ascii="Calibri" w:hAnsi="Calibri" w:cs="Calibri"/>
        </w:rPr>
      </w:pPr>
    </w:p>
    <w:p w14:paraId="3439B9C3" w14:textId="68A7DEFA" w:rsidR="007A1E39" w:rsidRDefault="001B6B29" w:rsidP="004E48F1">
      <m:oMath>
        <m:r>
          <w:rPr>
            <w:rFonts w:ascii="Cambria Math" w:hAnsi="Cambria Math"/>
          </w:rPr>
          <m:t>α</m:t>
        </m:r>
      </m:oMath>
      <w:r>
        <w:rPr>
          <w:rFonts w:ascii="Calibri" w:hAnsi="Calibri" w:cs="Calibri"/>
        </w:rPr>
        <w:t xml:space="preserve"> can now be found using the formula </w:t>
      </w:r>
      <m:oMath>
        <m:r>
          <w:rPr>
            <w:rFonts w:ascii="Cambria Math" w:hAnsi="Cambria Math"/>
          </w:rPr>
          <m:t xml:space="preserve">α= </m:t>
        </m:r>
        <m:f>
          <m:fPr>
            <m:ctrlPr>
              <w:rPr>
                <w:rFonts w:ascii="Cambria Math" w:hAnsi="Cambria Math"/>
                <w:i/>
              </w:rPr>
            </m:ctrlPr>
          </m:fPr>
          <m:num>
            <m:r>
              <w:rPr>
                <w:rFonts w:ascii="Cambria Math" w:hAnsi="Cambria Math"/>
              </w:rPr>
              <m:t>t</m:t>
            </m:r>
          </m:num>
          <m:den>
            <m:r>
              <w:rPr>
                <w:rFonts w:ascii="Cambria Math" w:hAnsi="Cambria Math"/>
              </w:rPr>
              <m:t>I</m:t>
            </m:r>
          </m:den>
        </m:f>
      </m:oMath>
      <w:r>
        <w:t>.</w:t>
      </w:r>
    </w:p>
    <w:p w14:paraId="3198DC37" w14:textId="77777777" w:rsidR="001B6B29" w:rsidRDefault="001B6B29" w:rsidP="004E48F1"/>
    <w:p w14:paraId="7EA2AFA5" w14:textId="6DAC7264" w:rsidR="001B6B29" w:rsidRDefault="001B6B29" w:rsidP="004E48F1">
      <m:oMath>
        <m:r>
          <w:rPr>
            <w:rFonts w:ascii="Cambria Math" w:hAnsi="Cambria Math"/>
          </w:rPr>
          <m:t xml:space="preserve">α= </m:t>
        </m:r>
        <m:f>
          <m:fPr>
            <m:ctrlPr>
              <w:rPr>
                <w:rFonts w:ascii="Cambria Math" w:hAnsi="Cambria Math"/>
                <w:i/>
              </w:rPr>
            </m:ctrlPr>
          </m:fPr>
          <m:num>
            <m:r>
              <w:rPr>
                <w:rFonts w:ascii="Cambria Math" w:hAnsi="Cambria Math"/>
              </w:rPr>
              <m:t>t</m:t>
            </m:r>
          </m:num>
          <m:den>
            <m:r>
              <w:rPr>
                <w:rFonts w:ascii="Cambria Math" w:hAnsi="Cambria Math"/>
              </w:rPr>
              <m:t>I</m:t>
            </m:r>
          </m:den>
        </m:f>
      </m:oMath>
      <w:r>
        <w:t>.</w:t>
      </w:r>
    </w:p>
    <w:p w14:paraId="12A88A98" w14:textId="77777777" w:rsidR="001B6B29" w:rsidRDefault="001B6B29" w:rsidP="004E48F1"/>
    <w:p w14:paraId="4811EB2B" w14:textId="44428DD0" w:rsidR="001B6B29" w:rsidRDefault="001B6B29" w:rsidP="004E48F1">
      <w:pPr>
        <w:rPr>
          <w:rFonts w:ascii="Calibri" w:hAnsi="Calibri" w:cs="Calibri"/>
        </w:rPr>
      </w:pPr>
      <m:oMath>
        <m:r>
          <w:rPr>
            <w:rFonts w:ascii="Cambria Math" w:hAnsi="Cambria Math"/>
          </w:rPr>
          <m:t>α</m:t>
        </m:r>
      </m:oMath>
      <w:r>
        <w:rPr>
          <w:rFonts w:ascii="Calibri" w:hAnsi="Calibri" w:cs="Calibri"/>
        </w:rPr>
        <w:t xml:space="preserve"> = </w:t>
      </w:r>
      <m:oMath>
        <m:f>
          <m:fPr>
            <m:ctrlPr>
              <w:rPr>
                <w:rFonts w:ascii="Cambria Math" w:hAnsi="Cambria Math" w:cs="Calibri"/>
                <w:i/>
              </w:rPr>
            </m:ctrlPr>
          </m:fPr>
          <m:num>
            <m:r>
              <w:rPr>
                <w:rFonts w:ascii="Cambria Math" w:hAnsi="Cambria Math" w:cs="Calibri"/>
              </w:rPr>
              <m:t>14.3</m:t>
            </m:r>
          </m:num>
          <m:den>
            <m:r>
              <w:rPr>
                <w:rFonts w:ascii="Cambria Math" w:hAnsi="Cambria Math" w:cs="Calibri"/>
              </w:rPr>
              <m:t>0.004374</m:t>
            </m:r>
          </m:den>
        </m:f>
      </m:oMath>
    </w:p>
    <w:p w14:paraId="25A71BC3" w14:textId="77777777" w:rsidR="007A1E39" w:rsidRDefault="007A1E39" w:rsidP="004E48F1">
      <w:pPr>
        <w:rPr>
          <w:rFonts w:ascii="Calibri" w:hAnsi="Calibri" w:cs="Calibri"/>
        </w:rPr>
      </w:pPr>
    </w:p>
    <w:p w14:paraId="48EEF856" w14:textId="2CA18321" w:rsidR="007A1E39" w:rsidRDefault="001B6B29" w:rsidP="004E48F1">
      <w:pPr>
        <w:rPr>
          <w:rFonts w:ascii="Calibri" w:hAnsi="Calibri" w:cs="Calibri"/>
        </w:rPr>
      </w:pPr>
      <m:oMath>
        <m:r>
          <w:rPr>
            <w:rFonts w:ascii="Cambria Math" w:hAnsi="Cambria Math"/>
          </w:rPr>
          <m:t>α</m:t>
        </m:r>
      </m:oMath>
      <w:r>
        <w:rPr>
          <w:rFonts w:ascii="Calibri" w:hAnsi="Calibri" w:cs="Calibri"/>
        </w:rPr>
        <w:t xml:space="preserve"> = </w:t>
      </w:r>
      <w:r w:rsidR="00666CAF">
        <w:rPr>
          <w:rFonts w:ascii="Calibri" w:hAnsi="Calibri" w:cs="Calibri"/>
        </w:rPr>
        <w:t>3269 rads/</w:t>
      </w:r>
      <m:oMath>
        <m:sSup>
          <m:sSupPr>
            <m:ctrlPr>
              <w:rPr>
                <w:rFonts w:ascii="Cambria Math" w:hAnsi="Cambria Math" w:cs="Calibri"/>
                <w:i/>
              </w:rPr>
            </m:ctrlPr>
          </m:sSupPr>
          <m:e>
            <m:r>
              <w:rPr>
                <w:rFonts w:ascii="Cambria Math" w:hAnsi="Cambria Math" w:cs="Calibri"/>
              </w:rPr>
              <m:t>s</m:t>
            </m:r>
          </m:e>
          <m:sup>
            <m:r>
              <w:rPr>
                <w:rFonts w:ascii="Cambria Math" w:hAnsi="Cambria Math" w:cs="Calibri"/>
              </w:rPr>
              <m:t>2</m:t>
            </m:r>
          </m:sup>
        </m:sSup>
      </m:oMath>
    </w:p>
    <w:p w14:paraId="0AAB5FA0" w14:textId="77777777" w:rsidR="007A1E39" w:rsidRDefault="007A1E39" w:rsidP="004E48F1">
      <w:pPr>
        <w:rPr>
          <w:rFonts w:ascii="Calibri" w:hAnsi="Calibri" w:cs="Calibri"/>
        </w:rPr>
      </w:pPr>
    </w:p>
    <w:p w14:paraId="0D34976C" w14:textId="77777777" w:rsidR="007A1E39" w:rsidRDefault="007A1E39" w:rsidP="004E48F1">
      <w:pPr>
        <w:rPr>
          <w:rFonts w:ascii="Calibri" w:hAnsi="Calibri" w:cs="Calibri"/>
        </w:rPr>
      </w:pPr>
    </w:p>
    <w:p w14:paraId="241BDEAA" w14:textId="09D5D207" w:rsidR="00666CAF" w:rsidRPr="00666CAF" w:rsidRDefault="00666CAF" w:rsidP="00666CAF">
      <w:pPr>
        <w:pStyle w:val="Heading2"/>
      </w:pPr>
      <w:bookmarkStart w:id="13" w:name="_Toc182149394"/>
      <w:r w:rsidRPr="00666CAF">
        <w:t>Maximum Angular Acceleration with Braking Force</w:t>
      </w:r>
      <w:bookmarkEnd w:id="13"/>
    </w:p>
    <w:p w14:paraId="531A6BBC" w14:textId="1837B234" w:rsidR="00666CAF" w:rsidRPr="00666CAF" w:rsidRDefault="00666CAF" w:rsidP="00666CAF">
      <w:pPr>
        <w:spacing w:before="240" w:line="360" w:lineRule="auto"/>
        <w:rPr>
          <w:rFonts w:ascii="Calibri" w:hAnsi="Calibri" w:cs="Calibri"/>
        </w:rPr>
      </w:pPr>
      <w:r w:rsidRPr="00666CAF">
        <w:rPr>
          <w:rFonts w:ascii="Calibri" w:hAnsi="Calibri" w:cs="Calibri"/>
        </w:rPr>
        <w:t>For a braking force of 500 N on a driven shaft of 17.5 mm, torque T</w:t>
      </w:r>
      <w:r>
        <w:rPr>
          <w:rFonts w:ascii="Calibri" w:hAnsi="Calibri" w:cs="Calibri"/>
        </w:rPr>
        <w:t xml:space="preserve"> </w:t>
      </w:r>
      <w:r w:rsidRPr="00666CAF">
        <w:rPr>
          <w:rFonts w:ascii="Calibri" w:hAnsi="Calibri" w:cs="Calibri"/>
        </w:rPr>
        <w:t>is 4.375 Nm, yielding an angular acceleration of α</w:t>
      </w:r>
      <w:r>
        <w:rPr>
          <w:rFonts w:ascii="Calibri" w:hAnsi="Calibri" w:cs="Calibri"/>
        </w:rPr>
        <w:t xml:space="preserve"> = </w:t>
      </w:r>
      <w:r w:rsidRPr="00666CAF">
        <w:rPr>
          <w:rFonts w:ascii="Calibri" w:hAnsi="Calibri" w:cs="Calibri"/>
        </w:rPr>
        <w:t>1545.4rad/s2.</w:t>
      </w:r>
    </w:p>
    <w:p w14:paraId="62250A76" w14:textId="77777777" w:rsidR="007A1E39" w:rsidRDefault="007A1E39" w:rsidP="004E48F1">
      <w:pPr>
        <w:rPr>
          <w:rFonts w:ascii="Calibri" w:hAnsi="Calibri" w:cs="Calibri"/>
        </w:rPr>
      </w:pPr>
    </w:p>
    <w:p w14:paraId="20DD076B" w14:textId="77777777" w:rsidR="007A1E39" w:rsidRDefault="007A1E39" w:rsidP="004E48F1">
      <w:pPr>
        <w:rPr>
          <w:rFonts w:ascii="Calibri" w:hAnsi="Calibri" w:cs="Calibri"/>
        </w:rPr>
      </w:pPr>
    </w:p>
    <w:p w14:paraId="33B2BA45" w14:textId="77777777" w:rsidR="007A1E39" w:rsidRDefault="007A1E39" w:rsidP="004E48F1">
      <w:pPr>
        <w:rPr>
          <w:rFonts w:ascii="Calibri" w:hAnsi="Calibri" w:cs="Calibri"/>
        </w:rPr>
      </w:pPr>
    </w:p>
    <w:p w14:paraId="644AC134" w14:textId="77777777" w:rsidR="007A1E39" w:rsidRDefault="007A1E39" w:rsidP="004E48F1">
      <w:pPr>
        <w:rPr>
          <w:rFonts w:ascii="Calibri" w:hAnsi="Calibri" w:cs="Calibri"/>
        </w:rPr>
      </w:pPr>
    </w:p>
    <w:p w14:paraId="7ACC7A6B" w14:textId="77777777" w:rsidR="007A1E39" w:rsidRDefault="007A1E39" w:rsidP="004E48F1">
      <w:pPr>
        <w:rPr>
          <w:rFonts w:ascii="Calibri" w:hAnsi="Calibri" w:cs="Calibri"/>
        </w:rPr>
      </w:pPr>
    </w:p>
    <w:p w14:paraId="0AAA6748" w14:textId="77777777" w:rsidR="007A1E39" w:rsidRDefault="007A1E39" w:rsidP="004E48F1">
      <w:pPr>
        <w:rPr>
          <w:rFonts w:ascii="Calibri" w:hAnsi="Calibri" w:cs="Calibri"/>
        </w:rPr>
      </w:pPr>
    </w:p>
    <w:p w14:paraId="4527C775" w14:textId="77777777" w:rsidR="007A1E39" w:rsidRDefault="007A1E39" w:rsidP="004E48F1">
      <w:pPr>
        <w:rPr>
          <w:rFonts w:ascii="Calibri" w:hAnsi="Calibri" w:cs="Calibri"/>
        </w:rPr>
      </w:pPr>
    </w:p>
    <w:p w14:paraId="4C770E88" w14:textId="77777777" w:rsidR="007A1E39" w:rsidRDefault="007A1E39" w:rsidP="004E48F1">
      <w:pPr>
        <w:rPr>
          <w:rFonts w:ascii="Calibri" w:hAnsi="Calibri" w:cs="Calibri"/>
        </w:rPr>
      </w:pPr>
    </w:p>
    <w:p w14:paraId="23C875B3" w14:textId="77777777" w:rsidR="007A1E39" w:rsidRPr="004D294A" w:rsidRDefault="007A1E39" w:rsidP="004E48F1">
      <w:pPr>
        <w:rPr>
          <w:rFonts w:ascii="Calibri" w:hAnsi="Calibri" w:cs="Calibri"/>
        </w:rPr>
      </w:pPr>
    </w:p>
    <w:p w14:paraId="46918718" w14:textId="7E4383AA" w:rsidR="009C2F95" w:rsidRDefault="00C56A09" w:rsidP="00250F63">
      <w:pPr>
        <w:pStyle w:val="Heading1"/>
        <w:spacing w:line="360" w:lineRule="auto"/>
        <w:rPr>
          <w:rFonts w:ascii="Calibri" w:hAnsi="Calibri" w:cs="Calibri"/>
        </w:rPr>
      </w:pPr>
      <w:bookmarkStart w:id="14" w:name="_Toc182149395"/>
      <w:r w:rsidRPr="004D294A">
        <w:rPr>
          <w:rFonts w:ascii="Calibri" w:hAnsi="Calibri" w:cs="Calibri"/>
        </w:rPr>
        <w:lastRenderedPageBreak/>
        <w:t>Reference</w:t>
      </w:r>
      <w:bookmarkEnd w:id="14"/>
    </w:p>
    <w:p w14:paraId="3BEB5D7F" w14:textId="697C3406" w:rsidR="00666CAF" w:rsidRPr="00F84A62" w:rsidRDefault="00666CAF" w:rsidP="00670E71">
      <w:pPr>
        <w:spacing w:before="240" w:after="240" w:line="360" w:lineRule="auto"/>
        <w:rPr>
          <w:rFonts w:ascii="Calibri" w:hAnsi="Calibri" w:cs="Calibri"/>
          <w:color w:val="000000" w:themeColor="text1"/>
          <w:shd w:val="clear" w:color="auto" w:fill="FFFFFF"/>
        </w:rPr>
      </w:pPr>
      <w:r w:rsidRPr="00F84A62">
        <w:rPr>
          <w:rFonts w:ascii="Calibri" w:hAnsi="Calibri" w:cs="Calibri"/>
          <w:color w:val="000000" w:themeColor="text1"/>
          <w:shd w:val="clear" w:color="auto" w:fill="FFFFFF"/>
        </w:rPr>
        <w:t xml:space="preserve">Bill </w:t>
      </w:r>
      <w:proofErr w:type="spellStart"/>
      <w:r w:rsidRPr="00F84A62">
        <w:rPr>
          <w:rFonts w:ascii="Calibri" w:hAnsi="Calibri" w:cs="Calibri"/>
          <w:color w:val="000000" w:themeColor="text1"/>
          <w:shd w:val="clear" w:color="auto" w:fill="FFFFFF"/>
        </w:rPr>
        <w:t>Toulas</w:t>
      </w:r>
      <w:proofErr w:type="spellEnd"/>
      <w:r w:rsidRPr="00F84A62">
        <w:rPr>
          <w:rFonts w:ascii="Calibri" w:hAnsi="Calibri" w:cs="Calibri"/>
          <w:color w:val="000000" w:themeColor="text1"/>
          <w:shd w:val="clear" w:color="auto" w:fill="FFFFFF"/>
        </w:rPr>
        <w:t>. (2023).</w:t>
      </w:r>
      <w:r w:rsidRPr="00F84A62">
        <w:rPr>
          <w:rStyle w:val="apple-converted-space"/>
          <w:rFonts w:ascii="Calibri" w:eastAsiaTheme="majorEastAsia" w:hAnsi="Calibri" w:cs="Calibri"/>
          <w:color w:val="000000" w:themeColor="text1"/>
          <w:shd w:val="clear" w:color="auto" w:fill="FFFFFF"/>
        </w:rPr>
        <w:t> </w:t>
      </w:r>
      <w:r w:rsidRPr="00F84A62">
        <w:rPr>
          <w:rFonts w:ascii="Calibri" w:hAnsi="Calibri" w:cs="Calibri"/>
          <w:i/>
          <w:iCs/>
          <w:color w:val="000000" w:themeColor="text1"/>
          <w:shd w:val="clear" w:color="auto" w:fill="FFFFFF"/>
        </w:rPr>
        <w:t>How does a centrifugal clutch work? what are the pros and cons?</w:t>
      </w:r>
      <w:r w:rsidR="00064759">
        <w:rPr>
          <w:rFonts w:ascii="Calibri" w:hAnsi="Calibri" w:cs="Calibri"/>
          <w:color w:val="000000" w:themeColor="text1"/>
          <w:shd w:val="clear" w:color="auto" w:fill="FFFFFF"/>
        </w:rPr>
        <w:t xml:space="preserve"> </w:t>
      </w:r>
      <w:proofErr w:type="gramStart"/>
      <w:r w:rsidRPr="00F84A62">
        <w:rPr>
          <w:rFonts w:ascii="Calibri" w:hAnsi="Calibri" w:cs="Calibri"/>
          <w:color w:val="000000" w:themeColor="text1"/>
          <w:shd w:val="clear" w:color="auto" w:fill="FFFFFF"/>
        </w:rPr>
        <w:t>[</w:t>
      </w:r>
      <w:proofErr w:type="gramEnd"/>
      <w:r w:rsidRPr="00F84A62">
        <w:rPr>
          <w:rFonts w:ascii="Calibri" w:hAnsi="Calibri" w:cs="Calibri"/>
          <w:color w:val="000000" w:themeColor="text1"/>
          <w:shd w:val="clear" w:color="auto" w:fill="FFFFFF"/>
        </w:rPr>
        <w:t xml:space="preserve">Online]. </w:t>
      </w:r>
      <w:proofErr w:type="spellStart"/>
      <w:r w:rsidRPr="00F84A62">
        <w:rPr>
          <w:rFonts w:ascii="Calibri" w:hAnsi="Calibri" w:cs="Calibri"/>
          <w:color w:val="000000" w:themeColor="text1"/>
          <w:shd w:val="clear" w:color="auto" w:fill="FFFFFF"/>
        </w:rPr>
        <w:t>EngineeringClicks</w:t>
      </w:r>
      <w:proofErr w:type="spellEnd"/>
      <w:r w:rsidRPr="00F84A62">
        <w:rPr>
          <w:rFonts w:ascii="Calibri" w:hAnsi="Calibri" w:cs="Calibri"/>
          <w:color w:val="000000" w:themeColor="text1"/>
          <w:shd w:val="clear" w:color="auto" w:fill="FFFFFF"/>
        </w:rPr>
        <w:t>. Last Updated: 18 December 2023. Available at: https://www.engineeringclicks.com/centrifugal-clutch/ [Accessed 27 October 2024].</w:t>
      </w:r>
    </w:p>
    <w:p w14:paraId="4F6EAF05" w14:textId="77777777" w:rsidR="00666CAF" w:rsidRPr="009E3364" w:rsidRDefault="00666CAF" w:rsidP="00670E71">
      <w:pPr>
        <w:spacing w:before="240" w:after="240" w:line="360" w:lineRule="auto"/>
        <w:rPr>
          <w:rFonts w:ascii="Calibri" w:hAnsi="Calibri" w:cs="Calibri"/>
          <w:color w:val="000000" w:themeColor="text1"/>
          <w:shd w:val="clear" w:color="auto" w:fill="FFFFFF"/>
        </w:rPr>
      </w:pPr>
      <w:r w:rsidRPr="00F84A62">
        <w:rPr>
          <w:rFonts w:ascii="Calibri" w:hAnsi="Calibri" w:cs="Calibri"/>
          <w:color w:val="000000" w:themeColor="text1"/>
          <w:shd w:val="clear" w:color="auto" w:fill="FFFFFF"/>
        </w:rPr>
        <w:t>Brain Marshall. (2000). </w:t>
      </w:r>
      <w:r w:rsidRPr="00F84A62">
        <w:rPr>
          <w:rFonts w:ascii="Calibri" w:hAnsi="Calibri" w:cs="Calibri"/>
          <w:i/>
          <w:iCs/>
          <w:color w:val="000000" w:themeColor="text1"/>
        </w:rPr>
        <w:t>The Centrifugal Clutch</w:t>
      </w:r>
      <w:r w:rsidRPr="00F84A62">
        <w:rPr>
          <w:rFonts w:ascii="Calibri" w:hAnsi="Calibri" w:cs="Calibri"/>
          <w:color w:val="000000" w:themeColor="text1"/>
          <w:shd w:val="clear" w:color="auto" w:fill="FFFFFF"/>
        </w:rPr>
        <w:t>. [Online]. HowStuffWorks. Last Updated: 8 May 2000. Available at: https://home.howstuffworks.com/chainsaw4.htm [Accessed 27 October 2024].</w:t>
      </w:r>
    </w:p>
    <w:p w14:paraId="643D4382" w14:textId="77777777" w:rsidR="00666CAF" w:rsidRDefault="00666CAF" w:rsidP="00670E71">
      <w:pPr>
        <w:spacing w:before="240" w:after="240" w:line="360" w:lineRule="auto"/>
        <w:rPr>
          <w:rFonts w:ascii="Calibri" w:hAnsi="Calibri" w:cs="Calibri"/>
          <w:color w:val="000000" w:themeColor="text1"/>
          <w:shd w:val="clear" w:color="auto" w:fill="FFFFFF"/>
        </w:rPr>
      </w:pPr>
      <w:r w:rsidRPr="00F84A62">
        <w:rPr>
          <w:rFonts w:ascii="Calibri" w:hAnsi="Calibri" w:cs="Calibri"/>
          <w:color w:val="000000" w:themeColor="text1"/>
          <w:shd w:val="clear" w:color="auto" w:fill="FFFFFF"/>
        </w:rPr>
        <w:t>Harish. (2023). </w:t>
      </w:r>
      <w:r w:rsidRPr="00F84A62">
        <w:rPr>
          <w:rFonts w:ascii="Calibri" w:hAnsi="Calibri" w:cs="Calibri"/>
          <w:i/>
          <w:iCs/>
          <w:color w:val="000000" w:themeColor="text1"/>
        </w:rPr>
        <w:t>Centrifugal clutch: Construction, working, applications, advantages, and disadvantages</w:t>
      </w:r>
      <w:r w:rsidRPr="00F84A62">
        <w:rPr>
          <w:rFonts w:ascii="Calibri" w:hAnsi="Calibri" w:cs="Calibri"/>
          <w:color w:val="000000" w:themeColor="text1"/>
          <w:shd w:val="clear" w:color="auto" w:fill="FFFFFF"/>
        </w:rPr>
        <w:t>. [Online]. Mechanical Education. Last Updated: 8 September 2023. Available at: https://www.mechanicaleducation.com/what-is-centrifugal-clutche/ [Accessed 27 October 2024].</w:t>
      </w:r>
    </w:p>
    <w:p w14:paraId="1D53B343" w14:textId="77777777" w:rsidR="00666CAF" w:rsidRDefault="00666CAF" w:rsidP="00FC6169">
      <w:pPr>
        <w:spacing w:before="240" w:after="240" w:line="360" w:lineRule="auto"/>
        <w:rPr>
          <w:rFonts w:ascii="Calibri" w:hAnsi="Calibri" w:cs="Calibri"/>
          <w:color w:val="000000"/>
          <w:shd w:val="clear" w:color="auto" w:fill="FFFFFF"/>
        </w:rPr>
      </w:pPr>
      <w:r w:rsidRPr="00C01E85">
        <w:rPr>
          <w:rFonts w:ascii="Calibri" w:hAnsi="Calibri" w:cs="Calibri"/>
          <w:color w:val="000000"/>
          <w:shd w:val="clear" w:color="auto" w:fill="FFFFFF"/>
        </w:rPr>
        <w:t>Jessica Shapiro. (2009). </w:t>
      </w:r>
      <w:r w:rsidRPr="00C01E85">
        <w:rPr>
          <w:rFonts w:ascii="Calibri" w:hAnsi="Calibri" w:cs="Calibri"/>
          <w:i/>
          <w:iCs/>
          <w:color w:val="000000"/>
        </w:rPr>
        <w:t>The basics of electromagnetic clutches and Brakes</w:t>
      </w:r>
      <w:r w:rsidRPr="00C01E85">
        <w:rPr>
          <w:rFonts w:ascii="Calibri" w:hAnsi="Calibri" w:cs="Calibri"/>
          <w:color w:val="000000"/>
          <w:shd w:val="clear" w:color="auto" w:fill="FFFFFF"/>
        </w:rPr>
        <w:t>. [Online]. Machine Design. Last Updated: July 2009. Available at: https://www.machinedesign.com/archive/article/21831719/the-basics-of-electromagnetic-clutches-and-br [Accessed 3 November 2024].</w:t>
      </w:r>
    </w:p>
    <w:p w14:paraId="2F10CD6F" w14:textId="77777777" w:rsidR="00666CAF" w:rsidRPr="00C01E85" w:rsidRDefault="00666CAF" w:rsidP="00FC6169">
      <w:pPr>
        <w:spacing w:before="240" w:after="240" w:line="360" w:lineRule="auto"/>
        <w:rPr>
          <w:rFonts w:ascii="Calibri" w:hAnsi="Calibri" w:cs="Calibri"/>
          <w:color w:val="000000" w:themeColor="text1"/>
        </w:rPr>
      </w:pPr>
      <w:r w:rsidRPr="00FC6169">
        <w:rPr>
          <w:rFonts w:ascii="Calibri" w:hAnsi="Calibri" w:cs="Calibri"/>
          <w:color w:val="000000" w:themeColor="text1"/>
        </w:rPr>
        <w:t>Lee Johnson. (2023). </w:t>
      </w:r>
      <w:r w:rsidRPr="00FC6169">
        <w:rPr>
          <w:rFonts w:ascii="Calibri" w:hAnsi="Calibri" w:cs="Calibri"/>
          <w:i/>
          <w:iCs/>
          <w:color w:val="000000" w:themeColor="text1"/>
        </w:rPr>
        <w:t>How to convert RPM to Radians</w:t>
      </w:r>
      <w:r w:rsidRPr="00FC6169">
        <w:rPr>
          <w:rFonts w:ascii="Calibri" w:hAnsi="Calibri" w:cs="Calibri"/>
          <w:color w:val="000000" w:themeColor="text1"/>
        </w:rPr>
        <w:t xml:space="preserve">. [Online]. </w:t>
      </w:r>
      <w:proofErr w:type="spellStart"/>
      <w:r w:rsidRPr="00FC6169">
        <w:rPr>
          <w:rFonts w:ascii="Calibri" w:hAnsi="Calibri" w:cs="Calibri"/>
          <w:color w:val="000000" w:themeColor="text1"/>
        </w:rPr>
        <w:t>Sciencing</w:t>
      </w:r>
      <w:proofErr w:type="spellEnd"/>
      <w:r w:rsidRPr="00FC6169">
        <w:rPr>
          <w:rFonts w:ascii="Calibri" w:hAnsi="Calibri" w:cs="Calibri"/>
          <w:color w:val="000000" w:themeColor="text1"/>
        </w:rPr>
        <w:t>. Last Updated: August 2023. Available at: https://www.sciencing.com/convert-rpm-radians-8343758/ [Accessed 10 November 2024].</w:t>
      </w:r>
    </w:p>
    <w:p w14:paraId="32A5E8BA" w14:textId="77777777" w:rsidR="00666CAF" w:rsidRDefault="00666CAF" w:rsidP="007155C3">
      <w:pPr>
        <w:spacing w:before="240" w:after="240" w:line="360" w:lineRule="auto"/>
        <w:rPr>
          <w:rFonts w:ascii="Calibri" w:hAnsi="Calibri" w:cs="Calibri"/>
          <w:color w:val="000000"/>
          <w:shd w:val="clear" w:color="auto" w:fill="FFFFFF"/>
        </w:rPr>
      </w:pPr>
      <w:r w:rsidRPr="007155C3">
        <w:rPr>
          <w:rFonts w:ascii="Calibri" w:hAnsi="Calibri" w:cs="Calibri"/>
          <w:color w:val="000000"/>
          <w:shd w:val="clear" w:color="auto" w:fill="FFFFFF"/>
        </w:rPr>
        <w:t>Samir Jaber. (2024). </w:t>
      </w:r>
      <w:r w:rsidRPr="007155C3">
        <w:rPr>
          <w:rFonts w:ascii="Calibri" w:hAnsi="Calibri" w:cs="Calibri"/>
          <w:i/>
          <w:iCs/>
          <w:color w:val="000000"/>
        </w:rPr>
        <w:t>Electromagnetic clutch design: Simulate and optimize</w:t>
      </w:r>
      <w:r w:rsidRPr="007155C3">
        <w:rPr>
          <w:rFonts w:ascii="Calibri" w:hAnsi="Calibri" w:cs="Calibri"/>
          <w:color w:val="000000"/>
          <w:shd w:val="clear" w:color="auto" w:fill="FFFFFF"/>
        </w:rPr>
        <w:t xml:space="preserve">. [Online]. </w:t>
      </w:r>
      <w:proofErr w:type="spellStart"/>
      <w:r w:rsidRPr="007155C3">
        <w:rPr>
          <w:rFonts w:ascii="Calibri" w:hAnsi="Calibri" w:cs="Calibri"/>
          <w:color w:val="000000"/>
          <w:shd w:val="clear" w:color="auto" w:fill="FFFFFF"/>
        </w:rPr>
        <w:t>SimScale</w:t>
      </w:r>
      <w:proofErr w:type="spellEnd"/>
      <w:r w:rsidRPr="007155C3">
        <w:rPr>
          <w:rFonts w:ascii="Calibri" w:hAnsi="Calibri" w:cs="Calibri"/>
          <w:color w:val="000000"/>
          <w:shd w:val="clear" w:color="auto" w:fill="FFFFFF"/>
        </w:rPr>
        <w:t>. Last Updated: October 2024. Available at: https://www.simscale.com/blog/electromagnetic-clutch-design-simulate-and-optimize/ [Accessed 3 November 2024].</w:t>
      </w:r>
    </w:p>
    <w:p w14:paraId="21DDF366" w14:textId="77777777" w:rsidR="00666CAF" w:rsidRPr="00F84A62" w:rsidRDefault="00666CAF" w:rsidP="00670E71">
      <w:pPr>
        <w:spacing w:before="240" w:after="240" w:line="360" w:lineRule="auto"/>
        <w:rPr>
          <w:rFonts w:ascii="Calibri" w:hAnsi="Calibri" w:cs="Calibri"/>
          <w:color w:val="000000" w:themeColor="text1"/>
          <w:shd w:val="clear" w:color="auto" w:fill="FFFFFF"/>
        </w:rPr>
      </w:pPr>
      <w:r w:rsidRPr="00F84A62">
        <w:rPr>
          <w:rFonts w:ascii="Calibri" w:hAnsi="Calibri" w:cs="Calibri"/>
          <w:color w:val="000000" w:themeColor="text1"/>
          <w:shd w:val="clear" w:color="auto" w:fill="FFFFFF"/>
        </w:rPr>
        <w:t xml:space="preserve">Shivansh </w:t>
      </w:r>
      <w:proofErr w:type="spellStart"/>
      <w:r w:rsidRPr="00F84A62">
        <w:rPr>
          <w:rFonts w:ascii="Calibri" w:hAnsi="Calibri" w:cs="Calibri"/>
          <w:color w:val="000000" w:themeColor="text1"/>
          <w:shd w:val="clear" w:color="auto" w:fill="FFFFFF"/>
        </w:rPr>
        <w:t>Sabhadiya</w:t>
      </w:r>
      <w:proofErr w:type="spellEnd"/>
      <w:r w:rsidRPr="00F84A62">
        <w:rPr>
          <w:rFonts w:ascii="Calibri" w:hAnsi="Calibri" w:cs="Calibri"/>
          <w:color w:val="000000" w:themeColor="text1"/>
          <w:shd w:val="clear" w:color="auto" w:fill="FFFFFF"/>
        </w:rPr>
        <w:t>. (2024). </w:t>
      </w:r>
      <w:r w:rsidRPr="00F84A62">
        <w:rPr>
          <w:rFonts w:ascii="Calibri" w:hAnsi="Calibri" w:cs="Calibri"/>
          <w:i/>
          <w:iCs/>
          <w:color w:val="000000" w:themeColor="text1"/>
        </w:rPr>
        <w:t xml:space="preserve">What is centrifugal </w:t>
      </w:r>
      <w:proofErr w:type="gramStart"/>
      <w:r w:rsidRPr="00F84A62">
        <w:rPr>
          <w:rFonts w:ascii="Calibri" w:hAnsi="Calibri" w:cs="Calibri"/>
          <w:i/>
          <w:iCs/>
          <w:color w:val="000000" w:themeColor="text1"/>
        </w:rPr>
        <w:t>clutch?-</w:t>
      </w:r>
      <w:proofErr w:type="gramEnd"/>
      <w:r w:rsidRPr="00F84A62">
        <w:rPr>
          <w:rFonts w:ascii="Calibri" w:hAnsi="Calibri" w:cs="Calibri"/>
          <w:i/>
          <w:iCs/>
          <w:color w:val="000000" w:themeColor="text1"/>
        </w:rPr>
        <w:t xml:space="preserve"> definition, parts, working</w:t>
      </w:r>
      <w:r w:rsidRPr="00F84A62">
        <w:rPr>
          <w:rFonts w:ascii="Calibri" w:hAnsi="Calibri" w:cs="Calibri"/>
          <w:color w:val="000000" w:themeColor="text1"/>
          <w:shd w:val="clear" w:color="auto" w:fill="FFFFFF"/>
        </w:rPr>
        <w:t>. [Online]. The Engineering Choice. Last Updated: July 2024. Available at: https://www.theengineeringchoice.com/what-are-centrifugal-clutches/ [Accessed 27 October 2024].</w:t>
      </w:r>
    </w:p>
    <w:p w14:paraId="5ACF6300" w14:textId="77777777" w:rsidR="00666CAF" w:rsidRPr="00F84A62" w:rsidRDefault="00666CAF" w:rsidP="00670E71">
      <w:pPr>
        <w:spacing w:before="240" w:after="240" w:line="360" w:lineRule="auto"/>
        <w:rPr>
          <w:rFonts w:ascii="Calibri" w:hAnsi="Calibri" w:cs="Calibri"/>
          <w:b/>
          <w:bCs/>
          <w:color w:val="000000" w:themeColor="text1"/>
        </w:rPr>
      </w:pPr>
      <w:proofErr w:type="spellStart"/>
      <w:r w:rsidRPr="00F84A62">
        <w:rPr>
          <w:rFonts w:ascii="Calibri" w:hAnsi="Calibri" w:cs="Calibri"/>
          <w:color w:val="000000" w:themeColor="text1"/>
          <w:shd w:val="clear" w:color="auto" w:fill="FFFFFF"/>
        </w:rPr>
        <w:lastRenderedPageBreak/>
        <w:t>Testbook</w:t>
      </w:r>
      <w:proofErr w:type="spellEnd"/>
      <w:r w:rsidRPr="00F84A62">
        <w:rPr>
          <w:rFonts w:ascii="Calibri" w:hAnsi="Calibri" w:cs="Calibri"/>
          <w:color w:val="000000" w:themeColor="text1"/>
          <w:shd w:val="clear" w:color="auto" w:fill="FFFFFF"/>
        </w:rPr>
        <w:t>. (2023). </w:t>
      </w:r>
      <w:r w:rsidRPr="00F84A62">
        <w:rPr>
          <w:rFonts w:ascii="Calibri" w:hAnsi="Calibri" w:cs="Calibri"/>
          <w:i/>
          <w:iCs/>
          <w:color w:val="000000" w:themeColor="text1"/>
        </w:rPr>
        <w:t>Centrifugal clutch- diagram, working, advantages and applications</w:t>
      </w:r>
      <w:r w:rsidRPr="00F84A62">
        <w:rPr>
          <w:rFonts w:ascii="Calibri" w:hAnsi="Calibri" w:cs="Calibri"/>
          <w:color w:val="000000" w:themeColor="text1"/>
          <w:shd w:val="clear" w:color="auto" w:fill="FFFFFF"/>
        </w:rPr>
        <w:t xml:space="preserve">. [Online]. </w:t>
      </w:r>
      <w:proofErr w:type="spellStart"/>
      <w:r w:rsidRPr="00F84A62">
        <w:rPr>
          <w:rFonts w:ascii="Calibri" w:hAnsi="Calibri" w:cs="Calibri"/>
          <w:color w:val="000000" w:themeColor="text1"/>
          <w:shd w:val="clear" w:color="auto" w:fill="FFFFFF"/>
        </w:rPr>
        <w:t>Testbook</w:t>
      </w:r>
      <w:proofErr w:type="spellEnd"/>
      <w:r w:rsidRPr="00F84A62">
        <w:rPr>
          <w:rFonts w:ascii="Calibri" w:hAnsi="Calibri" w:cs="Calibri"/>
          <w:color w:val="000000" w:themeColor="text1"/>
          <w:shd w:val="clear" w:color="auto" w:fill="FFFFFF"/>
        </w:rPr>
        <w:t>. Last Updated: 15 September 2023. Available at: https://testbook.com/mechanical-engineering/centrifugal-clutch [Accessed 27 October 2024].</w:t>
      </w:r>
    </w:p>
    <w:p w14:paraId="6115D3C2" w14:textId="77777777" w:rsidR="00666CAF" w:rsidRPr="00F84A62" w:rsidRDefault="00666CAF" w:rsidP="00670E71">
      <w:pPr>
        <w:spacing w:before="240" w:after="240" w:line="360" w:lineRule="auto"/>
        <w:rPr>
          <w:rFonts w:ascii="Calibri" w:hAnsi="Calibri" w:cs="Calibri"/>
          <w:color w:val="000000" w:themeColor="text1"/>
        </w:rPr>
      </w:pPr>
      <w:r w:rsidRPr="00F84A62">
        <w:rPr>
          <w:rFonts w:ascii="Calibri" w:hAnsi="Calibri" w:cs="Calibri"/>
          <w:color w:val="000000" w:themeColor="text1"/>
          <w:shd w:val="clear" w:color="auto" w:fill="FFFFFF"/>
        </w:rPr>
        <w:t>The BLM Team. (2024). </w:t>
      </w:r>
      <w:r w:rsidRPr="00F84A62">
        <w:rPr>
          <w:rFonts w:ascii="Calibri" w:hAnsi="Calibri" w:cs="Calibri"/>
          <w:i/>
          <w:iCs/>
          <w:color w:val="000000" w:themeColor="text1"/>
        </w:rPr>
        <w:t>Advantages and disadvantages of centrifugal clutches</w:t>
      </w:r>
      <w:r w:rsidRPr="00F84A62">
        <w:rPr>
          <w:rFonts w:ascii="Calibri" w:hAnsi="Calibri" w:cs="Calibri"/>
          <w:color w:val="000000" w:themeColor="text1"/>
          <w:shd w:val="clear" w:color="auto" w:fill="FFFFFF"/>
        </w:rPr>
        <w:t>. [Online]. BLM Automatic Clutch. Last Updated: 17 June 2024. Available at: https://www.centrifugalclutches.com/blog/advantages-disadvantages-centrifugal-clutches/ [Accessed 27 October 2024].</w:t>
      </w:r>
    </w:p>
    <w:p w14:paraId="1D69B4BC" w14:textId="77777777" w:rsidR="00666CAF" w:rsidRDefault="00666CAF" w:rsidP="00670E71">
      <w:pPr>
        <w:spacing w:before="240" w:after="240" w:line="360" w:lineRule="auto"/>
        <w:rPr>
          <w:rFonts w:ascii="Calibri" w:hAnsi="Calibri" w:cs="Calibri"/>
          <w:color w:val="000000" w:themeColor="text1"/>
        </w:rPr>
      </w:pPr>
      <w:r w:rsidRPr="00F84A62">
        <w:rPr>
          <w:rFonts w:ascii="Calibri" w:hAnsi="Calibri" w:cs="Calibri"/>
          <w:color w:val="000000" w:themeColor="text1"/>
        </w:rPr>
        <w:t>Unknown. (24 January 2023). </w:t>
      </w:r>
      <w:r w:rsidRPr="00F84A62">
        <w:rPr>
          <w:rFonts w:ascii="Calibri" w:hAnsi="Calibri" w:cs="Calibri"/>
          <w:i/>
          <w:iCs/>
          <w:color w:val="000000" w:themeColor="text1"/>
        </w:rPr>
        <w:t xml:space="preserve">How does a centrifugal clutch work? what are the pros and </w:t>
      </w:r>
      <w:proofErr w:type="gramStart"/>
      <w:r w:rsidRPr="00F84A62">
        <w:rPr>
          <w:rFonts w:ascii="Calibri" w:hAnsi="Calibri" w:cs="Calibri"/>
          <w:i/>
          <w:iCs/>
          <w:color w:val="000000" w:themeColor="text1"/>
        </w:rPr>
        <w:t>cons?</w:t>
      </w:r>
      <w:r w:rsidRPr="00F84A62">
        <w:rPr>
          <w:rFonts w:ascii="Calibri" w:hAnsi="Calibri" w:cs="Calibri"/>
          <w:color w:val="000000" w:themeColor="text1"/>
        </w:rPr>
        <w:t>.</w:t>
      </w:r>
      <w:proofErr w:type="gramEnd"/>
      <w:r w:rsidRPr="00F84A62">
        <w:rPr>
          <w:rFonts w:ascii="Calibri" w:hAnsi="Calibri" w:cs="Calibri"/>
          <w:color w:val="000000" w:themeColor="text1"/>
        </w:rPr>
        <w:t xml:space="preserve"> [Online]. Engineering Designer. Last Updated: 24 January 2023. Available at: https://www.engineeringdesigner.co.uk/how-does-a-centrifugal-clutch-work-what-are-the-pros-and-cons/ [Accessed 27 October 2024].</w:t>
      </w:r>
    </w:p>
    <w:sectPr w:rsidR="00666CAF">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39427C" w14:textId="77777777" w:rsidR="003A343C" w:rsidRDefault="003A343C" w:rsidP="009D3AA1">
      <w:r>
        <w:separator/>
      </w:r>
    </w:p>
  </w:endnote>
  <w:endnote w:type="continuationSeparator" w:id="0">
    <w:p w14:paraId="5BC021A5" w14:textId="77777777" w:rsidR="003A343C" w:rsidRDefault="003A343C" w:rsidP="009D3AA1">
      <w:r>
        <w:continuationSeparator/>
      </w:r>
    </w:p>
  </w:endnote>
  <w:endnote w:type="continuationNotice" w:id="1">
    <w:p w14:paraId="0D361631" w14:textId="77777777" w:rsidR="003A343C" w:rsidRDefault="003A34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notTrueType/>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Calibri">
    <w:panose1 w:val="020F0502020204030204"/>
    <w:charset w:val="00"/>
    <w:family w:val="swiss"/>
    <w:pitch w:val="variable"/>
    <w:sig w:usb0="E0002AFF" w:usb1="C000ACFF"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60501986"/>
      <w:docPartObj>
        <w:docPartGallery w:val="Page Numbers (Bottom of Page)"/>
        <w:docPartUnique/>
      </w:docPartObj>
    </w:sdtPr>
    <w:sdtEndPr>
      <w:rPr>
        <w:rStyle w:val="PageNumber"/>
      </w:rPr>
    </w:sdtEndPr>
    <w:sdtContent>
      <w:p w14:paraId="0330855C" w14:textId="5EBA9943" w:rsidR="00C56A09" w:rsidRDefault="00C56A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0A8F83" w14:textId="77777777" w:rsidR="00C56A09" w:rsidRDefault="00C56A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96857287"/>
      <w:docPartObj>
        <w:docPartGallery w:val="Page Numbers (Bottom of Page)"/>
        <w:docPartUnique/>
      </w:docPartObj>
    </w:sdtPr>
    <w:sdtEndPr>
      <w:rPr>
        <w:rStyle w:val="PageNumber"/>
      </w:rPr>
    </w:sdtEndPr>
    <w:sdtContent>
      <w:p w14:paraId="1CA60FC7" w14:textId="76EDCBCE" w:rsidR="00C56A09" w:rsidRDefault="00C56A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FED9880" w14:textId="52B6B38C" w:rsidR="00C56A09" w:rsidRDefault="00C56A09">
    <w:pPr>
      <w:pStyle w:val="Footer"/>
    </w:pPr>
    <w:r>
      <w:t>Steffan Lloyd</w:t>
    </w:r>
    <w:r>
      <w:ptab w:relativeTo="margin" w:alignment="center" w:leader="none"/>
    </w:r>
    <w:r>
      <w:ptab w:relativeTo="margin" w:alignment="right" w:leader="none"/>
    </w:r>
    <w:r>
      <w:t>2220589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C59E4F" w14:textId="77777777" w:rsidR="003A343C" w:rsidRDefault="003A343C" w:rsidP="009D3AA1">
      <w:r>
        <w:separator/>
      </w:r>
    </w:p>
  </w:footnote>
  <w:footnote w:type="continuationSeparator" w:id="0">
    <w:p w14:paraId="54259388" w14:textId="77777777" w:rsidR="003A343C" w:rsidRDefault="003A343C" w:rsidP="009D3AA1">
      <w:r>
        <w:continuationSeparator/>
      </w:r>
    </w:p>
  </w:footnote>
  <w:footnote w:type="continuationNotice" w:id="1">
    <w:p w14:paraId="6125DA3B" w14:textId="77777777" w:rsidR="003A343C" w:rsidRDefault="003A343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B4A88"/>
    <w:multiLevelType w:val="multilevel"/>
    <w:tmpl w:val="1EBA15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603BAD"/>
    <w:multiLevelType w:val="multilevel"/>
    <w:tmpl w:val="08090025"/>
    <w:lvl w:ilvl="0">
      <w:start w:val="1"/>
      <w:numFmt w:val="decimal"/>
      <w:pStyle w:val="Heading1"/>
      <w:lvlText w:val="%1"/>
      <w:lvlJc w:val="left"/>
      <w:pPr>
        <w:ind w:left="128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0B77F35"/>
    <w:multiLevelType w:val="hybridMultilevel"/>
    <w:tmpl w:val="ED325A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2367D0"/>
    <w:multiLevelType w:val="hybridMultilevel"/>
    <w:tmpl w:val="96107C8C"/>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1FF6F66"/>
    <w:multiLevelType w:val="multilevel"/>
    <w:tmpl w:val="B28C2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CF3B3A"/>
    <w:multiLevelType w:val="hybridMultilevel"/>
    <w:tmpl w:val="E03CF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C16C3F"/>
    <w:multiLevelType w:val="multilevel"/>
    <w:tmpl w:val="F3025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E67074"/>
    <w:multiLevelType w:val="multilevel"/>
    <w:tmpl w:val="ED64B3F0"/>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C12392"/>
    <w:multiLevelType w:val="hybridMultilevel"/>
    <w:tmpl w:val="BD6EDE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985758"/>
    <w:multiLevelType w:val="hybridMultilevel"/>
    <w:tmpl w:val="30546EC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002733F"/>
    <w:multiLevelType w:val="multilevel"/>
    <w:tmpl w:val="FE5EFEE0"/>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1" w15:restartNumberingAfterBreak="0">
    <w:nsid w:val="6827657A"/>
    <w:multiLevelType w:val="multilevel"/>
    <w:tmpl w:val="ED64B3F0"/>
    <w:lvl w:ilvl="0">
      <w:start w:val="1"/>
      <w:numFmt w:val="decimal"/>
      <w:lvlText w:val="%1."/>
      <w:lvlJc w:val="left"/>
      <w:pPr>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73136FD3"/>
    <w:multiLevelType w:val="multilevel"/>
    <w:tmpl w:val="FE5EFEE0"/>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num w:numId="1" w16cid:durableId="1365062599">
    <w:abstractNumId w:val="1"/>
  </w:num>
  <w:num w:numId="2" w16cid:durableId="946425422">
    <w:abstractNumId w:val="7"/>
  </w:num>
  <w:num w:numId="3" w16cid:durableId="1876892053">
    <w:abstractNumId w:val="2"/>
  </w:num>
  <w:num w:numId="4" w16cid:durableId="1910263582">
    <w:abstractNumId w:val="11"/>
  </w:num>
  <w:num w:numId="5" w16cid:durableId="1100373312">
    <w:abstractNumId w:val="5"/>
  </w:num>
  <w:num w:numId="6" w16cid:durableId="1900937334">
    <w:abstractNumId w:val="0"/>
  </w:num>
  <w:num w:numId="7" w16cid:durableId="1043167120">
    <w:abstractNumId w:val="10"/>
  </w:num>
  <w:num w:numId="8" w16cid:durableId="1440678729">
    <w:abstractNumId w:val="4"/>
  </w:num>
  <w:num w:numId="9" w16cid:durableId="317346206">
    <w:abstractNumId w:val="6"/>
  </w:num>
  <w:num w:numId="10" w16cid:durableId="527838906">
    <w:abstractNumId w:val="9"/>
  </w:num>
  <w:num w:numId="11" w16cid:durableId="1251498854">
    <w:abstractNumId w:val="3"/>
  </w:num>
  <w:num w:numId="12" w16cid:durableId="1327709637">
    <w:abstractNumId w:val="12"/>
  </w:num>
  <w:num w:numId="13" w16cid:durableId="914171387">
    <w:abstractNumId w:val="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2"/>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E6C"/>
    <w:rsid w:val="000033F6"/>
    <w:rsid w:val="00003AC6"/>
    <w:rsid w:val="00003B4C"/>
    <w:rsid w:val="00003ED0"/>
    <w:rsid w:val="00013463"/>
    <w:rsid w:val="0001471B"/>
    <w:rsid w:val="00015CF4"/>
    <w:rsid w:val="000161D3"/>
    <w:rsid w:val="000219E6"/>
    <w:rsid w:val="00025166"/>
    <w:rsid w:val="00026773"/>
    <w:rsid w:val="00026A91"/>
    <w:rsid w:val="000276D1"/>
    <w:rsid w:val="0003554B"/>
    <w:rsid w:val="000368B6"/>
    <w:rsid w:val="00036D78"/>
    <w:rsid w:val="000370E4"/>
    <w:rsid w:val="00040B16"/>
    <w:rsid w:val="00043809"/>
    <w:rsid w:val="00043D40"/>
    <w:rsid w:val="0004687E"/>
    <w:rsid w:val="00050E17"/>
    <w:rsid w:val="00055107"/>
    <w:rsid w:val="00056A5C"/>
    <w:rsid w:val="000600F1"/>
    <w:rsid w:val="00064759"/>
    <w:rsid w:val="00065067"/>
    <w:rsid w:val="00065426"/>
    <w:rsid w:val="00066D94"/>
    <w:rsid w:val="00067DC5"/>
    <w:rsid w:val="00067F4C"/>
    <w:rsid w:val="00070EC8"/>
    <w:rsid w:val="00072D14"/>
    <w:rsid w:val="000748B8"/>
    <w:rsid w:val="00074EDB"/>
    <w:rsid w:val="00076EDA"/>
    <w:rsid w:val="00086E38"/>
    <w:rsid w:val="00087573"/>
    <w:rsid w:val="00087BDA"/>
    <w:rsid w:val="00090B95"/>
    <w:rsid w:val="000926AB"/>
    <w:rsid w:val="00094E8E"/>
    <w:rsid w:val="000979DC"/>
    <w:rsid w:val="000A082C"/>
    <w:rsid w:val="000A1F01"/>
    <w:rsid w:val="000A5942"/>
    <w:rsid w:val="000A62C9"/>
    <w:rsid w:val="000A787F"/>
    <w:rsid w:val="000A7994"/>
    <w:rsid w:val="000A7E48"/>
    <w:rsid w:val="000B2283"/>
    <w:rsid w:val="000B43D8"/>
    <w:rsid w:val="000B5AB2"/>
    <w:rsid w:val="000B788B"/>
    <w:rsid w:val="000B7CB2"/>
    <w:rsid w:val="000C1142"/>
    <w:rsid w:val="000C12AA"/>
    <w:rsid w:val="000C191E"/>
    <w:rsid w:val="000C1DCD"/>
    <w:rsid w:val="000C2110"/>
    <w:rsid w:val="000C3DE6"/>
    <w:rsid w:val="000C594E"/>
    <w:rsid w:val="000D1CB6"/>
    <w:rsid w:val="000D6569"/>
    <w:rsid w:val="000D6934"/>
    <w:rsid w:val="000D6D4E"/>
    <w:rsid w:val="000E2703"/>
    <w:rsid w:val="000E2CB0"/>
    <w:rsid w:val="000E3C46"/>
    <w:rsid w:val="000F27A3"/>
    <w:rsid w:val="000F33CF"/>
    <w:rsid w:val="000F6457"/>
    <w:rsid w:val="001001DC"/>
    <w:rsid w:val="00100374"/>
    <w:rsid w:val="00102D5A"/>
    <w:rsid w:val="00103CFD"/>
    <w:rsid w:val="00104F99"/>
    <w:rsid w:val="0010502D"/>
    <w:rsid w:val="001073A2"/>
    <w:rsid w:val="00112502"/>
    <w:rsid w:val="00112E5F"/>
    <w:rsid w:val="001133EA"/>
    <w:rsid w:val="001228BF"/>
    <w:rsid w:val="00132D27"/>
    <w:rsid w:val="0013380B"/>
    <w:rsid w:val="001343ED"/>
    <w:rsid w:val="00136DB4"/>
    <w:rsid w:val="001375AF"/>
    <w:rsid w:val="0013782B"/>
    <w:rsid w:val="00140CF3"/>
    <w:rsid w:val="00141CC6"/>
    <w:rsid w:val="00147D2B"/>
    <w:rsid w:val="001518F1"/>
    <w:rsid w:val="0015194A"/>
    <w:rsid w:val="001519D3"/>
    <w:rsid w:val="0015254A"/>
    <w:rsid w:val="0015518F"/>
    <w:rsid w:val="001568CD"/>
    <w:rsid w:val="00156AA3"/>
    <w:rsid w:val="001609E4"/>
    <w:rsid w:val="00162A57"/>
    <w:rsid w:val="0016686A"/>
    <w:rsid w:val="00166B16"/>
    <w:rsid w:val="00167919"/>
    <w:rsid w:val="0016794C"/>
    <w:rsid w:val="001722E0"/>
    <w:rsid w:val="00173EE3"/>
    <w:rsid w:val="00175D85"/>
    <w:rsid w:val="00176EB2"/>
    <w:rsid w:val="00177ACD"/>
    <w:rsid w:val="00181075"/>
    <w:rsid w:val="001812C1"/>
    <w:rsid w:val="001825F3"/>
    <w:rsid w:val="0018279F"/>
    <w:rsid w:val="00187EBD"/>
    <w:rsid w:val="0019336E"/>
    <w:rsid w:val="00193D43"/>
    <w:rsid w:val="001943CF"/>
    <w:rsid w:val="0019495F"/>
    <w:rsid w:val="00195473"/>
    <w:rsid w:val="00196833"/>
    <w:rsid w:val="001A0505"/>
    <w:rsid w:val="001A21F7"/>
    <w:rsid w:val="001A22C8"/>
    <w:rsid w:val="001A2A55"/>
    <w:rsid w:val="001A44D2"/>
    <w:rsid w:val="001A5703"/>
    <w:rsid w:val="001A6CA5"/>
    <w:rsid w:val="001A766B"/>
    <w:rsid w:val="001B19A8"/>
    <w:rsid w:val="001B2B0A"/>
    <w:rsid w:val="001B2EF5"/>
    <w:rsid w:val="001B352E"/>
    <w:rsid w:val="001B6744"/>
    <w:rsid w:val="001B6B29"/>
    <w:rsid w:val="001C00C1"/>
    <w:rsid w:val="001C0EAA"/>
    <w:rsid w:val="001C40D5"/>
    <w:rsid w:val="001C59FD"/>
    <w:rsid w:val="001C60C9"/>
    <w:rsid w:val="001D1F23"/>
    <w:rsid w:val="001D46C3"/>
    <w:rsid w:val="001D62BD"/>
    <w:rsid w:val="001E086E"/>
    <w:rsid w:val="001E18EF"/>
    <w:rsid w:val="001E2533"/>
    <w:rsid w:val="001E3174"/>
    <w:rsid w:val="001E3C7A"/>
    <w:rsid w:val="001E6A08"/>
    <w:rsid w:val="001E769C"/>
    <w:rsid w:val="001F0DB2"/>
    <w:rsid w:val="001F0EFC"/>
    <w:rsid w:val="001F161A"/>
    <w:rsid w:val="001F38D7"/>
    <w:rsid w:val="001F5BC9"/>
    <w:rsid w:val="001F5C25"/>
    <w:rsid w:val="001F62A5"/>
    <w:rsid w:val="001F6622"/>
    <w:rsid w:val="001F7DCC"/>
    <w:rsid w:val="0020214F"/>
    <w:rsid w:val="00203917"/>
    <w:rsid w:val="00204CFA"/>
    <w:rsid w:val="00207FA7"/>
    <w:rsid w:val="00210C1F"/>
    <w:rsid w:val="0021275D"/>
    <w:rsid w:val="00212A57"/>
    <w:rsid w:val="00215798"/>
    <w:rsid w:val="00224560"/>
    <w:rsid w:val="00225754"/>
    <w:rsid w:val="00226A91"/>
    <w:rsid w:val="00232D7D"/>
    <w:rsid w:val="00233AFE"/>
    <w:rsid w:val="00234824"/>
    <w:rsid w:val="002360E0"/>
    <w:rsid w:val="0024045D"/>
    <w:rsid w:val="00240B21"/>
    <w:rsid w:val="00241487"/>
    <w:rsid w:val="00243382"/>
    <w:rsid w:val="0024346F"/>
    <w:rsid w:val="00243D75"/>
    <w:rsid w:val="0024451D"/>
    <w:rsid w:val="00246903"/>
    <w:rsid w:val="00250F63"/>
    <w:rsid w:val="002559F7"/>
    <w:rsid w:val="0026286E"/>
    <w:rsid w:val="0026389C"/>
    <w:rsid w:val="00270CBD"/>
    <w:rsid w:val="00271564"/>
    <w:rsid w:val="00272A21"/>
    <w:rsid w:val="00273C00"/>
    <w:rsid w:val="002801FC"/>
    <w:rsid w:val="00282F03"/>
    <w:rsid w:val="00283F59"/>
    <w:rsid w:val="00286298"/>
    <w:rsid w:val="00286B6E"/>
    <w:rsid w:val="002873B3"/>
    <w:rsid w:val="00287536"/>
    <w:rsid w:val="00287AF1"/>
    <w:rsid w:val="00287F81"/>
    <w:rsid w:val="002903E1"/>
    <w:rsid w:val="00290D0F"/>
    <w:rsid w:val="0029192F"/>
    <w:rsid w:val="00293D7B"/>
    <w:rsid w:val="00294133"/>
    <w:rsid w:val="00294784"/>
    <w:rsid w:val="0029663E"/>
    <w:rsid w:val="00297A08"/>
    <w:rsid w:val="002A2184"/>
    <w:rsid w:val="002A29CF"/>
    <w:rsid w:val="002A36E8"/>
    <w:rsid w:val="002A421D"/>
    <w:rsid w:val="002B0454"/>
    <w:rsid w:val="002B0E4E"/>
    <w:rsid w:val="002B4773"/>
    <w:rsid w:val="002B4E25"/>
    <w:rsid w:val="002B59D2"/>
    <w:rsid w:val="002B5A05"/>
    <w:rsid w:val="002C04C2"/>
    <w:rsid w:val="002C2550"/>
    <w:rsid w:val="002C27D7"/>
    <w:rsid w:val="002C5DCC"/>
    <w:rsid w:val="002C6345"/>
    <w:rsid w:val="002D0F17"/>
    <w:rsid w:val="002D4774"/>
    <w:rsid w:val="002D608C"/>
    <w:rsid w:val="002D6998"/>
    <w:rsid w:val="002D6F5C"/>
    <w:rsid w:val="002D7382"/>
    <w:rsid w:val="002E05E1"/>
    <w:rsid w:val="002E0793"/>
    <w:rsid w:val="002E14D8"/>
    <w:rsid w:val="002E5FDE"/>
    <w:rsid w:val="002E6EC5"/>
    <w:rsid w:val="002F41BE"/>
    <w:rsid w:val="002F4B01"/>
    <w:rsid w:val="002F6BA4"/>
    <w:rsid w:val="00301E87"/>
    <w:rsid w:val="00303438"/>
    <w:rsid w:val="00303F16"/>
    <w:rsid w:val="003111A4"/>
    <w:rsid w:val="00322124"/>
    <w:rsid w:val="003226A1"/>
    <w:rsid w:val="00323813"/>
    <w:rsid w:val="00323A72"/>
    <w:rsid w:val="00324395"/>
    <w:rsid w:val="00324527"/>
    <w:rsid w:val="00324C33"/>
    <w:rsid w:val="00326441"/>
    <w:rsid w:val="003267EB"/>
    <w:rsid w:val="00326FC2"/>
    <w:rsid w:val="00327410"/>
    <w:rsid w:val="003316C0"/>
    <w:rsid w:val="00332492"/>
    <w:rsid w:val="00335390"/>
    <w:rsid w:val="003364AB"/>
    <w:rsid w:val="0033672C"/>
    <w:rsid w:val="003418C4"/>
    <w:rsid w:val="003430A5"/>
    <w:rsid w:val="00344EDC"/>
    <w:rsid w:val="00345EAC"/>
    <w:rsid w:val="00346AC3"/>
    <w:rsid w:val="00346AF0"/>
    <w:rsid w:val="003471C1"/>
    <w:rsid w:val="00350E20"/>
    <w:rsid w:val="00350FAA"/>
    <w:rsid w:val="0035478C"/>
    <w:rsid w:val="00356CA9"/>
    <w:rsid w:val="00362B74"/>
    <w:rsid w:val="003648AF"/>
    <w:rsid w:val="00365F12"/>
    <w:rsid w:val="0036617A"/>
    <w:rsid w:val="00366493"/>
    <w:rsid w:val="003720EE"/>
    <w:rsid w:val="00375181"/>
    <w:rsid w:val="00375AD0"/>
    <w:rsid w:val="003779B3"/>
    <w:rsid w:val="00382FB7"/>
    <w:rsid w:val="0038340A"/>
    <w:rsid w:val="003862B0"/>
    <w:rsid w:val="003865A7"/>
    <w:rsid w:val="003865ED"/>
    <w:rsid w:val="003867F8"/>
    <w:rsid w:val="00390CE0"/>
    <w:rsid w:val="00391562"/>
    <w:rsid w:val="003922D3"/>
    <w:rsid w:val="0039233A"/>
    <w:rsid w:val="00393BC8"/>
    <w:rsid w:val="00393FA8"/>
    <w:rsid w:val="0039492F"/>
    <w:rsid w:val="00395F08"/>
    <w:rsid w:val="00396068"/>
    <w:rsid w:val="0039665E"/>
    <w:rsid w:val="00396981"/>
    <w:rsid w:val="00396D90"/>
    <w:rsid w:val="003A0412"/>
    <w:rsid w:val="003A04B4"/>
    <w:rsid w:val="003A0550"/>
    <w:rsid w:val="003A22A5"/>
    <w:rsid w:val="003A343C"/>
    <w:rsid w:val="003A4C8E"/>
    <w:rsid w:val="003A6D5A"/>
    <w:rsid w:val="003B0B10"/>
    <w:rsid w:val="003B3072"/>
    <w:rsid w:val="003B39CE"/>
    <w:rsid w:val="003B41BF"/>
    <w:rsid w:val="003B5EA8"/>
    <w:rsid w:val="003B7FB6"/>
    <w:rsid w:val="003C13C0"/>
    <w:rsid w:val="003C4790"/>
    <w:rsid w:val="003C6AAC"/>
    <w:rsid w:val="003C7216"/>
    <w:rsid w:val="003D0FE3"/>
    <w:rsid w:val="003D29A3"/>
    <w:rsid w:val="003D4305"/>
    <w:rsid w:val="003D5365"/>
    <w:rsid w:val="003D543B"/>
    <w:rsid w:val="003D5DC6"/>
    <w:rsid w:val="003D5ED2"/>
    <w:rsid w:val="003E3621"/>
    <w:rsid w:val="003E3BCB"/>
    <w:rsid w:val="003E3FC0"/>
    <w:rsid w:val="003E5027"/>
    <w:rsid w:val="003E586A"/>
    <w:rsid w:val="003E6455"/>
    <w:rsid w:val="003E79C2"/>
    <w:rsid w:val="003F1EDD"/>
    <w:rsid w:val="003F22EB"/>
    <w:rsid w:val="003F4396"/>
    <w:rsid w:val="00400550"/>
    <w:rsid w:val="00402D9E"/>
    <w:rsid w:val="00403DF0"/>
    <w:rsid w:val="00411398"/>
    <w:rsid w:val="00413FE3"/>
    <w:rsid w:val="0041518F"/>
    <w:rsid w:val="004160A2"/>
    <w:rsid w:val="004206C0"/>
    <w:rsid w:val="00421277"/>
    <w:rsid w:val="00423B12"/>
    <w:rsid w:val="004240C2"/>
    <w:rsid w:val="00424724"/>
    <w:rsid w:val="00425D8B"/>
    <w:rsid w:val="00426251"/>
    <w:rsid w:val="004274C5"/>
    <w:rsid w:val="0043008D"/>
    <w:rsid w:val="00430222"/>
    <w:rsid w:val="004309E2"/>
    <w:rsid w:val="00433CC8"/>
    <w:rsid w:val="00434204"/>
    <w:rsid w:val="00435B29"/>
    <w:rsid w:val="004374EA"/>
    <w:rsid w:val="004410E6"/>
    <w:rsid w:val="00441E1A"/>
    <w:rsid w:val="00444DDF"/>
    <w:rsid w:val="0044530E"/>
    <w:rsid w:val="0045277E"/>
    <w:rsid w:val="004527F1"/>
    <w:rsid w:val="00454A49"/>
    <w:rsid w:val="00454FBA"/>
    <w:rsid w:val="00461A35"/>
    <w:rsid w:val="00461CAA"/>
    <w:rsid w:val="004644C7"/>
    <w:rsid w:val="004673FF"/>
    <w:rsid w:val="0047060F"/>
    <w:rsid w:val="00472C23"/>
    <w:rsid w:val="00472F6F"/>
    <w:rsid w:val="00474C2E"/>
    <w:rsid w:val="0047676E"/>
    <w:rsid w:val="00477E4D"/>
    <w:rsid w:val="00480FFC"/>
    <w:rsid w:val="004812D2"/>
    <w:rsid w:val="004829A2"/>
    <w:rsid w:val="00486467"/>
    <w:rsid w:val="00486632"/>
    <w:rsid w:val="00486FE0"/>
    <w:rsid w:val="004900D5"/>
    <w:rsid w:val="00490B39"/>
    <w:rsid w:val="00490E91"/>
    <w:rsid w:val="00493B02"/>
    <w:rsid w:val="0049482A"/>
    <w:rsid w:val="004A3FAA"/>
    <w:rsid w:val="004A5924"/>
    <w:rsid w:val="004A6E6C"/>
    <w:rsid w:val="004A7223"/>
    <w:rsid w:val="004B1CDD"/>
    <w:rsid w:val="004B4F7C"/>
    <w:rsid w:val="004B54B6"/>
    <w:rsid w:val="004B5570"/>
    <w:rsid w:val="004B565D"/>
    <w:rsid w:val="004C112A"/>
    <w:rsid w:val="004C35D3"/>
    <w:rsid w:val="004C3D58"/>
    <w:rsid w:val="004C70D0"/>
    <w:rsid w:val="004C7746"/>
    <w:rsid w:val="004C79A7"/>
    <w:rsid w:val="004C79F2"/>
    <w:rsid w:val="004C7B04"/>
    <w:rsid w:val="004C7BE3"/>
    <w:rsid w:val="004D0256"/>
    <w:rsid w:val="004D03D8"/>
    <w:rsid w:val="004D1CC2"/>
    <w:rsid w:val="004D294A"/>
    <w:rsid w:val="004D3B82"/>
    <w:rsid w:val="004D481B"/>
    <w:rsid w:val="004D5796"/>
    <w:rsid w:val="004D58C6"/>
    <w:rsid w:val="004D7C69"/>
    <w:rsid w:val="004E10F2"/>
    <w:rsid w:val="004E48F1"/>
    <w:rsid w:val="004E62E9"/>
    <w:rsid w:val="004E68DB"/>
    <w:rsid w:val="004E77EA"/>
    <w:rsid w:val="004F09D6"/>
    <w:rsid w:val="004F0FC1"/>
    <w:rsid w:val="004F19EC"/>
    <w:rsid w:val="004F2D88"/>
    <w:rsid w:val="004F2E87"/>
    <w:rsid w:val="0050071A"/>
    <w:rsid w:val="00503011"/>
    <w:rsid w:val="005052BE"/>
    <w:rsid w:val="0050568C"/>
    <w:rsid w:val="00505B31"/>
    <w:rsid w:val="00510CD0"/>
    <w:rsid w:val="00510D94"/>
    <w:rsid w:val="00511465"/>
    <w:rsid w:val="005121ED"/>
    <w:rsid w:val="00512C38"/>
    <w:rsid w:val="005143A2"/>
    <w:rsid w:val="00515D00"/>
    <w:rsid w:val="00520A0E"/>
    <w:rsid w:val="00521047"/>
    <w:rsid w:val="00522CE5"/>
    <w:rsid w:val="00524078"/>
    <w:rsid w:val="0052463F"/>
    <w:rsid w:val="00524DE4"/>
    <w:rsid w:val="005278E8"/>
    <w:rsid w:val="00530715"/>
    <w:rsid w:val="0053079C"/>
    <w:rsid w:val="0053291E"/>
    <w:rsid w:val="0053429B"/>
    <w:rsid w:val="00537DBF"/>
    <w:rsid w:val="00540059"/>
    <w:rsid w:val="00540794"/>
    <w:rsid w:val="00540F83"/>
    <w:rsid w:val="0054378E"/>
    <w:rsid w:val="00544FAA"/>
    <w:rsid w:val="00545092"/>
    <w:rsid w:val="00546145"/>
    <w:rsid w:val="00554E34"/>
    <w:rsid w:val="00555F58"/>
    <w:rsid w:val="005571F4"/>
    <w:rsid w:val="0056235E"/>
    <w:rsid w:val="00562CAC"/>
    <w:rsid w:val="00565300"/>
    <w:rsid w:val="0056760A"/>
    <w:rsid w:val="0056774A"/>
    <w:rsid w:val="0057099F"/>
    <w:rsid w:val="005711F4"/>
    <w:rsid w:val="00571C0A"/>
    <w:rsid w:val="00572F1A"/>
    <w:rsid w:val="005738D7"/>
    <w:rsid w:val="00573C18"/>
    <w:rsid w:val="00574B58"/>
    <w:rsid w:val="00575AF5"/>
    <w:rsid w:val="00577250"/>
    <w:rsid w:val="005778FD"/>
    <w:rsid w:val="0058064F"/>
    <w:rsid w:val="00582AF7"/>
    <w:rsid w:val="00592927"/>
    <w:rsid w:val="00593FD6"/>
    <w:rsid w:val="00597C87"/>
    <w:rsid w:val="005A1EBC"/>
    <w:rsid w:val="005A3950"/>
    <w:rsid w:val="005A5ADF"/>
    <w:rsid w:val="005A6D4E"/>
    <w:rsid w:val="005B523F"/>
    <w:rsid w:val="005B6F18"/>
    <w:rsid w:val="005C294E"/>
    <w:rsid w:val="005C5CCE"/>
    <w:rsid w:val="005C5D44"/>
    <w:rsid w:val="005C5E9F"/>
    <w:rsid w:val="005C627D"/>
    <w:rsid w:val="005C7119"/>
    <w:rsid w:val="005E01E1"/>
    <w:rsid w:val="005E08AF"/>
    <w:rsid w:val="005E223A"/>
    <w:rsid w:val="005E3627"/>
    <w:rsid w:val="005E573A"/>
    <w:rsid w:val="005E7D70"/>
    <w:rsid w:val="005F065E"/>
    <w:rsid w:val="005F0705"/>
    <w:rsid w:val="005F1124"/>
    <w:rsid w:val="005F368B"/>
    <w:rsid w:val="005F4A70"/>
    <w:rsid w:val="005F633E"/>
    <w:rsid w:val="00601B43"/>
    <w:rsid w:val="00604D30"/>
    <w:rsid w:val="006063BB"/>
    <w:rsid w:val="0060764F"/>
    <w:rsid w:val="00610899"/>
    <w:rsid w:val="00615EA3"/>
    <w:rsid w:val="00616EF1"/>
    <w:rsid w:val="00620EDD"/>
    <w:rsid w:val="0062145B"/>
    <w:rsid w:val="00621A20"/>
    <w:rsid w:val="00623E33"/>
    <w:rsid w:val="00624BA6"/>
    <w:rsid w:val="00626680"/>
    <w:rsid w:val="00632459"/>
    <w:rsid w:val="00632CF7"/>
    <w:rsid w:val="00632F80"/>
    <w:rsid w:val="006364A1"/>
    <w:rsid w:val="00641155"/>
    <w:rsid w:val="00644672"/>
    <w:rsid w:val="0064620D"/>
    <w:rsid w:val="00646A13"/>
    <w:rsid w:val="00647D04"/>
    <w:rsid w:val="00651E42"/>
    <w:rsid w:val="00653697"/>
    <w:rsid w:val="00654A78"/>
    <w:rsid w:val="00657F87"/>
    <w:rsid w:val="00660732"/>
    <w:rsid w:val="00662912"/>
    <w:rsid w:val="00662FC2"/>
    <w:rsid w:val="00663E11"/>
    <w:rsid w:val="006644C1"/>
    <w:rsid w:val="00666CAF"/>
    <w:rsid w:val="00670E71"/>
    <w:rsid w:val="0067388D"/>
    <w:rsid w:val="00674B0C"/>
    <w:rsid w:val="0067525F"/>
    <w:rsid w:val="00675B73"/>
    <w:rsid w:val="00676839"/>
    <w:rsid w:val="00680552"/>
    <w:rsid w:val="00683438"/>
    <w:rsid w:val="00684189"/>
    <w:rsid w:val="00684CCC"/>
    <w:rsid w:val="00684D57"/>
    <w:rsid w:val="006851BD"/>
    <w:rsid w:val="006933E9"/>
    <w:rsid w:val="0069363F"/>
    <w:rsid w:val="00693742"/>
    <w:rsid w:val="00694A6A"/>
    <w:rsid w:val="00694B88"/>
    <w:rsid w:val="006A22F2"/>
    <w:rsid w:val="006A406F"/>
    <w:rsid w:val="006B61DC"/>
    <w:rsid w:val="006B7833"/>
    <w:rsid w:val="006C09EE"/>
    <w:rsid w:val="006C5959"/>
    <w:rsid w:val="006D001C"/>
    <w:rsid w:val="006D05AC"/>
    <w:rsid w:val="006D44D2"/>
    <w:rsid w:val="006D7767"/>
    <w:rsid w:val="006E4D23"/>
    <w:rsid w:val="006E5992"/>
    <w:rsid w:val="006E6415"/>
    <w:rsid w:val="006E69CA"/>
    <w:rsid w:val="006F0716"/>
    <w:rsid w:val="006F111D"/>
    <w:rsid w:val="006F3028"/>
    <w:rsid w:val="00700BAF"/>
    <w:rsid w:val="00700F4B"/>
    <w:rsid w:val="007026C3"/>
    <w:rsid w:val="00702CE1"/>
    <w:rsid w:val="00703213"/>
    <w:rsid w:val="007037ED"/>
    <w:rsid w:val="0070746E"/>
    <w:rsid w:val="00710100"/>
    <w:rsid w:val="007111D6"/>
    <w:rsid w:val="00714204"/>
    <w:rsid w:val="007155C3"/>
    <w:rsid w:val="0071779E"/>
    <w:rsid w:val="007205E5"/>
    <w:rsid w:val="00720759"/>
    <w:rsid w:val="00720F82"/>
    <w:rsid w:val="00722DBC"/>
    <w:rsid w:val="00724236"/>
    <w:rsid w:val="007271A1"/>
    <w:rsid w:val="00731A1E"/>
    <w:rsid w:val="00731C37"/>
    <w:rsid w:val="007360A9"/>
    <w:rsid w:val="007412D8"/>
    <w:rsid w:val="00744145"/>
    <w:rsid w:val="00744606"/>
    <w:rsid w:val="00744904"/>
    <w:rsid w:val="00746596"/>
    <w:rsid w:val="00747BF2"/>
    <w:rsid w:val="00751C2D"/>
    <w:rsid w:val="00754682"/>
    <w:rsid w:val="00755674"/>
    <w:rsid w:val="00756634"/>
    <w:rsid w:val="007606DB"/>
    <w:rsid w:val="00760FCC"/>
    <w:rsid w:val="007634B2"/>
    <w:rsid w:val="007640F9"/>
    <w:rsid w:val="00767552"/>
    <w:rsid w:val="007753B1"/>
    <w:rsid w:val="00777F82"/>
    <w:rsid w:val="007802FC"/>
    <w:rsid w:val="00781DF8"/>
    <w:rsid w:val="007837C0"/>
    <w:rsid w:val="00785876"/>
    <w:rsid w:val="00786EC2"/>
    <w:rsid w:val="00787E4B"/>
    <w:rsid w:val="00791AA1"/>
    <w:rsid w:val="007920B2"/>
    <w:rsid w:val="007927DB"/>
    <w:rsid w:val="00792AF9"/>
    <w:rsid w:val="007959A4"/>
    <w:rsid w:val="00797086"/>
    <w:rsid w:val="007A0235"/>
    <w:rsid w:val="007A1E39"/>
    <w:rsid w:val="007A4426"/>
    <w:rsid w:val="007A481F"/>
    <w:rsid w:val="007A5095"/>
    <w:rsid w:val="007B02BA"/>
    <w:rsid w:val="007B1C6D"/>
    <w:rsid w:val="007B3E9E"/>
    <w:rsid w:val="007B3F55"/>
    <w:rsid w:val="007C0B3B"/>
    <w:rsid w:val="007C131E"/>
    <w:rsid w:val="007C1599"/>
    <w:rsid w:val="007C3B2A"/>
    <w:rsid w:val="007C44AF"/>
    <w:rsid w:val="007C54CB"/>
    <w:rsid w:val="007C6F9E"/>
    <w:rsid w:val="007D4E3F"/>
    <w:rsid w:val="007D6807"/>
    <w:rsid w:val="007D7492"/>
    <w:rsid w:val="007D74A9"/>
    <w:rsid w:val="007E0F0F"/>
    <w:rsid w:val="007E498F"/>
    <w:rsid w:val="007E4CB7"/>
    <w:rsid w:val="007E5108"/>
    <w:rsid w:val="007E71EE"/>
    <w:rsid w:val="007F100B"/>
    <w:rsid w:val="007F1775"/>
    <w:rsid w:val="007F183E"/>
    <w:rsid w:val="007F2F54"/>
    <w:rsid w:val="007F4AEF"/>
    <w:rsid w:val="007F7FEF"/>
    <w:rsid w:val="00803B47"/>
    <w:rsid w:val="00811252"/>
    <w:rsid w:val="008122DC"/>
    <w:rsid w:val="00814C14"/>
    <w:rsid w:val="00815C01"/>
    <w:rsid w:val="00816732"/>
    <w:rsid w:val="00817AB8"/>
    <w:rsid w:val="008350A1"/>
    <w:rsid w:val="00835633"/>
    <w:rsid w:val="00837B49"/>
    <w:rsid w:val="00841151"/>
    <w:rsid w:val="00841970"/>
    <w:rsid w:val="008469A5"/>
    <w:rsid w:val="008477FF"/>
    <w:rsid w:val="0085039B"/>
    <w:rsid w:val="0085040A"/>
    <w:rsid w:val="0085274B"/>
    <w:rsid w:val="0085388B"/>
    <w:rsid w:val="00854FC3"/>
    <w:rsid w:val="00855C44"/>
    <w:rsid w:val="00855FCE"/>
    <w:rsid w:val="008568AF"/>
    <w:rsid w:val="0085722B"/>
    <w:rsid w:val="00857BE0"/>
    <w:rsid w:val="00862A2F"/>
    <w:rsid w:val="008676E0"/>
    <w:rsid w:val="00870FCB"/>
    <w:rsid w:val="008710B2"/>
    <w:rsid w:val="008718B1"/>
    <w:rsid w:val="00874AAC"/>
    <w:rsid w:val="00876AA4"/>
    <w:rsid w:val="00877157"/>
    <w:rsid w:val="0087790F"/>
    <w:rsid w:val="008779CC"/>
    <w:rsid w:val="00877F55"/>
    <w:rsid w:val="00880B9B"/>
    <w:rsid w:val="00882290"/>
    <w:rsid w:val="008827B7"/>
    <w:rsid w:val="008838C0"/>
    <w:rsid w:val="0088451E"/>
    <w:rsid w:val="00887250"/>
    <w:rsid w:val="008872D5"/>
    <w:rsid w:val="00891774"/>
    <w:rsid w:val="00891AB5"/>
    <w:rsid w:val="008942B9"/>
    <w:rsid w:val="00895099"/>
    <w:rsid w:val="0089648D"/>
    <w:rsid w:val="00896EDF"/>
    <w:rsid w:val="00897964"/>
    <w:rsid w:val="008A1836"/>
    <w:rsid w:val="008A5124"/>
    <w:rsid w:val="008A6C1B"/>
    <w:rsid w:val="008A7B1E"/>
    <w:rsid w:val="008A7F9E"/>
    <w:rsid w:val="008B2D25"/>
    <w:rsid w:val="008B39EF"/>
    <w:rsid w:val="008B463B"/>
    <w:rsid w:val="008B4760"/>
    <w:rsid w:val="008B520A"/>
    <w:rsid w:val="008C4911"/>
    <w:rsid w:val="008C4F5C"/>
    <w:rsid w:val="008C55EF"/>
    <w:rsid w:val="008D0FDB"/>
    <w:rsid w:val="008D1EB2"/>
    <w:rsid w:val="008D2499"/>
    <w:rsid w:val="008D3D8C"/>
    <w:rsid w:val="008D40FF"/>
    <w:rsid w:val="008D4513"/>
    <w:rsid w:val="008D4E78"/>
    <w:rsid w:val="008D7A56"/>
    <w:rsid w:val="008D7F1F"/>
    <w:rsid w:val="008E0E00"/>
    <w:rsid w:val="008E194F"/>
    <w:rsid w:val="008E3B86"/>
    <w:rsid w:val="008E5EDC"/>
    <w:rsid w:val="008F0F1C"/>
    <w:rsid w:val="008F12BD"/>
    <w:rsid w:val="00904060"/>
    <w:rsid w:val="00906989"/>
    <w:rsid w:val="0090754D"/>
    <w:rsid w:val="00907688"/>
    <w:rsid w:val="0091047F"/>
    <w:rsid w:val="00911504"/>
    <w:rsid w:val="0091337A"/>
    <w:rsid w:val="00913B9C"/>
    <w:rsid w:val="00917025"/>
    <w:rsid w:val="009171B3"/>
    <w:rsid w:val="009214DD"/>
    <w:rsid w:val="00923126"/>
    <w:rsid w:val="009248FC"/>
    <w:rsid w:val="00924A79"/>
    <w:rsid w:val="00925137"/>
    <w:rsid w:val="009252DE"/>
    <w:rsid w:val="00926EF2"/>
    <w:rsid w:val="0093311E"/>
    <w:rsid w:val="00936531"/>
    <w:rsid w:val="009371C6"/>
    <w:rsid w:val="00937441"/>
    <w:rsid w:val="009400B0"/>
    <w:rsid w:val="00940CF3"/>
    <w:rsid w:val="009503F9"/>
    <w:rsid w:val="00950FA0"/>
    <w:rsid w:val="00952A24"/>
    <w:rsid w:val="00956F64"/>
    <w:rsid w:val="00961023"/>
    <w:rsid w:val="0096164D"/>
    <w:rsid w:val="00961EC5"/>
    <w:rsid w:val="00962F1F"/>
    <w:rsid w:val="00963710"/>
    <w:rsid w:val="00964E1D"/>
    <w:rsid w:val="009672A6"/>
    <w:rsid w:val="009676D4"/>
    <w:rsid w:val="00967C56"/>
    <w:rsid w:val="0097165A"/>
    <w:rsid w:val="00973E47"/>
    <w:rsid w:val="0097766D"/>
    <w:rsid w:val="009849F4"/>
    <w:rsid w:val="00985315"/>
    <w:rsid w:val="00985413"/>
    <w:rsid w:val="00990860"/>
    <w:rsid w:val="00991C2B"/>
    <w:rsid w:val="009938FA"/>
    <w:rsid w:val="009941F3"/>
    <w:rsid w:val="009A0FB0"/>
    <w:rsid w:val="009A24FE"/>
    <w:rsid w:val="009A4BB6"/>
    <w:rsid w:val="009A5961"/>
    <w:rsid w:val="009A736B"/>
    <w:rsid w:val="009B0048"/>
    <w:rsid w:val="009B01D3"/>
    <w:rsid w:val="009B1180"/>
    <w:rsid w:val="009B1979"/>
    <w:rsid w:val="009B4C2C"/>
    <w:rsid w:val="009B54E4"/>
    <w:rsid w:val="009B696B"/>
    <w:rsid w:val="009B7EB0"/>
    <w:rsid w:val="009C0686"/>
    <w:rsid w:val="009C2F95"/>
    <w:rsid w:val="009C3CA1"/>
    <w:rsid w:val="009C411C"/>
    <w:rsid w:val="009C66F6"/>
    <w:rsid w:val="009C6718"/>
    <w:rsid w:val="009C7A87"/>
    <w:rsid w:val="009D00E2"/>
    <w:rsid w:val="009D043B"/>
    <w:rsid w:val="009D1791"/>
    <w:rsid w:val="009D3AA1"/>
    <w:rsid w:val="009D417D"/>
    <w:rsid w:val="009D4C98"/>
    <w:rsid w:val="009E2CB4"/>
    <w:rsid w:val="009E2E5B"/>
    <w:rsid w:val="009E30DD"/>
    <w:rsid w:val="009E3364"/>
    <w:rsid w:val="009E6B50"/>
    <w:rsid w:val="009F4FA0"/>
    <w:rsid w:val="009F5A0D"/>
    <w:rsid w:val="009F729B"/>
    <w:rsid w:val="00A03CA0"/>
    <w:rsid w:val="00A04D6F"/>
    <w:rsid w:val="00A0573F"/>
    <w:rsid w:val="00A065B1"/>
    <w:rsid w:val="00A06E92"/>
    <w:rsid w:val="00A1018A"/>
    <w:rsid w:val="00A13154"/>
    <w:rsid w:val="00A131E7"/>
    <w:rsid w:val="00A135EF"/>
    <w:rsid w:val="00A137D0"/>
    <w:rsid w:val="00A13850"/>
    <w:rsid w:val="00A168CC"/>
    <w:rsid w:val="00A17D2A"/>
    <w:rsid w:val="00A17DF0"/>
    <w:rsid w:val="00A20FC0"/>
    <w:rsid w:val="00A21795"/>
    <w:rsid w:val="00A2321A"/>
    <w:rsid w:val="00A25A1D"/>
    <w:rsid w:val="00A263B4"/>
    <w:rsid w:val="00A26AB6"/>
    <w:rsid w:val="00A27454"/>
    <w:rsid w:val="00A32267"/>
    <w:rsid w:val="00A3449E"/>
    <w:rsid w:val="00A401DF"/>
    <w:rsid w:val="00A424D3"/>
    <w:rsid w:val="00A437E4"/>
    <w:rsid w:val="00A44725"/>
    <w:rsid w:val="00A44880"/>
    <w:rsid w:val="00A44AC0"/>
    <w:rsid w:val="00A45857"/>
    <w:rsid w:val="00A47236"/>
    <w:rsid w:val="00A53F7F"/>
    <w:rsid w:val="00A559D8"/>
    <w:rsid w:val="00A56D2A"/>
    <w:rsid w:val="00A607CF"/>
    <w:rsid w:val="00A61526"/>
    <w:rsid w:val="00A626FA"/>
    <w:rsid w:val="00A62931"/>
    <w:rsid w:val="00A63B59"/>
    <w:rsid w:val="00A63EC5"/>
    <w:rsid w:val="00A67B45"/>
    <w:rsid w:val="00A67B4C"/>
    <w:rsid w:val="00A7020D"/>
    <w:rsid w:val="00A714A2"/>
    <w:rsid w:val="00A74715"/>
    <w:rsid w:val="00A7476C"/>
    <w:rsid w:val="00A76C80"/>
    <w:rsid w:val="00A772D6"/>
    <w:rsid w:val="00A81C0E"/>
    <w:rsid w:val="00A82799"/>
    <w:rsid w:val="00A829C8"/>
    <w:rsid w:val="00A8314A"/>
    <w:rsid w:val="00A847AB"/>
    <w:rsid w:val="00A861E5"/>
    <w:rsid w:val="00A8745E"/>
    <w:rsid w:val="00A91A84"/>
    <w:rsid w:val="00A9280E"/>
    <w:rsid w:val="00A92BFE"/>
    <w:rsid w:val="00A938F6"/>
    <w:rsid w:val="00A94ADC"/>
    <w:rsid w:val="00A9613A"/>
    <w:rsid w:val="00A97F05"/>
    <w:rsid w:val="00AA156C"/>
    <w:rsid w:val="00AA2320"/>
    <w:rsid w:val="00AA378F"/>
    <w:rsid w:val="00AA4BB3"/>
    <w:rsid w:val="00AA5125"/>
    <w:rsid w:val="00AA53B4"/>
    <w:rsid w:val="00AA5A9A"/>
    <w:rsid w:val="00AB169C"/>
    <w:rsid w:val="00AB1B9B"/>
    <w:rsid w:val="00AB4AC1"/>
    <w:rsid w:val="00AB7409"/>
    <w:rsid w:val="00AC1893"/>
    <w:rsid w:val="00AC271C"/>
    <w:rsid w:val="00AC40DB"/>
    <w:rsid w:val="00AC53F9"/>
    <w:rsid w:val="00AC6CFD"/>
    <w:rsid w:val="00AC7476"/>
    <w:rsid w:val="00AD0374"/>
    <w:rsid w:val="00AD2C4D"/>
    <w:rsid w:val="00AD3C9C"/>
    <w:rsid w:val="00AD40EC"/>
    <w:rsid w:val="00AD5E13"/>
    <w:rsid w:val="00AD68DF"/>
    <w:rsid w:val="00AD6E27"/>
    <w:rsid w:val="00AD78EB"/>
    <w:rsid w:val="00AD79BA"/>
    <w:rsid w:val="00AE28E7"/>
    <w:rsid w:val="00AE55D4"/>
    <w:rsid w:val="00AE6030"/>
    <w:rsid w:val="00AE7FD1"/>
    <w:rsid w:val="00AF1016"/>
    <w:rsid w:val="00AF2767"/>
    <w:rsid w:val="00AF3474"/>
    <w:rsid w:val="00AF4CD4"/>
    <w:rsid w:val="00B00393"/>
    <w:rsid w:val="00B01D6B"/>
    <w:rsid w:val="00B0324F"/>
    <w:rsid w:val="00B04049"/>
    <w:rsid w:val="00B12EAE"/>
    <w:rsid w:val="00B1459E"/>
    <w:rsid w:val="00B20363"/>
    <w:rsid w:val="00B2329E"/>
    <w:rsid w:val="00B24689"/>
    <w:rsid w:val="00B2664E"/>
    <w:rsid w:val="00B26F56"/>
    <w:rsid w:val="00B27CBE"/>
    <w:rsid w:val="00B30906"/>
    <w:rsid w:val="00B30B2F"/>
    <w:rsid w:val="00B3350B"/>
    <w:rsid w:val="00B338B5"/>
    <w:rsid w:val="00B34A40"/>
    <w:rsid w:val="00B34DE0"/>
    <w:rsid w:val="00B3748C"/>
    <w:rsid w:val="00B41852"/>
    <w:rsid w:val="00B444A6"/>
    <w:rsid w:val="00B4652F"/>
    <w:rsid w:val="00B50FD6"/>
    <w:rsid w:val="00B52229"/>
    <w:rsid w:val="00B52A66"/>
    <w:rsid w:val="00B52B36"/>
    <w:rsid w:val="00B538C7"/>
    <w:rsid w:val="00B6086E"/>
    <w:rsid w:val="00B63065"/>
    <w:rsid w:val="00B662AF"/>
    <w:rsid w:val="00B6761B"/>
    <w:rsid w:val="00B67A04"/>
    <w:rsid w:val="00B70331"/>
    <w:rsid w:val="00B739D7"/>
    <w:rsid w:val="00B754A1"/>
    <w:rsid w:val="00B772F4"/>
    <w:rsid w:val="00B80190"/>
    <w:rsid w:val="00B80C79"/>
    <w:rsid w:val="00B83C32"/>
    <w:rsid w:val="00B83FA6"/>
    <w:rsid w:val="00B84ED0"/>
    <w:rsid w:val="00B87508"/>
    <w:rsid w:val="00B87835"/>
    <w:rsid w:val="00B90458"/>
    <w:rsid w:val="00B96CB7"/>
    <w:rsid w:val="00BA0A99"/>
    <w:rsid w:val="00BA1D16"/>
    <w:rsid w:val="00BA2518"/>
    <w:rsid w:val="00BA408A"/>
    <w:rsid w:val="00BA54DF"/>
    <w:rsid w:val="00BB073E"/>
    <w:rsid w:val="00BB2340"/>
    <w:rsid w:val="00BB2A65"/>
    <w:rsid w:val="00BB392C"/>
    <w:rsid w:val="00BB5F05"/>
    <w:rsid w:val="00BB6958"/>
    <w:rsid w:val="00BB7C74"/>
    <w:rsid w:val="00BC2EEA"/>
    <w:rsid w:val="00BC33F9"/>
    <w:rsid w:val="00BC60FE"/>
    <w:rsid w:val="00BC7407"/>
    <w:rsid w:val="00BC7CAC"/>
    <w:rsid w:val="00BD1F49"/>
    <w:rsid w:val="00BD2C23"/>
    <w:rsid w:val="00BD399D"/>
    <w:rsid w:val="00BD4DA4"/>
    <w:rsid w:val="00BE0319"/>
    <w:rsid w:val="00BE0D88"/>
    <w:rsid w:val="00BE109F"/>
    <w:rsid w:val="00BE14EA"/>
    <w:rsid w:val="00BE23E0"/>
    <w:rsid w:val="00BE369A"/>
    <w:rsid w:val="00BE3AA4"/>
    <w:rsid w:val="00BE438A"/>
    <w:rsid w:val="00BE5A1F"/>
    <w:rsid w:val="00BF06D1"/>
    <w:rsid w:val="00BF27FC"/>
    <w:rsid w:val="00BF2BA9"/>
    <w:rsid w:val="00BF68DC"/>
    <w:rsid w:val="00C00A9C"/>
    <w:rsid w:val="00C01444"/>
    <w:rsid w:val="00C01E85"/>
    <w:rsid w:val="00C03DCC"/>
    <w:rsid w:val="00C06F0E"/>
    <w:rsid w:val="00C07748"/>
    <w:rsid w:val="00C10D86"/>
    <w:rsid w:val="00C10F96"/>
    <w:rsid w:val="00C12F30"/>
    <w:rsid w:val="00C13FCD"/>
    <w:rsid w:val="00C13FD8"/>
    <w:rsid w:val="00C14E5F"/>
    <w:rsid w:val="00C173A4"/>
    <w:rsid w:val="00C175E9"/>
    <w:rsid w:val="00C20E9C"/>
    <w:rsid w:val="00C2409E"/>
    <w:rsid w:val="00C25CFF"/>
    <w:rsid w:val="00C33100"/>
    <w:rsid w:val="00C339A0"/>
    <w:rsid w:val="00C35063"/>
    <w:rsid w:val="00C35690"/>
    <w:rsid w:val="00C40CB0"/>
    <w:rsid w:val="00C45534"/>
    <w:rsid w:val="00C460EE"/>
    <w:rsid w:val="00C52AE9"/>
    <w:rsid w:val="00C546BB"/>
    <w:rsid w:val="00C5587D"/>
    <w:rsid w:val="00C56A09"/>
    <w:rsid w:val="00C612C4"/>
    <w:rsid w:val="00C61550"/>
    <w:rsid w:val="00C62C02"/>
    <w:rsid w:val="00C636FB"/>
    <w:rsid w:val="00C649B1"/>
    <w:rsid w:val="00C64C50"/>
    <w:rsid w:val="00C65AF5"/>
    <w:rsid w:val="00C65B89"/>
    <w:rsid w:val="00C67B1B"/>
    <w:rsid w:val="00C7130F"/>
    <w:rsid w:val="00C72460"/>
    <w:rsid w:val="00C72EFF"/>
    <w:rsid w:val="00C74764"/>
    <w:rsid w:val="00C7564E"/>
    <w:rsid w:val="00C75EE8"/>
    <w:rsid w:val="00C77421"/>
    <w:rsid w:val="00C77582"/>
    <w:rsid w:val="00C8226E"/>
    <w:rsid w:val="00C833B1"/>
    <w:rsid w:val="00C84D20"/>
    <w:rsid w:val="00C85992"/>
    <w:rsid w:val="00C91725"/>
    <w:rsid w:val="00C9180E"/>
    <w:rsid w:val="00C945FD"/>
    <w:rsid w:val="00C9762B"/>
    <w:rsid w:val="00CA0366"/>
    <w:rsid w:val="00CA32E3"/>
    <w:rsid w:val="00CA3D95"/>
    <w:rsid w:val="00CA3DAB"/>
    <w:rsid w:val="00CA653D"/>
    <w:rsid w:val="00CB35CC"/>
    <w:rsid w:val="00CB579A"/>
    <w:rsid w:val="00CB6442"/>
    <w:rsid w:val="00CD03E4"/>
    <w:rsid w:val="00CD2D31"/>
    <w:rsid w:val="00CD2F37"/>
    <w:rsid w:val="00CD6E61"/>
    <w:rsid w:val="00CE1219"/>
    <w:rsid w:val="00CE2866"/>
    <w:rsid w:val="00CE67C4"/>
    <w:rsid w:val="00CF03D2"/>
    <w:rsid w:val="00CF2106"/>
    <w:rsid w:val="00CF478E"/>
    <w:rsid w:val="00CF5D9D"/>
    <w:rsid w:val="00CF67DF"/>
    <w:rsid w:val="00CF69E8"/>
    <w:rsid w:val="00CF6C40"/>
    <w:rsid w:val="00CF7B3F"/>
    <w:rsid w:val="00D01AAA"/>
    <w:rsid w:val="00D03865"/>
    <w:rsid w:val="00D04EB7"/>
    <w:rsid w:val="00D04FC2"/>
    <w:rsid w:val="00D05393"/>
    <w:rsid w:val="00D10207"/>
    <w:rsid w:val="00D10614"/>
    <w:rsid w:val="00D1074A"/>
    <w:rsid w:val="00D1099A"/>
    <w:rsid w:val="00D12BE4"/>
    <w:rsid w:val="00D151E8"/>
    <w:rsid w:val="00D1559A"/>
    <w:rsid w:val="00D179BB"/>
    <w:rsid w:val="00D20CB5"/>
    <w:rsid w:val="00D221EC"/>
    <w:rsid w:val="00D2409A"/>
    <w:rsid w:val="00D244A3"/>
    <w:rsid w:val="00D255B1"/>
    <w:rsid w:val="00D25900"/>
    <w:rsid w:val="00D262C9"/>
    <w:rsid w:val="00D31864"/>
    <w:rsid w:val="00D321F1"/>
    <w:rsid w:val="00D32F63"/>
    <w:rsid w:val="00D3331B"/>
    <w:rsid w:val="00D33804"/>
    <w:rsid w:val="00D33D13"/>
    <w:rsid w:val="00D3419E"/>
    <w:rsid w:val="00D3493C"/>
    <w:rsid w:val="00D34E4C"/>
    <w:rsid w:val="00D350BC"/>
    <w:rsid w:val="00D356D2"/>
    <w:rsid w:val="00D41363"/>
    <w:rsid w:val="00D4296A"/>
    <w:rsid w:val="00D43FFE"/>
    <w:rsid w:val="00D478E2"/>
    <w:rsid w:val="00D508CF"/>
    <w:rsid w:val="00D520C4"/>
    <w:rsid w:val="00D54366"/>
    <w:rsid w:val="00D57058"/>
    <w:rsid w:val="00D629C6"/>
    <w:rsid w:val="00D63406"/>
    <w:rsid w:val="00D70B2D"/>
    <w:rsid w:val="00D71126"/>
    <w:rsid w:val="00D7263A"/>
    <w:rsid w:val="00D733E1"/>
    <w:rsid w:val="00D76C08"/>
    <w:rsid w:val="00D76E06"/>
    <w:rsid w:val="00D802B1"/>
    <w:rsid w:val="00D80C6D"/>
    <w:rsid w:val="00D82B55"/>
    <w:rsid w:val="00D84A04"/>
    <w:rsid w:val="00D8635B"/>
    <w:rsid w:val="00D901BB"/>
    <w:rsid w:val="00D90917"/>
    <w:rsid w:val="00D93B67"/>
    <w:rsid w:val="00D9441E"/>
    <w:rsid w:val="00D95030"/>
    <w:rsid w:val="00D96098"/>
    <w:rsid w:val="00D96B5F"/>
    <w:rsid w:val="00DA112A"/>
    <w:rsid w:val="00DA3C21"/>
    <w:rsid w:val="00DA46EF"/>
    <w:rsid w:val="00DA51D9"/>
    <w:rsid w:val="00DB452C"/>
    <w:rsid w:val="00DB59C1"/>
    <w:rsid w:val="00DB67A4"/>
    <w:rsid w:val="00DB7531"/>
    <w:rsid w:val="00DC0D3B"/>
    <w:rsid w:val="00DC3C74"/>
    <w:rsid w:val="00DC3FB5"/>
    <w:rsid w:val="00DC4158"/>
    <w:rsid w:val="00DD191F"/>
    <w:rsid w:val="00DD1E4B"/>
    <w:rsid w:val="00DD1EE1"/>
    <w:rsid w:val="00DD1F95"/>
    <w:rsid w:val="00DD273B"/>
    <w:rsid w:val="00DD39FC"/>
    <w:rsid w:val="00DD4F6C"/>
    <w:rsid w:val="00DD524A"/>
    <w:rsid w:val="00DD6556"/>
    <w:rsid w:val="00DE0575"/>
    <w:rsid w:val="00DE424C"/>
    <w:rsid w:val="00DE4EC7"/>
    <w:rsid w:val="00DE50CE"/>
    <w:rsid w:val="00DE6158"/>
    <w:rsid w:val="00DF1711"/>
    <w:rsid w:val="00DF34F1"/>
    <w:rsid w:val="00DF38C3"/>
    <w:rsid w:val="00DF546F"/>
    <w:rsid w:val="00DF74B0"/>
    <w:rsid w:val="00E00285"/>
    <w:rsid w:val="00E035CB"/>
    <w:rsid w:val="00E038C8"/>
    <w:rsid w:val="00E05FE4"/>
    <w:rsid w:val="00E07DF5"/>
    <w:rsid w:val="00E12CE7"/>
    <w:rsid w:val="00E12DB5"/>
    <w:rsid w:val="00E17D70"/>
    <w:rsid w:val="00E17D88"/>
    <w:rsid w:val="00E2293B"/>
    <w:rsid w:val="00E245A9"/>
    <w:rsid w:val="00E250D6"/>
    <w:rsid w:val="00E30351"/>
    <w:rsid w:val="00E32204"/>
    <w:rsid w:val="00E3247A"/>
    <w:rsid w:val="00E32DD1"/>
    <w:rsid w:val="00E341D9"/>
    <w:rsid w:val="00E347A8"/>
    <w:rsid w:val="00E353D7"/>
    <w:rsid w:val="00E419C0"/>
    <w:rsid w:val="00E420D0"/>
    <w:rsid w:val="00E4255E"/>
    <w:rsid w:val="00E42D9C"/>
    <w:rsid w:val="00E4422A"/>
    <w:rsid w:val="00E448F1"/>
    <w:rsid w:val="00E44DF2"/>
    <w:rsid w:val="00E44E7D"/>
    <w:rsid w:val="00E45CA4"/>
    <w:rsid w:val="00E47AD8"/>
    <w:rsid w:val="00E535C0"/>
    <w:rsid w:val="00E56264"/>
    <w:rsid w:val="00E6023F"/>
    <w:rsid w:val="00E63BD4"/>
    <w:rsid w:val="00E6447C"/>
    <w:rsid w:val="00E663CC"/>
    <w:rsid w:val="00E6743F"/>
    <w:rsid w:val="00E7610F"/>
    <w:rsid w:val="00E76145"/>
    <w:rsid w:val="00E76C77"/>
    <w:rsid w:val="00E779D8"/>
    <w:rsid w:val="00E815DC"/>
    <w:rsid w:val="00E81BBF"/>
    <w:rsid w:val="00E82560"/>
    <w:rsid w:val="00E83050"/>
    <w:rsid w:val="00E83706"/>
    <w:rsid w:val="00E87384"/>
    <w:rsid w:val="00E879ED"/>
    <w:rsid w:val="00E87AD6"/>
    <w:rsid w:val="00E90144"/>
    <w:rsid w:val="00E9224B"/>
    <w:rsid w:val="00E92EB1"/>
    <w:rsid w:val="00E93207"/>
    <w:rsid w:val="00E96514"/>
    <w:rsid w:val="00E965D2"/>
    <w:rsid w:val="00EA01C2"/>
    <w:rsid w:val="00EA1432"/>
    <w:rsid w:val="00EA2795"/>
    <w:rsid w:val="00EA44D7"/>
    <w:rsid w:val="00EB0ACC"/>
    <w:rsid w:val="00EB2C37"/>
    <w:rsid w:val="00EC428E"/>
    <w:rsid w:val="00EC5CF5"/>
    <w:rsid w:val="00EC66A4"/>
    <w:rsid w:val="00EC7CC5"/>
    <w:rsid w:val="00ED0280"/>
    <w:rsid w:val="00ED33EB"/>
    <w:rsid w:val="00ED3616"/>
    <w:rsid w:val="00ED39D2"/>
    <w:rsid w:val="00EE23D3"/>
    <w:rsid w:val="00EE3DA6"/>
    <w:rsid w:val="00EE41C2"/>
    <w:rsid w:val="00EE6AB9"/>
    <w:rsid w:val="00EF35DF"/>
    <w:rsid w:val="00EF49C4"/>
    <w:rsid w:val="00EF631A"/>
    <w:rsid w:val="00EF7A11"/>
    <w:rsid w:val="00F0129A"/>
    <w:rsid w:val="00F04A98"/>
    <w:rsid w:val="00F04C19"/>
    <w:rsid w:val="00F04F29"/>
    <w:rsid w:val="00F126E5"/>
    <w:rsid w:val="00F152D3"/>
    <w:rsid w:val="00F20137"/>
    <w:rsid w:val="00F20C75"/>
    <w:rsid w:val="00F21D9B"/>
    <w:rsid w:val="00F26CE6"/>
    <w:rsid w:val="00F34141"/>
    <w:rsid w:val="00F37883"/>
    <w:rsid w:val="00F439B0"/>
    <w:rsid w:val="00F458C2"/>
    <w:rsid w:val="00F45C1E"/>
    <w:rsid w:val="00F505EA"/>
    <w:rsid w:val="00F53E1E"/>
    <w:rsid w:val="00F6061C"/>
    <w:rsid w:val="00F6159B"/>
    <w:rsid w:val="00F63DF3"/>
    <w:rsid w:val="00F66A6A"/>
    <w:rsid w:val="00F709D3"/>
    <w:rsid w:val="00F7431F"/>
    <w:rsid w:val="00F74A7B"/>
    <w:rsid w:val="00F7727E"/>
    <w:rsid w:val="00F810FC"/>
    <w:rsid w:val="00F81FD2"/>
    <w:rsid w:val="00F83084"/>
    <w:rsid w:val="00F83149"/>
    <w:rsid w:val="00F831B2"/>
    <w:rsid w:val="00F84A62"/>
    <w:rsid w:val="00F85167"/>
    <w:rsid w:val="00F85C09"/>
    <w:rsid w:val="00F93001"/>
    <w:rsid w:val="00F93EC3"/>
    <w:rsid w:val="00F94E1C"/>
    <w:rsid w:val="00F967FB"/>
    <w:rsid w:val="00F97D9B"/>
    <w:rsid w:val="00FA12C7"/>
    <w:rsid w:val="00FA255A"/>
    <w:rsid w:val="00FA291F"/>
    <w:rsid w:val="00FA2EA8"/>
    <w:rsid w:val="00FA4937"/>
    <w:rsid w:val="00FA5173"/>
    <w:rsid w:val="00FB2EC4"/>
    <w:rsid w:val="00FB5552"/>
    <w:rsid w:val="00FC13ED"/>
    <w:rsid w:val="00FC18D7"/>
    <w:rsid w:val="00FC1DD1"/>
    <w:rsid w:val="00FC602D"/>
    <w:rsid w:val="00FC6169"/>
    <w:rsid w:val="00FD0FE3"/>
    <w:rsid w:val="00FD10FC"/>
    <w:rsid w:val="00FD54C3"/>
    <w:rsid w:val="00FE2DF8"/>
    <w:rsid w:val="00FE34DD"/>
    <w:rsid w:val="00FE68F6"/>
    <w:rsid w:val="00FF0682"/>
    <w:rsid w:val="00FF0E42"/>
    <w:rsid w:val="00FF2365"/>
    <w:rsid w:val="00FF4257"/>
    <w:rsid w:val="00FF5FC0"/>
    <w:rsid w:val="05C984F4"/>
    <w:rsid w:val="08E27BAA"/>
    <w:rsid w:val="0A106108"/>
    <w:rsid w:val="14C23FC4"/>
    <w:rsid w:val="2F432CCF"/>
    <w:rsid w:val="32C26E18"/>
    <w:rsid w:val="36871FCF"/>
    <w:rsid w:val="43CC721B"/>
    <w:rsid w:val="48BCB20B"/>
    <w:rsid w:val="4C498EFD"/>
    <w:rsid w:val="5420C471"/>
    <w:rsid w:val="58FA33C7"/>
    <w:rsid w:val="5A3D9D09"/>
    <w:rsid w:val="63BDE5CF"/>
    <w:rsid w:val="6E202136"/>
    <w:rsid w:val="6EFB2EBF"/>
    <w:rsid w:val="746416A9"/>
    <w:rsid w:val="755C302E"/>
    <w:rsid w:val="78E5B333"/>
    <w:rsid w:val="7EBEC2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586DDA5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3BC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A6E6C"/>
    <w:pPr>
      <w:keepNext/>
      <w:keepLines/>
      <w:numPr>
        <w:numId w:val="1"/>
      </w:numPr>
      <w:spacing w:before="360" w:after="80"/>
      <w:ind w:left="432"/>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6E6C"/>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A6E6C"/>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A6E6C"/>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6E6C"/>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6E6C"/>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6E6C"/>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6E6C"/>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6E6C"/>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E6C"/>
    <w:rPr>
      <w:rFonts w:asciiTheme="majorHAnsi" w:eastAsiaTheme="majorEastAsia" w:hAnsiTheme="majorHAnsi" w:cstheme="majorBidi"/>
      <w:color w:val="0F4761" w:themeColor="accent1" w:themeShade="BF"/>
      <w:kern w:val="0"/>
      <w:sz w:val="40"/>
      <w:szCs w:val="40"/>
      <w:lang w:eastAsia="en-GB"/>
      <w14:ligatures w14:val="none"/>
    </w:rPr>
  </w:style>
  <w:style w:type="character" w:customStyle="1" w:styleId="Heading2Char">
    <w:name w:val="Heading 2 Char"/>
    <w:basedOn w:val="DefaultParagraphFont"/>
    <w:link w:val="Heading2"/>
    <w:uiPriority w:val="9"/>
    <w:rsid w:val="004A6E6C"/>
    <w:rPr>
      <w:rFonts w:asciiTheme="majorHAnsi" w:eastAsiaTheme="majorEastAsia" w:hAnsiTheme="majorHAnsi" w:cstheme="majorBidi"/>
      <w:color w:val="0F4761" w:themeColor="accent1" w:themeShade="BF"/>
      <w:kern w:val="0"/>
      <w:sz w:val="32"/>
      <w:szCs w:val="32"/>
      <w:lang w:eastAsia="en-GB"/>
      <w14:ligatures w14:val="none"/>
    </w:rPr>
  </w:style>
  <w:style w:type="character" w:customStyle="1" w:styleId="Heading3Char">
    <w:name w:val="Heading 3 Char"/>
    <w:basedOn w:val="DefaultParagraphFont"/>
    <w:link w:val="Heading3"/>
    <w:uiPriority w:val="9"/>
    <w:rsid w:val="004A6E6C"/>
    <w:rPr>
      <w:rFonts w:ascii="Times New Roman" w:eastAsiaTheme="majorEastAsia" w:hAnsi="Times New Roman" w:cstheme="majorBidi"/>
      <w:color w:val="0F4761" w:themeColor="accent1" w:themeShade="BF"/>
      <w:kern w:val="0"/>
      <w:sz w:val="28"/>
      <w:szCs w:val="28"/>
      <w:lang w:eastAsia="en-GB"/>
      <w14:ligatures w14:val="none"/>
    </w:rPr>
  </w:style>
  <w:style w:type="character" w:customStyle="1" w:styleId="Heading4Char">
    <w:name w:val="Heading 4 Char"/>
    <w:basedOn w:val="DefaultParagraphFont"/>
    <w:link w:val="Heading4"/>
    <w:uiPriority w:val="9"/>
    <w:rsid w:val="004A6E6C"/>
    <w:rPr>
      <w:rFonts w:ascii="Times New Roman" w:eastAsiaTheme="majorEastAsia" w:hAnsi="Times New Roman" w:cstheme="majorBidi"/>
      <w:i/>
      <w:iCs/>
      <w:color w:val="0F4761" w:themeColor="accent1" w:themeShade="BF"/>
      <w:kern w:val="0"/>
      <w:lang w:eastAsia="en-GB"/>
      <w14:ligatures w14:val="none"/>
    </w:rPr>
  </w:style>
  <w:style w:type="character" w:customStyle="1" w:styleId="Heading5Char">
    <w:name w:val="Heading 5 Char"/>
    <w:basedOn w:val="DefaultParagraphFont"/>
    <w:link w:val="Heading5"/>
    <w:uiPriority w:val="9"/>
    <w:semiHidden/>
    <w:rsid w:val="004A6E6C"/>
    <w:rPr>
      <w:rFonts w:ascii="Times New Roman" w:eastAsiaTheme="majorEastAsia" w:hAnsi="Times New Roman" w:cstheme="majorBidi"/>
      <w:color w:val="0F4761" w:themeColor="accent1" w:themeShade="BF"/>
      <w:kern w:val="0"/>
      <w:lang w:eastAsia="en-GB"/>
      <w14:ligatures w14:val="none"/>
    </w:rPr>
  </w:style>
  <w:style w:type="character" w:customStyle="1" w:styleId="Heading6Char">
    <w:name w:val="Heading 6 Char"/>
    <w:basedOn w:val="DefaultParagraphFont"/>
    <w:link w:val="Heading6"/>
    <w:uiPriority w:val="9"/>
    <w:semiHidden/>
    <w:rsid w:val="004A6E6C"/>
    <w:rPr>
      <w:rFonts w:ascii="Times New Roman" w:eastAsiaTheme="majorEastAsia" w:hAnsi="Times New Roman" w:cstheme="majorBidi"/>
      <w:i/>
      <w:iCs/>
      <w:color w:val="595959" w:themeColor="text1" w:themeTint="A6"/>
      <w:kern w:val="0"/>
      <w:lang w:eastAsia="en-GB"/>
      <w14:ligatures w14:val="none"/>
    </w:rPr>
  </w:style>
  <w:style w:type="character" w:customStyle="1" w:styleId="Heading7Char">
    <w:name w:val="Heading 7 Char"/>
    <w:basedOn w:val="DefaultParagraphFont"/>
    <w:link w:val="Heading7"/>
    <w:uiPriority w:val="9"/>
    <w:semiHidden/>
    <w:rsid w:val="004A6E6C"/>
    <w:rPr>
      <w:rFonts w:ascii="Times New Roman" w:eastAsiaTheme="majorEastAsia" w:hAnsi="Times New Roman" w:cstheme="majorBidi"/>
      <w:color w:val="595959" w:themeColor="text1" w:themeTint="A6"/>
      <w:kern w:val="0"/>
      <w:lang w:eastAsia="en-GB"/>
      <w14:ligatures w14:val="none"/>
    </w:rPr>
  </w:style>
  <w:style w:type="character" w:customStyle="1" w:styleId="Heading8Char">
    <w:name w:val="Heading 8 Char"/>
    <w:basedOn w:val="DefaultParagraphFont"/>
    <w:link w:val="Heading8"/>
    <w:uiPriority w:val="9"/>
    <w:semiHidden/>
    <w:rsid w:val="004A6E6C"/>
    <w:rPr>
      <w:rFonts w:ascii="Times New Roman" w:eastAsiaTheme="majorEastAsia" w:hAnsi="Times New Roman" w:cstheme="majorBidi"/>
      <w:i/>
      <w:iCs/>
      <w:color w:val="272727" w:themeColor="text1" w:themeTint="D8"/>
      <w:kern w:val="0"/>
      <w:lang w:eastAsia="en-GB"/>
      <w14:ligatures w14:val="none"/>
    </w:rPr>
  </w:style>
  <w:style w:type="character" w:customStyle="1" w:styleId="Heading9Char">
    <w:name w:val="Heading 9 Char"/>
    <w:basedOn w:val="DefaultParagraphFont"/>
    <w:link w:val="Heading9"/>
    <w:uiPriority w:val="9"/>
    <w:semiHidden/>
    <w:rsid w:val="004A6E6C"/>
    <w:rPr>
      <w:rFonts w:ascii="Times New Roman" w:eastAsiaTheme="majorEastAsia" w:hAnsi="Times New Roman" w:cstheme="majorBidi"/>
      <w:color w:val="272727" w:themeColor="text1" w:themeTint="D8"/>
      <w:kern w:val="0"/>
      <w:lang w:eastAsia="en-GB"/>
      <w14:ligatures w14:val="none"/>
    </w:rPr>
  </w:style>
  <w:style w:type="paragraph" w:styleId="Title">
    <w:name w:val="Title"/>
    <w:basedOn w:val="Normal"/>
    <w:next w:val="Normal"/>
    <w:link w:val="TitleChar"/>
    <w:uiPriority w:val="10"/>
    <w:qFormat/>
    <w:rsid w:val="004A6E6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6E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6E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6E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6E6C"/>
    <w:pPr>
      <w:spacing w:before="160"/>
      <w:jc w:val="center"/>
    </w:pPr>
    <w:rPr>
      <w:i/>
      <w:iCs/>
      <w:color w:val="404040" w:themeColor="text1" w:themeTint="BF"/>
    </w:rPr>
  </w:style>
  <w:style w:type="character" w:customStyle="1" w:styleId="QuoteChar">
    <w:name w:val="Quote Char"/>
    <w:basedOn w:val="DefaultParagraphFont"/>
    <w:link w:val="Quote"/>
    <w:uiPriority w:val="29"/>
    <w:rsid w:val="004A6E6C"/>
    <w:rPr>
      <w:i/>
      <w:iCs/>
      <w:color w:val="404040" w:themeColor="text1" w:themeTint="BF"/>
    </w:rPr>
  </w:style>
  <w:style w:type="paragraph" w:styleId="ListParagraph">
    <w:name w:val="List Paragraph"/>
    <w:basedOn w:val="Normal"/>
    <w:uiPriority w:val="34"/>
    <w:qFormat/>
    <w:rsid w:val="004A6E6C"/>
    <w:pPr>
      <w:ind w:left="720"/>
      <w:contextualSpacing/>
    </w:pPr>
  </w:style>
  <w:style w:type="character" w:styleId="IntenseEmphasis">
    <w:name w:val="Intense Emphasis"/>
    <w:basedOn w:val="DefaultParagraphFont"/>
    <w:uiPriority w:val="21"/>
    <w:qFormat/>
    <w:rsid w:val="004A6E6C"/>
    <w:rPr>
      <w:i/>
      <w:iCs/>
      <w:color w:val="0F4761" w:themeColor="accent1" w:themeShade="BF"/>
    </w:rPr>
  </w:style>
  <w:style w:type="paragraph" w:styleId="IntenseQuote">
    <w:name w:val="Intense Quote"/>
    <w:basedOn w:val="Normal"/>
    <w:next w:val="Normal"/>
    <w:link w:val="IntenseQuoteChar"/>
    <w:uiPriority w:val="30"/>
    <w:qFormat/>
    <w:rsid w:val="004A6E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6E6C"/>
    <w:rPr>
      <w:i/>
      <w:iCs/>
      <w:color w:val="0F4761" w:themeColor="accent1" w:themeShade="BF"/>
    </w:rPr>
  </w:style>
  <w:style w:type="character" w:styleId="IntenseReference">
    <w:name w:val="Intense Reference"/>
    <w:basedOn w:val="DefaultParagraphFont"/>
    <w:uiPriority w:val="32"/>
    <w:qFormat/>
    <w:rsid w:val="004A6E6C"/>
    <w:rPr>
      <w:b/>
      <w:bCs/>
      <w:smallCaps/>
      <w:color w:val="0F4761" w:themeColor="accent1" w:themeShade="BF"/>
      <w:spacing w:val="5"/>
    </w:rPr>
  </w:style>
  <w:style w:type="paragraph" w:styleId="Header">
    <w:name w:val="header"/>
    <w:basedOn w:val="Normal"/>
    <w:link w:val="HeaderChar"/>
    <w:uiPriority w:val="99"/>
    <w:unhideWhenUsed/>
    <w:rsid w:val="009D3AA1"/>
    <w:pPr>
      <w:tabs>
        <w:tab w:val="center" w:pos="4513"/>
        <w:tab w:val="right" w:pos="9026"/>
      </w:tabs>
    </w:pPr>
  </w:style>
  <w:style w:type="character" w:customStyle="1" w:styleId="HeaderChar">
    <w:name w:val="Header Char"/>
    <w:basedOn w:val="DefaultParagraphFont"/>
    <w:link w:val="Header"/>
    <w:uiPriority w:val="99"/>
    <w:rsid w:val="009D3AA1"/>
  </w:style>
  <w:style w:type="paragraph" w:styleId="Footer">
    <w:name w:val="footer"/>
    <w:basedOn w:val="Normal"/>
    <w:link w:val="FooterChar"/>
    <w:uiPriority w:val="99"/>
    <w:unhideWhenUsed/>
    <w:rsid w:val="009D3AA1"/>
    <w:pPr>
      <w:tabs>
        <w:tab w:val="center" w:pos="4513"/>
        <w:tab w:val="right" w:pos="9026"/>
      </w:tabs>
    </w:pPr>
  </w:style>
  <w:style w:type="character" w:customStyle="1" w:styleId="FooterChar">
    <w:name w:val="Footer Char"/>
    <w:basedOn w:val="DefaultParagraphFont"/>
    <w:link w:val="Footer"/>
    <w:uiPriority w:val="99"/>
    <w:rsid w:val="009D3AA1"/>
  </w:style>
  <w:style w:type="character" w:styleId="Hyperlink">
    <w:name w:val="Hyperlink"/>
    <w:basedOn w:val="DefaultParagraphFont"/>
    <w:uiPriority w:val="99"/>
    <w:unhideWhenUsed/>
    <w:rsid w:val="009400B0"/>
    <w:rPr>
      <w:color w:val="467886" w:themeColor="hyperlink"/>
      <w:u w:val="single"/>
    </w:rPr>
  </w:style>
  <w:style w:type="character" w:styleId="UnresolvedMention">
    <w:name w:val="Unresolved Mention"/>
    <w:basedOn w:val="DefaultParagraphFont"/>
    <w:uiPriority w:val="99"/>
    <w:semiHidden/>
    <w:unhideWhenUsed/>
    <w:rsid w:val="009400B0"/>
    <w:rPr>
      <w:color w:val="605E5C"/>
      <w:shd w:val="clear" w:color="auto" w:fill="E1DFDD"/>
    </w:rPr>
  </w:style>
  <w:style w:type="paragraph" w:styleId="TOCHeading">
    <w:name w:val="TOC Heading"/>
    <w:basedOn w:val="Heading1"/>
    <w:next w:val="Normal"/>
    <w:uiPriority w:val="39"/>
    <w:unhideWhenUsed/>
    <w:qFormat/>
    <w:rsid w:val="00C56A09"/>
    <w:pPr>
      <w:numPr>
        <w:numId w:val="0"/>
      </w:num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C56A09"/>
    <w:pPr>
      <w:spacing w:before="120"/>
    </w:pPr>
    <w:rPr>
      <w:rFonts w:asciiTheme="minorHAnsi" w:hAnsiTheme="minorHAnsi"/>
      <w:b/>
      <w:bCs/>
      <w:i/>
      <w:iCs/>
    </w:rPr>
  </w:style>
  <w:style w:type="paragraph" w:styleId="TOC2">
    <w:name w:val="toc 2"/>
    <w:basedOn w:val="Normal"/>
    <w:next w:val="Normal"/>
    <w:autoRedefine/>
    <w:uiPriority w:val="39"/>
    <w:unhideWhenUsed/>
    <w:rsid w:val="00C56A09"/>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C56A09"/>
    <w:pPr>
      <w:ind w:left="480"/>
    </w:pPr>
    <w:rPr>
      <w:rFonts w:asciiTheme="minorHAnsi" w:hAnsiTheme="minorHAnsi"/>
      <w:sz w:val="20"/>
      <w:szCs w:val="20"/>
    </w:rPr>
  </w:style>
  <w:style w:type="paragraph" w:styleId="TOC4">
    <w:name w:val="toc 4"/>
    <w:basedOn w:val="Normal"/>
    <w:next w:val="Normal"/>
    <w:autoRedefine/>
    <w:uiPriority w:val="39"/>
    <w:semiHidden/>
    <w:unhideWhenUsed/>
    <w:rsid w:val="00C56A09"/>
    <w:pPr>
      <w:ind w:left="720"/>
    </w:pPr>
    <w:rPr>
      <w:rFonts w:asciiTheme="minorHAnsi" w:hAnsiTheme="minorHAnsi"/>
      <w:sz w:val="20"/>
      <w:szCs w:val="20"/>
    </w:rPr>
  </w:style>
  <w:style w:type="paragraph" w:styleId="TOC5">
    <w:name w:val="toc 5"/>
    <w:basedOn w:val="Normal"/>
    <w:next w:val="Normal"/>
    <w:autoRedefine/>
    <w:uiPriority w:val="39"/>
    <w:semiHidden/>
    <w:unhideWhenUsed/>
    <w:rsid w:val="00C56A09"/>
    <w:pPr>
      <w:ind w:left="960"/>
    </w:pPr>
    <w:rPr>
      <w:rFonts w:asciiTheme="minorHAnsi" w:hAnsiTheme="minorHAnsi"/>
      <w:sz w:val="20"/>
      <w:szCs w:val="20"/>
    </w:rPr>
  </w:style>
  <w:style w:type="paragraph" w:styleId="TOC6">
    <w:name w:val="toc 6"/>
    <w:basedOn w:val="Normal"/>
    <w:next w:val="Normal"/>
    <w:autoRedefine/>
    <w:uiPriority w:val="39"/>
    <w:semiHidden/>
    <w:unhideWhenUsed/>
    <w:rsid w:val="00C56A09"/>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C56A09"/>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C56A09"/>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C56A09"/>
    <w:pPr>
      <w:ind w:left="1920"/>
    </w:pPr>
    <w:rPr>
      <w:rFonts w:asciiTheme="minorHAnsi" w:hAnsiTheme="minorHAnsi"/>
      <w:sz w:val="20"/>
      <w:szCs w:val="20"/>
    </w:rPr>
  </w:style>
  <w:style w:type="character" w:styleId="PageNumber">
    <w:name w:val="page number"/>
    <w:basedOn w:val="DefaultParagraphFont"/>
    <w:uiPriority w:val="99"/>
    <w:semiHidden/>
    <w:unhideWhenUsed/>
    <w:rsid w:val="00C56A09"/>
  </w:style>
  <w:style w:type="character" w:customStyle="1" w:styleId="normaltextrun">
    <w:name w:val="normaltextrun"/>
    <w:basedOn w:val="DefaultParagraphFont"/>
    <w:rsid w:val="00C61550"/>
  </w:style>
  <w:style w:type="character" w:customStyle="1" w:styleId="eop">
    <w:name w:val="eop"/>
    <w:basedOn w:val="DefaultParagraphFont"/>
    <w:rsid w:val="009B0048"/>
  </w:style>
  <w:style w:type="paragraph" w:styleId="NormalWeb">
    <w:name w:val="Normal (Web)"/>
    <w:basedOn w:val="Normal"/>
    <w:uiPriority w:val="99"/>
    <w:unhideWhenUsed/>
    <w:rsid w:val="00D04EB7"/>
    <w:pPr>
      <w:spacing w:before="100" w:beforeAutospacing="1" w:after="100" w:afterAutospacing="1"/>
    </w:pPr>
    <w:rPr>
      <w:lang w:eastAsia="zh-CN"/>
    </w:rPr>
  </w:style>
  <w:style w:type="character" w:styleId="Strong">
    <w:name w:val="Strong"/>
    <w:basedOn w:val="DefaultParagraphFont"/>
    <w:uiPriority w:val="22"/>
    <w:qFormat/>
    <w:rsid w:val="009214DD"/>
    <w:rPr>
      <w:b/>
      <w:bCs/>
    </w:rPr>
  </w:style>
  <w:style w:type="character" w:styleId="Emphasis">
    <w:name w:val="Emphasis"/>
    <w:basedOn w:val="DefaultParagraphFont"/>
    <w:uiPriority w:val="20"/>
    <w:qFormat/>
    <w:rsid w:val="00731A1E"/>
    <w:rPr>
      <w:i/>
      <w:iCs/>
    </w:rPr>
  </w:style>
  <w:style w:type="character" w:customStyle="1" w:styleId="apple-converted-space">
    <w:name w:val="apple-converted-space"/>
    <w:basedOn w:val="DefaultParagraphFont"/>
    <w:rsid w:val="00375181"/>
  </w:style>
  <w:style w:type="paragraph" w:styleId="NoSpacing">
    <w:name w:val="No Spacing"/>
    <w:uiPriority w:val="1"/>
    <w:qFormat/>
    <w:rsid w:val="00AC1893"/>
    <w:pPr>
      <w:spacing w:after="0" w:line="240" w:lineRule="auto"/>
    </w:pPr>
    <w:rPr>
      <w:rFonts w:ascii="Times New Roman" w:eastAsia="Times New Roman" w:hAnsi="Times New Roman" w:cs="Times New Roman"/>
      <w:kern w:val="0"/>
      <w:lang w:eastAsia="en-GB"/>
      <w14:ligatures w14:val="none"/>
    </w:rPr>
  </w:style>
  <w:style w:type="paragraph" w:styleId="TableofFigures">
    <w:name w:val="table of figures"/>
    <w:basedOn w:val="Normal"/>
    <w:next w:val="Normal"/>
    <w:uiPriority w:val="99"/>
    <w:unhideWhenUsed/>
    <w:rsid w:val="00D356D2"/>
    <w:pPr>
      <w:ind w:left="480" w:hanging="480"/>
    </w:pPr>
    <w:rPr>
      <w:rFonts w:asciiTheme="minorHAnsi" w:hAnsiTheme="minorHAnsi"/>
      <w:caps/>
      <w:sz w:val="20"/>
      <w:szCs w:val="20"/>
    </w:rPr>
  </w:style>
  <w:style w:type="paragraph" w:styleId="Caption">
    <w:name w:val="caption"/>
    <w:basedOn w:val="Normal"/>
    <w:next w:val="Normal"/>
    <w:uiPriority w:val="35"/>
    <w:unhideWhenUsed/>
    <w:qFormat/>
    <w:rsid w:val="00BE14EA"/>
    <w:pPr>
      <w:spacing w:after="200"/>
    </w:pPr>
    <w:rPr>
      <w:i/>
      <w:iCs/>
      <w:color w:val="0E2841" w:themeColor="text2"/>
      <w:sz w:val="18"/>
      <w:szCs w:val="18"/>
    </w:rPr>
  </w:style>
  <w:style w:type="character" w:customStyle="1" w:styleId="katex-mathml">
    <w:name w:val="katex-mathml"/>
    <w:basedOn w:val="DefaultParagraphFont"/>
    <w:rsid w:val="009941F3"/>
  </w:style>
  <w:style w:type="character" w:customStyle="1" w:styleId="mord">
    <w:name w:val="mord"/>
    <w:basedOn w:val="DefaultParagraphFont"/>
    <w:rsid w:val="009941F3"/>
  </w:style>
  <w:style w:type="character" w:customStyle="1" w:styleId="mrel">
    <w:name w:val="mrel"/>
    <w:basedOn w:val="DefaultParagraphFont"/>
    <w:rsid w:val="009941F3"/>
  </w:style>
  <w:style w:type="character" w:customStyle="1" w:styleId="mbin">
    <w:name w:val="mbin"/>
    <w:basedOn w:val="DefaultParagraphFont"/>
    <w:rsid w:val="009941F3"/>
  </w:style>
  <w:style w:type="character" w:customStyle="1" w:styleId="vlist-s">
    <w:name w:val="vlist-s"/>
    <w:basedOn w:val="DefaultParagraphFont"/>
    <w:rsid w:val="009941F3"/>
  </w:style>
  <w:style w:type="character" w:customStyle="1" w:styleId="mopen">
    <w:name w:val="mopen"/>
    <w:basedOn w:val="DefaultParagraphFont"/>
    <w:rsid w:val="009941F3"/>
  </w:style>
  <w:style w:type="character" w:customStyle="1" w:styleId="mclose">
    <w:name w:val="mclose"/>
    <w:basedOn w:val="DefaultParagraphFont"/>
    <w:rsid w:val="009941F3"/>
  </w:style>
  <w:style w:type="character" w:customStyle="1" w:styleId="delimsizing">
    <w:name w:val="delimsizing"/>
    <w:basedOn w:val="DefaultParagraphFont"/>
    <w:rsid w:val="009941F3"/>
  </w:style>
  <w:style w:type="character" w:styleId="PlaceholderText">
    <w:name w:val="Placeholder Text"/>
    <w:basedOn w:val="DefaultParagraphFont"/>
    <w:uiPriority w:val="99"/>
    <w:semiHidden/>
    <w:rsid w:val="004F2E8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944228">
      <w:bodyDiv w:val="1"/>
      <w:marLeft w:val="0"/>
      <w:marRight w:val="0"/>
      <w:marTop w:val="0"/>
      <w:marBottom w:val="0"/>
      <w:divBdr>
        <w:top w:val="none" w:sz="0" w:space="0" w:color="auto"/>
        <w:left w:val="none" w:sz="0" w:space="0" w:color="auto"/>
        <w:bottom w:val="none" w:sz="0" w:space="0" w:color="auto"/>
        <w:right w:val="none" w:sz="0" w:space="0" w:color="auto"/>
      </w:divBdr>
    </w:div>
    <w:div w:id="75178764">
      <w:bodyDiv w:val="1"/>
      <w:marLeft w:val="0"/>
      <w:marRight w:val="0"/>
      <w:marTop w:val="0"/>
      <w:marBottom w:val="0"/>
      <w:divBdr>
        <w:top w:val="none" w:sz="0" w:space="0" w:color="auto"/>
        <w:left w:val="none" w:sz="0" w:space="0" w:color="auto"/>
        <w:bottom w:val="none" w:sz="0" w:space="0" w:color="auto"/>
        <w:right w:val="none" w:sz="0" w:space="0" w:color="auto"/>
      </w:divBdr>
    </w:div>
    <w:div w:id="91977867">
      <w:bodyDiv w:val="1"/>
      <w:marLeft w:val="0"/>
      <w:marRight w:val="0"/>
      <w:marTop w:val="0"/>
      <w:marBottom w:val="0"/>
      <w:divBdr>
        <w:top w:val="none" w:sz="0" w:space="0" w:color="auto"/>
        <w:left w:val="none" w:sz="0" w:space="0" w:color="auto"/>
        <w:bottom w:val="none" w:sz="0" w:space="0" w:color="auto"/>
        <w:right w:val="none" w:sz="0" w:space="0" w:color="auto"/>
      </w:divBdr>
    </w:div>
    <w:div w:id="96412274">
      <w:bodyDiv w:val="1"/>
      <w:marLeft w:val="0"/>
      <w:marRight w:val="0"/>
      <w:marTop w:val="0"/>
      <w:marBottom w:val="0"/>
      <w:divBdr>
        <w:top w:val="none" w:sz="0" w:space="0" w:color="auto"/>
        <w:left w:val="none" w:sz="0" w:space="0" w:color="auto"/>
        <w:bottom w:val="none" w:sz="0" w:space="0" w:color="auto"/>
        <w:right w:val="none" w:sz="0" w:space="0" w:color="auto"/>
      </w:divBdr>
      <w:divsChild>
        <w:div w:id="391734557">
          <w:marLeft w:val="0"/>
          <w:marRight w:val="0"/>
          <w:marTop w:val="0"/>
          <w:marBottom w:val="0"/>
          <w:divBdr>
            <w:top w:val="single" w:sz="2" w:space="0" w:color="E3E3E3"/>
            <w:left w:val="single" w:sz="2" w:space="0" w:color="E3E3E3"/>
            <w:bottom w:val="single" w:sz="2" w:space="0" w:color="E3E3E3"/>
            <w:right w:val="single" w:sz="2" w:space="0" w:color="E3E3E3"/>
          </w:divBdr>
          <w:divsChild>
            <w:div w:id="947347580">
              <w:marLeft w:val="0"/>
              <w:marRight w:val="0"/>
              <w:marTop w:val="0"/>
              <w:marBottom w:val="0"/>
              <w:divBdr>
                <w:top w:val="single" w:sz="2" w:space="0" w:color="E3E3E3"/>
                <w:left w:val="single" w:sz="2" w:space="0" w:color="E3E3E3"/>
                <w:bottom w:val="single" w:sz="2" w:space="0" w:color="E3E3E3"/>
                <w:right w:val="single" w:sz="2" w:space="0" w:color="E3E3E3"/>
              </w:divBdr>
              <w:divsChild>
                <w:div w:id="1813523450">
                  <w:marLeft w:val="0"/>
                  <w:marRight w:val="0"/>
                  <w:marTop w:val="0"/>
                  <w:marBottom w:val="0"/>
                  <w:divBdr>
                    <w:top w:val="single" w:sz="2" w:space="0" w:color="E3E3E3"/>
                    <w:left w:val="single" w:sz="2" w:space="0" w:color="E3E3E3"/>
                    <w:bottom w:val="single" w:sz="2" w:space="0" w:color="E3E3E3"/>
                    <w:right w:val="single" w:sz="2" w:space="0" w:color="E3E3E3"/>
                  </w:divBdr>
                  <w:divsChild>
                    <w:div w:id="2033649590">
                      <w:marLeft w:val="0"/>
                      <w:marRight w:val="0"/>
                      <w:marTop w:val="0"/>
                      <w:marBottom w:val="0"/>
                      <w:divBdr>
                        <w:top w:val="single" w:sz="2" w:space="0" w:color="E3E3E3"/>
                        <w:left w:val="single" w:sz="2" w:space="0" w:color="E3E3E3"/>
                        <w:bottom w:val="single" w:sz="2" w:space="0" w:color="E3E3E3"/>
                        <w:right w:val="single" w:sz="2" w:space="0" w:color="E3E3E3"/>
                      </w:divBdr>
                      <w:divsChild>
                        <w:div w:id="1168250357">
                          <w:marLeft w:val="0"/>
                          <w:marRight w:val="0"/>
                          <w:marTop w:val="0"/>
                          <w:marBottom w:val="0"/>
                          <w:divBdr>
                            <w:top w:val="single" w:sz="2" w:space="0" w:color="E3E3E3"/>
                            <w:left w:val="single" w:sz="2" w:space="0" w:color="E3E3E3"/>
                            <w:bottom w:val="single" w:sz="2" w:space="0" w:color="E3E3E3"/>
                            <w:right w:val="single" w:sz="2" w:space="0" w:color="E3E3E3"/>
                          </w:divBdr>
                          <w:divsChild>
                            <w:div w:id="1725593110">
                              <w:marLeft w:val="0"/>
                              <w:marRight w:val="0"/>
                              <w:marTop w:val="0"/>
                              <w:marBottom w:val="0"/>
                              <w:divBdr>
                                <w:top w:val="single" w:sz="2" w:space="0" w:color="E3E3E3"/>
                                <w:left w:val="single" w:sz="2" w:space="0" w:color="E3E3E3"/>
                                <w:bottom w:val="single" w:sz="2" w:space="0" w:color="E3E3E3"/>
                                <w:right w:val="single" w:sz="2" w:space="0" w:color="E3E3E3"/>
                              </w:divBdr>
                              <w:divsChild>
                                <w:div w:id="1826705183">
                                  <w:marLeft w:val="0"/>
                                  <w:marRight w:val="0"/>
                                  <w:marTop w:val="100"/>
                                  <w:marBottom w:val="100"/>
                                  <w:divBdr>
                                    <w:top w:val="single" w:sz="2" w:space="0" w:color="E3E3E3"/>
                                    <w:left w:val="single" w:sz="2" w:space="0" w:color="E3E3E3"/>
                                    <w:bottom w:val="single" w:sz="2" w:space="0" w:color="E3E3E3"/>
                                    <w:right w:val="single" w:sz="2" w:space="0" w:color="E3E3E3"/>
                                  </w:divBdr>
                                  <w:divsChild>
                                    <w:div w:id="1821188361">
                                      <w:marLeft w:val="0"/>
                                      <w:marRight w:val="0"/>
                                      <w:marTop w:val="0"/>
                                      <w:marBottom w:val="0"/>
                                      <w:divBdr>
                                        <w:top w:val="single" w:sz="2" w:space="0" w:color="E3E3E3"/>
                                        <w:left w:val="single" w:sz="2" w:space="0" w:color="E3E3E3"/>
                                        <w:bottom w:val="single" w:sz="2" w:space="0" w:color="E3E3E3"/>
                                        <w:right w:val="single" w:sz="2" w:space="0" w:color="E3E3E3"/>
                                      </w:divBdr>
                                      <w:divsChild>
                                        <w:div w:id="632364801">
                                          <w:marLeft w:val="0"/>
                                          <w:marRight w:val="0"/>
                                          <w:marTop w:val="0"/>
                                          <w:marBottom w:val="0"/>
                                          <w:divBdr>
                                            <w:top w:val="single" w:sz="2" w:space="0" w:color="E3E3E3"/>
                                            <w:left w:val="single" w:sz="2" w:space="0" w:color="E3E3E3"/>
                                            <w:bottom w:val="single" w:sz="2" w:space="0" w:color="E3E3E3"/>
                                            <w:right w:val="single" w:sz="2" w:space="0" w:color="E3E3E3"/>
                                          </w:divBdr>
                                          <w:divsChild>
                                            <w:div w:id="1442382906">
                                              <w:marLeft w:val="0"/>
                                              <w:marRight w:val="0"/>
                                              <w:marTop w:val="0"/>
                                              <w:marBottom w:val="0"/>
                                              <w:divBdr>
                                                <w:top w:val="single" w:sz="2" w:space="0" w:color="E3E3E3"/>
                                                <w:left w:val="single" w:sz="2" w:space="0" w:color="E3E3E3"/>
                                                <w:bottom w:val="single" w:sz="2" w:space="0" w:color="E3E3E3"/>
                                                <w:right w:val="single" w:sz="2" w:space="0" w:color="E3E3E3"/>
                                              </w:divBdr>
                                              <w:divsChild>
                                                <w:div w:id="737826621">
                                                  <w:marLeft w:val="0"/>
                                                  <w:marRight w:val="0"/>
                                                  <w:marTop w:val="0"/>
                                                  <w:marBottom w:val="0"/>
                                                  <w:divBdr>
                                                    <w:top w:val="single" w:sz="2" w:space="0" w:color="E3E3E3"/>
                                                    <w:left w:val="single" w:sz="2" w:space="0" w:color="E3E3E3"/>
                                                    <w:bottom w:val="single" w:sz="2" w:space="0" w:color="E3E3E3"/>
                                                    <w:right w:val="single" w:sz="2" w:space="0" w:color="E3E3E3"/>
                                                  </w:divBdr>
                                                  <w:divsChild>
                                                    <w:div w:id="468981042">
                                                      <w:marLeft w:val="0"/>
                                                      <w:marRight w:val="0"/>
                                                      <w:marTop w:val="0"/>
                                                      <w:marBottom w:val="0"/>
                                                      <w:divBdr>
                                                        <w:top w:val="single" w:sz="2" w:space="0" w:color="E3E3E3"/>
                                                        <w:left w:val="single" w:sz="2" w:space="0" w:color="E3E3E3"/>
                                                        <w:bottom w:val="single" w:sz="2" w:space="0" w:color="E3E3E3"/>
                                                        <w:right w:val="single" w:sz="2" w:space="0" w:color="E3E3E3"/>
                                                      </w:divBdr>
                                                      <w:divsChild>
                                                        <w:div w:id="19510106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35941615">
          <w:marLeft w:val="0"/>
          <w:marRight w:val="0"/>
          <w:marTop w:val="0"/>
          <w:marBottom w:val="0"/>
          <w:divBdr>
            <w:top w:val="none" w:sz="0" w:space="0" w:color="auto"/>
            <w:left w:val="none" w:sz="0" w:space="0" w:color="auto"/>
            <w:bottom w:val="none" w:sz="0" w:space="0" w:color="auto"/>
            <w:right w:val="none" w:sz="0" w:space="0" w:color="auto"/>
          </w:divBdr>
        </w:div>
      </w:divsChild>
    </w:div>
    <w:div w:id="127286988">
      <w:bodyDiv w:val="1"/>
      <w:marLeft w:val="0"/>
      <w:marRight w:val="0"/>
      <w:marTop w:val="0"/>
      <w:marBottom w:val="0"/>
      <w:divBdr>
        <w:top w:val="none" w:sz="0" w:space="0" w:color="auto"/>
        <w:left w:val="none" w:sz="0" w:space="0" w:color="auto"/>
        <w:bottom w:val="none" w:sz="0" w:space="0" w:color="auto"/>
        <w:right w:val="none" w:sz="0" w:space="0" w:color="auto"/>
      </w:divBdr>
    </w:div>
    <w:div w:id="140079691">
      <w:bodyDiv w:val="1"/>
      <w:marLeft w:val="0"/>
      <w:marRight w:val="0"/>
      <w:marTop w:val="0"/>
      <w:marBottom w:val="0"/>
      <w:divBdr>
        <w:top w:val="none" w:sz="0" w:space="0" w:color="auto"/>
        <w:left w:val="none" w:sz="0" w:space="0" w:color="auto"/>
        <w:bottom w:val="none" w:sz="0" w:space="0" w:color="auto"/>
        <w:right w:val="none" w:sz="0" w:space="0" w:color="auto"/>
      </w:divBdr>
    </w:div>
    <w:div w:id="148136629">
      <w:bodyDiv w:val="1"/>
      <w:marLeft w:val="0"/>
      <w:marRight w:val="0"/>
      <w:marTop w:val="0"/>
      <w:marBottom w:val="0"/>
      <w:divBdr>
        <w:top w:val="none" w:sz="0" w:space="0" w:color="auto"/>
        <w:left w:val="none" w:sz="0" w:space="0" w:color="auto"/>
        <w:bottom w:val="none" w:sz="0" w:space="0" w:color="auto"/>
        <w:right w:val="none" w:sz="0" w:space="0" w:color="auto"/>
      </w:divBdr>
    </w:div>
    <w:div w:id="190144926">
      <w:bodyDiv w:val="1"/>
      <w:marLeft w:val="0"/>
      <w:marRight w:val="0"/>
      <w:marTop w:val="0"/>
      <w:marBottom w:val="0"/>
      <w:divBdr>
        <w:top w:val="none" w:sz="0" w:space="0" w:color="auto"/>
        <w:left w:val="none" w:sz="0" w:space="0" w:color="auto"/>
        <w:bottom w:val="none" w:sz="0" w:space="0" w:color="auto"/>
        <w:right w:val="none" w:sz="0" w:space="0" w:color="auto"/>
      </w:divBdr>
    </w:div>
    <w:div w:id="205528334">
      <w:bodyDiv w:val="1"/>
      <w:marLeft w:val="0"/>
      <w:marRight w:val="0"/>
      <w:marTop w:val="0"/>
      <w:marBottom w:val="0"/>
      <w:divBdr>
        <w:top w:val="none" w:sz="0" w:space="0" w:color="auto"/>
        <w:left w:val="none" w:sz="0" w:space="0" w:color="auto"/>
        <w:bottom w:val="none" w:sz="0" w:space="0" w:color="auto"/>
        <w:right w:val="none" w:sz="0" w:space="0" w:color="auto"/>
      </w:divBdr>
    </w:div>
    <w:div w:id="211886694">
      <w:bodyDiv w:val="1"/>
      <w:marLeft w:val="0"/>
      <w:marRight w:val="0"/>
      <w:marTop w:val="0"/>
      <w:marBottom w:val="0"/>
      <w:divBdr>
        <w:top w:val="none" w:sz="0" w:space="0" w:color="auto"/>
        <w:left w:val="none" w:sz="0" w:space="0" w:color="auto"/>
        <w:bottom w:val="none" w:sz="0" w:space="0" w:color="auto"/>
        <w:right w:val="none" w:sz="0" w:space="0" w:color="auto"/>
      </w:divBdr>
    </w:div>
    <w:div w:id="235673335">
      <w:bodyDiv w:val="1"/>
      <w:marLeft w:val="0"/>
      <w:marRight w:val="0"/>
      <w:marTop w:val="0"/>
      <w:marBottom w:val="0"/>
      <w:divBdr>
        <w:top w:val="none" w:sz="0" w:space="0" w:color="auto"/>
        <w:left w:val="none" w:sz="0" w:space="0" w:color="auto"/>
        <w:bottom w:val="none" w:sz="0" w:space="0" w:color="auto"/>
        <w:right w:val="none" w:sz="0" w:space="0" w:color="auto"/>
      </w:divBdr>
    </w:div>
    <w:div w:id="249655279">
      <w:bodyDiv w:val="1"/>
      <w:marLeft w:val="0"/>
      <w:marRight w:val="0"/>
      <w:marTop w:val="0"/>
      <w:marBottom w:val="0"/>
      <w:divBdr>
        <w:top w:val="none" w:sz="0" w:space="0" w:color="auto"/>
        <w:left w:val="none" w:sz="0" w:space="0" w:color="auto"/>
        <w:bottom w:val="none" w:sz="0" w:space="0" w:color="auto"/>
        <w:right w:val="none" w:sz="0" w:space="0" w:color="auto"/>
      </w:divBdr>
    </w:div>
    <w:div w:id="289408138">
      <w:bodyDiv w:val="1"/>
      <w:marLeft w:val="0"/>
      <w:marRight w:val="0"/>
      <w:marTop w:val="0"/>
      <w:marBottom w:val="0"/>
      <w:divBdr>
        <w:top w:val="none" w:sz="0" w:space="0" w:color="auto"/>
        <w:left w:val="none" w:sz="0" w:space="0" w:color="auto"/>
        <w:bottom w:val="none" w:sz="0" w:space="0" w:color="auto"/>
        <w:right w:val="none" w:sz="0" w:space="0" w:color="auto"/>
      </w:divBdr>
    </w:div>
    <w:div w:id="296296994">
      <w:bodyDiv w:val="1"/>
      <w:marLeft w:val="0"/>
      <w:marRight w:val="0"/>
      <w:marTop w:val="0"/>
      <w:marBottom w:val="0"/>
      <w:divBdr>
        <w:top w:val="none" w:sz="0" w:space="0" w:color="auto"/>
        <w:left w:val="none" w:sz="0" w:space="0" w:color="auto"/>
        <w:bottom w:val="none" w:sz="0" w:space="0" w:color="auto"/>
        <w:right w:val="none" w:sz="0" w:space="0" w:color="auto"/>
      </w:divBdr>
    </w:div>
    <w:div w:id="306395593">
      <w:bodyDiv w:val="1"/>
      <w:marLeft w:val="0"/>
      <w:marRight w:val="0"/>
      <w:marTop w:val="0"/>
      <w:marBottom w:val="0"/>
      <w:divBdr>
        <w:top w:val="none" w:sz="0" w:space="0" w:color="auto"/>
        <w:left w:val="none" w:sz="0" w:space="0" w:color="auto"/>
        <w:bottom w:val="none" w:sz="0" w:space="0" w:color="auto"/>
        <w:right w:val="none" w:sz="0" w:space="0" w:color="auto"/>
      </w:divBdr>
    </w:div>
    <w:div w:id="326713543">
      <w:bodyDiv w:val="1"/>
      <w:marLeft w:val="0"/>
      <w:marRight w:val="0"/>
      <w:marTop w:val="0"/>
      <w:marBottom w:val="0"/>
      <w:divBdr>
        <w:top w:val="none" w:sz="0" w:space="0" w:color="auto"/>
        <w:left w:val="none" w:sz="0" w:space="0" w:color="auto"/>
        <w:bottom w:val="none" w:sz="0" w:space="0" w:color="auto"/>
        <w:right w:val="none" w:sz="0" w:space="0" w:color="auto"/>
      </w:divBdr>
    </w:div>
    <w:div w:id="338582612">
      <w:bodyDiv w:val="1"/>
      <w:marLeft w:val="0"/>
      <w:marRight w:val="0"/>
      <w:marTop w:val="0"/>
      <w:marBottom w:val="0"/>
      <w:divBdr>
        <w:top w:val="none" w:sz="0" w:space="0" w:color="auto"/>
        <w:left w:val="none" w:sz="0" w:space="0" w:color="auto"/>
        <w:bottom w:val="none" w:sz="0" w:space="0" w:color="auto"/>
        <w:right w:val="none" w:sz="0" w:space="0" w:color="auto"/>
      </w:divBdr>
    </w:div>
    <w:div w:id="399904982">
      <w:bodyDiv w:val="1"/>
      <w:marLeft w:val="0"/>
      <w:marRight w:val="0"/>
      <w:marTop w:val="0"/>
      <w:marBottom w:val="0"/>
      <w:divBdr>
        <w:top w:val="none" w:sz="0" w:space="0" w:color="auto"/>
        <w:left w:val="none" w:sz="0" w:space="0" w:color="auto"/>
        <w:bottom w:val="none" w:sz="0" w:space="0" w:color="auto"/>
        <w:right w:val="none" w:sz="0" w:space="0" w:color="auto"/>
      </w:divBdr>
    </w:div>
    <w:div w:id="434713729">
      <w:bodyDiv w:val="1"/>
      <w:marLeft w:val="0"/>
      <w:marRight w:val="0"/>
      <w:marTop w:val="0"/>
      <w:marBottom w:val="0"/>
      <w:divBdr>
        <w:top w:val="none" w:sz="0" w:space="0" w:color="auto"/>
        <w:left w:val="none" w:sz="0" w:space="0" w:color="auto"/>
        <w:bottom w:val="none" w:sz="0" w:space="0" w:color="auto"/>
        <w:right w:val="none" w:sz="0" w:space="0" w:color="auto"/>
      </w:divBdr>
    </w:div>
    <w:div w:id="444542690">
      <w:bodyDiv w:val="1"/>
      <w:marLeft w:val="0"/>
      <w:marRight w:val="0"/>
      <w:marTop w:val="0"/>
      <w:marBottom w:val="0"/>
      <w:divBdr>
        <w:top w:val="none" w:sz="0" w:space="0" w:color="auto"/>
        <w:left w:val="none" w:sz="0" w:space="0" w:color="auto"/>
        <w:bottom w:val="none" w:sz="0" w:space="0" w:color="auto"/>
        <w:right w:val="none" w:sz="0" w:space="0" w:color="auto"/>
      </w:divBdr>
    </w:div>
    <w:div w:id="472138728">
      <w:bodyDiv w:val="1"/>
      <w:marLeft w:val="0"/>
      <w:marRight w:val="0"/>
      <w:marTop w:val="0"/>
      <w:marBottom w:val="0"/>
      <w:divBdr>
        <w:top w:val="none" w:sz="0" w:space="0" w:color="auto"/>
        <w:left w:val="none" w:sz="0" w:space="0" w:color="auto"/>
        <w:bottom w:val="none" w:sz="0" w:space="0" w:color="auto"/>
        <w:right w:val="none" w:sz="0" w:space="0" w:color="auto"/>
      </w:divBdr>
    </w:div>
    <w:div w:id="501972472">
      <w:bodyDiv w:val="1"/>
      <w:marLeft w:val="0"/>
      <w:marRight w:val="0"/>
      <w:marTop w:val="0"/>
      <w:marBottom w:val="0"/>
      <w:divBdr>
        <w:top w:val="none" w:sz="0" w:space="0" w:color="auto"/>
        <w:left w:val="none" w:sz="0" w:space="0" w:color="auto"/>
        <w:bottom w:val="none" w:sz="0" w:space="0" w:color="auto"/>
        <w:right w:val="none" w:sz="0" w:space="0" w:color="auto"/>
      </w:divBdr>
    </w:div>
    <w:div w:id="513035545">
      <w:bodyDiv w:val="1"/>
      <w:marLeft w:val="0"/>
      <w:marRight w:val="0"/>
      <w:marTop w:val="0"/>
      <w:marBottom w:val="0"/>
      <w:divBdr>
        <w:top w:val="none" w:sz="0" w:space="0" w:color="auto"/>
        <w:left w:val="none" w:sz="0" w:space="0" w:color="auto"/>
        <w:bottom w:val="none" w:sz="0" w:space="0" w:color="auto"/>
        <w:right w:val="none" w:sz="0" w:space="0" w:color="auto"/>
      </w:divBdr>
    </w:div>
    <w:div w:id="541331885">
      <w:bodyDiv w:val="1"/>
      <w:marLeft w:val="0"/>
      <w:marRight w:val="0"/>
      <w:marTop w:val="0"/>
      <w:marBottom w:val="0"/>
      <w:divBdr>
        <w:top w:val="none" w:sz="0" w:space="0" w:color="auto"/>
        <w:left w:val="none" w:sz="0" w:space="0" w:color="auto"/>
        <w:bottom w:val="none" w:sz="0" w:space="0" w:color="auto"/>
        <w:right w:val="none" w:sz="0" w:space="0" w:color="auto"/>
      </w:divBdr>
    </w:div>
    <w:div w:id="548958386">
      <w:bodyDiv w:val="1"/>
      <w:marLeft w:val="0"/>
      <w:marRight w:val="0"/>
      <w:marTop w:val="0"/>
      <w:marBottom w:val="0"/>
      <w:divBdr>
        <w:top w:val="none" w:sz="0" w:space="0" w:color="auto"/>
        <w:left w:val="none" w:sz="0" w:space="0" w:color="auto"/>
        <w:bottom w:val="none" w:sz="0" w:space="0" w:color="auto"/>
        <w:right w:val="none" w:sz="0" w:space="0" w:color="auto"/>
      </w:divBdr>
    </w:div>
    <w:div w:id="556476978">
      <w:bodyDiv w:val="1"/>
      <w:marLeft w:val="0"/>
      <w:marRight w:val="0"/>
      <w:marTop w:val="0"/>
      <w:marBottom w:val="0"/>
      <w:divBdr>
        <w:top w:val="none" w:sz="0" w:space="0" w:color="auto"/>
        <w:left w:val="none" w:sz="0" w:space="0" w:color="auto"/>
        <w:bottom w:val="none" w:sz="0" w:space="0" w:color="auto"/>
        <w:right w:val="none" w:sz="0" w:space="0" w:color="auto"/>
      </w:divBdr>
    </w:div>
    <w:div w:id="558830551">
      <w:bodyDiv w:val="1"/>
      <w:marLeft w:val="0"/>
      <w:marRight w:val="0"/>
      <w:marTop w:val="0"/>
      <w:marBottom w:val="0"/>
      <w:divBdr>
        <w:top w:val="none" w:sz="0" w:space="0" w:color="auto"/>
        <w:left w:val="none" w:sz="0" w:space="0" w:color="auto"/>
        <w:bottom w:val="none" w:sz="0" w:space="0" w:color="auto"/>
        <w:right w:val="none" w:sz="0" w:space="0" w:color="auto"/>
      </w:divBdr>
    </w:div>
    <w:div w:id="618801987">
      <w:bodyDiv w:val="1"/>
      <w:marLeft w:val="0"/>
      <w:marRight w:val="0"/>
      <w:marTop w:val="0"/>
      <w:marBottom w:val="0"/>
      <w:divBdr>
        <w:top w:val="none" w:sz="0" w:space="0" w:color="auto"/>
        <w:left w:val="none" w:sz="0" w:space="0" w:color="auto"/>
        <w:bottom w:val="none" w:sz="0" w:space="0" w:color="auto"/>
        <w:right w:val="none" w:sz="0" w:space="0" w:color="auto"/>
      </w:divBdr>
    </w:div>
    <w:div w:id="662776767">
      <w:bodyDiv w:val="1"/>
      <w:marLeft w:val="0"/>
      <w:marRight w:val="0"/>
      <w:marTop w:val="0"/>
      <w:marBottom w:val="0"/>
      <w:divBdr>
        <w:top w:val="none" w:sz="0" w:space="0" w:color="auto"/>
        <w:left w:val="none" w:sz="0" w:space="0" w:color="auto"/>
        <w:bottom w:val="none" w:sz="0" w:space="0" w:color="auto"/>
        <w:right w:val="none" w:sz="0" w:space="0" w:color="auto"/>
      </w:divBdr>
    </w:div>
    <w:div w:id="696858349">
      <w:bodyDiv w:val="1"/>
      <w:marLeft w:val="0"/>
      <w:marRight w:val="0"/>
      <w:marTop w:val="0"/>
      <w:marBottom w:val="0"/>
      <w:divBdr>
        <w:top w:val="none" w:sz="0" w:space="0" w:color="auto"/>
        <w:left w:val="none" w:sz="0" w:space="0" w:color="auto"/>
        <w:bottom w:val="none" w:sz="0" w:space="0" w:color="auto"/>
        <w:right w:val="none" w:sz="0" w:space="0" w:color="auto"/>
      </w:divBdr>
    </w:div>
    <w:div w:id="706880794">
      <w:bodyDiv w:val="1"/>
      <w:marLeft w:val="0"/>
      <w:marRight w:val="0"/>
      <w:marTop w:val="0"/>
      <w:marBottom w:val="0"/>
      <w:divBdr>
        <w:top w:val="none" w:sz="0" w:space="0" w:color="auto"/>
        <w:left w:val="none" w:sz="0" w:space="0" w:color="auto"/>
        <w:bottom w:val="none" w:sz="0" w:space="0" w:color="auto"/>
        <w:right w:val="none" w:sz="0" w:space="0" w:color="auto"/>
      </w:divBdr>
      <w:divsChild>
        <w:div w:id="1922907485">
          <w:marLeft w:val="0"/>
          <w:marRight w:val="0"/>
          <w:marTop w:val="0"/>
          <w:marBottom w:val="0"/>
          <w:divBdr>
            <w:top w:val="none" w:sz="0" w:space="0" w:color="auto"/>
            <w:left w:val="none" w:sz="0" w:space="0" w:color="auto"/>
            <w:bottom w:val="none" w:sz="0" w:space="0" w:color="auto"/>
            <w:right w:val="none" w:sz="0" w:space="0" w:color="auto"/>
          </w:divBdr>
          <w:divsChild>
            <w:div w:id="208699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234509">
      <w:bodyDiv w:val="1"/>
      <w:marLeft w:val="0"/>
      <w:marRight w:val="0"/>
      <w:marTop w:val="0"/>
      <w:marBottom w:val="0"/>
      <w:divBdr>
        <w:top w:val="none" w:sz="0" w:space="0" w:color="auto"/>
        <w:left w:val="none" w:sz="0" w:space="0" w:color="auto"/>
        <w:bottom w:val="none" w:sz="0" w:space="0" w:color="auto"/>
        <w:right w:val="none" w:sz="0" w:space="0" w:color="auto"/>
      </w:divBdr>
    </w:div>
    <w:div w:id="769471863">
      <w:bodyDiv w:val="1"/>
      <w:marLeft w:val="0"/>
      <w:marRight w:val="0"/>
      <w:marTop w:val="0"/>
      <w:marBottom w:val="0"/>
      <w:divBdr>
        <w:top w:val="none" w:sz="0" w:space="0" w:color="auto"/>
        <w:left w:val="none" w:sz="0" w:space="0" w:color="auto"/>
        <w:bottom w:val="none" w:sz="0" w:space="0" w:color="auto"/>
        <w:right w:val="none" w:sz="0" w:space="0" w:color="auto"/>
      </w:divBdr>
      <w:divsChild>
        <w:div w:id="223680483">
          <w:marLeft w:val="0"/>
          <w:marRight w:val="0"/>
          <w:marTop w:val="0"/>
          <w:marBottom w:val="0"/>
          <w:divBdr>
            <w:top w:val="single" w:sz="2" w:space="0" w:color="E3E3E3"/>
            <w:left w:val="single" w:sz="2" w:space="0" w:color="E3E3E3"/>
            <w:bottom w:val="single" w:sz="2" w:space="0" w:color="E3E3E3"/>
            <w:right w:val="single" w:sz="2" w:space="0" w:color="E3E3E3"/>
          </w:divBdr>
          <w:divsChild>
            <w:div w:id="1015888360">
              <w:marLeft w:val="0"/>
              <w:marRight w:val="0"/>
              <w:marTop w:val="0"/>
              <w:marBottom w:val="0"/>
              <w:divBdr>
                <w:top w:val="single" w:sz="2" w:space="0" w:color="E3E3E3"/>
                <w:left w:val="single" w:sz="2" w:space="0" w:color="E3E3E3"/>
                <w:bottom w:val="single" w:sz="2" w:space="0" w:color="E3E3E3"/>
                <w:right w:val="single" w:sz="2" w:space="0" w:color="E3E3E3"/>
              </w:divBdr>
              <w:divsChild>
                <w:div w:id="1046759434">
                  <w:marLeft w:val="0"/>
                  <w:marRight w:val="0"/>
                  <w:marTop w:val="0"/>
                  <w:marBottom w:val="0"/>
                  <w:divBdr>
                    <w:top w:val="single" w:sz="2" w:space="2" w:color="E3E3E3"/>
                    <w:left w:val="single" w:sz="2" w:space="0" w:color="E3E3E3"/>
                    <w:bottom w:val="single" w:sz="2" w:space="0" w:color="E3E3E3"/>
                    <w:right w:val="single" w:sz="2" w:space="0" w:color="E3E3E3"/>
                  </w:divBdr>
                  <w:divsChild>
                    <w:div w:id="15414768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33057025">
          <w:marLeft w:val="0"/>
          <w:marRight w:val="0"/>
          <w:marTop w:val="0"/>
          <w:marBottom w:val="0"/>
          <w:divBdr>
            <w:top w:val="single" w:sz="2" w:space="0" w:color="E3E3E3"/>
            <w:left w:val="single" w:sz="2" w:space="0" w:color="E3E3E3"/>
            <w:bottom w:val="single" w:sz="2" w:space="0" w:color="E3E3E3"/>
            <w:right w:val="single" w:sz="2" w:space="0" w:color="E3E3E3"/>
          </w:divBdr>
          <w:divsChild>
            <w:div w:id="1190292497">
              <w:marLeft w:val="0"/>
              <w:marRight w:val="0"/>
              <w:marTop w:val="0"/>
              <w:marBottom w:val="0"/>
              <w:divBdr>
                <w:top w:val="single" w:sz="2" w:space="0" w:color="E3E3E3"/>
                <w:left w:val="single" w:sz="2" w:space="0" w:color="E3E3E3"/>
                <w:bottom w:val="single" w:sz="2" w:space="0" w:color="E3E3E3"/>
                <w:right w:val="single" w:sz="2" w:space="0" w:color="E3E3E3"/>
              </w:divBdr>
              <w:divsChild>
                <w:div w:id="1981500089">
                  <w:marLeft w:val="0"/>
                  <w:marRight w:val="0"/>
                  <w:marTop w:val="0"/>
                  <w:marBottom w:val="0"/>
                  <w:divBdr>
                    <w:top w:val="single" w:sz="2" w:space="0" w:color="E3E3E3"/>
                    <w:left w:val="single" w:sz="2" w:space="0" w:color="E3E3E3"/>
                    <w:bottom w:val="single" w:sz="2" w:space="0" w:color="E3E3E3"/>
                    <w:right w:val="single" w:sz="2" w:space="0" w:color="E3E3E3"/>
                  </w:divBdr>
                  <w:divsChild>
                    <w:div w:id="18356105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84428269">
      <w:bodyDiv w:val="1"/>
      <w:marLeft w:val="0"/>
      <w:marRight w:val="0"/>
      <w:marTop w:val="0"/>
      <w:marBottom w:val="0"/>
      <w:divBdr>
        <w:top w:val="none" w:sz="0" w:space="0" w:color="auto"/>
        <w:left w:val="none" w:sz="0" w:space="0" w:color="auto"/>
        <w:bottom w:val="none" w:sz="0" w:space="0" w:color="auto"/>
        <w:right w:val="none" w:sz="0" w:space="0" w:color="auto"/>
      </w:divBdr>
      <w:divsChild>
        <w:div w:id="1031297725">
          <w:marLeft w:val="0"/>
          <w:marRight w:val="0"/>
          <w:marTop w:val="0"/>
          <w:marBottom w:val="0"/>
          <w:divBdr>
            <w:top w:val="single" w:sz="2" w:space="0" w:color="E3E3E3"/>
            <w:left w:val="single" w:sz="2" w:space="0" w:color="E3E3E3"/>
            <w:bottom w:val="single" w:sz="2" w:space="0" w:color="E3E3E3"/>
            <w:right w:val="single" w:sz="2" w:space="0" w:color="E3E3E3"/>
          </w:divBdr>
          <w:divsChild>
            <w:div w:id="506598289">
              <w:marLeft w:val="0"/>
              <w:marRight w:val="0"/>
              <w:marTop w:val="0"/>
              <w:marBottom w:val="0"/>
              <w:divBdr>
                <w:top w:val="single" w:sz="2" w:space="0" w:color="E3E3E3"/>
                <w:left w:val="single" w:sz="2" w:space="0" w:color="E3E3E3"/>
                <w:bottom w:val="single" w:sz="2" w:space="0" w:color="E3E3E3"/>
                <w:right w:val="single" w:sz="2" w:space="0" w:color="E3E3E3"/>
              </w:divBdr>
              <w:divsChild>
                <w:div w:id="23600594">
                  <w:marLeft w:val="0"/>
                  <w:marRight w:val="0"/>
                  <w:marTop w:val="0"/>
                  <w:marBottom w:val="0"/>
                  <w:divBdr>
                    <w:top w:val="single" w:sz="2" w:space="2" w:color="E3E3E3"/>
                    <w:left w:val="single" w:sz="2" w:space="0" w:color="E3E3E3"/>
                    <w:bottom w:val="single" w:sz="2" w:space="0" w:color="E3E3E3"/>
                    <w:right w:val="single" w:sz="2" w:space="0" w:color="E3E3E3"/>
                  </w:divBdr>
                  <w:divsChild>
                    <w:div w:id="17314899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4853159">
      <w:bodyDiv w:val="1"/>
      <w:marLeft w:val="0"/>
      <w:marRight w:val="0"/>
      <w:marTop w:val="0"/>
      <w:marBottom w:val="0"/>
      <w:divBdr>
        <w:top w:val="none" w:sz="0" w:space="0" w:color="auto"/>
        <w:left w:val="none" w:sz="0" w:space="0" w:color="auto"/>
        <w:bottom w:val="none" w:sz="0" w:space="0" w:color="auto"/>
        <w:right w:val="none" w:sz="0" w:space="0" w:color="auto"/>
      </w:divBdr>
    </w:div>
    <w:div w:id="816579726">
      <w:bodyDiv w:val="1"/>
      <w:marLeft w:val="0"/>
      <w:marRight w:val="0"/>
      <w:marTop w:val="0"/>
      <w:marBottom w:val="0"/>
      <w:divBdr>
        <w:top w:val="none" w:sz="0" w:space="0" w:color="auto"/>
        <w:left w:val="none" w:sz="0" w:space="0" w:color="auto"/>
        <w:bottom w:val="none" w:sz="0" w:space="0" w:color="auto"/>
        <w:right w:val="none" w:sz="0" w:space="0" w:color="auto"/>
      </w:divBdr>
    </w:div>
    <w:div w:id="817503702">
      <w:bodyDiv w:val="1"/>
      <w:marLeft w:val="0"/>
      <w:marRight w:val="0"/>
      <w:marTop w:val="0"/>
      <w:marBottom w:val="0"/>
      <w:divBdr>
        <w:top w:val="none" w:sz="0" w:space="0" w:color="auto"/>
        <w:left w:val="none" w:sz="0" w:space="0" w:color="auto"/>
        <w:bottom w:val="none" w:sz="0" w:space="0" w:color="auto"/>
        <w:right w:val="none" w:sz="0" w:space="0" w:color="auto"/>
      </w:divBdr>
    </w:div>
    <w:div w:id="826895666">
      <w:bodyDiv w:val="1"/>
      <w:marLeft w:val="0"/>
      <w:marRight w:val="0"/>
      <w:marTop w:val="0"/>
      <w:marBottom w:val="0"/>
      <w:divBdr>
        <w:top w:val="none" w:sz="0" w:space="0" w:color="auto"/>
        <w:left w:val="none" w:sz="0" w:space="0" w:color="auto"/>
        <w:bottom w:val="none" w:sz="0" w:space="0" w:color="auto"/>
        <w:right w:val="none" w:sz="0" w:space="0" w:color="auto"/>
      </w:divBdr>
    </w:div>
    <w:div w:id="831067102">
      <w:bodyDiv w:val="1"/>
      <w:marLeft w:val="0"/>
      <w:marRight w:val="0"/>
      <w:marTop w:val="0"/>
      <w:marBottom w:val="0"/>
      <w:divBdr>
        <w:top w:val="none" w:sz="0" w:space="0" w:color="auto"/>
        <w:left w:val="none" w:sz="0" w:space="0" w:color="auto"/>
        <w:bottom w:val="none" w:sz="0" w:space="0" w:color="auto"/>
        <w:right w:val="none" w:sz="0" w:space="0" w:color="auto"/>
      </w:divBdr>
    </w:div>
    <w:div w:id="872185632">
      <w:bodyDiv w:val="1"/>
      <w:marLeft w:val="0"/>
      <w:marRight w:val="0"/>
      <w:marTop w:val="0"/>
      <w:marBottom w:val="0"/>
      <w:divBdr>
        <w:top w:val="none" w:sz="0" w:space="0" w:color="auto"/>
        <w:left w:val="none" w:sz="0" w:space="0" w:color="auto"/>
        <w:bottom w:val="none" w:sz="0" w:space="0" w:color="auto"/>
        <w:right w:val="none" w:sz="0" w:space="0" w:color="auto"/>
      </w:divBdr>
    </w:div>
    <w:div w:id="883247420">
      <w:bodyDiv w:val="1"/>
      <w:marLeft w:val="0"/>
      <w:marRight w:val="0"/>
      <w:marTop w:val="0"/>
      <w:marBottom w:val="0"/>
      <w:divBdr>
        <w:top w:val="none" w:sz="0" w:space="0" w:color="auto"/>
        <w:left w:val="none" w:sz="0" w:space="0" w:color="auto"/>
        <w:bottom w:val="none" w:sz="0" w:space="0" w:color="auto"/>
        <w:right w:val="none" w:sz="0" w:space="0" w:color="auto"/>
      </w:divBdr>
    </w:div>
    <w:div w:id="897516774">
      <w:bodyDiv w:val="1"/>
      <w:marLeft w:val="0"/>
      <w:marRight w:val="0"/>
      <w:marTop w:val="0"/>
      <w:marBottom w:val="0"/>
      <w:divBdr>
        <w:top w:val="none" w:sz="0" w:space="0" w:color="auto"/>
        <w:left w:val="none" w:sz="0" w:space="0" w:color="auto"/>
        <w:bottom w:val="none" w:sz="0" w:space="0" w:color="auto"/>
        <w:right w:val="none" w:sz="0" w:space="0" w:color="auto"/>
      </w:divBdr>
    </w:div>
    <w:div w:id="902108691">
      <w:bodyDiv w:val="1"/>
      <w:marLeft w:val="0"/>
      <w:marRight w:val="0"/>
      <w:marTop w:val="0"/>
      <w:marBottom w:val="0"/>
      <w:divBdr>
        <w:top w:val="none" w:sz="0" w:space="0" w:color="auto"/>
        <w:left w:val="none" w:sz="0" w:space="0" w:color="auto"/>
        <w:bottom w:val="none" w:sz="0" w:space="0" w:color="auto"/>
        <w:right w:val="none" w:sz="0" w:space="0" w:color="auto"/>
      </w:divBdr>
    </w:div>
    <w:div w:id="911235873">
      <w:bodyDiv w:val="1"/>
      <w:marLeft w:val="0"/>
      <w:marRight w:val="0"/>
      <w:marTop w:val="0"/>
      <w:marBottom w:val="0"/>
      <w:divBdr>
        <w:top w:val="none" w:sz="0" w:space="0" w:color="auto"/>
        <w:left w:val="none" w:sz="0" w:space="0" w:color="auto"/>
        <w:bottom w:val="none" w:sz="0" w:space="0" w:color="auto"/>
        <w:right w:val="none" w:sz="0" w:space="0" w:color="auto"/>
      </w:divBdr>
    </w:div>
    <w:div w:id="948513173">
      <w:bodyDiv w:val="1"/>
      <w:marLeft w:val="0"/>
      <w:marRight w:val="0"/>
      <w:marTop w:val="0"/>
      <w:marBottom w:val="0"/>
      <w:divBdr>
        <w:top w:val="none" w:sz="0" w:space="0" w:color="auto"/>
        <w:left w:val="none" w:sz="0" w:space="0" w:color="auto"/>
        <w:bottom w:val="none" w:sz="0" w:space="0" w:color="auto"/>
        <w:right w:val="none" w:sz="0" w:space="0" w:color="auto"/>
      </w:divBdr>
    </w:div>
    <w:div w:id="953944170">
      <w:bodyDiv w:val="1"/>
      <w:marLeft w:val="0"/>
      <w:marRight w:val="0"/>
      <w:marTop w:val="0"/>
      <w:marBottom w:val="0"/>
      <w:divBdr>
        <w:top w:val="none" w:sz="0" w:space="0" w:color="auto"/>
        <w:left w:val="none" w:sz="0" w:space="0" w:color="auto"/>
        <w:bottom w:val="none" w:sz="0" w:space="0" w:color="auto"/>
        <w:right w:val="none" w:sz="0" w:space="0" w:color="auto"/>
      </w:divBdr>
    </w:div>
    <w:div w:id="977223312">
      <w:bodyDiv w:val="1"/>
      <w:marLeft w:val="0"/>
      <w:marRight w:val="0"/>
      <w:marTop w:val="0"/>
      <w:marBottom w:val="0"/>
      <w:divBdr>
        <w:top w:val="none" w:sz="0" w:space="0" w:color="auto"/>
        <w:left w:val="none" w:sz="0" w:space="0" w:color="auto"/>
        <w:bottom w:val="none" w:sz="0" w:space="0" w:color="auto"/>
        <w:right w:val="none" w:sz="0" w:space="0" w:color="auto"/>
      </w:divBdr>
    </w:div>
    <w:div w:id="981420833">
      <w:bodyDiv w:val="1"/>
      <w:marLeft w:val="0"/>
      <w:marRight w:val="0"/>
      <w:marTop w:val="0"/>
      <w:marBottom w:val="0"/>
      <w:divBdr>
        <w:top w:val="none" w:sz="0" w:space="0" w:color="auto"/>
        <w:left w:val="none" w:sz="0" w:space="0" w:color="auto"/>
        <w:bottom w:val="none" w:sz="0" w:space="0" w:color="auto"/>
        <w:right w:val="none" w:sz="0" w:space="0" w:color="auto"/>
      </w:divBdr>
    </w:div>
    <w:div w:id="996223535">
      <w:bodyDiv w:val="1"/>
      <w:marLeft w:val="0"/>
      <w:marRight w:val="0"/>
      <w:marTop w:val="0"/>
      <w:marBottom w:val="0"/>
      <w:divBdr>
        <w:top w:val="none" w:sz="0" w:space="0" w:color="auto"/>
        <w:left w:val="none" w:sz="0" w:space="0" w:color="auto"/>
        <w:bottom w:val="none" w:sz="0" w:space="0" w:color="auto"/>
        <w:right w:val="none" w:sz="0" w:space="0" w:color="auto"/>
      </w:divBdr>
    </w:div>
    <w:div w:id="1001203720">
      <w:bodyDiv w:val="1"/>
      <w:marLeft w:val="0"/>
      <w:marRight w:val="0"/>
      <w:marTop w:val="0"/>
      <w:marBottom w:val="0"/>
      <w:divBdr>
        <w:top w:val="none" w:sz="0" w:space="0" w:color="auto"/>
        <w:left w:val="none" w:sz="0" w:space="0" w:color="auto"/>
        <w:bottom w:val="none" w:sz="0" w:space="0" w:color="auto"/>
        <w:right w:val="none" w:sz="0" w:space="0" w:color="auto"/>
      </w:divBdr>
    </w:div>
    <w:div w:id="1004625605">
      <w:bodyDiv w:val="1"/>
      <w:marLeft w:val="0"/>
      <w:marRight w:val="0"/>
      <w:marTop w:val="0"/>
      <w:marBottom w:val="0"/>
      <w:divBdr>
        <w:top w:val="none" w:sz="0" w:space="0" w:color="auto"/>
        <w:left w:val="none" w:sz="0" w:space="0" w:color="auto"/>
        <w:bottom w:val="none" w:sz="0" w:space="0" w:color="auto"/>
        <w:right w:val="none" w:sz="0" w:space="0" w:color="auto"/>
      </w:divBdr>
    </w:div>
    <w:div w:id="1006056118">
      <w:bodyDiv w:val="1"/>
      <w:marLeft w:val="0"/>
      <w:marRight w:val="0"/>
      <w:marTop w:val="0"/>
      <w:marBottom w:val="0"/>
      <w:divBdr>
        <w:top w:val="none" w:sz="0" w:space="0" w:color="auto"/>
        <w:left w:val="none" w:sz="0" w:space="0" w:color="auto"/>
        <w:bottom w:val="none" w:sz="0" w:space="0" w:color="auto"/>
        <w:right w:val="none" w:sz="0" w:space="0" w:color="auto"/>
      </w:divBdr>
    </w:div>
    <w:div w:id="1033534182">
      <w:bodyDiv w:val="1"/>
      <w:marLeft w:val="0"/>
      <w:marRight w:val="0"/>
      <w:marTop w:val="0"/>
      <w:marBottom w:val="0"/>
      <w:divBdr>
        <w:top w:val="none" w:sz="0" w:space="0" w:color="auto"/>
        <w:left w:val="none" w:sz="0" w:space="0" w:color="auto"/>
        <w:bottom w:val="none" w:sz="0" w:space="0" w:color="auto"/>
        <w:right w:val="none" w:sz="0" w:space="0" w:color="auto"/>
      </w:divBdr>
    </w:div>
    <w:div w:id="1060179128">
      <w:bodyDiv w:val="1"/>
      <w:marLeft w:val="0"/>
      <w:marRight w:val="0"/>
      <w:marTop w:val="0"/>
      <w:marBottom w:val="0"/>
      <w:divBdr>
        <w:top w:val="none" w:sz="0" w:space="0" w:color="auto"/>
        <w:left w:val="none" w:sz="0" w:space="0" w:color="auto"/>
        <w:bottom w:val="none" w:sz="0" w:space="0" w:color="auto"/>
        <w:right w:val="none" w:sz="0" w:space="0" w:color="auto"/>
      </w:divBdr>
    </w:div>
    <w:div w:id="1094135146">
      <w:bodyDiv w:val="1"/>
      <w:marLeft w:val="0"/>
      <w:marRight w:val="0"/>
      <w:marTop w:val="0"/>
      <w:marBottom w:val="0"/>
      <w:divBdr>
        <w:top w:val="none" w:sz="0" w:space="0" w:color="auto"/>
        <w:left w:val="none" w:sz="0" w:space="0" w:color="auto"/>
        <w:bottom w:val="none" w:sz="0" w:space="0" w:color="auto"/>
        <w:right w:val="none" w:sz="0" w:space="0" w:color="auto"/>
      </w:divBdr>
    </w:div>
    <w:div w:id="1110510963">
      <w:bodyDiv w:val="1"/>
      <w:marLeft w:val="0"/>
      <w:marRight w:val="0"/>
      <w:marTop w:val="0"/>
      <w:marBottom w:val="0"/>
      <w:divBdr>
        <w:top w:val="none" w:sz="0" w:space="0" w:color="auto"/>
        <w:left w:val="none" w:sz="0" w:space="0" w:color="auto"/>
        <w:bottom w:val="none" w:sz="0" w:space="0" w:color="auto"/>
        <w:right w:val="none" w:sz="0" w:space="0" w:color="auto"/>
      </w:divBdr>
    </w:div>
    <w:div w:id="1133475590">
      <w:bodyDiv w:val="1"/>
      <w:marLeft w:val="0"/>
      <w:marRight w:val="0"/>
      <w:marTop w:val="0"/>
      <w:marBottom w:val="0"/>
      <w:divBdr>
        <w:top w:val="none" w:sz="0" w:space="0" w:color="auto"/>
        <w:left w:val="none" w:sz="0" w:space="0" w:color="auto"/>
        <w:bottom w:val="none" w:sz="0" w:space="0" w:color="auto"/>
        <w:right w:val="none" w:sz="0" w:space="0" w:color="auto"/>
      </w:divBdr>
    </w:div>
    <w:div w:id="1141725197">
      <w:bodyDiv w:val="1"/>
      <w:marLeft w:val="0"/>
      <w:marRight w:val="0"/>
      <w:marTop w:val="0"/>
      <w:marBottom w:val="0"/>
      <w:divBdr>
        <w:top w:val="none" w:sz="0" w:space="0" w:color="auto"/>
        <w:left w:val="none" w:sz="0" w:space="0" w:color="auto"/>
        <w:bottom w:val="none" w:sz="0" w:space="0" w:color="auto"/>
        <w:right w:val="none" w:sz="0" w:space="0" w:color="auto"/>
      </w:divBdr>
      <w:divsChild>
        <w:div w:id="1299795632">
          <w:marLeft w:val="0"/>
          <w:marRight w:val="0"/>
          <w:marTop w:val="0"/>
          <w:marBottom w:val="0"/>
          <w:divBdr>
            <w:top w:val="none" w:sz="0" w:space="0" w:color="auto"/>
            <w:left w:val="none" w:sz="0" w:space="0" w:color="auto"/>
            <w:bottom w:val="none" w:sz="0" w:space="0" w:color="auto"/>
            <w:right w:val="none" w:sz="0" w:space="0" w:color="auto"/>
          </w:divBdr>
          <w:divsChild>
            <w:div w:id="1949461704">
              <w:marLeft w:val="0"/>
              <w:marRight w:val="0"/>
              <w:marTop w:val="0"/>
              <w:marBottom w:val="0"/>
              <w:divBdr>
                <w:top w:val="none" w:sz="0" w:space="0" w:color="auto"/>
                <w:left w:val="none" w:sz="0" w:space="0" w:color="auto"/>
                <w:bottom w:val="none" w:sz="0" w:space="0" w:color="auto"/>
                <w:right w:val="none" w:sz="0" w:space="0" w:color="auto"/>
              </w:divBdr>
              <w:divsChild>
                <w:div w:id="1873685627">
                  <w:marLeft w:val="0"/>
                  <w:marRight w:val="0"/>
                  <w:marTop w:val="0"/>
                  <w:marBottom w:val="0"/>
                  <w:divBdr>
                    <w:top w:val="none" w:sz="0" w:space="0" w:color="auto"/>
                    <w:left w:val="none" w:sz="0" w:space="0" w:color="auto"/>
                    <w:bottom w:val="none" w:sz="0" w:space="0" w:color="auto"/>
                    <w:right w:val="none" w:sz="0" w:space="0" w:color="auto"/>
                  </w:divBdr>
                  <w:divsChild>
                    <w:div w:id="269973385">
                      <w:marLeft w:val="0"/>
                      <w:marRight w:val="0"/>
                      <w:marTop w:val="0"/>
                      <w:marBottom w:val="0"/>
                      <w:divBdr>
                        <w:top w:val="none" w:sz="0" w:space="0" w:color="auto"/>
                        <w:left w:val="none" w:sz="0" w:space="0" w:color="auto"/>
                        <w:bottom w:val="none" w:sz="0" w:space="0" w:color="auto"/>
                        <w:right w:val="none" w:sz="0" w:space="0" w:color="auto"/>
                      </w:divBdr>
                      <w:divsChild>
                        <w:div w:id="561674295">
                          <w:marLeft w:val="0"/>
                          <w:marRight w:val="0"/>
                          <w:marTop w:val="0"/>
                          <w:marBottom w:val="0"/>
                          <w:divBdr>
                            <w:top w:val="none" w:sz="0" w:space="0" w:color="auto"/>
                            <w:left w:val="none" w:sz="0" w:space="0" w:color="auto"/>
                            <w:bottom w:val="none" w:sz="0" w:space="0" w:color="auto"/>
                            <w:right w:val="none" w:sz="0" w:space="0" w:color="auto"/>
                          </w:divBdr>
                          <w:divsChild>
                            <w:div w:id="894242060">
                              <w:marLeft w:val="0"/>
                              <w:marRight w:val="0"/>
                              <w:marTop w:val="0"/>
                              <w:marBottom w:val="0"/>
                              <w:divBdr>
                                <w:top w:val="none" w:sz="0" w:space="0" w:color="auto"/>
                                <w:left w:val="none" w:sz="0" w:space="0" w:color="auto"/>
                                <w:bottom w:val="none" w:sz="0" w:space="0" w:color="auto"/>
                                <w:right w:val="none" w:sz="0" w:space="0" w:color="auto"/>
                              </w:divBdr>
                              <w:divsChild>
                                <w:div w:id="1661231889">
                                  <w:marLeft w:val="0"/>
                                  <w:marRight w:val="0"/>
                                  <w:marTop w:val="0"/>
                                  <w:marBottom w:val="0"/>
                                  <w:divBdr>
                                    <w:top w:val="none" w:sz="0" w:space="0" w:color="auto"/>
                                    <w:left w:val="none" w:sz="0" w:space="0" w:color="auto"/>
                                    <w:bottom w:val="none" w:sz="0" w:space="0" w:color="auto"/>
                                    <w:right w:val="none" w:sz="0" w:space="0" w:color="auto"/>
                                  </w:divBdr>
                                  <w:divsChild>
                                    <w:div w:id="724988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089265">
                          <w:marLeft w:val="0"/>
                          <w:marRight w:val="0"/>
                          <w:marTop w:val="0"/>
                          <w:marBottom w:val="0"/>
                          <w:divBdr>
                            <w:top w:val="none" w:sz="0" w:space="0" w:color="auto"/>
                            <w:left w:val="none" w:sz="0" w:space="0" w:color="auto"/>
                            <w:bottom w:val="none" w:sz="0" w:space="0" w:color="auto"/>
                            <w:right w:val="none" w:sz="0" w:space="0" w:color="auto"/>
                          </w:divBdr>
                          <w:divsChild>
                            <w:div w:id="1487743892">
                              <w:marLeft w:val="0"/>
                              <w:marRight w:val="0"/>
                              <w:marTop w:val="0"/>
                              <w:marBottom w:val="0"/>
                              <w:divBdr>
                                <w:top w:val="none" w:sz="0" w:space="0" w:color="auto"/>
                                <w:left w:val="none" w:sz="0" w:space="0" w:color="auto"/>
                                <w:bottom w:val="none" w:sz="0" w:space="0" w:color="auto"/>
                                <w:right w:val="none" w:sz="0" w:space="0" w:color="auto"/>
                              </w:divBdr>
                              <w:divsChild>
                                <w:div w:id="1324315892">
                                  <w:marLeft w:val="0"/>
                                  <w:marRight w:val="0"/>
                                  <w:marTop w:val="0"/>
                                  <w:marBottom w:val="0"/>
                                  <w:divBdr>
                                    <w:top w:val="none" w:sz="0" w:space="0" w:color="auto"/>
                                    <w:left w:val="none" w:sz="0" w:space="0" w:color="auto"/>
                                    <w:bottom w:val="none" w:sz="0" w:space="0" w:color="auto"/>
                                    <w:right w:val="none" w:sz="0" w:space="0" w:color="auto"/>
                                  </w:divBdr>
                                  <w:divsChild>
                                    <w:div w:id="21115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2015663">
          <w:marLeft w:val="0"/>
          <w:marRight w:val="0"/>
          <w:marTop w:val="0"/>
          <w:marBottom w:val="0"/>
          <w:divBdr>
            <w:top w:val="none" w:sz="0" w:space="0" w:color="auto"/>
            <w:left w:val="none" w:sz="0" w:space="0" w:color="auto"/>
            <w:bottom w:val="none" w:sz="0" w:space="0" w:color="auto"/>
            <w:right w:val="none" w:sz="0" w:space="0" w:color="auto"/>
          </w:divBdr>
          <w:divsChild>
            <w:div w:id="1447580178">
              <w:marLeft w:val="0"/>
              <w:marRight w:val="0"/>
              <w:marTop w:val="0"/>
              <w:marBottom w:val="0"/>
              <w:divBdr>
                <w:top w:val="none" w:sz="0" w:space="0" w:color="auto"/>
                <w:left w:val="none" w:sz="0" w:space="0" w:color="auto"/>
                <w:bottom w:val="none" w:sz="0" w:space="0" w:color="auto"/>
                <w:right w:val="none" w:sz="0" w:space="0" w:color="auto"/>
              </w:divBdr>
              <w:divsChild>
                <w:div w:id="777023441">
                  <w:marLeft w:val="0"/>
                  <w:marRight w:val="0"/>
                  <w:marTop w:val="0"/>
                  <w:marBottom w:val="0"/>
                  <w:divBdr>
                    <w:top w:val="none" w:sz="0" w:space="0" w:color="auto"/>
                    <w:left w:val="none" w:sz="0" w:space="0" w:color="auto"/>
                    <w:bottom w:val="none" w:sz="0" w:space="0" w:color="auto"/>
                    <w:right w:val="none" w:sz="0" w:space="0" w:color="auto"/>
                  </w:divBdr>
                  <w:divsChild>
                    <w:div w:id="599603619">
                      <w:marLeft w:val="0"/>
                      <w:marRight w:val="0"/>
                      <w:marTop w:val="0"/>
                      <w:marBottom w:val="0"/>
                      <w:divBdr>
                        <w:top w:val="none" w:sz="0" w:space="0" w:color="auto"/>
                        <w:left w:val="none" w:sz="0" w:space="0" w:color="auto"/>
                        <w:bottom w:val="none" w:sz="0" w:space="0" w:color="auto"/>
                        <w:right w:val="none" w:sz="0" w:space="0" w:color="auto"/>
                      </w:divBdr>
                      <w:divsChild>
                        <w:div w:id="363754281">
                          <w:marLeft w:val="0"/>
                          <w:marRight w:val="0"/>
                          <w:marTop w:val="0"/>
                          <w:marBottom w:val="0"/>
                          <w:divBdr>
                            <w:top w:val="none" w:sz="0" w:space="0" w:color="auto"/>
                            <w:left w:val="none" w:sz="0" w:space="0" w:color="auto"/>
                            <w:bottom w:val="none" w:sz="0" w:space="0" w:color="auto"/>
                            <w:right w:val="none" w:sz="0" w:space="0" w:color="auto"/>
                          </w:divBdr>
                          <w:divsChild>
                            <w:div w:id="1934895111">
                              <w:marLeft w:val="0"/>
                              <w:marRight w:val="0"/>
                              <w:marTop w:val="0"/>
                              <w:marBottom w:val="0"/>
                              <w:divBdr>
                                <w:top w:val="none" w:sz="0" w:space="0" w:color="auto"/>
                                <w:left w:val="none" w:sz="0" w:space="0" w:color="auto"/>
                                <w:bottom w:val="none" w:sz="0" w:space="0" w:color="auto"/>
                                <w:right w:val="none" w:sz="0" w:space="0" w:color="auto"/>
                              </w:divBdr>
                              <w:divsChild>
                                <w:div w:id="882864195">
                                  <w:marLeft w:val="0"/>
                                  <w:marRight w:val="0"/>
                                  <w:marTop w:val="0"/>
                                  <w:marBottom w:val="0"/>
                                  <w:divBdr>
                                    <w:top w:val="none" w:sz="0" w:space="0" w:color="auto"/>
                                    <w:left w:val="none" w:sz="0" w:space="0" w:color="auto"/>
                                    <w:bottom w:val="none" w:sz="0" w:space="0" w:color="auto"/>
                                    <w:right w:val="none" w:sz="0" w:space="0" w:color="auto"/>
                                  </w:divBdr>
                                  <w:divsChild>
                                    <w:div w:id="1146702664">
                                      <w:marLeft w:val="0"/>
                                      <w:marRight w:val="0"/>
                                      <w:marTop w:val="0"/>
                                      <w:marBottom w:val="0"/>
                                      <w:divBdr>
                                        <w:top w:val="none" w:sz="0" w:space="0" w:color="auto"/>
                                        <w:left w:val="none" w:sz="0" w:space="0" w:color="auto"/>
                                        <w:bottom w:val="none" w:sz="0" w:space="0" w:color="auto"/>
                                        <w:right w:val="none" w:sz="0" w:space="0" w:color="auto"/>
                                      </w:divBdr>
                                      <w:divsChild>
                                        <w:div w:id="153380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9040064">
          <w:marLeft w:val="0"/>
          <w:marRight w:val="0"/>
          <w:marTop w:val="0"/>
          <w:marBottom w:val="0"/>
          <w:divBdr>
            <w:top w:val="none" w:sz="0" w:space="0" w:color="auto"/>
            <w:left w:val="none" w:sz="0" w:space="0" w:color="auto"/>
            <w:bottom w:val="none" w:sz="0" w:space="0" w:color="auto"/>
            <w:right w:val="none" w:sz="0" w:space="0" w:color="auto"/>
          </w:divBdr>
          <w:divsChild>
            <w:div w:id="596059378">
              <w:marLeft w:val="0"/>
              <w:marRight w:val="0"/>
              <w:marTop w:val="0"/>
              <w:marBottom w:val="0"/>
              <w:divBdr>
                <w:top w:val="none" w:sz="0" w:space="0" w:color="auto"/>
                <w:left w:val="none" w:sz="0" w:space="0" w:color="auto"/>
                <w:bottom w:val="none" w:sz="0" w:space="0" w:color="auto"/>
                <w:right w:val="none" w:sz="0" w:space="0" w:color="auto"/>
              </w:divBdr>
              <w:divsChild>
                <w:div w:id="813644707">
                  <w:marLeft w:val="0"/>
                  <w:marRight w:val="0"/>
                  <w:marTop w:val="0"/>
                  <w:marBottom w:val="0"/>
                  <w:divBdr>
                    <w:top w:val="none" w:sz="0" w:space="0" w:color="auto"/>
                    <w:left w:val="none" w:sz="0" w:space="0" w:color="auto"/>
                    <w:bottom w:val="none" w:sz="0" w:space="0" w:color="auto"/>
                    <w:right w:val="none" w:sz="0" w:space="0" w:color="auto"/>
                  </w:divBdr>
                  <w:divsChild>
                    <w:div w:id="2093774360">
                      <w:marLeft w:val="0"/>
                      <w:marRight w:val="0"/>
                      <w:marTop w:val="0"/>
                      <w:marBottom w:val="0"/>
                      <w:divBdr>
                        <w:top w:val="none" w:sz="0" w:space="0" w:color="auto"/>
                        <w:left w:val="none" w:sz="0" w:space="0" w:color="auto"/>
                        <w:bottom w:val="none" w:sz="0" w:space="0" w:color="auto"/>
                        <w:right w:val="none" w:sz="0" w:space="0" w:color="auto"/>
                      </w:divBdr>
                      <w:divsChild>
                        <w:div w:id="157691680">
                          <w:marLeft w:val="0"/>
                          <w:marRight w:val="0"/>
                          <w:marTop w:val="0"/>
                          <w:marBottom w:val="0"/>
                          <w:divBdr>
                            <w:top w:val="none" w:sz="0" w:space="0" w:color="auto"/>
                            <w:left w:val="none" w:sz="0" w:space="0" w:color="auto"/>
                            <w:bottom w:val="none" w:sz="0" w:space="0" w:color="auto"/>
                            <w:right w:val="none" w:sz="0" w:space="0" w:color="auto"/>
                          </w:divBdr>
                          <w:divsChild>
                            <w:div w:id="2050108109">
                              <w:marLeft w:val="0"/>
                              <w:marRight w:val="0"/>
                              <w:marTop w:val="0"/>
                              <w:marBottom w:val="0"/>
                              <w:divBdr>
                                <w:top w:val="none" w:sz="0" w:space="0" w:color="auto"/>
                                <w:left w:val="none" w:sz="0" w:space="0" w:color="auto"/>
                                <w:bottom w:val="none" w:sz="0" w:space="0" w:color="auto"/>
                                <w:right w:val="none" w:sz="0" w:space="0" w:color="auto"/>
                              </w:divBdr>
                              <w:divsChild>
                                <w:div w:id="201722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78760">
                  <w:marLeft w:val="0"/>
                  <w:marRight w:val="0"/>
                  <w:marTop w:val="0"/>
                  <w:marBottom w:val="0"/>
                  <w:divBdr>
                    <w:top w:val="none" w:sz="0" w:space="0" w:color="auto"/>
                    <w:left w:val="none" w:sz="0" w:space="0" w:color="auto"/>
                    <w:bottom w:val="none" w:sz="0" w:space="0" w:color="auto"/>
                    <w:right w:val="none" w:sz="0" w:space="0" w:color="auto"/>
                  </w:divBdr>
                  <w:divsChild>
                    <w:div w:id="1501694720">
                      <w:marLeft w:val="0"/>
                      <w:marRight w:val="0"/>
                      <w:marTop w:val="0"/>
                      <w:marBottom w:val="0"/>
                      <w:divBdr>
                        <w:top w:val="none" w:sz="0" w:space="0" w:color="auto"/>
                        <w:left w:val="none" w:sz="0" w:space="0" w:color="auto"/>
                        <w:bottom w:val="none" w:sz="0" w:space="0" w:color="auto"/>
                        <w:right w:val="none" w:sz="0" w:space="0" w:color="auto"/>
                      </w:divBdr>
                      <w:divsChild>
                        <w:div w:id="568883184">
                          <w:marLeft w:val="0"/>
                          <w:marRight w:val="0"/>
                          <w:marTop w:val="0"/>
                          <w:marBottom w:val="0"/>
                          <w:divBdr>
                            <w:top w:val="none" w:sz="0" w:space="0" w:color="auto"/>
                            <w:left w:val="none" w:sz="0" w:space="0" w:color="auto"/>
                            <w:bottom w:val="none" w:sz="0" w:space="0" w:color="auto"/>
                            <w:right w:val="none" w:sz="0" w:space="0" w:color="auto"/>
                          </w:divBdr>
                          <w:divsChild>
                            <w:div w:id="1803040789">
                              <w:marLeft w:val="0"/>
                              <w:marRight w:val="0"/>
                              <w:marTop w:val="0"/>
                              <w:marBottom w:val="0"/>
                              <w:divBdr>
                                <w:top w:val="none" w:sz="0" w:space="0" w:color="auto"/>
                                <w:left w:val="none" w:sz="0" w:space="0" w:color="auto"/>
                                <w:bottom w:val="none" w:sz="0" w:space="0" w:color="auto"/>
                                <w:right w:val="none" w:sz="0" w:space="0" w:color="auto"/>
                              </w:divBdr>
                              <w:divsChild>
                                <w:div w:id="995954051">
                                  <w:marLeft w:val="0"/>
                                  <w:marRight w:val="0"/>
                                  <w:marTop w:val="0"/>
                                  <w:marBottom w:val="0"/>
                                  <w:divBdr>
                                    <w:top w:val="none" w:sz="0" w:space="0" w:color="auto"/>
                                    <w:left w:val="none" w:sz="0" w:space="0" w:color="auto"/>
                                    <w:bottom w:val="none" w:sz="0" w:space="0" w:color="auto"/>
                                    <w:right w:val="none" w:sz="0" w:space="0" w:color="auto"/>
                                  </w:divBdr>
                                  <w:divsChild>
                                    <w:div w:id="57300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6436525">
      <w:bodyDiv w:val="1"/>
      <w:marLeft w:val="0"/>
      <w:marRight w:val="0"/>
      <w:marTop w:val="0"/>
      <w:marBottom w:val="0"/>
      <w:divBdr>
        <w:top w:val="none" w:sz="0" w:space="0" w:color="auto"/>
        <w:left w:val="none" w:sz="0" w:space="0" w:color="auto"/>
        <w:bottom w:val="none" w:sz="0" w:space="0" w:color="auto"/>
        <w:right w:val="none" w:sz="0" w:space="0" w:color="auto"/>
      </w:divBdr>
    </w:div>
    <w:div w:id="1157041218">
      <w:bodyDiv w:val="1"/>
      <w:marLeft w:val="0"/>
      <w:marRight w:val="0"/>
      <w:marTop w:val="0"/>
      <w:marBottom w:val="0"/>
      <w:divBdr>
        <w:top w:val="none" w:sz="0" w:space="0" w:color="auto"/>
        <w:left w:val="none" w:sz="0" w:space="0" w:color="auto"/>
        <w:bottom w:val="none" w:sz="0" w:space="0" w:color="auto"/>
        <w:right w:val="none" w:sz="0" w:space="0" w:color="auto"/>
      </w:divBdr>
    </w:div>
    <w:div w:id="1164784104">
      <w:bodyDiv w:val="1"/>
      <w:marLeft w:val="0"/>
      <w:marRight w:val="0"/>
      <w:marTop w:val="0"/>
      <w:marBottom w:val="0"/>
      <w:divBdr>
        <w:top w:val="none" w:sz="0" w:space="0" w:color="auto"/>
        <w:left w:val="none" w:sz="0" w:space="0" w:color="auto"/>
        <w:bottom w:val="none" w:sz="0" w:space="0" w:color="auto"/>
        <w:right w:val="none" w:sz="0" w:space="0" w:color="auto"/>
      </w:divBdr>
    </w:div>
    <w:div w:id="1211528695">
      <w:bodyDiv w:val="1"/>
      <w:marLeft w:val="0"/>
      <w:marRight w:val="0"/>
      <w:marTop w:val="0"/>
      <w:marBottom w:val="0"/>
      <w:divBdr>
        <w:top w:val="none" w:sz="0" w:space="0" w:color="auto"/>
        <w:left w:val="none" w:sz="0" w:space="0" w:color="auto"/>
        <w:bottom w:val="none" w:sz="0" w:space="0" w:color="auto"/>
        <w:right w:val="none" w:sz="0" w:space="0" w:color="auto"/>
      </w:divBdr>
      <w:divsChild>
        <w:div w:id="130945581">
          <w:marLeft w:val="605"/>
          <w:marRight w:val="0"/>
          <w:marTop w:val="40"/>
          <w:marBottom w:val="80"/>
          <w:divBdr>
            <w:top w:val="none" w:sz="0" w:space="0" w:color="auto"/>
            <w:left w:val="none" w:sz="0" w:space="0" w:color="auto"/>
            <w:bottom w:val="none" w:sz="0" w:space="0" w:color="auto"/>
            <w:right w:val="none" w:sz="0" w:space="0" w:color="auto"/>
          </w:divBdr>
        </w:div>
        <w:div w:id="995961687">
          <w:marLeft w:val="605"/>
          <w:marRight w:val="0"/>
          <w:marTop w:val="40"/>
          <w:marBottom w:val="80"/>
          <w:divBdr>
            <w:top w:val="none" w:sz="0" w:space="0" w:color="auto"/>
            <w:left w:val="none" w:sz="0" w:space="0" w:color="auto"/>
            <w:bottom w:val="none" w:sz="0" w:space="0" w:color="auto"/>
            <w:right w:val="none" w:sz="0" w:space="0" w:color="auto"/>
          </w:divBdr>
        </w:div>
        <w:div w:id="1082333425">
          <w:marLeft w:val="144"/>
          <w:marRight w:val="0"/>
          <w:marTop w:val="240"/>
          <w:marBottom w:val="40"/>
          <w:divBdr>
            <w:top w:val="none" w:sz="0" w:space="0" w:color="auto"/>
            <w:left w:val="none" w:sz="0" w:space="0" w:color="auto"/>
            <w:bottom w:val="none" w:sz="0" w:space="0" w:color="auto"/>
            <w:right w:val="none" w:sz="0" w:space="0" w:color="auto"/>
          </w:divBdr>
        </w:div>
        <w:div w:id="1565291743">
          <w:marLeft w:val="605"/>
          <w:marRight w:val="0"/>
          <w:marTop w:val="40"/>
          <w:marBottom w:val="80"/>
          <w:divBdr>
            <w:top w:val="none" w:sz="0" w:space="0" w:color="auto"/>
            <w:left w:val="none" w:sz="0" w:space="0" w:color="auto"/>
            <w:bottom w:val="none" w:sz="0" w:space="0" w:color="auto"/>
            <w:right w:val="none" w:sz="0" w:space="0" w:color="auto"/>
          </w:divBdr>
        </w:div>
      </w:divsChild>
    </w:div>
    <w:div w:id="1218200459">
      <w:bodyDiv w:val="1"/>
      <w:marLeft w:val="0"/>
      <w:marRight w:val="0"/>
      <w:marTop w:val="0"/>
      <w:marBottom w:val="0"/>
      <w:divBdr>
        <w:top w:val="none" w:sz="0" w:space="0" w:color="auto"/>
        <w:left w:val="none" w:sz="0" w:space="0" w:color="auto"/>
        <w:bottom w:val="none" w:sz="0" w:space="0" w:color="auto"/>
        <w:right w:val="none" w:sz="0" w:space="0" w:color="auto"/>
      </w:divBdr>
    </w:div>
    <w:div w:id="1229145211">
      <w:bodyDiv w:val="1"/>
      <w:marLeft w:val="0"/>
      <w:marRight w:val="0"/>
      <w:marTop w:val="0"/>
      <w:marBottom w:val="0"/>
      <w:divBdr>
        <w:top w:val="none" w:sz="0" w:space="0" w:color="auto"/>
        <w:left w:val="none" w:sz="0" w:space="0" w:color="auto"/>
        <w:bottom w:val="none" w:sz="0" w:space="0" w:color="auto"/>
        <w:right w:val="none" w:sz="0" w:space="0" w:color="auto"/>
      </w:divBdr>
    </w:div>
    <w:div w:id="1230190109">
      <w:bodyDiv w:val="1"/>
      <w:marLeft w:val="0"/>
      <w:marRight w:val="0"/>
      <w:marTop w:val="0"/>
      <w:marBottom w:val="0"/>
      <w:divBdr>
        <w:top w:val="none" w:sz="0" w:space="0" w:color="auto"/>
        <w:left w:val="none" w:sz="0" w:space="0" w:color="auto"/>
        <w:bottom w:val="none" w:sz="0" w:space="0" w:color="auto"/>
        <w:right w:val="none" w:sz="0" w:space="0" w:color="auto"/>
      </w:divBdr>
    </w:div>
    <w:div w:id="1242636365">
      <w:bodyDiv w:val="1"/>
      <w:marLeft w:val="0"/>
      <w:marRight w:val="0"/>
      <w:marTop w:val="0"/>
      <w:marBottom w:val="0"/>
      <w:divBdr>
        <w:top w:val="none" w:sz="0" w:space="0" w:color="auto"/>
        <w:left w:val="none" w:sz="0" w:space="0" w:color="auto"/>
        <w:bottom w:val="none" w:sz="0" w:space="0" w:color="auto"/>
        <w:right w:val="none" w:sz="0" w:space="0" w:color="auto"/>
      </w:divBdr>
    </w:div>
    <w:div w:id="1264220854">
      <w:bodyDiv w:val="1"/>
      <w:marLeft w:val="0"/>
      <w:marRight w:val="0"/>
      <w:marTop w:val="0"/>
      <w:marBottom w:val="0"/>
      <w:divBdr>
        <w:top w:val="none" w:sz="0" w:space="0" w:color="auto"/>
        <w:left w:val="none" w:sz="0" w:space="0" w:color="auto"/>
        <w:bottom w:val="none" w:sz="0" w:space="0" w:color="auto"/>
        <w:right w:val="none" w:sz="0" w:space="0" w:color="auto"/>
      </w:divBdr>
    </w:div>
    <w:div w:id="1280339713">
      <w:bodyDiv w:val="1"/>
      <w:marLeft w:val="0"/>
      <w:marRight w:val="0"/>
      <w:marTop w:val="0"/>
      <w:marBottom w:val="0"/>
      <w:divBdr>
        <w:top w:val="none" w:sz="0" w:space="0" w:color="auto"/>
        <w:left w:val="none" w:sz="0" w:space="0" w:color="auto"/>
        <w:bottom w:val="none" w:sz="0" w:space="0" w:color="auto"/>
        <w:right w:val="none" w:sz="0" w:space="0" w:color="auto"/>
      </w:divBdr>
      <w:divsChild>
        <w:div w:id="360740682">
          <w:marLeft w:val="0"/>
          <w:marRight w:val="0"/>
          <w:marTop w:val="0"/>
          <w:marBottom w:val="0"/>
          <w:divBdr>
            <w:top w:val="none" w:sz="0" w:space="0" w:color="auto"/>
            <w:left w:val="none" w:sz="0" w:space="0" w:color="auto"/>
            <w:bottom w:val="none" w:sz="0" w:space="0" w:color="auto"/>
            <w:right w:val="none" w:sz="0" w:space="0" w:color="auto"/>
          </w:divBdr>
          <w:divsChild>
            <w:div w:id="431123467">
              <w:marLeft w:val="0"/>
              <w:marRight w:val="0"/>
              <w:marTop w:val="0"/>
              <w:marBottom w:val="0"/>
              <w:divBdr>
                <w:top w:val="none" w:sz="0" w:space="0" w:color="auto"/>
                <w:left w:val="none" w:sz="0" w:space="0" w:color="auto"/>
                <w:bottom w:val="none" w:sz="0" w:space="0" w:color="auto"/>
                <w:right w:val="none" w:sz="0" w:space="0" w:color="auto"/>
              </w:divBdr>
              <w:divsChild>
                <w:div w:id="1961447994">
                  <w:marLeft w:val="0"/>
                  <w:marRight w:val="0"/>
                  <w:marTop w:val="0"/>
                  <w:marBottom w:val="0"/>
                  <w:divBdr>
                    <w:top w:val="none" w:sz="0" w:space="0" w:color="auto"/>
                    <w:left w:val="none" w:sz="0" w:space="0" w:color="auto"/>
                    <w:bottom w:val="none" w:sz="0" w:space="0" w:color="auto"/>
                    <w:right w:val="none" w:sz="0" w:space="0" w:color="auto"/>
                  </w:divBdr>
                  <w:divsChild>
                    <w:div w:id="1976064166">
                      <w:marLeft w:val="0"/>
                      <w:marRight w:val="0"/>
                      <w:marTop w:val="0"/>
                      <w:marBottom w:val="0"/>
                      <w:divBdr>
                        <w:top w:val="none" w:sz="0" w:space="0" w:color="auto"/>
                        <w:left w:val="none" w:sz="0" w:space="0" w:color="auto"/>
                        <w:bottom w:val="none" w:sz="0" w:space="0" w:color="auto"/>
                        <w:right w:val="none" w:sz="0" w:space="0" w:color="auto"/>
                      </w:divBdr>
                      <w:divsChild>
                        <w:div w:id="1777094350">
                          <w:marLeft w:val="0"/>
                          <w:marRight w:val="0"/>
                          <w:marTop w:val="0"/>
                          <w:marBottom w:val="0"/>
                          <w:divBdr>
                            <w:top w:val="none" w:sz="0" w:space="0" w:color="auto"/>
                            <w:left w:val="none" w:sz="0" w:space="0" w:color="auto"/>
                            <w:bottom w:val="none" w:sz="0" w:space="0" w:color="auto"/>
                            <w:right w:val="none" w:sz="0" w:space="0" w:color="auto"/>
                          </w:divBdr>
                          <w:divsChild>
                            <w:div w:id="26219294">
                              <w:marLeft w:val="0"/>
                              <w:marRight w:val="0"/>
                              <w:marTop w:val="0"/>
                              <w:marBottom w:val="0"/>
                              <w:divBdr>
                                <w:top w:val="none" w:sz="0" w:space="0" w:color="auto"/>
                                <w:left w:val="none" w:sz="0" w:space="0" w:color="auto"/>
                                <w:bottom w:val="none" w:sz="0" w:space="0" w:color="auto"/>
                                <w:right w:val="none" w:sz="0" w:space="0" w:color="auto"/>
                              </w:divBdr>
                              <w:divsChild>
                                <w:div w:id="261187725">
                                  <w:marLeft w:val="0"/>
                                  <w:marRight w:val="0"/>
                                  <w:marTop w:val="0"/>
                                  <w:marBottom w:val="0"/>
                                  <w:divBdr>
                                    <w:top w:val="none" w:sz="0" w:space="0" w:color="auto"/>
                                    <w:left w:val="none" w:sz="0" w:space="0" w:color="auto"/>
                                    <w:bottom w:val="none" w:sz="0" w:space="0" w:color="auto"/>
                                    <w:right w:val="none" w:sz="0" w:space="0" w:color="auto"/>
                                  </w:divBdr>
                                  <w:divsChild>
                                    <w:div w:id="166796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883804">
                          <w:marLeft w:val="0"/>
                          <w:marRight w:val="0"/>
                          <w:marTop w:val="0"/>
                          <w:marBottom w:val="0"/>
                          <w:divBdr>
                            <w:top w:val="none" w:sz="0" w:space="0" w:color="auto"/>
                            <w:left w:val="none" w:sz="0" w:space="0" w:color="auto"/>
                            <w:bottom w:val="none" w:sz="0" w:space="0" w:color="auto"/>
                            <w:right w:val="none" w:sz="0" w:space="0" w:color="auto"/>
                          </w:divBdr>
                          <w:divsChild>
                            <w:div w:id="1317419888">
                              <w:marLeft w:val="0"/>
                              <w:marRight w:val="0"/>
                              <w:marTop w:val="0"/>
                              <w:marBottom w:val="0"/>
                              <w:divBdr>
                                <w:top w:val="none" w:sz="0" w:space="0" w:color="auto"/>
                                <w:left w:val="none" w:sz="0" w:space="0" w:color="auto"/>
                                <w:bottom w:val="none" w:sz="0" w:space="0" w:color="auto"/>
                                <w:right w:val="none" w:sz="0" w:space="0" w:color="auto"/>
                              </w:divBdr>
                              <w:divsChild>
                                <w:div w:id="565844022">
                                  <w:marLeft w:val="0"/>
                                  <w:marRight w:val="0"/>
                                  <w:marTop w:val="0"/>
                                  <w:marBottom w:val="0"/>
                                  <w:divBdr>
                                    <w:top w:val="none" w:sz="0" w:space="0" w:color="auto"/>
                                    <w:left w:val="none" w:sz="0" w:space="0" w:color="auto"/>
                                    <w:bottom w:val="none" w:sz="0" w:space="0" w:color="auto"/>
                                    <w:right w:val="none" w:sz="0" w:space="0" w:color="auto"/>
                                  </w:divBdr>
                                  <w:divsChild>
                                    <w:div w:id="146561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3674498">
          <w:marLeft w:val="0"/>
          <w:marRight w:val="0"/>
          <w:marTop w:val="0"/>
          <w:marBottom w:val="0"/>
          <w:divBdr>
            <w:top w:val="none" w:sz="0" w:space="0" w:color="auto"/>
            <w:left w:val="none" w:sz="0" w:space="0" w:color="auto"/>
            <w:bottom w:val="none" w:sz="0" w:space="0" w:color="auto"/>
            <w:right w:val="none" w:sz="0" w:space="0" w:color="auto"/>
          </w:divBdr>
          <w:divsChild>
            <w:div w:id="898826452">
              <w:marLeft w:val="0"/>
              <w:marRight w:val="0"/>
              <w:marTop w:val="0"/>
              <w:marBottom w:val="0"/>
              <w:divBdr>
                <w:top w:val="none" w:sz="0" w:space="0" w:color="auto"/>
                <w:left w:val="none" w:sz="0" w:space="0" w:color="auto"/>
                <w:bottom w:val="none" w:sz="0" w:space="0" w:color="auto"/>
                <w:right w:val="none" w:sz="0" w:space="0" w:color="auto"/>
              </w:divBdr>
              <w:divsChild>
                <w:div w:id="1593470545">
                  <w:marLeft w:val="0"/>
                  <w:marRight w:val="0"/>
                  <w:marTop w:val="0"/>
                  <w:marBottom w:val="0"/>
                  <w:divBdr>
                    <w:top w:val="none" w:sz="0" w:space="0" w:color="auto"/>
                    <w:left w:val="none" w:sz="0" w:space="0" w:color="auto"/>
                    <w:bottom w:val="none" w:sz="0" w:space="0" w:color="auto"/>
                    <w:right w:val="none" w:sz="0" w:space="0" w:color="auto"/>
                  </w:divBdr>
                  <w:divsChild>
                    <w:div w:id="583685425">
                      <w:marLeft w:val="0"/>
                      <w:marRight w:val="0"/>
                      <w:marTop w:val="0"/>
                      <w:marBottom w:val="0"/>
                      <w:divBdr>
                        <w:top w:val="none" w:sz="0" w:space="0" w:color="auto"/>
                        <w:left w:val="none" w:sz="0" w:space="0" w:color="auto"/>
                        <w:bottom w:val="none" w:sz="0" w:space="0" w:color="auto"/>
                        <w:right w:val="none" w:sz="0" w:space="0" w:color="auto"/>
                      </w:divBdr>
                      <w:divsChild>
                        <w:div w:id="1868832728">
                          <w:marLeft w:val="0"/>
                          <w:marRight w:val="0"/>
                          <w:marTop w:val="0"/>
                          <w:marBottom w:val="0"/>
                          <w:divBdr>
                            <w:top w:val="none" w:sz="0" w:space="0" w:color="auto"/>
                            <w:left w:val="none" w:sz="0" w:space="0" w:color="auto"/>
                            <w:bottom w:val="none" w:sz="0" w:space="0" w:color="auto"/>
                            <w:right w:val="none" w:sz="0" w:space="0" w:color="auto"/>
                          </w:divBdr>
                          <w:divsChild>
                            <w:div w:id="1807161295">
                              <w:marLeft w:val="0"/>
                              <w:marRight w:val="0"/>
                              <w:marTop w:val="0"/>
                              <w:marBottom w:val="0"/>
                              <w:divBdr>
                                <w:top w:val="none" w:sz="0" w:space="0" w:color="auto"/>
                                <w:left w:val="none" w:sz="0" w:space="0" w:color="auto"/>
                                <w:bottom w:val="none" w:sz="0" w:space="0" w:color="auto"/>
                                <w:right w:val="none" w:sz="0" w:space="0" w:color="auto"/>
                              </w:divBdr>
                              <w:divsChild>
                                <w:div w:id="1728380954">
                                  <w:marLeft w:val="0"/>
                                  <w:marRight w:val="0"/>
                                  <w:marTop w:val="0"/>
                                  <w:marBottom w:val="0"/>
                                  <w:divBdr>
                                    <w:top w:val="none" w:sz="0" w:space="0" w:color="auto"/>
                                    <w:left w:val="none" w:sz="0" w:space="0" w:color="auto"/>
                                    <w:bottom w:val="none" w:sz="0" w:space="0" w:color="auto"/>
                                    <w:right w:val="none" w:sz="0" w:space="0" w:color="auto"/>
                                  </w:divBdr>
                                  <w:divsChild>
                                    <w:div w:id="1500660616">
                                      <w:marLeft w:val="0"/>
                                      <w:marRight w:val="0"/>
                                      <w:marTop w:val="0"/>
                                      <w:marBottom w:val="0"/>
                                      <w:divBdr>
                                        <w:top w:val="none" w:sz="0" w:space="0" w:color="auto"/>
                                        <w:left w:val="none" w:sz="0" w:space="0" w:color="auto"/>
                                        <w:bottom w:val="none" w:sz="0" w:space="0" w:color="auto"/>
                                        <w:right w:val="none" w:sz="0" w:space="0" w:color="auto"/>
                                      </w:divBdr>
                                      <w:divsChild>
                                        <w:div w:id="186574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19827851">
          <w:marLeft w:val="0"/>
          <w:marRight w:val="0"/>
          <w:marTop w:val="0"/>
          <w:marBottom w:val="0"/>
          <w:divBdr>
            <w:top w:val="none" w:sz="0" w:space="0" w:color="auto"/>
            <w:left w:val="none" w:sz="0" w:space="0" w:color="auto"/>
            <w:bottom w:val="none" w:sz="0" w:space="0" w:color="auto"/>
            <w:right w:val="none" w:sz="0" w:space="0" w:color="auto"/>
          </w:divBdr>
          <w:divsChild>
            <w:div w:id="1610818015">
              <w:marLeft w:val="0"/>
              <w:marRight w:val="0"/>
              <w:marTop w:val="0"/>
              <w:marBottom w:val="0"/>
              <w:divBdr>
                <w:top w:val="none" w:sz="0" w:space="0" w:color="auto"/>
                <w:left w:val="none" w:sz="0" w:space="0" w:color="auto"/>
                <w:bottom w:val="none" w:sz="0" w:space="0" w:color="auto"/>
                <w:right w:val="none" w:sz="0" w:space="0" w:color="auto"/>
              </w:divBdr>
              <w:divsChild>
                <w:div w:id="2084178438">
                  <w:marLeft w:val="0"/>
                  <w:marRight w:val="0"/>
                  <w:marTop w:val="0"/>
                  <w:marBottom w:val="0"/>
                  <w:divBdr>
                    <w:top w:val="none" w:sz="0" w:space="0" w:color="auto"/>
                    <w:left w:val="none" w:sz="0" w:space="0" w:color="auto"/>
                    <w:bottom w:val="none" w:sz="0" w:space="0" w:color="auto"/>
                    <w:right w:val="none" w:sz="0" w:space="0" w:color="auto"/>
                  </w:divBdr>
                  <w:divsChild>
                    <w:div w:id="1811052369">
                      <w:marLeft w:val="0"/>
                      <w:marRight w:val="0"/>
                      <w:marTop w:val="0"/>
                      <w:marBottom w:val="0"/>
                      <w:divBdr>
                        <w:top w:val="none" w:sz="0" w:space="0" w:color="auto"/>
                        <w:left w:val="none" w:sz="0" w:space="0" w:color="auto"/>
                        <w:bottom w:val="none" w:sz="0" w:space="0" w:color="auto"/>
                        <w:right w:val="none" w:sz="0" w:space="0" w:color="auto"/>
                      </w:divBdr>
                      <w:divsChild>
                        <w:div w:id="674114322">
                          <w:marLeft w:val="0"/>
                          <w:marRight w:val="0"/>
                          <w:marTop w:val="0"/>
                          <w:marBottom w:val="0"/>
                          <w:divBdr>
                            <w:top w:val="none" w:sz="0" w:space="0" w:color="auto"/>
                            <w:left w:val="none" w:sz="0" w:space="0" w:color="auto"/>
                            <w:bottom w:val="none" w:sz="0" w:space="0" w:color="auto"/>
                            <w:right w:val="none" w:sz="0" w:space="0" w:color="auto"/>
                          </w:divBdr>
                          <w:divsChild>
                            <w:div w:id="691733692">
                              <w:marLeft w:val="0"/>
                              <w:marRight w:val="0"/>
                              <w:marTop w:val="0"/>
                              <w:marBottom w:val="0"/>
                              <w:divBdr>
                                <w:top w:val="none" w:sz="0" w:space="0" w:color="auto"/>
                                <w:left w:val="none" w:sz="0" w:space="0" w:color="auto"/>
                                <w:bottom w:val="none" w:sz="0" w:space="0" w:color="auto"/>
                                <w:right w:val="none" w:sz="0" w:space="0" w:color="auto"/>
                              </w:divBdr>
                              <w:divsChild>
                                <w:div w:id="206656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081417">
                  <w:marLeft w:val="0"/>
                  <w:marRight w:val="0"/>
                  <w:marTop w:val="0"/>
                  <w:marBottom w:val="0"/>
                  <w:divBdr>
                    <w:top w:val="none" w:sz="0" w:space="0" w:color="auto"/>
                    <w:left w:val="none" w:sz="0" w:space="0" w:color="auto"/>
                    <w:bottom w:val="none" w:sz="0" w:space="0" w:color="auto"/>
                    <w:right w:val="none" w:sz="0" w:space="0" w:color="auto"/>
                  </w:divBdr>
                  <w:divsChild>
                    <w:div w:id="1446190602">
                      <w:marLeft w:val="0"/>
                      <w:marRight w:val="0"/>
                      <w:marTop w:val="0"/>
                      <w:marBottom w:val="0"/>
                      <w:divBdr>
                        <w:top w:val="none" w:sz="0" w:space="0" w:color="auto"/>
                        <w:left w:val="none" w:sz="0" w:space="0" w:color="auto"/>
                        <w:bottom w:val="none" w:sz="0" w:space="0" w:color="auto"/>
                        <w:right w:val="none" w:sz="0" w:space="0" w:color="auto"/>
                      </w:divBdr>
                      <w:divsChild>
                        <w:div w:id="1590118491">
                          <w:marLeft w:val="0"/>
                          <w:marRight w:val="0"/>
                          <w:marTop w:val="0"/>
                          <w:marBottom w:val="0"/>
                          <w:divBdr>
                            <w:top w:val="none" w:sz="0" w:space="0" w:color="auto"/>
                            <w:left w:val="none" w:sz="0" w:space="0" w:color="auto"/>
                            <w:bottom w:val="none" w:sz="0" w:space="0" w:color="auto"/>
                            <w:right w:val="none" w:sz="0" w:space="0" w:color="auto"/>
                          </w:divBdr>
                          <w:divsChild>
                            <w:div w:id="392823754">
                              <w:marLeft w:val="0"/>
                              <w:marRight w:val="0"/>
                              <w:marTop w:val="0"/>
                              <w:marBottom w:val="0"/>
                              <w:divBdr>
                                <w:top w:val="none" w:sz="0" w:space="0" w:color="auto"/>
                                <w:left w:val="none" w:sz="0" w:space="0" w:color="auto"/>
                                <w:bottom w:val="none" w:sz="0" w:space="0" w:color="auto"/>
                                <w:right w:val="none" w:sz="0" w:space="0" w:color="auto"/>
                              </w:divBdr>
                              <w:divsChild>
                                <w:div w:id="721518261">
                                  <w:marLeft w:val="0"/>
                                  <w:marRight w:val="0"/>
                                  <w:marTop w:val="0"/>
                                  <w:marBottom w:val="0"/>
                                  <w:divBdr>
                                    <w:top w:val="none" w:sz="0" w:space="0" w:color="auto"/>
                                    <w:left w:val="none" w:sz="0" w:space="0" w:color="auto"/>
                                    <w:bottom w:val="none" w:sz="0" w:space="0" w:color="auto"/>
                                    <w:right w:val="none" w:sz="0" w:space="0" w:color="auto"/>
                                  </w:divBdr>
                                  <w:divsChild>
                                    <w:div w:id="190521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7200855">
      <w:bodyDiv w:val="1"/>
      <w:marLeft w:val="0"/>
      <w:marRight w:val="0"/>
      <w:marTop w:val="0"/>
      <w:marBottom w:val="0"/>
      <w:divBdr>
        <w:top w:val="none" w:sz="0" w:space="0" w:color="auto"/>
        <w:left w:val="none" w:sz="0" w:space="0" w:color="auto"/>
        <w:bottom w:val="none" w:sz="0" w:space="0" w:color="auto"/>
        <w:right w:val="none" w:sz="0" w:space="0" w:color="auto"/>
      </w:divBdr>
    </w:div>
    <w:div w:id="1380737458">
      <w:bodyDiv w:val="1"/>
      <w:marLeft w:val="0"/>
      <w:marRight w:val="0"/>
      <w:marTop w:val="0"/>
      <w:marBottom w:val="0"/>
      <w:divBdr>
        <w:top w:val="none" w:sz="0" w:space="0" w:color="auto"/>
        <w:left w:val="none" w:sz="0" w:space="0" w:color="auto"/>
        <w:bottom w:val="none" w:sz="0" w:space="0" w:color="auto"/>
        <w:right w:val="none" w:sz="0" w:space="0" w:color="auto"/>
      </w:divBdr>
    </w:div>
    <w:div w:id="1387294795">
      <w:bodyDiv w:val="1"/>
      <w:marLeft w:val="0"/>
      <w:marRight w:val="0"/>
      <w:marTop w:val="0"/>
      <w:marBottom w:val="0"/>
      <w:divBdr>
        <w:top w:val="none" w:sz="0" w:space="0" w:color="auto"/>
        <w:left w:val="none" w:sz="0" w:space="0" w:color="auto"/>
        <w:bottom w:val="none" w:sz="0" w:space="0" w:color="auto"/>
        <w:right w:val="none" w:sz="0" w:space="0" w:color="auto"/>
      </w:divBdr>
    </w:div>
    <w:div w:id="1448042113">
      <w:bodyDiv w:val="1"/>
      <w:marLeft w:val="0"/>
      <w:marRight w:val="0"/>
      <w:marTop w:val="0"/>
      <w:marBottom w:val="0"/>
      <w:divBdr>
        <w:top w:val="none" w:sz="0" w:space="0" w:color="auto"/>
        <w:left w:val="none" w:sz="0" w:space="0" w:color="auto"/>
        <w:bottom w:val="none" w:sz="0" w:space="0" w:color="auto"/>
        <w:right w:val="none" w:sz="0" w:space="0" w:color="auto"/>
      </w:divBdr>
    </w:div>
    <w:div w:id="1455905593">
      <w:bodyDiv w:val="1"/>
      <w:marLeft w:val="0"/>
      <w:marRight w:val="0"/>
      <w:marTop w:val="0"/>
      <w:marBottom w:val="0"/>
      <w:divBdr>
        <w:top w:val="none" w:sz="0" w:space="0" w:color="auto"/>
        <w:left w:val="none" w:sz="0" w:space="0" w:color="auto"/>
        <w:bottom w:val="none" w:sz="0" w:space="0" w:color="auto"/>
        <w:right w:val="none" w:sz="0" w:space="0" w:color="auto"/>
      </w:divBdr>
    </w:div>
    <w:div w:id="1456604946">
      <w:bodyDiv w:val="1"/>
      <w:marLeft w:val="0"/>
      <w:marRight w:val="0"/>
      <w:marTop w:val="0"/>
      <w:marBottom w:val="0"/>
      <w:divBdr>
        <w:top w:val="none" w:sz="0" w:space="0" w:color="auto"/>
        <w:left w:val="none" w:sz="0" w:space="0" w:color="auto"/>
        <w:bottom w:val="none" w:sz="0" w:space="0" w:color="auto"/>
        <w:right w:val="none" w:sz="0" w:space="0" w:color="auto"/>
      </w:divBdr>
    </w:div>
    <w:div w:id="1469938402">
      <w:bodyDiv w:val="1"/>
      <w:marLeft w:val="0"/>
      <w:marRight w:val="0"/>
      <w:marTop w:val="0"/>
      <w:marBottom w:val="0"/>
      <w:divBdr>
        <w:top w:val="none" w:sz="0" w:space="0" w:color="auto"/>
        <w:left w:val="none" w:sz="0" w:space="0" w:color="auto"/>
        <w:bottom w:val="none" w:sz="0" w:space="0" w:color="auto"/>
        <w:right w:val="none" w:sz="0" w:space="0" w:color="auto"/>
      </w:divBdr>
    </w:div>
    <w:div w:id="1481923579">
      <w:bodyDiv w:val="1"/>
      <w:marLeft w:val="0"/>
      <w:marRight w:val="0"/>
      <w:marTop w:val="0"/>
      <w:marBottom w:val="0"/>
      <w:divBdr>
        <w:top w:val="none" w:sz="0" w:space="0" w:color="auto"/>
        <w:left w:val="none" w:sz="0" w:space="0" w:color="auto"/>
        <w:bottom w:val="none" w:sz="0" w:space="0" w:color="auto"/>
        <w:right w:val="none" w:sz="0" w:space="0" w:color="auto"/>
      </w:divBdr>
    </w:div>
    <w:div w:id="1483543825">
      <w:bodyDiv w:val="1"/>
      <w:marLeft w:val="0"/>
      <w:marRight w:val="0"/>
      <w:marTop w:val="0"/>
      <w:marBottom w:val="0"/>
      <w:divBdr>
        <w:top w:val="none" w:sz="0" w:space="0" w:color="auto"/>
        <w:left w:val="none" w:sz="0" w:space="0" w:color="auto"/>
        <w:bottom w:val="none" w:sz="0" w:space="0" w:color="auto"/>
        <w:right w:val="none" w:sz="0" w:space="0" w:color="auto"/>
      </w:divBdr>
    </w:div>
    <w:div w:id="1536311518">
      <w:bodyDiv w:val="1"/>
      <w:marLeft w:val="0"/>
      <w:marRight w:val="0"/>
      <w:marTop w:val="0"/>
      <w:marBottom w:val="0"/>
      <w:divBdr>
        <w:top w:val="none" w:sz="0" w:space="0" w:color="auto"/>
        <w:left w:val="none" w:sz="0" w:space="0" w:color="auto"/>
        <w:bottom w:val="none" w:sz="0" w:space="0" w:color="auto"/>
        <w:right w:val="none" w:sz="0" w:space="0" w:color="auto"/>
      </w:divBdr>
    </w:div>
    <w:div w:id="1548688805">
      <w:bodyDiv w:val="1"/>
      <w:marLeft w:val="0"/>
      <w:marRight w:val="0"/>
      <w:marTop w:val="0"/>
      <w:marBottom w:val="0"/>
      <w:divBdr>
        <w:top w:val="none" w:sz="0" w:space="0" w:color="auto"/>
        <w:left w:val="none" w:sz="0" w:space="0" w:color="auto"/>
        <w:bottom w:val="none" w:sz="0" w:space="0" w:color="auto"/>
        <w:right w:val="none" w:sz="0" w:space="0" w:color="auto"/>
      </w:divBdr>
    </w:div>
    <w:div w:id="1586257370">
      <w:bodyDiv w:val="1"/>
      <w:marLeft w:val="0"/>
      <w:marRight w:val="0"/>
      <w:marTop w:val="0"/>
      <w:marBottom w:val="0"/>
      <w:divBdr>
        <w:top w:val="none" w:sz="0" w:space="0" w:color="auto"/>
        <w:left w:val="none" w:sz="0" w:space="0" w:color="auto"/>
        <w:bottom w:val="none" w:sz="0" w:space="0" w:color="auto"/>
        <w:right w:val="none" w:sz="0" w:space="0" w:color="auto"/>
      </w:divBdr>
    </w:div>
    <w:div w:id="1616057866">
      <w:bodyDiv w:val="1"/>
      <w:marLeft w:val="0"/>
      <w:marRight w:val="0"/>
      <w:marTop w:val="0"/>
      <w:marBottom w:val="0"/>
      <w:divBdr>
        <w:top w:val="none" w:sz="0" w:space="0" w:color="auto"/>
        <w:left w:val="none" w:sz="0" w:space="0" w:color="auto"/>
        <w:bottom w:val="none" w:sz="0" w:space="0" w:color="auto"/>
        <w:right w:val="none" w:sz="0" w:space="0" w:color="auto"/>
      </w:divBdr>
    </w:div>
    <w:div w:id="1623347351">
      <w:bodyDiv w:val="1"/>
      <w:marLeft w:val="0"/>
      <w:marRight w:val="0"/>
      <w:marTop w:val="0"/>
      <w:marBottom w:val="0"/>
      <w:divBdr>
        <w:top w:val="none" w:sz="0" w:space="0" w:color="auto"/>
        <w:left w:val="none" w:sz="0" w:space="0" w:color="auto"/>
        <w:bottom w:val="none" w:sz="0" w:space="0" w:color="auto"/>
        <w:right w:val="none" w:sz="0" w:space="0" w:color="auto"/>
      </w:divBdr>
    </w:div>
    <w:div w:id="1628273482">
      <w:bodyDiv w:val="1"/>
      <w:marLeft w:val="0"/>
      <w:marRight w:val="0"/>
      <w:marTop w:val="0"/>
      <w:marBottom w:val="0"/>
      <w:divBdr>
        <w:top w:val="none" w:sz="0" w:space="0" w:color="auto"/>
        <w:left w:val="none" w:sz="0" w:space="0" w:color="auto"/>
        <w:bottom w:val="none" w:sz="0" w:space="0" w:color="auto"/>
        <w:right w:val="none" w:sz="0" w:space="0" w:color="auto"/>
      </w:divBdr>
    </w:div>
    <w:div w:id="1704138583">
      <w:bodyDiv w:val="1"/>
      <w:marLeft w:val="0"/>
      <w:marRight w:val="0"/>
      <w:marTop w:val="0"/>
      <w:marBottom w:val="0"/>
      <w:divBdr>
        <w:top w:val="none" w:sz="0" w:space="0" w:color="auto"/>
        <w:left w:val="none" w:sz="0" w:space="0" w:color="auto"/>
        <w:bottom w:val="none" w:sz="0" w:space="0" w:color="auto"/>
        <w:right w:val="none" w:sz="0" w:space="0" w:color="auto"/>
      </w:divBdr>
    </w:div>
    <w:div w:id="1743522208">
      <w:bodyDiv w:val="1"/>
      <w:marLeft w:val="0"/>
      <w:marRight w:val="0"/>
      <w:marTop w:val="0"/>
      <w:marBottom w:val="0"/>
      <w:divBdr>
        <w:top w:val="none" w:sz="0" w:space="0" w:color="auto"/>
        <w:left w:val="none" w:sz="0" w:space="0" w:color="auto"/>
        <w:bottom w:val="none" w:sz="0" w:space="0" w:color="auto"/>
        <w:right w:val="none" w:sz="0" w:space="0" w:color="auto"/>
      </w:divBdr>
    </w:div>
    <w:div w:id="1787045449">
      <w:bodyDiv w:val="1"/>
      <w:marLeft w:val="0"/>
      <w:marRight w:val="0"/>
      <w:marTop w:val="0"/>
      <w:marBottom w:val="0"/>
      <w:divBdr>
        <w:top w:val="none" w:sz="0" w:space="0" w:color="auto"/>
        <w:left w:val="none" w:sz="0" w:space="0" w:color="auto"/>
        <w:bottom w:val="none" w:sz="0" w:space="0" w:color="auto"/>
        <w:right w:val="none" w:sz="0" w:space="0" w:color="auto"/>
      </w:divBdr>
    </w:div>
    <w:div w:id="1797943475">
      <w:bodyDiv w:val="1"/>
      <w:marLeft w:val="0"/>
      <w:marRight w:val="0"/>
      <w:marTop w:val="0"/>
      <w:marBottom w:val="0"/>
      <w:divBdr>
        <w:top w:val="none" w:sz="0" w:space="0" w:color="auto"/>
        <w:left w:val="none" w:sz="0" w:space="0" w:color="auto"/>
        <w:bottom w:val="none" w:sz="0" w:space="0" w:color="auto"/>
        <w:right w:val="none" w:sz="0" w:space="0" w:color="auto"/>
      </w:divBdr>
    </w:div>
    <w:div w:id="1830553784">
      <w:bodyDiv w:val="1"/>
      <w:marLeft w:val="0"/>
      <w:marRight w:val="0"/>
      <w:marTop w:val="0"/>
      <w:marBottom w:val="0"/>
      <w:divBdr>
        <w:top w:val="none" w:sz="0" w:space="0" w:color="auto"/>
        <w:left w:val="none" w:sz="0" w:space="0" w:color="auto"/>
        <w:bottom w:val="none" w:sz="0" w:space="0" w:color="auto"/>
        <w:right w:val="none" w:sz="0" w:space="0" w:color="auto"/>
      </w:divBdr>
      <w:divsChild>
        <w:div w:id="1267346930">
          <w:marLeft w:val="0"/>
          <w:marRight w:val="0"/>
          <w:marTop w:val="0"/>
          <w:marBottom w:val="0"/>
          <w:divBdr>
            <w:top w:val="single" w:sz="2" w:space="0" w:color="E3E3E3"/>
            <w:left w:val="single" w:sz="2" w:space="0" w:color="E3E3E3"/>
            <w:bottom w:val="single" w:sz="2" w:space="0" w:color="E3E3E3"/>
            <w:right w:val="single" w:sz="2" w:space="0" w:color="E3E3E3"/>
          </w:divBdr>
          <w:divsChild>
            <w:div w:id="1892962088">
              <w:marLeft w:val="0"/>
              <w:marRight w:val="0"/>
              <w:marTop w:val="0"/>
              <w:marBottom w:val="0"/>
              <w:divBdr>
                <w:top w:val="single" w:sz="2" w:space="0" w:color="E3E3E3"/>
                <w:left w:val="single" w:sz="2" w:space="0" w:color="E3E3E3"/>
                <w:bottom w:val="single" w:sz="2" w:space="0" w:color="E3E3E3"/>
                <w:right w:val="single" w:sz="2" w:space="0" w:color="E3E3E3"/>
              </w:divBdr>
              <w:divsChild>
                <w:div w:id="624427912">
                  <w:marLeft w:val="0"/>
                  <w:marRight w:val="0"/>
                  <w:marTop w:val="0"/>
                  <w:marBottom w:val="0"/>
                  <w:divBdr>
                    <w:top w:val="single" w:sz="2" w:space="2" w:color="E3E3E3"/>
                    <w:left w:val="single" w:sz="2" w:space="0" w:color="E3E3E3"/>
                    <w:bottom w:val="single" w:sz="2" w:space="0" w:color="E3E3E3"/>
                    <w:right w:val="single" w:sz="2" w:space="0" w:color="E3E3E3"/>
                  </w:divBdr>
                  <w:divsChild>
                    <w:div w:id="2608461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423113961">
          <w:marLeft w:val="0"/>
          <w:marRight w:val="0"/>
          <w:marTop w:val="0"/>
          <w:marBottom w:val="0"/>
          <w:divBdr>
            <w:top w:val="single" w:sz="2" w:space="0" w:color="E3E3E3"/>
            <w:left w:val="single" w:sz="2" w:space="0" w:color="E3E3E3"/>
            <w:bottom w:val="single" w:sz="2" w:space="0" w:color="E3E3E3"/>
            <w:right w:val="single" w:sz="2" w:space="0" w:color="E3E3E3"/>
          </w:divBdr>
          <w:divsChild>
            <w:div w:id="1662193372">
              <w:marLeft w:val="0"/>
              <w:marRight w:val="0"/>
              <w:marTop w:val="0"/>
              <w:marBottom w:val="0"/>
              <w:divBdr>
                <w:top w:val="single" w:sz="2" w:space="0" w:color="E3E3E3"/>
                <w:left w:val="single" w:sz="2" w:space="0" w:color="E3E3E3"/>
                <w:bottom w:val="single" w:sz="2" w:space="0" w:color="E3E3E3"/>
                <w:right w:val="single" w:sz="2" w:space="0" w:color="E3E3E3"/>
              </w:divBdr>
              <w:divsChild>
                <w:div w:id="1371608635">
                  <w:marLeft w:val="0"/>
                  <w:marRight w:val="0"/>
                  <w:marTop w:val="0"/>
                  <w:marBottom w:val="0"/>
                  <w:divBdr>
                    <w:top w:val="single" w:sz="2" w:space="0" w:color="E3E3E3"/>
                    <w:left w:val="single" w:sz="2" w:space="0" w:color="E3E3E3"/>
                    <w:bottom w:val="single" w:sz="2" w:space="0" w:color="E3E3E3"/>
                    <w:right w:val="single" w:sz="2" w:space="0" w:color="E3E3E3"/>
                  </w:divBdr>
                  <w:divsChild>
                    <w:div w:id="7810689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0241417">
      <w:bodyDiv w:val="1"/>
      <w:marLeft w:val="0"/>
      <w:marRight w:val="0"/>
      <w:marTop w:val="0"/>
      <w:marBottom w:val="0"/>
      <w:divBdr>
        <w:top w:val="none" w:sz="0" w:space="0" w:color="auto"/>
        <w:left w:val="none" w:sz="0" w:space="0" w:color="auto"/>
        <w:bottom w:val="none" w:sz="0" w:space="0" w:color="auto"/>
        <w:right w:val="none" w:sz="0" w:space="0" w:color="auto"/>
      </w:divBdr>
    </w:div>
    <w:div w:id="1888058919">
      <w:bodyDiv w:val="1"/>
      <w:marLeft w:val="0"/>
      <w:marRight w:val="0"/>
      <w:marTop w:val="0"/>
      <w:marBottom w:val="0"/>
      <w:divBdr>
        <w:top w:val="none" w:sz="0" w:space="0" w:color="auto"/>
        <w:left w:val="none" w:sz="0" w:space="0" w:color="auto"/>
        <w:bottom w:val="none" w:sz="0" w:space="0" w:color="auto"/>
        <w:right w:val="none" w:sz="0" w:space="0" w:color="auto"/>
      </w:divBdr>
    </w:div>
    <w:div w:id="1895121243">
      <w:bodyDiv w:val="1"/>
      <w:marLeft w:val="0"/>
      <w:marRight w:val="0"/>
      <w:marTop w:val="0"/>
      <w:marBottom w:val="0"/>
      <w:divBdr>
        <w:top w:val="none" w:sz="0" w:space="0" w:color="auto"/>
        <w:left w:val="none" w:sz="0" w:space="0" w:color="auto"/>
        <w:bottom w:val="none" w:sz="0" w:space="0" w:color="auto"/>
        <w:right w:val="none" w:sz="0" w:space="0" w:color="auto"/>
      </w:divBdr>
    </w:div>
    <w:div w:id="1909415003">
      <w:bodyDiv w:val="1"/>
      <w:marLeft w:val="0"/>
      <w:marRight w:val="0"/>
      <w:marTop w:val="0"/>
      <w:marBottom w:val="0"/>
      <w:divBdr>
        <w:top w:val="none" w:sz="0" w:space="0" w:color="auto"/>
        <w:left w:val="none" w:sz="0" w:space="0" w:color="auto"/>
        <w:bottom w:val="none" w:sz="0" w:space="0" w:color="auto"/>
        <w:right w:val="none" w:sz="0" w:space="0" w:color="auto"/>
      </w:divBdr>
    </w:div>
    <w:div w:id="1926915990">
      <w:bodyDiv w:val="1"/>
      <w:marLeft w:val="0"/>
      <w:marRight w:val="0"/>
      <w:marTop w:val="0"/>
      <w:marBottom w:val="0"/>
      <w:divBdr>
        <w:top w:val="none" w:sz="0" w:space="0" w:color="auto"/>
        <w:left w:val="none" w:sz="0" w:space="0" w:color="auto"/>
        <w:bottom w:val="none" w:sz="0" w:space="0" w:color="auto"/>
        <w:right w:val="none" w:sz="0" w:space="0" w:color="auto"/>
      </w:divBdr>
    </w:div>
    <w:div w:id="1941450737">
      <w:bodyDiv w:val="1"/>
      <w:marLeft w:val="0"/>
      <w:marRight w:val="0"/>
      <w:marTop w:val="0"/>
      <w:marBottom w:val="0"/>
      <w:divBdr>
        <w:top w:val="none" w:sz="0" w:space="0" w:color="auto"/>
        <w:left w:val="none" w:sz="0" w:space="0" w:color="auto"/>
        <w:bottom w:val="none" w:sz="0" w:space="0" w:color="auto"/>
        <w:right w:val="none" w:sz="0" w:space="0" w:color="auto"/>
      </w:divBdr>
    </w:div>
    <w:div w:id="1980454344">
      <w:bodyDiv w:val="1"/>
      <w:marLeft w:val="0"/>
      <w:marRight w:val="0"/>
      <w:marTop w:val="0"/>
      <w:marBottom w:val="0"/>
      <w:divBdr>
        <w:top w:val="none" w:sz="0" w:space="0" w:color="auto"/>
        <w:left w:val="none" w:sz="0" w:space="0" w:color="auto"/>
        <w:bottom w:val="none" w:sz="0" w:space="0" w:color="auto"/>
        <w:right w:val="none" w:sz="0" w:space="0" w:color="auto"/>
      </w:divBdr>
    </w:div>
    <w:div w:id="2002731803">
      <w:bodyDiv w:val="1"/>
      <w:marLeft w:val="0"/>
      <w:marRight w:val="0"/>
      <w:marTop w:val="0"/>
      <w:marBottom w:val="0"/>
      <w:divBdr>
        <w:top w:val="none" w:sz="0" w:space="0" w:color="auto"/>
        <w:left w:val="none" w:sz="0" w:space="0" w:color="auto"/>
        <w:bottom w:val="none" w:sz="0" w:space="0" w:color="auto"/>
        <w:right w:val="none" w:sz="0" w:space="0" w:color="auto"/>
      </w:divBdr>
    </w:div>
    <w:div w:id="2011180296">
      <w:bodyDiv w:val="1"/>
      <w:marLeft w:val="0"/>
      <w:marRight w:val="0"/>
      <w:marTop w:val="0"/>
      <w:marBottom w:val="0"/>
      <w:divBdr>
        <w:top w:val="none" w:sz="0" w:space="0" w:color="auto"/>
        <w:left w:val="none" w:sz="0" w:space="0" w:color="auto"/>
        <w:bottom w:val="none" w:sz="0" w:space="0" w:color="auto"/>
        <w:right w:val="none" w:sz="0" w:space="0" w:color="auto"/>
      </w:divBdr>
    </w:div>
    <w:div w:id="2012639761">
      <w:bodyDiv w:val="1"/>
      <w:marLeft w:val="0"/>
      <w:marRight w:val="0"/>
      <w:marTop w:val="0"/>
      <w:marBottom w:val="0"/>
      <w:divBdr>
        <w:top w:val="none" w:sz="0" w:space="0" w:color="auto"/>
        <w:left w:val="none" w:sz="0" w:space="0" w:color="auto"/>
        <w:bottom w:val="none" w:sz="0" w:space="0" w:color="auto"/>
        <w:right w:val="none" w:sz="0" w:space="0" w:color="auto"/>
      </w:divBdr>
    </w:div>
    <w:div w:id="2014143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yperlink" Target="https://mechdiploma.com/draw-constructional-details-diagram-centrifugal-clutch-explain-its-working-principle"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r>
              <a:rPr lang="en-GB"/>
              <a:t>Trasmitted</a:t>
            </a:r>
            <a:r>
              <a:rPr lang="en-GB" baseline="0"/>
              <a:t> Torque of Driven Shaft </a:t>
            </a:r>
            <a:endParaRPr lang="en-GB"/>
          </a:p>
        </c:rich>
      </c:tx>
      <c:overlay val="0"/>
      <c:spPr>
        <a:noFill/>
        <a:ln>
          <a:noFill/>
        </a:ln>
        <a:effectLst/>
      </c:spPr>
      <c:txPr>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endParaRPr lang="en-US"/>
        </a:p>
      </c:txPr>
    </c:title>
    <c:autoTitleDeleted val="0"/>
    <c:plotArea>
      <c:layout/>
      <c:scatterChart>
        <c:scatterStyle val="smoothMarker"/>
        <c:varyColors val="0"/>
        <c:ser>
          <c:idx val="0"/>
          <c:order val="0"/>
          <c:spPr>
            <a:ln w="28575">
              <a:solidFill>
                <a:schemeClr val="accent1">
                  <a:alpha val="20000"/>
                </a:schemeClr>
              </a:solidFill>
            </a:ln>
            <a:effectLst/>
          </c:spPr>
          <c:marker>
            <c:symbol val="circle"/>
            <c:size val="4"/>
            <c:spPr>
              <a:solidFill>
                <a:schemeClr val="accent1"/>
              </a:solidFill>
              <a:ln w="9525" cap="flat" cmpd="sng" algn="ctr">
                <a:solidFill>
                  <a:schemeClr val="accent1"/>
                </a:solidFill>
                <a:round/>
              </a:ln>
              <a:effectLst/>
            </c:spPr>
          </c:marker>
          <c:xVal>
            <c:numRef>
              <c:f>Sheet1!$A$5:$A$15</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xVal>
          <c:yVal>
            <c:numRef>
              <c:f>Sheet1!$D$5:$D$15</c:f>
              <c:numCache>
                <c:formatCode>0.0</c:formatCode>
                <c:ptCount val="11"/>
                <c:pt idx="0">
                  <c:v>-0.58081233086094353</c:v>
                </c:pt>
                <c:pt idx="1">
                  <c:v>0.47519366839259475</c:v>
                </c:pt>
                <c:pt idx="2">
                  <c:v>1.5882810730111829</c:v>
                </c:pt>
                <c:pt idx="3">
                  <c:v>2.7584498829948272</c:v>
                </c:pt>
                <c:pt idx="4">
                  <c:v>3.985700098343532</c:v>
                </c:pt>
                <c:pt idx="5">
                  <c:v>5.2700317190572887</c:v>
                </c:pt>
                <c:pt idx="6">
                  <c:v>6.6114447451361036</c:v>
                </c:pt>
                <c:pt idx="7">
                  <c:v>8.009939176579973</c:v>
                </c:pt>
                <c:pt idx="8">
                  <c:v>9.4655150133889023</c:v>
                </c:pt>
                <c:pt idx="9">
                  <c:v>10.97817225556288</c:v>
                </c:pt>
                <c:pt idx="10">
                  <c:v>12.547910903101911</c:v>
                </c:pt>
              </c:numCache>
            </c:numRef>
          </c:yVal>
          <c:smooth val="1"/>
          <c:extLst>
            <c:ext xmlns:c16="http://schemas.microsoft.com/office/drawing/2014/chart" uri="{C3380CC4-5D6E-409C-BE32-E72D297353CC}">
              <c16:uniqueId val="{00000000-28A4-6E4E-9DC5-84310CBD42D6}"/>
            </c:ext>
          </c:extLst>
        </c:ser>
        <c:dLbls>
          <c:showLegendKey val="0"/>
          <c:showVal val="0"/>
          <c:showCatName val="0"/>
          <c:showSerName val="0"/>
          <c:showPercent val="0"/>
          <c:showBubbleSize val="0"/>
        </c:dLbls>
        <c:axId val="1252504992"/>
        <c:axId val="1252507296"/>
      </c:scatterChart>
      <c:valAx>
        <c:axId val="1252504992"/>
        <c:scaling>
          <c:orientation val="minMax"/>
          <c:max val="750"/>
          <c:min val="400"/>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GB"/>
                  <a:t>Driven Shaft Speed (RPM)</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1252507296"/>
        <c:crosses val="autoZero"/>
        <c:crossBetween val="midCat"/>
        <c:majorUnit val="25"/>
      </c:valAx>
      <c:valAx>
        <c:axId val="1252507296"/>
        <c:scaling>
          <c:orientation val="minMax"/>
          <c:min val="-1"/>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GB"/>
                  <a:t>Transmitted Torque (Nm)</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1252504992"/>
        <c:crosses val="autoZero"/>
        <c:crossBetween val="midCat"/>
        <c:majorUnit val="1"/>
        <c:minorUnit val="0.25"/>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r>
              <a:rPr lang="en-GB"/>
              <a:t>Transmitted Torque</a:t>
            </a:r>
            <a:r>
              <a:rPr lang="en-GB" baseline="0"/>
              <a:t> of</a:t>
            </a:r>
            <a:r>
              <a:rPr lang="en-GB"/>
              <a:t> Drive Shaft With Varying Rpm </a:t>
            </a:r>
          </a:p>
        </c:rich>
      </c:tx>
      <c:overlay val="0"/>
      <c:spPr>
        <a:noFill/>
        <a:ln>
          <a:noFill/>
        </a:ln>
        <a:effectLst/>
      </c:spPr>
      <c:txPr>
        <a:bodyPr rot="0" spcFirstLastPara="1" vertOverflow="ellipsis" vert="horz" wrap="square" anchor="ctr" anchorCtr="1"/>
        <a:lstStyle/>
        <a:p>
          <a:pPr>
            <a:defRPr sz="1600" b="0" i="0" u="none" strike="noStrike" kern="1200" spc="70" baseline="0">
              <a:solidFill>
                <a:schemeClr val="dk1">
                  <a:lumMod val="50000"/>
                  <a:lumOff val="50000"/>
                </a:schemeClr>
              </a:solidFill>
              <a:latin typeface="+mn-lt"/>
              <a:ea typeface="+mn-ea"/>
              <a:cs typeface="+mn-cs"/>
            </a:defRPr>
          </a:pPr>
          <a:endParaRPr lang="en-US"/>
        </a:p>
      </c:txPr>
    </c:title>
    <c:autoTitleDeleted val="0"/>
    <c:plotArea>
      <c:layout/>
      <c:scatterChart>
        <c:scatterStyle val="smoothMarker"/>
        <c:varyColors val="0"/>
        <c:ser>
          <c:idx val="0"/>
          <c:order val="0"/>
          <c:tx>
            <c:strRef>
              <c:f>Sheet2!$A$4</c:f>
              <c:strCache>
                <c:ptCount val="1"/>
                <c:pt idx="0">
                  <c:v>Where μ = 0.30</c:v>
                </c:pt>
              </c:strCache>
            </c:strRef>
          </c:tx>
          <c:spPr>
            <a:ln w="28575">
              <a:solidFill>
                <a:schemeClr val="accent1">
                  <a:alpha val="20000"/>
                </a:schemeClr>
              </a:solidFill>
            </a:ln>
            <a:effectLst/>
          </c:spPr>
          <c:marker>
            <c:symbol val="circle"/>
            <c:size val="4"/>
            <c:spPr>
              <a:solidFill>
                <a:schemeClr val="accent1"/>
              </a:solidFill>
              <a:ln w="9525" cap="flat" cmpd="sng" algn="ctr">
                <a:solidFill>
                  <a:schemeClr val="accent1"/>
                </a:solidFill>
                <a:round/>
              </a:ln>
              <a:effectLst/>
            </c:spPr>
          </c:marker>
          <c:xVal>
            <c:numRef>
              <c:f>Sheet2!$B$3:$L$3</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xVal>
          <c:yVal>
            <c:numRef>
              <c:f>Sheet2!$B$4:$L$4</c:f>
              <c:numCache>
                <c:formatCode>General</c:formatCode>
                <c:ptCount val="11"/>
                <c:pt idx="0">
                  <c:v>-0.49783915899999998</c:v>
                </c:pt>
                <c:pt idx="1">
                  <c:v>0.40730883800000001</c:v>
                </c:pt>
                <c:pt idx="2">
                  <c:v>1.3613837550000001</c:v>
                </c:pt>
                <c:pt idx="3">
                  <c:v>2.3643855889999998</c:v>
                </c:pt>
                <c:pt idx="4">
                  <c:v>3.4163143429999998</c:v>
                </c:pt>
                <c:pt idx="5">
                  <c:v>4.5171700149999996</c:v>
                </c:pt>
                <c:pt idx="6">
                  <c:v>5.6669526059999997</c:v>
                </c:pt>
                <c:pt idx="7">
                  <c:v>6.8656621160000002</c:v>
                </c:pt>
                <c:pt idx="8">
                  <c:v>8.1132985449999993</c:v>
                </c:pt>
                <c:pt idx="9">
                  <c:v>9.4098618930000004</c:v>
                </c:pt>
                <c:pt idx="10">
                  <c:v>10.755352159999999</c:v>
                </c:pt>
              </c:numCache>
            </c:numRef>
          </c:yVal>
          <c:smooth val="1"/>
          <c:extLst>
            <c:ext xmlns:c16="http://schemas.microsoft.com/office/drawing/2014/chart" uri="{C3380CC4-5D6E-409C-BE32-E72D297353CC}">
              <c16:uniqueId val="{00000000-15D7-644B-9382-F4A3F84D810F}"/>
            </c:ext>
          </c:extLst>
        </c:ser>
        <c:ser>
          <c:idx val="1"/>
          <c:order val="1"/>
          <c:tx>
            <c:strRef>
              <c:f>Sheet2!$A$5</c:f>
              <c:strCache>
                <c:ptCount val="1"/>
                <c:pt idx="0">
                  <c:v>Where μ = 0.35</c:v>
                </c:pt>
              </c:strCache>
            </c:strRef>
          </c:tx>
          <c:spPr>
            <a:ln w="28575">
              <a:solidFill>
                <a:schemeClr val="accent2">
                  <a:alpha val="20000"/>
                </a:schemeClr>
              </a:solidFill>
            </a:ln>
            <a:effectLst/>
          </c:spPr>
          <c:marker>
            <c:symbol val="circle"/>
            <c:size val="4"/>
            <c:spPr>
              <a:solidFill>
                <a:schemeClr val="accent2"/>
              </a:solidFill>
              <a:ln w="9525" cap="flat" cmpd="sng" algn="ctr">
                <a:solidFill>
                  <a:schemeClr val="accent2"/>
                </a:solidFill>
                <a:round/>
              </a:ln>
              <a:effectLst/>
            </c:spPr>
          </c:marker>
          <c:xVal>
            <c:numRef>
              <c:f>Sheet2!$B$3:$L$3</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xVal>
          <c:yVal>
            <c:numRef>
              <c:f>Sheet2!$B$5:$L$5</c:f>
            </c:numRef>
          </c:yVal>
          <c:smooth val="1"/>
          <c:extLst>
            <c:ext xmlns:c16="http://schemas.microsoft.com/office/drawing/2014/chart" uri="{C3380CC4-5D6E-409C-BE32-E72D297353CC}">
              <c16:uniqueId val="{00000001-15D7-644B-9382-F4A3F84D810F}"/>
            </c:ext>
          </c:extLst>
        </c:ser>
        <c:ser>
          <c:idx val="2"/>
          <c:order val="2"/>
          <c:tx>
            <c:strRef>
              <c:f>Sheet2!$A$6</c:f>
              <c:strCache>
                <c:ptCount val="1"/>
                <c:pt idx="0">
                  <c:v>Where μ = 0.40</c:v>
                </c:pt>
              </c:strCache>
            </c:strRef>
          </c:tx>
          <c:spPr>
            <a:ln w="28575">
              <a:solidFill>
                <a:schemeClr val="accent3">
                  <a:alpha val="20000"/>
                </a:schemeClr>
              </a:solidFill>
            </a:ln>
            <a:effectLst/>
          </c:spPr>
          <c:marker>
            <c:symbol val="circle"/>
            <c:size val="4"/>
            <c:spPr>
              <a:solidFill>
                <a:schemeClr val="accent3"/>
              </a:solidFill>
              <a:ln w="9525" cap="flat" cmpd="sng" algn="ctr">
                <a:solidFill>
                  <a:schemeClr val="accent3"/>
                </a:solidFill>
                <a:round/>
              </a:ln>
              <a:effectLst/>
            </c:spPr>
          </c:marker>
          <c:xVal>
            <c:numRef>
              <c:f>Sheet2!$B$3:$L$3</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xVal>
          <c:yVal>
            <c:numRef>
              <c:f>Sheet2!$B$6:$L$6</c:f>
              <c:numCache>
                <c:formatCode>General</c:formatCode>
                <c:ptCount val="11"/>
                <c:pt idx="0">
                  <c:v>-0.66378554499999998</c:v>
                </c:pt>
                <c:pt idx="1">
                  <c:v>0.54307845099999996</c:v>
                </c:pt>
                <c:pt idx="2">
                  <c:v>1.815178339</c:v>
                </c:pt>
                <c:pt idx="3">
                  <c:v>3.1525141190000001</c:v>
                </c:pt>
                <c:pt idx="4">
                  <c:v>4.5550857909999998</c:v>
                </c:pt>
                <c:pt idx="5">
                  <c:v>6.0228933539999998</c:v>
                </c:pt>
                <c:pt idx="6">
                  <c:v>7.5559368090000003</c:v>
                </c:pt>
                <c:pt idx="7">
                  <c:v>9.1542161550000003</c:v>
                </c:pt>
                <c:pt idx="8">
                  <c:v>10.817731390000001</c:v>
                </c:pt>
                <c:pt idx="9">
                  <c:v>12.54648252</c:v>
                </c:pt>
                <c:pt idx="10">
                  <c:v>14.34046955</c:v>
                </c:pt>
              </c:numCache>
            </c:numRef>
          </c:yVal>
          <c:smooth val="1"/>
          <c:extLst>
            <c:ext xmlns:c16="http://schemas.microsoft.com/office/drawing/2014/chart" uri="{C3380CC4-5D6E-409C-BE32-E72D297353CC}">
              <c16:uniqueId val="{00000002-15D7-644B-9382-F4A3F84D810F}"/>
            </c:ext>
          </c:extLst>
        </c:ser>
        <c:dLbls>
          <c:showLegendKey val="0"/>
          <c:showVal val="0"/>
          <c:showCatName val="0"/>
          <c:showSerName val="0"/>
          <c:showPercent val="0"/>
          <c:showBubbleSize val="0"/>
        </c:dLbls>
        <c:axId val="1171481520"/>
        <c:axId val="1424854976"/>
      </c:scatterChart>
      <c:valAx>
        <c:axId val="1171481520"/>
        <c:scaling>
          <c:orientation val="minMax"/>
          <c:max val="750"/>
          <c:min val="400"/>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1424854976"/>
        <c:crosses val="autoZero"/>
        <c:crossBetween val="midCat"/>
      </c:valAx>
      <c:valAx>
        <c:axId val="1424854976"/>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crossAx val="1171481520"/>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4">
  <cs:axisTitle>
    <cs:lnRef idx="0"/>
    <cs:fillRef idx="0"/>
    <cs:effectRef idx="0"/>
    <cs:fontRef idx="minor">
      <a:schemeClr val="dk1">
        <a:lumMod val="50000"/>
        <a:lumOff val="50000"/>
      </a:schemeClr>
    </cs:fontRef>
    <cs:defRPr sz="900" b="1" kern="1200"/>
  </cs:axisTitle>
  <cs:categoryAxis>
    <cs:lnRef idx="0"/>
    <cs:fillRef idx="0"/>
    <cs:effectRef idx="0"/>
    <cs:fontRef idx="minor">
      <a:schemeClr val="dk1">
        <a:lumMod val="50000"/>
        <a:lumOff val="50000"/>
      </a:schemeClr>
    </cs:fontRef>
    <cs:spPr>
      <a:ln w="9525" cap="flat" cmpd="sng" algn="ctr">
        <a:solidFill>
          <a:schemeClr val="dk1">
            <a:lumMod val="15000"/>
            <a:lumOff val="85000"/>
          </a:schemeClr>
        </a:solidFill>
        <a:round/>
      </a:ln>
    </cs:spPr>
    <cs:defRPr sz="900" kern="1200"/>
  </cs:categoryAxis>
  <cs:chartArea>
    <cs:lnRef idx="0"/>
    <cs:fillRef idx="0"/>
    <cs:effectRef idx="0"/>
    <cs:fontRef idx="minor">
      <a:schemeClr val="dk1"/>
    </cs:fontRef>
    <cs:spPr>
      <a:gradFill flip="none" rotWithShape="1">
        <a:gsLst>
          <a:gs pos="100000">
            <a:schemeClr val="lt1">
              <a:lumMod val="95000"/>
            </a:schemeClr>
          </a:gs>
          <a:gs pos="43000">
            <a:schemeClr val="lt1"/>
          </a:gs>
        </a:gsLst>
        <a:path path="circle">
          <a:fillToRect l="50000" t="50000" r="50000" b="50000"/>
        </a:path>
        <a:tileRect/>
      </a:gra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a:solidFill>
          <a:schemeClr val="phClr">
            <a:alpha val="20000"/>
          </a:schemeClr>
        </a:solidFill>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dk1">
        <a:lumMod val="50000"/>
        <a:lumOff val="50000"/>
      </a:schemeClr>
    </cs:fontRef>
    <cs:spPr>
      <a:ln w="9525" cap="rnd">
        <a:solidFill>
          <a:schemeClr val="dk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a:solidFill>
          <a:schemeClr val="dk1">
            <a:lumMod val="50000"/>
            <a:lumOff val="50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15000"/>
            <a:lumOff val="85000"/>
          </a:schemeClr>
        </a:solidFill>
        <a:round/>
      </a:ln>
    </cs:spPr>
  </cs:gridlineMajor>
  <cs:gridlineMinor>
    <cs:lnRef idx="0"/>
    <cs:fillRef idx="0"/>
    <cs:effectRef idx="0"/>
    <cs:fontRef idx="minor">
      <a:schemeClr val="tx1"/>
    </cs:fontRef>
    <cs:spPr>
      <a:ln w="9525" cap="flat" cmpd="sng" algn="ctr">
        <a:solidFill>
          <a:schemeClr val="dk1">
            <a:lumMod val="5000"/>
            <a:lumOff val="95000"/>
          </a:schemeClr>
        </a:solidFill>
        <a:round/>
      </a:ln>
    </cs:spPr>
  </cs:gridlineMinor>
  <cs:hiLoLine>
    <cs:lnRef idx="0"/>
    <cs:fillRef idx="0"/>
    <cs:effectRef idx="0"/>
    <cs:fontRef idx="minor">
      <a:schemeClr val="tx1"/>
    </cs:fontRef>
    <cs:spPr>
      <a:ln w="9525">
        <a:solidFill>
          <a:schemeClr val="dk1">
            <a:lumMod val="35000"/>
            <a:lumOff val="6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50000"/>
        <a:lumOff val="50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tx1">
        <a:lumMod val="50000"/>
        <a:lumOff val="50000"/>
      </a:schemeClr>
    </cs:fontRef>
    <cs:spPr>
      <a:ln w="9525">
        <a:solidFill>
          <a:schemeClr val="dk1">
            <a:lumMod val="15000"/>
            <a:lumOff val="85000"/>
          </a:schemeClr>
        </a:solidFill>
      </a:ln>
    </cs:spPr>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50000"/>
        <a:lumOff val="50000"/>
      </a:schemeClr>
    </cs:fontRef>
    <cs:defRPr sz="1600" b="0" kern="1200" spc="70" baseline="0"/>
  </cs:title>
  <cs:trendline>
    <cs:lnRef idx="0">
      <cs:styleClr val="0"/>
    </cs:lnRef>
    <cs:fillRef idx="0"/>
    <cs:effectRef idx="0"/>
    <cs:fontRef idx="minor">
      <a:schemeClr val="tx1"/>
    </cs:fontRef>
    <cs:spPr>
      <a:ln w="63500" cap="rnd" cmpd="sng" algn="ctr">
        <a:solidFill>
          <a:schemeClr val="phClr">
            <a:alpha val="25000"/>
          </a:schemeClr>
        </a:solidFill>
        <a:round/>
      </a:ln>
    </cs:spPr>
  </cs:trendline>
  <cs:trendlineLabel>
    <cs:lnRef idx="0"/>
    <cs:fillRef idx="0"/>
    <cs:effectRef idx="0"/>
    <cs:fontRef idx="minor">
      <a:schemeClr val="dk1">
        <a:lumMod val="50000"/>
        <a:lumOff val="50000"/>
      </a:schemeClr>
    </cs:fontRef>
    <cs:defRPr sz="900" kern="1200"/>
  </cs:trendlineLabel>
  <cs:upBar>
    <cs:lnRef idx="0"/>
    <cs:fillRef idx="0"/>
    <cs:effectRef idx="0"/>
    <cs:fontRef idx="minor">
      <a:schemeClr val="tx1"/>
    </cs:fontRef>
    <cs:spPr>
      <a:solidFill>
        <a:schemeClr val="lt1"/>
      </a:solidFill>
      <a:ln w="9525">
        <a:solidFill>
          <a:schemeClr val="dk1">
            <a:lumMod val="50000"/>
            <a:lumOff val="50000"/>
          </a:schemeClr>
        </a:solidFill>
      </a:ln>
    </cs:spPr>
  </cs:upBar>
  <cs:valueAxis>
    <cs:lnRef idx="0"/>
    <cs:fillRef idx="0"/>
    <cs:effectRef idx="0"/>
    <cs:fontRef idx="minor">
      <a:schemeClr val="dk1">
        <a:lumMod val="50000"/>
        <a:lumOff val="50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3d98cc716880d7d91bf3b5d48ed4cfcb">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41f421a21ab98abf653163495dba44c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4DEE7DCC-A32D-49F4-B685-ED35A05FAB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4522BA-83E3-4F6E-B5FE-593485168165}">
  <ds:schemaRefs>
    <ds:schemaRef ds:uri="http://schemas.microsoft.com/sharepoint/v3/contenttype/forms"/>
  </ds:schemaRefs>
</ds:datastoreItem>
</file>

<file path=customXml/itemProps3.xml><?xml version="1.0" encoding="utf-8"?>
<ds:datastoreItem xmlns:ds="http://schemas.openxmlformats.org/officeDocument/2006/customXml" ds:itemID="{5ECEF492-9AD5-F84B-890E-996327F9A441}">
  <ds:schemaRefs>
    <ds:schemaRef ds:uri="http://schemas.openxmlformats.org/officeDocument/2006/bibliography"/>
  </ds:schemaRefs>
</ds:datastoreItem>
</file>

<file path=customXml/itemProps4.xml><?xml version="1.0" encoding="utf-8"?>
<ds:datastoreItem xmlns:ds="http://schemas.openxmlformats.org/officeDocument/2006/customXml" ds:itemID="{E3AE7A70-4F92-4E7D-ADAA-8E812AFB7BC9}">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Steffan Lloyd (2220589) - ACMA5010 - Analysis and Simulation of a Centrifugal Clutch.dotx</Template>
  <TotalTime>1</TotalTime>
  <Pages>17</Pages>
  <Words>3168</Words>
  <Characters>18059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21185</CharactersWithSpaces>
  <SharedDoc>false</SharedDoc>
  <HLinks>
    <vt:vector size="54" baseType="variant">
      <vt:variant>
        <vt:i4>1441844</vt:i4>
      </vt:variant>
      <vt:variant>
        <vt:i4>53</vt:i4>
      </vt:variant>
      <vt:variant>
        <vt:i4>0</vt:i4>
      </vt:variant>
      <vt:variant>
        <vt:i4>5</vt:i4>
      </vt:variant>
      <vt:variant>
        <vt:lpwstr/>
      </vt:variant>
      <vt:variant>
        <vt:lpwstr>_Toc165126200</vt:lpwstr>
      </vt:variant>
      <vt:variant>
        <vt:i4>2031671</vt:i4>
      </vt:variant>
      <vt:variant>
        <vt:i4>47</vt:i4>
      </vt:variant>
      <vt:variant>
        <vt:i4>0</vt:i4>
      </vt:variant>
      <vt:variant>
        <vt:i4>5</vt:i4>
      </vt:variant>
      <vt:variant>
        <vt:lpwstr/>
      </vt:variant>
      <vt:variant>
        <vt:lpwstr>_Toc165126199</vt:lpwstr>
      </vt:variant>
      <vt:variant>
        <vt:i4>2031671</vt:i4>
      </vt:variant>
      <vt:variant>
        <vt:i4>41</vt:i4>
      </vt:variant>
      <vt:variant>
        <vt:i4>0</vt:i4>
      </vt:variant>
      <vt:variant>
        <vt:i4>5</vt:i4>
      </vt:variant>
      <vt:variant>
        <vt:lpwstr/>
      </vt:variant>
      <vt:variant>
        <vt:lpwstr>_Toc165126198</vt:lpwstr>
      </vt:variant>
      <vt:variant>
        <vt:i4>2031671</vt:i4>
      </vt:variant>
      <vt:variant>
        <vt:i4>35</vt:i4>
      </vt:variant>
      <vt:variant>
        <vt:i4>0</vt:i4>
      </vt:variant>
      <vt:variant>
        <vt:i4>5</vt:i4>
      </vt:variant>
      <vt:variant>
        <vt:lpwstr/>
      </vt:variant>
      <vt:variant>
        <vt:lpwstr>_Toc165126197</vt:lpwstr>
      </vt:variant>
      <vt:variant>
        <vt:i4>2031671</vt:i4>
      </vt:variant>
      <vt:variant>
        <vt:i4>29</vt:i4>
      </vt:variant>
      <vt:variant>
        <vt:i4>0</vt:i4>
      </vt:variant>
      <vt:variant>
        <vt:i4>5</vt:i4>
      </vt:variant>
      <vt:variant>
        <vt:lpwstr/>
      </vt:variant>
      <vt:variant>
        <vt:lpwstr>_Toc165126196</vt:lpwstr>
      </vt:variant>
      <vt:variant>
        <vt:i4>2031671</vt:i4>
      </vt:variant>
      <vt:variant>
        <vt:i4>23</vt:i4>
      </vt:variant>
      <vt:variant>
        <vt:i4>0</vt:i4>
      </vt:variant>
      <vt:variant>
        <vt:i4>5</vt:i4>
      </vt:variant>
      <vt:variant>
        <vt:lpwstr/>
      </vt:variant>
      <vt:variant>
        <vt:lpwstr>_Toc165126195</vt:lpwstr>
      </vt:variant>
      <vt:variant>
        <vt:i4>2031671</vt:i4>
      </vt:variant>
      <vt:variant>
        <vt:i4>17</vt:i4>
      </vt:variant>
      <vt:variant>
        <vt:i4>0</vt:i4>
      </vt:variant>
      <vt:variant>
        <vt:i4>5</vt:i4>
      </vt:variant>
      <vt:variant>
        <vt:lpwstr/>
      </vt:variant>
      <vt:variant>
        <vt:lpwstr>_Toc165126194</vt:lpwstr>
      </vt:variant>
      <vt:variant>
        <vt:i4>2031671</vt:i4>
      </vt:variant>
      <vt:variant>
        <vt:i4>11</vt:i4>
      </vt:variant>
      <vt:variant>
        <vt:i4>0</vt:i4>
      </vt:variant>
      <vt:variant>
        <vt:i4>5</vt:i4>
      </vt:variant>
      <vt:variant>
        <vt:lpwstr/>
      </vt:variant>
      <vt:variant>
        <vt:lpwstr>_Toc165126193</vt:lpwstr>
      </vt:variant>
      <vt:variant>
        <vt:i4>2031671</vt:i4>
      </vt:variant>
      <vt:variant>
        <vt:i4>5</vt:i4>
      </vt:variant>
      <vt:variant>
        <vt:i4>0</vt:i4>
      </vt:variant>
      <vt:variant>
        <vt:i4>5</vt:i4>
      </vt:variant>
      <vt:variant>
        <vt:lpwstr/>
      </vt:variant>
      <vt:variant>
        <vt:lpwstr>_Toc165126192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Lloyd (2220589)</dc:creator>
  <cp:keywords/>
  <dc:description/>
  <cp:lastModifiedBy>Steffan Lloyd</cp:lastModifiedBy>
  <cp:revision>2</cp:revision>
  <dcterms:created xsi:type="dcterms:W3CDTF">2024-11-10T17:11:00Z</dcterms:created>
  <dcterms:modified xsi:type="dcterms:W3CDTF">2024-11-10T17:11:00Z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