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both"/>
        <w:rPr>
          <w:rFonts w:hint="eastAsia" w:ascii="Times New Roman" w:hAnsi="Times New Roman" w:cs="Times New Roman"/>
          <w:sz w:val="44"/>
          <w:szCs w:val="52"/>
        </w:rPr>
      </w:pPr>
    </w:p>
    <w:p>
      <w:pPr>
        <w:jc w:val="center"/>
        <w:rPr>
          <w:rFonts w:ascii="Times New Roman" w:hAnsi="Times New Roman" w:cs="Times New Roman"/>
          <w:sz w:val="52"/>
          <w:szCs w:val="72"/>
        </w:rPr>
      </w:pPr>
      <w:r>
        <w:rPr>
          <w:rFonts w:ascii="Times New Roman" w:hAnsi="Times New Roman" w:cs="Times New Roman"/>
          <w:sz w:val="52"/>
          <w:szCs w:val="72"/>
        </w:rPr>
        <w:t>University of Wales Trinity Saint David</w:t>
      </w:r>
    </w:p>
    <w:p>
      <w:pPr>
        <w:jc w:val="center"/>
        <w:rPr>
          <w:rFonts w:ascii="Times New Roman" w:hAnsi="Times New Roman" w:cs="Times New Roman"/>
          <w:sz w:val="44"/>
          <w:szCs w:val="52"/>
        </w:rPr>
      </w:pPr>
    </w:p>
    <w:p>
      <w:pPr>
        <w:jc w:val="center"/>
        <w:rPr>
          <w:rFonts w:ascii="Times New Roman" w:hAnsi="Times New Roman" w:cs="Times New Roman"/>
          <w:sz w:val="44"/>
          <w:szCs w:val="52"/>
        </w:rPr>
      </w:pPr>
      <w:r>
        <w:rPr>
          <w:rFonts w:ascii="Times New Roman" w:hAnsi="Times New Roman" w:cs="Times New Roman"/>
          <w:sz w:val="44"/>
          <w:szCs w:val="52"/>
        </w:rPr>
        <w:t>Security Analysis Techniques and Procedures</w:t>
      </w:r>
      <w:r>
        <w:rPr>
          <w:rFonts w:hint="eastAsia" w:ascii="Times New Roman" w:hAnsi="Times New Roman" w:cs="Times New Roman"/>
          <w:sz w:val="44"/>
          <w:szCs w:val="52"/>
          <w:lang w:val="en-US" w:eastAsia="zh-CN"/>
        </w:rPr>
        <w:t>(</w:t>
      </w:r>
      <w:r>
        <w:rPr>
          <w:rFonts w:ascii="Times New Roman" w:hAnsi="Times New Roman" w:cs="Times New Roman"/>
          <w:sz w:val="44"/>
          <w:szCs w:val="52"/>
        </w:rPr>
        <w:t>ACCA7030</w:t>
      </w:r>
      <w:r>
        <w:rPr>
          <w:rFonts w:hint="eastAsia" w:ascii="Times New Roman" w:hAnsi="Times New Roman" w:cs="Times New Roman"/>
          <w:sz w:val="44"/>
          <w:szCs w:val="52"/>
          <w:lang w:val="en-US" w:eastAsia="zh-CN"/>
        </w:rPr>
        <w:t>)</w:t>
      </w:r>
      <w:r>
        <w:rPr>
          <w:rFonts w:ascii="Times New Roman" w:hAnsi="Times New Roman" w:cs="Times New Roman"/>
          <w:sz w:val="44"/>
          <w:szCs w:val="52"/>
        </w:rPr>
        <w:t xml:space="preserve"> </w:t>
      </w: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hint="default" w:ascii="Times New Roman" w:hAnsi="Times New Roman" w:eastAsia="宋体" w:cs="Times New Roman"/>
          <w:sz w:val="36"/>
          <w:szCs w:val="44"/>
          <w:lang w:val="en-US" w:eastAsia="zh-CN"/>
        </w:rPr>
      </w:pPr>
      <w:r>
        <w:rPr>
          <w:rFonts w:hint="eastAsia" w:ascii="Times New Roman" w:hAnsi="Times New Roman" w:cs="Times New Roman"/>
          <w:sz w:val="36"/>
          <w:szCs w:val="44"/>
        </w:rPr>
        <w:t>S</w:t>
      </w:r>
      <w:r>
        <w:rPr>
          <w:rFonts w:ascii="Times New Roman" w:hAnsi="Times New Roman" w:cs="Times New Roman"/>
          <w:sz w:val="36"/>
          <w:szCs w:val="44"/>
        </w:rPr>
        <w:t>tudent Name:</w:t>
      </w:r>
      <w:r>
        <w:rPr>
          <w:rFonts w:hint="eastAsia" w:ascii="Times New Roman" w:hAnsi="Times New Roman" w:cs="Times New Roman"/>
          <w:sz w:val="36"/>
          <w:szCs w:val="44"/>
          <w:lang w:val="en-US" w:eastAsia="zh-CN"/>
        </w:rPr>
        <w:t>Zhiqi Lu</w:t>
      </w:r>
    </w:p>
    <w:p>
      <w:pPr>
        <w:jc w:val="center"/>
        <w:rPr>
          <w:rFonts w:hint="eastAsia" w:ascii="Times New Roman" w:hAnsi="Times New Roman" w:cs="Times New Roman"/>
          <w:sz w:val="36"/>
          <w:szCs w:val="44"/>
        </w:rPr>
      </w:pPr>
      <w:r>
        <w:rPr>
          <w:rFonts w:hint="eastAsia" w:ascii="Times New Roman" w:hAnsi="Times New Roman" w:cs="Times New Roman"/>
          <w:sz w:val="36"/>
          <w:szCs w:val="44"/>
        </w:rPr>
        <w:t>S</w:t>
      </w:r>
      <w:r>
        <w:rPr>
          <w:rFonts w:ascii="Times New Roman" w:hAnsi="Times New Roman" w:cs="Times New Roman"/>
          <w:sz w:val="36"/>
          <w:szCs w:val="44"/>
        </w:rPr>
        <w:t xml:space="preserve">tudent ID Number: </w:t>
      </w:r>
      <w:r>
        <w:rPr>
          <w:rFonts w:hint="eastAsia" w:ascii="Times New Roman" w:hAnsi="Times New Roman" w:cs="Times New Roman"/>
          <w:sz w:val="36"/>
          <w:szCs w:val="44"/>
        </w:rPr>
        <w:t>2207858</w:t>
      </w: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ascii="Times New Roman" w:hAnsi="Times New Roman" w:cs="Times New Roman"/>
          <w:sz w:val="44"/>
          <w:szCs w:val="52"/>
        </w:rPr>
      </w:pPr>
    </w:p>
    <w:p>
      <w:pPr>
        <w:jc w:val="center"/>
        <w:rPr>
          <w:rFonts w:ascii="Times New Roman" w:hAnsi="Times New Roman" w:cs="Times New Roman"/>
          <w:sz w:val="44"/>
          <w:szCs w:val="52"/>
        </w:rPr>
      </w:pPr>
    </w:p>
    <w:sdt>
      <w:sdtPr>
        <w:rPr>
          <w:rFonts w:asciiTheme="minorHAnsi" w:hAnsiTheme="minorHAnsi" w:eastAsiaTheme="minorEastAsia" w:cstheme="minorBidi"/>
          <w:b w:val="0"/>
          <w:bCs w:val="0"/>
          <w:color w:val="auto"/>
          <w:kern w:val="2"/>
          <w:sz w:val="24"/>
          <w:szCs w:val="24"/>
        </w:rPr>
        <w:id w:val="919759357"/>
        <w:docPartObj>
          <w:docPartGallery w:val="Table of Contents"/>
          <w:docPartUnique/>
        </w:docPartObj>
      </w:sdtPr>
      <w:sdtEndPr>
        <w:rPr>
          <w:rFonts w:hAnsi="宋体" w:cs="宋体" w:asciiTheme="minorHAnsi" w:eastAsiaTheme="minorHAnsi"/>
          <w:b/>
          <w:bCs w:val="0"/>
          <w:color w:val="auto"/>
          <w:kern w:val="0"/>
          <w:sz w:val="24"/>
          <w:szCs w:val="24"/>
        </w:rPr>
      </w:sdtEndPr>
      <w:sdtContent>
        <w:sdt>
          <w:sdtPr>
            <w:rPr>
              <w:rFonts w:asciiTheme="minorHAnsi" w:hAnsiTheme="minorHAnsi" w:eastAsiaTheme="minorEastAsia" w:cstheme="minorBidi"/>
              <w:b w:val="0"/>
              <w:bCs w:val="0"/>
              <w:color w:val="auto"/>
              <w:kern w:val="2"/>
              <w:sz w:val="24"/>
              <w:szCs w:val="24"/>
            </w:rPr>
            <w:id w:val="275882412"/>
          </w:sdtPr>
          <w:sdtEndPr>
            <w:rPr>
              <w:rFonts w:hAnsi="宋体" w:cs="宋体" w:asciiTheme="minorHAnsi" w:eastAsiaTheme="minorHAnsi"/>
              <w:b/>
              <w:bCs w:val="0"/>
              <w:color w:val="auto"/>
              <w:kern w:val="0"/>
              <w:sz w:val="24"/>
              <w:szCs w:val="24"/>
            </w:rPr>
          </w:sdtEndPr>
          <w:sdtContent>
            <w:p>
              <w:pPr>
                <w:pStyle w:val="24"/>
                <w:jc w:val="center"/>
                <w:rPr>
                  <w:rFonts w:ascii="Times New Roman" w:hAnsi="Times New Roman" w:cs="Times New Roman"/>
                  <w:sz w:val="36"/>
                  <w:szCs w:val="36"/>
                </w:rPr>
              </w:pPr>
              <w:r>
                <w:rPr>
                  <w:rFonts w:ascii="Times New Roman" w:hAnsi="Times New Roman" w:cs="Times New Roman"/>
                  <w:sz w:val="36"/>
                  <w:szCs w:val="36"/>
                </w:rPr>
                <w:t>Content</w:t>
              </w:r>
            </w:p>
            <w:p>
              <w:pPr>
                <w:pStyle w:val="10"/>
                <w:tabs>
                  <w:tab w:val="right" w:pos="8828"/>
                </w:tabs>
                <w:rPr>
                  <w:sz w:val="28"/>
                  <w:szCs w:val="28"/>
                </w:rPr>
              </w:pPr>
              <w:r>
                <w:rPr>
                  <w:rFonts w:ascii="Times New Roman" w:hAnsi="Times New Roman" w:cs="Times New Roman"/>
                  <w:sz w:val="28"/>
                  <w:szCs w:val="28"/>
                </w:rPr>
                <w:t>Part 1: Red Teaming Exercise on an organization’s web application 3</w:t>
              </w:r>
            </w:p>
            <w:p>
              <w:pPr>
                <w:pStyle w:val="13"/>
                <w:tabs>
                  <w:tab w:val="right" w:pos="8828"/>
                </w:tabs>
                <w:rPr>
                  <w:sz w:val="22"/>
                  <w:szCs w:val="22"/>
                </w:rPr>
              </w:pPr>
              <w:r>
                <w:rPr>
                  <w:rFonts w:ascii="Times New Roman" w:hAnsi="Times New Roman" w:cs="Times New Roman"/>
                  <w:sz w:val="22"/>
                  <w:szCs w:val="22"/>
                </w:rPr>
                <w:t>Introduction</w:t>
              </w:r>
              <w:r>
                <w:rPr>
                  <w:sz w:val="22"/>
                  <w:szCs w:val="22"/>
                </w:rPr>
                <w:tab/>
              </w:r>
              <w:r>
                <w:rPr>
                  <w:rFonts w:ascii="Times New Roman" w:hAnsi="Times New Roman" w:cs="Times New Roman"/>
                  <w:sz w:val="22"/>
                  <w:szCs w:val="22"/>
                </w:rPr>
                <w:t>3</w:t>
              </w:r>
            </w:p>
            <w:p>
              <w:pPr>
                <w:pStyle w:val="13"/>
                <w:tabs>
                  <w:tab w:val="right" w:pos="8828"/>
                </w:tabs>
                <w:rPr>
                  <w:rFonts w:ascii="Times New Roman" w:hAnsi="Times New Roman" w:cs="Times New Roman"/>
                  <w:sz w:val="22"/>
                  <w:szCs w:val="22"/>
                </w:rPr>
              </w:pPr>
              <w:r>
                <w:rPr>
                  <w:rFonts w:ascii="Times New Roman" w:hAnsi="Times New Roman" w:cs="Times New Roman"/>
                  <w:sz w:val="22"/>
                  <w:szCs w:val="22"/>
                </w:rPr>
                <w:t>List of figures and tables</w:t>
              </w:r>
              <w:r>
                <w:rPr>
                  <w:rFonts w:ascii="Times New Roman" w:hAnsi="Times New Roman" w:cs="Times New Roman"/>
                  <w:sz w:val="22"/>
                  <w:szCs w:val="22"/>
                </w:rPr>
                <w:tab/>
              </w:r>
              <w:r>
                <w:rPr>
                  <w:rFonts w:ascii="Times New Roman" w:hAnsi="Times New Roman" w:cs="Times New Roman"/>
                  <w:sz w:val="22"/>
                  <w:szCs w:val="22"/>
                </w:rPr>
                <w:t xml:space="preserve"> 3</w:t>
              </w:r>
            </w:p>
            <w:p>
              <w:pPr>
                <w:pStyle w:val="13"/>
                <w:tabs>
                  <w:tab w:val="right" w:pos="8828"/>
                </w:tabs>
                <w:rPr>
                  <w:rFonts w:ascii="Times New Roman" w:hAnsi="Times New Roman" w:cs="Times New Roman"/>
                  <w:sz w:val="22"/>
                  <w:szCs w:val="22"/>
                </w:rPr>
              </w:pPr>
              <w:r>
                <w:rPr>
                  <w:rFonts w:ascii="Times New Roman" w:hAnsi="Times New Roman" w:cs="Times New Roman"/>
                  <w:sz w:val="22"/>
                  <w:szCs w:val="22"/>
                </w:rPr>
                <w:t>List of Acronyms</w:t>
              </w:r>
              <w:r>
                <w:rPr>
                  <w:rFonts w:ascii="Times New Roman" w:hAnsi="Times New Roman" w:cs="Times New Roman"/>
                  <w:sz w:val="22"/>
                  <w:szCs w:val="22"/>
                </w:rPr>
                <w:tab/>
              </w:r>
              <w:r>
                <w:rPr>
                  <w:rFonts w:ascii="Times New Roman" w:hAnsi="Times New Roman" w:cs="Times New Roman"/>
                  <w:sz w:val="22"/>
                  <w:szCs w:val="22"/>
                </w:rPr>
                <w:t>3</w:t>
              </w:r>
            </w:p>
            <w:p>
              <w:pPr>
                <w:pStyle w:val="13"/>
                <w:tabs>
                  <w:tab w:val="right" w:pos="8828"/>
                </w:tabs>
                <w:rPr>
                  <w:rFonts w:hint="eastAsia" w:ascii="Times New Roman" w:hAnsi="Times New Roman" w:cs="Times New Roman"/>
                  <w:sz w:val="22"/>
                  <w:szCs w:val="22"/>
                </w:rPr>
              </w:pPr>
              <w:r>
                <w:rPr>
                  <w:rFonts w:ascii="Times New Roman" w:hAnsi="Times New Roman" w:cs="Times New Roman"/>
                  <w:sz w:val="22"/>
                  <w:szCs w:val="22"/>
                </w:rPr>
                <w:t>Contingency Policy</w:t>
              </w:r>
              <w:r>
                <w:rPr>
                  <w:rFonts w:ascii="Times New Roman" w:hAnsi="Times New Roman" w:cs="Times New Roman"/>
                  <w:sz w:val="22"/>
                  <w:szCs w:val="22"/>
                </w:rPr>
                <w:tab/>
              </w:r>
              <w:r>
                <w:rPr>
                  <w:rFonts w:ascii="Times New Roman" w:hAnsi="Times New Roman" w:cs="Times New Roman"/>
                  <w:sz w:val="22"/>
                  <w:szCs w:val="22"/>
                </w:rPr>
                <w:t>4</w:t>
              </w:r>
            </w:p>
            <w:p>
              <w:pPr>
                <w:pStyle w:val="13"/>
                <w:tabs>
                  <w:tab w:val="right" w:pos="8828"/>
                </w:tabs>
                <w:rPr>
                  <w:rFonts w:ascii="Times New Roman" w:hAnsi="Times New Roman" w:cs="Times New Roman"/>
                  <w:sz w:val="22"/>
                  <w:szCs w:val="22"/>
                </w:rPr>
              </w:pPr>
              <w:r>
                <w:rPr>
                  <w:rFonts w:ascii="Times New Roman" w:hAnsi="Times New Roman" w:cs="Times New Roman"/>
                  <w:sz w:val="22"/>
                  <w:szCs w:val="22"/>
                </w:rPr>
                <w:t xml:space="preserve">Penetration Testing Framework </w:t>
              </w:r>
              <w:r>
                <w:rPr>
                  <w:rFonts w:ascii="Times New Roman" w:hAnsi="Times New Roman" w:cs="Times New Roman"/>
                  <w:sz w:val="22"/>
                  <w:szCs w:val="22"/>
                </w:rPr>
                <w:tab/>
              </w:r>
              <w:r>
                <w:rPr>
                  <w:rFonts w:ascii="Times New Roman" w:hAnsi="Times New Roman" w:cs="Times New Roman"/>
                  <w:sz w:val="22"/>
                  <w:szCs w:val="22"/>
                </w:rPr>
                <w:t>4</w:t>
              </w:r>
            </w:p>
            <w:p>
              <w:pPr>
                <w:pStyle w:val="13"/>
                <w:tabs>
                  <w:tab w:val="right" w:pos="8828"/>
                </w:tabs>
                <w:rPr>
                  <w:rFonts w:ascii="Times New Roman" w:hAnsi="Times New Roman" w:cs="Times New Roman"/>
                  <w:sz w:val="22"/>
                  <w:szCs w:val="22"/>
                </w:rPr>
              </w:pPr>
              <w:r>
                <w:rPr>
                  <w:rFonts w:ascii="Times New Roman" w:hAnsi="Times New Roman" w:cs="Times New Roman"/>
                  <w:sz w:val="22"/>
                  <w:szCs w:val="22"/>
                </w:rPr>
                <w:t>Penetration Testing Tools</w:t>
              </w:r>
              <w:r>
                <w:rPr>
                  <w:rFonts w:ascii="Times New Roman" w:hAnsi="Times New Roman" w:cs="Times New Roman"/>
                  <w:sz w:val="22"/>
                  <w:szCs w:val="22"/>
                </w:rPr>
                <w:tab/>
              </w:r>
              <w:r>
                <w:rPr>
                  <w:rFonts w:ascii="Times New Roman" w:hAnsi="Times New Roman" w:cs="Times New Roman"/>
                  <w:sz w:val="22"/>
                  <w:szCs w:val="22"/>
                </w:rPr>
                <w:t>6</w:t>
              </w:r>
            </w:p>
            <w:p>
              <w:pPr>
                <w:pStyle w:val="13"/>
                <w:tabs>
                  <w:tab w:val="right" w:pos="8828"/>
                </w:tabs>
                <w:rPr>
                  <w:rFonts w:ascii="Times New Roman" w:hAnsi="Times New Roman" w:cs="Times New Roman"/>
                  <w:sz w:val="22"/>
                  <w:szCs w:val="22"/>
                </w:rPr>
              </w:pPr>
              <w:r>
                <w:rPr>
                  <w:rFonts w:ascii="Times New Roman" w:hAnsi="Times New Roman" w:cs="Times New Roman"/>
                  <w:sz w:val="22"/>
                  <w:szCs w:val="22"/>
                </w:rPr>
                <w:t>Simulated Attacks</w:t>
              </w:r>
              <w:r>
                <w:rPr>
                  <w:rFonts w:ascii="Times New Roman" w:hAnsi="Times New Roman" w:cs="Times New Roman"/>
                  <w:sz w:val="22"/>
                  <w:szCs w:val="22"/>
                </w:rPr>
                <w:tab/>
              </w:r>
              <w:r>
                <w:rPr>
                  <w:rFonts w:ascii="Times New Roman" w:hAnsi="Times New Roman" w:cs="Times New Roman"/>
                  <w:sz w:val="22"/>
                  <w:szCs w:val="22"/>
                </w:rPr>
                <w:t>7</w:t>
              </w:r>
            </w:p>
            <w:p>
              <w:pPr>
                <w:pStyle w:val="13"/>
                <w:tabs>
                  <w:tab w:val="right" w:pos="8828"/>
                </w:tabs>
                <w:rPr>
                  <w:rFonts w:hint="eastAsia" w:ascii="Times New Roman" w:hAnsi="Times New Roman" w:cs="Times New Roman"/>
                  <w:sz w:val="22"/>
                  <w:szCs w:val="22"/>
                </w:rPr>
              </w:pPr>
              <w:r>
                <w:rPr>
                  <w:rFonts w:ascii="Times New Roman" w:hAnsi="Times New Roman" w:cs="Times New Roman"/>
                  <w:sz w:val="22"/>
                  <w:szCs w:val="22"/>
                </w:rPr>
                <w:t xml:space="preserve">Recommended Solutions </w:t>
              </w:r>
              <w:r>
                <w:rPr>
                  <w:rFonts w:ascii="Times New Roman" w:hAnsi="Times New Roman" w:cs="Times New Roman"/>
                  <w:sz w:val="22"/>
                  <w:szCs w:val="22"/>
                </w:rPr>
                <w:tab/>
              </w:r>
              <w:r>
                <w:rPr>
                  <w:rFonts w:ascii="Times New Roman" w:hAnsi="Times New Roman" w:cs="Times New Roman"/>
                  <w:sz w:val="22"/>
                  <w:szCs w:val="22"/>
                </w:rPr>
                <w:t>9</w:t>
              </w:r>
            </w:p>
            <w:p>
              <w:pPr>
                <w:pStyle w:val="13"/>
                <w:tabs>
                  <w:tab w:val="right" w:pos="8828"/>
                </w:tabs>
                <w:rPr>
                  <w:rFonts w:ascii="Times New Roman" w:hAnsi="Times New Roman" w:cs="Times New Roman"/>
                  <w:sz w:val="22"/>
                  <w:szCs w:val="22"/>
                </w:rPr>
              </w:pPr>
              <w:r>
                <w:rPr>
                  <w:rFonts w:ascii="Times New Roman" w:hAnsi="Times New Roman" w:cs="Times New Roman"/>
                  <w:sz w:val="22"/>
                  <w:szCs w:val="22"/>
                </w:rPr>
                <w:t>Cost of Solution</w:t>
              </w:r>
              <w:r>
                <w:rPr>
                  <w:rFonts w:ascii="Times New Roman" w:hAnsi="Times New Roman" w:cs="Times New Roman"/>
                  <w:sz w:val="22"/>
                  <w:szCs w:val="22"/>
                </w:rPr>
                <w:tab/>
              </w:r>
              <w:r>
                <w:rPr>
                  <w:rFonts w:ascii="Times New Roman" w:hAnsi="Times New Roman" w:cs="Times New Roman"/>
                  <w:sz w:val="22"/>
                  <w:szCs w:val="22"/>
                </w:rPr>
                <w:t>10</w:t>
              </w:r>
            </w:p>
            <w:p>
              <w:pPr>
                <w:pStyle w:val="13"/>
                <w:tabs>
                  <w:tab w:val="right" w:pos="8828"/>
                </w:tabs>
                <w:rPr>
                  <w:rFonts w:hint="eastAsia" w:ascii="Times New Roman" w:hAnsi="Times New Roman" w:cs="Times New Roman"/>
                  <w:sz w:val="22"/>
                  <w:szCs w:val="22"/>
                </w:rPr>
              </w:pPr>
              <w:r>
                <w:rPr>
                  <w:rFonts w:ascii="Times New Roman" w:hAnsi="Times New Roman" w:cs="Times New Roman"/>
                  <w:sz w:val="22"/>
                  <w:szCs w:val="22"/>
                </w:rPr>
                <w:t xml:space="preserve">Timetable for execution of solution </w:t>
              </w:r>
              <w:r>
                <w:rPr>
                  <w:rFonts w:ascii="Times New Roman" w:hAnsi="Times New Roman" w:cs="Times New Roman"/>
                  <w:sz w:val="22"/>
                  <w:szCs w:val="22"/>
                </w:rPr>
                <w:tab/>
              </w:r>
              <w:r>
                <w:rPr>
                  <w:rFonts w:ascii="Times New Roman" w:hAnsi="Times New Roman" w:cs="Times New Roman"/>
                  <w:sz w:val="22"/>
                  <w:szCs w:val="22"/>
                </w:rPr>
                <w:t>11</w:t>
              </w:r>
            </w:p>
            <w:p>
              <w:pPr>
                <w:pStyle w:val="10"/>
                <w:tabs>
                  <w:tab w:val="right" w:pos="8828"/>
                </w:tabs>
                <w:rPr>
                  <w:rFonts w:ascii="Times New Roman" w:hAnsi="Times New Roman" w:cs="Times New Roman"/>
                  <w:sz w:val="28"/>
                  <w:szCs w:val="28"/>
                </w:rPr>
              </w:pPr>
              <w:r>
                <w:rPr>
                  <w:rFonts w:ascii="Times New Roman" w:hAnsi="Times New Roman" w:cs="Times New Roman"/>
                  <w:sz w:val="28"/>
                  <w:szCs w:val="28"/>
                </w:rPr>
                <w:t>Part 2: Case Study</w:t>
              </w:r>
              <w:r>
                <w:rPr>
                  <w:rFonts w:ascii="Times New Roman" w:hAnsi="Times New Roman" w:cs="Times New Roman"/>
                  <w:sz w:val="28"/>
                  <w:szCs w:val="28"/>
                </w:rPr>
                <w:tab/>
              </w:r>
              <w:r>
                <w:rPr>
                  <w:rFonts w:ascii="Times New Roman" w:hAnsi="Times New Roman" w:cs="Times New Roman"/>
                  <w:sz w:val="28"/>
                  <w:szCs w:val="28"/>
                </w:rPr>
                <w:t>12</w:t>
              </w:r>
            </w:p>
            <w:p>
              <w:pPr>
                <w:pStyle w:val="13"/>
                <w:tabs>
                  <w:tab w:val="right" w:pos="8828"/>
                </w:tabs>
                <w:rPr>
                  <w:rFonts w:ascii="Times New Roman" w:hAnsi="Times New Roman" w:cs="Times New Roman"/>
                  <w:sz w:val="22"/>
                  <w:szCs w:val="22"/>
                </w:rPr>
              </w:pPr>
              <w:r>
                <w:rPr>
                  <w:rFonts w:ascii="Times New Roman" w:hAnsi="Times New Roman" w:cs="Times New Roman"/>
                  <w:sz w:val="22"/>
                  <w:szCs w:val="22"/>
                </w:rPr>
                <w:t>Literature Review</w:t>
              </w:r>
              <w:r>
                <w:rPr>
                  <w:rFonts w:ascii="Times New Roman" w:hAnsi="Times New Roman" w:cs="Times New Roman"/>
                  <w:sz w:val="22"/>
                  <w:szCs w:val="22"/>
                </w:rPr>
                <w:tab/>
              </w:r>
              <w:r>
                <w:rPr>
                  <w:rFonts w:ascii="Times New Roman" w:hAnsi="Times New Roman" w:cs="Times New Roman"/>
                  <w:sz w:val="22"/>
                  <w:szCs w:val="22"/>
                </w:rPr>
                <w:t>12</w:t>
              </w:r>
            </w:p>
            <w:p>
              <w:pPr>
                <w:pStyle w:val="13"/>
                <w:tabs>
                  <w:tab w:val="right" w:pos="8828"/>
                </w:tabs>
                <w:rPr>
                  <w:rFonts w:ascii="Times New Roman" w:hAnsi="Times New Roman" w:cs="Times New Roman"/>
                  <w:sz w:val="22"/>
                  <w:szCs w:val="22"/>
                </w:rPr>
              </w:pPr>
              <w:r>
                <w:rPr>
                  <w:rFonts w:ascii="Times New Roman" w:hAnsi="Times New Roman" w:cs="Times New Roman"/>
                  <w:sz w:val="22"/>
                  <w:szCs w:val="22"/>
                </w:rPr>
                <w:t>Sample Forensics Report</w:t>
              </w:r>
              <w:r>
                <w:rPr>
                  <w:rFonts w:ascii="Times New Roman" w:hAnsi="Times New Roman" w:cs="Times New Roman"/>
                  <w:sz w:val="22"/>
                  <w:szCs w:val="22"/>
                </w:rPr>
                <w:tab/>
              </w:r>
              <w:r>
                <w:rPr>
                  <w:rFonts w:ascii="Times New Roman" w:hAnsi="Times New Roman" w:cs="Times New Roman"/>
                  <w:sz w:val="22"/>
                  <w:szCs w:val="22"/>
                </w:rPr>
                <w:t>14</w:t>
              </w:r>
            </w:p>
            <w:p>
              <w:pPr>
                <w:pStyle w:val="13"/>
                <w:tabs>
                  <w:tab w:val="right" w:pos="8828"/>
                </w:tabs>
                <w:rPr>
                  <w:rFonts w:hint="eastAsia" w:ascii="Times New Roman" w:hAnsi="Times New Roman" w:cs="Times New Roman"/>
                  <w:sz w:val="22"/>
                  <w:szCs w:val="22"/>
                </w:rPr>
              </w:pPr>
              <w:r>
                <w:rPr>
                  <w:rFonts w:ascii="Times New Roman" w:hAnsi="Times New Roman" w:cs="Times New Roman"/>
                  <w:sz w:val="22"/>
                  <w:szCs w:val="22"/>
                </w:rPr>
                <w:t>Sample Invoice</w:t>
              </w:r>
              <w:r>
                <w:rPr>
                  <w:rFonts w:ascii="Times New Roman" w:hAnsi="Times New Roman" w:cs="Times New Roman"/>
                  <w:sz w:val="22"/>
                  <w:szCs w:val="22"/>
                </w:rPr>
                <w:tab/>
              </w:r>
              <w:r>
                <w:rPr>
                  <w:rFonts w:ascii="Times New Roman" w:hAnsi="Times New Roman" w:cs="Times New Roman"/>
                  <w:sz w:val="22"/>
                  <w:szCs w:val="22"/>
                </w:rPr>
                <w:t>16</w:t>
              </w:r>
            </w:p>
            <w:p>
              <w:pPr>
                <w:pStyle w:val="10"/>
                <w:tabs>
                  <w:tab w:val="right" w:pos="8828"/>
                </w:tabs>
                <w:rPr>
                  <w:sz w:val="28"/>
                  <w:szCs w:val="28"/>
                </w:rPr>
              </w:pPr>
              <w:r>
                <w:rPr>
                  <w:rFonts w:ascii="Times New Roman" w:hAnsi="Times New Roman" w:cs="Times New Roman"/>
                  <w:sz w:val="28"/>
                  <w:szCs w:val="28"/>
                </w:rPr>
                <w:t xml:space="preserve">Reference </w:t>
              </w:r>
              <w:r>
                <w:rPr>
                  <w:rFonts w:ascii="Times New Roman" w:hAnsi="Times New Roman" w:cs="Times New Roman"/>
                  <w:sz w:val="28"/>
                  <w:szCs w:val="28"/>
                </w:rPr>
                <w:tab/>
              </w:r>
              <w:r>
                <w:rPr>
                  <w:rFonts w:ascii="Times New Roman" w:hAnsi="Times New Roman" w:cs="Times New Roman"/>
                  <w:sz w:val="28"/>
                  <w:szCs w:val="28"/>
                </w:rPr>
                <w:t>18</w:t>
              </w:r>
            </w:p>
          </w:sdtContent>
        </w:sdt>
      </w:sdtContent>
    </w:sdt>
    <w:p>
      <w:pPr>
        <w:rPr>
          <w:rFonts w:ascii="Times New Roman" w:hAnsi="Times New Roman" w:cs="Times New Roman"/>
          <w:b/>
          <w:bCs/>
          <w:sz w:val="28"/>
          <w:szCs w:val="36"/>
        </w:rPr>
      </w:pPr>
    </w:p>
    <w:p>
      <w:pPr>
        <w:rPr>
          <w:rFonts w:ascii="Times New Roman" w:hAnsi="Times New Roman" w:cs="Times New Roman"/>
          <w:sz w:val="28"/>
          <w:szCs w:val="36"/>
        </w:rPr>
      </w:pPr>
    </w:p>
    <w:p>
      <w:pPr>
        <w:rPr>
          <w:rFonts w:ascii="Times New Roman" w:hAnsi="Times New Roman" w:cs="Times New Roman"/>
          <w:sz w:val="28"/>
          <w:szCs w:val="36"/>
        </w:rPr>
      </w:pPr>
    </w:p>
    <w:p>
      <w:pPr>
        <w:rPr>
          <w:rFonts w:hint="eastAsia" w:ascii="Times New Roman" w:hAnsi="Times New Roman" w:cs="Times New Roman"/>
          <w:sz w:val="28"/>
          <w:szCs w:val="36"/>
        </w:rPr>
      </w:pPr>
    </w:p>
    <w:p>
      <w:pPr>
        <w:rPr>
          <w:rFonts w:hint="eastAsia" w:ascii="Times New Roman" w:hAnsi="Times New Roman" w:cs="Times New Roman"/>
          <w:szCs w:val="32"/>
        </w:rPr>
      </w:pPr>
    </w:p>
    <w:p>
      <w:pPr>
        <w:rPr>
          <w:rFonts w:hint="eastAsia" w:ascii="Times New Roman" w:hAnsi="Times New Roman" w:cs="Times New Roman"/>
          <w:b/>
          <w:bCs/>
          <w:sz w:val="36"/>
          <w:szCs w:val="44"/>
        </w:rPr>
      </w:pPr>
      <w:bookmarkStart w:id="0" w:name="_GoBack"/>
      <w:bookmarkEnd w:id="0"/>
    </w:p>
    <w:p>
      <w:pPr>
        <w:rPr>
          <w:rFonts w:hint="eastAsia" w:ascii="Times New Roman" w:hAnsi="Times New Roman" w:cs="Times New Roman"/>
          <w:b/>
          <w:bCs/>
          <w:sz w:val="36"/>
          <w:szCs w:val="44"/>
        </w:rPr>
      </w:pPr>
      <w:r>
        <w:rPr>
          <w:rFonts w:ascii="Times New Roman" w:hAnsi="Times New Roman" w:cs="Times New Roman"/>
          <w:b/>
          <w:bCs/>
          <w:sz w:val="36"/>
          <w:szCs w:val="44"/>
        </w:rPr>
        <w:t xml:space="preserve">Part 1: Red Teaming Exercise </w:t>
      </w:r>
    </w:p>
    <w:p>
      <w:pPr>
        <w:rPr>
          <w:rFonts w:ascii="Times New Roman" w:hAnsi="Times New Roman" w:cs="Times New Roman"/>
          <w:b/>
          <w:bCs/>
          <w:sz w:val="32"/>
          <w:szCs w:val="40"/>
        </w:rPr>
      </w:pPr>
      <w:r>
        <w:rPr>
          <w:rFonts w:ascii="Times New Roman" w:hAnsi="Times New Roman" w:cs="Times New Roman"/>
          <w:b/>
          <w:bCs/>
          <w:sz w:val="32"/>
          <w:szCs w:val="40"/>
        </w:rPr>
        <w:t>Introduction</w:t>
      </w:r>
    </w:p>
    <w:p>
      <w:pPr>
        <w:rPr>
          <w:rFonts w:ascii="Times New Roman" w:hAnsi="Times New Roman" w:cs="Times New Roman"/>
        </w:rPr>
      </w:pPr>
      <w:r>
        <w:rPr>
          <w:rFonts w:ascii="Times New Roman" w:hAnsi="Times New Roman" w:cs="Times New Roman"/>
        </w:rPr>
        <w:t>Ethical hacking, also known as white hat hacking, is the use of computer programming and network skills to test and improve the security of computer systems (McGraw-Hill Education, 2018). Ethical hackers, also known as white hat hackers, are computer security experts who work with the permission of the system owner to identify and fix vulnerabilities in systems and networks with the goal of improving security and protecting against cyber attacks. In contrast, black hat hackers engage in illegal and malicious activity.</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Security testing is the practice of evaluating a computer system or application's resistance to unauthorized access or attacks (Guru99, n.d.). Security testing is important for an organization's security strategy as it helps identify and fix vulnerabilities before they can be exploited. Security testers use tools and techniques like penetration testing and vulnerability scanning to test the security of a system and provide recommendations for improving its defenses. In this task, penetration testing is focused, which is the practice of simulating a cyber attack on a computer system or network to identify vulnerabilities that an attacker could exploit (SANS Institute, n.d.). Penetration testers, also known as ethical hackers or white hat hackers, use a variety of tools and techniques to test the security of a system and provide recommendations for improving its defenses. </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Computer forensics investigation is the process of using specialized techniques and tools to uncover, analyze, and preserve electronic data in a manner that is legally admissible (International Association of Computer Science and Information Technology, 2017). It is often used in the investigation of cybercrimes, such as hacking, identity theft, and child pornography, as well as in civil litigation and corporate investigations. Computer forensics investigators use a variety of methods, such as data recovery, network analysis, and imaging, to collect and analyze electronic evidence in a way that is thorough, objective, and defensible.</w:t>
      </w:r>
    </w:p>
    <w:p>
      <w:pPr>
        <w:rPr>
          <w:rFonts w:ascii="Times New Roman" w:hAnsi="Times New Roman" w:cs="Times New Roman"/>
        </w:rPr>
      </w:pPr>
    </w:p>
    <w:p>
      <w:pPr>
        <w:rPr>
          <w:rFonts w:hint="eastAsia" w:ascii="Times New Roman" w:hAnsi="Times New Roman" w:cs="Times New Roman"/>
        </w:rPr>
      </w:pPr>
      <w:r>
        <w:rPr>
          <w:rFonts w:ascii="Times New Roman" w:hAnsi="Times New Roman" w:cs="Times New Roman"/>
        </w:rPr>
        <w:t>As the Red Team Engineer for HPC, our primary goal is to conduct a full scope cyberattack simulation on HPC's infrastructure in order to identify design weaknesses, technical flaws, and vulnerabilities.</w:t>
      </w:r>
    </w:p>
    <w:p>
      <w:pPr>
        <w:rPr>
          <w:rFonts w:hint="eastAsia" w:ascii="Times New Roman" w:hAnsi="Times New Roman" w:cs="Times New Roman"/>
        </w:rPr>
      </w:pPr>
    </w:p>
    <w:p>
      <w:pPr>
        <w:rPr>
          <w:rFonts w:ascii="Times New Roman" w:hAnsi="Times New Roman" w:cs="Times New Roman"/>
          <w:b/>
          <w:bCs/>
          <w:sz w:val="32"/>
          <w:szCs w:val="40"/>
        </w:rPr>
      </w:pPr>
      <w:r>
        <w:rPr>
          <w:rFonts w:ascii="Times New Roman" w:hAnsi="Times New Roman" w:cs="Times New Roman"/>
          <w:b/>
          <w:bCs/>
          <w:sz w:val="32"/>
          <w:szCs w:val="40"/>
        </w:rPr>
        <w:t>List of figures and tables</w:t>
      </w:r>
    </w:p>
    <w:p>
      <w:pPr>
        <w:rPr>
          <w:rFonts w:ascii="Times New Roman" w:hAnsi="Times New Roman" w:cs="Times New Roman"/>
        </w:rPr>
      </w:pPr>
      <w:r>
        <w:rPr>
          <w:rFonts w:hint="eastAsia" w:ascii="Times New Roman" w:hAnsi="Times New Roman" w:cs="Times New Roman"/>
        </w:rPr>
        <w:t>None</w:t>
      </w:r>
    </w:p>
    <w:p>
      <w:pPr>
        <w:rPr>
          <w:rFonts w:hint="eastAsia" w:ascii="Times New Roman" w:hAnsi="Times New Roman" w:cs="Times New Roman"/>
        </w:rPr>
      </w:pPr>
    </w:p>
    <w:p>
      <w:pPr>
        <w:rPr>
          <w:rFonts w:ascii="Times New Roman" w:hAnsi="Times New Roman" w:cs="Times New Roman"/>
          <w:b/>
          <w:bCs/>
          <w:sz w:val="32"/>
          <w:szCs w:val="40"/>
        </w:rPr>
      </w:pPr>
      <w:r>
        <w:rPr>
          <w:rFonts w:ascii="Times New Roman" w:hAnsi="Times New Roman" w:cs="Times New Roman"/>
          <w:b/>
          <w:bCs/>
          <w:sz w:val="32"/>
          <w:szCs w:val="40"/>
        </w:rPr>
        <w:t>List of Acronyms</w:t>
      </w:r>
    </w:p>
    <w:p>
      <w:pPr>
        <w:rPr>
          <w:rFonts w:hint="eastAsia" w:ascii="Times New Roman" w:hAnsi="Times New Roman" w:cs="Times New Roman"/>
        </w:rPr>
      </w:pPr>
      <w:r>
        <w:rPr>
          <w:rFonts w:hint="eastAsia" w:ascii="Times New Roman" w:hAnsi="Times New Roman" w:cs="Times New Roman"/>
        </w:rPr>
        <w:t>None</w:t>
      </w:r>
    </w:p>
    <w:p>
      <w:pPr>
        <w:rPr>
          <w:rFonts w:hint="eastAsia" w:ascii="Times New Roman" w:hAnsi="Times New Roman" w:cs="Times New Roman"/>
          <w:b/>
          <w:bCs/>
          <w:sz w:val="32"/>
          <w:szCs w:val="40"/>
        </w:rPr>
      </w:pPr>
      <w:r>
        <w:rPr>
          <w:rFonts w:ascii="Times New Roman" w:hAnsi="Times New Roman" w:cs="Times New Roman"/>
          <w:b/>
          <w:bCs/>
          <w:sz w:val="32"/>
          <w:szCs w:val="40"/>
        </w:rPr>
        <w:t>Contingency Policy</w:t>
      </w:r>
    </w:p>
    <w:p>
      <w:pPr>
        <w:rPr>
          <w:rFonts w:ascii="Times New Roman" w:hAnsi="Times New Roman" w:cs="Times New Roman"/>
        </w:rPr>
      </w:pPr>
      <w:r>
        <w:rPr>
          <w:rFonts w:ascii="Times New Roman" w:hAnsi="Times New Roman" w:cs="Times New Roman"/>
        </w:rPr>
        <w:t>A contingency policy is a set of procedures that outline how an organization should respond to and recover from a cyber incident or other emergency event. Implementing a contingency policy before conducting a penetration test (also known as a pentest) is important because a pentest simulates a cyber attack on the organization's systems and can potentially disrupt operations or expose vulnerabilities.</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Here are some key elements that should be included in a contingency policy before conducting a pentest:</w:t>
      </w:r>
    </w:p>
    <w:p>
      <w:pPr>
        <w:widowControl w:val="0"/>
        <w:rPr>
          <w:rFonts w:ascii="Times New Roman" w:hAnsi="Times New Roman" w:cs="Times New Roman"/>
        </w:rPr>
      </w:pPr>
    </w:p>
    <w:p>
      <w:pPr>
        <w:widowControl w:val="0"/>
        <w:numPr>
          <w:ilvl w:val="0"/>
          <w:numId w:val="1"/>
        </w:numPr>
        <w:rPr>
          <w:rFonts w:ascii="Times New Roman" w:hAnsi="Times New Roman" w:cs="Times New Roman"/>
        </w:rPr>
      </w:pPr>
      <w:r>
        <w:rPr>
          <w:rFonts w:ascii="Times New Roman" w:hAnsi="Times New Roman" w:cs="Times New Roman"/>
        </w:rPr>
        <w:t>Communication plan: This should outline how different stakeholders, such as IT staff, management, and employees, will be notified about the pentest and any necessary disruptions to normal operations.</w:t>
      </w:r>
    </w:p>
    <w:p>
      <w:pPr>
        <w:widowControl w:val="0"/>
        <w:numPr>
          <w:ilvl w:val="0"/>
          <w:numId w:val="1"/>
        </w:numPr>
        <w:rPr>
          <w:rFonts w:ascii="Times New Roman" w:hAnsi="Times New Roman" w:cs="Times New Roman"/>
        </w:rPr>
      </w:pPr>
      <w:r>
        <w:rPr>
          <w:rFonts w:ascii="Times New Roman" w:hAnsi="Times New Roman" w:cs="Times New Roman"/>
        </w:rPr>
        <w:t>Data backup and recovery plan: It is important to have a plan in place for backing up and recovering critical data in the event of an unexpected incident during the pentest.</w:t>
      </w:r>
    </w:p>
    <w:p>
      <w:pPr>
        <w:widowControl w:val="0"/>
        <w:numPr>
          <w:ilvl w:val="0"/>
          <w:numId w:val="1"/>
        </w:numPr>
        <w:rPr>
          <w:rFonts w:ascii="Times New Roman" w:hAnsi="Times New Roman" w:cs="Times New Roman"/>
        </w:rPr>
      </w:pPr>
      <w:r>
        <w:rPr>
          <w:rFonts w:ascii="Times New Roman" w:hAnsi="Times New Roman" w:cs="Times New Roman"/>
        </w:rPr>
        <w:t>Incident response plan: This should outline the steps that should be taken to respond to and mitigate any potential incidents that may occur during the pentest.</w:t>
      </w:r>
    </w:p>
    <w:p>
      <w:pPr>
        <w:widowControl w:val="0"/>
        <w:numPr>
          <w:ilvl w:val="0"/>
          <w:numId w:val="1"/>
        </w:numPr>
        <w:rPr>
          <w:rFonts w:ascii="Times New Roman" w:hAnsi="Times New Roman" w:cs="Times New Roman"/>
        </w:rPr>
      </w:pPr>
      <w:r>
        <w:rPr>
          <w:rFonts w:ascii="Times New Roman" w:hAnsi="Times New Roman" w:cs="Times New Roman"/>
        </w:rPr>
        <w:t>Testing scope and duration: The scope and duration of the pentest should be clearly defined in advance to ensure that the testing can be conducted safely and efficiently.</w:t>
      </w:r>
    </w:p>
    <w:p>
      <w:pPr>
        <w:widowControl w:val="0"/>
        <w:numPr>
          <w:ilvl w:val="0"/>
          <w:numId w:val="1"/>
        </w:numPr>
        <w:rPr>
          <w:rFonts w:ascii="Times New Roman" w:hAnsi="Times New Roman" w:cs="Times New Roman"/>
        </w:rPr>
      </w:pPr>
      <w:r>
        <w:rPr>
          <w:rFonts w:ascii="Times New Roman" w:hAnsi="Times New Roman" w:cs="Times New Roman"/>
        </w:rPr>
        <w:t>Post-test review and debrief: A debrief session should be scheduled after the pentest to review the results and identify any necessary follow-up actions.</w:t>
      </w:r>
    </w:p>
    <w:p>
      <w:pPr>
        <w:numPr>
          <w:ilvl w:val="0"/>
          <w:numId w:val="1"/>
        </w:numPr>
        <w:rPr>
          <w:rFonts w:ascii="Times New Roman" w:hAnsi="Times New Roman" w:cs="Times New Roman"/>
        </w:rPr>
      </w:pPr>
      <w:r>
        <w:rPr>
          <w:rFonts w:ascii="Times New Roman" w:hAnsi="Times New Roman" w:cs="Times New Roman"/>
        </w:rPr>
        <w:t>Notification and reporting: A process should be in place for informing relevant parties, such as regulatory authorities, of any significant incidents or vulnerabilities discovered during the pentest.</w:t>
      </w:r>
    </w:p>
    <w:p>
      <w:pPr>
        <w:widowControl w:val="0"/>
        <w:ind w:left="720"/>
        <w:rPr>
          <w:rFonts w:hint="eastAsia" w:ascii="Times New Roman" w:hAnsi="Times New Roman" w:cs="Times New Roman"/>
        </w:rPr>
      </w:pPr>
    </w:p>
    <w:p>
      <w:pPr>
        <w:widowControl w:val="0"/>
        <w:rPr>
          <w:rFonts w:ascii="Times New Roman" w:hAnsi="Times New Roman" w:cs="Times New Roman"/>
        </w:rPr>
      </w:pPr>
      <w:r>
        <w:rPr>
          <w:rFonts w:ascii="Times New Roman" w:hAnsi="Times New Roman" w:cs="Times New Roman"/>
        </w:rPr>
        <w:t>It is important to carefully review and update the contingency policy on a regular basis to ensure that it is effective and relevant to the organization's current needs.</w:t>
      </w:r>
    </w:p>
    <w:p>
      <w:pPr>
        <w:rPr>
          <w:rFonts w:hint="eastAsia" w:ascii="Times New Roman" w:hAnsi="Times New Roman" w:cs="Times New Roman"/>
        </w:rPr>
      </w:pPr>
    </w:p>
    <w:p>
      <w:pPr>
        <w:rPr>
          <w:rFonts w:ascii="Times New Roman" w:hAnsi="Times New Roman" w:cs="Times New Roman"/>
          <w:b/>
          <w:bCs/>
          <w:sz w:val="32"/>
          <w:szCs w:val="40"/>
        </w:rPr>
      </w:pPr>
      <w:r>
        <w:rPr>
          <w:rFonts w:ascii="Times New Roman" w:hAnsi="Times New Roman" w:cs="Times New Roman"/>
          <w:b/>
          <w:bCs/>
          <w:sz w:val="32"/>
          <w:szCs w:val="40"/>
        </w:rPr>
        <w:t xml:space="preserve">Penetration Testing Framework </w:t>
      </w:r>
    </w:p>
    <w:p>
      <w:pPr>
        <w:widowControl w:val="0"/>
        <w:rPr>
          <w:rFonts w:ascii="Times New Roman" w:hAnsi="Times New Roman" w:cs="Times New Roman"/>
        </w:rPr>
      </w:pPr>
      <w:r>
        <w:rPr>
          <w:rFonts w:ascii="Times New Roman" w:hAnsi="Times New Roman" w:cs="Times New Roman"/>
        </w:rPr>
        <w:t>Penetration testing frameworks are systematic approaches that help organizations to plan, conduct, and report on penetration tests (Bartol, 2013). These frameworks provide guidance on how to scope a penetration test, select appropriate tools and techniques, and document and communicate the results. They also help to ensure that penetration tests are conducted in a consistent, reliable, and legally defensible manner.</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There are several well-known penetration testing frameworks available:</w:t>
      </w:r>
    </w:p>
    <w:p>
      <w:pPr>
        <w:rPr>
          <w:rFonts w:ascii="Times New Roman" w:hAnsi="Times New Roman" w:cs="Times New Roman"/>
        </w:rPr>
      </w:pPr>
    </w:p>
    <w:p>
      <w:pPr>
        <w:numPr>
          <w:ilvl w:val="0"/>
          <w:numId w:val="2"/>
        </w:numPr>
        <w:rPr>
          <w:rFonts w:ascii="Times New Roman" w:hAnsi="Times New Roman" w:cs="Times New Roman"/>
        </w:rPr>
      </w:pPr>
      <w:r>
        <w:rPr>
          <w:rFonts w:ascii="Times New Roman" w:hAnsi="Times New Roman" w:cs="Times New Roman"/>
        </w:rPr>
        <w:t>The Open Source Security Testing Methodology Manual (OSSTMM) (International Council of Electronic Commerce Consultants, n.d.) is a framework that provides a structured approach to testing the security of networks, systems, and applications, with a focus on the principles of objectivity and repeatability. The OSSTMM includes guidance on how to scope a penetration test, select appropriate tools and techniques, and document and communicate the results.</w:t>
      </w:r>
    </w:p>
    <w:p>
      <w:pPr>
        <w:numPr>
          <w:ilvl w:val="0"/>
          <w:numId w:val="2"/>
        </w:numPr>
        <w:rPr>
          <w:rFonts w:ascii="Times New Roman" w:hAnsi="Times New Roman" w:cs="Times New Roman"/>
        </w:rPr>
      </w:pPr>
      <w:r>
        <w:rPr>
          <w:rFonts w:ascii="Times New Roman" w:hAnsi="Times New Roman" w:cs="Times New Roman"/>
        </w:rPr>
        <w:t>The Penetration Testing Execution Standard (PTES) (Penetration Testing Execution Standard, n.d.) is a framework that provides a comprehensive approach to penetration testing. It includes guidance on how to define the scope and objectives of a test, select the appropriate tools and techniques, and document and report on the results. The PTES also includes a set of recommended best practices for conducting penetration tests in a professional and ethical manner.</w:t>
      </w:r>
    </w:p>
    <w:p>
      <w:pPr>
        <w:numPr>
          <w:ilvl w:val="0"/>
          <w:numId w:val="2"/>
        </w:numPr>
        <w:rPr>
          <w:rFonts w:hint="eastAsia" w:ascii="Times New Roman" w:hAnsi="Times New Roman" w:cs="Times New Roman"/>
        </w:rPr>
      </w:pPr>
      <w:r>
        <w:rPr>
          <w:rFonts w:ascii="Times New Roman" w:hAnsi="Times New Roman" w:cs="Times New Roman"/>
        </w:rPr>
        <w:t>The NIST Special Publication 800-115 (National Institute of Standards and Technology, 2016) is a framework developed by the National Institute of Standards and Technology (NIST). It provides technical guidance on how to conduct information security testing and assessment, including penetration testing. The framework includes guidance on how to plan and prepare for a test, select appropriate tools and techniques, and report on the results.</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In addition to these established frameworks, there are also a number of newer approaches that aim to address the evolving nature of cyber threats and the increasing complexity of modern IT environments. For example, </w:t>
      </w:r>
    </w:p>
    <w:p>
      <w:pPr>
        <w:rPr>
          <w:rFonts w:ascii="Times New Roman" w:hAnsi="Times New Roman" w:cs="Times New Roman"/>
        </w:rPr>
      </w:pPr>
    </w:p>
    <w:p>
      <w:pPr>
        <w:widowControl w:val="0"/>
        <w:numPr>
          <w:ilvl w:val="0"/>
          <w:numId w:val="3"/>
        </w:numPr>
        <w:rPr>
          <w:rFonts w:ascii="Times New Roman" w:hAnsi="Times New Roman" w:cs="Times New Roman"/>
        </w:rPr>
      </w:pPr>
      <w:r>
        <w:rPr>
          <w:rFonts w:ascii="Times New Roman" w:hAnsi="Times New Roman" w:cs="Times New Roman"/>
        </w:rPr>
        <w:t>The Kill Chain framework (Lockheed Martin Corporation, 2011) is a structured approach to analyzing the stages of a cyber attack. It identifies seven stages in the attack process: Reconnaissance, Weaponization, Delivery, Exploitation, Installation, Command and Control, and Actions on Objectives. The framework is designed to help organizations understand how attacks are launched and how to defend against them.</w:t>
      </w:r>
    </w:p>
    <w:p>
      <w:pPr>
        <w:widowControl w:val="0"/>
        <w:numPr>
          <w:ilvl w:val="0"/>
          <w:numId w:val="3"/>
        </w:numPr>
        <w:rPr>
          <w:rFonts w:ascii="Times New Roman" w:hAnsi="Times New Roman" w:cs="Times New Roman"/>
        </w:rPr>
      </w:pPr>
      <w:r>
        <w:rPr>
          <w:rFonts w:ascii="Times New Roman" w:hAnsi="Times New Roman" w:cs="Times New Roman"/>
        </w:rPr>
        <w:t>The Cyber Kill Chain (CKC) (Mandiant, 2012) is a framework developed by Mandiant that focuses on the actions that an attacker takes to successfully compromise a target. It identifies seven stages in the attack process: Reconnaissance, Weaponization, Delivery, Exploitation, Installation, Command and Control, and Actions on Objectives. The CKC is designed to help organizations understand the tactics and techniques used by attackers and how to defend against them.</w:t>
      </w:r>
    </w:p>
    <w:p>
      <w:pPr>
        <w:rPr>
          <w:rFonts w:ascii="Times New Roman" w:hAnsi="Times New Roman" w:cs="Times New Roman"/>
        </w:rPr>
      </w:pPr>
    </w:p>
    <w:p>
      <w:pPr>
        <w:rPr>
          <w:rFonts w:ascii="Times New Roman" w:hAnsi="Times New Roman" w:cs="Times New Roman"/>
        </w:rPr>
      </w:pPr>
      <w:r>
        <w:rPr>
          <w:rFonts w:hint="eastAsia" w:ascii="Times New Roman" w:hAnsi="Times New Roman" w:cs="Times New Roman"/>
        </w:rPr>
        <w:t>I</w:t>
      </w:r>
      <w:r>
        <w:rPr>
          <w:rFonts w:ascii="Times New Roman" w:hAnsi="Times New Roman" w:cs="Times New Roman"/>
        </w:rPr>
        <w:t>n this task, the OWASP Penetration Testing Methodology is chosen. It is provided by Open Web Application Security Project (OWASP), a non-profit organization that provides resources and guidance on web application security (Baiting &amp; Snyder, 2012). OWASP Penetration Testing Methodology, as a framework for conducting penetration tests on web applications (Open Web Application Security Project, n.d.) is designed to be flexible and customizable, and it can be used by organizations of all sizes and in all industries (Johannes &amp; Rieck, 2014).</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The OWASP Penetration Testing Methodology includes a set of steps that should be followed when conducting a penetration test. These steps include: planning and scoping the test, information gathering, threat modeling, vulnerability analysis, exploitation, reporting, and follow-up. The methodology also includes guidance on how to select appropriate tools and techniques for each step, and how to document and communicate the results of the test.</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One of the key features of the OWASP Penetration Testing Methodology is its focus on testing web applications from the perspective of an attacker. This approach helps to identify vulnerabilities that might not be discovered using other methods, and it allows organizations to understand the risks and impacts of potential attacks on their systems (Bartol, 2013). The OWASP methodology is widely regarded as a best practice for conducting penetration tests on web applications, and it has been widely adopted by organizations around the world (Baiting &amp; Snyder, 2012).</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There are several benefits to using the OWASP Penetration Testing Methodology. It provides a structured and systematic approach to testing, which helps to ensure that all relevant areas are covered and that the results are reliable and repeatable (National Institute of Standards and Technology, 2016). It also includes guidance on how to select appropriate tools and techniques, which can help to ensure that tests are conducted efficiently and effectively</w:t>
      </w:r>
      <w:r>
        <w:rPr>
          <w:rFonts w:ascii="Segoe UI" w:hAnsi="Segoe UI" w:cs="Segoe UI"/>
          <w:color w:val="374151"/>
          <w:shd w:val="clear" w:color="auto" w:fill="F7F7F8"/>
        </w:rPr>
        <w:t xml:space="preserve"> </w:t>
      </w:r>
      <w:r>
        <w:rPr>
          <w:rFonts w:ascii="Times New Roman" w:hAnsi="Times New Roman" w:cs="Times New Roman"/>
        </w:rPr>
        <w:t>(Johannes &amp; Rieck, 2014).</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However, there are also some potential disadvantages to using the OWASP Penetration Testing Methodology. One of the main disadvantages is that it is focused on web applications, so it may not be suitable for testing other types of systems or networks (Baiting &amp; Snyder, 2012). Additionally, the methodology requires a certain level of expertise and knowledge in order to be used effectively, which may be a challenge for organizations with limited resources or experience in security testing (Bartol, 2013).</w:t>
      </w:r>
    </w:p>
    <w:p>
      <w:pPr>
        <w:rPr>
          <w:rFonts w:hint="eastAsia" w:ascii="Times New Roman" w:hAnsi="Times New Roman" w:cs="Times New Roman"/>
        </w:rPr>
      </w:pPr>
    </w:p>
    <w:p>
      <w:pPr>
        <w:rPr>
          <w:rFonts w:ascii="Times New Roman" w:hAnsi="Times New Roman" w:cs="Times New Roman"/>
          <w:b/>
          <w:bCs/>
          <w:sz w:val="32"/>
          <w:szCs w:val="40"/>
        </w:rPr>
      </w:pPr>
      <w:r>
        <w:rPr>
          <w:rFonts w:ascii="Times New Roman" w:hAnsi="Times New Roman" w:cs="Times New Roman"/>
          <w:b/>
          <w:bCs/>
          <w:sz w:val="32"/>
          <w:szCs w:val="40"/>
        </w:rPr>
        <w:t xml:space="preserve">Penetration Testing Tools </w:t>
      </w:r>
    </w:p>
    <w:p>
      <w:pPr>
        <w:rPr>
          <w:rFonts w:ascii="Times New Roman" w:hAnsi="Times New Roman" w:cs="Times New Roman"/>
        </w:rPr>
      </w:pPr>
      <w:r>
        <w:rPr>
          <w:rFonts w:ascii="Times New Roman" w:hAnsi="Times New Roman" w:cs="Times New Roman"/>
        </w:rPr>
        <w:t>Penetration testing tools are software programs that are used to test the security of computer systems, networks, and applications (National Institute of Standards and Technology, 2016). These tools can be used to identify vulnerabilities, verify the effectiveness of security controls, and assess the risks of potential attacks. There are a wide variety of penetration testing tools available, and they can be classified into different categories based on the types of tests that they are designed to perform.</w:t>
      </w:r>
    </w:p>
    <w:p>
      <w:pPr>
        <w:widowControl w:val="0"/>
        <w:rPr>
          <w:rFonts w:ascii="Times New Roman" w:hAnsi="Times New Roman" w:cs="Times New Roman"/>
        </w:rPr>
      </w:pPr>
    </w:p>
    <w:p>
      <w:pPr>
        <w:widowControl w:val="0"/>
        <w:rPr>
          <w:rFonts w:ascii="Times New Roman" w:hAnsi="Times New Roman" w:cs="Times New Roman"/>
        </w:rPr>
      </w:pPr>
      <w:r>
        <w:rPr>
          <w:rFonts w:ascii="Times New Roman" w:hAnsi="Times New Roman" w:cs="Times New Roman"/>
        </w:rPr>
        <w:t>One common type of penetration testing tool is a vulnerability scanner, which is a program that is used to identify vulnerabilities in systems and applications (Bartol, 2013). Examples of vulnerability scanners include Nessus, Qualys, and Nmap (Chaudhary, 2012). These tools can be used to scan networks and systems for known vulnerabilities, and they can also be configured to perform more in-depth testing by attempting to exploit vulnerabilities and assess the impact of successful attacks.</w:t>
      </w:r>
    </w:p>
    <w:p>
      <w:pPr>
        <w:rPr>
          <w:rFonts w:ascii="Times New Roman" w:hAnsi="Times New Roman" w:cs="Times New Roman"/>
        </w:rPr>
      </w:pPr>
    </w:p>
    <w:p>
      <w:pPr>
        <w:widowControl w:val="0"/>
        <w:rPr>
          <w:rFonts w:ascii="Times New Roman" w:hAnsi="Times New Roman" w:cs="Times New Roman"/>
        </w:rPr>
      </w:pPr>
      <w:r>
        <w:rPr>
          <w:rFonts w:ascii="Times New Roman" w:hAnsi="Times New Roman" w:cs="Times New Roman"/>
        </w:rPr>
        <w:t>Another type of penetration testing tool is a password cracking tool, which is a program that is used to test the strength of passwords and identify weak or easily guessable passwords (Gourley &amp; Cline, 2006). Examples of password cracking tools include John the Ripper and Hashcat (Litchfield, 2015). These tools can be used to brute force passwords by trying a large number of combinations, or they can be configured to use dictionary or rainbow table attacks.</w:t>
      </w:r>
    </w:p>
    <w:p>
      <w:pPr>
        <w:rPr>
          <w:rFonts w:ascii="Times New Roman" w:hAnsi="Times New Roman" w:cs="Times New Roman"/>
        </w:rPr>
      </w:pPr>
    </w:p>
    <w:p>
      <w:pPr>
        <w:widowControl w:val="0"/>
        <w:rPr>
          <w:rFonts w:ascii="Times New Roman" w:hAnsi="Times New Roman" w:cs="Times New Roman"/>
        </w:rPr>
      </w:pPr>
      <w:r>
        <w:rPr>
          <w:rFonts w:ascii="Times New Roman" w:hAnsi="Times New Roman" w:cs="Times New Roman"/>
        </w:rPr>
        <w:t>Other types of penetration testing tools include network sniffers, which are programs that are used to capture and analyze network traffic, and exploit frameworks, which are collections of tools and scripts that can be used to automate the process of exploiting vulnerabilities (National Institute of Standards and Technology, 2016).</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Overall, penetration testing tools are an important part of the process of testing and securing systems and networks (Bartol, 2013). By using these tools, organizations can identify vulnerabilities in their systems and applications, verify the effectiveness of their security controls, and assess the risks of potential attacks. By doing so, they can take steps to improve their defenses and reduce the risk of successful attacks.</w:t>
      </w:r>
    </w:p>
    <w:p>
      <w:pPr>
        <w:rPr>
          <w:rFonts w:hint="eastAsia" w:ascii="Times New Roman" w:hAnsi="Times New Roman" w:cs="Times New Roman"/>
        </w:rPr>
      </w:pPr>
    </w:p>
    <w:p>
      <w:pPr>
        <w:rPr>
          <w:rFonts w:hint="eastAsia" w:ascii="Times New Roman" w:hAnsi="Times New Roman" w:cs="Times New Roman"/>
          <w:b/>
          <w:bCs/>
          <w:sz w:val="32"/>
          <w:szCs w:val="40"/>
        </w:rPr>
      </w:pPr>
      <w:r>
        <w:rPr>
          <w:rFonts w:ascii="Times New Roman" w:hAnsi="Times New Roman" w:cs="Times New Roman"/>
          <w:b/>
          <w:bCs/>
          <w:sz w:val="32"/>
          <w:szCs w:val="40"/>
        </w:rPr>
        <w:t>Simulated Attacks</w:t>
      </w:r>
    </w:p>
    <w:p>
      <w:pPr>
        <w:rPr>
          <w:rFonts w:ascii="Times New Roman" w:hAnsi="Times New Roman" w:cs="Times New Roman"/>
          <w:b/>
          <w:bCs/>
          <w:sz w:val="32"/>
          <w:szCs w:val="40"/>
        </w:rPr>
      </w:pPr>
      <w:r>
        <w:rPr>
          <w:rFonts w:hint="eastAsia" w:ascii="Times New Roman" w:hAnsi="Times New Roman" w:cs="Times New Roman"/>
        </w:rPr>
        <w:t>I</w:t>
      </w:r>
      <w:r>
        <w:rPr>
          <w:rFonts w:ascii="Times New Roman" w:hAnsi="Times New Roman" w:cs="Times New Roman"/>
        </w:rPr>
        <w:t>n this task, a classic HPC’s critical server infrastructure is applied.</w:t>
      </w:r>
    </w:p>
    <w:p>
      <w:pPr>
        <w:jc w:val="center"/>
        <w:rPr>
          <w:rFonts w:hint="eastAsia" w:ascii="Times New Roman" w:hAnsi="Times New Roman" w:cs="Times New Roman"/>
        </w:rPr>
      </w:pPr>
      <w:r>
        <w:rPr>
          <w:rFonts w:ascii="Times New Roman" w:hAnsi="Times New Roman" w:cs="Times New Roman"/>
          <w:b/>
          <w:bCs/>
          <w:sz w:val="32"/>
          <w:szCs w:val="40"/>
        </w:rPr>
        <w:drawing>
          <wp:inline distT="0" distB="0" distL="0" distR="0">
            <wp:extent cx="4772660" cy="3500755"/>
            <wp:effectExtent l="0" t="0" r="2540" b="444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4776534" cy="3503328"/>
                    </a:xfrm>
                    <a:prstGeom prst="rect">
                      <a:avLst/>
                    </a:prstGeom>
                  </pic:spPr>
                </pic:pic>
              </a:graphicData>
            </a:graphic>
          </wp:inline>
        </w:drawing>
      </w:r>
    </w:p>
    <w:p>
      <w:pPr>
        <w:jc w:val="center"/>
        <w:rPr>
          <w:rFonts w:ascii="TimesNewRomanPSMT" w:hAnsi="TimesNewRomanPSMT"/>
          <w:b/>
          <w:bCs/>
        </w:rPr>
      </w:pPr>
      <w:r>
        <w:rPr>
          <w:rFonts w:hint="eastAsia" w:ascii="Times New Roman" w:hAnsi="Times New Roman" w:cs="Times New Roman"/>
          <w:b/>
          <w:bCs/>
        </w:rPr>
        <w:t>F</w:t>
      </w:r>
      <w:r>
        <w:rPr>
          <w:rFonts w:ascii="Times New Roman" w:hAnsi="Times New Roman" w:cs="Times New Roman"/>
          <w:b/>
          <w:bCs/>
        </w:rPr>
        <w:t xml:space="preserve">igure 1: a classic </w:t>
      </w:r>
      <w:r>
        <w:rPr>
          <w:rFonts w:ascii="TimesNewRomanPSMT" w:hAnsi="TimesNewRomanPSMT"/>
          <w:b/>
          <w:bCs/>
        </w:rPr>
        <w:t>HPC’s critical server infrastructure</w:t>
      </w:r>
    </w:p>
    <w:p>
      <w:pPr>
        <w:jc w:val="center"/>
        <w:rPr>
          <w:rFonts w:hint="eastAsia" w:ascii="TimesNewRomanPSMT" w:hAnsi="TimesNewRomanPSMT"/>
          <w:b/>
          <w:bCs/>
        </w:rPr>
      </w:pPr>
    </w:p>
    <w:p>
      <w:pPr>
        <w:widowControl w:val="0"/>
        <w:numPr>
          <w:ilvl w:val="0"/>
          <w:numId w:val="4"/>
        </w:numPr>
        <w:rPr>
          <w:rFonts w:ascii="Times New Roman" w:hAnsi="Times New Roman" w:cs="Times New Roman" w:eastAsiaTheme="minorEastAsia"/>
          <w:kern w:val="2"/>
        </w:rPr>
      </w:pPr>
      <w:r>
        <w:rPr>
          <w:rFonts w:ascii="Times New Roman" w:hAnsi="Times New Roman" w:cs="Times New Roman" w:eastAsiaTheme="minorEastAsia"/>
          <w:kern w:val="2"/>
        </w:rPr>
        <w:t>SQL injection attack:</w:t>
      </w:r>
    </w:p>
    <w:p>
      <w:pPr>
        <w:widowControl w:val="0"/>
        <w:numPr>
          <w:ilvl w:val="0"/>
          <w:numId w:val="5"/>
        </w:numPr>
        <w:rPr>
          <w:rFonts w:ascii="Times New Roman" w:hAnsi="Times New Roman" w:cs="Times New Roman" w:eastAsiaTheme="minorEastAsia"/>
          <w:kern w:val="2"/>
        </w:rPr>
      </w:pPr>
      <w:r>
        <w:rPr>
          <w:rFonts w:ascii="Times New Roman" w:hAnsi="Times New Roman" w:cs="Times New Roman" w:eastAsiaTheme="minorEastAsia"/>
          <w:kern w:val="2"/>
        </w:rPr>
        <w:t>Vulnerability targeted: Insecure handling of user input in a web application's SQL queries.</w:t>
      </w:r>
    </w:p>
    <w:p>
      <w:pPr>
        <w:widowControl w:val="0"/>
        <w:numPr>
          <w:ilvl w:val="0"/>
          <w:numId w:val="5"/>
        </w:numPr>
        <w:rPr>
          <w:rFonts w:ascii="Times New Roman" w:hAnsi="Times New Roman" w:cs="Times New Roman" w:eastAsiaTheme="minorEastAsia"/>
          <w:kern w:val="2"/>
        </w:rPr>
      </w:pPr>
      <w:r>
        <w:rPr>
          <w:rFonts w:ascii="Times New Roman" w:hAnsi="Times New Roman" w:cs="Times New Roman" w:eastAsiaTheme="minorEastAsia"/>
          <w:kern w:val="2"/>
        </w:rPr>
        <w:t>Attack tools used: SQL injection testing tools (e.g. sqlmap).</w:t>
      </w:r>
    </w:p>
    <w:p>
      <w:pPr>
        <w:widowControl w:val="0"/>
        <w:numPr>
          <w:ilvl w:val="0"/>
          <w:numId w:val="5"/>
        </w:numPr>
        <w:rPr>
          <w:rFonts w:ascii="Times New Roman" w:hAnsi="Times New Roman" w:cs="Times New Roman" w:eastAsiaTheme="minorEastAsia"/>
          <w:kern w:val="2"/>
        </w:rPr>
      </w:pPr>
      <w:r>
        <w:rPr>
          <w:rFonts w:ascii="Times New Roman" w:hAnsi="Times New Roman" w:cs="Times New Roman" w:eastAsiaTheme="minorEastAsia"/>
          <w:kern w:val="2"/>
        </w:rPr>
        <w:t>Protocols involved: HTTP(S).</w:t>
      </w:r>
    </w:p>
    <w:p>
      <w:pPr>
        <w:widowControl w:val="0"/>
        <w:numPr>
          <w:ilvl w:val="0"/>
          <w:numId w:val="5"/>
        </w:numPr>
        <w:rPr>
          <w:rFonts w:ascii="Times New Roman" w:hAnsi="Times New Roman" w:cs="Times New Roman" w:eastAsiaTheme="minorEastAsia"/>
          <w:kern w:val="2"/>
        </w:rPr>
      </w:pPr>
      <w:r>
        <w:rPr>
          <w:rFonts w:ascii="Times New Roman" w:hAnsi="Times New Roman" w:cs="Times New Roman" w:eastAsiaTheme="minorEastAsia"/>
          <w:kern w:val="2"/>
        </w:rPr>
        <w:t>How the attack was launched: The attacker submits malicious input to the web application, which is then included in an SQL query and executed by the server.</w:t>
      </w:r>
    </w:p>
    <w:p>
      <w:pPr>
        <w:widowControl w:val="0"/>
        <w:numPr>
          <w:ilvl w:val="0"/>
          <w:numId w:val="5"/>
        </w:numPr>
        <w:rPr>
          <w:rFonts w:ascii="Times New Roman" w:hAnsi="Times New Roman" w:cs="Times New Roman" w:eastAsiaTheme="minorEastAsia"/>
          <w:kern w:val="2"/>
        </w:rPr>
      </w:pPr>
      <w:r>
        <w:rPr>
          <w:rFonts w:ascii="Times New Roman" w:hAnsi="Times New Roman" w:cs="Times New Roman" w:eastAsiaTheme="minorEastAsia"/>
          <w:kern w:val="2"/>
        </w:rPr>
        <w:t>Success or failure: Success if the attacker was able to inject malicious code into the server's database, failure if the attack was detected and prevented.</w:t>
      </w:r>
    </w:p>
    <w:p>
      <w:pPr>
        <w:widowControl w:val="0"/>
        <w:numPr>
          <w:ilvl w:val="0"/>
          <w:numId w:val="6"/>
        </w:numPr>
        <w:tabs>
          <w:tab w:val="left" w:pos="720"/>
          <w:tab w:val="clear" w:pos="360"/>
        </w:tabs>
        <w:rPr>
          <w:rFonts w:ascii="Times New Roman" w:hAnsi="Times New Roman" w:cs="Times New Roman" w:eastAsiaTheme="minorEastAsia"/>
          <w:kern w:val="2"/>
        </w:rPr>
      </w:pPr>
      <w:r>
        <w:rPr>
          <w:rFonts w:ascii="Times New Roman" w:hAnsi="Times New Roman" w:cs="Times New Roman" w:eastAsiaTheme="minorEastAsia"/>
          <w:kern w:val="2"/>
        </w:rPr>
        <w:t>Cross-site scripting (XSS) attack:</w:t>
      </w:r>
    </w:p>
    <w:p>
      <w:pPr>
        <w:widowControl w:val="0"/>
        <w:numPr>
          <w:ilvl w:val="0"/>
          <w:numId w:val="7"/>
        </w:numPr>
        <w:rPr>
          <w:rFonts w:ascii="Times New Roman" w:hAnsi="Times New Roman" w:cs="Times New Roman" w:eastAsiaTheme="minorEastAsia"/>
          <w:kern w:val="2"/>
        </w:rPr>
      </w:pPr>
      <w:r>
        <w:rPr>
          <w:rFonts w:ascii="Times New Roman" w:hAnsi="Times New Roman" w:cs="Times New Roman" w:eastAsiaTheme="minorEastAsia"/>
          <w:kern w:val="2"/>
        </w:rPr>
        <w:t>Vulnerability targeted: Insecure handling of user input in a web application, allowing an attacker to inject malicious code into the application.</w:t>
      </w:r>
    </w:p>
    <w:p>
      <w:pPr>
        <w:widowControl w:val="0"/>
        <w:numPr>
          <w:ilvl w:val="0"/>
          <w:numId w:val="7"/>
        </w:numPr>
        <w:rPr>
          <w:rFonts w:ascii="Times New Roman" w:hAnsi="Times New Roman" w:cs="Times New Roman" w:eastAsiaTheme="minorEastAsia"/>
          <w:kern w:val="2"/>
        </w:rPr>
      </w:pPr>
      <w:r>
        <w:rPr>
          <w:rFonts w:ascii="Times New Roman" w:hAnsi="Times New Roman" w:cs="Times New Roman" w:eastAsiaTheme="minorEastAsia"/>
          <w:kern w:val="2"/>
        </w:rPr>
        <w:t>Attack tools used: XSS testing tools (e.g. XSSer).</w:t>
      </w:r>
    </w:p>
    <w:p>
      <w:pPr>
        <w:widowControl w:val="0"/>
        <w:numPr>
          <w:ilvl w:val="0"/>
          <w:numId w:val="7"/>
        </w:numPr>
        <w:rPr>
          <w:rFonts w:ascii="Times New Roman" w:hAnsi="Times New Roman" w:cs="Times New Roman" w:eastAsiaTheme="minorEastAsia"/>
          <w:kern w:val="2"/>
        </w:rPr>
      </w:pPr>
      <w:r>
        <w:rPr>
          <w:rFonts w:ascii="Times New Roman" w:hAnsi="Times New Roman" w:cs="Times New Roman" w:eastAsiaTheme="minorEastAsia"/>
          <w:kern w:val="2"/>
        </w:rPr>
        <w:t>Protocols involved: HTTP(S).</w:t>
      </w:r>
    </w:p>
    <w:p>
      <w:pPr>
        <w:widowControl w:val="0"/>
        <w:numPr>
          <w:ilvl w:val="0"/>
          <w:numId w:val="7"/>
        </w:numPr>
        <w:rPr>
          <w:rFonts w:ascii="Times New Roman" w:hAnsi="Times New Roman" w:cs="Times New Roman" w:eastAsiaTheme="minorEastAsia"/>
          <w:kern w:val="2"/>
        </w:rPr>
      </w:pPr>
      <w:r>
        <w:rPr>
          <w:rFonts w:ascii="Times New Roman" w:hAnsi="Times New Roman" w:cs="Times New Roman" w:eastAsiaTheme="minorEastAsia"/>
          <w:kern w:val="2"/>
        </w:rPr>
        <w:t>How the attack was launched: The attacker submits malicious input to the web application, which is then rendered in the user's browser and executed as code.</w:t>
      </w:r>
    </w:p>
    <w:p>
      <w:pPr>
        <w:widowControl w:val="0"/>
        <w:numPr>
          <w:ilvl w:val="0"/>
          <w:numId w:val="7"/>
        </w:numPr>
        <w:rPr>
          <w:rFonts w:ascii="Times New Roman" w:hAnsi="Times New Roman" w:cs="Times New Roman" w:eastAsiaTheme="minorEastAsia"/>
          <w:kern w:val="2"/>
        </w:rPr>
      </w:pPr>
      <w:r>
        <w:rPr>
          <w:rFonts w:ascii="Times New Roman" w:hAnsi="Times New Roman" w:cs="Times New Roman" w:eastAsiaTheme="minorEastAsia"/>
          <w:kern w:val="2"/>
        </w:rPr>
        <w:t>Success or failure: Success if the attacker was able to execute malicious code in the user's browser, failure if the attack was detected and prevented.</w:t>
      </w:r>
    </w:p>
    <w:p>
      <w:pPr>
        <w:widowControl w:val="0"/>
        <w:numPr>
          <w:ilvl w:val="0"/>
          <w:numId w:val="8"/>
        </w:numPr>
        <w:rPr>
          <w:rFonts w:ascii="Times New Roman" w:hAnsi="Times New Roman" w:cs="Times New Roman" w:eastAsiaTheme="minorEastAsia"/>
          <w:kern w:val="2"/>
        </w:rPr>
      </w:pPr>
      <w:r>
        <w:rPr>
          <w:rFonts w:ascii="Times New Roman" w:hAnsi="Times New Roman" w:cs="Times New Roman" w:eastAsiaTheme="minorEastAsia"/>
          <w:kern w:val="2"/>
        </w:rPr>
        <w:t>Password cracking attack:</w:t>
      </w:r>
    </w:p>
    <w:p>
      <w:pPr>
        <w:widowControl w:val="0"/>
        <w:numPr>
          <w:ilvl w:val="0"/>
          <w:numId w:val="9"/>
        </w:numPr>
        <w:rPr>
          <w:rFonts w:ascii="Times New Roman" w:hAnsi="Times New Roman" w:cs="Times New Roman" w:eastAsiaTheme="minorEastAsia"/>
          <w:kern w:val="2"/>
        </w:rPr>
      </w:pPr>
      <w:r>
        <w:rPr>
          <w:rFonts w:ascii="Times New Roman" w:hAnsi="Times New Roman" w:cs="Times New Roman" w:eastAsiaTheme="minorEastAsia"/>
          <w:kern w:val="2"/>
        </w:rPr>
        <w:t>Vulnerability targeted: Weak or easily guessable passwords.</w:t>
      </w:r>
    </w:p>
    <w:p>
      <w:pPr>
        <w:widowControl w:val="0"/>
        <w:numPr>
          <w:ilvl w:val="0"/>
          <w:numId w:val="9"/>
        </w:numPr>
        <w:rPr>
          <w:rFonts w:ascii="Times New Roman" w:hAnsi="Times New Roman" w:cs="Times New Roman" w:eastAsiaTheme="minorEastAsia"/>
          <w:kern w:val="2"/>
        </w:rPr>
      </w:pPr>
      <w:r>
        <w:rPr>
          <w:rFonts w:ascii="Times New Roman" w:hAnsi="Times New Roman" w:cs="Times New Roman" w:eastAsiaTheme="minorEastAsia"/>
          <w:kern w:val="2"/>
        </w:rPr>
        <w:t>Attack tools used: Password cracking tools (e.g. Hashcat).</w:t>
      </w:r>
    </w:p>
    <w:p>
      <w:pPr>
        <w:widowControl w:val="0"/>
        <w:numPr>
          <w:ilvl w:val="0"/>
          <w:numId w:val="9"/>
        </w:numPr>
        <w:rPr>
          <w:rFonts w:ascii="Times New Roman" w:hAnsi="Times New Roman" w:cs="Times New Roman" w:eastAsiaTheme="minorEastAsia"/>
          <w:kern w:val="2"/>
        </w:rPr>
      </w:pPr>
      <w:r>
        <w:rPr>
          <w:rFonts w:ascii="Times New Roman" w:hAnsi="Times New Roman" w:cs="Times New Roman" w:eastAsiaTheme="minorEastAsia"/>
          <w:kern w:val="2"/>
        </w:rPr>
        <w:t>Protocols involved: Depends on the authentication system being targeted (e.g. HTTP(S), SMB, SSH).</w:t>
      </w:r>
    </w:p>
    <w:p>
      <w:pPr>
        <w:widowControl w:val="0"/>
        <w:numPr>
          <w:ilvl w:val="0"/>
          <w:numId w:val="9"/>
        </w:numPr>
        <w:rPr>
          <w:rFonts w:ascii="Times New Roman" w:hAnsi="Times New Roman" w:cs="Times New Roman" w:eastAsiaTheme="minorEastAsia"/>
          <w:kern w:val="2"/>
        </w:rPr>
      </w:pPr>
      <w:r>
        <w:rPr>
          <w:rFonts w:ascii="Times New Roman" w:hAnsi="Times New Roman" w:cs="Times New Roman" w:eastAsiaTheme="minorEastAsia"/>
          <w:kern w:val="2"/>
        </w:rPr>
        <w:t>How the attack was launched: The attacker runs the password cracking tool against a list of user accounts and passwords, attempting to guess the correct password for each account.</w:t>
      </w:r>
    </w:p>
    <w:p>
      <w:pPr>
        <w:widowControl w:val="0"/>
        <w:numPr>
          <w:ilvl w:val="0"/>
          <w:numId w:val="9"/>
        </w:numPr>
        <w:rPr>
          <w:rFonts w:ascii="Times New Roman" w:hAnsi="Times New Roman" w:cs="Times New Roman" w:eastAsiaTheme="minorEastAsia"/>
          <w:kern w:val="2"/>
        </w:rPr>
      </w:pPr>
      <w:r>
        <w:rPr>
          <w:rFonts w:ascii="Times New Roman" w:hAnsi="Times New Roman" w:cs="Times New Roman" w:eastAsiaTheme="minorEastAsia"/>
          <w:kern w:val="2"/>
        </w:rPr>
        <w:t>Success or failure: Success if the attacker was able to guess the correct password for a user account, failure if the password was not guessed or the attack was detected and prevented.</w:t>
      </w:r>
    </w:p>
    <w:p>
      <w:pPr>
        <w:widowControl w:val="0"/>
        <w:numPr>
          <w:ilvl w:val="0"/>
          <w:numId w:val="10"/>
        </w:numPr>
        <w:rPr>
          <w:rFonts w:ascii="Times New Roman" w:hAnsi="Times New Roman" w:cs="Times New Roman" w:eastAsiaTheme="minorEastAsia"/>
          <w:kern w:val="2"/>
        </w:rPr>
      </w:pPr>
      <w:r>
        <w:rPr>
          <w:rFonts w:ascii="Times New Roman" w:hAnsi="Times New Roman" w:cs="Times New Roman" w:eastAsiaTheme="minorEastAsia"/>
          <w:kern w:val="2"/>
        </w:rPr>
        <w:t>Man-in-the-middle (MITM) attack:</w:t>
      </w:r>
    </w:p>
    <w:p>
      <w:pPr>
        <w:widowControl w:val="0"/>
        <w:numPr>
          <w:ilvl w:val="0"/>
          <w:numId w:val="11"/>
        </w:numPr>
        <w:rPr>
          <w:rFonts w:ascii="Times New Roman" w:hAnsi="Times New Roman" w:cs="Times New Roman" w:eastAsiaTheme="minorEastAsia"/>
          <w:kern w:val="2"/>
        </w:rPr>
      </w:pPr>
      <w:r>
        <w:rPr>
          <w:rFonts w:ascii="Times New Roman" w:hAnsi="Times New Roman" w:cs="Times New Roman" w:eastAsiaTheme="minorEastAsia"/>
          <w:kern w:val="2"/>
        </w:rPr>
        <w:t>Vulnerability targeted: Insecure communication between two systems.</w:t>
      </w:r>
    </w:p>
    <w:p>
      <w:pPr>
        <w:widowControl w:val="0"/>
        <w:numPr>
          <w:ilvl w:val="0"/>
          <w:numId w:val="11"/>
        </w:numPr>
        <w:rPr>
          <w:rFonts w:ascii="Times New Roman" w:hAnsi="Times New Roman" w:cs="Times New Roman" w:eastAsiaTheme="minorEastAsia"/>
          <w:kern w:val="2"/>
        </w:rPr>
      </w:pPr>
      <w:r>
        <w:rPr>
          <w:rFonts w:ascii="Times New Roman" w:hAnsi="Times New Roman" w:cs="Times New Roman" w:eastAsiaTheme="minorEastAsia"/>
          <w:kern w:val="2"/>
        </w:rPr>
        <w:t>Attack tools used: MITM testing tools (e.g. Ettercap).</w:t>
      </w:r>
    </w:p>
    <w:p>
      <w:pPr>
        <w:widowControl w:val="0"/>
        <w:numPr>
          <w:ilvl w:val="0"/>
          <w:numId w:val="11"/>
        </w:numPr>
        <w:rPr>
          <w:rFonts w:ascii="Times New Roman" w:hAnsi="Times New Roman" w:cs="Times New Roman" w:eastAsiaTheme="minorEastAsia"/>
          <w:kern w:val="2"/>
        </w:rPr>
      </w:pPr>
      <w:r>
        <w:rPr>
          <w:rFonts w:ascii="Times New Roman" w:hAnsi="Times New Roman" w:cs="Times New Roman" w:eastAsiaTheme="minorEastAsia"/>
          <w:kern w:val="2"/>
        </w:rPr>
        <w:t>Protocols involved: Depends on the communication being intercepted (e.g. HTTP(S), DNS, FTP).</w:t>
      </w:r>
    </w:p>
    <w:p>
      <w:pPr>
        <w:widowControl w:val="0"/>
        <w:numPr>
          <w:ilvl w:val="0"/>
          <w:numId w:val="11"/>
        </w:numPr>
        <w:rPr>
          <w:rFonts w:ascii="Times New Roman" w:hAnsi="Times New Roman" w:cs="Times New Roman" w:eastAsiaTheme="minorEastAsia"/>
          <w:kern w:val="2"/>
        </w:rPr>
      </w:pPr>
      <w:r>
        <w:rPr>
          <w:rFonts w:ascii="Times New Roman" w:hAnsi="Times New Roman" w:cs="Times New Roman" w:eastAsiaTheme="minorEastAsia"/>
          <w:kern w:val="2"/>
        </w:rPr>
        <w:t>How the attack was launched: The attacker intercepts communication between two systems and alters or monitors it.</w:t>
      </w:r>
    </w:p>
    <w:p>
      <w:pPr>
        <w:widowControl w:val="0"/>
        <w:numPr>
          <w:ilvl w:val="0"/>
          <w:numId w:val="11"/>
        </w:numPr>
        <w:rPr>
          <w:rFonts w:ascii="Times New Roman" w:hAnsi="Times New Roman" w:cs="Times New Roman" w:eastAsiaTheme="minorEastAsia"/>
          <w:kern w:val="2"/>
        </w:rPr>
      </w:pPr>
      <w:r>
        <w:rPr>
          <w:rFonts w:ascii="Times New Roman" w:hAnsi="Times New Roman" w:cs="Times New Roman" w:eastAsiaTheme="minorEastAsia"/>
          <w:kern w:val="2"/>
        </w:rPr>
        <w:t>Success or failure: Success if the attacker was able to alter or monitor the communication undetected, failure if the attack was detected and prevented.</w:t>
      </w:r>
    </w:p>
    <w:p>
      <w:pPr>
        <w:numPr>
          <w:ilvl w:val="0"/>
          <w:numId w:val="12"/>
        </w:numPr>
        <w:rPr>
          <w:rFonts w:ascii="Times New Roman" w:hAnsi="Times New Roman" w:cs="Times New Roman"/>
        </w:rPr>
      </w:pPr>
      <w:r>
        <w:rPr>
          <w:rFonts w:ascii="Times New Roman" w:hAnsi="Times New Roman" w:cs="Times New Roman"/>
        </w:rPr>
        <w:t>Remote code execution (RCE) attack:</w:t>
      </w:r>
    </w:p>
    <w:p>
      <w:pPr>
        <w:numPr>
          <w:ilvl w:val="0"/>
          <w:numId w:val="13"/>
        </w:numPr>
        <w:rPr>
          <w:rFonts w:ascii="Times New Roman" w:hAnsi="Times New Roman" w:cs="Times New Roman"/>
        </w:rPr>
      </w:pPr>
      <w:r>
        <w:rPr>
          <w:rFonts w:ascii="Times New Roman" w:hAnsi="Times New Roman" w:cs="Times New Roman"/>
        </w:rPr>
        <w:t>Vulnerability targeted: Insecure handling of user input in a web application, allowing an attacker to execute arbitrary code on the server.</w:t>
      </w:r>
    </w:p>
    <w:p>
      <w:pPr>
        <w:numPr>
          <w:ilvl w:val="0"/>
          <w:numId w:val="13"/>
        </w:numPr>
        <w:rPr>
          <w:rFonts w:ascii="Times New Roman" w:hAnsi="Times New Roman" w:cs="Times New Roman"/>
        </w:rPr>
      </w:pPr>
      <w:r>
        <w:rPr>
          <w:rFonts w:ascii="Times New Roman" w:hAnsi="Times New Roman" w:cs="Times New Roman"/>
        </w:rPr>
        <w:t>Attack tools used: RCE testing tools (e.g. Metasploit).</w:t>
      </w:r>
    </w:p>
    <w:p>
      <w:pPr>
        <w:numPr>
          <w:ilvl w:val="0"/>
          <w:numId w:val="13"/>
        </w:numPr>
        <w:rPr>
          <w:rFonts w:ascii="Times New Roman" w:hAnsi="Times New Roman" w:cs="Times New Roman"/>
        </w:rPr>
      </w:pPr>
      <w:r>
        <w:rPr>
          <w:rFonts w:ascii="Times New Roman" w:hAnsi="Times New Roman" w:cs="Times New Roman"/>
        </w:rPr>
        <w:t>Protocols involved: HTTP(S).</w:t>
      </w:r>
    </w:p>
    <w:p>
      <w:pPr>
        <w:numPr>
          <w:ilvl w:val="0"/>
          <w:numId w:val="13"/>
        </w:numPr>
        <w:rPr>
          <w:rFonts w:ascii="Times New Roman" w:hAnsi="Times New Roman" w:cs="Times New Roman"/>
        </w:rPr>
      </w:pPr>
      <w:r>
        <w:rPr>
          <w:rFonts w:ascii="Times New Roman" w:hAnsi="Times New Roman" w:cs="Times New Roman"/>
        </w:rPr>
        <w:t>How the attack was launched: The attacker submits malicious input to the web application, which is then executed as code on the server.</w:t>
      </w:r>
    </w:p>
    <w:p>
      <w:pPr>
        <w:numPr>
          <w:ilvl w:val="0"/>
          <w:numId w:val="13"/>
        </w:numPr>
        <w:rPr>
          <w:rFonts w:ascii="Times New Roman" w:hAnsi="Times New Roman" w:cs="Times New Roman"/>
        </w:rPr>
      </w:pPr>
      <w:r>
        <w:rPr>
          <w:rFonts w:ascii="Times New Roman" w:hAnsi="Times New Roman" w:cs="Times New Roman"/>
        </w:rPr>
        <w:t>Success or failure: Success if the attacker was able to execute arbitrary code on the server, failure if the attack was detected and prevented.</w:t>
      </w:r>
    </w:p>
    <w:p>
      <w:pPr>
        <w:numPr>
          <w:ilvl w:val="0"/>
          <w:numId w:val="14"/>
        </w:numPr>
        <w:tabs>
          <w:tab w:val="left" w:pos="720"/>
          <w:tab w:val="clear" w:pos="360"/>
        </w:tabs>
        <w:rPr>
          <w:rFonts w:ascii="Times New Roman" w:hAnsi="Times New Roman" w:cs="Times New Roman"/>
        </w:rPr>
      </w:pPr>
      <w:r>
        <w:rPr>
          <w:rFonts w:ascii="Times New Roman" w:hAnsi="Times New Roman" w:cs="Times New Roman"/>
        </w:rPr>
        <w:t>Denial of service (DoS) attack:</w:t>
      </w:r>
    </w:p>
    <w:p>
      <w:pPr>
        <w:numPr>
          <w:ilvl w:val="0"/>
          <w:numId w:val="15"/>
        </w:numPr>
        <w:rPr>
          <w:rFonts w:ascii="Times New Roman" w:hAnsi="Times New Roman" w:cs="Times New Roman"/>
        </w:rPr>
      </w:pPr>
      <w:r>
        <w:rPr>
          <w:rFonts w:ascii="Times New Roman" w:hAnsi="Times New Roman" w:cs="Times New Roman"/>
        </w:rPr>
        <w:t>Vulnerability targeted: Inability of a system or network to handle a large volume of traffic, causing it to become unavailable to legitimate users.</w:t>
      </w:r>
    </w:p>
    <w:p>
      <w:pPr>
        <w:numPr>
          <w:ilvl w:val="0"/>
          <w:numId w:val="15"/>
        </w:numPr>
        <w:rPr>
          <w:rFonts w:ascii="Times New Roman" w:hAnsi="Times New Roman" w:cs="Times New Roman"/>
        </w:rPr>
      </w:pPr>
      <w:r>
        <w:rPr>
          <w:rFonts w:ascii="Times New Roman" w:hAnsi="Times New Roman" w:cs="Times New Roman"/>
        </w:rPr>
        <w:t>Attack tools used: DoS testing tools (e.g. LOIC).</w:t>
      </w:r>
    </w:p>
    <w:p>
      <w:pPr>
        <w:numPr>
          <w:ilvl w:val="0"/>
          <w:numId w:val="15"/>
        </w:numPr>
        <w:rPr>
          <w:rFonts w:ascii="Times New Roman" w:hAnsi="Times New Roman" w:cs="Times New Roman"/>
        </w:rPr>
      </w:pPr>
      <w:r>
        <w:rPr>
          <w:rFonts w:ascii="Times New Roman" w:hAnsi="Times New Roman" w:cs="Times New Roman"/>
        </w:rPr>
        <w:t>Protocols involved: Depends on the system or network being targeted (e.g. HTTP(S), DNS, TCP).</w:t>
      </w:r>
    </w:p>
    <w:p>
      <w:pPr>
        <w:numPr>
          <w:ilvl w:val="0"/>
          <w:numId w:val="15"/>
        </w:numPr>
        <w:rPr>
          <w:rFonts w:ascii="Times New Roman" w:hAnsi="Times New Roman" w:cs="Times New Roman"/>
        </w:rPr>
      </w:pPr>
      <w:r>
        <w:rPr>
          <w:rFonts w:ascii="Times New Roman" w:hAnsi="Times New Roman" w:cs="Times New Roman"/>
        </w:rPr>
        <w:t>How the attack was launched: The attacker floods the target system or network with traffic, overwhelming its capacity to handle it.</w:t>
      </w:r>
    </w:p>
    <w:p>
      <w:pPr>
        <w:numPr>
          <w:ilvl w:val="0"/>
          <w:numId w:val="15"/>
        </w:numPr>
        <w:rPr>
          <w:rFonts w:ascii="Times New Roman" w:hAnsi="Times New Roman" w:cs="Times New Roman"/>
        </w:rPr>
      </w:pPr>
      <w:r>
        <w:rPr>
          <w:rFonts w:ascii="Times New Roman" w:hAnsi="Times New Roman" w:cs="Times New Roman"/>
        </w:rPr>
        <w:t>Success or failure: Success if the target system or network becomes unavailable to legitimate users, failure if the attack is detected and mitigated.</w:t>
      </w:r>
    </w:p>
    <w:p>
      <w:pPr>
        <w:numPr>
          <w:ilvl w:val="0"/>
          <w:numId w:val="16"/>
        </w:numPr>
        <w:rPr>
          <w:rFonts w:ascii="Times New Roman" w:hAnsi="Times New Roman" w:cs="Times New Roman"/>
        </w:rPr>
      </w:pPr>
      <w:r>
        <w:rPr>
          <w:rFonts w:ascii="Times New Roman" w:hAnsi="Times New Roman" w:cs="Times New Roman"/>
        </w:rPr>
        <w:t>Phishing attack:</w:t>
      </w:r>
    </w:p>
    <w:p>
      <w:pPr>
        <w:numPr>
          <w:ilvl w:val="0"/>
          <w:numId w:val="17"/>
        </w:numPr>
        <w:rPr>
          <w:rFonts w:ascii="Times New Roman" w:hAnsi="Times New Roman" w:cs="Times New Roman"/>
        </w:rPr>
      </w:pPr>
      <w:r>
        <w:rPr>
          <w:rFonts w:ascii="Times New Roman" w:hAnsi="Times New Roman" w:cs="Times New Roman"/>
        </w:rPr>
        <w:t>Vulnerability targeted: Inability of users to identify and avoid malicious email or other communication.</w:t>
      </w:r>
    </w:p>
    <w:p>
      <w:pPr>
        <w:numPr>
          <w:ilvl w:val="0"/>
          <w:numId w:val="17"/>
        </w:numPr>
        <w:rPr>
          <w:rFonts w:ascii="Times New Roman" w:hAnsi="Times New Roman" w:cs="Times New Roman"/>
        </w:rPr>
      </w:pPr>
      <w:r>
        <w:rPr>
          <w:rFonts w:ascii="Times New Roman" w:hAnsi="Times New Roman" w:cs="Times New Roman"/>
        </w:rPr>
        <w:t>Attack tools used: Phishing testing tools (e.g. Gophish).</w:t>
      </w:r>
    </w:p>
    <w:p>
      <w:pPr>
        <w:numPr>
          <w:ilvl w:val="0"/>
          <w:numId w:val="17"/>
        </w:numPr>
        <w:rPr>
          <w:rFonts w:ascii="Times New Roman" w:hAnsi="Times New Roman" w:cs="Times New Roman"/>
        </w:rPr>
      </w:pPr>
      <w:r>
        <w:rPr>
          <w:rFonts w:ascii="Times New Roman" w:hAnsi="Times New Roman" w:cs="Times New Roman"/>
        </w:rPr>
        <w:t>Protocols involved: Email (SMTP), HTTP(S).</w:t>
      </w:r>
    </w:p>
    <w:p>
      <w:pPr>
        <w:numPr>
          <w:ilvl w:val="0"/>
          <w:numId w:val="17"/>
        </w:numPr>
        <w:rPr>
          <w:rFonts w:ascii="Times New Roman" w:hAnsi="Times New Roman" w:cs="Times New Roman"/>
        </w:rPr>
      </w:pPr>
      <w:r>
        <w:rPr>
          <w:rFonts w:ascii="Times New Roman" w:hAnsi="Times New Roman" w:cs="Times New Roman"/>
        </w:rPr>
        <w:t>How the attack was launched: The attacker sends a malicious email or other communication to the target, attempting to trick the user into clicking on a link or providing sensitive information.</w:t>
      </w:r>
    </w:p>
    <w:p>
      <w:pPr>
        <w:numPr>
          <w:ilvl w:val="0"/>
          <w:numId w:val="17"/>
        </w:numPr>
        <w:rPr>
          <w:rFonts w:ascii="Times New Roman" w:hAnsi="Times New Roman" w:cs="Times New Roman"/>
        </w:rPr>
      </w:pPr>
      <w:r>
        <w:rPr>
          <w:rFonts w:ascii="Times New Roman" w:hAnsi="Times New Roman" w:cs="Times New Roman"/>
        </w:rPr>
        <w:t>Success or failure: Success if the user clicks on the link or provides sensitive information, failure if the user does not fall for the attack or the attack is detected and prevented.</w:t>
      </w:r>
    </w:p>
    <w:p>
      <w:pPr>
        <w:numPr>
          <w:ilvl w:val="0"/>
          <w:numId w:val="18"/>
        </w:numPr>
        <w:rPr>
          <w:rFonts w:ascii="Times New Roman" w:hAnsi="Times New Roman" w:cs="Times New Roman"/>
        </w:rPr>
      </w:pPr>
      <w:r>
        <w:rPr>
          <w:rFonts w:ascii="Times New Roman" w:hAnsi="Times New Roman" w:cs="Times New Roman"/>
        </w:rPr>
        <w:t>Physical security breach:</w:t>
      </w:r>
    </w:p>
    <w:p>
      <w:pPr>
        <w:numPr>
          <w:ilvl w:val="0"/>
          <w:numId w:val="19"/>
        </w:numPr>
        <w:rPr>
          <w:rFonts w:ascii="Times New Roman" w:hAnsi="Times New Roman" w:cs="Times New Roman"/>
        </w:rPr>
      </w:pPr>
      <w:r>
        <w:rPr>
          <w:rFonts w:ascii="Times New Roman" w:hAnsi="Times New Roman" w:cs="Times New Roman"/>
        </w:rPr>
        <w:t>Vulnerability targeted: Inadequate physical security measures, allowing an attacker to gain unauthorized access to a facility or equipment.</w:t>
      </w:r>
    </w:p>
    <w:p>
      <w:pPr>
        <w:numPr>
          <w:ilvl w:val="0"/>
          <w:numId w:val="19"/>
        </w:numPr>
        <w:rPr>
          <w:rFonts w:ascii="Times New Roman" w:hAnsi="Times New Roman" w:cs="Times New Roman"/>
        </w:rPr>
      </w:pPr>
      <w:r>
        <w:rPr>
          <w:rFonts w:ascii="Times New Roman" w:hAnsi="Times New Roman" w:cs="Times New Roman"/>
        </w:rPr>
        <w:t>Attack tools used: None.</w:t>
      </w:r>
    </w:p>
    <w:p>
      <w:pPr>
        <w:numPr>
          <w:ilvl w:val="0"/>
          <w:numId w:val="19"/>
        </w:numPr>
        <w:rPr>
          <w:rFonts w:ascii="Times New Roman" w:hAnsi="Times New Roman" w:cs="Times New Roman"/>
        </w:rPr>
      </w:pPr>
      <w:r>
        <w:rPr>
          <w:rFonts w:ascii="Times New Roman" w:hAnsi="Times New Roman" w:cs="Times New Roman"/>
        </w:rPr>
        <w:t>Protocols involved: None.</w:t>
      </w:r>
    </w:p>
    <w:p>
      <w:pPr>
        <w:numPr>
          <w:ilvl w:val="0"/>
          <w:numId w:val="19"/>
        </w:numPr>
        <w:rPr>
          <w:rFonts w:ascii="Times New Roman" w:hAnsi="Times New Roman" w:cs="Times New Roman"/>
        </w:rPr>
      </w:pPr>
      <w:r>
        <w:rPr>
          <w:rFonts w:ascii="Times New Roman" w:hAnsi="Times New Roman" w:cs="Times New Roman"/>
        </w:rPr>
        <w:t>How the attack was launched: The attacker exploits a weakness in the physical security measures (e.g. an unlocked door, a weak perimeter fence).</w:t>
      </w:r>
    </w:p>
    <w:p>
      <w:pPr>
        <w:numPr>
          <w:ilvl w:val="0"/>
          <w:numId w:val="19"/>
        </w:numPr>
        <w:rPr>
          <w:rFonts w:ascii="Times New Roman" w:hAnsi="Times New Roman" w:cs="Times New Roman"/>
        </w:rPr>
      </w:pPr>
      <w:r>
        <w:rPr>
          <w:rFonts w:ascii="Times New Roman" w:hAnsi="Times New Roman" w:cs="Times New Roman"/>
        </w:rPr>
        <w:t>Success or failure: Success if the attacker gains unauthorized access, failure if the attack is detected and prevented.</w:t>
      </w:r>
    </w:p>
    <w:p>
      <w:pPr>
        <w:ind w:left="720"/>
        <w:rPr>
          <w:rFonts w:hint="eastAsia" w:ascii="Times New Roman" w:hAnsi="Times New Roman" w:cs="Times New Roman"/>
        </w:rPr>
      </w:pPr>
    </w:p>
    <w:p>
      <w:pPr>
        <w:rPr>
          <w:rFonts w:ascii="Times New Roman" w:hAnsi="Times New Roman" w:cs="Times New Roman"/>
          <w:b/>
          <w:bCs/>
          <w:sz w:val="32"/>
          <w:szCs w:val="40"/>
        </w:rPr>
      </w:pPr>
      <w:r>
        <w:rPr>
          <w:rFonts w:ascii="Times New Roman" w:hAnsi="Times New Roman" w:cs="Times New Roman"/>
          <w:b/>
          <w:bCs/>
          <w:sz w:val="32"/>
          <w:szCs w:val="40"/>
        </w:rPr>
        <w:t xml:space="preserve">Recommended Solutions </w:t>
      </w:r>
    </w:p>
    <w:p>
      <w:pPr>
        <w:numPr>
          <w:ilvl w:val="0"/>
          <w:numId w:val="20"/>
        </w:numPr>
        <w:rPr>
          <w:rFonts w:ascii="Times New Roman" w:hAnsi="Times New Roman" w:cs="Times New Roman"/>
        </w:rPr>
      </w:pPr>
      <w:r>
        <w:rPr>
          <w:rFonts w:ascii="Times New Roman" w:hAnsi="Times New Roman" w:cs="Times New Roman"/>
        </w:rPr>
        <w:t>SQL Injection: Enabling prepared statements and parameterized queries in the database server and web application can help to prevent SQL injection attacks.</w:t>
      </w:r>
      <w:r>
        <w:rPr>
          <w:rFonts w:ascii="Segoe UI" w:hAnsi="Segoe UI" w:cs="Segoe UI"/>
          <w:color w:val="374151"/>
          <w:shd w:val="clear" w:color="auto" w:fill="F7F7F8"/>
        </w:rPr>
        <w:t xml:space="preserve"> </w:t>
      </w:r>
      <w:r>
        <w:rPr>
          <w:rFonts w:ascii="Times New Roman" w:hAnsi="Times New Roman" w:cs="Times New Roman"/>
        </w:rPr>
        <w:t>A web application firewall (WAF) can be implemented to provide an additional layer of protection against SQL injection attacks.</w:t>
      </w:r>
    </w:p>
    <w:p>
      <w:pPr>
        <w:numPr>
          <w:ilvl w:val="0"/>
          <w:numId w:val="20"/>
        </w:numPr>
        <w:rPr>
          <w:rFonts w:ascii="Times New Roman" w:hAnsi="Times New Roman" w:cs="Times New Roman"/>
        </w:rPr>
      </w:pPr>
      <w:r>
        <w:rPr>
          <w:rFonts w:ascii="Times New Roman" w:hAnsi="Times New Roman" w:cs="Times New Roman"/>
        </w:rPr>
        <w:t>Cross-Site Scripting (XSS): Enabling input validation and character escaping in the web application can help to prevent XSS attacks. A WAF can be implemented to provide protection against XSS attacks.</w:t>
      </w:r>
    </w:p>
    <w:p>
      <w:pPr>
        <w:numPr>
          <w:ilvl w:val="0"/>
          <w:numId w:val="20"/>
        </w:numPr>
        <w:rPr>
          <w:rFonts w:ascii="Times New Roman" w:hAnsi="Times New Roman" w:cs="Times New Roman"/>
        </w:rPr>
      </w:pPr>
      <w:r>
        <w:rPr>
          <w:rFonts w:ascii="Times New Roman" w:hAnsi="Times New Roman" w:cs="Times New Roman"/>
        </w:rPr>
        <w:t>Password Cracking: Enforcing strong password policies, requiring frequent password changes, and enabling two-factor authentication can help to prevent password cracking attacks.</w:t>
      </w:r>
      <w:r>
        <w:rPr>
          <w:rFonts w:ascii="Segoe UI" w:hAnsi="Segoe UI" w:cs="Segoe UI"/>
          <w:color w:val="374151"/>
          <w:shd w:val="clear" w:color="auto" w:fill="F7F7F8"/>
        </w:rPr>
        <w:t xml:space="preserve"> </w:t>
      </w:r>
      <w:r>
        <w:rPr>
          <w:rFonts w:ascii="Times New Roman" w:hAnsi="Times New Roman" w:cs="Times New Roman"/>
        </w:rPr>
        <w:t>Implementing a password management system can help to enforce strong password policies and facilitate the use of two-factor authentication.</w:t>
      </w:r>
    </w:p>
    <w:p>
      <w:pPr>
        <w:numPr>
          <w:ilvl w:val="0"/>
          <w:numId w:val="20"/>
        </w:numPr>
        <w:rPr>
          <w:rFonts w:ascii="Times New Roman" w:hAnsi="Times New Roman" w:cs="Times New Roman"/>
        </w:rPr>
      </w:pPr>
      <w:r>
        <w:rPr>
          <w:rFonts w:ascii="Times New Roman" w:hAnsi="Times New Roman" w:cs="Times New Roman"/>
        </w:rPr>
        <w:t>Man-in-the-Middle (MITM) Attack: Enabling HTTPS and TLS on the webserver and implementing certificate pinning can help to prevent MITM attacks. A public key infrastructure (PKI) can be implemented to help to secure connections and prevent MITM attacks.</w:t>
      </w:r>
    </w:p>
    <w:p>
      <w:pPr>
        <w:numPr>
          <w:ilvl w:val="0"/>
          <w:numId w:val="20"/>
        </w:numPr>
        <w:rPr>
          <w:rFonts w:ascii="Times New Roman" w:hAnsi="Times New Roman" w:cs="Times New Roman"/>
        </w:rPr>
      </w:pPr>
      <w:r>
        <w:rPr>
          <w:rFonts w:ascii="Times New Roman" w:hAnsi="Times New Roman" w:cs="Times New Roman"/>
        </w:rPr>
        <w:t>Remote Code Execution (RCE) Attack: Keeping the operating system and all software up to date with the latest patches and security updates, and implementing secure coding practices can help to prevent RCE attacks. Implementing a patch management system can help to ensure that all software and systems are kept up to date with the latest security updates.</w:t>
      </w:r>
    </w:p>
    <w:p>
      <w:pPr>
        <w:numPr>
          <w:ilvl w:val="0"/>
          <w:numId w:val="20"/>
        </w:numPr>
        <w:rPr>
          <w:rFonts w:ascii="Times New Roman" w:hAnsi="Times New Roman" w:cs="Times New Roman"/>
        </w:rPr>
      </w:pPr>
      <w:r>
        <w:rPr>
          <w:rFonts w:ascii="Times New Roman" w:hAnsi="Times New Roman" w:cs="Times New Roman"/>
        </w:rPr>
        <w:t>Denial of Service (DoS) Attack: Configuring rate limiting, firewalls, and intrusion detection systems on the webserver, and implementing load balancing can help to prevent DoS attacks. A distributed denial of service (DDoS) protection system can help to mitigate the impact of DoS attacks.</w:t>
      </w:r>
    </w:p>
    <w:p>
      <w:pPr>
        <w:numPr>
          <w:ilvl w:val="0"/>
          <w:numId w:val="20"/>
        </w:numPr>
        <w:rPr>
          <w:rFonts w:ascii="Times New Roman" w:hAnsi="Times New Roman" w:cs="Times New Roman"/>
        </w:rPr>
      </w:pPr>
      <w:r>
        <w:rPr>
          <w:rFonts w:ascii="Times New Roman" w:hAnsi="Times New Roman" w:cs="Times New Roman"/>
        </w:rPr>
        <w:t>Phishing Attack: Implementing spam filters and message authentication on the email server, educating users on how to identify phishing attacks, and enabling two-factor authentication can help to prevent phishing attacks. Implementing an email security solution such as a spam filter or message authentication system can help to prevent phishing attacks.</w:t>
      </w:r>
    </w:p>
    <w:p>
      <w:pPr>
        <w:numPr>
          <w:ilvl w:val="0"/>
          <w:numId w:val="20"/>
        </w:numPr>
        <w:rPr>
          <w:rFonts w:ascii="Times New Roman" w:hAnsi="Times New Roman" w:cs="Times New Roman"/>
        </w:rPr>
      </w:pPr>
      <w:r>
        <w:rPr>
          <w:rFonts w:ascii="Times New Roman" w:hAnsi="Times New Roman" w:cs="Times New Roman"/>
        </w:rPr>
        <w:t>Physical Security Breach: Configuring access controls, surveillance systems, and secure perimeters around the physical location of the webserver can help to prevent physical security breaches. Implementing security measures such as access control systems, surveillance cameras, and secure perimeters can help to prevent physical security breaches.</w:t>
      </w:r>
    </w:p>
    <w:p>
      <w:pPr>
        <w:rPr>
          <w:rFonts w:hint="eastAsia" w:ascii="Times New Roman" w:hAnsi="Times New Roman" w:cs="Times New Roman"/>
        </w:rPr>
      </w:pPr>
    </w:p>
    <w:p>
      <w:pPr>
        <w:rPr>
          <w:rFonts w:ascii="Times New Roman" w:hAnsi="Times New Roman" w:cs="Times New Roman"/>
          <w:b/>
          <w:bCs/>
          <w:sz w:val="32"/>
          <w:szCs w:val="40"/>
        </w:rPr>
      </w:pPr>
      <w:r>
        <w:rPr>
          <w:rFonts w:ascii="Times New Roman" w:hAnsi="Times New Roman" w:cs="Times New Roman"/>
          <w:b/>
          <w:bCs/>
          <w:sz w:val="32"/>
          <w:szCs w:val="40"/>
        </w:rPr>
        <w:t>Cost of Solution</w:t>
      </w:r>
    </w:p>
    <w:p>
      <w:pPr>
        <w:rPr>
          <w:rFonts w:ascii="Times New Roman" w:hAnsi="Times New Roman" w:cs="Times New Roman"/>
        </w:rPr>
      </w:pPr>
      <w:r>
        <w:rPr>
          <w:rFonts w:ascii="Times New Roman" w:hAnsi="Times New Roman" w:cs="Times New Roman"/>
        </w:rPr>
        <w:t xml:space="preserve">It is difficult to provide an accurate cost estimate for the solutions I provided in my previous message, as the cost will depend on a variety of factors, including the specific solution being implemented, the size and complexity of the organization, and the resources required to implement and maintain the solution. Some solutions, such as input validation checks and escape special characters, can be implemented relatively easily and at low cost. Other solutions, such as implementing encryption or using a content delivery network, may require more significant investments of time and resources. </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If a WAF, a password management system, a PKI, a patch management system, a DDoS protection system need to be procured, the cost will depend on the specific product chosen. The cost of implementing the fix will depend on the time required to configure and deploy the WAF, as well as the hourly rates of the staff involved. If external consultancy is needed to assist with the implementation, there will be additional costs for the consulting services.</w:t>
      </w:r>
    </w:p>
    <w:p>
      <w:pPr>
        <w:rPr>
          <w:rFonts w:hint="eastAsia" w:ascii="Times New Roman" w:hAnsi="Times New Roman" w:cs="Times New Roman"/>
          <w:b/>
          <w:bCs/>
          <w:sz w:val="32"/>
          <w:szCs w:val="40"/>
        </w:rPr>
      </w:pPr>
    </w:p>
    <w:p>
      <w:pPr>
        <w:widowControl w:val="0"/>
        <w:rPr>
          <w:rFonts w:ascii="Times New Roman" w:hAnsi="Times New Roman" w:cs="Times New Roman"/>
          <w:b/>
          <w:bCs/>
          <w:sz w:val="32"/>
          <w:szCs w:val="40"/>
        </w:rPr>
      </w:pPr>
      <w:r>
        <w:rPr>
          <w:rFonts w:ascii="Times New Roman" w:hAnsi="Times New Roman" w:cs="Times New Roman"/>
          <w:b/>
          <w:bCs/>
          <w:sz w:val="32"/>
          <w:szCs w:val="40"/>
        </w:rPr>
        <w:t xml:space="preserve">Timetable for execution of solution </w:t>
      </w:r>
    </w:p>
    <w:p>
      <w:pPr>
        <w:rPr>
          <w:rFonts w:ascii="Times New Roman" w:hAnsi="Times New Roman" w:cs="Times New Roman"/>
        </w:rPr>
      </w:pPr>
      <w:r>
        <w:rPr>
          <w:rFonts w:hint="eastAsia" w:ascii="Times New Roman" w:hAnsi="Times New Roman" w:cs="Times New Roman"/>
        </w:rPr>
        <w:t>S</w:t>
      </w:r>
      <w:r>
        <w:rPr>
          <w:rFonts w:ascii="Times New Roman" w:hAnsi="Times New Roman" w:cs="Times New Roman"/>
        </w:rPr>
        <w:t xml:space="preserve">imilar to the cost of the solution, the timetable is difficult to discuss according to the various factors have been discussed. </w:t>
      </w: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hint="eastAsia"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hint="eastAsia" w:ascii="Times New Roman" w:hAnsi="Times New Roman" w:cs="Times New Roman"/>
        </w:rPr>
      </w:pPr>
    </w:p>
    <w:p>
      <w:pPr>
        <w:rPr>
          <w:rFonts w:ascii="Times New Roman" w:hAnsi="Times New Roman" w:cs="Times New Roman"/>
        </w:rPr>
      </w:pPr>
    </w:p>
    <w:p>
      <w:pPr>
        <w:rPr>
          <w:rFonts w:hint="eastAsia" w:ascii="Times New Roman" w:hAnsi="Times New Roman" w:cs="Times New Roman"/>
        </w:rPr>
      </w:pPr>
    </w:p>
    <w:p>
      <w:pPr>
        <w:rPr>
          <w:rFonts w:ascii="Times New Roman" w:hAnsi="Times New Roman" w:cs="Times New Roman"/>
          <w:b/>
          <w:bCs/>
          <w:sz w:val="36"/>
          <w:szCs w:val="44"/>
        </w:rPr>
      </w:pPr>
      <w:r>
        <w:rPr>
          <w:rFonts w:ascii="Times New Roman" w:hAnsi="Times New Roman" w:cs="Times New Roman"/>
          <w:b/>
          <w:bCs/>
          <w:sz w:val="36"/>
          <w:szCs w:val="44"/>
        </w:rPr>
        <w:t xml:space="preserve">Part 2: </w:t>
      </w:r>
      <w:r>
        <w:rPr>
          <w:rFonts w:hint="eastAsia" w:ascii="Times New Roman" w:hAnsi="Times New Roman" w:cs="Times New Roman"/>
          <w:b/>
          <w:bCs/>
          <w:sz w:val="36"/>
          <w:szCs w:val="44"/>
        </w:rPr>
        <w:t>C</w:t>
      </w:r>
      <w:r>
        <w:rPr>
          <w:rFonts w:ascii="Times New Roman" w:hAnsi="Times New Roman" w:cs="Times New Roman"/>
          <w:b/>
          <w:bCs/>
          <w:sz w:val="36"/>
          <w:szCs w:val="44"/>
        </w:rPr>
        <w:t>ase Study</w:t>
      </w:r>
    </w:p>
    <w:p>
      <w:pPr>
        <w:rPr>
          <w:rFonts w:ascii="Times New Roman" w:hAnsi="Times New Roman" w:cs="Times New Roman"/>
          <w:b/>
          <w:bCs/>
          <w:sz w:val="32"/>
          <w:szCs w:val="40"/>
        </w:rPr>
      </w:pPr>
      <w:r>
        <w:rPr>
          <w:rFonts w:ascii="Times New Roman" w:hAnsi="Times New Roman" w:cs="Times New Roman"/>
          <w:b/>
          <w:bCs/>
          <w:sz w:val="32"/>
          <w:szCs w:val="40"/>
        </w:rPr>
        <w:t>Literature Review</w:t>
      </w:r>
    </w:p>
    <w:p>
      <w:pPr>
        <w:rPr>
          <w:rFonts w:ascii="Times New Roman" w:hAnsi="Times New Roman" w:cs="Times New Roman"/>
        </w:rPr>
      </w:pPr>
      <w:r>
        <w:rPr>
          <w:rFonts w:ascii="Times New Roman" w:hAnsi="Times New Roman" w:cs="Times New Roman"/>
        </w:rPr>
        <w:t>Deleted files can be a critical source of evidence in a variety of contexts, including criminal investigations, civil litigation, and internal corporate investigations (National Institute of Standards and Technology, 2014). The ability to recover and analyze deleted files can provide valuable insights and help establish key facts in a case. However, recovering deleted files can be a complex and time-consuming process, requiring specialized knowledge and tools (Garfinkel &amp; Shelat, 2007). In this review, we summarize the current state of research on techniques for investigating and restoring deleted files.</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One common approach to recovering deleted files is the use of data recovery software (Casey, 2015). This type of software scans a storage device for remnants of deleted files and attempts to reconstruct them based on the data that remains. Data recovery software can be effective in some cases, but it is often limited by the extent to which the data on the storage device has been overwritten (Petroni &amp; Shenoi, 2007). If the data on the device has been heavily overwritten, it may not be possible to recover the deleted files using this method.</w:t>
      </w:r>
    </w:p>
    <w:p>
      <w:pPr>
        <w:widowControl w:val="0"/>
        <w:rPr>
          <w:rFonts w:ascii="Times New Roman" w:hAnsi="Times New Roman" w:cs="Times New Roman"/>
        </w:rPr>
      </w:pPr>
    </w:p>
    <w:p>
      <w:pPr>
        <w:widowControl w:val="0"/>
        <w:rPr>
          <w:rFonts w:ascii="Times New Roman" w:hAnsi="Times New Roman" w:cs="Times New Roman"/>
        </w:rPr>
      </w:pPr>
      <w:r>
        <w:rPr>
          <w:rFonts w:ascii="Times New Roman" w:hAnsi="Times New Roman" w:cs="Times New Roman"/>
        </w:rPr>
        <w:t>Another approach to recovering deleted files is the use of specialized hardware, such as forensic imaging devices and write blockers (Garfinkel &amp; Shelat, 2007). These tools allow investigators to create an exact copy of a storage device without modifying the original data, making it possible to preserve the integrity of the evidence. Forensic imaging devices can also be used to create a "virtual image" of a storage device, which can be analyzed using forensic software (Casey, 2015).</w:t>
      </w:r>
    </w:p>
    <w:p>
      <w:pPr>
        <w:rPr>
          <w:rFonts w:ascii="Times New Roman" w:hAnsi="Times New Roman" w:cs="Times New Roman"/>
        </w:rPr>
      </w:pPr>
      <w:r>
        <w:rPr>
          <w:rFonts w:ascii="Times New Roman" w:hAnsi="Times New Roman" w:cs="Times New Roman"/>
        </w:rPr>
        <w:t>In addition to data recovery software and specialized hardware, a number of other techniques have been developed for investigating and restoring deleted files. For example, some researchers have developed methods for recovering deleted files from flash memory devices, such as USB drives and SD cards (Hu &amp; Shenoi, 2014). These techniques often involve the use of specialized hardware and software to extract data from the flash memory chips, even if the data has been erased using standard deletion procedures. Others have focused on developing techniques for recovering deleted files from cloud-based storage systems, where the data is not stored on a physical device (Johnson &amp; Casey, 2016). These techniques often involve the use of forensic tools to analyze the logs and metadata associated with the deleted files, in order to identify their location and reconstruct them.</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One important aspect of investigating and restoring deleted files is the need to follow a documented forensic methodology (Scientific Working Group on Digital Evidence, 2008). This helps to ensure that the evidence is collected and analyzed in a consistent and reliable manner, and that the findings can be used in a legal context if necessary. There are several established forensic methodologies that have been developed for this purpose, including the Scientific Working Group on Digital Evidence (SWGDE) and the National Institute of Standards and Technology (NIST). These methodologies outline the steps that should be taken when collecting and analyzing digital evidence, including the use of specialized tools and the documentation of findings.</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Despite the availability of these tools and methodologies, investigating and restoring deleted files remains a challenging task. It is often difficult to determine the extent to which the data on a storage device has been overwritten, and even if the data can be recovered, it may be fragmented or otherwise compromised (Grier &amp; Paxson, 2012). In addition, the use of encryption and other security measures can make it difficult to access the data on a storage device, even if it has been seized as evidence (Zhang &amp; Chen, 2013).</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Despite these challenges, the field of digital forensics continues to advance, and new techniques and tools are being developed to help investigators recover deleted files. For example, researchers have recently developed machine learning algorithms that can be used to identify patterns in large volumes of digital data and help identify deleted files (Grier et al., 2014). These techniques are still in the early stages of development, but they have the potential to significantly improve the efficiency and accuracy of deleted file recovery in the future.</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In summary, the field of investigating and restoring deleted files is a complex and rapidly evolving area. There are a variety of techniques and tools available for recovering deleted files, including data recovery software (Casey, 2015), specialized hardware (Garfinkel &amp; Shelat, 2007), and forensic imaging devices (Casey, 2015). However, it is important to follow a documented forensic methodology (Scientific Working Group on Digital Evidence, 2008) in order to ensure the integrity of the evidence and the reliability of the findings. Despite the challenges, advances in technology and techniques are making it increasingly possible to recover deleted files, even in cases where the data has been heavily overwritten or otherwise compromised (Grier &amp; Paxson, 2012).</w:t>
      </w:r>
    </w:p>
    <w:p>
      <w:pPr>
        <w:widowControl w:val="0"/>
        <w:rPr>
          <w:rFonts w:ascii="Times New Roman" w:hAnsi="Times New Roman" w:cs="Times New Roman"/>
        </w:rPr>
      </w:pPr>
    </w:p>
    <w:p>
      <w:pPr>
        <w:widowControl w:val="0"/>
        <w:rPr>
          <w:rFonts w:ascii="Times New Roman" w:hAnsi="Times New Roman" w:cs="Times New Roman"/>
        </w:rPr>
      </w:pPr>
      <w:r>
        <w:rPr>
          <w:rFonts w:ascii="Times New Roman" w:hAnsi="Times New Roman" w:cs="Times New Roman"/>
        </w:rPr>
        <w:t>In conclusion, the ability to recover and analyze deleted files can be a valuable resource in a wide range of contexts, including criminal investigations, civil litigation, and internal corporate investigations (National Institute of Standards and Technology, 2014). While the task of investigating and restoring deleted files can be complex and time-consuming, the use of specialized tools and methodologies (Scientific Working Group on Digital Evidence, 2008) can help ensure that the evidence is collected and analyzed in a consistent and reliable manner. As the field of digital forensics continues to evolve, it is likely that new techniques and tools will be developed that will further improve the ability to recover deleted files and extract valuable insights from them.</w:t>
      </w:r>
    </w:p>
    <w:p>
      <w:pPr>
        <w:rPr>
          <w:rFonts w:hint="eastAsia" w:ascii="Times New Roman" w:hAnsi="Times New Roman" w:cs="Times New Roman"/>
          <w:sz w:val="44"/>
          <w:szCs w:val="52"/>
        </w:rPr>
      </w:pPr>
    </w:p>
    <w:p>
      <w:pPr>
        <w:rPr>
          <w:rFonts w:hint="eastAsia" w:ascii="Times New Roman" w:hAnsi="Times New Roman" w:cs="Times New Roman"/>
          <w:b/>
          <w:bCs/>
          <w:sz w:val="32"/>
          <w:szCs w:val="40"/>
        </w:rPr>
      </w:pPr>
      <w:r>
        <w:rPr>
          <w:rFonts w:ascii="Times New Roman" w:hAnsi="Times New Roman" w:cs="Times New Roman"/>
          <w:b/>
          <w:bCs/>
          <w:sz w:val="32"/>
          <w:szCs w:val="40"/>
        </w:rPr>
        <w:t>Sample Forensics Report</w:t>
      </w:r>
    </w:p>
    <w:p>
      <w:pPr>
        <w:rPr>
          <w:rFonts w:ascii="Times New Roman" w:hAnsi="Times New Roman" w:cs="Times New Roman"/>
          <w:b/>
          <w:bCs/>
          <w:sz w:val="28"/>
          <w:szCs w:val="28"/>
        </w:rPr>
      </w:pPr>
      <w:r>
        <w:rPr>
          <w:rFonts w:ascii="Times New Roman" w:hAnsi="Times New Roman" w:cs="Times New Roman"/>
          <w:b/>
          <w:bCs/>
          <w:sz w:val="28"/>
          <w:szCs w:val="28"/>
        </w:rPr>
        <w:t xml:space="preserve">Case: </w:t>
      </w:r>
    </w:p>
    <w:p>
      <w:pPr>
        <w:rPr>
          <w:rFonts w:ascii="Times New Roman" w:hAnsi="Times New Roman" w:cs="Times New Roman"/>
        </w:rPr>
      </w:pPr>
      <w:r>
        <w:rPr>
          <w:rFonts w:ascii="Times New Roman" w:hAnsi="Times New Roman" w:cs="Times New Roman"/>
        </w:rPr>
        <w:t>Recovery of Deleted Research Files</w:t>
      </w:r>
    </w:p>
    <w:p>
      <w:pPr>
        <w:widowControl w:val="0"/>
        <w:rPr>
          <w:rFonts w:ascii="Times New Roman" w:hAnsi="Times New Roman" w:cs="Times New Roman"/>
        </w:rPr>
      </w:pPr>
    </w:p>
    <w:p>
      <w:pPr>
        <w:rPr>
          <w:rFonts w:ascii="Times New Roman" w:hAnsi="Times New Roman" w:cs="Times New Roman"/>
          <w:b/>
          <w:bCs/>
          <w:sz w:val="28"/>
          <w:szCs w:val="28"/>
        </w:rPr>
      </w:pPr>
      <w:r>
        <w:rPr>
          <w:rFonts w:ascii="Times New Roman" w:hAnsi="Times New Roman" w:cs="Times New Roman"/>
          <w:b/>
          <w:bCs/>
          <w:sz w:val="28"/>
          <w:szCs w:val="28"/>
        </w:rPr>
        <w:t xml:space="preserve">Client: </w:t>
      </w:r>
    </w:p>
    <w:p>
      <w:pPr>
        <w:rPr>
          <w:rFonts w:ascii="Times New Roman" w:hAnsi="Times New Roman" w:cs="Times New Roman"/>
        </w:rPr>
      </w:pPr>
      <w:r>
        <w:rPr>
          <w:rFonts w:ascii="Times New Roman" w:hAnsi="Times New Roman" w:cs="Times New Roman"/>
        </w:rPr>
        <w:t>Healios Pharmaceutical Company (HPC)</w:t>
      </w:r>
    </w:p>
    <w:p>
      <w:pPr>
        <w:widowControl w:val="0"/>
        <w:rPr>
          <w:rFonts w:ascii="Times New Roman" w:hAnsi="Times New Roman" w:cs="Times New Roman"/>
        </w:rPr>
      </w:pPr>
    </w:p>
    <w:p>
      <w:pPr>
        <w:rPr>
          <w:rFonts w:ascii="Times New Roman" w:hAnsi="Times New Roman" w:cs="Times New Roman"/>
          <w:b/>
          <w:bCs/>
          <w:sz w:val="28"/>
          <w:szCs w:val="28"/>
        </w:rPr>
      </w:pPr>
      <w:r>
        <w:rPr>
          <w:rFonts w:ascii="Times New Roman" w:hAnsi="Times New Roman" w:cs="Times New Roman"/>
          <w:b/>
          <w:bCs/>
          <w:sz w:val="28"/>
          <w:szCs w:val="28"/>
        </w:rPr>
        <w:t xml:space="preserve">Date: </w:t>
      </w:r>
    </w:p>
    <w:p>
      <w:pPr>
        <w:rPr>
          <w:rFonts w:ascii="Times New Roman" w:hAnsi="Times New Roman" w:cs="Times New Roman"/>
        </w:rPr>
      </w:pPr>
      <w:r>
        <w:rPr>
          <w:rFonts w:ascii="Times New Roman" w:hAnsi="Times New Roman" w:cs="Times New Roman"/>
        </w:rPr>
        <w:t>January 1, 2023</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b/>
          <w:bCs/>
          <w:sz w:val="28"/>
          <w:szCs w:val="28"/>
        </w:rPr>
        <w:t>Objective:</w:t>
      </w:r>
      <w:r>
        <w:rPr>
          <w:rFonts w:ascii="Times New Roman" w:hAnsi="Times New Roman" w:cs="Times New Roman"/>
        </w:rPr>
        <w:t xml:space="preserve"> </w:t>
      </w:r>
    </w:p>
    <w:p>
      <w:pPr>
        <w:rPr>
          <w:rFonts w:ascii="Times New Roman" w:hAnsi="Times New Roman" w:cs="Times New Roman"/>
        </w:rPr>
      </w:pPr>
      <w:r>
        <w:rPr>
          <w:rFonts w:ascii="Times New Roman" w:hAnsi="Times New Roman" w:cs="Times New Roman"/>
        </w:rPr>
        <w:t>To recover deleted research files containing sensitive formulae and mathematical codes from the computer of Nera Star, a former employee of HPC.</w:t>
      </w:r>
    </w:p>
    <w:p>
      <w:pPr>
        <w:widowControl w:val="0"/>
        <w:rPr>
          <w:rFonts w:ascii="Times New Roman" w:hAnsi="Times New Roman" w:cs="Times New Roman"/>
        </w:rPr>
      </w:pPr>
    </w:p>
    <w:p>
      <w:pPr>
        <w:widowControl w:val="0"/>
        <w:rPr>
          <w:rFonts w:ascii="Times New Roman" w:hAnsi="Times New Roman" w:cs="Times New Roman"/>
          <w:b/>
          <w:bCs/>
          <w:sz w:val="28"/>
          <w:szCs w:val="28"/>
        </w:rPr>
      </w:pPr>
      <w:r>
        <w:rPr>
          <w:rFonts w:ascii="Times New Roman" w:hAnsi="Times New Roman" w:cs="Times New Roman"/>
          <w:b/>
          <w:bCs/>
          <w:sz w:val="28"/>
          <w:szCs w:val="28"/>
        </w:rPr>
        <w:t>Background:</w:t>
      </w:r>
    </w:p>
    <w:p>
      <w:pPr>
        <w:rPr>
          <w:rFonts w:ascii="Times New Roman" w:hAnsi="Times New Roman" w:cs="Times New Roman"/>
        </w:rPr>
      </w:pPr>
      <w:r>
        <w:rPr>
          <w:rFonts w:ascii="Times New Roman" w:hAnsi="Times New Roman" w:cs="Times New Roman"/>
        </w:rPr>
        <w:t>On December 27, 2022, HPC contacted Ceac Cybersecurity and Forensics Ltd (CCFL) to request assistance in recovering deleted research files from the computer of Nera Star, a former employee of HPC. According to HPC, the research files contained 270 pages of sensitive formulae and mathematical codes, and their recovery was critical to the company's operations. The files had been deleted by Nera in a fit of rage after she left the company, and HPC's IT department had been unable to recover them.</w:t>
      </w:r>
    </w:p>
    <w:p>
      <w:pPr>
        <w:widowControl w:val="0"/>
        <w:rPr>
          <w:rFonts w:ascii="Times New Roman" w:hAnsi="Times New Roman" w:cs="Times New Roman"/>
        </w:rPr>
      </w:pPr>
    </w:p>
    <w:p>
      <w:pPr>
        <w:widowControl w:val="0"/>
        <w:rPr>
          <w:rFonts w:ascii="Times New Roman" w:hAnsi="Times New Roman" w:cs="Times New Roman"/>
          <w:b/>
          <w:bCs/>
          <w:sz w:val="28"/>
          <w:szCs w:val="28"/>
        </w:rPr>
      </w:pPr>
      <w:r>
        <w:rPr>
          <w:rFonts w:ascii="Times New Roman" w:hAnsi="Times New Roman" w:cs="Times New Roman"/>
          <w:b/>
          <w:bCs/>
          <w:sz w:val="28"/>
          <w:szCs w:val="28"/>
        </w:rPr>
        <w:t>Methodology:</w:t>
      </w:r>
    </w:p>
    <w:p>
      <w:pPr>
        <w:rPr>
          <w:rFonts w:ascii="Times New Roman" w:hAnsi="Times New Roman" w:cs="Times New Roman"/>
        </w:rPr>
      </w:pPr>
      <w:r>
        <w:rPr>
          <w:rFonts w:ascii="Times New Roman" w:hAnsi="Times New Roman" w:cs="Times New Roman"/>
        </w:rPr>
        <w:t>CCFL assigned one of its computer forensics investigators to the case and requested access to Nera's computer and any relevant documentation or information related to the deleted research files. The investigator followed the guidelines outlined in the Scientific Working Group on Digital Evidence (SWGDE) Best Practices for the Acquisition of Digital Evidence (2008) in conducting the investigation.</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The investigator began by creating a forensic image of Nera's computer using a forensic imaging device and write blocker. The forensic image was analyzed using forensic software to identify any remnants of the deleted research files. The investigator conducted a thorough search of the computer's file system, including both allocated and unallocated space, as well as the recycle bin, to identify any evidence of the deleted files. The investigator also examined the computer's log files and system artifacts, such as the master file table and slack space, for any clues about the deleted files.</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In addition to the forensic analysis of the computer, the investigator also interviewed relevant individuals and examined any relevant documentation or information provided by HPC. This included reviewing Nera's personnel file, email communications, and any other relevant records related to her work on the research project.</w:t>
      </w:r>
    </w:p>
    <w:p>
      <w:pPr>
        <w:widowControl w:val="0"/>
        <w:rPr>
          <w:rFonts w:ascii="Times New Roman" w:hAnsi="Times New Roman" w:cs="Times New Roman"/>
        </w:rPr>
      </w:pPr>
    </w:p>
    <w:p>
      <w:pPr>
        <w:widowControl w:val="0"/>
        <w:rPr>
          <w:rFonts w:ascii="Times New Roman" w:hAnsi="Times New Roman" w:cs="Times New Roman"/>
          <w:b/>
          <w:bCs/>
          <w:sz w:val="28"/>
          <w:szCs w:val="28"/>
        </w:rPr>
      </w:pPr>
      <w:r>
        <w:rPr>
          <w:rFonts w:ascii="Times New Roman" w:hAnsi="Times New Roman" w:cs="Times New Roman"/>
          <w:b/>
          <w:bCs/>
          <w:sz w:val="28"/>
          <w:szCs w:val="28"/>
        </w:rPr>
        <w:t>Findings:</w:t>
      </w:r>
    </w:p>
    <w:p>
      <w:pPr>
        <w:rPr>
          <w:rFonts w:ascii="Times New Roman" w:hAnsi="Times New Roman" w:cs="Times New Roman"/>
        </w:rPr>
      </w:pPr>
      <w:r>
        <w:rPr>
          <w:rFonts w:ascii="Times New Roman" w:hAnsi="Times New Roman" w:cs="Times New Roman"/>
        </w:rPr>
        <w:t>The forensic analysis of Nera's computer revealed that the deleted research files were still present in the unallocated space, but had been heavily fragmented. However, the investigator was able to successfully recover and reconstruct the files using specialized software.</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The recovered research files were found to be complete and in good condition, with no evidence of tampering or corruption. The investigator was able to confirm the authenticity of the files by comparing them to copies of the same files stored in HPC's records.</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The investigation also revealed that Nera had deleted the research files shortly before quitting her job at HPC, as evidenced by the timestamps on the deleted files and the contents of her email communications.</w:t>
      </w:r>
    </w:p>
    <w:p>
      <w:pPr>
        <w:widowControl w:val="0"/>
        <w:rPr>
          <w:rFonts w:ascii="Times New Roman" w:hAnsi="Times New Roman" w:cs="Times New Roman"/>
        </w:rPr>
      </w:pPr>
    </w:p>
    <w:p>
      <w:pPr>
        <w:widowControl w:val="0"/>
        <w:rPr>
          <w:rFonts w:ascii="Times New Roman" w:hAnsi="Times New Roman" w:cs="Times New Roman"/>
          <w:b/>
          <w:bCs/>
          <w:sz w:val="28"/>
          <w:szCs w:val="28"/>
        </w:rPr>
      </w:pPr>
      <w:r>
        <w:rPr>
          <w:rFonts w:ascii="Times New Roman" w:hAnsi="Times New Roman" w:cs="Times New Roman"/>
          <w:b/>
          <w:bCs/>
          <w:sz w:val="28"/>
          <w:szCs w:val="28"/>
        </w:rPr>
        <w:t>Conclusion:</w:t>
      </w:r>
    </w:p>
    <w:p>
      <w:pPr>
        <w:rPr>
          <w:rFonts w:hint="eastAsia" w:ascii="Times New Roman" w:hAnsi="Times New Roman" w:cs="Times New Roman"/>
        </w:rPr>
      </w:pPr>
      <w:r>
        <w:rPr>
          <w:rFonts w:ascii="Times New Roman" w:hAnsi="Times New Roman" w:cs="Times New Roman"/>
        </w:rPr>
        <w:t>CCFL was able to successfully recover the deleted research files from Nera's computer. The recovered files were complete and in good condition, with no evidence of tampering or corruption. The investigation also revealed that Nera was responsible for deleting the files.</w:t>
      </w:r>
    </w:p>
    <w:p>
      <w:pPr>
        <w:widowControl w:val="0"/>
        <w:rPr>
          <w:rFonts w:ascii="Times New Roman" w:hAnsi="Times New Roman" w:cs="Times New Roman"/>
          <w:b/>
          <w:bCs/>
          <w:sz w:val="28"/>
          <w:szCs w:val="36"/>
        </w:rPr>
      </w:pPr>
      <w:r>
        <w:rPr>
          <w:rFonts w:ascii="Times New Roman" w:hAnsi="Times New Roman" w:cs="Times New Roman"/>
          <w:b/>
          <w:bCs/>
          <w:sz w:val="28"/>
          <w:szCs w:val="36"/>
        </w:rPr>
        <w:t>Recommendations:</w:t>
      </w:r>
    </w:p>
    <w:p>
      <w:pPr>
        <w:widowControl w:val="0"/>
        <w:rPr>
          <w:rFonts w:ascii="Times New Roman" w:hAnsi="Times New Roman" w:cs="Times New Roman"/>
        </w:rPr>
      </w:pPr>
      <w:r>
        <w:rPr>
          <w:rFonts w:ascii="Times New Roman" w:hAnsi="Times New Roman" w:cs="Times New Roman"/>
        </w:rPr>
        <w:t>Based on the findings of this investigation, CCFL recommends that HPC implement the following measures to prevent similar incidents in the future:</w:t>
      </w:r>
    </w:p>
    <w:p>
      <w:pPr>
        <w:widowControl w:val="0"/>
        <w:numPr>
          <w:ilvl w:val="0"/>
          <w:numId w:val="21"/>
        </w:numPr>
        <w:rPr>
          <w:rFonts w:ascii="Times New Roman" w:hAnsi="Times New Roman" w:cs="Times New Roman"/>
        </w:rPr>
      </w:pPr>
      <w:r>
        <w:rPr>
          <w:rFonts w:ascii="Times New Roman" w:hAnsi="Times New Roman" w:cs="Times New Roman"/>
        </w:rPr>
        <w:t>Regularly back up critical data and ensure that backup systems are in good working order.</w:t>
      </w:r>
    </w:p>
    <w:p>
      <w:pPr>
        <w:numPr>
          <w:ilvl w:val="0"/>
          <w:numId w:val="21"/>
        </w:numPr>
        <w:rPr>
          <w:rFonts w:ascii="Times New Roman" w:hAnsi="Times New Roman" w:cs="Times New Roman"/>
        </w:rPr>
      </w:pPr>
      <w:r>
        <w:rPr>
          <w:rFonts w:ascii="Times New Roman" w:hAnsi="Times New Roman" w:cs="Times New Roman"/>
        </w:rPr>
        <w:t>Establish clear policies and procedures for the handling of sensitive research data, including guidelines for storing and deleting such data.</w:t>
      </w:r>
    </w:p>
    <w:p>
      <w:pPr>
        <w:widowControl w:val="0"/>
        <w:numPr>
          <w:ilvl w:val="0"/>
          <w:numId w:val="21"/>
        </w:numPr>
        <w:rPr>
          <w:rFonts w:ascii="Times New Roman" w:hAnsi="Times New Roman" w:cs="Times New Roman"/>
        </w:rPr>
      </w:pPr>
      <w:r>
        <w:rPr>
          <w:rFonts w:ascii="Times New Roman" w:hAnsi="Times New Roman" w:cs="Times New Roman"/>
        </w:rPr>
        <w:t>Provide training to employees on the importance of data security and the consequences of unauthorized deletion of company data.</w:t>
      </w:r>
    </w:p>
    <w:p>
      <w:pPr>
        <w:widowControl w:val="0"/>
        <w:numPr>
          <w:ilvl w:val="0"/>
          <w:numId w:val="21"/>
        </w:numPr>
        <w:rPr>
          <w:rFonts w:ascii="Times New Roman" w:hAnsi="Times New Roman" w:cs="Times New Roman"/>
        </w:rPr>
      </w:pPr>
      <w:r>
        <w:rPr>
          <w:rFonts w:ascii="Times New Roman" w:hAnsi="Times New Roman" w:cs="Times New Roman"/>
        </w:rPr>
        <w:t>Consider implementing additional security measures, such as encryption, to protect sensitive research data.</w:t>
      </w:r>
    </w:p>
    <w:p>
      <w:pPr>
        <w:widowControl w:val="0"/>
        <w:numPr>
          <w:ilvl w:val="0"/>
          <w:numId w:val="21"/>
        </w:numPr>
        <w:rPr>
          <w:rFonts w:ascii="Times New Roman" w:hAnsi="Times New Roman" w:cs="Times New Roman"/>
        </w:rPr>
      </w:pPr>
      <w:r>
        <w:rPr>
          <w:rFonts w:ascii="Times New Roman" w:hAnsi="Times New Roman" w:cs="Times New Roman"/>
        </w:rPr>
        <w:t>Monitor employee behavior and communication for any signs of potential data breaches or security threats.</w:t>
      </w:r>
    </w:p>
    <w:p>
      <w:pPr>
        <w:widowControl w:val="0"/>
        <w:numPr>
          <w:ilvl w:val="0"/>
          <w:numId w:val="21"/>
        </w:numPr>
        <w:rPr>
          <w:rFonts w:ascii="Times New Roman" w:hAnsi="Times New Roman" w:cs="Times New Roman"/>
        </w:rPr>
      </w:pPr>
      <w:r>
        <w:rPr>
          <w:rFonts w:ascii="Times New Roman" w:hAnsi="Times New Roman" w:cs="Times New Roman"/>
        </w:rPr>
        <w:t>Establish protocols for responding to incidents of unauthorized data deletion, including procedures for recovering and preserving evidence and conducting investigations.</w:t>
      </w:r>
    </w:p>
    <w:p>
      <w:pPr>
        <w:numPr>
          <w:ilvl w:val="0"/>
          <w:numId w:val="21"/>
        </w:numPr>
        <w:rPr>
          <w:rFonts w:ascii="Times New Roman" w:hAnsi="Times New Roman" w:cs="Times New Roman"/>
        </w:rPr>
      </w:pPr>
      <w:r>
        <w:rPr>
          <w:rFonts w:ascii="Times New Roman" w:hAnsi="Times New Roman" w:cs="Times New Roman"/>
        </w:rPr>
        <w:t>Consider implementing technical controls, such as file auditing and access controls, to prevent unauthorized deletion of sensitive data.</w:t>
      </w:r>
    </w:p>
    <w:p>
      <w:pPr>
        <w:rPr>
          <w:rFonts w:hint="eastAsia" w:ascii="Times New Roman" w:hAnsi="Times New Roman" w:cs="Times New Roman"/>
        </w:rPr>
      </w:pPr>
    </w:p>
    <w:p>
      <w:pPr>
        <w:rPr>
          <w:rFonts w:hint="eastAsia" w:ascii="Times New Roman" w:hAnsi="Times New Roman" w:cs="Times New Roman"/>
          <w:b/>
          <w:bCs/>
          <w:sz w:val="32"/>
          <w:szCs w:val="40"/>
        </w:rPr>
      </w:pPr>
      <w:r>
        <w:rPr>
          <w:rFonts w:ascii="Times New Roman" w:hAnsi="Times New Roman" w:cs="Times New Roman"/>
          <w:b/>
          <w:bCs/>
          <w:sz w:val="32"/>
          <w:szCs w:val="40"/>
        </w:rPr>
        <w:t xml:space="preserve">Sample Invoice </w:t>
      </w:r>
    </w:p>
    <w:p>
      <w:pPr>
        <w:widowControl w:val="0"/>
        <w:rPr>
          <w:rFonts w:ascii="Times New Roman" w:hAnsi="Times New Roman" w:cs="Times New Roman"/>
          <w:szCs w:val="32"/>
        </w:rPr>
      </w:pPr>
      <w:r>
        <w:rPr>
          <w:rFonts w:ascii="Times New Roman" w:hAnsi="Times New Roman" w:cs="Times New Roman"/>
          <w:b/>
          <w:bCs/>
          <w:szCs w:val="32"/>
        </w:rPr>
        <w:t>To:</w:t>
      </w:r>
      <w:r>
        <w:rPr>
          <w:rFonts w:ascii="Times New Roman" w:hAnsi="Times New Roman" w:cs="Times New Roman"/>
          <w:szCs w:val="32"/>
        </w:rPr>
        <w:t xml:space="preserve"> Healios Pharmaceutical Company (HPC)</w:t>
      </w:r>
    </w:p>
    <w:p>
      <w:pPr>
        <w:widowControl w:val="0"/>
        <w:rPr>
          <w:rFonts w:ascii="Times New Roman" w:hAnsi="Times New Roman" w:cs="Times New Roman"/>
          <w:szCs w:val="32"/>
        </w:rPr>
      </w:pPr>
      <w:r>
        <w:rPr>
          <w:rFonts w:ascii="Times New Roman" w:hAnsi="Times New Roman" w:cs="Times New Roman"/>
          <w:b/>
          <w:bCs/>
          <w:szCs w:val="32"/>
        </w:rPr>
        <w:t>From:</w:t>
      </w:r>
      <w:r>
        <w:rPr>
          <w:rFonts w:ascii="Times New Roman" w:hAnsi="Times New Roman" w:cs="Times New Roman"/>
          <w:szCs w:val="32"/>
        </w:rPr>
        <w:t xml:space="preserve"> Ceac Cybersecurity and Forensics Ltd (CCFL)</w:t>
      </w:r>
    </w:p>
    <w:p>
      <w:pPr>
        <w:widowControl w:val="0"/>
        <w:rPr>
          <w:rFonts w:ascii="Times New Roman" w:hAnsi="Times New Roman" w:cs="Times New Roman"/>
          <w:szCs w:val="32"/>
        </w:rPr>
      </w:pPr>
      <w:r>
        <w:rPr>
          <w:rFonts w:ascii="Times New Roman" w:hAnsi="Times New Roman" w:cs="Times New Roman"/>
          <w:b/>
          <w:bCs/>
          <w:szCs w:val="32"/>
        </w:rPr>
        <w:t>Date:</w:t>
      </w:r>
      <w:r>
        <w:rPr>
          <w:rFonts w:ascii="Times New Roman" w:hAnsi="Times New Roman" w:cs="Times New Roman"/>
          <w:szCs w:val="32"/>
        </w:rPr>
        <w:t xml:space="preserve"> January 4, 2023</w:t>
      </w:r>
    </w:p>
    <w:p>
      <w:pPr>
        <w:widowControl w:val="0"/>
        <w:rPr>
          <w:rFonts w:ascii="Times New Roman" w:hAnsi="Times New Roman" w:cs="Times New Roman"/>
          <w:szCs w:val="32"/>
        </w:rPr>
      </w:pPr>
      <w:r>
        <w:rPr>
          <w:rFonts w:ascii="Times New Roman" w:hAnsi="Times New Roman" w:cs="Times New Roman"/>
          <w:b/>
          <w:bCs/>
          <w:szCs w:val="32"/>
        </w:rPr>
        <w:t>Invoice Number:</w:t>
      </w:r>
      <w:r>
        <w:rPr>
          <w:rFonts w:ascii="Times New Roman" w:hAnsi="Times New Roman" w:cs="Times New Roman"/>
          <w:szCs w:val="32"/>
        </w:rPr>
        <w:t xml:space="preserve"> HPC-123</w:t>
      </w:r>
    </w:p>
    <w:p>
      <w:pPr>
        <w:widowControl w:val="0"/>
        <w:rPr>
          <w:rFonts w:hint="eastAsia" w:ascii="Times New Roman" w:hAnsi="Times New Roman" w:cs="Times New Roman"/>
          <w:b/>
          <w:bCs/>
          <w:szCs w:val="32"/>
        </w:rPr>
      </w:pPr>
      <w:r>
        <w:rPr>
          <w:rFonts w:ascii="Times New Roman" w:hAnsi="Times New Roman" w:cs="Times New Roman"/>
          <w:b/>
          <w:bCs/>
          <w:szCs w:val="32"/>
        </w:rPr>
        <w:t>Description:</w:t>
      </w:r>
    </w:p>
    <w:p>
      <w:pPr>
        <w:rPr>
          <w:rFonts w:ascii="Times New Roman" w:hAnsi="Times New Roman" w:cs="Times New Roman"/>
          <w:szCs w:val="32"/>
        </w:rPr>
      </w:pPr>
      <w:r>
        <w:rPr>
          <w:rFonts w:ascii="Times New Roman" w:hAnsi="Times New Roman" w:cs="Times New Roman"/>
          <w:szCs w:val="32"/>
        </w:rPr>
        <w:t>On December 27, 2022, HPC contacted CCFL to request assistance in recovering deleted research files from the computer of Nera Star, a former employee of HPC. According to HPC, the research files contained 270 pages of sensitive formulae and mathematical codes, and their recovery was critical to the company's operations. The files had been deleted by Nera in a fit of rage after she left the company, and HPC's IT department had been unable to recover them.</w:t>
      </w:r>
    </w:p>
    <w:p>
      <w:pPr>
        <w:widowControl w:val="0"/>
        <w:rPr>
          <w:rFonts w:ascii="Times New Roman" w:hAnsi="Times New Roman" w:cs="Times New Roman"/>
          <w:szCs w:val="32"/>
        </w:rPr>
      </w:pPr>
    </w:p>
    <w:p>
      <w:pPr>
        <w:rPr>
          <w:rFonts w:ascii="Times New Roman" w:hAnsi="Times New Roman" w:cs="Times New Roman"/>
          <w:szCs w:val="32"/>
        </w:rPr>
      </w:pPr>
      <w:r>
        <w:rPr>
          <w:rFonts w:ascii="Times New Roman" w:hAnsi="Times New Roman" w:cs="Times New Roman"/>
          <w:szCs w:val="32"/>
        </w:rPr>
        <w:t>CCFL assigned one of its computer forensics investigators to the case and requested access to Nera's computer and any relevant documentation or information related to the deleted research files. The investigator followed the guidelines outlined in the Scientific Working Group on Digital Evidence (SWGDE) Best Practices for the Acquisition of Digital Evidence (2008) in conducting the investigation.</w:t>
      </w:r>
    </w:p>
    <w:p>
      <w:pPr>
        <w:widowControl w:val="0"/>
        <w:rPr>
          <w:rFonts w:ascii="Times New Roman" w:hAnsi="Times New Roman" w:cs="Times New Roman"/>
          <w:szCs w:val="32"/>
        </w:rPr>
      </w:pPr>
    </w:p>
    <w:p>
      <w:pPr>
        <w:rPr>
          <w:rFonts w:ascii="Times New Roman" w:hAnsi="Times New Roman" w:cs="Times New Roman"/>
          <w:szCs w:val="32"/>
        </w:rPr>
      </w:pPr>
      <w:r>
        <w:rPr>
          <w:rFonts w:ascii="Times New Roman" w:hAnsi="Times New Roman" w:cs="Times New Roman"/>
          <w:szCs w:val="32"/>
        </w:rPr>
        <w:t>The investigator began by creating a forensic image of Nera's computer using a forensic imaging device and write blocker. The forensic image was analyzed using forensic software to identify any remnants of the deleted research files. The investigator conducted a thorough search of the computer's file system, including both allocated and unallocated space, as well as the recycle bin, to identify any evidence of the deleted files. The investigator also examined the computer's log files and system artifacts, such as the master file table and slack space, for any clues about the deleted files.</w:t>
      </w:r>
    </w:p>
    <w:p>
      <w:pPr>
        <w:widowControl w:val="0"/>
        <w:rPr>
          <w:rFonts w:ascii="Times New Roman" w:hAnsi="Times New Roman" w:cs="Times New Roman"/>
          <w:szCs w:val="32"/>
        </w:rPr>
      </w:pPr>
    </w:p>
    <w:p>
      <w:pPr>
        <w:rPr>
          <w:rFonts w:ascii="Times New Roman" w:hAnsi="Times New Roman" w:cs="Times New Roman"/>
          <w:szCs w:val="32"/>
        </w:rPr>
      </w:pPr>
      <w:r>
        <w:rPr>
          <w:rFonts w:ascii="Times New Roman" w:hAnsi="Times New Roman" w:cs="Times New Roman"/>
          <w:szCs w:val="32"/>
        </w:rPr>
        <w:t>In addition to the forensic analysis of the computer, the investigator also interviewed relevant individuals and examined any relevant documentation or information provided by HPC. This included reviewing Nera's personnel file, email communications, and any other relevant records related to her work on the research project.</w:t>
      </w:r>
    </w:p>
    <w:p>
      <w:pPr>
        <w:widowControl w:val="0"/>
        <w:rPr>
          <w:rFonts w:ascii="Times New Roman" w:hAnsi="Times New Roman" w:cs="Times New Roman"/>
          <w:szCs w:val="32"/>
        </w:rPr>
      </w:pPr>
    </w:p>
    <w:p>
      <w:pPr>
        <w:rPr>
          <w:rFonts w:ascii="Times New Roman" w:hAnsi="Times New Roman" w:cs="Times New Roman"/>
          <w:szCs w:val="32"/>
        </w:rPr>
      </w:pPr>
      <w:r>
        <w:rPr>
          <w:rFonts w:ascii="Times New Roman" w:hAnsi="Times New Roman" w:cs="Times New Roman"/>
          <w:szCs w:val="32"/>
        </w:rPr>
        <w:t>The forensic analysis of Nera's computer revealed that the deleted research files were still present in the unallocated space, but had been heavily fragmented. However, the investigator was able to successfully recover and reconstruct the files using specialized software.</w:t>
      </w:r>
    </w:p>
    <w:p>
      <w:pPr>
        <w:widowControl w:val="0"/>
        <w:rPr>
          <w:rFonts w:ascii="Times New Roman" w:hAnsi="Times New Roman" w:cs="Times New Roman"/>
          <w:szCs w:val="32"/>
        </w:rPr>
      </w:pPr>
    </w:p>
    <w:p>
      <w:pPr>
        <w:rPr>
          <w:rFonts w:ascii="Times New Roman" w:hAnsi="Times New Roman" w:cs="Times New Roman"/>
          <w:szCs w:val="32"/>
        </w:rPr>
      </w:pPr>
      <w:r>
        <w:rPr>
          <w:rFonts w:ascii="Times New Roman" w:hAnsi="Times New Roman" w:cs="Times New Roman"/>
          <w:szCs w:val="32"/>
        </w:rPr>
        <w:t>The recovered research files were found to be complete and in good condition, with no evidence of tampering or corruption. The investigator was able to confirm the authenticity of the files by comparing them to copies of the same files stored in HPC's records.</w:t>
      </w:r>
    </w:p>
    <w:p>
      <w:pPr>
        <w:widowControl w:val="0"/>
        <w:rPr>
          <w:rFonts w:ascii="Times New Roman" w:hAnsi="Times New Roman" w:cs="Times New Roman"/>
          <w:szCs w:val="32"/>
        </w:rPr>
      </w:pPr>
    </w:p>
    <w:p>
      <w:pPr>
        <w:rPr>
          <w:rFonts w:ascii="Times New Roman" w:hAnsi="Times New Roman" w:cs="Times New Roman"/>
          <w:szCs w:val="32"/>
        </w:rPr>
      </w:pPr>
      <w:r>
        <w:rPr>
          <w:rFonts w:ascii="Times New Roman" w:hAnsi="Times New Roman" w:cs="Times New Roman"/>
          <w:szCs w:val="32"/>
        </w:rPr>
        <w:t>The investigation also revealed that Nera had deleted the research files shortly before quitting her job at HPC, as evidenced by the timestamps on the deleted files and the contents of her email communications.</w:t>
      </w:r>
    </w:p>
    <w:p>
      <w:pPr>
        <w:widowControl w:val="0"/>
        <w:rPr>
          <w:rFonts w:ascii="Times New Roman" w:hAnsi="Times New Roman" w:cs="Times New Roman"/>
          <w:szCs w:val="32"/>
        </w:rPr>
      </w:pPr>
    </w:p>
    <w:p>
      <w:pPr>
        <w:rPr>
          <w:rFonts w:ascii="Times New Roman" w:hAnsi="Times New Roman" w:cs="Times New Roman"/>
          <w:szCs w:val="32"/>
        </w:rPr>
      </w:pPr>
      <w:r>
        <w:rPr>
          <w:rFonts w:ascii="Times New Roman" w:hAnsi="Times New Roman" w:cs="Times New Roman"/>
          <w:szCs w:val="32"/>
        </w:rPr>
        <w:t>CCFL was able to successfully recover the deleted research files from Nera's computer. The recovered files were complete and in good condition, with no evidence of tampering or corruption.</w:t>
      </w:r>
    </w:p>
    <w:p>
      <w:pPr>
        <w:widowControl w:val="0"/>
        <w:rPr>
          <w:rFonts w:ascii="Times New Roman" w:hAnsi="Times New Roman" w:cs="Times New Roman"/>
          <w:szCs w:val="32"/>
        </w:rPr>
      </w:pPr>
    </w:p>
    <w:p>
      <w:pPr>
        <w:widowControl w:val="0"/>
        <w:rPr>
          <w:rFonts w:hint="eastAsia" w:ascii="Times New Roman" w:hAnsi="Times New Roman" w:cs="Times New Roman"/>
          <w:szCs w:val="32"/>
        </w:rPr>
      </w:pPr>
      <w:r>
        <w:rPr>
          <w:rFonts w:ascii="Times New Roman" w:hAnsi="Times New Roman" w:cs="Times New Roman"/>
          <w:b/>
          <w:bCs/>
          <w:szCs w:val="32"/>
        </w:rPr>
        <w:t>Quantity:</w:t>
      </w:r>
      <w:r>
        <w:rPr>
          <w:rFonts w:ascii="Times New Roman" w:hAnsi="Times New Roman" w:cs="Times New Roman"/>
          <w:szCs w:val="32"/>
        </w:rPr>
        <w:t xml:space="preserve"> 1</w:t>
      </w:r>
    </w:p>
    <w:p>
      <w:pPr>
        <w:widowControl w:val="0"/>
        <w:rPr>
          <w:rFonts w:ascii="Times New Roman" w:hAnsi="Times New Roman" w:cs="Times New Roman"/>
          <w:szCs w:val="32"/>
        </w:rPr>
      </w:pPr>
      <w:r>
        <w:rPr>
          <w:rFonts w:ascii="Times New Roman" w:hAnsi="Times New Roman" w:cs="Times New Roman"/>
          <w:b/>
          <w:bCs/>
          <w:szCs w:val="32"/>
        </w:rPr>
        <w:t>Rate:</w:t>
      </w:r>
      <w:r>
        <w:rPr>
          <w:rFonts w:ascii="Times New Roman" w:hAnsi="Times New Roman" w:cs="Times New Roman"/>
          <w:szCs w:val="32"/>
        </w:rPr>
        <w:t xml:space="preserve"> $500/hour</w:t>
      </w:r>
    </w:p>
    <w:p>
      <w:pPr>
        <w:widowControl w:val="0"/>
        <w:rPr>
          <w:rFonts w:ascii="Times New Roman" w:hAnsi="Times New Roman" w:cs="Times New Roman"/>
          <w:szCs w:val="32"/>
        </w:rPr>
      </w:pPr>
      <w:r>
        <w:rPr>
          <w:rFonts w:ascii="Times New Roman" w:hAnsi="Times New Roman" w:cs="Times New Roman"/>
          <w:b/>
          <w:bCs/>
          <w:szCs w:val="32"/>
        </w:rPr>
        <w:t xml:space="preserve">Total: </w:t>
      </w:r>
      <w:r>
        <w:rPr>
          <w:rFonts w:ascii="Times New Roman" w:hAnsi="Times New Roman" w:cs="Times New Roman"/>
          <w:szCs w:val="32"/>
        </w:rPr>
        <w:t>$5,000</w:t>
      </w:r>
    </w:p>
    <w:p>
      <w:pPr>
        <w:widowControl w:val="0"/>
        <w:rPr>
          <w:rFonts w:ascii="Times New Roman" w:hAnsi="Times New Roman" w:cs="Times New Roman"/>
          <w:szCs w:val="32"/>
        </w:rPr>
      </w:pPr>
      <w:r>
        <w:rPr>
          <w:rFonts w:ascii="Times New Roman" w:hAnsi="Times New Roman" w:cs="Times New Roman"/>
          <w:b/>
          <w:bCs/>
          <w:szCs w:val="32"/>
        </w:rPr>
        <w:t xml:space="preserve">Terms: </w:t>
      </w:r>
      <w:r>
        <w:rPr>
          <w:rFonts w:ascii="Times New Roman" w:hAnsi="Times New Roman" w:cs="Times New Roman"/>
          <w:szCs w:val="32"/>
        </w:rPr>
        <w:t>Payment due upon receipt of invoice.</w:t>
      </w:r>
    </w:p>
    <w:p>
      <w:pPr>
        <w:widowControl w:val="0"/>
        <w:rPr>
          <w:rFonts w:hint="eastAsia" w:ascii="Times New Roman" w:hAnsi="Times New Roman" w:cs="Times New Roman"/>
          <w:szCs w:val="32"/>
        </w:rPr>
      </w:pPr>
    </w:p>
    <w:p/>
    <w:p/>
    <w:p/>
    <w:p/>
    <w:p/>
    <w:p/>
    <w:p/>
    <w:p/>
    <w:p/>
    <w:p/>
    <w:p/>
    <w:p/>
    <w:p/>
    <w:p/>
    <w:p/>
    <w:p/>
    <w:p/>
    <w:p/>
    <w:p/>
    <w:p/>
    <w:p/>
    <w:p/>
    <w:p/>
    <w:p>
      <w:pPr>
        <w:rPr>
          <w:rFonts w:hint="eastAsia"/>
        </w:rPr>
      </w:pPr>
    </w:p>
    <w:p>
      <w:pPr>
        <w:rPr>
          <w:rFonts w:hint="eastAsia"/>
        </w:rPr>
      </w:pPr>
    </w:p>
    <w:p>
      <w:pPr>
        <w:rPr>
          <w:rFonts w:ascii="Times New Roman" w:hAnsi="Times New Roman" w:cs="Times New Roman"/>
          <w:b/>
          <w:bCs/>
          <w:sz w:val="36"/>
          <w:szCs w:val="44"/>
        </w:rPr>
      </w:pPr>
      <w:r>
        <w:rPr>
          <w:rFonts w:ascii="Times New Roman" w:hAnsi="Times New Roman" w:cs="Times New Roman"/>
          <w:b/>
          <w:bCs/>
          <w:sz w:val="36"/>
          <w:szCs w:val="44"/>
        </w:rPr>
        <w:t>Reference</w:t>
      </w:r>
    </w:p>
    <w:p>
      <w:pPr>
        <w:rPr>
          <w:rFonts w:ascii="Times New Roman" w:hAnsi="Times New Roman" w:cs="Times New Roman"/>
        </w:rPr>
      </w:pPr>
      <w:r>
        <w:rPr>
          <w:rFonts w:ascii="Times New Roman" w:hAnsi="Times New Roman" w:cs="Times New Roman"/>
        </w:rPr>
        <w:t xml:space="preserve">National Institute of Standards and Technology. (2014). NIST Special Publication 800-101 Revision 1: Guidelines on Cell Phone and PDA Forensics. Retrieved from </w:t>
      </w:r>
      <w:r>
        <w:fldChar w:fldCharType="begin"/>
      </w:r>
      <w:r>
        <w:instrText xml:space="preserve"> HYPERLINK "https://nvlpubs.nist.gov/nistpubs/SpecialPublications/NIST.SP.800-101r1.pdf" \t "_new" </w:instrText>
      </w:r>
      <w:r>
        <w:fldChar w:fldCharType="separate"/>
      </w:r>
      <w:r>
        <w:rPr>
          <w:rStyle w:val="20"/>
          <w:rFonts w:ascii="Times New Roman" w:hAnsi="Times New Roman" w:cs="Times New Roman"/>
        </w:rPr>
        <w:t>https://nvlpubs.nist.gov/nistpubs/SpecialPublications/NIST.SP.800-101r1.pdf</w:t>
      </w:r>
      <w:r>
        <w:rPr>
          <w:rStyle w:val="20"/>
          <w:rFonts w:ascii="Times New Roman" w:hAnsi="Times New Roman" w:cs="Times New Roman"/>
        </w:rPr>
        <w:fldChar w:fldCharType="end"/>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Scientific Working Group on Digital Evidence. (2008). SWGDE Best Practices for the Acquisition of Digital Evidence. Retrieved from </w:t>
      </w:r>
      <w:r>
        <w:fldChar w:fldCharType="begin"/>
      </w:r>
      <w:r>
        <w:instrText xml:space="preserve"> HYPERLINK "https://www.swgde.org/documents/SWGDE%20Best%20Practices%20for%20the%20Acquisition%20of%20Digital%20Evidence%202008.pdf" </w:instrText>
      </w:r>
      <w:r>
        <w:fldChar w:fldCharType="separate"/>
      </w:r>
      <w:r>
        <w:rPr>
          <w:rStyle w:val="20"/>
          <w:rFonts w:ascii="Times New Roman" w:hAnsi="Times New Roman" w:cs="Times New Roman"/>
        </w:rPr>
        <w:t>https://www.swgde.org/documents/SWGDE%20Best%20Practices%20for%20the%20Acquisition%20of%20Digital%20Evidence%202008.pdf</w:t>
      </w:r>
      <w:r>
        <w:rPr>
          <w:rStyle w:val="20"/>
          <w:rFonts w:ascii="Times New Roman" w:hAnsi="Times New Roman" w:cs="Times New Roman"/>
        </w:rPr>
        <w:fldChar w:fldCharType="end"/>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Garfinkel, S., &amp; Shelat, A. (2007). Digital Forensics: Computer Crime Scene Investigation (2nd ed.). Boca Raton, FL: CRC Press.</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Casey, E. (2015). Handbook of Digital Forensics and Investigation. Amsterdam: Elsevier.</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Petroni, F. L., &amp; Shenoi, S. A. (2007). Digital Forensics: Computer Forensics and Investigations. Boston: Pearson Education.</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Johnson, C., &amp; Casey, E. (2016). Cloud Forensics: An Introduction. Cham: Springer International Publishing.</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Grier, C., &amp; Paxson, V. (2012). "The Parrot is Dead: Observing Unobservable Networks." In Proceedings of the 2012 ACM Conference on Computer and Communications Security (pp. 753-764). New York: ACM.</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Zhang, Y., &amp; Chen, H. (2013). "An Improved Method for Finding Deleted Files in Memory Dumps." Digital Investigation, 10(1), S50-S57.</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Hu, J., &amp; Shenoi, S. A. (2014). "Recovering Deleted Files from Flash Memory Devices Using a Customized Hardware Platform." Digital Investigation, 11(2), S34-S44.</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Grier, C., et al. (2014). "Total Recall: Systematic Recovery of Evanescent Data." In Proceedings of the 2014 ACM Conference on Computer and Communications </w:t>
      </w:r>
    </w:p>
    <w:p>
      <w:pPr>
        <w:rPr>
          <w:rFonts w:ascii="Times New Roman" w:hAnsi="Times New Roman" w:cs="Times New Roman"/>
        </w:rPr>
      </w:pPr>
    </w:p>
    <w:p>
      <w:pPr>
        <w:widowControl w:val="0"/>
        <w:rPr>
          <w:rFonts w:ascii="Times New Roman" w:hAnsi="Times New Roman" w:cs="Times New Roman"/>
        </w:rPr>
      </w:pPr>
      <w:r>
        <w:rPr>
          <w:rFonts w:ascii="Times New Roman" w:hAnsi="Times New Roman" w:cs="Times New Roman"/>
        </w:rPr>
        <w:t>Security (pp. 461-472). New York: ACM.</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McGraw-Hill Education. (2018). CompTIA Security+ SY0-501 Exam Cram. Indianapolis, IN: McGraw-Hill Education.</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SANS Institute. (n.d.). What is Penetration Testing? Retrieved from </w:t>
      </w:r>
      <w:r>
        <w:fldChar w:fldCharType="begin"/>
      </w:r>
      <w:r>
        <w:instrText xml:space="preserve"> HYPERLINK "https://www.sans.org/pen-testing/overview/" \t "_new" </w:instrText>
      </w:r>
      <w:r>
        <w:fldChar w:fldCharType="separate"/>
      </w:r>
      <w:r>
        <w:rPr>
          <w:rStyle w:val="20"/>
          <w:rFonts w:ascii="Times New Roman" w:hAnsi="Times New Roman" w:cs="Times New Roman"/>
        </w:rPr>
        <w:t>https://www.sans.org/pen-testing/overview/</w:t>
      </w:r>
      <w:r>
        <w:rPr>
          <w:rStyle w:val="20"/>
          <w:rFonts w:ascii="Times New Roman" w:hAnsi="Times New Roman" w:cs="Times New Roman"/>
        </w:rPr>
        <w:fldChar w:fldCharType="end"/>
      </w:r>
    </w:p>
    <w:p>
      <w:pPr>
        <w:rPr>
          <w:rFonts w:hint="eastAsia" w:ascii="Times New Roman" w:hAnsi="Times New Roman" w:cs="Times New Roman"/>
        </w:rPr>
      </w:pPr>
    </w:p>
    <w:p>
      <w:pPr>
        <w:rPr>
          <w:rFonts w:ascii="Times New Roman" w:hAnsi="Times New Roman" w:cs="Times New Roman"/>
        </w:rPr>
      </w:pPr>
      <w:r>
        <w:rPr>
          <w:rFonts w:ascii="Times New Roman" w:hAnsi="Times New Roman" w:cs="Times New Roman"/>
        </w:rPr>
        <w:t xml:space="preserve">Guru99. (n.d.). What is Security Testing? Retrieved from </w:t>
      </w:r>
      <w:r>
        <w:fldChar w:fldCharType="begin"/>
      </w:r>
      <w:r>
        <w:instrText xml:space="preserve"> HYPERLINK "https://www.guru99.com/security-testing.html" \t "_new" </w:instrText>
      </w:r>
      <w:r>
        <w:fldChar w:fldCharType="separate"/>
      </w:r>
      <w:r>
        <w:rPr>
          <w:rStyle w:val="20"/>
          <w:rFonts w:ascii="Times New Roman" w:hAnsi="Times New Roman" w:cs="Times New Roman"/>
        </w:rPr>
        <w:t>https://www.guru99.com/security-testing.html</w:t>
      </w:r>
      <w:r>
        <w:rPr>
          <w:rStyle w:val="20"/>
          <w:rFonts w:ascii="Times New Roman" w:hAnsi="Times New Roman" w:cs="Times New Roman"/>
        </w:rPr>
        <w:fldChar w:fldCharType="end"/>
      </w:r>
    </w:p>
    <w:p>
      <w:pPr>
        <w:rPr>
          <w:rFonts w:hint="eastAsia" w:ascii="Times New Roman" w:hAnsi="Times New Roman" w:cs="Times New Roman"/>
        </w:rPr>
      </w:pPr>
    </w:p>
    <w:p>
      <w:pPr>
        <w:rPr>
          <w:rFonts w:ascii="Times New Roman" w:hAnsi="Times New Roman" w:cs="Times New Roman"/>
        </w:rPr>
      </w:pPr>
      <w:r>
        <w:rPr>
          <w:rFonts w:ascii="Times New Roman" w:hAnsi="Times New Roman" w:cs="Times New Roman"/>
        </w:rPr>
        <w:t xml:space="preserve">International Association of Computer Science and Information Technology. (2017). Computer Forensics Investigation. Retrieved from </w:t>
      </w:r>
      <w:r>
        <w:fldChar w:fldCharType="begin"/>
      </w:r>
      <w:r>
        <w:instrText xml:space="preserve"> HYPERLINK "https://iacsit.org/computer-forensics-investigation/" \t "_new" </w:instrText>
      </w:r>
      <w:r>
        <w:fldChar w:fldCharType="separate"/>
      </w:r>
      <w:r>
        <w:rPr>
          <w:rStyle w:val="20"/>
          <w:rFonts w:ascii="Times New Roman" w:hAnsi="Times New Roman" w:cs="Times New Roman"/>
        </w:rPr>
        <w:t>https://iacsit.org/computer-forensics-investigation/</w:t>
      </w:r>
      <w:r>
        <w:rPr>
          <w:rStyle w:val="20"/>
          <w:rFonts w:ascii="Times New Roman" w:hAnsi="Times New Roman" w:cs="Times New Roman"/>
        </w:rPr>
        <w:fldChar w:fldCharType="end"/>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Bartol, R. (2013). Cyber security and cyber warfare: What everyone needs to know. New York, NY: Oxford University Press.</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International Council of Electronic Commerce Consultants. (n.d.). Open Source Security Testing Methodology Manual (OSSTMM). Retrieved from </w:t>
      </w:r>
      <w:r>
        <w:fldChar w:fldCharType="begin"/>
      </w:r>
      <w:r>
        <w:instrText xml:space="preserve"> HYPERLINK "https://www.isecom.org/research/osstmm.html" \t "_new" </w:instrText>
      </w:r>
      <w:r>
        <w:fldChar w:fldCharType="separate"/>
      </w:r>
      <w:r>
        <w:rPr>
          <w:rStyle w:val="20"/>
          <w:rFonts w:ascii="Times New Roman" w:hAnsi="Times New Roman" w:cs="Times New Roman"/>
        </w:rPr>
        <w:t>https://www.isecom.org/research/osstmm.html</w:t>
      </w:r>
      <w:r>
        <w:rPr>
          <w:rStyle w:val="20"/>
          <w:rFonts w:ascii="Times New Roman" w:hAnsi="Times New Roman" w:cs="Times New Roman"/>
        </w:rPr>
        <w:fldChar w:fldCharType="end"/>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Lockheed Martin Corporation. (2011). The Lockheed Martin cyber kill chain. Retrieved from </w:t>
      </w:r>
      <w:r>
        <w:fldChar w:fldCharType="begin"/>
      </w:r>
      <w:r>
        <w:instrText xml:space="preserve"> HYPERLINK "https://www.lockheedmartin.com/en-us/capabilities/cyber/cyber-kill-chain.html" \t "_new" </w:instrText>
      </w:r>
      <w:r>
        <w:fldChar w:fldCharType="separate"/>
      </w:r>
      <w:r>
        <w:rPr>
          <w:rStyle w:val="20"/>
          <w:rFonts w:ascii="Times New Roman" w:hAnsi="Times New Roman" w:cs="Times New Roman"/>
        </w:rPr>
        <w:t>https://www.lockheedmartin.com/en-us/capabilities/cyber/cyber-kill-chain.html</w:t>
      </w:r>
      <w:r>
        <w:rPr>
          <w:rStyle w:val="20"/>
          <w:rFonts w:ascii="Times New Roman" w:hAnsi="Times New Roman" w:cs="Times New Roman"/>
        </w:rPr>
        <w:fldChar w:fldCharType="end"/>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Mandiant. (2012). The M-Trends 2012 report: The evolution of cyber attacks. Retrieved from </w:t>
      </w:r>
      <w:r>
        <w:fldChar w:fldCharType="begin"/>
      </w:r>
      <w:r>
        <w:instrText xml:space="preserve"> HYPERLINK "https://www.fireeye.com/content/dam/fireeye-www/services/pdfs/m-trends/2012-m-trends-report.pdf" \t "_new" </w:instrText>
      </w:r>
      <w:r>
        <w:fldChar w:fldCharType="separate"/>
      </w:r>
      <w:r>
        <w:rPr>
          <w:rStyle w:val="20"/>
          <w:rFonts w:ascii="Times New Roman" w:hAnsi="Times New Roman" w:cs="Times New Roman"/>
        </w:rPr>
        <w:t>https://www.fireeye.com/content/dam/fireeye-www/services/pdfs/m-trends/2012-m-trends-report.pdf</w:t>
      </w:r>
      <w:r>
        <w:rPr>
          <w:rStyle w:val="20"/>
          <w:rFonts w:ascii="Times New Roman" w:hAnsi="Times New Roman" w:cs="Times New Roman"/>
        </w:rPr>
        <w:fldChar w:fldCharType="end"/>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National Institute of Standards and Technology. (2016). NIST Special Publication 800-115: Technical guide to information security testing and assessment. Gaithersburg, MD: National Institute of Standards and Technology.</w:t>
      </w:r>
    </w:p>
    <w:p>
      <w:pPr>
        <w:widowControl w:val="0"/>
        <w:rPr>
          <w:rFonts w:ascii="Times New Roman" w:hAnsi="Times New Roman" w:cs="Times New Roman"/>
        </w:rPr>
      </w:pPr>
    </w:p>
    <w:p>
      <w:pPr>
        <w:widowControl w:val="0"/>
        <w:rPr>
          <w:rFonts w:ascii="Times New Roman" w:hAnsi="Times New Roman" w:cs="Times New Roman"/>
        </w:rPr>
      </w:pPr>
      <w:r>
        <w:rPr>
          <w:rFonts w:ascii="Times New Roman" w:hAnsi="Times New Roman" w:cs="Times New Roman"/>
        </w:rPr>
        <w:t xml:space="preserve">Penetration Testing Execution Standard. (n.d.). Penetration Testing Execution Standard (PTES). Retrieved from </w:t>
      </w:r>
      <w:r>
        <w:fldChar w:fldCharType="begin"/>
      </w:r>
      <w:r>
        <w:instrText xml:space="preserve"> HYPERLINK "https://www.pentest-standard.org/" \t "_new" </w:instrText>
      </w:r>
      <w:r>
        <w:fldChar w:fldCharType="separate"/>
      </w:r>
      <w:r>
        <w:rPr>
          <w:rStyle w:val="20"/>
          <w:rFonts w:ascii="Times New Roman" w:hAnsi="Times New Roman" w:cs="Times New Roman"/>
        </w:rPr>
        <w:t>https://www.pentest-standard.org/</w:t>
      </w:r>
      <w:r>
        <w:rPr>
          <w:rStyle w:val="20"/>
          <w:rFonts w:ascii="Times New Roman" w:hAnsi="Times New Roman" w:cs="Times New Roman"/>
        </w:rPr>
        <w:fldChar w:fldCharType="end"/>
      </w:r>
    </w:p>
    <w:p>
      <w:pPr>
        <w:rPr>
          <w:rFonts w:hint="eastAsia" w:ascii="Times New Roman" w:hAnsi="Times New Roman" w:cs="Times New Roman"/>
        </w:rPr>
      </w:pPr>
    </w:p>
    <w:p>
      <w:pPr>
        <w:rPr>
          <w:rFonts w:ascii="Times New Roman" w:hAnsi="Times New Roman" w:cs="Times New Roman"/>
        </w:rPr>
      </w:pPr>
      <w:r>
        <w:rPr>
          <w:rFonts w:ascii="Times New Roman" w:hAnsi="Times New Roman" w:cs="Times New Roman"/>
        </w:rPr>
        <w:t xml:space="preserve">Open Web Application Security Project. (n.d.). OWASP Penetration Testing Methodology. Retrieved from </w:t>
      </w:r>
      <w:r>
        <w:fldChar w:fldCharType="begin"/>
      </w:r>
      <w:r>
        <w:instrText xml:space="preserve"> HYPERLINK "https://www.owasp.org/index.php/OWASP_Penetration_Testing_Methodology" \t "_new" </w:instrText>
      </w:r>
      <w:r>
        <w:fldChar w:fldCharType="separate"/>
      </w:r>
      <w:r>
        <w:rPr>
          <w:rStyle w:val="20"/>
          <w:rFonts w:ascii="Times New Roman" w:hAnsi="Times New Roman" w:cs="Times New Roman"/>
        </w:rPr>
        <w:t>https://www.owasp.org/index.php/OWASP_Penetration_Testing_Methodology</w:t>
      </w:r>
      <w:r>
        <w:rPr>
          <w:rStyle w:val="20"/>
          <w:rFonts w:ascii="Times New Roman" w:hAnsi="Times New Roman" w:cs="Times New Roman"/>
        </w:rPr>
        <w:fldChar w:fldCharType="end"/>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Baiting, T., &amp; Snyder, J. (2012). Web application penetration testing. Boca Raton, FL: Auerbach Publications.</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Johannes, U., &amp; Rieck, K. (2014). A systematic review of web application penetration testing literature. In Proceedings of the 2014 ACM conference on security and privacy in wireless and mobile networks (pp. 41-50). New York, NY: ACM.</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Chaudhary, A. (2012). A review of vulnerability assessment tools. In Proceedings of the 2012 International Conference on Cyber Security, Cyber Warfare and Digital Forensic (pp. 1-5). New York, NY: ACM.</w:t>
      </w:r>
    </w:p>
    <w:p>
      <w:pPr>
        <w:widowControl w:val="0"/>
        <w:rPr>
          <w:rFonts w:ascii="Times New Roman" w:hAnsi="Times New Roman" w:cs="Times New Roman"/>
        </w:rPr>
      </w:pPr>
    </w:p>
    <w:p>
      <w:pPr>
        <w:rPr>
          <w:rFonts w:ascii="Times New Roman" w:hAnsi="Times New Roman" w:cs="Times New Roman"/>
        </w:rPr>
      </w:pPr>
      <w:r>
        <w:rPr>
          <w:rFonts w:ascii="Times New Roman" w:hAnsi="Times New Roman" w:cs="Times New Roman"/>
        </w:rPr>
        <w:t>Gourley, B., &amp; Cline, M. (2006). An analysis of password cracking tools. In Proceedings of the 2006 ACM Symposium on Information, Computer and Communications Security (pp. 169-178). New York, NY: ACM.</w:t>
      </w:r>
    </w:p>
    <w:p>
      <w:pPr>
        <w:widowControl w:val="0"/>
        <w:rPr>
          <w:rFonts w:ascii="Times New Roman" w:hAnsi="Times New Roman" w:cs="Times New Roman"/>
        </w:rPr>
      </w:pPr>
    </w:p>
    <w:p>
      <w:pPr>
        <w:widowControl w:val="0"/>
        <w:rPr>
          <w:rFonts w:ascii="Times New Roman" w:hAnsi="Times New Roman" w:cs="Times New Roman"/>
        </w:rPr>
      </w:pPr>
      <w:r>
        <w:rPr>
          <w:rFonts w:ascii="Times New Roman" w:hAnsi="Times New Roman" w:cs="Times New Roman"/>
        </w:rPr>
        <w:t>Litchfield, D. (2015). The art of exploitation. San Francisco, CA: No Starch Press.</w:t>
      </w:r>
    </w:p>
    <w:p>
      <w:pPr>
        <w:widowControl w:val="0"/>
        <w:rPr>
          <w:rFonts w:ascii="Times New Roman" w:hAnsi="Times New Roman" w:cs="Times New Roman"/>
        </w:rPr>
      </w:pPr>
    </w:p>
    <w:p>
      <w:pPr>
        <w:widowControl w:val="0"/>
        <w:rPr>
          <w:rFonts w:hint="eastAsia" w:ascii="Times New Roman" w:hAnsi="Times New Roman" w:cs="Times New Roman"/>
        </w:rPr>
      </w:pPr>
    </w:p>
    <w:p>
      <w:pPr>
        <w:rPr>
          <w:rFonts w:ascii="Times New Roman" w:hAnsi="Times New Roman" w:cs="Times New Roman"/>
        </w:rPr>
      </w:pPr>
    </w:p>
    <w:sectPr>
      <w:footerReference r:id="rId3" w:type="default"/>
      <w:footerReference r:id="rId4" w:type="even"/>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Segoe UI">
    <w:panose1 w:val="020B0502040204020203"/>
    <w:charset w:val="00"/>
    <w:family w:val="swiss"/>
    <w:pitch w:val="default"/>
    <w:sig w:usb0="E4002EFF" w:usb1="C000E47F" w:usb2="00000009" w:usb3="00000000" w:csb0="200001FF" w:csb1="00000000"/>
  </w:font>
  <w:font w:name="TimesNewRomanPSMT">
    <w:altName w:val="Times New Roman"/>
    <w:panose1 w:val="020B0604020202020204"/>
    <w:charset w:val="00"/>
    <w:family w:val="roman"/>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8"/>
      </w:rPr>
      <w:id w:val="-1180425872"/>
      <w:docPartObj>
        <w:docPartGallery w:val="autotext"/>
      </w:docPartObj>
    </w:sdtPr>
    <w:sdtEndPr>
      <w:rPr>
        <w:rStyle w:val="18"/>
      </w:rPr>
    </w:sdtEndPr>
    <w:sdtContent>
      <w:p>
        <w:pPr>
          <w:pStyle w:val="8"/>
          <w:framePr w:wrap="auto" w:vAnchor="text" w:hAnchor="margin" w:xAlign="center" w:y="1"/>
          <w:rPr>
            <w:rStyle w:val="18"/>
          </w:rPr>
        </w:pPr>
        <w:r>
          <w:rPr>
            <w:rStyle w:val="18"/>
          </w:rPr>
          <w:fldChar w:fldCharType="begin"/>
        </w:r>
        <w:r>
          <w:rPr>
            <w:rStyle w:val="18"/>
          </w:rPr>
          <w:instrText xml:space="preserve"> PAGE </w:instrText>
        </w:r>
        <w:r>
          <w:rPr>
            <w:rStyle w:val="18"/>
          </w:rPr>
          <w:fldChar w:fldCharType="separate"/>
        </w:r>
        <w:r>
          <w:rPr>
            <w:rStyle w:val="18"/>
          </w:rPr>
          <w:t>20</w:t>
        </w:r>
        <w:r>
          <w:rPr>
            <w:rStyle w:val="18"/>
          </w:rPr>
          <w:fldChar w:fldCharType="end"/>
        </w:r>
      </w:p>
    </w:sdtContent>
  </w:sdt>
  <w:p>
    <w:pPr>
      <w:pStyle w:val="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8"/>
      </w:rPr>
      <w:id w:val="1009649013"/>
      <w:docPartObj>
        <w:docPartGallery w:val="autotext"/>
      </w:docPartObj>
    </w:sdtPr>
    <w:sdtEndPr>
      <w:rPr>
        <w:rStyle w:val="18"/>
      </w:rPr>
    </w:sdtEndPr>
    <w:sdtContent>
      <w:p>
        <w:pPr>
          <w:pStyle w:val="8"/>
          <w:framePr w:wrap="auto" w:vAnchor="text" w:hAnchor="margin" w:xAlign="center" w:y="1"/>
          <w:rPr>
            <w:rStyle w:val="18"/>
          </w:rPr>
        </w:pPr>
        <w:r>
          <w:rPr>
            <w:rStyle w:val="18"/>
          </w:rPr>
          <w:fldChar w:fldCharType="begin"/>
        </w:r>
        <w:r>
          <w:rPr>
            <w:rStyle w:val="18"/>
          </w:rPr>
          <w:instrText xml:space="preserve"> PAGE </w:instrText>
        </w:r>
        <w:r>
          <w:rPr>
            <w:rStyle w:val="18"/>
          </w:rPr>
          <w:fldChar w:fldCharType="separate"/>
        </w:r>
        <w:r>
          <w:rPr>
            <w:rStyle w:val="18"/>
          </w:rPr>
          <w:t>2</w:t>
        </w:r>
        <w:r>
          <w:rPr>
            <w:rStyle w:val="18"/>
          </w:rPr>
          <w:fldChar w:fldCharType="end"/>
        </w:r>
      </w:p>
    </w:sdtContent>
  </w:sdt>
  <w:p>
    <w:pPr>
      <w:pStyle w:val="8"/>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2A53601"/>
    <w:multiLevelType w:val="multilevel"/>
    <w:tmpl w:val="02A53601"/>
    <w:lvl w:ilvl="0" w:tentative="0">
      <w:start w:val="1"/>
      <w:numFmt w:val="decimal"/>
      <w:lvlText w:val="%1."/>
      <w:lvlJc w:val="left"/>
      <w:pPr>
        <w:tabs>
          <w:tab w:val="left" w:pos="360"/>
        </w:tabs>
        <w:ind w:left="360" w:hanging="360"/>
      </w:pPr>
    </w:lvl>
    <w:lvl w:ilvl="1" w:tentative="0">
      <w:start w:val="1"/>
      <w:numFmt w:val="decimal"/>
      <w:lvlText w:val="%2."/>
      <w:lvlJc w:val="left"/>
      <w:pPr>
        <w:tabs>
          <w:tab w:val="left" w:pos="1080"/>
        </w:tabs>
        <w:ind w:left="1080" w:hanging="360"/>
      </w:pPr>
    </w:lvl>
    <w:lvl w:ilvl="2" w:tentative="0">
      <w:start w:val="1"/>
      <w:numFmt w:val="decimal"/>
      <w:lvlText w:val="%3."/>
      <w:lvlJc w:val="left"/>
      <w:pPr>
        <w:tabs>
          <w:tab w:val="left" w:pos="1800"/>
        </w:tabs>
        <w:ind w:left="1800" w:hanging="360"/>
      </w:pPr>
    </w:lvl>
    <w:lvl w:ilvl="3" w:tentative="0">
      <w:start w:val="1"/>
      <w:numFmt w:val="decimal"/>
      <w:lvlText w:val="%4."/>
      <w:lvlJc w:val="left"/>
      <w:pPr>
        <w:tabs>
          <w:tab w:val="left" w:pos="2520"/>
        </w:tabs>
        <w:ind w:left="2520" w:hanging="360"/>
      </w:pPr>
    </w:lvl>
    <w:lvl w:ilvl="4" w:tentative="0">
      <w:start w:val="1"/>
      <w:numFmt w:val="decimal"/>
      <w:lvlText w:val="%5."/>
      <w:lvlJc w:val="left"/>
      <w:pPr>
        <w:tabs>
          <w:tab w:val="left" w:pos="3240"/>
        </w:tabs>
        <w:ind w:left="3240" w:hanging="360"/>
      </w:pPr>
    </w:lvl>
    <w:lvl w:ilvl="5" w:tentative="0">
      <w:start w:val="1"/>
      <w:numFmt w:val="decimal"/>
      <w:lvlText w:val="%6."/>
      <w:lvlJc w:val="left"/>
      <w:pPr>
        <w:tabs>
          <w:tab w:val="left" w:pos="3960"/>
        </w:tabs>
        <w:ind w:left="3960" w:hanging="360"/>
      </w:pPr>
    </w:lvl>
    <w:lvl w:ilvl="6" w:tentative="0">
      <w:start w:val="1"/>
      <w:numFmt w:val="decimal"/>
      <w:lvlText w:val="%7."/>
      <w:lvlJc w:val="left"/>
      <w:pPr>
        <w:tabs>
          <w:tab w:val="left" w:pos="4680"/>
        </w:tabs>
        <w:ind w:left="4680" w:hanging="360"/>
      </w:pPr>
    </w:lvl>
    <w:lvl w:ilvl="7" w:tentative="0">
      <w:start w:val="1"/>
      <w:numFmt w:val="decimal"/>
      <w:lvlText w:val="%8."/>
      <w:lvlJc w:val="left"/>
      <w:pPr>
        <w:tabs>
          <w:tab w:val="left" w:pos="5400"/>
        </w:tabs>
        <w:ind w:left="5400" w:hanging="360"/>
      </w:pPr>
    </w:lvl>
    <w:lvl w:ilvl="8" w:tentative="0">
      <w:start w:val="1"/>
      <w:numFmt w:val="decimal"/>
      <w:lvlText w:val="%9."/>
      <w:lvlJc w:val="left"/>
      <w:pPr>
        <w:tabs>
          <w:tab w:val="left" w:pos="6120"/>
        </w:tabs>
        <w:ind w:left="6120" w:hanging="360"/>
      </w:pPr>
    </w:lvl>
  </w:abstractNum>
  <w:abstractNum w:abstractNumId="1">
    <w:nsid w:val="036B56AA"/>
    <w:multiLevelType w:val="multilevel"/>
    <w:tmpl w:val="036B56AA"/>
    <w:lvl w:ilvl="0" w:tentative="0">
      <w:start w:val="3"/>
      <w:numFmt w:val="decimal"/>
      <w:lvlText w:val="%1."/>
      <w:lvlJc w:val="left"/>
      <w:pPr>
        <w:tabs>
          <w:tab w:val="left" w:pos="360"/>
        </w:tabs>
        <w:ind w:left="360" w:hanging="360"/>
      </w:pPr>
    </w:lvl>
    <w:lvl w:ilvl="1" w:tentative="0">
      <w:start w:val="1"/>
      <w:numFmt w:val="decimal"/>
      <w:lvlText w:val="%2."/>
      <w:lvlJc w:val="left"/>
      <w:pPr>
        <w:tabs>
          <w:tab w:val="left" w:pos="1080"/>
        </w:tabs>
        <w:ind w:left="1080" w:hanging="360"/>
      </w:pPr>
    </w:lvl>
    <w:lvl w:ilvl="2" w:tentative="0">
      <w:start w:val="1"/>
      <w:numFmt w:val="decimal"/>
      <w:lvlText w:val="%3."/>
      <w:lvlJc w:val="left"/>
      <w:pPr>
        <w:tabs>
          <w:tab w:val="left" w:pos="1800"/>
        </w:tabs>
        <w:ind w:left="1800" w:hanging="360"/>
      </w:pPr>
    </w:lvl>
    <w:lvl w:ilvl="3" w:tentative="0">
      <w:start w:val="1"/>
      <w:numFmt w:val="decimal"/>
      <w:lvlText w:val="%4."/>
      <w:lvlJc w:val="left"/>
      <w:pPr>
        <w:tabs>
          <w:tab w:val="left" w:pos="2520"/>
        </w:tabs>
        <w:ind w:left="2520" w:hanging="360"/>
      </w:pPr>
    </w:lvl>
    <w:lvl w:ilvl="4" w:tentative="0">
      <w:start w:val="1"/>
      <w:numFmt w:val="decimal"/>
      <w:lvlText w:val="%5."/>
      <w:lvlJc w:val="left"/>
      <w:pPr>
        <w:tabs>
          <w:tab w:val="left" w:pos="3240"/>
        </w:tabs>
        <w:ind w:left="3240" w:hanging="360"/>
      </w:pPr>
    </w:lvl>
    <w:lvl w:ilvl="5" w:tentative="0">
      <w:start w:val="1"/>
      <w:numFmt w:val="decimal"/>
      <w:lvlText w:val="%6."/>
      <w:lvlJc w:val="left"/>
      <w:pPr>
        <w:tabs>
          <w:tab w:val="left" w:pos="3960"/>
        </w:tabs>
        <w:ind w:left="3960" w:hanging="360"/>
      </w:pPr>
    </w:lvl>
    <w:lvl w:ilvl="6" w:tentative="0">
      <w:start w:val="1"/>
      <w:numFmt w:val="decimal"/>
      <w:lvlText w:val="%7."/>
      <w:lvlJc w:val="left"/>
      <w:pPr>
        <w:tabs>
          <w:tab w:val="left" w:pos="4680"/>
        </w:tabs>
        <w:ind w:left="4680" w:hanging="360"/>
      </w:pPr>
    </w:lvl>
    <w:lvl w:ilvl="7" w:tentative="0">
      <w:start w:val="1"/>
      <w:numFmt w:val="decimal"/>
      <w:lvlText w:val="%8."/>
      <w:lvlJc w:val="left"/>
      <w:pPr>
        <w:tabs>
          <w:tab w:val="left" w:pos="5400"/>
        </w:tabs>
        <w:ind w:left="5400" w:hanging="360"/>
      </w:pPr>
    </w:lvl>
    <w:lvl w:ilvl="8" w:tentative="0">
      <w:start w:val="1"/>
      <w:numFmt w:val="decimal"/>
      <w:lvlText w:val="%9."/>
      <w:lvlJc w:val="left"/>
      <w:pPr>
        <w:tabs>
          <w:tab w:val="left" w:pos="6120"/>
        </w:tabs>
        <w:ind w:left="6120" w:hanging="360"/>
      </w:pPr>
    </w:lvl>
  </w:abstractNum>
  <w:abstractNum w:abstractNumId="2">
    <w:nsid w:val="080A0784"/>
    <w:multiLevelType w:val="multilevel"/>
    <w:tmpl w:val="080A0784"/>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3">
    <w:nsid w:val="08FD78D6"/>
    <w:multiLevelType w:val="multilevel"/>
    <w:tmpl w:val="08FD78D6"/>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4">
    <w:nsid w:val="146C3622"/>
    <w:multiLevelType w:val="multilevel"/>
    <w:tmpl w:val="146C3622"/>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5">
    <w:nsid w:val="1CAB14D2"/>
    <w:multiLevelType w:val="multilevel"/>
    <w:tmpl w:val="1CAB14D2"/>
    <w:lvl w:ilvl="0" w:tentative="0">
      <w:start w:val="6"/>
      <w:numFmt w:val="decimal"/>
      <w:lvlText w:val="%1."/>
      <w:lvlJc w:val="left"/>
      <w:pPr>
        <w:tabs>
          <w:tab w:val="left" w:pos="360"/>
        </w:tabs>
        <w:ind w:left="360" w:hanging="360"/>
      </w:pPr>
    </w:lvl>
    <w:lvl w:ilvl="1" w:tentative="0">
      <w:start w:val="1"/>
      <w:numFmt w:val="decimal"/>
      <w:lvlText w:val="%2."/>
      <w:lvlJc w:val="left"/>
      <w:pPr>
        <w:tabs>
          <w:tab w:val="left" w:pos="1080"/>
        </w:tabs>
        <w:ind w:left="1080" w:hanging="360"/>
      </w:pPr>
    </w:lvl>
    <w:lvl w:ilvl="2" w:tentative="0">
      <w:start w:val="1"/>
      <w:numFmt w:val="decimal"/>
      <w:lvlText w:val="%3."/>
      <w:lvlJc w:val="left"/>
      <w:pPr>
        <w:tabs>
          <w:tab w:val="left" w:pos="1800"/>
        </w:tabs>
        <w:ind w:left="1800" w:hanging="360"/>
      </w:pPr>
    </w:lvl>
    <w:lvl w:ilvl="3" w:tentative="0">
      <w:start w:val="1"/>
      <w:numFmt w:val="decimal"/>
      <w:lvlText w:val="%4."/>
      <w:lvlJc w:val="left"/>
      <w:pPr>
        <w:tabs>
          <w:tab w:val="left" w:pos="2520"/>
        </w:tabs>
        <w:ind w:left="2520" w:hanging="360"/>
      </w:pPr>
    </w:lvl>
    <w:lvl w:ilvl="4" w:tentative="0">
      <w:start w:val="1"/>
      <w:numFmt w:val="decimal"/>
      <w:lvlText w:val="%5."/>
      <w:lvlJc w:val="left"/>
      <w:pPr>
        <w:tabs>
          <w:tab w:val="left" w:pos="3240"/>
        </w:tabs>
        <w:ind w:left="3240" w:hanging="360"/>
      </w:pPr>
    </w:lvl>
    <w:lvl w:ilvl="5" w:tentative="0">
      <w:start w:val="1"/>
      <w:numFmt w:val="decimal"/>
      <w:lvlText w:val="%6."/>
      <w:lvlJc w:val="left"/>
      <w:pPr>
        <w:tabs>
          <w:tab w:val="left" w:pos="3960"/>
        </w:tabs>
        <w:ind w:left="3960" w:hanging="360"/>
      </w:pPr>
    </w:lvl>
    <w:lvl w:ilvl="6" w:tentative="0">
      <w:start w:val="1"/>
      <w:numFmt w:val="decimal"/>
      <w:lvlText w:val="%7."/>
      <w:lvlJc w:val="left"/>
      <w:pPr>
        <w:tabs>
          <w:tab w:val="left" w:pos="4680"/>
        </w:tabs>
        <w:ind w:left="4680" w:hanging="360"/>
      </w:pPr>
    </w:lvl>
    <w:lvl w:ilvl="7" w:tentative="0">
      <w:start w:val="1"/>
      <w:numFmt w:val="decimal"/>
      <w:lvlText w:val="%8."/>
      <w:lvlJc w:val="left"/>
      <w:pPr>
        <w:tabs>
          <w:tab w:val="left" w:pos="5400"/>
        </w:tabs>
        <w:ind w:left="5400" w:hanging="360"/>
      </w:pPr>
    </w:lvl>
    <w:lvl w:ilvl="8" w:tentative="0">
      <w:start w:val="1"/>
      <w:numFmt w:val="decimal"/>
      <w:lvlText w:val="%9."/>
      <w:lvlJc w:val="left"/>
      <w:pPr>
        <w:tabs>
          <w:tab w:val="left" w:pos="6120"/>
        </w:tabs>
        <w:ind w:left="6120" w:hanging="360"/>
      </w:pPr>
    </w:lvl>
  </w:abstractNum>
  <w:abstractNum w:abstractNumId="6">
    <w:nsid w:val="233C7127"/>
    <w:multiLevelType w:val="multilevel"/>
    <w:tmpl w:val="233C7127"/>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7">
    <w:nsid w:val="290901C6"/>
    <w:multiLevelType w:val="multilevel"/>
    <w:tmpl w:val="290901C6"/>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8">
    <w:nsid w:val="2F522167"/>
    <w:multiLevelType w:val="multilevel"/>
    <w:tmpl w:val="2F522167"/>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9">
    <w:nsid w:val="33A17184"/>
    <w:multiLevelType w:val="multilevel"/>
    <w:tmpl w:val="33A17184"/>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10">
    <w:nsid w:val="347A6BD8"/>
    <w:multiLevelType w:val="multilevel"/>
    <w:tmpl w:val="347A6BD8"/>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11">
    <w:nsid w:val="421B473D"/>
    <w:multiLevelType w:val="multilevel"/>
    <w:tmpl w:val="421B473D"/>
    <w:lvl w:ilvl="0" w:tentative="0">
      <w:start w:val="7"/>
      <w:numFmt w:val="decimal"/>
      <w:lvlText w:val="%1."/>
      <w:lvlJc w:val="left"/>
      <w:pPr>
        <w:tabs>
          <w:tab w:val="left" w:pos="360"/>
        </w:tabs>
        <w:ind w:left="360" w:hanging="360"/>
      </w:pPr>
    </w:lvl>
    <w:lvl w:ilvl="1" w:tentative="0">
      <w:start w:val="1"/>
      <w:numFmt w:val="decimal"/>
      <w:lvlText w:val="%2."/>
      <w:lvlJc w:val="left"/>
      <w:pPr>
        <w:tabs>
          <w:tab w:val="left" w:pos="1080"/>
        </w:tabs>
        <w:ind w:left="1080" w:hanging="360"/>
      </w:pPr>
    </w:lvl>
    <w:lvl w:ilvl="2" w:tentative="0">
      <w:start w:val="1"/>
      <w:numFmt w:val="decimal"/>
      <w:lvlText w:val="%3."/>
      <w:lvlJc w:val="left"/>
      <w:pPr>
        <w:tabs>
          <w:tab w:val="left" w:pos="1800"/>
        </w:tabs>
        <w:ind w:left="1800" w:hanging="360"/>
      </w:pPr>
    </w:lvl>
    <w:lvl w:ilvl="3" w:tentative="0">
      <w:start w:val="1"/>
      <w:numFmt w:val="decimal"/>
      <w:lvlText w:val="%4."/>
      <w:lvlJc w:val="left"/>
      <w:pPr>
        <w:tabs>
          <w:tab w:val="left" w:pos="2520"/>
        </w:tabs>
        <w:ind w:left="2520" w:hanging="360"/>
      </w:pPr>
    </w:lvl>
    <w:lvl w:ilvl="4" w:tentative="0">
      <w:start w:val="1"/>
      <w:numFmt w:val="decimal"/>
      <w:lvlText w:val="%5."/>
      <w:lvlJc w:val="left"/>
      <w:pPr>
        <w:tabs>
          <w:tab w:val="left" w:pos="3240"/>
        </w:tabs>
        <w:ind w:left="3240" w:hanging="360"/>
      </w:pPr>
    </w:lvl>
    <w:lvl w:ilvl="5" w:tentative="0">
      <w:start w:val="1"/>
      <w:numFmt w:val="decimal"/>
      <w:lvlText w:val="%6."/>
      <w:lvlJc w:val="left"/>
      <w:pPr>
        <w:tabs>
          <w:tab w:val="left" w:pos="3960"/>
        </w:tabs>
        <w:ind w:left="3960" w:hanging="360"/>
      </w:pPr>
    </w:lvl>
    <w:lvl w:ilvl="6" w:tentative="0">
      <w:start w:val="1"/>
      <w:numFmt w:val="decimal"/>
      <w:lvlText w:val="%7."/>
      <w:lvlJc w:val="left"/>
      <w:pPr>
        <w:tabs>
          <w:tab w:val="left" w:pos="4680"/>
        </w:tabs>
        <w:ind w:left="4680" w:hanging="360"/>
      </w:pPr>
    </w:lvl>
    <w:lvl w:ilvl="7" w:tentative="0">
      <w:start w:val="1"/>
      <w:numFmt w:val="decimal"/>
      <w:lvlText w:val="%8."/>
      <w:lvlJc w:val="left"/>
      <w:pPr>
        <w:tabs>
          <w:tab w:val="left" w:pos="5400"/>
        </w:tabs>
        <w:ind w:left="5400" w:hanging="360"/>
      </w:pPr>
    </w:lvl>
    <w:lvl w:ilvl="8" w:tentative="0">
      <w:start w:val="1"/>
      <w:numFmt w:val="decimal"/>
      <w:lvlText w:val="%9."/>
      <w:lvlJc w:val="left"/>
      <w:pPr>
        <w:tabs>
          <w:tab w:val="left" w:pos="6120"/>
        </w:tabs>
        <w:ind w:left="6120" w:hanging="360"/>
      </w:pPr>
    </w:lvl>
  </w:abstractNum>
  <w:abstractNum w:abstractNumId="12">
    <w:nsid w:val="4DD94134"/>
    <w:multiLevelType w:val="multilevel"/>
    <w:tmpl w:val="4DD94134"/>
    <w:lvl w:ilvl="0" w:tentative="0">
      <w:start w:val="5"/>
      <w:numFmt w:val="decimal"/>
      <w:lvlText w:val="%1."/>
      <w:lvlJc w:val="left"/>
      <w:pPr>
        <w:tabs>
          <w:tab w:val="left" w:pos="360"/>
        </w:tabs>
        <w:ind w:left="360" w:hanging="360"/>
      </w:pPr>
    </w:lvl>
    <w:lvl w:ilvl="1" w:tentative="0">
      <w:start w:val="1"/>
      <w:numFmt w:val="decimal"/>
      <w:lvlText w:val="%2."/>
      <w:lvlJc w:val="left"/>
      <w:pPr>
        <w:tabs>
          <w:tab w:val="left" w:pos="1080"/>
        </w:tabs>
        <w:ind w:left="1080" w:hanging="360"/>
      </w:pPr>
    </w:lvl>
    <w:lvl w:ilvl="2" w:tentative="0">
      <w:start w:val="1"/>
      <w:numFmt w:val="decimal"/>
      <w:lvlText w:val="%3."/>
      <w:lvlJc w:val="left"/>
      <w:pPr>
        <w:tabs>
          <w:tab w:val="left" w:pos="1800"/>
        </w:tabs>
        <w:ind w:left="1800" w:hanging="360"/>
      </w:pPr>
    </w:lvl>
    <w:lvl w:ilvl="3" w:tentative="0">
      <w:start w:val="1"/>
      <w:numFmt w:val="decimal"/>
      <w:lvlText w:val="%4."/>
      <w:lvlJc w:val="left"/>
      <w:pPr>
        <w:tabs>
          <w:tab w:val="left" w:pos="2520"/>
        </w:tabs>
        <w:ind w:left="2520" w:hanging="360"/>
      </w:pPr>
    </w:lvl>
    <w:lvl w:ilvl="4" w:tentative="0">
      <w:start w:val="1"/>
      <w:numFmt w:val="decimal"/>
      <w:lvlText w:val="%5."/>
      <w:lvlJc w:val="left"/>
      <w:pPr>
        <w:tabs>
          <w:tab w:val="left" w:pos="3240"/>
        </w:tabs>
        <w:ind w:left="3240" w:hanging="360"/>
      </w:pPr>
    </w:lvl>
    <w:lvl w:ilvl="5" w:tentative="0">
      <w:start w:val="1"/>
      <w:numFmt w:val="decimal"/>
      <w:lvlText w:val="%6."/>
      <w:lvlJc w:val="left"/>
      <w:pPr>
        <w:tabs>
          <w:tab w:val="left" w:pos="3960"/>
        </w:tabs>
        <w:ind w:left="3960" w:hanging="360"/>
      </w:pPr>
    </w:lvl>
    <w:lvl w:ilvl="6" w:tentative="0">
      <w:start w:val="1"/>
      <w:numFmt w:val="decimal"/>
      <w:lvlText w:val="%7."/>
      <w:lvlJc w:val="left"/>
      <w:pPr>
        <w:tabs>
          <w:tab w:val="left" w:pos="4680"/>
        </w:tabs>
        <w:ind w:left="4680" w:hanging="360"/>
      </w:pPr>
    </w:lvl>
    <w:lvl w:ilvl="7" w:tentative="0">
      <w:start w:val="1"/>
      <w:numFmt w:val="decimal"/>
      <w:lvlText w:val="%8."/>
      <w:lvlJc w:val="left"/>
      <w:pPr>
        <w:tabs>
          <w:tab w:val="left" w:pos="5400"/>
        </w:tabs>
        <w:ind w:left="5400" w:hanging="360"/>
      </w:pPr>
    </w:lvl>
    <w:lvl w:ilvl="8" w:tentative="0">
      <w:start w:val="1"/>
      <w:numFmt w:val="decimal"/>
      <w:lvlText w:val="%9."/>
      <w:lvlJc w:val="left"/>
      <w:pPr>
        <w:tabs>
          <w:tab w:val="left" w:pos="6120"/>
        </w:tabs>
        <w:ind w:left="6120" w:hanging="360"/>
      </w:pPr>
    </w:lvl>
  </w:abstractNum>
  <w:abstractNum w:abstractNumId="13">
    <w:nsid w:val="4E845FD1"/>
    <w:multiLevelType w:val="multilevel"/>
    <w:tmpl w:val="4E845FD1"/>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14">
    <w:nsid w:val="4EC8018A"/>
    <w:multiLevelType w:val="multilevel"/>
    <w:tmpl w:val="4EC8018A"/>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15">
    <w:nsid w:val="4EC82154"/>
    <w:multiLevelType w:val="multilevel"/>
    <w:tmpl w:val="4EC82154"/>
    <w:lvl w:ilvl="0" w:tentative="0">
      <w:start w:val="2"/>
      <w:numFmt w:val="decimal"/>
      <w:lvlText w:val="%1."/>
      <w:lvlJc w:val="left"/>
      <w:pPr>
        <w:tabs>
          <w:tab w:val="left" w:pos="360"/>
        </w:tabs>
        <w:ind w:left="360" w:hanging="360"/>
      </w:pPr>
    </w:lvl>
    <w:lvl w:ilvl="1" w:tentative="0">
      <w:start w:val="1"/>
      <w:numFmt w:val="decimal"/>
      <w:lvlText w:val="%2."/>
      <w:lvlJc w:val="left"/>
      <w:pPr>
        <w:tabs>
          <w:tab w:val="left" w:pos="1080"/>
        </w:tabs>
        <w:ind w:left="1080" w:hanging="360"/>
      </w:pPr>
    </w:lvl>
    <w:lvl w:ilvl="2" w:tentative="0">
      <w:start w:val="1"/>
      <w:numFmt w:val="decimal"/>
      <w:lvlText w:val="%3."/>
      <w:lvlJc w:val="left"/>
      <w:pPr>
        <w:tabs>
          <w:tab w:val="left" w:pos="1800"/>
        </w:tabs>
        <w:ind w:left="1800" w:hanging="360"/>
      </w:pPr>
    </w:lvl>
    <w:lvl w:ilvl="3" w:tentative="0">
      <w:start w:val="1"/>
      <w:numFmt w:val="decimal"/>
      <w:lvlText w:val="%4."/>
      <w:lvlJc w:val="left"/>
      <w:pPr>
        <w:tabs>
          <w:tab w:val="left" w:pos="2520"/>
        </w:tabs>
        <w:ind w:left="2520" w:hanging="360"/>
      </w:pPr>
    </w:lvl>
    <w:lvl w:ilvl="4" w:tentative="0">
      <w:start w:val="1"/>
      <w:numFmt w:val="decimal"/>
      <w:lvlText w:val="%5."/>
      <w:lvlJc w:val="left"/>
      <w:pPr>
        <w:tabs>
          <w:tab w:val="left" w:pos="3240"/>
        </w:tabs>
        <w:ind w:left="3240" w:hanging="360"/>
      </w:pPr>
    </w:lvl>
    <w:lvl w:ilvl="5" w:tentative="0">
      <w:start w:val="1"/>
      <w:numFmt w:val="decimal"/>
      <w:lvlText w:val="%6."/>
      <w:lvlJc w:val="left"/>
      <w:pPr>
        <w:tabs>
          <w:tab w:val="left" w:pos="3960"/>
        </w:tabs>
        <w:ind w:left="3960" w:hanging="360"/>
      </w:pPr>
    </w:lvl>
    <w:lvl w:ilvl="6" w:tentative="0">
      <w:start w:val="1"/>
      <w:numFmt w:val="decimal"/>
      <w:lvlText w:val="%7."/>
      <w:lvlJc w:val="left"/>
      <w:pPr>
        <w:tabs>
          <w:tab w:val="left" w:pos="4680"/>
        </w:tabs>
        <w:ind w:left="4680" w:hanging="360"/>
      </w:pPr>
    </w:lvl>
    <w:lvl w:ilvl="7" w:tentative="0">
      <w:start w:val="1"/>
      <w:numFmt w:val="decimal"/>
      <w:lvlText w:val="%8."/>
      <w:lvlJc w:val="left"/>
      <w:pPr>
        <w:tabs>
          <w:tab w:val="left" w:pos="5400"/>
        </w:tabs>
        <w:ind w:left="5400" w:hanging="360"/>
      </w:pPr>
    </w:lvl>
    <w:lvl w:ilvl="8" w:tentative="0">
      <w:start w:val="1"/>
      <w:numFmt w:val="decimal"/>
      <w:lvlText w:val="%9."/>
      <w:lvlJc w:val="left"/>
      <w:pPr>
        <w:tabs>
          <w:tab w:val="left" w:pos="6120"/>
        </w:tabs>
        <w:ind w:left="6120" w:hanging="360"/>
      </w:pPr>
    </w:lvl>
  </w:abstractNum>
  <w:abstractNum w:abstractNumId="16">
    <w:nsid w:val="55FC682E"/>
    <w:multiLevelType w:val="multilevel"/>
    <w:tmpl w:val="55FC682E"/>
    <w:lvl w:ilvl="0" w:tentative="0">
      <w:start w:val="8"/>
      <w:numFmt w:val="decimal"/>
      <w:lvlText w:val="%1."/>
      <w:lvlJc w:val="left"/>
      <w:pPr>
        <w:tabs>
          <w:tab w:val="left" w:pos="360"/>
        </w:tabs>
        <w:ind w:left="360" w:hanging="360"/>
      </w:pPr>
    </w:lvl>
    <w:lvl w:ilvl="1" w:tentative="0">
      <w:start w:val="1"/>
      <w:numFmt w:val="decimal"/>
      <w:lvlText w:val="%2."/>
      <w:lvlJc w:val="left"/>
      <w:pPr>
        <w:tabs>
          <w:tab w:val="left" w:pos="1080"/>
        </w:tabs>
        <w:ind w:left="1080" w:hanging="360"/>
      </w:pPr>
    </w:lvl>
    <w:lvl w:ilvl="2" w:tentative="0">
      <w:start w:val="1"/>
      <w:numFmt w:val="decimal"/>
      <w:lvlText w:val="%3."/>
      <w:lvlJc w:val="left"/>
      <w:pPr>
        <w:tabs>
          <w:tab w:val="left" w:pos="1800"/>
        </w:tabs>
        <w:ind w:left="1800" w:hanging="360"/>
      </w:pPr>
    </w:lvl>
    <w:lvl w:ilvl="3" w:tentative="0">
      <w:start w:val="1"/>
      <w:numFmt w:val="decimal"/>
      <w:lvlText w:val="%4."/>
      <w:lvlJc w:val="left"/>
      <w:pPr>
        <w:tabs>
          <w:tab w:val="left" w:pos="2520"/>
        </w:tabs>
        <w:ind w:left="2520" w:hanging="360"/>
      </w:pPr>
    </w:lvl>
    <w:lvl w:ilvl="4" w:tentative="0">
      <w:start w:val="1"/>
      <w:numFmt w:val="decimal"/>
      <w:lvlText w:val="%5."/>
      <w:lvlJc w:val="left"/>
      <w:pPr>
        <w:tabs>
          <w:tab w:val="left" w:pos="3240"/>
        </w:tabs>
        <w:ind w:left="3240" w:hanging="360"/>
      </w:pPr>
    </w:lvl>
    <w:lvl w:ilvl="5" w:tentative="0">
      <w:start w:val="1"/>
      <w:numFmt w:val="decimal"/>
      <w:lvlText w:val="%6."/>
      <w:lvlJc w:val="left"/>
      <w:pPr>
        <w:tabs>
          <w:tab w:val="left" w:pos="3960"/>
        </w:tabs>
        <w:ind w:left="3960" w:hanging="360"/>
      </w:pPr>
    </w:lvl>
    <w:lvl w:ilvl="6" w:tentative="0">
      <w:start w:val="1"/>
      <w:numFmt w:val="decimal"/>
      <w:lvlText w:val="%7."/>
      <w:lvlJc w:val="left"/>
      <w:pPr>
        <w:tabs>
          <w:tab w:val="left" w:pos="4680"/>
        </w:tabs>
        <w:ind w:left="4680" w:hanging="360"/>
      </w:pPr>
    </w:lvl>
    <w:lvl w:ilvl="7" w:tentative="0">
      <w:start w:val="1"/>
      <w:numFmt w:val="decimal"/>
      <w:lvlText w:val="%8."/>
      <w:lvlJc w:val="left"/>
      <w:pPr>
        <w:tabs>
          <w:tab w:val="left" w:pos="5400"/>
        </w:tabs>
        <w:ind w:left="5400" w:hanging="360"/>
      </w:pPr>
    </w:lvl>
    <w:lvl w:ilvl="8" w:tentative="0">
      <w:start w:val="1"/>
      <w:numFmt w:val="decimal"/>
      <w:lvlText w:val="%9."/>
      <w:lvlJc w:val="left"/>
      <w:pPr>
        <w:tabs>
          <w:tab w:val="left" w:pos="6120"/>
        </w:tabs>
        <w:ind w:left="6120" w:hanging="360"/>
      </w:pPr>
    </w:lvl>
  </w:abstractNum>
  <w:abstractNum w:abstractNumId="17">
    <w:nsid w:val="58E166AF"/>
    <w:multiLevelType w:val="multilevel"/>
    <w:tmpl w:val="58E166AF"/>
    <w:lvl w:ilvl="0" w:tentative="0">
      <w:start w:val="4"/>
      <w:numFmt w:val="decimal"/>
      <w:lvlText w:val="%1."/>
      <w:lvlJc w:val="left"/>
      <w:pPr>
        <w:tabs>
          <w:tab w:val="left" w:pos="360"/>
        </w:tabs>
        <w:ind w:left="360" w:hanging="360"/>
      </w:pPr>
    </w:lvl>
    <w:lvl w:ilvl="1" w:tentative="0">
      <w:start w:val="1"/>
      <w:numFmt w:val="decimal"/>
      <w:lvlText w:val="%2."/>
      <w:lvlJc w:val="left"/>
      <w:pPr>
        <w:tabs>
          <w:tab w:val="left" w:pos="1080"/>
        </w:tabs>
        <w:ind w:left="1080" w:hanging="360"/>
      </w:pPr>
    </w:lvl>
    <w:lvl w:ilvl="2" w:tentative="0">
      <w:start w:val="1"/>
      <w:numFmt w:val="decimal"/>
      <w:lvlText w:val="%3."/>
      <w:lvlJc w:val="left"/>
      <w:pPr>
        <w:tabs>
          <w:tab w:val="left" w:pos="1800"/>
        </w:tabs>
        <w:ind w:left="1800" w:hanging="360"/>
      </w:pPr>
    </w:lvl>
    <w:lvl w:ilvl="3" w:tentative="0">
      <w:start w:val="1"/>
      <w:numFmt w:val="decimal"/>
      <w:lvlText w:val="%4."/>
      <w:lvlJc w:val="left"/>
      <w:pPr>
        <w:tabs>
          <w:tab w:val="left" w:pos="2520"/>
        </w:tabs>
        <w:ind w:left="2520" w:hanging="360"/>
      </w:pPr>
    </w:lvl>
    <w:lvl w:ilvl="4" w:tentative="0">
      <w:start w:val="1"/>
      <w:numFmt w:val="decimal"/>
      <w:lvlText w:val="%5."/>
      <w:lvlJc w:val="left"/>
      <w:pPr>
        <w:tabs>
          <w:tab w:val="left" w:pos="3240"/>
        </w:tabs>
        <w:ind w:left="3240" w:hanging="360"/>
      </w:pPr>
    </w:lvl>
    <w:lvl w:ilvl="5" w:tentative="0">
      <w:start w:val="1"/>
      <w:numFmt w:val="decimal"/>
      <w:lvlText w:val="%6."/>
      <w:lvlJc w:val="left"/>
      <w:pPr>
        <w:tabs>
          <w:tab w:val="left" w:pos="3960"/>
        </w:tabs>
        <w:ind w:left="3960" w:hanging="360"/>
      </w:pPr>
    </w:lvl>
    <w:lvl w:ilvl="6" w:tentative="0">
      <w:start w:val="1"/>
      <w:numFmt w:val="decimal"/>
      <w:lvlText w:val="%7."/>
      <w:lvlJc w:val="left"/>
      <w:pPr>
        <w:tabs>
          <w:tab w:val="left" w:pos="4680"/>
        </w:tabs>
        <w:ind w:left="4680" w:hanging="360"/>
      </w:pPr>
    </w:lvl>
    <w:lvl w:ilvl="7" w:tentative="0">
      <w:start w:val="1"/>
      <w:numFmt w:val="decimal"/>
      <w:lvlText w:val="%8."/>
      <w:lvlJc w:val="left"/>
      <w:pPr>
        <w:tabs>
          <w:tab w:val="left" w:pos="5400"/>
        </w:tabs>
        <w:ind w:left="5400" w:hanging="360"/>
      </w:pPr>
    </w:lvl>
    <w:lvl w:ilvl="8" w:tentative="0">
      <w:start w:val="1"/>
      <w:numFmt w:val="decimal"/>
      <w:lvlText w:val="%9."/>
      <w:lvlJc w:val="left"/>
      <w:pPr>
        <w:tabs>
          <w:tab w:val="left" w:pos="6120"/>
        </w:tabs>
        <w:ind w:left="6120" w:hanging="360"/>
      </w:pPr>
    </w:lvl>
  </w:abstractNum>
  <w:abstractNum w:abstractNumId="18">
    <w:nsid w:val="61350149"/>
    <w:multiLevelType w:val="multilevel"/>
    <w:tmpl w:val="61350149"/>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19">
    <w:nsid w:val="727531E5"/>
    <w:multiLevelType w:val="multilevel"/>
    <w:tmpl w:val="727531E5"/>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20">
    <w:nsid w:val="77874119"/>
    <w:multiLevelType w:val="multilevel"/>
    <w:tmpl w:val="77874119"/>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7"/>
  </w:num>
  <w:num w:numId="2">
    <w:abstractNumId w:val="4"/>
  </w:num>
  <w:num w:numId="3">
    <w:abstractNumId w:val="2"/>
  </w:num>
  <w:num w:numId="4">
    <w:abstractNumId w:val="0"/>
  </w:num>
  <w:num w:numId="5">
    <w:abstractNumId w:val="10"/>
  </w:num>
  <w:num w:numId="6">
    <w:abstractNumId w:val="15"/>
  </w:num>
  <w:num w:numId="7">
    <w:abstractNumId w:val="9"/>
  </w:num>
  <w:num w:numId="8">
    <w:abstractNumId w:val="1"/>
  </w:num>
  <w:num w:numId="9">
    <w:abstractNumId w:val="8"/>
  </w:num>
  <w:num w:numId="10">
    <w:abstractNumId w:val="17"/>
  </w:num>
  <w:num w:numId="11">
    <w:abstractNumId w:val="14"/>
  </w:num>
  <w:num w:numId="12">
    <w:abstractNumId w:val="12"/>
  </w:num>
  <w:num w:numId="13">
    <w:abstractNumId w:val="19"/>
  </w:num>
  <w:num w:numId="14">
    <w:abstractNumId w:val="5"/>
  </w:num>
  <w:num w:numId="15">
    <w:abstractNumId w:val="3"/>
  </w:num>
  <w:num w:numId="16">
    <w:abstractNumId w:val="11"/>
  </w:num>
  <w:num w:numId="17">
    <w:abstractNumId w:val="6"/>
  </w:num>
  <w:num w:numId="18">
    <w:abstractNumId w:val="16"/>
  </w:num>
  <w:num w:numId="19">
    <w:abstractNumId w:val="13"/>
  </w:num>
  <w:num w:numId="20">
    <w:abstractNumId w:val="20"/>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TkxYTNlYzQxNzhjYTVjMjNkNGYxZDFjMGI1YzUzNTcifQ=="/>
  </w:docVars>
  <w:rsids>
    <w:rsidRoot w:val="00D76035"/>
    <w:rsid w:val="00096FBF"/>
    <w:rsid w:val="000E1377"/>
    <w:rsid w:val="0010370E"/>
    <w:rsid w:val="00192997"/>
    <w:rsid w:val="001974F1"/>
    <w:rsid w:val="00297A6C"/>
    <w:rsid w:val="0039636E"/>
    <w:rsid w:val="00554A79"/>
    <w:rsid w:val="005A665C"/>
    <w:rsid w:val="005F6711"/>
    <w:rsid w:val="00676309"/>
    <w:rsid w:val="00693924"/>
    <w:rsid w:val="0086620E"/>
    <w:rsid w:val="008F4B6F"/>
    <w:rsid w:val="009350A3"/>
    <w:rsid w:val="00973543"/>
    <w:rsid w:val="00A90D12"/>
    <w:rsid w:val="00A979BE"/>
    <w:rsid w:val="00AA6985"/>
    <w:rsid w:val="00AF06EE"/>
    <w:rsid w:val="00B8096C"/>
    <w:rsid w:val="00C242DA"/>
    <w:rsid w:val="00D76035"/>
    <w:rsid w:val="00DD6B81"/>
    <w:rsid w:val="00DF34FC"/>
    <w:rsid w:val="00E03B75"/>
    <w:rsid w:val="00E45F30"/>
    <w:rsid w:val="0EF10D38"/>
    <w:rsid w:val="16AF39B2"/>
    <w:rsid w:val="2C4A06D3"/>
    <w:rsid w:val="2F6A7F51"/>
    <w:rsid w:val="37144F75"/>
    <w:rsid w:val="372B2789"/>
    <w:rsid w:val="54097E65"/>
    <w:rsid w:val="5EC81189"/>
    <w:rsid w:val="633640E0"/>
    <w:rsid w:val="650049A6"/>
    <w:rsid w:val="6C2947E2"/>
    <w:rsid w:val="7BAB6FC2"/>
    <w:rsid w:val="7DF8226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semiHidden="0" w:name="toc 3"/>
    <w:lsdException w:qFormat="1" w:uiPriority="39" w:name="toc 4"/>
    <w:lsdException w:qFormat="1" w:uiPriority="39" w:name="toc 5"/>
    <w:lsdException w:qFormat="1" w:uiPriority="39" w:name="toc 6"/>
    <w:lsdException w:qFormat="1" w:uiPriority="39" w:name="toc 7"/>
    <w:lsdException w:uiPriority="39" w:name="toc 8"/>
    <w:lsdException w:qFormat="1"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qFormat="1"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宋体" w:hAnsi="宋体" w:eastAsia="宋体" w:cs="宋体"/>
      <w:kern w:val="0"/>
      <w:sz w:val="24"/>
      <w:szCs w:val="24"/>
      <w:lang w:val="en-US" w:eastAsia="zh-CN" w:bidi="ar-SA"/>
    </w:rPr>
  </w:style>
  <w:style w:type="paragraph" w:styleId="2">
    <w:name w:val="heading 1"/>
    <w:basedOn w:val="1"/>
    <w:next w:val="1"/>
    <w:link w:val="23"/>
    <w:qFormat/>
    <w:uiPriority w:val="9"/>
    <w:pPr>
      <w:keepNext/>
      <w:keepLines/>
      <w:spacing w:before="340" w:after="330" w:line="578" w:lineRule="auto"/>
      <w:outlineLvl w:val="0"/>
    </w:pPr>
    <w:rPr>
      <w:b/>
      <w:bCs/>
      <w:kern w:val="44"/>
      <w:sz w:val="44"/>
      <w:szCs w:val="44"/>
    </w:rPr>
  </w:style>
  <w:style w:type="character" w:default="1" w:styleId="17">
    <w:name w:val="Default Paragraph Font"/>
    <w:unhideWhenUsed/>
    <w:uiPriority w:val="1"/>
  </w:style>
  <w:style w:type="table" w:default="1" w:styleId="16">
    <w:name w:val="Normal Table"/>
    <w:semiHidden/>
    <w:unhideWhenUsed/>
    <w:uiPriority w:val="99"/>
    <w:tblPr>
      <w:tblCellMar>
        <w:top w:w="0" w:type="dxa"/>
        <w:left w:w="108" w:type="dxa"/>
        <w:bottom w:w="0" w:type="dxa"/>
        <w:right w:w="108" w:type="dxa"/>
      </w:tblCellMar>
    </w:tblPr>
  </w:style>
  <w:style w:type="paragraph" w:styleId="3">
    <w:name w:val="toc 7"/>
    <w:basedOn w:val="1"/>
    <w:next w:val="1"/>
    <w:semiHidden/>
    <w:unhideWhenUsed/>
    <w:qFormat/>
    <w:uiPriority w:val="39"/>
    <w:pPr>
      <w:ind w:left="1440"/>
    </w:pPr>
    <w:rPr>
      <w:rFonts w:asciiTheme="minorHAnsi" w:eastAsiaTheme="minorHAnsi"/>
      <w:sz w:val="20"/>
      <w:szCs w:val="20"/>
    </w:rPr>
  </w:style>
  <w:style w:type="paragraph" w:styleId="4">
    <w:name w:val="toc 5"/>
    <w:basedOn w:val="1"/>
    <w:next w:val="1"/>
    <w:semiHidden/>
    <w:unhideWhenUsed/>
    <w:qFormat/>
    <w:uiPriority w:val="39"/>
    <w:pPr>
      <w:ind w:left="960"/>
    </w:pPr>
    <w:rPr>
      <w:rFonts w:asciiTheme="minorHAnsi" w:eastAsiaTheme="minorHAnsi"/>
      <w:sz w:val="20"/>
      <w:szCs w:val="20"/>
    </w:rPr>
  </w:style>
  <w:style w:type="paragraph" w:styleId="5">
    <w:name w:val="toc 3"/>
    <w:basedOn w:val="1"/>
    <w:next w:val="1"/>
    <w:unhideWhenUsed/>
    <w:uiPriority w:val="39"/>
    <w:pPr>
      <w:ind w:left="480"/>
    </w:pPr>
    <w:rPr>
      <w:rFonts w:asciiTheme="minorHAnsi" w:eastAsiaTheme="minorHAnsi"/>
      <w:sz w:val="20"/>
      <w:szCs w:val="20"/>
    </w:rPr>
  </w:style>
  <w:style w:type="paragraph" w:styleId="6">
    <w:name w:val="toc 8"/>
    <w:basedOn w:val="1"/>
    <w:next w:val="1"/>
    <w:semiHidden/>
    <w:unhideWhenUsed/>
    <w:uiPriority w:val="39"/>
    <w:pPr>
      <w:ind w:left="1680"/>
    </w:pPr>
    <w:rPr>
      <w:rFonts w:asciiTheme="minorHAnsi" w:eastAsiaTheme="minorHAnsi"/>
      <w:sz w:val="20"/>
      <w:szCs w:val="20"/>
    </w:rPr>
  </w:style>
  <w:style w:type="paragraph" w:styleId="7">
    <w:name w:val="Date"/>
    <w:basedOn w:val="1"/>
    <w:next w:val="1"/>
    <w:link w:val="22"/>
    <w:semiHidden/>
    <w:unhideWhenUsed/>
    <w:qFormat/>
    <w:uiPriority w:val="99"/>
    <w:pPr>
      <w:ind w:left="100" w:leftChars="2500"/>
    </w:pPr>
  </w:style>
  <w:style w:type="paragraph" w:styleId="8">
    <w:name w:val="footer"/>
    <w:basedOn w:val="1"/>
    <w:link w:val="26"/>
    <w:unhideWhenUsed/>
    <w:uiPriority w:val="99"/>
    <w:pPr>
      <w:tabs>
        <w:tab w:val="center" w:pos="4153"/>
        <w:tab w:val="right" w:pos="8306"/>
      </w:tabs>
      <w:snapToGrid w:val="0"/>
    </w:pPr>
    <w:rPr>
      <w:sz w:val="18"/>
      <w:szCs w:val="18"/>
    </w:rPr>
  </w:style>
  <w:style w:type="paragraph" w:styleId="9">
    <w:name w:val="header"/>
    <w:basedOn w:val="1"/>
    <w:link w:val="25"/>
    <w:unhideWhenUsed/>
    <w:uiPriority w:val="99"/>
    <w:pPr>
      <w:pBdr>
        <w:bottom w:val="single" w:color="auto" w:sz="6" w:space="1"/>
      </w:pBdr>
      <w:tabs>
        <w:tab w:val="center" w:pos="4153"/>
        <w:tab w:val="right" w:pos="8306"/>
      </w:tabs>
      <w:snapToGrid w:val="0"/>
      <w:jc w:val="center"/>
    </w:pPr>
    <w:rPr>
      <w:sz w:val="18"/>
      <w:szCs w:val="18"/>
    </w:rPr>
  </w:style>
  <w:style w:type="paragraph" w:styleId="10">
    <w:name w:val="toc 1"/>
    <w:basedOn w:val="1"/>
    <w:next w:val="1"/>
    <w:unhideWhenUsed/>
    <w:uiPriority w:val="39"/>
    <w:pPr>
      <w:spacing w:before="240" w:after="120"/>
    </w:pPr>
    <w:rPr>
      <w:rFonts w:asciiTheme="minorHAnsi" w:eastAsiaTheme="minorHAnsi"/>
      <w:b/>
      <w:bCs/>
      <w:sz w:val="20"/>
      <w:szCs w:val="20"/>
    </w:rPr>
  </w:style>
  <w:style w:type="paragraph" w:styleId="11">
    <w:name w:val="toc 4"/>
    <w:basedOn w:val="1"/>
    <w:next w:val="1"/>
    <w:semiHidden/>
    <w:unhideWhenUsed/>
    <w:qFormat/>
    <w:uiPriority w:val="39"/>
    <w:pPr>
      <w:ind w:left="720"/>
    </w:pPr>
    <w:rPr>
      <w:rFonts w:asciiTheme="minorHAnsi" w:eastAsiaTheme="minorHAnsi"/>
      <w:sz w:val="20"/>
      <w:szCs w:val="20"/>
    </w:rPr>
  </w:style>
  <w:style w:type="paragraph" w:styleId="12">
    <w:name w:val="toc 6"/>
    <w:basedOn w:val="1"/>
    <w:next w:val="1"/>
    <w:semiHidden/>
    <w:unhideWhenUsed/>
    <w:qFormat/>
    <w:uiPriority w:val="39"/>
    <w:pPr>
      <w:ind w:left="1200"/>
    </w:pPr>
    <w:rPr>
      <w:rFonts w:asciiTheme="minorHAnsi" w:eastAsiaTheme="minorHAnsi"/>
      <w:sz w:val="20"/>
      <w:szCs w:val="20"/>
    </w:rPr>
  </w:style>
  <w:style w:type="paragraph" w:styleId="13">
    <w:name w:val="toc 2"/>
    <w:basedOn w:val="1"/>
    <w:next w:val="1"/>
    <w:unhideWhenUsed/>
    <w:qFormat/>
    <w:uiPriority w:val="39"/>
    <w:pPr>
      <w:spacing w:before="120"/>
      <w:ind w:left="240"/>
    </w:pPr>
    <w:rPr>
      <w:rFonts w:asciiTheme="minorHAnsi" w:eastAsiaTheme="minorHAnsi"/>
      <w:i/>
      <w:iCs/>
      <w:sz w:val="20"/>
      <w:szCs w:val="20"/>
    </w:rPr>
  </w:style>
  <w:style w:type="paragraph" w:styleId="14">
    <w:name w:val="toc 9"/>
    <w:basedOn w:val="1"/>
    <w:next w:val="1"/>
    <w:semiHidden/>
    <w:unhideWhenUsed/>
    <w:qFormat/>
    <w:uiPriority w:val="39"/>
    <w:pPr>
      <w:ind w:left="1920"/>
    </w:pPr>
    <w:rPr>
      <w:rFonts w:asciiTheme="minorHAnsi" w:eastAsiaTheme="minorHAnsi"/>
      <w:sz w:val="20"/>
      <w:szCs w:val="20"/>
    </w:rPr>
  </w:style>
  <w:style w:type="paragraph" w:styleId="15">
    <w:name w:val="Normal (Web)"/>
    <w:basedOn w:val="1"/>
    <w:semiHidden/>
    <w:unhideWhenUsed/>
    <w:qFormat/>
    <w:uiPriority w:val="99"/>
    <w:rPr>
      <w:rFonts w:ascii="Times New Roman" w:hAnsi="Times New Roman" w:cs="Times New Roman"/>
    </w:rPr>
  </w:style>
  <w:style w:type="character" w:styleId="18">
    <w:name w:val="page number"/>
    <w:basedOn w:val="17"/>
    <w:semiHidden/>
    <w:unhideWhenUsed/>
    <w:qFormat/>
    <w:uiPriority w:val="99"/>
  </w:style>
  <w:style w:type="character" w:styleId="19">
    <w:name w:val="FollowedHyperlink"/>
    <w:basedOn w:val="17"/>
    <w:semiHidden/>
    <w:unhideWhenUsed/>
    <w:qFormat/>
    <w:uiPriority w:val="99"/>
    <w:rPr>
      <w:color w:val="954F72" w:themeColor="followedHyperlink"/>
      <w:u w:val="single"/>
      <w14:textFill>
        <w14:solidFill>
          <w14:schemeClr w14:val="folHlink"/>
        </w14:solidFill>
      </w14:textFill>
    </w:rPr>
  </w:style>
  <w:style w:type="character" w:styleId="20">
    <w:name w:val="Hyperlink"/>
    <w:basedOn w:val="17"/>
    <w:unhideWhenUsed/>
    <w:qFormat/>
    <w:uiPriority w:val="99"/>
    <w:rPr>
      <w:color w:val="0563C1" w:themeColor="hyperlink"/>
      <w:u w:val="single"/>
      <w14:textFill>
        <w14:solidFill>
          <w14:schemeClr w14:val="hlink"/>
        </w14:solidFill>
      </w14:textFill>
    </w:rPr>
  </w:style>
  <w:style w:type="character" w:customStyle="1" w:styleId="21">
    <w:name w:val="Unresolved Mention"/>
    <w:basedOn w:val="17"/>
    <w:semiHidden/>
    <w:unhideWhenUsed/>
    <w:qFormat/>
    <w:uiPriority w:val="99"/>
    <w:rPr>
      <w:color w:val="605E5C"/>
      <w:shd w:val="clear" w:color="auto" w:fill="E1DFDD"/>
    </w:rPr>
  </w:style>
  <w:style w:type="character" w:customStyle="1" w:styleId="22">
    <w:name w:val="日期 字符"/>
    <w:basedOn w:val="17"/>
    <w:link w:val="7"/>
    <w:semiHidden/>
    <w:qFormat/>
    <w:uiPriority w:val="99"/>
  </w:style>
  <w:style w:type="character" w:customStyle="1" w:styleId="23">
    <w:name w:val="标题 1 字符"/>
    <w:basedOn w:val="17"/>
    <w:link w:val="2"/>
    <w:qFormat/>
    <w:uiPriority w:val="9"/>
    <w:rPr>
      <w:b/>
      <w:bCs/>
      <w:kern w:val="44"/>
      <w:sz w:val="44"/>
      <w:szCs w:val="44"/>
    </w:rPr>
  </w:style>
  <w:style w:type="paragraph" w:customStyle="1" w:styleId="24">
    <w:name w:val="TOC Heading"/>
    <w:basedOn w:val="2"/>
    <w:next w:val="1"/>
    <w:unhideWhenUsed/>
    <w:qFormat/>
    <w:uiPriority w:val="39"/>
    <w:pPr>
      <w:spacing w:before="480" w:after="0" w:line="276" w:lineRule="auto"/>
      <w:outlineLvl w:val="9"/>
    </w:pPr>
    <w:rPr>
      <w:rFonts w:asciiTheme="majorHAnsi" w:hAnsiTheme="majorHAnsi" w:eastAsiaTheme="majorEastAsia" w:cstheme="majorBidi"/>
      <w:color w:val="2F5597" w:themeColor="accent1" w:themeShade="BF"/>
      <w:kern w:val="0"/>
      <w:sz w:val="28"/>
      <w:szCs w:val="28"/>
    </w:rPr>
  </w:style>
  <w:style w:type="character" w:customStyle="1" w:styleId="25">
    <w:name w:val="页眉 字符"/>
    <w:basedOn w:val="17"/>
    <w:link w:val="9"/>
    <w:qFormat/>
    <w:uiPriority w:val="99"/>
    <w:rPr>
      <w:rFonts w:ascii="宋体" w:hAnsi="宋体" w:eastAsia="宋体" w:cs="宋体"/>
      <w:kern w:val="0"/>
      <w:sz w:val="18"/>
      <w:szCs w:val="18"/>
    </w:rPr>
  </w:style>
  <w:style w:type="character" w:customStyle="1" w:styleId="26">
    <w:name w:val="页脚 字符"/>
    <w:basedOn w:val="17"/>
    <w:link w:val="8"/>
    <w:qFormat/>
    <w:uiPriority w:val="99"/>
    <w:rPr>
      <w:rFonts w:ascii="宋体" w:hAnsi="宋体" w:eastAsia="宋体" w:cs="宋体"/>
      <w:kern w:val="0"/>
      <w:sz w:val="18"/>
      <w:szCs w:val="18"/>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2FE810-E46C-A54A-8BEB-5377112F700A}">
  <ds:schemaRefs/>
</ds:datastoreItem>
</file>

<file path=docProps/app.xml><?xml version="1.0" encoding="utf-8"?>
<Properties xmlns="http://schemas.openxmlformats.org/officeDocument/2006/extended-properties" xmlns:vt="http://schemas.openxmlformats.org/officeDocument/2006/docPropsVTypes">
  <Template>Normal.dotm</Template>
  <Pages>20</Pages>
  <Words>5591</Words>
  <Characters>32418</Characters>
  <Lines>277</Lines>
  <Paragraphs>78</Paragraphs>
  <TotalTime>2</TotalTime>
  <ScaleCrop>false</ScaleCrop>
  <LinksUpToDate>false</LinksUpToDate>
  <CharactersWithSpaces>37937</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2023-01-04T07:56:00Z</dcterms:created>
  <dc:creator>Haoyue XU</dc:creator>
  <cp:lastModifiedBy>琦</cp:lastModifiedBy>
  <dcterms:modified xsi:type="dcterms:W3CDTF">2023-01-05T05:16:04Z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18D319E28FA24DABAE3BD1AAB2E2F387</vt:lpwstr>
  </property>
</Properties>
</file>