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5963F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35B4D">
              <w:rPr>
                <w:b/>
                <w:color w:val="auto"/>
                <w:sz w:val="32"/>
              </w:rPr>
              <w:t>Samantha Neville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BFD284" w:rsidR="005A1BA3" w:rsidRDefault="00235B4D" w:rsidP="00340E9A">
            <w:pPr>
              <w:overflowPunct/>
              <w:autoSpaceDE/>
              <w:autoSpaceDN/>
              <w:adjustRightInd/>
              <w:ind w:right="237"/>
              <w:textAlignment w:val="auto"/>
              <w:rPr>
                <w:b/>
                <w:color w:val="auto"/>
                <w:sz w:val="32"/>
              </w:rPr>
            </w:pPr>
            <w:r>
              <w:rPr>
                <w:b/>
                <w:color w:val="auto"/>
                <w:sz w:val="32"/>
              </w:rPr>
              <w:t>1922406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FE38E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FE38E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FE38E7">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4E39DE"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13F70174" w:rsidR="00AA666E" w:rsidRDefault="00025650" w:rsidP="00340E9A">
      <w:pPr>
        <w:ind w:right="237"/>
        <w:jc w:val="both"/>
        <w:rPr>
          <w:b/>
          <w:sz w:val="24"/>
          <w:szCs w:val="24"/>
        </w:rPr>
      </w:pPr>
      <w:r w:rsidRPr="00025650">
        <w:rPr>
          <w:b/>
          <w:sz w:val="24"/>
          <w:szCs w:val="24"/>
        </w:rPr>
        <w:t>ANSWER:</w:t>
      </w:r>
    </w:p>
    <w:p w14:paraId="05FF801B" w14:textId="1048EC9B" w:rsidR="00235B4D" w:rsidRDefault="00235B4D" w:rsidP="00340E9A">
      <w:pPr>
        <w:ind w:right="237"/>
        <w:jc w:val="both"/>
        <w:rPr>
          <w:b/>
          <w:sz w:val="24"/>
          <w:szCs w:val="24"/>
        </w:rPr>
      </w:pPr>
    </w:p>
    <w:p w14:paraId="58A99D45" w14:textId="28D435E1" w:rsidR="00235B4D" w:rsidRDefault="00235B4D" w:rsidP="00340E9A">
      <w:pPr>
        <w:ind w:right="237"/>
        <w:jc w:val="both"/>
        <w:rPr>
          <w:sz w:val="24"/>
          <w:szCs w:val="24"/>
        </w:rPr>
      </w:pPr>
      <w:r>
        <w:rPr>
          <w:sz w:val="24"/>
          <w:szCs w:val="24"/>
        </w:rPr>
        <w:t>Within this essay I will consider and reflect on the impact of organisational justice has had on myself as a police officer and state the steps which South Wales Police is taking to raise ethical standards.</w:t>
      </w:r>
    </w:p>
    <w:p w14:paraId="7023C803" w14:textId="09A0244D" w:rsidR="00235B4D" w:rsidRDefault="00235B4D" w:rsidP="00340E9A">
      <w:pPr>
        <w:ind w:right="237"/>
        <w:jc w:val="both"/>
        <w:rPr>
          <w:sz w:val="24"/>
          <w:szCs w:val="24"/>
        </w:rPr>
      </w:pPr>
    </w:p>
    <w:p w14:paraId="5F9D4229" w14:textId="3392119E" w:rsidR="00235B4D" w:rsidRDefault="00235B4D" w:rsidP="00340E9A">
      <w:pPr>
        <w:ind w:right="237"/>
        <w:jc w:val="both"/>
        <w:rPr>
          <w:sz w:val="24"/>
          <w:szCs w:val="24"/>
        </w:rPr>
      </w:pPr>
      <w:r>
        <w:rPr>
          <w:sz w:val="24"/>
          <w:szCs w:val="24"/>
        </w:rPr>
        <w:t xml:space="preserve">Organisational Justice is the concept of how employees judge the behaviour of the organisation they are employed for, and how the organisations behaviour impacts that of the employees attitudes and views of the organisation. Organisational justice is made up of three forms, distributive, procedural and interactional. (Towler, </w:t>
      </w:r>
      <w:r w:rsidRPr="00235B4D">
        <w:rPr>
          <w:sz w:val="24"/>
          <w:szCs w:val="24"/>
        </w:rPr>
        <w:t>2019</w:t>
      </w:r>
      <w:r>
        <w:rPr>
          <w:sz w:val="24"/>
          <w:szCs w:val="24"/>
        </w:rPr>
        <w:t>)</w:t>
      </w:r>
    </w:p>
    <w:p w14:paraId="05BABC42" w14:textId="08C87457" w:rsidR="00C1522C" w:rsidRDefault="00C1522C" w:rsidP="00340E9A">
      <w:pPr>
        <w:ind w:right="237"/>
        <w:jc w:val="both"/>
        <w:rPr>
          <w:sz w:val="24"/>
          <w:szCs w:val="24"/>
        </w:rPr>
      </w:pPr>
    </w:p>
    <w:p w14:paraId="0D23ECA0" w14:textId="70D1AB47" w:rsidR="00C1522C" w:rsidRDefault="00C1522C" w:rsidP="00340E9A">
      <w:pPr>
        <w:ind w:right="237"/>
        <w:jc w:val="both"/>
        <w:rPr>
          <w:sz w:val="24"/>
          <w:szCs w:val="24"/>
        </w:rPr>
      </w:pPr>
      <w:r>
        <w:rPr>
          <w:sz w:val="24"/>
          <w:szCs w:val="24"/>
        </w:rPr>
        <w:t xml:space="preserve">Organisations which use and promote strong systems of distributive, procedural and interactional justice benefit both the employee, who will feel happy that they are being fairly treated and the organisation itself, which will maintain control over potential issues which could arise from staff, whilst being viewed positively by both employees and the wider public. </w:t>
      </w:r>
    </w:p>
    <w:p w14:paraId="36A4C6D1" w14:textId="350AC20C" w:rsidR="00B81FDF" w:rsidRDefault="00B81FDF" w:rsidP="00340E9A">
      <w:pPr>
        <w:ind w:right="237"/>
        <w:jc w:val="both"/>
        <w:rPr>
          <w:sz w:val="24"/>
          <w:szCs w:val="24"/>
        </w:rPr>
      </w:pPr>
    </w:p>
    <w:p w14:paraId="78C310D6" w14:textId="3676A2FF" w:rsidR="00B81FDF" w:rsidRDefault="00B81FDF" w:rsidP="00340E9A">
      <w:pPr>
        <w:ind w:right="237"/>
        <w:jc w:val="both"/>
        <w:rPr>
          <w:sz w:val="24"/>
          <w:szCs w:val="24"/>
        </w:rPr>
      </w:pPr>
      <w:r>
        <w:rPr>
          <w:sz w:val="24"/>
          <w:szCs w:val="24"/>
        </w:rPr>
        <w:t xml:space="preserve">Strong levels of organisational justice will promote positive attitudes of job satisfaction, commitment to the role, and the building of trust between employer and employees. </w:t>
      </w:r>
    </w:p>
    <w:p w14:paraId="1C1E37BB" w14:textId="34347F6A" w:rsidR="00814609" w:rsidRDefault="00814609" w:rsidP="00340E9A">
      <w:pPr>
        <w:ind w:right="237"/>
        <w:jc w:val="both"/>
        <w:rPr>
          <w:sz w:val="24"/>
          <w:szCs w:val="24"/>
        </w:rPr>
      </w:pPr>
    </w:p>
    <w:p w14:paraId="0471F018" w14:textId="79F079CB" w:rsidR="00FA315B" w:rsidRDefault="00DC7BD1" w:rsidP="00340E9A">
      <w:pPr>
        <w:ind w:right="237"/>
        <w:jc w:val="both"/>
        <w:rPr>
          <w:sz w:val="24"/>
          <w:szCs w:val="24"/>
        </w:rPr>
      </w:pPr>
      <w:r>
        <w:rPr>
          <w:sz w:val="24"/>
          <w:szCs w:val="24"/>
        </w:rPr>
        <w:t>Distributive Justice refers to the outcomes are proportional to the input made by that particular person. Outcomes within the working environment would be things such as wages, social approval, job security, promotion and career opportunities, while inputs would include education, training, experience and effort. Distributive Justice can be a relative term as what is important to one employee may not b</w:t>
      </w:r>
      <w:r w:rsidR="00FA315B">
        <w:rPr>
          <w:sz w:val="24"/>
          <w:szCs w:val="24"/>
        </w:rPr>
        <w:t xml:space="preserve">e as important to the next one. (Baldwin, </w:t>
      </w:r>
      <w:r w:rsidR="00FA315B" w:rsidRPr="00FA315B">
        <w:rPr>
          <w:sz w:val="24"/>
          <w:szCs w:val="24"/>
        </w:rPr>
        <w:t>2006</w:t>
      </w:r>
      <w:r w:rsidR="00FA315B">
        <w:rPr>
          <w:sz w:val="24"/>
          <w:szCs w:val="24"/>
        </w:rPr>
        <w:t xml:space="preserve">) </w:t>
      </w:r>
    </w:p>
    <w:p w14:paraId="67C1F30B" w14:textId="77777777" w:rsidR="00FA315B" w:rsidRDefault="00FA315B" w:rsidP="00340E9A">
      <w:pPr>
        <w:ind w:right="237"/>
        <w:jc w:val="both"/>
        <w:rPr>
          <w:sz w:val="24"/>
          <w:szCs w:val="24"/>
        </w:rPr>
      </w:pPr>
    </w:p>
    <w:p w14:paraId="5D08DE26" w14:textId="6F3F3ADC" w:rsidR="00814609" w:rsidRPr="00235B4D" w:rsidRDefault="00373068" w:rsidP="00340E9A">
      <w:pPr>
        <w:ind w:right="237"/>
        <w:jc w:val="both"/>
        <w:rPr>
          <w:sz w:val="24"/>
          <w:szCs w:val="24"/>
        </w:rPr>
      </w:pPr>
      <w:r>
        <w:rPr>
          <w:sz w:val="24"/>
          <w:szCs w:val="24"/>
        </w:rPr>
        <w:t xml:space="preserve">Within my own short experience within the police, I find that my currently, outputs do not feel relative to the input that I put into the job. Given I am within my probation, and completing the PCDA programme, I am not being paid the same as colleagues within the same team on response, with arguably more workload, given I am expected to complete university work on top of a normal full time operational role. </w:t>
      </w:r>
      <w:r>
        <w:rPr>
          <w:sz w:val="24"/>
          <w:szCs w:val="24"/>
        </w:rPr>
        <w:lastRenderedPageBreak/>
        <w:t>Further stress occurs when I am required to send time away from my role on attachments, meaning that overall I am completing the role of a full time officer with significantly less ti</w:t>
      </w:r>
      <w:r w:rsidR="004108CA">
        <w:rPr>
          <w:sz w:val="24"/>
          <w:szCs w:val="24"/>
        </w:rPr>
        <w:t xml:space="preserve">me as a normal police constable. However, this will not be a permanent situation, as finishing the degree and moving up the pay scales will mean that my current situation will improve.  </w:t>
      </w:r>
    </w:p>
    <w:p w14:paraId="616003F9" w14:textId="77777777" w:rsidR="00FF7784" w:rsidRPr="00270EEB" w:rsidRDefault="00FF7784" w:rsidP="00340E9A">
      <w:pPr>
        <w:ind w:right="237"/>
        <w:jc w:val="both"/>
        <w:rPr>
          <w:sz w:val="24"/>
          <w:szCs w:val="24"/>
        </w:rPr>
      </w:pPr>
    </w:p>
    <w:p w14:paraId="006542A1" w14:textId="628CB637" w:rsidR="003A17A6" w:rsidRDefault="00FA315B" w:rsidP="00340E9A">
      <w:pPr>
        <w:ind w:right="237"/>
        <w:jc w:val="both"/>
        <w:rPr>
          <w:sz w:val="24"/>
          <w:szCs w:val="24"/>
        </w:rPr>
      </w:pPr>
      <w:r>
        <w:rPr>
          <w:sz w:val="24"/>
          <w:szCs w:val="24"/>
        </w:rPr>
        <w:t>Procedural Justice is concerned with the fairness of the decision process leadin</w:t>
      </w:r>
      <w:r w:rsidR="003A17A6">
        <w:rPr>
          <w:sz w:val="24"/>
          <w:szCs w:val="24"/>
        </w:rPr>
        <w:t xml:space="preserve">g to outcomes with a workplace. In order to </w:t>
      </w:r>
      <w:r w:rsidR="00975D79">
        <w:rPr>
          <w:sz w:val="24"/>
          <w:szCs w:val="24"/>
        </w:rPr>
        <w:t xml:space="preserve">appease employees. There are numerous aspects of Procedural Justice that contribute to employees perceptions of a fair decision making process. These include, consistency, neutrality, accuracy, correctability, representativeness and morality and ethicality of the decisions made. </w:t>
      </w:r>
      <w:r w:rsidR="00C1522C">
        <w:rPr>
          <w:sz w:val="24"/>
          <w:szCs w:val="24"/>
        </w:rPr>
        <w:t xml:space="preserve">(Baldwin, </w:t>
      </w:r>
      <w:r w:rsidR="00C1522C" w:rsidRPr="00FA315B">
        <w:rPr>
          <w:sz w:val="24"/>
          <w:szCs w:val="24"/>
        </w:rPr>
        <w:t>2006</w:t>
      </w:r>
      <w:r w:rsidR="00C1522C">
        <w:rPr>
          <w:sz w:val="24"/>
          <w:szCs w:val="24"/>
        </w:rPr>
        <w:t xml:space="preserve">) </w:t>
      </w:r>
    </w:p>
    <w:p w14:paraId="3EA85FE0" w14:textId="0F2430AD" w:rsidR="00975D79" w:rsidRDefault="00975D79" w:rsidP="00340E9A">
      <w:pPr>
        <w:ind w:right="237"/>
        <w:jc w:val="both"/>
        <w:rPr>
          <w:sz w:val="24"/>
          <w:szCs w:val="24"/>
        </w:rPr>
      </w:pPr>
      <w:r>
        <w:rPr>
          <w:sz w:val="24"/>
          <w:szCs w:val="24"/>
        </w:rPr>
        <w:t xml:space="preserve">Within the police service, given my role I am not necessarily involved in any decisions relating to the </w:t>
      </w:r>
      <w:r w:rsidR="003A4F42">
        <w:rPr>
          <w:sz w:val="24"/>
          <w:szCs w:val="24"/>
        </w:rPr>
        <w:t xml:space="preserve">organisation. Given my length of service I have less influence than those with longer service within the role, and of course those of higher rank. On reflection, I feel that decisions that have impacted me personally have been made fairly, however being new in service there is expectation of </w:t>
      </w:r>
      <w:r w:rsidR="00BE72E1">
        <w:rPr>
          <w:sz w:val="24"/>
          <w:szCs w:val="24"/>
        </w:rPr>
        <w:t>certain tasks to naturally be assigned to me given I am new in role. These include tasks such as hospital watch, scene guard and even down to making tea and coffee for the rest of the shift. I understand this is standard practice for all new recruits, therefore I do not feel the decision for me to do these to be unfair.</w:t>
      </w:r>
    </w:p>
    <w:p w14:paraId="7A6C2034" w14:textId="3AAB8FF3" w:rsidR="00636B31" w:rsidRDefault="00636B31" w:rsidP="00340E9A">
      <w:pPr>
        <w:ind w:right="237"/>
        <w:jc w:val="both"/>
        <w:rPr>
          <w:sz w:val="24"/>
          <w:szCs w:val="24"/>
        </w:rPr>
      </w:pPr>
    </w:p>
    <w:p w14:paraId="62BE3577" w14:textId="6B35A971" w:rsidR="00636B31" w:rsidRDefault="00636B31" w:rsidP="00340E9A">
      <w:pPr>
        <w:ind w:right="237"/>
        <w:jc w:val="both"/>
        <w:rPr>
          <w:sz w:val="24"/>
          <w:szCs w:val="24"/>
        </w:rPr>
      </w:pPr>
      <w:r>
        <w:rPr>
          <w:sz w:val="24"/>
          <w:szCs w:val="24"/>
        </w:rPr>
        <w:t>The final aspect is interactional justice, is deemed as the quality of the interpersonal treatment received by those working in an organisation, particularly as part of formal decision making procedures. Some key aspects identified as interactional justice are:</w:t>
      </w:r>
    </w:p>
    <w:p w14:paraId="7AA3C310" w14:textId="66CC09C2" w:rsidR="00176169" w:rsidRDefault="00636B31" w:rsidP="00340E9A">
      <w:pPr>
        <w:ind w:right="237"/>
        <w:jc w:val="both"/>
        <w:rPr>
          <w:sz w:val="24"/>
          <w:szCs w:val="24"/>
        </w:rPr>
      </w:pPr>
      <w:r>
        <w:rPr>
          <w:sz w:val="24"/>
          <w:szCs w:val="24"/>
        </w:rPr>
        <w:t>Truthfulness</w:t>
      </w:r>
      <w:r w:rsidR="00176169">
        <w:rPr>
          <w:sz w:val="24"/>
          <w:szCs w:val="24"/>
        </w:rPr>
        <w:t xml:space="preserve"> - </w:t>
      </w:r>
      <w:r>
        <w:rPr>
          <w:sz w:val="24"/>
          <w:szCs w:val="24"/>
        </w:rPr>
        <w:t>in relation to information distributed should be realistic, accurate and put forward in an open manner.</w:t>
      </w:r>
    </w:p>
    <w:p w14:paraId="0A1CCE4A" w14:textId="1AD24838" w:rsidR="00636B31" w:rsidRDefault="00636B31" w:rsidP="00340E9A">
      <w:pPr>
        <w:ind w:right="237"/>
        <w:jc w:val="both"/>
        <w:rPr>
          <w:sz w:val="24"/>
          <w:szCs w:val="24"/>
        </w:rPr>
      </w:pPr>
      <w:r>
        <w:rPr>
          <w:sz w:val="24"/>
          <w:szCs w:val="24"/>
        </w:rPr>
        <w:t xml:space="preserve">Respect </w:t>
      </w:r>
      <w:r w:rsidR="00176169">
        <w:rPr>
          <w:sz w:val="24"/>
          <w:szCs w:val="24"/>
        </w:rPr>
        <w:t xml:space="preserve">- </w:t>
      </w:r>
      <w:r>
        <w:rPr>
          <w:sz w:val="24"/>
          <w:szCs w:val="24"/>
        </w:rPr>
        <w:t xml:space="preserve">in the manner in which employees should be treated, </w:t>
      </w:r>
      <w:r w:rsidR="00176169">
        <w:rPr>
          <w:sz w:val="24"/>
          <w:szCs w:val="24"/>
        </w:rPr>
        <w:t>with dignity and no recourse, insults or behaviour which could be considered as discourteous.</w:t>
      </w:r>
    </w:p>
    <w:p w14:paraId="426C78C3" w14:textId="188EB8EA" w:rsidR="00176169" w:rsidRDefault="00176169" w:rsidP="00340E9A">
      <w:pPr>
        <w:ind w:right="237"/>
        <w:jc w:val="both"/>
        <w:rPr>
          <w:sz w:val="24"/>
          <w:szCs w:val="24"/>
        </w:rPr>
      </w:pPr>
      <w:r>
        <w:rPr>
          <w:sz w:val="24"/>
          <w:szCs w:val="24"/>
        </w:rPr>
        <w:t>Propriety - this is whereby any statements or questions asked should not have any prejudicial elements such as racism or sexism.</w:t>
      </w:r>
    </w:p>
    <w:p w14:paraId="3B77C8A3" w14:textId="4A84E078" w:rsidR="00176169" w:rsidRDefault="00176169" w:rsidP="00340E9A">
      <w:pPr>
        <w:ind w:right="237"/>
        <w:jc w:val="both"/>
        <w:rPr>
          <w:sz w:val="24"/>
          <w:szCs w:val="24"/>
        </w:rPr>
      </w:pPr>
      <w:r>
        <w:rPr>
          <w:sz w:val="24"/>
          <w:szCs w:val="24"/>
        </w:rPr>
        <w:t>Justification - this is when a perceived injustice has occurred, the employer provides a prompt explanation or apology which can in turn reduce the sense of anger which has been generated.</w:t>
      </w:r>
      <w:r w:rsidR="00C1522C">
        <w:rPr>
          <w:sz w:val="24"/>
          <w:szCs w:val="24"/>
        </w:rPr>
        <w:t xml:space="preserve"> (Baldwin, </w:t>
      </w:r>
      <w:r w:rsidR="00C1522C" w:rsidRPr="00FA315B">
        <w:rPr>
          <w:sz w:val="24"/>
          <w:szCs w:val="24"/>
        </w:rPr>
        <w:t>2006</w:t>
      </w:r>
      <w:r w:rsidR="00C1522C">
        <w:rPr>
          <w:sz w:val="24"/>
          <w:szCs w:val="24"/>
        </w:rPr>
        <w:t xml:space="preserve">) </w:t>
      </w:r>
    </w:p>
    <w:p w14:paraId="5C80EA48" w14:textId="60A34059" w:rsidR="00636B31" w:rsidRDefault="00636B31" w:rsidP="00340E9A">
      <w:pPr>
        <w:ind w:right="237"/>
        <w:jc w:val="both"/>
        <w:rPr>
          <w:sz w:val="24"/>
          <w:szCs w:val="24"/>
        </w:rPr>
      </w:pPr>
    </w:p>
    <w:p w14:paraId="71E891F6" w14:textId="55BDCDDA" w:rsidR="0018196F" w:rsidRDefault="0018196F" w:rsidP="00340E9A">
      <w:pPr>
        <w:ind w:right="237"/>
        <w:jc w:val="both"/>
        <w:rPr>
          <w:sz w:val="24"/>
          <w:szCs w:val="24"/>
        </w:rPr>
      </w:pPr>
      <w:r>
        <w:rPr>
          <w:sz w:val="24"/>
          <w:szCs w:val="24"/>
        </w:rPr>
        <w:t>I will now consider the steps in which South Wales police are taking in order to raise the ethical standards within the organisation.</w:t>
      </w:r>
    </w:p>
    <w:p w14:paraId="6D8EF68A" w14:textId="36B25D9D" w:rsidR="002D0F49" w:rsidRDefault="002D0F49" w:rsidP="00340E9A">
      <w:pPr>
        <w:ind w:right="237"/>
        <w:jc w:val="both"/>
        <w:rPr>
          <w:sz w:val="24"/>
          <w:szCs w:val="24"/>
        </w:rPr>
      </w:pPr>
      <w:r>
        <w:rPr>
          <w:sz w:val="24"/>
          <w:szCs w:val="24"/>
        </w:rPr>
        <w:t xml:space="preserve">Ethical standards are ways in which an organisation will establish behavioural parameters within an organisation. With policing there are the professional policing standards and the code of ethics with the purpose of setting out expectations for all those in the police service. </w:t>
      </w:r>
      <w:r w:rsidR="00C60E60">
        <w:rPr>
          <w:sz w:val="24"/>
          <w:szCs w:val="24"/>
        </w:rPr>
        <w:t>The code of ethics is seen as a guide for day to day behaviour implemented in 2014 in order to replace the previous system of misconduct regimes which had a strong disciplinary focus. (</w:t>
      </w:r>
      <w:r w:rsidR="00C60E60" w:rsidRPr="00C60E60">
        <w:rPr>
          <w:sz w:val="24"/>
          <w:szCs w:val="24"/>
        </w:rPr>
        <w:t>College of Policing. 2014</w:t>
      </w:r>
      <w:r w:rsidR="00C60E60">
        <w:rPr>
          <w:sz w:val="24"/>
          <w:szCs w:val="24"/>
        </w:rPr>
        <w:t>)</w:t>
      </w:r>
    </w:p>
    <w:p w14:paraId="73BE22E7" w14:textId="77777777" w:rsidR="006B3859" w:rsidRDefault="006B3859" w:rsidP="00340E9A">
      <w:pPr>
        <w:ind w:right="237"/>
        <w:jc w:val="both"/>
        <w:rPr>
          <w:sz w:val="24"/>
          <w:szCs w:val="24"/>
        </w:rPr>
      </w:pPr>
    </w:p>
    <w:p w14:paraId="1863FA01" w14:textId="04A9C47C" w:rsidR="00C60E60" w:rsidRDefault="00C60E60" w:rsidP="00340E9A">
      <w:pPr>
        <w:ind w:right="237"/>
        <w:jc w:val="both"/>
        <w:rPr>
          <w:sz w:val="24"/>
          <w:szCs w:val="24"/>
        </w:rPr>
      </w:pPr>
      <w:r>
        <w:rPr>
          <w:sz w:val="24"/>
          <w:szCs w:val="24"/>
        </w:rPr>
        <w:t xml:space="preserve">Another way in which South Wales Police look to raise ethical standards is in respect of training and cascading updates in respect of processes and procedures. </w:t>
      </w:r>
      <w:r w:rsidR="006B3859">
        <w:rPr>
          <w:sz w:val="24"/>
          <w:szCs w:val="24"/>
        </w:rPr>
        <w:t xml:space="preserve">Every few months teams are allocated training days in order for teams to undergo training for things such as officer safety training and first aid, to ensure that compliance is </w:t>
      </w:r>
      <w:r w:rsidR="006B3859">
        <w:rPr>
          <w:sz w:val="24"/>
          <w:szCs w:val="24"/>
        </w:rPr>
        <w:lastRenderedPageBreak/>
        <w:t xml:space="preserve">maintained. In addition to this, re-fresher courses are held for training such as taser and blue light driving, in order to ensure officers maintain the highest standards, and ensure that any relevant changes in process or protocol are rolled out to staff. </w:t>
      </w:r>
    </w:p>
    <w:p w14:paraId="7FE36DAF" w14:textId="4D5F46AA" w:rsidR="006B3859" w:rsidRDefault="006B3859" w:rsidP="00340E9A">
      <w:pPr>
        <w:ind w:right="237"/>
        <w:jc w:val="both"/>
        <w:rPr>
          <w:sz w:val="24"/>
          <w:szCs w:val="24"/>
        </w:rPr>
      </w:pPr>
    </w:p>
    <w:p w14:paraId="3676C6CD" w14:textId="0AA53ADD" w:rsidR="00712E9C" w:rsidRDefault="006B3859" w:rsidP="00340E9A">
      <w:pPr>
        <w:ind w:right="237"/>
        <w:jc w:val="both"/>
        <w:rPr>
          <w:sz w:val="24"/>
          <w:szCs w:val="24"/>
        </w:rPr>
      </w:pPr>
      <w:r>
        <w:rPr>
          <w:sz w:val="24"/>
          <w:szCs w:val="24"/>
        </w:rPr>
        <w:t>In re</w:t>
      </w:r>
      <w:r w:rsidR="00520C3B">
        <w:rPr>
          <w:sz w:val="24"/>
          <w:szCs w:val="24"/>
        </w:rPr>
        <w:t xml:space="preserve">spect of process updates, South Wales Police also use the mediums of email and the intranet pages to ensure that updates can be reached by all employees. </w:t>
      </w:r>
      <w:r w:rsidR="00712E9C">
        <w:rPr>
          <w:sz w:val="24"/>
          <w:szCs w:val="24"/>
        </w:rPr>
        <w:t xml:space="preserve">Furthermore, training for sergeants and management in relation to ethics management </w:t>
      </w:r>
      <w:r w:rsidR="00C1522C">
        <w:rPr>
          <w:sz w:val="24"/>
          <w:szCs w:val="24"/>
        </w:rPr>
        <w:t>for teams. Management are given training in order to highlight factors which can signal a decline in ethical behaviour, such as poor performance, reluctance to learn, risk taking,</w:t>
      </w:r>
      <w:r w:rsidR="00712E9C">
        <w:rPr>
          <w:sz w:val="24"/>
          <w:szCs w:val="24"/>
        </w:rPr>
        <w:t xml:space="preserve"> </w:t>
      </w:r>
      <w:r w:rsidR="00C1522C">
        <w:rPr>
          <w:sz w:val="24"/>
          <w:szCs w:val="24"/>
        </w:rPr>
        <w:t xml:space="preserve">exhaustion or cutting corners. Management have a key role in being wary of attitudes or behaviour changes within the team in order for this to be highlighted quickly and addressed. </w:t>
      </w:r>
    </w:p>
    <w:p w14:paraId="0193E0B3" w14:textId="7A287FF5" w:rsidR="00BE72E1" w:rsidRDefault="00BE72E1" w:rsidP="00340E9A">
      <w:pPr>
        <w:ind w:right="237"/>
        <w:jc w:val="both"/>
        <w:rPr>
          <w:sz w:val="24"/>
          <w:szCs w:val="24"/>
        </w:rPr>
      </w:pPr>
    </w:p>
    <w:p w14:paraId="7EC1D615" w14:textId="6DFBE7CB" w:rsidR="00B81FDF" w:rsidRPr="00270EEB" w:rsidRDefault="00B81FDF" w:rsidP="00340E9A">
      <w:pPr>
        <w:ind w:right="237"/>
        <w:jc w:val="both"/>
        <w:rPr>
          <w:sz w:val="24"/>
          <w:szCs w:val="24"/>
        </w:rPr>
      </w:pPr>
      <w:r>
        <w:rPr>
          <w:sz w:val="24"/>
          <w:szCs w:val="24"/>
        </w:rPr>
        <w:t>Additionally, when an officer fails to act in line with ethical or misconduct guidelines, in order to maintain transparency as a police force, any disciplinary proceedings will often be published in order for transparency to be obtained. This information is also readily available for the public to view, and will in turn sometimes result in media channels picking up the news and broadcasting this. This can often act as a deterrent for those considering going against the standards of behaviour and code of ethics, as the shame/public humiliation which comes hand in hand with the police service acting transparently.</w:t>
      </w:r>
    </w:p>
    <w:p w14:paraId="0590AAF8" w14:textId="77777777" w:rsidR="00FF7784" w:rsidRPr="00270EEB" w:rsidRDefault="00FF7784" w:rsidP="00340E9A">
      <w:pPr>
        <w:ind w:right="237"/>
        <w:jc w:val="both"/>
        <w:rPr>
          <w:sz w:val="24"/>
          <w:szCs w:val="24"/>
        </w:rPr>
      </w:pPr>
    </w:p>
    <w:p w14:paraId="19FBAC4F" w14:textId="6FFA3251" w:rsidR="00FF7784" w:rsidRPr="00270EEB" w:rsidRDefault="00B81FDF" w:rsidP="00340E9A">
      <w:pPr>
        <w:ind w:right="237"/>
        <w:jc w:val="both"/>
        <w:rPr>
          <w:sz w:val="24"/>
          <w:szCs w:val="24"/>
        </w:rPr>
      </w:pPr>
      <w:r>
        <w:rPr>
          <w:sz w:val="24"/>
          <w:szCs w:val="24"/>
        </w:rPr>
        <w:t xml:space="preserve">Word Count </w:t>
      </w:r>
      <w:r w:rsidR="00B85E50">
        <w:rPr>
          <w:sz w:val="24"/>
          <w:szCs w:val="24"/>
        </w:rPr>
        <w:t>-</w:t>
      </w:r>
      <w:r>
        <w:rPr>
          <w:sz w:val="24"/>
          <w:szCs w:val="24"/>
        </w:rPr>
        <w:t>1087</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0E4E1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07A0D29" w14:textId="46D04BD1" w:rsidR="00AA666E" w:rsidRDefault="00AA666E" w:rsidP="00340E9A">
      <w:pPr>
        <w:ind w:right="237"/>
        <w:jc w:val="both"/>
        <w:rPr>
          <w:sz w:val="24"/>
          <w:szCs w:val="24"/>
        </w:rPr>
      </w:pPr>
    </w:p>
    <w:p w14:paraId="4557CCDD" w14:textId="45C3E7B3" w:rsidR="008B28E7" w:rsidRDefault="005D7A3B" w:rsidP="00340E9A">
      <w:pPr>
        <w:ind w:right="237"/>
        <w:jc w:val="both"/>
        <w:rPr>
          <w:sz w:val="24"/>
          <w:szCs w:val="24"/>
        </w:rPr>
      </w:pPr>
      <w:r>
        <w:rPr>
          <w:sz w:val="24"/>
          <w:szCs w:val="24"/>
        </w:rPr>
        <w:t>In this essay, I will cover a policing incident where I have played a</w:t>
      </w:r>
      <w:r w:rsidR="002B73AA">
        <w:rPr>
          <w:sz w:val="24"/>
          <w:szCs w:val="24"/>
        </w:rPr>
        <w:t xml:space="preserve"> significant role with a </w:t>
      </w:r>
      <w:r w:rsidR="00F92582">
        <w:rPr>
          <w:sz w:val="24"/>
          <w:szCs w:val="24"/>
        </w:rPr>
        <w:t>victim and discuss what happened. I will describe briefly the incident that occurred highlighting any relevant cultural, ethnicity and language issues I experienced during the incident. I will also cover my considerations when adopting a multi-agency approach, and how I decided on the option selected to resolve the problem, and my considerations of the evidence available to me at the time. I will also cover the potential consequences of a differ</w:t>
      </w:r>
      <w:r w:rsidR="00455485">
        <w:rPr>
          <w:sz w:val="24"/>
          <w:szCs w:val="24"/>
        </w:rPr>
        <w:t>ent approach.</w:t>
      </w:r>
    </w:p>
    <w:p w14:paraId="079C9EC3" w14:textId="047FA0ED" w:rsidR="00455485" w:rsidRDefault="00455485" w:rsidP="00340E9A">
      <w:pPr>
        <w:ind w:right="237"/>
        <w:jc w:val="both"/>
        <w:rPr>
          <w:sz w:val="24"/>
          <w:szCs w:val="24"/>
        </w:rPr>
      </w:pPr>
    </w:p>
    <w:p w14:paraId="2F4D4B49" w14:textId="275860D5" w:rsidR="00455485" w:rsidRDefault="00455485" w:rsidP="00340E9A">
      <w:pPr>
        <w:ind w:right="237"/>
        <w:jc w:val="both"/>
        <w:rPr>
          <w:sz w:val="24"/>
          <w:szCs w:val="24"/>
        </w:rPr>
      </w:pPr>
      <w:r>
        <w:rPr>
          <w:sz w:val="24"/>
          <w:szCs w:val="24"/>
        </w:rPr>
        <w:t>Officers responded to a call of an ongoing disturbance at an address, where threats involving a knife had been made from the subject, to the reporting person. The call came from an address occupied by a male and female in a relationship, where there were also children under 10 reportedly living at the address. The female made the call, and stated to call handlers that she was currently barricaded in an upstairs bathroom with her two young children, whilst the subject could be heard shouting and potentially damaging property at the address.</w:t>
      </w:r>
      <w:r w:rsidR="00B7156D">
        <w:rPr>
          <w:sz w:val="24"/>
          <w:szCs w:val="24"/>
        </w:rPr>
        <w:t xml:space="preserve"> It could also be heard the male shouting threats to burn down the house.</w:t>
      </w:r>
    </w:p>
    <w:p w14:paraId="2EA78226" w14:textId="45DCC503" w:rsidR="00455485" w:rsidRDefault="00455485" w:rsidP="00340E9A">
      <w:pPr>
        <w:ind w:right="237"/>
        <w:jc w:val="both"/>
        <w:rPr>
          <w:sz w:val="24"/>
          <w:szCs w:val="24"/>
        </w:rPr>
      </w:pPr>
    </w:p>
    <w:p w14:paraId="417EEC9D" w14:textId="45EF7091" w:rsidR="00455485" w:rsidRDefault="00455485" w:rsidP="00340E9A">
      <w:pPr>
        <w:ind w:right="237"/>
        <w:jc w:val="both"/>
        <w:rPr>
          <w:sz w:val="24"/>
          <w:szCs w:val="24"/>
        </w:rPr>
      </w:pPr>
      <w:r>
        <w:rPr>
          <w:sz w:val="24"/>
          <w:szCs w:val="24"/>
        </w:rPr>
        <w:t xml:space="preserve">Upon arrival to the address, I activated my Body-worn video in line with South Wales Police policy when attending domestic incidents. The door was insecure therefore officers were able to gain entry to the address. My colleague was in possession of taser, and all of the relevant PPE given the threat of the subject being in possession of a knife. Upon searching the address, the subject appeared to have left the address in the time it took officers to attend. The female was found safe within the </w:t>
      </w:r>
      <w:r>
        <w:rPr>
          <w:sz w:val="24"/>
          <w:szCs w:val="24"/>
        </w:rPr>
        <w:lastRenderedPageBreak/>
        <w:t>upstairs bathroom of the address, with her two young children. The children were unharmed, however the female had significant bruising to both of her arms, a bloody nose</w:t>
      </w:r>
      <w:r w:rsidR="00B7156D">
        <w:rPr>
          <w:sz w:val="24"/>
          <w:szCs w:val="24"/>
        </w:rPr>
        <w:t>, and significant swelling to both of her eyes</w:t>
      </w:r>
      <w:r>
        <w:rPr>
          <w:sz w:val="24"/>
          <w:szCs w:val="24"/>
        </w:rPr>
        <w:t xml:space="preserve">. The female stated that her partner had discovered messages on her mobile phone with another male, resulting in a verbal argument which turned physical, leaving the female with injury, and concern for her and her children’s safety. Upon review of the address it was clear that the male had caused damage to a number of the upstairs doors, and the female stated that a knife was missing from the kitchen. </w:t>
      </w:r>
      <w:r w:rsidR="00B7156D">
        <w:rPr>
          <w:sz w:val="24"/>
          <w:szCs w:val="24"/>
        </w:rPr>
        <w:t>This information was quickly relayed to the control room, and further officers were requested to carry out area searches for the male, the female was able to provide addresses where the male frequented, and the male was subsequently located in possession of the missing knife, and was arrested. I did not experience any issues culturally or language wise when dealing with the persons involved in the call.</w:t>
      </w:r>
    </w:p>
    <w:p w14:paraId="0DBE3E39" w14:textId="24FC5F12" w:rsidR="00B7156D" w:rsidRDefault="00B7156D" w:rsidP="00340E9A">
      <w:pPr>
        <w:ind w:right="237"/>
        <w:jc w:val="both"/>
        <w:rPr>
          <w:sz w:val="24"/>
          <w:szCs w:val="24"/>
        </w:rPr>
      </w:pPr>
    </w:p>
    <w:p w14:paraId="00D7EC51" w14:textId="75811A28" w:rsidR="00B7156D" w:rsidRDefault="00B7156D" w:rsidP="00340E9A">
      <w:pPr>
        <w:ind w:right="237"/>
        <w:jc w:val="both"/>
        <w:rPr>
          <w:sz w:val="24"/>
          <w:szCs w:val="24"/>
        </w:rPr>
      </w:pPr>
      <w:r>
        <w:rPr>
          <w:sz w:val="24"/>
          <w:szCs w:val="24"/>
        </w:rPr>
        <w:t xml:space="preserve">There were a number of factors during the call which made it relevant to include different agencies in order to provide the best service to the victim and her children. </w:t>
      </w:r>
    </w:p>
    <w:p w14:paraId="5C52BDFB" w14:textId="31358A25" w:rsidR="0022732F" w:rsidRDefault="00B7156D" w:rsidP="0022732F">
      <w:pPr>
        <w:ind w:right="237"/>
        <w:jc w:val="both"/>
        <w:rPr>
          <w:sz w:val="24"/>
          <w:szCs w:val="24"/>
        </w:rPr>
      </w:pPr>
      <w:r>
        <w:rPr>
          <w:sz w:val="24"/>
          <w:szCs w:val="24"/>
        </w:rPr>
        <w:t>A multi</w:t>
      </w:r>
      <w:r w:rsidR="0022732F">
        <w:rPr>
          <w:sz w:val="24"/>
          <w:szCs w:val="24"/>
        </w:rPr>
        <w:t>-</w:t>
      </w:r>
      <w:r>
        <w:rPr>
          <w:sz w:val="24"/>
          <w:szCs w:val="24"/>
        </w:rPr>
        <w:t xml:space="preserve">agency </w:t>
      </w:r>
      <w:r w:rsidR="0022732F">
        <w:rPr>
          <w:sz w:val="24"/>
          <w:szCs w:val="24"/>
        </w:rPr>
        <w:t>approach considered as the co-operation between several organisations, especially within the arenas of crime prevention, social welfare programmes or research. (</w:t>
      </w:r>
      <w:r w:rsidR="0022732F" w:rsidRPr="0022732F">
        <w:rPr>
          <w:sz w:val="24"/>
          <w:szCs w:val="24"/>
        </w:rPr>
        <w:t>Lexico Dictionaries. n.d.</w:t>
      </w:r>
      <w:r w:rsidR="0022732F">
        <w:rPr>
          <w:sz w:val="24"/>
          <w:szCs w:val="24"/>
        </w:rPr>
        <w:t>) Multi-agency working has a number of benefits, such as</w:t>
      </w:r>
      <w:r w:rsidR="0022732F" w:rsidRPr="0022732F">
        <w:rPr>
          <w:sz w:val="24"/>
          <w:szCs w:val="24"/>
        </w:rPr>
        <w:t xml:space="preserve"> improved co-ordination of services res</w:t>
      </w:r>
      <w:r w:rsidR="0022732F">
        <w:rPr>
          <w:sz w:val="24"/>
          <w:szCs w:val="24"/>
        </w:rPr>
        <w:t xml:space="preserve">ulting in better relationships and improved </w:t>
      </w:r>
      <w:r w:rsidR="0022732F" w:rsidRPr="0022732F">
        <w:rPr>
          <w:sz w:val="24"/>
          <w:szCs w:val="24"/>
        </w:rPr>
        <w:t>referrals and the addressing of joint targets</w:t>
      </w:r>
      <w:r w:rsidR="0022732F">
        <w:rPr>
          <w:sz w:val="24"/>
          <w:szCs w:val="24"/>
        </w:rPr>
        <w:t>, and additionally</w:t>
      </w:r>
      <w:r w:rsidR="0022732F" w:rsidRPr="0022732F">
        <w:rPr>
          <w:sz w:val="24"/>
          <w:szCs w:val="24"/>
        </w:rPr>
        <w:t xml:space="preserve"> help</w:t>
      </w:r>
      <w:r w:rsidR="0022732F">
        <w:rPr>
          <w:sz w:val="24"/>
          <w:szCs w:val="24"/>
        </w:rPr>
        <w:t>ing</w:t>
      </w:r>
      <w:r w:rsidR="0022732F" w:rsidRPr="0022732F">
        <w:rPr>
          <w:sz w:val="24"/>
          <w:szCs w:val="24"/>
        </w:rPr>
        <w:t xml:space="preserve"> to improve understanding and raise awaren</w:t>
      </w:r>
      <w:r w:rsidR="0022732F">
        <w:rPr>
          <w:sz w:val="24"/>
          <w:szCs w:val="24"/>
        </w:rPr>
        <w:t xml:space="preserve">ess of issues and agencies, and </w:t>
      </w:r>
      <w:r w:rsidR="0022732F" w:rsidRPr="0022732F">
        <w:rPr>
          <w:sz w:val="24"/>
          <w:szCs w:val="24"/>
        </w:rPr>
        <w:t>other professionals practice</w:t>
      </w:r>
      <w:r w:rsidR="0022732F">
        <w:rPr>
          <w:sz w:val="24"/>
          <w:szCs w:val="24"/>
        </w:rPr>
        <w:t>. (</w:t>
      </w:r>
      <w:r w:rsidR="0022732F" w:rsidRPr="0022732F">
        <w:rPr>
          <w:sz w:val="24"/>
          <w:szCs w:val="24"/>
        </w:rPr>
        <w:t>Cheminais, R., 2009</w:t>
      </w:r>
      <w:r w:rsidR="0022732F">
        <w:rPr>
          <w:sz w:val="24"/>
          <w:szCs w:val="24"/>
        </w:rPr>
        <w:t>)</w:t>
      </w:r>
    </w:p>
    <w:p w14:paraId="16F4DB3B" w14:textId="2DC30B97" w:rsidR="00B7156D" w:rsidRDefault="00B7156D" w:rsidP="00340E9A">
      <w:pPr>
        <w:ind w:right="237"/>
        <w:jc w:val="both"/>
        <w:rPr>
          <w:sz w:val="24"/>
          <w:szCs w:val="24"/>
        </w:rPr>
      </w:pPr>
    </w:p>
    <w:p w14:paraId="509AA376" w14:textId="77777777" w:rsidR="00592F8A" w:rsidRDefault="00437D7F" w:rsidP="00340E9A">
      <w:pPr>
        <w:ind w:right="237"/>
        <w:jc w:val="both"/>
        <w:rPr>
          <w:sz w:val="24"/>
          <w:szCs w:val="24"/>
        </w:rPr>
      </w:pPr>
      <w:r>
        <w:rPr>
          <w:sz w:val="24"/>
          <w:szCs w:val="24"/>
        </w:rPr>
        <w:t>A key consideration for the female was her receiving medical attention for her injuries. It was clear that the injuries needed attention, and was a possibility that as a result of the trauma received to her head, that she may be at risk of experiencing a concussion. Additionally, given her injuries it is possible that the female was not in a fit state to take responsibility of caring for her two young c</w:t>
      </w:r>
      <w:r w:rsidR="00563C1E">
        <w:rPr>
          <w:sz w:val="24"/>
          <w:szCs w:val="24"/>
        </w:rPr>
        <w:t>hildren. A</w:t>
      </w:r>
      <w:r>
        <w:rPr>
          <w:sz w:val="24"/>
          <w:szCs w:val="24"/>
        </w:rPr>
        <w:t>dditionally them attending the hospital with her would not be suitable given the current COVID-19 restrictions in place. Consideration was made in respect of friends or a family member to take the children in for the evening whilst the female received medical attention, however initially, officers were unable to get in touch with anyone due to the time of evening. The children had experienced a horrific ordeal, therefore taking the children back to the po</w:t>
      </w:r>
      <w:r w:rsidR="00563C1E">
        <w:rPr>
          <w:sz w:val="24"/>
          <w:szCs w:val="24"/>
        </w:rPr>
        <w:t xml:space="preserve">lice station was not considered, as there would not be suitable amenities for the children to be able to sleep, without considering that the police station could potentially put the children under further stress given what they had already experienced. Therefore, it was required </w:t>
      </w:r>
      <w:r w:rsidR="00592F8A">
        <w:rPr>
          <w:sz w:val="24"/>
          <w:szCs w:val="24"/>
        </w:rPr>
        <w:t>to contact out of hours social services, in order to arrange a suitable temporary accommodation for the children.</w:t>
      </w:r>
    </w:p>
    <w:p w14:paraId="23BB0ED1" w14:textId="77777777" w:rsidR="00592F8A" w:rsidRDefault="00592F8A" w:rsidP="00340E9A">
      <w:pPr>
        <w:ind w:right="237"/>
        <w:jc w:val="both"/>
        <w:rPr>
          <w:sz w:val="24"/>
          <w:szCs w:val="24"/>
        </w:rPr>
      </w:pPr>
    </w:p>
    <w:p w14:paraId="5C3F4EDA" w14:textId="77777777" w:rsidR="00592F8A" w:rsidRDefault="00592F8A" w:rsidP="00340E9A">
      <w:pPr>
        <w:ind w:right="237"/>
        <w:jc w:val="both"/>
        <w:rPr>
          <w:sz w:val="24"/>
          <w:szCs w:val="24"/>
        </w:rPr>
      </w:pPr>
      <w:r>
        <w:rPr>
          <w:sz w:val="24"/>
          <w:szCs w:val="24"/>
        </w:rPr>
        <w:t>Further multi-agency working was undertaken during this call in the form of submitting a Public Protection Notification (PPN). This is a online document which is submitted by attending police officers following a call whereby the context or persons involved fall into one of the below categories:</w:t>
      </w:r>
    </w:p>
    <w:p w14:paraId="5174BCDB" w14:textId="77777777" w:rsidR="00592F8A" w:rsidRDefault="00592F8A" w:rsidP="00592F8A">
      <w:pPr>
        <w:pStyle w:val="ListParagraph"/>
        <w:numPr>
          <w:ilvl w:val="0"/>
          <w:numId w:val="6"/>
        </w:numPr>
        <w:ind w:right="237"/>
        <w:jc w:val="both"/>
        <w:rPr>
          <w:sz w:val="24"/>
          <w:szCs w:val="24"/>
        </w:rPr>
      </w:pPr>
      <w:r>
        <w:rPr>
          <w:sz w:val="24"/>
          <w:szCs w:val="24"/>
        </w:rPr>
        <w:t>Domestic Violence/Stalking and Harassment</w:t>
      </w:r>
    </w:p>
    <w:p w14:paraId="191D4EDC" w14:textId="77777777" w:rsidR="00592F8A" w:rsidRDefault="00592F8A" w:rsidP="00592F8A">
      <w:pPr>
        <w:pStyle w:val="ListParagraph"/>
        <w:numPr>
          <w:ilvl w:val="0"/>
          <w:numId w:val="6"/>
        </w:numPr>
        <w:ind w:right="237"/>
        <w:jc w:val="both"/>
        <w:rPr>
          <w:sz w:val="24"/>
          <w:szCs w:val="24"/>
        </w:rPr>
      </w:pPr>
      <w:r>
        <w:rPr>
          <w:sz w:val="24"/>
          <w:szCs w:val="24"/>
        </w:rPr>
        <w:t xml:space="preserve">Child at risk </w:t>
      </w:r>
    </w:p>
    <w:p w14:paraId="202C2455" w14:textId="77777777" w:rsidR="00592F8A" w:rsidRDefault="00592F8A" w:rsidP="00592F8A">
      <w:pPr>
        <w:pStyle w:val="ListParagraph"/>
        <w:numPr>
          <w:ilvl w:val="0"/>
          <w:numId w:val="6"/>
        </w:numPr>
        <w:ind w:right="237"/>
        <w:jc w:val="both"/>
        <w:rPr>
          <w:sz w:val="24"/>
          <w:szCs w:val="24"/>
        </w:rPr>
      </w:pPr>
      <w:r>
        <w:rPr>
          <w:sz w:val="24"/>
          <w:szCs w:val="24"/>
        </w:rPr>
        <w:t>Adult at risk</w:t>
      </w:r>
    </w:p>
    <w:p w14:paraId="20021599" w14:textId="77777777" w:rsidR="00592F8A" w:rsidRDefault="00592F8A" w:rsidP="00592F8A">
      <w:pPr>
        <w:pStyle w:val="ListParagraph"/>
        <w:numPr>
          <w:ilvl w:val="0"/>
          <w:numId w:val="6"/>
        </w:numPr>
        <w:ind w:right="237"/>
        <w:jc w:val="both"/>
        <w:rPr>
          <w:sz w:val="24"/>
          <w:szCs w:val="24"/>
        </w:rPr>
      </w:pPr>
      <w:r>
        <w:rPr>
          <w:sz w:val="24"/>
          <w:szCs w:val="24"/>
        </w:rPr>
        <w:t>Hate Crime/Honour based violence</w:t>
      </w:r>
    </w:p>
    <w:p w14:paraId="2EA07E7E" w14:textId="1CC33166" w:rsidR="00437D7F" w:rsidRDefault="00592F8A" w:rsidP="00592F8A">
      <w:pPr>
        <w:ind w:right="237"/>
        <w:jc w:val="both"/>
        <w:rPr>
          <w:sz w:val="24"/>
          <w:szCs w:val="24"/>
        </w:rPr>
      </w:pPr>
      <w:r>
        <w:rPr>
          <w:sz w:val="24"/>
          <w:szCs w:val="24"/>
        </w:rPr>
        <w:lastRenderedPageBreak/>
        <w:t>Upon selecting the relevant option for the call in question, the officer will be presented with a series of questions, in place to determine the risk of the person involved, and following</w:t>
      </w:r>
      <w:r w:rsidR="00426AD0">
        <w:rPr>
          <w:sz w:val="24"/>
          <w:szCs w:val="24"/>
        </w:rPr>
        <w:t xml:space="preserve"> completion will be shared with</w:t>
      </w:r>
      <w:r w:rsidRPr="00592F8A">
        <w:rPr>
          <w:sz w:val="24"/>
          <w:szCs w:val="24"/>
        </w:rPr>
        <w:t xml:space="preserve"> </w:t>
      </w:r>
      <w:r w:rsidR="00F976A4">
        <w:rPr>
          <w:sz w:val="24"/>
          <w:szCs w:val="24"/>
        </w:rPr>
        <w:t>partner agencies including social services, health, education and housing in order to collaborate and provide the relevant support to the subject of the report, which in my case, was for the female victim and her children.</w:t>
      </w:r>
    </w:p>
    <w:p w14:paraId="074AE0C3" w14:textId="37DD6CE9" w:rsidR="00F976A4" w:rsidRDefault="00F976A4" w:rsidP="00592F8A">
      <w:pPr>
        <w:ind w:right="237"/>
        <w:jc w:val="both"/>
        <w:rPr>
          <w:sz w:val="24"/>
          <w:szCs w:val="24"/>
        </w:rPr>
      </w:pPr>
    </w:p>
    <w:p w14:paraId="44A7E669" w14:textId="621751BE" w:rsidR="00F976A4" w:rsidRPr="00592F8A" w:rsidRDefault="00F976A4" w:rsidP="00592F8A">
      <w:pPr>
        <w:ind w:right="237"/>
        <w:jc w:val="both"/>
        <w:rPr>
          <w:sz w:val="24"/>
          <w:szCs w:val="24"/>
        </w:rPr>
      </w:pPr>
      <w:r>
        <w:rPr>
          <w:sz w:val="24"/>
          <w:szCs w:val="24"/>
        </w:rPr>
        <w:t xml:space="preserve">Another consideration was the threats made by the perpetrator, in respect of burning down the victim’s house. After a review of the male’s previous offending history, it was clear that the male had made similar threats previously, and one instance of when he had set fire to a person’s car. Considering this information I felt it important that the female and her children be protected further, in the form of a ‘Target Hardening’ submission. This is a form completed by officers in order to offer education and advice to those at risk or when threats of arson have been made. The Fire Service receive the submission and make arrangements to contact the victim, and arrange for things such as fire proofing the address, such as attaching fire proof bags to the victim’s letter box to avoid flammable objects being posted, preventing house fires. </w:t>
      </w:r>
    </w:p>
    <w:p w14:paraId="3DE5B6FC" w14:textId="01C3B57A" w:rsidR="00592F8A" w:rsidRPr="00270EEB" w:rsidRDefault="00592F8A" w:rsidP="00340E9A">
      <w:pPr>
        <w:ind w:right="237"/>
        <w:jc w:val="both"/>
        <w:rPr>
          <w:sz w:val="24"/>
          <w:szCs w:val="24"/>
        </w:rPr>
      </w:pPr>
    </w:p>
    <w:p w14:paraId="545B147F" w14:textId="10397C03" w:rsidR="008B28E7" w:rsidRDefault="00577EB1" w:rsidP="00340E9A">
      <w:pPr>
        <w:ind w:right="237"/>
        <w:jc w:val="both"/>
        <w:rPr>
          <w:sz w:val="24"/>
          <w:szCs w:val="24"/>
        </w:rPr>
      </w:pPr>
      <w:r>
        <w:rPr>
          <w:sz w:val="24"/>
          <w:szCs w:val="24"/>
        </w:rPr>
        <w:t>During the call, I made a number of decisions in order to safeguard the victims and apprehend the perpetrator. Whilst using the National Decision Model (NDM), a tool to aid officers decisions in a fluid and ever changing environment.</w:t>
      </w:r>
      <w:r w:rsidR="00A25315">
        <w:rPr>
          <w:sz w:val="24"/>
          <w:szCs w:val="24"/>
        </w:rPr>
        <w:t xml:space="preserve"> (College of Policing. 2013)</w:t>
      </w:r>
      <w:r w:rsidR="00A25315" w:rsidRPr="00A25315">
        <w:rPr>
          <w:sz w:val="24"/>
          <w:szCs w:val="24"/>
        </w:rPr>
        <w:t xml:space="preserve"> </w:t>
      </w:r>
      <w:r>
        <w:rPr>
          <w:sz w:val="24"/>
          <w:szCs w:val="24"/>
        </w:rPr>
        <w:t xml:space="preserve"> The model has 6 key areas, however focusing on particularly on the ‘Consider Powers and Policies’ element, I had several considerations throughout the call where I made decisions keeping legislation and South Wales Police policies in mind.</w:t>
      </w:r>
      <w:r w:rsidR="00A25315">
        <w:rPr>
          <w:sz w:val="24"/>
          <w:szCs w:val="24"/>
        </w:rPr>
        <w:t xml:space="preserve"> </w:t>
      </w:r>
    </w:p>
    <w:p w14:paraId="08573498" w14:textId="73DCC5D3" w:rsidR="00FE38E7" w:rsidRDefault="00FE38E7" w:rsidP="00340E9A">
      <w:pPr>
        <w:ind w:right="237"/>
        <w:jc w:val="both"/>
        <w:rPr>
          <w:sz w:val="24"/>
          <w:szCs w:val="24"/>
        </w:rPr>
      </w:pPr>
      <w:r>
        <w:rPr>
          <w:sz w:val="24"/>
          <w:szCs w:val="24"/>
        </w:rPr>
        <w:t>Firstly, my initial consideration was whether I had a power of entry. Given the call received there was necessity for officers to gain entry and attend the address, as it was likely that offences were being committed, and there was a threat to life for those within the address. This is covered under section 17 of the Police and Criminal Evidence Act 1984, whereby a constable is able to gain entry to effect an arrest and in order to protect life and limb, and also in order to prevent damage to property, which was pertinent in the call in question.</w:t>
      </w:r>
      <w:r w:rsidR="00513BAA">
        <w:rPr>
          <w:sz w:val="24"/>
          <w:szCs w:val="24"/>
        </w:rPr>
        <w:t xml:space="preserve"> (</w:t>
      </w:r>
      <w:r w:rsidR="00513BAA" w:rsidRPr="00513BAA">
        <w:rPr>
          <w:sz w:val="24"/>
          <w:szCs w:val="24"/>
        </w:rPr>
        <w:t>Legislation.gov.uk. n.d</w:t>
      </w:r>
      <w:r w:rsidR="00513BAA">
        <w:rPr>
          <w:sz w:val="24"/>
          <w:szCs w:val="24"/>
        </w:rPr>
        <w:t>)</w:t>
      </w:r>
    </w:p>
    <w:p w14:paraId="3216E03C" w14:textId="7D5E1977" w:rsidR="00FE38E7" w:rsidRDefault="00FE38E7" w:rsidP="00340E9A">
      <w:pPr>
        <w:ind w:right="237"/>
        <w:jc w:val="both"/>
        <w:rPr>
          <w:sz w:val="24"/>
          <w:szCs w:val="24"/>
        </w:rPr>
      </w:pPr>
      <w:r>
        <w:rPr>
          <w:sz w:val="24"/>
          <w:szCs w:val="24"/>
        </w:rPr>
        <w:t xml:space="preserve">Additionally, following disclosure from the victim it was clear that offences had been committed, therefore my power and necessity to arrest the subject was apparent. Under section 24 of the Police and Criminal Evidence Act 1984 a constable has the power to arrest any person guilty of committing if an offence. </w:t>
      </w:r>
      <w:r w:rsidR="00513BAA">
        <w:rPr>
          <w:sz w:val="24"/>
          <w:szCs w:val="24"/>
        </w:rPr>
        <w:t>(</w:t>
      </w:r>
      <w:r w:rsidR="00513BAA" w:rsidRPr="00513BAA">
        <w:rPr>
          <w:sz w:val="24"/>
          <w:szCs w:val="24"/>
        </w:rPr>
        <w:t>Legislation.gov.uk. n.d</w:t>
      </w:r>
      <w:r w:rsidR="00513BAA">
        <w:rPr>
          <w:sz w:val="24"/>
          <w:szCs w:val="24"/>
        </w:rPr>
        <w:t>)</w:t>
      </w:r>
    </w:p>
    <w:p w14:paraId="452E40A6" w14:textId="744E3025" w:rsidR="008B28E7" w:rsidRDefault="00FE38E7" w:rsidP="00340E9A">
      <w:pPr>
        <w:ind w:right="237"/>
        <w:jc w:val="both"/>
        <w:rPr>
          <w:sz w:val="24"/>
          <w:szCs w:val="24"/>
        </w:rPr>
      </w:pPr>
      <w:r>
        <w:rPr>
          <w:sz w:val="24"/>
          <w:szCs w:val="24"/>
        </w:rPr>
        <w:t xml:space="preserve">In the case of necessity, PACE code G covers a constable’s necessity to arrest a person, which I was required to consider when effecting the arrest, in order for the suspect to be accepted into police custody. My necessity to arrest would be in order to protect a vulnerable person, and to prevent further injury and further damage to property. </w:t>
      </w:r>
      <w:r w:rsidR="00513BAA">
        <w:rPr>
          <w:sz w:val="24"/>
          <w:szCs w:val="24"/>
        </w:rPr>
        <w:t>(</w:t>
      </w:r>
      <w:r w:rsidR="00513BAA" w:rsidRPr="00513BAA">
        <w:rPr>
          <w:sz w:val="24"/>
          <w:szCs w:val="24"/>
        </w:rPr>
        <w:t>Legislation.gov.uk. n.d</w:t>
      </w:r>
      <w:r w:rsidR="00513BAA">
        <w:rPr>
          <w:sz w:val="24"/>
          <w:szCs w:val="24"/>
        </w:rPr>
        <w:t>)</w:t>
      </w:r>
    </w:p>
    <w:p w14:paraId="7699E8FC" w14:textId="2EE3B02B" w:rsidR="00513BAA" w:rsidRDefault="00513BAA" w:rsidP="00340E9A">
      <w:pPr>
        <w:ind w:right="237"/>
        <w:jc w:val="both"/>
        <w:rPr>
          <w:sz w:val="24"/>
          <w:szCs w:val="24"/>
        </w:rPr>
      </w:pPr>
    </w:p>
    <w:p w14:paraId="6FEA274D" w14:textId="486970A8" w:rsidR="00513BAA" w:rsidRPr="00270EEB" w:rsidRDefault="00513BAA" w:rsidP="00340E9A">
      <w:pPr>
        <w:ind w:right="237"/>
        <w:jc w:val="both"/>
        <w:rPr>
          <w:sz w:val="24"/>
          <w:szCs w:val="24"/>
        </w:rPr>
      </w:pPr>
      <w:r>
        <w:rPr>
          <w:sz w:val="24"/>
          <w:szCs w:val="24"/>
        </w:rPr>
        <w:t xml:space="preserve">Post call, it was important in order to review available evidence in order to present this to the subject at interview. The evidence held was significant, given we had obtained a positive statement from the victim, in addition to photographs of her injuries and the damage caused to the property. The bodyworn video also captured the scene, including damage caused and the initial account of events from the </w:t>
      </w:r>
      <w:r>
        <w:rPr>
          <w:sz w:val="24"/>
          <w:szCs w:val="24"/>
        </w:rPr>
        <w:lastRenderedPageBreak/>
        <w:t xml:space="preserve">victim. </w:t>
      </w:r>
      <w:r w:rsidR="005A110B">
        <w:rPr>
          <w:sz w:val="24"/>
          <w:szCs w:val="24"/>
        </w:rPr>
        <w:t>We also had access to the 999 call whereby the male can be heard shouting arson threats, with the male being found in possession of the knife which was subsequently seized.</w:t>
      </w:r>
    </w:p>
    <w:p w14:paraId="1A730B74" w14:textId="77777777" w:rsidR="008B28E7" w:rsidRPr="00270EEB" w:rsidRDefault="008B28E7" w:rsidP="00340E9A">
      <w:pPr>
        <w:ind w:right="237"/>
        <w:jc w:val="both"/>
        <w:rPr>
          <w:sz w:val="24"/>
          <w:szCs w:val="24"/>
        </w:rPr>
      </w:pPr>
    </w:p>
    <w:p w14:paraId="4A8B313D" w14:textId="0437CD9B" w:rsidR="008B28E7" w:rsidRPr="00270EEB" w:rsidRDefault="005A110B" w:rsidP="00340E9A">
      <w:pPr>
        <w:ind w:right="237"/>
        <w:jc w:val="both"/>
        <w:rPr>
          <w:sz w:val="24"/>
          <w:szCs w:val="24"/>
        </w:rPr>
      </w:pPr>
      <w:r>
        <w:rPr>
          <w:sz w:val="24"/>
          <w:szCs w:val="24"/>
        </w:rPr>
        <w:t>To conclude, it is clear that safeguarding of the victim took priority during this call, an failure to act in the way we had, could have resulted in further harm to the victim and possibly harm to the children at the address. By operating a partnership approach and involving other agencies, the victim and children received the relevant support required in order to overcome the traumatic ordeal experienced. Given the intervention by police, a dangerous male was remanded to prison and the victim was able to stay protected and continue her life without fear of further incidents at the hands of the male.</w:t>
      </w:r>
    </w:p>
    <w:p w14:paraId="58ECD1AB" w14:textId="77777777" w:rsidR="008B28E7" w:rsidRPr="00270EEB" w:rsidRDefault="008B28E7" w:rsidP="00340E9A">
      <w:pPr>
        <w:ind w:right="237"/>
        <w:jc w:val="both"/>
        <w:rPr>
          <w:sz w:val="24"/>
          <w:szCs w:val="24"/>
        </w:rPr>
      </w:pPr>
    </w:p>
    <w:p w14:paraId="1034652A" w14:textId="61CDC5B9" w:rsidR="008B28E7" w:rsidRPr="00270EEB" w:rsidRDefault="005A110B" w:rsidP="00340E9A">
      <w:pPr>
        <w:ind w:right="237"/>
        <w:jc w:val="both"/>
        <w:rPr>
          <w:sz w:val="24"/>
          <w:szCs w:val="24"/>
        </w:rPr>
      </w:pPr>
      <w:r>
        <w:rPr>
          <w:sz w:val="24"/>
          <w:szCs w:val="24"/>
        </w:rPr>
        <w:t>Word Count - 1546</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25AF9084" w:rsidR="5B63D80E" w:rsidRDefault="5B63D80E" w:rsidP="5B63D80E">
      <w:pPr>
        <w:ind w:right="237"/>
        <w:jc w:val="both"/>
        <w:rPr>
          <w:sz w:val="24"/>
          <w:szCs w:val="24"/>
        </w:rPr>
      </w:pPr>
    </w:p>
    <w:p w14:paraId="713122B3" w14:textId="1959A996" w:rsidR="008B5B62" w:rsidRDefault="00AC7150" w:rsidP="5B63D80E">
      <w:pPr>
        <w:ind w:right="237"/>
        <w:jc w:val="both"/>
        <w:rPr>
          <w:sz w:val="24"/>
          <w:szCs w:val="24"/>
        </w:rPr>
      </w:pPr>
      <w:r>
        <w:rPr>
          <w:sz w:val="24"/>
          <w:szCs w:val="24"/>
        </w:rPr>
        <w:t xml:space="preserve">Within this essay I will cover a policing incident where I have </w:t>
      </w:r>
      <w:r w:rsidR="008B5B62">
        <w:rPr>
          <w:sz w:val="24"/>
          <w:szCs w:val="24"/>
        </w:rPr>
        <w:t>played a significant role dealing with a victim of anti-social behaviour, reflecting on what happened during the incident. I will include a brief description of the incident, including any social/legislative contexts, also including any issues with cultural and language which I experienced. I will evaluate the approaches taken when supporting those who were vulnerable or at risk of harm, and what works sufficiently when tackling victimisation and repeat offending.</w:t>
      </w:r>
    </w:p>
    <w:p w14:paraId="1FCB9824" w14:textId="00AE7494" w:rsidR="008B5B62" w:rsidRDefault="008B5B62" w:rsidP="5B63D80E">
      <w:pPr>
        <w:ind w:right="237"/>
        <w:jc w:val="both"/>
        <w:rPr>
          <w:sz w:val="24"/>
          <w:szCs w:val="24"/>
        </w:rPr>
      </w:pPr>
    </w:p>
    <w:p w14:paraId="3FBAF7FB" w14:textId="59EFE29B" w:rsidR="008B5B62" w:rsidRDefault="008B5B62" w:rsidP="5B63D80E">
      <w:pPr>
        <w:ind w:right="237"/>
        <w:jc w:val="both"/>
        <w:rPr>
          <w:sz w:val="24"/>
          <w:szCs w:val="24"/>
        </w:rPr>
      </w:pPr>
      <w:r>
        <w:rPr>
          <w:sz w:val="24"/>
          <w:szCs w:val="24"/>
        </w:rPr>
        <w:t>Officers attending a call relating to ongoing issues between a kebab shop, and the occupant of the flat above the kebab shop. The reporting person was the owner of the kebab shop, and states that he and his staff had been subject to threats from the occupant of the flat, who would also sit in the upstairs window, making racist remarks to the staff when they were leaving and entering the premises. The occupant of the flat would also play loud music until the early hours, and attempt to intimidate customers of the kebab shop, which the owner stated impacted his business, as people were intimidated by the male</w:t>
      </w:r>
      <w:r w:rsidR="00C4261D">
        <w:rPr>
          <w:sz w:val="24"/>
          <w:szCs w:val="24"/>
        </w:rPr>
        <w:t>’</w:t>
      </w:r>
      <w:r>
        <w:rPr>
          <w:sz w:val="24"/>
          <w:szCs w:val="24"/>
        </w:rPr>
        <w:t>s behaviour and would prefer to go elsewhere. Prior to attendance, checks on both the Police National Computer and NICHE were completed to show that there had been a number of calls made by both parties, and it was apparent that there was a long history of events occurring where the male in the flat appeared to be th</w:t>
      </w:r>
      <w:r w:rsidR="00C4261D">
        <w:rPr>
          <w:sz w:val="24"/>
          <w:szCs w:val="24"/>
        </w:rPr>
        <w:t xml:space="preserve">e instigator, with the reporting person falling victim of repeat incidents of usually anti-social behaviour at the hands of the male. </w:t>
      </w:r>
    </w:p>
    <w:p w14:paraId="62D54BBE" w14:textId="2438D23B" w:rsidR="00C4261D" w:rsidRDefault="00C4261D" w:rsidP="5B63D80E">
      <w:pPr>
        <w:ind w:right="237"/>
        <w:jc w:val="both"/>
        <w:rPr>
          <w:sz w:val="24"/>
          <w:szCs w:val="24"/>
        </w:rPr>
      </w:pPr>
    </w:p>
    <w:p w14:paraId="32E5E6F8" w14:textId="3D10092D" w:rsidR="00C4261D" w:rsidRDefault="00C4261D" w:rsidP="5B63D80E">
      <w:pPr>
        <w:ind w:right="237"/>
        <w:jc w:val="both"/>
        <w:rPr>
          <w:sz w:val="24"/>
          <w:szCs w:val="24"/>
        </w:rPr>
      </w:pPr>
      <w:r>
        <w:rPr>
          <w:sz w:val="24"/>
          <w:szCs w:val="24"/>
        </w:rPr>
        <w:t>When attending, it was clear that all the staff with the exception of the owner</w:t>
      </w:r>
      <w:r w:rsidR="003547C4">
        <w:rPr>
          <w:sz w:val="24"/>
          <w:szCs w:val="24"/>
        </w:rPr>
        <w:t>’</w:t>
      </w:r>
      <w:r>
        <w:rPr>
          <w:sz w:val="24"/>
          <w:szCs w:val="24"/>
        </w:rPr>
        <w:t>s son, were Turkish</w:t>
      </w:r>
      <w:r w:rsidR="003547C4">
        <w:rPr>
          <w:sz w:val="24"/>
          <w:szCs w:val="24"/>
        </w:rPr>
        <w:t xml:space="preserve"> and had very limited knowledge of the English language. </w:t>
      </w:r>
      <w:r>
        <w:rPr>
          <w:sz w:val="24"/>
          <w:szCs w:val="24"/>
        </w:rPr>
        <w:t xml:space="preserve">Officers were able to gain an account by the son being able to translate for both police officers and the victims. Officers were able to determine that the male in the flat above had </w:t>
      </w:r>
      <w:r>
        <w:rPr>
          <w:sz w:val="24"/>
          <w:szCs w:val="24"/>
        </w:rPr>
        <w:lastRenderedPageBreak/>
        <w:t>been making comments on the staff’s pe</w:t>
      </w:r>
      <w:r w:rsidR="003547C4">
        <w:rPr>
          <w:sz w:val="24"/>
          <w:szCs w:val="24"/>
        </w:rPr>
        <w:t>rceived religion and ethnicity, spiting at the staff, and playing loud and music. It was clear that the ongoing issues were causing a serious impact on those within the kebab shop. Given the language issues, it was required for a translator to be arranged in order for a statement to be obtained from the two workers at the shop. This was completed back at the police station, whilst other officers gathered evidence in the form of house to house and CCTV enquiries.</w:t>
      </w:r>
    </w:p>
    <w:p w14:paraId="71E46A2C" w14:textId="13341439" w:rsidR="003547C4" w:rsidRDefault="003547C4" w:rsidP="5B63D80E">
      <w:pPr>
        <w:ind w:right="237"/>
        <w:jc w:val="both"/>
        <w:rPr>
          <w:sz w:val="24"/>
          <w:szCs w:val="24"/>
        </w:rPr>
      </w:pPr>
      <w:r>
        <w:rPr>
          <w:sz w:val="24"/>
          <w:szCs w:val="24"/>
        </w:rPr>
        <w:t>Enquiries were made in order to locate and speak to the male, however these were unsuccessful at the time due to him vacating his address prior to the arrival of officers.</w:t>
      </w:r>
    </w:p>
    <w:p w14:paraId="38FDFFA1" w14:textId="5886FB89" w:rsidR="003547C4" w:rsidRDefault="003547C4" w:rsidP="5B63D80E">
      <w:pPr>
        <w:ind w:right="237"/>
        <w:jc w:val="both"/>
        <w:rPr>
          <w:sz w:val="24"/>
          <w:szCs w:val="24"/>
        </w:rPr>
      </w:pPr>
    </w:p>
    <w:p w14:paraId="4D6CA49D" w14:textId="542B5942" w:rsidR="003547C4" w:rsidRDefault="003547C4" w:rsidP="5B63D80E">
      <w:pPr>
        <w:ind w:right="237"/>
        <w:jc w:val="both"/>
        <w:rPr>
          <w:sz w:val="24"/>
          <w:szCs w:val="24"/>
        </w:rPr>
      </w:pPr>
      <w:r>
        <w:rPr>
          <w:sz w:val="24"/>
          <w:szCs w:val="24"/>
        </w:rPr>
        <w:t>Following attendance, it was clear that the steps taken by the police were extremely appreciated by the victims. Incidents had been reported previously however, they did not prevent further incidents occurring. Following the initial report, officers submitted requests for the area to become a ‘ASB hot spot’ referring the case via an Anti-social Behaviour referral, highlighting the issues to the Neighbourhood Policing Team, in order for them to conduct reassurance patrols in the area, to help deter further incidents. Additionally, the Hate Crime process was followed, give the racist remarks made by the subject, and it was highly suspected that the victims were victimised due to their ethnicity and perceived religion. The Hate Crime officer was made aware of the incident, in order for them to carry forward concerns to both housing and the local council in relation to the loud music and the hate crime elements.</w:t>
      </w:r>
    </w:p>
    <w:p w14:paraId="1E0C0A6D" w14:textId="77777777" w:rsidR="00A448D0" w:rsidRDefault="00A448D0" w:rsidP="5B63D80E">
      <w:pPr>
        <w:ind w:right="237"/>
        <w:jc w:val="both"/>
        <w:rPr>
          <w:sz w:val="24"/>
          <w:szCs w:val="24"/>
        </w:rPr>
      </w:pPr>
    </w:p>
    <w:p w14:paraId="23801EB8" w14:textId="15EA0543" w:rsidR="003547C4" w:rsidRDefault="003547C4" w:rsidP="5B63D80E">
      <w:pPr>
        <w:ind w:right="237"/>
        <w:jc w:val="both"/>
        <w:rPr>
          <w:sz w:val="24"/>
          <w:szCs w:val="24"/>
        </w:rPr>
      </w:pPr>
      <w:r>
        <w:rPr>
          <w:sz w:val="24"/>
          <w:szCs w:val="24"/>
        </w:rPr>
        <w:t>Further to this, a Public Protection Notification (PPN) was submitted in order to highlight to partner agencies mainly the council</w:t>
      </w:r>
      <w:r w:rsidR="00A448D0">
        <w:rPr>
          <w:sz w:val="24"/>
          <w:szCs w:val="24"/>
        </w:rPr>
        <w:t xml:space="preserve"> and housing</w:t>
      </w:r>
      <w:r>
        <w:rPr>
          <w:sz w:val="24"/>
          <w:szCs w:val="24"/>
        </w:rPr>
        <w:t xml:space="preserve">, that there were concerns for the male who lived above the shop, as the flat was council owned. </w:t>
      </w:r>
    </w:p>
    <w:p w14:paraId="4DD889F2" w14:textId="5E41F25B" w:rsidR="00A448D0" w:rsidRDefault="00A448D0" w:rsidP="5B63D80E">
      <w:pPr>
        <w:ind w:right="237"/>
        <w:jc w:val="both"/>
        <w:rPr>
          <w:sz w:val="24"/>
          <w:szCs w:val="24"/>
        </w:rPr>
      </w:pPr>
      <w:r>
        <w:rPr>
          <w:sz w:val="24"/>
          <w:szCs w:val="24"/>
        </w:rPr>
        <w:t>The victims were also provided support in the form of victim support, as a repeat victim this further support was necessary to aid the victim, who were limited on knowledge in respect of the UK justice system, and steps available to them in respect of making requests for the male to potentially be relocated to help avoid further future incidents.</w:t>
      </w:r>
    </w:p>
    <w:p w14:paraId="22FB78BC" w14:textId="051153AC" w:rsidR="00A448D0" w:rsidRDefault="00A448D0" w:rsidP="5B63D80E">
      <w:pPr>
        <w:ind w:right="237"/>
        <w:jc w:val="both"/>
        <w:rPr>
          <w:sz w:val="24"/>
          <w:szCs w:val="24"/>
        </w:rPr>
      </w:pPr>
    </w:p>
    <w:p w14:paraId="04C39979" w14:textId="35CBE8F4" w:rsidR="00A448D0" w:rsidRDefault="00A448D0" w:rsidP="5B63D80E">
      <w:pPr>
        <w:ind w:right="237"/>
        <w:jc w:val="both"/>
        <w:rPr>
          <w:sz w:val="24"/>
          <w:szCs w:val="24"/>
        </w:rPr>
      </w:pPr>
      <w:r>
        <w:rPr>
          <w:sz w:val="24"/>
          <w:szCs w:val="24"/>
        </w:rPr>
        <w:t>The male was located following the incident, whereby he was arrested and given bail conditions whilst further evidence was gathered in order to progress the case to the Crown Prosecution Service (CPS).</w:t>
      </w:r>
    </w:p>
    <w:p w14:paraId="588BB3C1" w14:textId="4D5FB68A" w:rsidR="00A448D0" w:rsidRDefault="00A448D0" w:rsidP="5B63D80E">
      <w:pPr>
        <w:ind w:right="237"/>
        <w:jc w:val="both"/>
        <w:rPr>
          <w:sz w:val="24"/>
          <w:szCs w:val="24"/>
        </w:rPr>
      </w:pPr>
    </w:p>
    <w:p w14:paraId="6BEAA60B" w14:textId="1CAC8F3F" w:rsidR="00A448D0" w:rsidRDefault="00A448D0" w:rsidP="5B63D80E">
      <w:pPr>
        <w:ind w:right="237"/>
        <w:jc w:val="both"/>
        <w:rPr>
          <w:sz w:val="24"/>
          <w:szCs w:val="24"/>
        </w:rPr>
      </w:pPr>
      <w:r>
        <w:rPr>
          <w:sz w:val="24"/>
          <w:szCs w:val="24"/>
        </w:rPr>
        <w:t>When comparing the approach taken by officers, it is clear that the previous attempts to rectify the issue, by forms of suitable advice and the restorative justice process were unsuccessful, and can be argued aggravated the situation for the victims, as the suspect became increasingly more hostile towards the staff within the kebab shop.</w:t>
      </w:r>
    </w:p>
    <w:p w14:paraId="245FE682" w14:textId="24891037" w:rsidR="00A448D0" w:rsidRDefault="00A448D0" w:rsidP="5B63D80E">
      <w:pPr>
        <w:ind w:right="237"/>
        <w:jc w:val="both"/>
        <w:rPr>
          <w:sz w:val="24"/>
          <w:szCs w:val="24"/>
        </w:rPr>
      </w:pPr>
    </w:p>
    <w:p w14:paraId="18A432F6" w14:textId="3A2BBE97" w:rsidR="003547C4" w:rsidRDefault="009B7CA3" w:rsidP="5B63D80E">
      <w:pPr>
        <w:ind w:right="237"/>
        <w:jc w:val="both"/>
        <w:rPr>
          <w:sz w:val="24"/>
          <w:szCs w:val="24"/>
        </w:rPr>
      </w:pPr>
      <w:r>
        <w:rPr>
          <w:sz w:val="24"/>
          <w:szCs w:val="24"/>
        </w:rPr>
        <w:t xml:space="preserve">A person is defined as </w:t>
      </w:r>
      <w:r w:rsidRPr="009B7CA3">
        <w:rPr>
          <w:sz w:val="24"/>
          <w:szCs w:val="24"/>
        </w:rPr>
        <w:t>a person is vulnerable if, as a result of their situation or circumstances, they are unable to take care of or protect themselves or others from harm or exploitation.</w:t>
      </w:r>
      <w:r>
        <w:rPr>
          <w:sz w:val="24"/>
          <w:szCs w:val="24"/>
        </w:rPr>
        <w:t xml:space="preserve"> (</w:t>
      </w:r>
      <w:r w:rsidRPr="009B7CA3">
        <w:rPr>
          <w:sz w:val="24"/>
          <w:szCs w:val="24"/>
        </w:rPr>
        <w:t>College of Policing. n.d</w:t>
      </w:r>
      <w:r>
        <w:rPr>
          <w:sz w:val="24"/>
          <w:szCs w:val="24"/>
        </w:rPr>
        <w:t xml:space="preserve">). Given the circumstances of the victims being unable to understand English fully, and being victims of hate crimes, I would consider them to be vulnerable and at risk of harm at the hands of the suspect. </w:t>
      </w:r>
    </w:p>
    <w:p w14:paraId="3FC70596" w14:textId="078B820B" w:rsidR="003547C4" w:rsidRDefault="009B7CA3" w:rsidP="003A0107">
      <w:pPr>
        <w:ind w:right="237"/>
        <w:jc w:val="both"/>
        <w:rPr>
          <w:sz w:val="24"/>
          <w:szCs w:val="24"/>
        </w:rPr>
      </w:pPr>
      <w:r>
        <w:rPr>
          <w:sz w:val="24"/>
          <w:szCs w:val="24"/>
        </w:rPr>
        <w:t xml:space="preserve">Therefore appropriate referrals which were completed in the form of the PPN and the referral to Victim Support ensured that vulnerabilities of the victims were </w:t>
      </w:r>
      <w:r>
        <w:rPr>
          <w:sz w:val="24"/>
          <w:szCs w:val="24"/>
        </w:rPr>
        <w:lastRenderedPageBreak/>
        <w:t>highlighted and supported effectively.</w:t>
      </w:r>
      <w:r w:rsidR="003A0107">
        <w:rPr>
          <w:sz w:val="24"/>
          <w:szCs w:val="24"/>
        </w:rPr>
        <w:t xml:space="preserve"> </w:t>
      </w:r>
      <w:r w:rsidR="003A0107" w:rsidRPr="003A0107">
        <w:rPr>
          <w:sz w:val="24"/>
          <w:szCs w:val="24"/>
        </w:rPr>
        <w:t xml:space="preserve">Victim Support is an independent charity dedicated to supporting victims of crime and traumatic </w:t>
      </w:r>
      <w:r w:rsidR="003A0107">
        <w:rPr>
          <w:sz w:val="24"/>
          <w:szCs w:val="24"/>
        </w:rPr>
        <w:t>incidents in England and Wales. Victim support strive to</w:t>
      </w:r>
      <w:r w:rsidR="003A0107" w:rsidRPr="003A0107">
        <w:rPr>
          <w:sz w:val="24"/>
          <w:szCs w:val="24"/>
        </w:rPr>
        <w:t xml:space="preserve"> provide specialist help to support people to cope and recover to the point where they feel they are back on track with their lives.</w:t>
      </w:r>
      <w:r w:rsidR="003A0107">
        <w:rPr>
          <w:sz w:val="24"/>
          <w:szCs w:val="24"/>
        </w:rPr>
        <w:t xml:space="preserve"> (</w:t>
      </w:r>
      <w:r w:rsidR="003A0107" w:rsidRPr="003A0107">
        <w:rPr>
          <w:sz w:val="24"/>
          <w:szCs w:val="24"/>
        </w:rPr>
        <w:t>Victim Support. n.d</w:t>
      </w:r>
      <w:r w:rsidR="003A0107">
        <w:rPr>
          <w:sz w:val="24"/>
          <w:szCs w:val="24"/>
        </w:rPr>
        <w:t>)</w:t>
      </w:r>
    </w:p>
    <w:p w14:paraId="1685B0C6" w14:textId="1DC01B71" w:rsidR="003547C4" w:rsidRDefault="003547C4" w:rsidP="5B63D80E">
      <w:pPr>
        <w:ind w:right="237"/>
        <w:jc w:val="both"/>
        <w:rPr>
          <w:sz w:val="24"/>
          <w:szCs w:val="24"/>
        </w:rPr>
      </w:pPr>
    </w:p>
    <w:p w14:paraId="0354E6BD" w14:textId="77777777" w:rsidR="003A0107" w:rsidRDefault="003A0107" w:rsidP="003A0107">
      <w:pPr>
        <w:ind w:right="237"/>
        <w:jc w:val="both"/>
        <w:rPr>
          <w:sz w:val="24"/>
          <w:szCs w:val="24"/>
        </w:rPr>
      </w:pPr>
      <w:r>
        <w:rPr>
          <w:sz w:val="24"/>
          <w:szCs w:val="24"/>
        </w:rPr>
        <w:t xml:space="preserve">When considering how to prevent repeat victimisation and repeat offending, the use of different Problem Orientated Policing models can be beneficial for police. The model I will consider is the Problem Analysis Triangle. </w:t>
      </w:r>
      <w:r w:rsidRPr="003A0107">
        <w:rPr>
          <w:sz w:val="24"/>
          <w:szCs w:val="24"/>
        </w:rPr>
        <w:t xml:space="preserve">The Problem Analysis Triangle was </w:t>
      </w:r>
      <w:r>
        <w:rPr>
          <w:sz w:val="24"/>
          <w:szCs w:val="24"/>
        </w:rPr>
        <w:t>created</w:t>
      </w:r>
      <w:r w:rsidRPr="003A0107">
        <w:rPr>
          <w:sz w:val="24"/>
          <w:szCs w:val="24"/>
        </w:rPr>
        <w:t xml:space="preserve"> from the routine activity approach to explaining how and why crime occurs. </w:t>
      </w:r>
    </w:p>
    <w:p w14:paraId="3D4DD35D" w14:textId="6E9AA0DB" w:rsidR="003A0107" w:rsidRPr="003A0107" w:rsidRDefault="003A0107" w:rsidP="003A0107">
      <w:pPr>
        <w:ind w:right="237"/>
        <w:jc w:val="both"/>
        <w:rPr>
          <w:sz w:val="24"/>
          <w:szCs w:val="24"/>
        </w:rPr>
      </w:pPr>
      <w:r w:rsidRPr="003A0107">
        <w:rPr>
          <w:sz w:val="24"/>
          <w:szCs w:val="24"/>
        </w:rPr>
        <w:t>This theory argues that when a crime occurs, three</w:t>
      </w:r>
      <w:r>
        <w:rPr>
          <w:sz w:val="24"/>
          <w:szCs w:val="24"/>
        </w:rPr>
        <w:t xml:space="preserve"> key components will be present. Should one of these components be removed, the crime will not be committed. </w:t>
      </w:r>
    </w:p>
    <w:p w14:paraId="6E899EF9" w14:textId="4391BB7B" w:rsidR="003A0107" w:rsidRPr="003A0107" w:rsidRDefault="005F5761" w:rsidP="003A0107">
      <w:pPr>
        <w:pStyle w:val="ListParagraph"/>
        <w:numPr>
          <w:ilvl w:val="0"/>
          <w:numId w:val="6"/>
        </w:numPr>
        <w:ind w:right="237"/>
        <w:jc w:val="both"/>
        <w:rPr>
          <w:sz w:val="24"/>
          <w:szCs w:val="24"/>
        </w:rPr>
      </w:pPr>
      <w:r>
        <w:rPr>
          <w:sz w:val="24"/>
          <w:szCs w:val="24"/>
        </w:rPr>
        <w:t>A</w:t>
      </w:r>
      <w:r w:rsidR="003A0107" w:rsidRPr="003A0107">
        <w:rPr>
          <w:sz w:val="24"/>
          <w:szCs w:val="24"/>
        </w:rPr>
        <w:t xml:space="preserve"> suitable target is available.</w:t>
      </w:r>
    </w:p>
    <w:p w14:paraId="30A49864" w14:textId="36C65EC7" w:rsidR="003A0107" w:rsidRPr="003A0107" w:rsidRDefault="005F5761" w:rsidP="003A0107">
      <w:pPr>
        <w:pStyle w:val="ListParagraph"/>
        <w:numPr>
          <w:ilvl w:val="0"/>
          <w:numId w:val="6"/>
        </w:numPr>
        <w:ind w:right="237"/>
        <w:jc w:val="both"/>
        <w:rPr>
          <w:sz w:val="24"/>
          <w:szCs w:val="24"/>
        </w:rPr>
      </w:pPr>
      <w:r>
        <w:rPr>
          <w:sz w:val="24"/>
          <w:szCs w:val="24"/>
        </w:rPr>
        <w:t>L</w:t>
      </w:r>
      <w:r w:rsidR="003A0107" w:rsidRPr="003A0107">
        <w:rPr>
          <w:sz w:val="24"/>
          <w:szCs w:val="24"/>
        </w:rPr>
        <w:t>ack of a suitable guardian to prevent the crime from happening.</w:t>
      </w:r>
    </w:p>
    <w:p w14:paraId="6DE97F29" w14:textId="6947F9D0" w:rsidR="003A0107" w:rsidRDefault="005F5761" w:rsidP="003A0107">
      <w:pPr>
        <w:pStyle w:val="ListParagraph"/>
        <w:numPr>
          <w:ilvl w:val="0"/>
          <w:numId w:val="6"/>
        </w:numPr>
        <w:ind w:right="237"/>
        <w:jc w:val="both"/>
        <w:rPr>
          <w:sz w:val="24"/>
          <w:szCs w:val="24"/>
        </w:rPr>
      </w:pPr>
      <w:r>
        <w:rPr>
          <w:sz w:val="24"/>
          <w:szCs w:val="24"/>
        </w:rPr>
        <w:t xml:space="preserve">A </w:t>
      </w:r>
      <w:r w:rsidR="003A0107" w:rsidRPr="003A0107">
        <w:rPr>
          <w:sz w:val="24"/>
          <w:szCs w:val="24"/>
        </w:rPr>
        <w:t xml:space="preserve">motivated offender is present. </w:t>
      </w:r>
    </w:p>
    <w:p w14:paraId="0947892B" w14:textId="716E1911" w:rsidR="005F5761" w:rsidRPr="005F5761" w:rsidRDefault="005F5761" w:rsidP="005F5761">
      <w:pPr>
        <w:ind w:right="237"/>
        <w:jc w:val="both"/>
        <w:rPr>
          <w:sz w:val="24"/>
          <w:szCs w:val="24"/>
        </w:rPr>
      </w:pPr>
      <w:r>
        <w:rPr>
          <w:sz w:val="24"/>
          <w:szCs w:val="24"/>
        </w:rPr>
        <w:t>(</w:t>
      </w:r>
      <w:r w:rsidRPr="005F5761">
        <w:rPr>
          <w:sz w:val="24"/>
          <w:szCs w:val="24"/>
        </w:rPr>
        <w:t>Arizona State University. 2022</w:t>
      </w:r>
      <w:r>
        <w:rPr>
          <w:sz w:val="24"/>
          <w:szCs w:val="24"/>
        </w:rPr>
        <w:t>)</w:t>
      </w:r>
    </w:p>
    <w:p w14:paraId="51D4D1E5" w14:textId="77777777" w:rsidR="005F5761" w:rsidRPr="005F5761" w:rsidRDefault="005F5761" w:rsidP="005F5761">
      <w:pPr>
        <w:ind w:right="237"/>
        <w:jc w:val="both"/>
        <w:rPr>
          <w:sz w:val="24"/>
          <w:szCs w:val="24"/>
        </w:rPr>
      </w:pPr>
    </w:p>
    <w:p w14:paraId="2E5820C7" w14:textId="77777777" w:rsidR="005F5761" w:rsidRDefault="005F5761" w:rsidP="5B63D80E">
      <w:pPr>
        <w:ind w:right="237"/>
        <w:jc w:val="both"/>
        <w:rPr>
          <w:sz w:val="24"/>
          <w:szCs w:val="24"/>
        </w:rPr>
      </w:pPr>
      <w:r>
        <w:rPr>
          <w:sz w:val="24"/>
          <w:szCs w:val="24"/>
        </w:rPr>
        <w:t xml:space="preserve">When reviewing the Problem Analysis triangle in line with anti-social behaviour, it is clear that this model can be very effective. A suitable guardian present could be the implementation of increased police patrols in the area in which the crime is taking place. Increased visibility and a policing presence is often a preventative measure which will deter crime. A suitable guardian could also be the presence of CCTV and good lighting in an area of Anti-social behaviour. Another strong deterrent for crime and ASB. </w:t>
      </w:r>
    </w:p>
    <w:p w14:paraId="22E16548" w14:textId="10CC9D14" w:rsidR="00C4261D" w:rsidRDefault="005F5761" w:rsidP="5B63D80E">
      <w:pPr>
        <w:ind w:right="237"/>
        <w:jc w:val="both"/>
        <w:rPr>
          <w:sz w:val="24"/>
          <w:szCs w:val="24"/>
        </w:rPr>
      </w:pPr>
      <w:r>
        <w:rPr>
          <w:sz w:val="24"/>
          <w:szCs w:val="24"/>
        </w:rPr>
        <w:t xml:space="preserve">Removal of the offender is also another option, whether this be effecting arrest, and providing bail conditions to prevent the person entering the area where the crime was committed. This can also be effected in the form of relocating of the offender should like in the incident mentioned earlier, the subject is in council housing and can be relocated away from the victim. There is however a risk that this could just be effectively moving the problem, and not combatting the issue at hand, should the offender find another victim in another area following relocation. </w:t>
      </w:r>
    </w:p>
    <w:p w14:paraId="14B2B3E0" w14:textId="6FE5DAB9" w:rsidR="005F5761" w:rsidRDefault="005F5761" w:rsidP="5B63D80E">
      <w:pPr>
        <w:ind w:right="237"/>
        <w:jc w:val="both"/>
        <w:rPr>
          <w:sz w:val="24"/>
          <w:szCs w:val="24"/>
        </w:rPr>
      </w:pPr>
    </w:p>
    <w:p w14:paraId="6004ED95" w14:textId="074A25FB" w:rsidR="005F5761" w:rsidRDefault="005F5761" w:rsidP="5B63D80E">
      <w:pPr>
        <w:ind w:right="237"/>
        <w:jc w:val="both"/>
        <w:rPr>
          <w:sz w:val="24"/>
          <w:szCs w:val="24"/>
        </w:rPr>
      </w:pPr>
      <w:r>
        <w:rPr>
          <w:sz w:val="24"/>
          <w:szCs w:val="24"/>
        </w:rPr>
        <w:t xml:space="preserve">To conclude, there are a number of supportive measures available for those at risk of crime or who are vulnerable. Additionally there are a number of disposals available, in order to suit the situation. Not every disposal or supportive measure will work for every situation, as each incident and victim is </w:t>
      </w:r>
      <w:r w:rsidR="00EB19F0">
        <w:rPr>
          <w:sz w:val="24"/>
          <w:szCs w:val="24"/>
        </w:rPr>
        <w:t>different, and is not a case that a ‘one size fits all’ approach will work. Each victim and incident should be viewed on a case by case basis, which is also the same for the process of preventing repeat victimisation and repeat offending.</w:t>
      </w:r>
    </w:p>
    <w:p w14:paraId="254EA2EE" w14:textId="77777777" w:rsidR="00C4261D" w:rsidRDefault="00C4261D" w:rsidP="5B63D80E">
      <w:pPr>
        <w:ind w:right="237"/>
        <w:jc w:val="both"/>
        <w:rPr>
          <w:sz w:val="24"/>
          <w:szCs w:val="24"/>
        </w:rPr>
      </w:pPr>
    </w:p>
    <w:p w14:paraId="3BBDE61A" w14:textId="133C78FC" w:rsidR="5B63D80E" w:rsidRPr="00EB19F0" w:rsidRDefault="00EB19F0" w:rsidP="5B63D80E">
      <w:pPr>
        <w:ind w:right="237"/>
        <w:rPr>
          <w:sz w:val="24"/>
        </w:rPr>
      </w:pPr>
      <w:r w:rsidRPr="00EB19F0">
        <w:rPr>
          <w:sz w:val="24"/>
        </w:rPr>
        <w:t>Word Count - 1313</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0D41478" w14:textId="5E1052AF" w:rsidR="004037C8" w:rsidRDefault="004037C8" w:rsidP="00340E9A">
      <w:pPr>
        <w:ind w:right="237"/>
        <w:jc w:val="both"/>
        <w:rPr>
          <w:sz w:val="24"/>
          <w:szCs w:val="24"/>
        </w:rPr>
      </w:pPr>
      <w:r>
        <w:rPr>
          <w:sz w:val="24"/>
          <w:szCs w:val="24"/>
        </w:rPr>
        <w:t>This essay will include a policing incident where it has been complex/serious in nature where I played a significant role with an offender/service user/victim, providing a reflection of what happened. I will consider how I gathered, analysed and evaluated information from different sources, developing the intelligence in order for it to be used in the tasking and co-ordination process. I will also focus on how I have made use of the intelligence obtained through the investigation and how I have applied learning from previous investigations I have been involved in. My reflection will include considerations of principles of ethics, human rights including relevant Codes of Practice considerations.</w:t>
      </w:r>
    </w:p>
    <w:p w14:paraId="3340E655" w14:textId="7D5AD76E" w:rsidR="004037C8" w:rsidRDefault="004037C8" w:rsidP="00340E9A">
      <w:pPr>
        <w:ind w:right="237"/>
        <w:jc w:val="both"/>
        <w:rPr>
          <w:sz w:val="24"/>
          <w:szCs w:val="24"/>
        </w:rPr>
      </w:pPr>
    </w:p>
    <w:p w14:paraId="21079358" w14:textId="77F89DCB" w:rsidR="001F0F7B" w:rsidRDefault="00934EB8" w:rsidP="00340E9A">
      <w:pPr>
        <w:ind w:right="237"/>
        <w:jc w:val="both"/>
        <w:rPr>
          <w:sz w:val="24"/>
          <w:szCs w:val="24"/>
        </w:rPr>
      </w:pPr>
      <w:r>
        <w:rPr>
          <w:sz w:val="24"/>
          <w:szCs w:val="24"/>
        </w:rPr>
        <w:t xml:space="preserve">Officers attended a call of a dwelling burglary, which had taken place in the early hours of the morning. It was reported that car keys had been taken, and the vehicle which was parked on the drive was no longer present. The occupant had been present upstairs in bed whilst the suspect had accessed the property through the rear garden, through the patio doors into the downstairs kitchen. The patio doors had significant damage in order for them to be opened, with the handle being completely removed. The occupants of the property were elderly, and a large amount of cash had also been taken which had been kept in a box in a kitchen cupboard. The reporting person had also stated that the kitchen had been left in a </w:t>
      </w:r>
      <w:r>
        <w:rPr>
          <w:sz w:val="24"/>
          <w:szCs w:val="24"/>
        </w:rPr>
        <w:lastRenderedPageBreak/>
        <w:t xml:space="preserve">state of disrepute, with the contents of the cupboards on the floor, and items from the fridge removed and food contents thrown over the floor. The occupants had been asleep through the ordeal, waking up only when they heard the car pull off from the drive adjacent to the property. Whilst on the phone to the call operators, the reporting person was suitably advised to not touch any of the items in the kitchen, to allow for forensic opportunities to remain uncontaminated. </w:t>
      </w:r>
    </w:p>
    <w:p w14:paraId="17CA5C00" w14:textId="2411B81D" w:rsidR="00934EB8" w:rsidRDefault="00934EB8" w:rsidP="00340E9A">
      <w:pPr>
        <w:ind w:right="237"/>
        <w:jc w:val="both"/>
        <w:rPr>
          <w:sz w:val="24"/>
          <w:szCs w:val="24"/>
        </w:rPr>
      </w:pPr>
    </w:p>
    <w:p w14:paraId="56D0FF0F" w14:textId="1A060393" w:rsidR="00934EB8" w:rsidRDefault="00934EB8" w:rsidP="00340E9A">
      <w:pPr>
        <w:ind w:right="237"/>
        <w:jc w:val="both"/>
        <w:rPr>
          <w:sz w:val="24"/>
          <w:szCs w:val="24"/>
        </w:rPr>
      </w:pPr>
      <w:r>
        <w:rPr>
          <w:sz w:val="24"/>
          <w:szCs w:val="24"/>
        </w:rPr>
        <w:t xml:space="preserve">Upon arrival to the address, previous experience of similar incidents meant </w:t>
      </w:r>
      <w:r w:rsidR="00C46EBE">
        <w:rPr>
          <w:sz w:val="24"/>
          <w:szCs w:val="24"/>
        </w:rPr>
        <w:t xml:space="preserve">that I was very aware of the potential contamination I could cause by my presence at the scene. It is important that evidence is preserved, and that the suspect(s) would have left evidence behind, as stated by Lockard’s Principle of exchange. </w:t>
      </w:r>
      <w:r w:rsidR="00C46EBE" w:rsidRPr="00C46EBE">
        <w:rPr>
          <w:sz w:val="24"/>
          <w:szCs w:val="24"/>
        </w:rPr>
        <w:t>This means anyone who enters a scene both takes something of the scene away with them and leaves something of themselves behind. Every contact leaves a trace, however minuscule.</w:t>
      </w:r>
      <w:r w:rsidR="00F74BA1">
        <w:rPr>
          <w:sz w:val="24"/>
          <w:szCs w:val="24"/>
        </w:rPr>
        <w:t xml:space="preserve"> (</w:t>
      </w:r>
      <w:r w:rsidR="00F74BA1" w:rsidRPr="00F74BA1">
        <w:rPr>
          <w:sz w:val="24"/>
          <w:szCs w:val="24"/>
        </w:rPr>
        <w:t>College of Policing. 2017</w:t>
      </w:r>
      <w:r w:rsidR="00F74BA1">
        <w:rPr>
          <w:sz w:val="24"/>
          <w:szCs w:val="24"/>
        </w:rPr>
        <w:t>)</w:t>
      </w:r>
      <w:r w:rsidR="00C46EBE" w:rsidRPr="00C46EBE">
        <w:rPr>
          <w:sz w:val="24"/>
          <w:szCs w:val="24"/>
        </w:rPr>
        <w:t xml:space="preserve"> </w:t>
      </w:r>
      <w:r w:rsidR="00C46EBE">
        <w:rPr>
          <w:sz w:val="24"/>
          <w:szCs w:val="24"/>
        </w:rPr>
        <w:t xml:space="preserve">Specifically relevant to </w:t>
      </w:r>
      <w:r w:rsidR="00F74BA1">
        <w:rPr>
          <w:sz w:val="24"/>
          <w:szCs w:val="24"/>
        </w:rPr>
        <w:t>my</w:t>
      </w:r>
      <w:r w:rsidR="00C46EBE">
        <w:rPr>
          <w:sz w:val="24"/>
          <w:szCs w:val="24"/>
        </w:rPr>
        <w:t xml:space="preserve"> incident, I was conscious that the scene could contain, fingerprints of the suspect(s), DNA, fibres from the clothing of the suspect, and footwear impress</w:t>
      </w:r>
      <w:r w:rsidR="00F74BA1">
        <w:rPr>
          <w:sz w:val="24"/>
          <w:szCs w:val="24"/>
        </w:rPr>
        <w:t xml:space="preserve">ions. </w:t>
      </w:r>
    </w:p>
    <w:p w14:paraId="0F7881FF" w14:textId="2C6A1100" w:rsidR="004037C8" w:rsidRPr="00270EEB" w:rsidRDefault="00F74BA1" w:rsidP="00340E9A">
      <w:pPr>
        <w:ind w:right="237"/>
        <w:jc w:val="both"/>
        <w:rPr>
          <w:sz w:val="24"/>
          <w:szCs w:val="24"/>
        </w:rPr>
      </w:pPr>
      <w:r>
        <w:rPr>
          <w:sz w:val="24"/>
          <w:szCs w:val="24"/>
        </w:rPr>
        <w:t>Additionally, I was aware from the call received that the suspect(s) had appeared to have gained entry through the garden patio doors. Bearing this in mind, it was important that I established a Common Approach Path. This is described as t</w:t>
      </w:r>
      <w:r w:rsidRPr="00F74BA1">
        <w:rPr>
          <w:sz w:val="24"/>
          <w:szCs w:val="24"/>
        </w:rPr>
        <w:t>he designated route into and out of a crime scene s</w:t>
      </w:r>
      <w:r>
        <w:rPr>
          <w:sz w:val="24"/>
          <w:szCs w:val="24"/>
        </w:rPr>
        <w:t>o designated in order to minimis</w:t>
      </w:r>
      <w:r w:rsidRPr="00F74BA1">
        <w:rPr>
          <w:sz w:val="24"/>
          <w:szCs w:val="24"/>
        </w:rPr>
        <w:t>e disturbance to the surrounding area.</w:t>
      </w:r>
      <w:r>
        <w:rPr>
          <w:sz w:val="24"/>
          <w:szCs w:val="24"/>
        </w:rPr>
        <w:t xml:space="preserve"> (</w:t>
      </w:r>
      <w:r w:rsidRPr="00F74BA1">
        <w:rPr>
          <w:sz w:val="24"/>
          <w:szCs w:val="24"/>
        </w:rPr>
        <w:t>Oxford Dictionary. n.d.</w:t>
      </w:r>
      <w:r>
        <w:rPr>
          <w:sz w:val="24"/>
          <w:szCs w:val="24"/>
        </w:rPr>
        <w:t>)</w:t>
      </w:r>
      <w:r w:rsidR="00F369D0">
        <w:rPr>
          <w:sz w:val="24"/>
          <w:szCs w:val="24"/>
        </w:rPr>
        <w:t xml:space="preserve"> </w:t>
      </w:r>
      <w:r>
        <w:rPr>
          <w:sz w:val="24"/>
          <w:szCs w:val="24"/>
        </w:rPr>
        <w:t xml:space="preserve">As the initial responders, me and the other attending officers present at the scene </w:t>
      </w:r>
      <w:r w:rsidR="00F369D0">
        <w:rPr>
          <w:sz w:val="24"/>
          <w:szCs w:val="24"/>
        </w:rPr>
        <w:t>looked to use</w:t>
      </w:r>
      <w:r>
        <w:rPr>
          <w:sz w:val="24"/>
          <w:szCs w:val="24"/>
        </w:rPr>
        <w:t xml:space="preserve"> different paths through the scene in order to avoid contamination of the route the suspect(s) took whilst in the property. The best route was determined to be the front door to the property, as it appeared that the suspect(s) returned through the insecure patio doors in order to access the driveway following their exit of the property.</w:t>
      </w:r>
    </w:p>
    <w:p w14:paraId="1967E2A8" w14:textId="15415C39" w:rsidR="00025650" w:rsidRDefault="00F369D0" w:rsidP="00340E9A">
      <w:pPr>
        <w:ind w:right="237"/>
        <w:jc w:val="both"/>
        <w:rPr>
          <w:sz w:val="24"/>
          <w:szCs w:val="24"/>
        </w:rPr>
      </w:pPr>
      <w:r>
        <w:rPr>
          <w:sz w:val="24"/>
          <w:szCs w:val="24"/>
        </w:rPr>
        <w:t>Whilst at the address I could see the disturbance reported on the call, and it appeared that the suspects had potentially eaten/drank food which had been present in the fridge. At this time, I deemed that there could potentially be further burglaries which could have been committed by the same suspect(s). I asked the operators using my radio to conduct searches using both the Police National Database, and NICHE systems. Often with crimes, in particular burglaries, the Modus Operandi can help identify suspects. Modus Operandi is a Latin term for the phase ‘Method of working’. Modus Operandi is often abbreviated to M.O, is used widely by law enforcement in order to help establish how crimes are committed.</w:t>
      </w:r>
      <w:r w:rsidR="00400DC4">
        <w:rPr>
          <w:sz w:val="24"/>
          <w:szCs w:val="24"/>
        </w:rPr>
        <w:t xml:space="preserve"> (</w:t>
      </w:r>
      <w:r w:rsidR="00400DC4" w:rsidRPr="00400DC4">
        <w:rPr>
          <w:sz w:val="24"/>
          <w:szCs w:val="24"/>
        </w:rPr>
        <w:t>TheFreeDictionary.com. n.d.</w:t>
      </w:r>
      <w:r w:rsidR="00400DC4">
        <w:rPr>
          <w:sz w:val="24"/>
          <w:szCs w:val="24"/>
        </w:rPr>
        <w:t>)</w:t>
      </w:r>
      <w:r w:rsidR="00400DC4" w:rsidRPr="00400DC4">
        <w:rPr>
          <w:sz w:val="24"/>
          <w:szCs w:val="24"/>
        </w:rPr>
        <w:t xml:space="preserve"> </w:t>
      </w:r>
      <w:r>
        <w:rPr>
          <w:sz w:val="24"/>
          <w:szCs w:val="24"/>
        </w:rPr>
        <w:t xml:space="preserve"> Occasionally, suspects will </w:t>
      </w:r>
      <w:r w:rsidR="0078526E">
        <w:rPr>
          <w:sz w:val="24"/>
          <w:szCs w:val="24"/>
        </w:rPr>
        <w:t xml:space="preserve">leave a particular ‘calling card’ behind. In my case, I considered this to be the likelihood that the suspect(s) had appeared to </w:t>
      </w:r>
      <w:r w:rsidR="00400DC4">
        <w:rPr>
          <w:sz w:val="24"/>
          <w:szCs w:val="24"/>
        </w:rPr>
        <w:t xml:space="preserve">have </w:t>
      </w:r>
      <w:r w:rsidR="0078526E">
        <w:rPr>
          <w:sz w:val="24"/>
          <w:szCs w:val="24"/>
        </w:rPr>
        <w:t xml:space="preserve">consumed items from the fridge. I passed this information in order to be ascertained whether there were other instances of this happening to other victims in the local area. </w:t>
      </w:r>
      <w:r w:rsidR="00400DC4">
        <w:rPr>
          <w:sz w:val="24"/>
          <w:szCs w:val="24"/>
        </w:rPr>
        <w:t>The results of the search of the system found that a similar burglary had occurred within a 5 year timeframe, by a male who was currently on licence for the offences, however, at this time this alone was insufficient to say that the male was responsible.</w:t>
      </w:r>
    </w:p>
    <w:p w14:paraId="077BC4F0" w14:textId="68BF8249" w:rsidR="00400DC4" w:rsidRDefault="00400DC4" w:rsidP="00340E9A">
      <w:pPr>
        <w:ind w:right="237"/>
        <w:jc w:val="both"/>
        <w:rPr>
          <w:sz w:val="24"/>
          <w:szCs w:val="24"/>
        </w:rPr>
      </w:pPr>
    </w:p>
    <w:p w14:paraId="15F6209C" w14:textId="3F13DB21" w:rsidR="005B2DF1" w:rsidRDefault="005B2DF1" w:rsidP="00340E9A">
      <w:pPr>
        <w:ind w:right="237"/>
        <w:jc w:val="both"/>
        <w:rPr>
          <w:sz w:val="24"/>
          <w:szCs w:val="24"/>
        </w:rPr>
      </w:pPr>
      <w:r>
        <w:rPr>
          <w:sz w:val="24"/>
          <w:szCs w:val="24"/>
        </w:rPr>
        <w:t xml:space="preserve">Whilst at the scene a number of forensic opportunities were present, therefore I made contact with the Crime Scene Investigation (CSI) unit in order to arrange for their attendance at the scene in order to preserve, seize evidence and photograph the scene. There were a number of items which were taken in order to swab for DNA, and CSI were able to also retrieve a foot print, and fingerprints from the glass </w:t>
      </w:r>
      <w:r>
        <w:rPr>
          <w:sz w:val="24"/>
          <w:szCs w:val="24"/>
        </w:rPr>
        <w:lastRenderedPageBreak/>
        <w:t>on the patio doors. Swabs were also taken from the carton of milk which had appeared to have been consumed by the suspect(s).</w:t>
      </w:r>
    </w:p>
    <w:p w14:paraId="77CA5EF2" w14:textId="5A351B28" w:rsidR="005B2DF1" w:rsidRDefault="005B2DF1" w:rsidP="00340E9A">
      <w:pPr>
        <w:ind w:right="237"/>
        <w:jc w:val="both"/>
        <w:rPr>
          <w:sz w:val="24"/>
          <w:szCs w:val="24"/>
        </w:rPr>
      </w:pPr>
    </w:p>
    <w:p w14:paraId="425FA619" w14:textId="70F3B0A7" w:rsidR="005B2DF1" w:rsidRPr="00270EEB" w:rsidRDefault="005B2DF1" w:rsidP="00340E9A">
      <w:pPr>
        <w:ind w:right="237"/>
        <w:jc w:val="both"/>
        <w:rPr>
          <w:sz w:val="24"/>
          <w:szCs w:val="24"/>
        </w:rPr>
      </w:pPr>
      <w:r>
        <w:rPr>
          <w:sz w:val="24"/>
          <w:szCs w:val="24"/>
        </w:rPr>
        <w:t xml:space="preserve">Whilst at aware that a vehicle was taken from the victim, it was imperative that rapid enquiries were undertaken in order to gather the direction of travel of the vehicle, and where the vehicle was heading. I therefore arranged for the </w:t>
      </w:r>
      <w:r w:rsidR="00D64678">
        <w:rPr>
          <w:sz w:val="24"/>
          <w:szCs w:val="24"/>
        </w:rPr>
        <w:t xml:space="preserve">Vehicle Registration Mark (VRM) to be added to the ‘Hotlist’, to ensure that should the car pass any ANPR cameras it would flag up with the control room, and a location could be identified. Urgent observations were passed over the airways in order for other officers to be on the lookout for the stolen vehicle, whereby the location in which the vehicle was taken, the make model and VRM was passed to officers on duty at the time.  </w:t>
      </w:r>
    </w:p>
    <w:p w14:paraId="416EFA95" w14:textId="14957168" w:rsidR="00025650" w:rsidRDefault="00025650" w:rsidP="00340E9A">
      <w:pPr>
        <w:ind w:right="237"/>
        <w:jc w:val="both"/>
        <w:rPr>
          <w:sz w:val="24"/>
          <w:szCs w:val="24"/>
        </w:rPr>
      </w:pPr>
    </w:p>
    <w:p w14:paraId="442C5150" w14:textId="0CC28954" w:rsidR="00D64678" w:rsidRPr="00270EEB" w:rsidRDefault="00D64678" w:rsidP="00D64678">
      <w:pPr>
        <w:ind w:right="237"/>
        <w:jc w:val="both"/>
        <w:rPr>
          <w:sz w:val="24"/>
          <w:szCs w:val="24"/>
        </w:rPr>
      </w:pPr>
      <w:r>
        <w:rPr>
          <w:sz w:val="24"/>
          <w:szCs w:val="24"/>
        </w:rPr>
        <w:t>In order to establish the actions undertaken by the suspect(s) it was important that urgent CCTV and house to house enquiries were completed. It could potentially be a possibility that neighbouring houses could have also have been targeted by the suspect(s) as often burglars will target specific areas, trying to access a number of addresses. These enquiries are often referred to as ‘Golden Hour’ enquiries. The College of Policing states that t</w:t>
      </w:r>
      <w:r w:rsidRPr="00D64678">
        <w:rPr>
          <w:sz w:val="24"/>
          <w:szCs w:val="24"/>
        </w:rPr>
        <w:t>he golden hour is the term used for the period immediately after an offence has been committed, when material is readily available</w:t>
      </w:r>
      <w:r>
        <w:rPr>
          <w:sz w:val="24"/>
          <w:szCs w:val="24"/>
        </w:rPr>
        <w:t xml:space="preserve"> in high volumes to the police. </w:t>
      </w:r>
      <w:r w:rsidRPr="00D64678">
        <w:rPr>
          <w:sz w:val="24"/>
          <w:szCs w:val="24"/>
        </w:rPr>
        <w:t>Positive action in the period immediately after the report of a crime minimises the amount of material that could be lost to the investigation, and maximises the chance of securing the material that will be admissible in court.</w:t>
      </w:r>
      <w:r>
        <w:rPr>
          <w:sz w:val="24"/>
          <w:szCs w:val="24"/>
        </w:rPr>
        <w:t xml:space="preserve"> (</w:t>
      </w:r>
      <w:r w:rsidRPr="00D64678">
        <w:rPr>
          <w:sz w:val="24"/>
          <w:szCs w:val="24"/>
        </w:rPr>
        <w:t>College of Policing. 2013</w:t>
      </w:r>
      <w:r>
        <w:rPr>
          <w:sz w:val="24"/>
          <w:szCs w:val="24"/>
        </w:rPr>
        <w:t>)</w:t>
      </w:r>
    </w:p>
    <w:p w14:paraId="598FFEC5" w14:textId="40A03AE1" w:rsidR="00025650" w:rsidRDefault="00025650" w:rsidP="00340E9A">
      <w:pPr>
        <w:ind w:right="237"/>
        <w:jc w:val="both"/>
        <w:rPr>
          <w:sz w:val="24"/>
          <w:szCs w:val="24"/>
        </w:rPr>
      </w:pPr>
    </w:p>
    <w:p w14:paraId="5DFF9FE3" w14:textId="43E56224" w:rsidR="00754206" w:rsidRDefault="00754206" w:rsidP="00340E9A">
      <w:pPr>
        <w:ind w:right="237"/>
        <w:jc w:val="both"/>
        <w:rPr>
          <w:sz w:val="24"/>
          <w:szCs w:val="24"/>
        </w:rPr>
      </w:pPr>
      <w:r>
        <w:rPr>
          <w:sz w:val="24"/>
          <w:szCs w:val="24"/>
        </w:rPr>
        <w:t xml:space="preserve">As part of the golden hour enquiries, statements were obtained from those in the address, outlining and detailing the items that were stolen. This is a very important part of the investigative process, as this allows officers to present the statement to suspect at interview, in addition to having the cost of items taken, and descriptions in order for stolen items to be identified should they be located following the incident, </w:t>
      </w:r>
    </w:p>
    <w:p w14:paraId="51F2DC10" w14:textId="77777777" w:rsidR="00754206" w:rsidRDefault="00754206" w:rsidP="00340E9A">
      <w:pPr>
        <w:ind w:right="237"/>
        <w:jc w:val="both"/>
        <w:rPr>
          <w:sz w:val="24"/>
          <w:szCs w:val="24"/>
        </w:rPr>
      </w:pPr>
    </w:p>
    <w:p w14:paraId="21D30497" w14:textId="245FA779" w:rsidR="00E74014" w:rsidRDefault="00E74014" w:rsidP="00340E9A">
      <w:pPr>
        <w:ind w:right="237"/>
        <w:jc w:val="both"/>
        <w:rPr>
          <w:sz w:val="24"/>
          <w:szCs w:val="24"/>
        </w:rPr>
      </w:pPr>
      <w:r>
        <w:rPr>
          <w:sz w:val="24"/>
          <w:szCs w:val="24"/>
        </w:rPr>
        <w:t xml:space="preserve">Following </w:t>
      </w:r>
      <w:r w:rsidR="00754206">
        <w:rPr>
          <w:sz w:val="24"/>
          <w:szCs w:val="24"/>
        </w:rPr>
        <w:t>the house to house and CCTV enquiries being conducted</w:t>
      </w:r>
      <w:r>
        <w:rPr>
          <w:sz w:val="24"/>
          <w:szCs w:val="24"/>
        </w:rPr>
        <w:t xml:space="preserve">, it was clear that access had been attempted on a number of properties, and CCTV footage in the form of Ring doorbell footage was obtained from at least 3 neighbouring addresses. One of the videos managed to capture an image of a male, who appeared to attempt to gain entry. This was immediately seized along with the other footage, and urgent identification processes were put underway in order to identify the male in the image by the means of automated facial recognition (AFR) processing. </w:t>
      </w:r>
    </w:p>
    <w:p w14:paraId="04A88C6D" w14:textId="260830CC" w:rsidR="00754206" w:rsidRDefault="00754206" w:rsidP="00340E9A">
      <w:pPr>
        <w:ind w:right="237"/>
        <w:jc w:val="both"/>
        <w:rPr>
          <w:sz w:val="24"/>
          <w:szCs w:val="24"/>
        </w:rPr>
      </w:pPr>
    </w:p>
    <w:p w14:paraId="75F9B79A" w14:textId="7FE1FA63" w:rsidR="002B11EE" w:rsidRDefault="00754206" w:rsidP="00754206">
      <w:pPr>
        <w:ind w:right="237"/>
        <w:jc w:val="both"/>
        <w:rPr>
          <w:sz w:val="24"/>
          <w:szCs w:val="24"/>
        </w:rPr>
      </w:pPr>
      <w:r>
        <w:rPr>
          <w:sz w:val="24"/>
          <w:szCs w:val="24"/>
        </w:rPr>
        <w:t xml:space="preserve">Whilst dealing and attending the incident, there were a number of considerations which would be required to keep </w:t>
      </w:r>
      <w:r w:rsidR="00282F8F">
        <w:rPr>
          <w:sz w:val="24"/>
          <w:szCs w:val="24"/>
        </w:rPr>
        <w:t>i</w:t>
      </w:r>
      <w:r>
        <w:rPr>
          <w:sz w:val="24"/>
          <w:szCs w:val="24"/>
        </w:rPr>
        <w:t xml:space="preserve">n mind, such as the Policing Principles. </w:t>
      </w:r>
      <w:r w:rsidR="00282F8F">
        <w:rPr>
          <w:sz w:val="24"/>
          <w:szCs w:val="24"/>
        </w:rPr>
        <w:t xml:space="preserve">The public expect </w:t>
      </w:r>
      <w:r w:rsidRPr="00754206">
        <w:rPr>
          <w:sz w:val="24"/>
          <w:szCs w:val="24"/>
        </w:rPr>
        <w:t>the police to do the</w:t>
      </w:r>
      <w:r w:rsidR="00282F8F">
        <w:rPr>
          <w:sz w:val="24"/>
          <w:szCs w:val="24"/>
        </w:rPr>
        <w:t xml:space="preserve"> right thing in the right way. </w:t>
      </w:r>
      <w:r w:rsidRPr="00754206">
        <w:rPr>
          <w:sz w:val="24"/>
          <w:szCs w:val="24"/>
        </w:rPr>
        <w:t>Basing decisions an</w:t>
      </w:r>
      <w:r w:rsidR="00282F8F">
        <w:rPr>
          <w:sz w:val="24"/>
          <w:szCs w:val="24"/>
        </w:rPr>
        <w:t xml:space="preserve">d actions on a set of policing </w:t>
      </w:r>
      <w:r w:rsidRPr="00754206">
        <w:rPr>
          <w:sz w:val="24"/>
          <w:szCs w:val="24"/>
        </w:rPr>
        <w:t>principles will help to achieve this</w:t>
      </w:r>
      <w:r w:rsidR="00282F8F">
        <w:rPr>
          <w:sz w:val="24"/>
          <w:szCs w:val="24"/>
        </w:rPr>
        <w:t>. The policing principles are made up of Accountability, Fairness, Honesty, Integrity, Leadership, Objectivity, Openness, Respect and Selflessness. (g</w:t>
      </w:r>
      <w:r w:rsidR="00282F8F" w:rsidRPr="00282F8F">
        <w:rPr>
          <w:sz w:val="24"/>
          <w:szCs w:val="24"/>
        </w:rPr>
        <w:t>ov.uk. 2014.</w:t>
      </w:r>
      <w:r w:rsidR="00282F8F">
        <w:rPr>
          <w:sz w:val="24"/>
          <w:szCs w:val="24"/>
        </w:rPr>
        <w:t>) This meant that I treated those involved in the incident with respect, and conducted the investigation in line with the ethics listed above. Burglaries will always have a massive impact on the victims involved. A breach of someone’s privacy and a violation of that person</w:t>
      </w:r>
      <w:r w:rsidR="002B11EE">
        <w:rPr>
          <w:sz w:val="24"/>
          <w:szCs w:val="24"/>
        </w:rPr>
        <w:t>’</w:t>
      </w:r>
      <w:r w:rsidR="00282F8F">
        <w:rPr>
          <w:sz w:val="24"/>
          <w:szCs w:val="24"/>
        </w:rPr>
        <w:t xml:space="preserve">s </w:t>
      </w:r>
      <w:r w:rsidR="00282F8F">
        <w:rPr>
          <w:sz w:val="24"/>
          <w:szCs w:val="24"/>
        </w:rPr>
        <w:lastRenderedPageBreak/>
        <w:t>private property will always have a very emotive and detrimental impact on the victim. Therefore the way in which officers conduct themselves is of paramount importance. The victim will require support and officers to maintain professionalism at all times when dealing with such a serious incident.</w:t>
      </w:r>
      <w:r w:rsidR="002B11EE">
        <w:rPr>
          <w:sz w:val="24"/>
          <w:szCs w:val="24"/>
        </w:rPr>
        <w:t xml:space="preserve"> Ways in which this support can be obtained is by simply treating the victim as you would wish your loved ones or relatives to be treated should they be in this position. Also adopting empathy and using language relevant to the person you are dealing with, such as avoiding the use of policing jargon, and providing all relevant information to the victim, such as the steps being considered in order to locate the suspect and providing the victim a point of contact, and determine a time scale in order to provide updates. All of this can help the victim feel at ease that the police are taking the report seriously, and are doing everything within their power to get an outcome in which the victim would be happy with.</w:t>
      </w:r>
    </w:p>
    <w:p w14:paraId="279C163D" w14:textId="36B55EFE" w:rsidR="00282F8F" w:rsidRDefault="00282F8F" w:rsidP="00754206">
      <w:pPr>
        <w:ind w:right="237"/>
        <w:jc w:val="both"/>
        <w:rPr>
          <w:sz w:val="24"/>
          <w:szCs w:val="24"/>
        </w:rPr>
      </w:pPr>
    </w:p>
    <w:p w14:paraId="670A0EC3" w14:textId="3BD41765" w:rsidR="00282F8F" w:rsidRDefault="00282F8F" w:rsidP="00754206">
      <w:pPr>
        <w:ind w:right="237"/>
        <w:jc w:val="both"/>
        <w:rPr>
          <w:sz w:val="24"/>
          <w:szCs w:val="24"/>
        </w:rPr>
      </w:pPr>
      <w:r>
        <w:rPr>
          <w:sz w:val="24"/>
          <w:szCs w:val="24"/>
        </w:rPr>
        <w:t xml:space="preserve">In addition to this, I was aware of my responsibilities of an investigator at the scene of a serious crime. Legislation in place outlines that all those involved in criminal investigations are required to follow a Code of Practice under the Criminal Procedure and Investigations Act 1996, where by it details </w:t>
      </w:r>
      <w:r w:rsidRPr="00282F8F">
        <w:rPr>
          <w:sz w:val="24"/>
          <w:szCs w:val="24"/>
        </w:rPr>
        <w:t>how police officers are to record, retain and reveal to the prosecutor material obtained in a criminal investigation.</w:t>
      </w:r>
      <w:r w:rsidR="002B11EE">
        <w:rPr>
          <w:sz w:val="24"/>
          <w:szCs w:val="24"/>
        </w:rPr>
        <w:t xml:space="preserve"> (</w:t>
      </w:r>
      <w:r w:rsidR="002B11EE" w:rsidRPr="002B11EE">
        <w:rPr>
          <w:sz w:val="24"/>
          <w:szCs w:val="24"/>
        </w:rPr>
        <w:t>GOV.UK. n.d.</w:t>
      </w:r>
      <w:r w:rsidR="002B11EE">
        <w:rPr>
          <w:sz w:val="24"/>
          <w:szCs w:val="24"/>
        </w:rPr>
        <w:t xml:space="preserve">) As part of the provisions outline, I had the responsibility of identifying and securing evidence, in addition to investigating all lines of reasonable enquiries. </w:t>
      </w:r>
    </w:p>
    <w:p w14:paraId="529242B3" w14:textId="2E87F5AA" w:rsidR="002B11EE" w:rsidRDefault="002B11EE" w:rsidP="00754206">
      <w:pPr>
        <w:ind w:right="237"/>
        <w:jc w:val="both"/>
        <w:rPr>
          <w:sz w:val="24"/>
          <w:szCs w:val="24"/>
        </w:rPr>
      </w:pPr>
    </w:p>
    <w:p w14:paraId="30E83D5F" w14:textId="71CABF94" w:rsidR="002B11EE" w:rsidRPr="00270EEB" w:rsidRDefault="002B11EE" w:rsidP="00754206">
      <w:pPr>
        <w:ind w:right="237"/>
        <w:jc w:val="both"/>
        <w:rPr>
          <w:sz w:val="24"/>
          <w:szCs w:val="24"/>
        </w:rPr>
      </w:pPr>
      <w:r>
        <w:rPr>
          <w:sz w:val="24"/>
          <w:szCs w:val="24"/>
        </w:rPr>
        <w:t xml:space="preserve">Word Count - 1697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6594FCC9" w:rsidR="00025650" w:rsidRDefault="001F0F7B" w:rsidP="00340E9A">
      <w:pPr>
        <w:ind w:right="237"/>
        <w:jc w:val="both"/>
        <w:rPr>
          <w:sz w:val="24"/>
          <w:szCs w:val="24"/>
        </w:rPr>
      </w:pPr>
      <w:r>
        <w:rPr>
          <w:sz w:val="24"/>
          <w:szCs w:val="24"/>
        </w:rPr>
        <w:t xml:space="preserve">Within this essay I will discuss an incident which has involved digital technologies and reflect on the initial response I provided. I will also explain the actions that I took helped reduce the risk of harm caused </w:t>
      </w:r>
      <w:r w:rsidR="00BD0294">
        <w:rPr>
          <w:sz w:val="24"/>
          <w:szCs w:val="24"/>
        </w:rPr>
        <w:t>as a result of</w:t>
      </w:r>
      <w:r>
        <w:rPr>
          <w:sz w:val="24"/>
          <w:szCs w:val="24"/>
        </w:rPr>
        <w:t xml:space="preserve"> the incident, and will provide a detailed explanation of who may be more vulnerable by the type of incident in question.</w:t>
      </w:r>
    </w:p>
    <w:p w14:paraId="2F3245ED" w14:textId="511A2AD9" w:rsidR="00BF406A" w:rsidRDefault="00BF406A" w:rsidP="00340E9A">
      <w:pPr>
        <w:ind w:right="237"/>
        <w:jc w:val="both"/>
        <w:rPr>
          <w:sz w:val="24"/>
          <w:szCs w:val="24"/>
        </w:rPr>
      </w:pPr>
    </w:p>
    <w:p w14:paraId="73EA9B20" w14:textId="6D6CA459" w:rsidR="00BF406A" w:rsidRDefault="00BF406A" w:rsidP="00340E9A">
      <w:pPr>
        <w:ind w:right="237"/>
        <w:jc w:val="both"/>
        <w:rPr>
          <w:sz w:val="24"/>
          <w:szCs w:val="24"/>
        </w:rPr>
      </w:pPr>
      <w:r>
        <w:rPr>
          <w:sz w:val="24"/>
          <w:szCs w:val="24"/>
        </w:rPr>
        <w:t>Officers attended a call whereby a mother of a 15 year old female had discovered content of a sexual nature on her daughter’s mobile phone. The female had been sending sexually explicit photos to a number of unknown males. The photos had been exchanged along with messages which were also of a sexual nature on a number of different social media platforms. It was initially unclear whether the males were known to the female, therefore the mother had serious concerns in respect of her daughter’s safety.</w:t>
      </w:r>
    </w:p>
    <w:p w14:paraId="7BE9DACC" w14:textId="354EF722" w:rsidR="00BF406A" w:rsidRDefault="00BF406A" w:rsidP="00340E9A">
      <w:pPr>
        <w:ind w:right="237"/>
        <w:jc w:val="both"/>
        <w:rPr>
          <w:sz w:val="24"/>
          <w:szCs w:val="24"/>
        </w:rPr>
      </w:pPr>
    </w:p>
    <w:p w14:paraId="316B9956" w14:textId="0D6E39BC" w:rsidR="00BF406A" w:rsidRDefault="00BF406A" w:rsidP="00340E9A">
      <w:pPr>
        <w:ind w:right="237"/>
        <w:jc w:val="both"/>
        <w:rPr>
          <w:sz w:val="24"/>
          <w:szCs w:val="24"/>
        </w:rPr>
      </w:pPr>
      <w:r>
        <w:rPr>
          <w:sz w:val="24"/>
          <w:szCs w:val="24"/>
        </w:rPr>
        <w:t xml:space="preserve">Upon attending the address, </w:t>
      </w:r>
      <w:r w:rsidR="00C23FCE">
        <w:rPr>
          <w:sz w:val="24"/>
          <w:szCs w:val="24"/>
        </w:rPr>
        <w:t xml:space="preserve">it was apparent that there were no concerns for the welfare of the child at the address, a quick search of the property showed that there was significant food at the address, the house was clean and tidy, and with all family members in the address were well presented. Given the sensitive nature of the call I deemed it to be inappropriate to activate my body-worn camera when I had my initial conversation with the 15 year old. </w:t>
      </w:r>
    </w:p>
    <w:p w14:paraId="58A9AC73" w14:textId="409295EA" w:rsidR="00C23FCE" w:rsidRDefault="00C23FCE" w:rsidP="00340E9A">
      <w:pPr>
        <w:ind w:right="237"/>
        <w:jc w:val="both"/>
        <w:rPr>
          <w:sz w:val="24"/>
          <w:szCs w:val="24"/>
        </w:rPr>
      </w:pPr>
    </w:p>
    <w:p w14:paraId="1B148B76" w14:textId="2FE2902B" w:rsidR="00923CC8" w:rsidRDefault="00C23FCE" w:rsidP="00340E9A">
      <w:pPr>
        <w:ind w:right="237"/>
        <w:jc w:val="both"/>
        <w:rPr>
          <w:sz w:val="24"/>
          <w:szCs w:val="24"/>
        </w:rPr>
      </w:pPr>
      <w:r>
        <w:rPr>
          <w:sz w:val="24"/>
          <w:szCs w:val="24"/>
        </w:rPr>
        <w:t xml:space="preserve">The female was visibly upset following the presence of the police officers, </w:t>
      </w:r>
      <w:r w:rsidR="00DA66D2">
        <w:rPr>
          <w:sz w:val="24"/>
          <w:szCs w:val="24"/>
        </w:rPr>
        <w:t>and upon officers explaining the reason for being there, the female was very reluctant to provide officers with details. As I attended the call with a male colleague, I asked the female whether she would prefer to speak to me alone, which she agreed to. The female then disclosed that she had started speaking to a male who had added her through Snapchat. She stated she knew of the male, as he worked at a local swimming pool. She stated that she had been speaking to him for a few months where the conversation had escalated into content of a sexual nature. She stated tha</w:t>
      </w:r>
      <w:r w:rsidR="00923CC8">
        <w:rPr>
          <w:sz w:val="24"/>
          <w:szCs w:val="24"/>
        </w:rPr>
        <w:t>t she believed the male to be 21</w:t>
      </w:r>
      <w:r w:rsidR="00DA66D2">
        <w:rPr>
          <w:sz w:val="24"/>
          <w:szCs w:val="24"/>
        </w:rPr>
        <w:t xml:space="preserve">. She allowed me to see her mobile phone whereby it was clear that </w:t>
      </w:r>
      <w:r w:rsidR="00923CC8">
        <w:rPr>
          <w:sz w:val="24"/>
          <w:szCs w:val="24"/>
        </w:rPr>
        <w:t xml:space="preserve">male was requesting nude photos of the female, which she stated she reluctantly sent, as the male had said he would spread rumours to </w:t>
      </w:r>
      <w:r w:rsidR="00923CC8">
        <w:rPr>
          <w:sz w:val="24"/>
          <w:szCs w:val="24"/>
        </w:rPr>
        <w:lastRenderedPageBreak/>
        <w:t>her friends if she didn’t send the photos.</w:t>
      </w:r>
      <w:r w:rsidR="00FC6EAC">
        <w:rPr>
          <w:sz w:val="24"/>
          <w:szCs w:val="24"/>
        </w:rPr>
        <w:t xml:space="preserve"> It also became apparent that the male was conducting himself in the same manner to other females which the victim knew. This became an immediate concern that further victims were at risk of this male. </w:t>
      </w:r>
    </w:p>
    <w:p w14:paraId="21C197A4" w14:textId="79708B7A" w:rsidR="00FC6EAC" w:rsidRDefault="00FC6EAC" w:rsidP="00340E9A">
      <w:pPr>
        <w:ind w:right="237"/>
        <w:jc w:val="both"/>
        <w:rPr>
          <w:sz w:val="24"/>
          <w:szCs w:val="24"/>
        </w:rPr>
      </w:pPr>
      <w:r>
        <w:rPr>
          <w:sz w:val="24"/>
          <w:szCs w:val="24"/>
        </w:rPr>
        <w:t>The victim was able to provide me with names of those impacted, in order for their welfare to be checked. This information was updated to the incident, whereby urgent welfare checks could be conducted by my colleagues.</w:t>
      </w:r>
    </w:p>
    <w:p w14:paraId="6DA3B1F1" w14:textId="77777777" w:rsidR="00FC6EAC" w:rsidRDefault="00FC6EAC" w:rsidP="00340E9A">
      <w:pPr>
        <w:ind w:right="237"/>
        <w:jc w:val="both"/>
        <w:rPr>
          <w:sz w:val="24"/>
          <w:szCs w:val="24"/>
        </w:rPr>
      </w:pPr>
    </w:p>
    <w:p w14:paraId="528E0B8C" w14:textId="1B924C31" w:rsidR="00C23FCE" w:rsidRDefault="00923CC8" w:rsidP="00340E9A">
      <w:pPr>
        <w:ind w:right="237"/>
        <w:jc w:val="both"/>
        <w:rPr>
          <w:sz w:val="24"/>
          <w:szCs w:val="24"/>
        </w:rPr>
      </w:pPr>
      <w:r>
        <w:rPr>
          <w:sz w:val="24"/>
          <w:szCs w:val="24"/>
        </w:rPr>
        <w:t xml:space="preserve">My initial considerations were safeguarding the victim and preserving the evidence which was contained on the victim’s mobile phone. It was important that I was able to download the victim’s phone in order to obtain the evidence that it held. I was able to have the victim agree for the phone to be taken, therefore I completed a Digital Processing authorisation form (DPNa) which was required to be authorised by an Inspector. </w:t>
      </w:r>
    </w:p>
    <w:p w14:paraId="5681BBE1" w14:textId="77777777" w:rsidR="00634D8F" w:rsidRDefault="00634D8F" w:rsidP="00340E9A">
      <w:pPr>
        <w:ind w:right="237"/>
        <w:jc w:val="both"/>
        <w:rPr>
          <w:sz w:val="24"/>
          <w:szCs w:val="24"/>
        </w:rPr>
      </w:pPr>
    </w:p>
    <w:p w14:paraId="363072FB" w14:textId="50E9DF4C" w:rsidR="00634D8F" w:rsidRDefault="00923CC8" w:rsidP="5B63D80E">
      <w:pPr>
        <w:ind w:right="237"/>
        <w:jc w:val="both"/>
        <w:rPr>
          <w:sz w:val="24"/>
          <w:szCs w:val="24"/>
        </w:rPr>
      </w:pPr>
      <w:r>
        <w:rPr>
          <w:sz w:val="24"/>
          <w:szCs w:val="24"/>
        </w:rPr>
        <w:t xml:space="preserve">Initial safeguarding procedures implemented in the form of a Public Protection Notification (PPN), which was completed for under the Child at Risk category. </w:t>
      </w:r>
      <w:r w:rsidR="00634D8F">
        <w:rPr>
          <w:sz w:val="24"/>
          <w:szCs w:val="24"/>
        </w:rPr>
        <w:t xml:space="preserve">This category covers a number of questions, whereby a child may be at risk of Child Sexual Exploitation (CSE). </w:t>
      </w:r>
      <w:r w:rsidR="00634D8F" w:rsidRPr="00634D8F">
        <w:rPr>
          <w:sz w:val="24"/>
          <w:szCs w:val="24"/>
        </w:rPr>
        <w:t>Child sexual exploitation is a form of child sexual a</w:t>
      </w:r>
      <w:r w:rsidR="00634D8F">
        <w:rPr>
          <w:sz w:val="24"/>
          <w:szCs w:val="24"/>
        </w:rPr>
        <w:t xml:space="preserve">buse. The Department of Education states that sexual abuse may involve </w:t>
      </w:r>
      <w:r w:rsidR="00634D8F" w:rsidRPr="00634D8F">
        <w:rPr>
          <w:sz w:val="24"/>
          <w:szCs w:val="24"/>
        </w:rPr>
        <w:t>physical contact, including assault by penetration (for ex</w:t>
      </w:r>
      <w:r w:rsidR="00634D8F">
        <w:rPr>
          <w:sz w:val="24"/>
          <w:szCs w:val="24"/>
        </w:rPr>
        <w:t>ample, rape or oral sex) or non-</w:t>
      </w:r>
      <w:r w:rsidR="00634D8F" w:rsidRPr="00634D8F">
        <w:rPr>
          <w:sz w:val="24"/>
          <w:szCs w:val="24"/>
        </w:rPr>
        <w:t>penetrative acts such as masturbation, kissing, rubbing and</w:t>
      </w:r>
      <w:r w:rsidR="00634D8F">
        <w:rPr>
          <w:sz w:val="24"/>
          <w:szCs w:val="24"/>
        </w:rPr>
        <w:t xml:space="preserve"> touching outside clothing. It </w:t>
      </w:r>
      <w:r w:rsidR="00634D8F" w:rsidRPr="00634D8F">
        <w:rPr>
          <w:sz w:val="24"/>
          <w:szCs w:val="24"/>
        </w:rPr>
        <w:t>may include non-contact activities, such as involving childr</w:t>
      </w:r>
      <w:r w:rsidR="00634D8F">
        <w:rPr>
          <w:sz w:val="24"/>
          <w:szCs w:val="24"/>
        </w:rPr>
        <w:t xml:space="preserve">en in the production of sexual </w:t>
      </w:r>
      <w:r w:rsidR="00634D8F" w:rsidRPr="00634D8F">
        <w:rPr>
          <w:sz w:val="24"/>
          <w:szCs w:val="24"/>
        </w:rPr>
        <w:t xml:space="preserve">images, forcing children to look at sexual images or watch </w:t>
      </w:r>
      <w:r w:rsidR="00634D8F">
        <w:rPr>
          <w:sz w:val="24"/>
          <w:szCs w:val="24"/>
        </w:rPr>
        <w:t xml:space="preserve">sexual activities, encouraging </w:t>
      </w:r>
      <w:r w:rsidR="00634D8F" w:rsidRPr="00634D8F">
        <w:rPr>
          <w:sz w:val="24"/>
          <w:szCs w:val="24"/>
        </w:rPr>
        <w:t>children to behave in sexually inappropriate ways or grooming a child in preparation for abuse (including via the internet)</w:t>
      </w:r>
      <w:r w:rsidR="00634D8F">
        <w:rPr>
          <w:sz w:val="24"/>
          <w:szCs w:val="24"/>
        </w:rPr>
        <w:t xml:space="preserve"> (</w:t>
      </w:r>
      <w:r w:rsidR="00634D8F" w:rsidRPr="00634D8F">
        <w:rPr>
          <w:sz w:val="24"/>
          <w:szCs w:val="24"/>
        </w:rPr>
        <w:t>gov.uk. 2017</w:t>
      </w:r>
      <w:r w:rsidR="00634D8F">
        <w:rPr>
          <w:sz w:val="24"/>
          <w:szCs w:val="24"/>
        </w:rPr>
        <w:t>)</w:t>
      </w:r>
    </w:p>
    <w:p w14:paraId="37284997" w14:textId="2DAF2D0E" w:rsidR="006E7E4A" w:rsidRDefault="006E7E4A" w:rsidP="5B63D80E">
      <w:pPr>
        <w:ind w:right="237"/>
        <w:jc w:val="both"/>
        <w:rPr>
          <w:sz w:val="24"/>
          <w:szCs w:val="24"/>
        </w:rPr>
      </w:pPr>
      <w:r>
        <w:rPr>
          <w:sz w:val="24"/>
          <w:szCs w:val="24"/>
        </w:rPr>
        <w:t>As part of the PPN, the education sector would also be made aware in order to provide education to children in respect of the dangers of social media, and how to operate and use sites like Snapchat, Facebook and other social media platforms safely.</w:t>
      </w:r>
    </w:p>
    <w:p w14:paraId="45DC3234" w14:textId="21FA070C" w:rsidR="00634D8F" w:rsidRDefault="00634D8F" w:rsidP="5B63D80E">
      <w:pPr>
        <w:ind w:right="237"/>
        <w:jc w:val="both"/>
        <w:rPr>
          <w:sz w:val="24"/>
          <w:szCs w:val="24"/>
        </w:rPr>
      </w:pPr>
    </w:p>
    <w:p w14:paraId="73A76544" w14:textId="2F211B73" w:rsidR="00634D8F" w:rsidRDefault="00634D8F" w:rsidP="5B63D80E">
      <w:pPr>
        <w:ind w:right="237"/>
        <w:jc w:val="both"/>
        <w:rPr>
          <w:sz w:val="24"/>
          <w:szCs w:val="24"/>
        </w:rPr>
      </w:pPr>
      <w:r>
        <w:rPr>
          <w:sz w:val="24"/>
          <w:szCs w:val="24"/>
        </w:rPr>
        <w:t xml:space="preserve">I also made considerations </w:t>
      </w:r>
      <w:r w:rsidR="006E7E4A">
        <w:rPr>
          <w:sz w:val="24"/>
          <w:szCs w:val="24"/>
        </w:rPr>
        <w:t>for referring the victim to relevant supporting agencies such as Victim Supp</w:t>
      </w:r>
      <w:r w:rsidR="004E39DE">
        <w:rPr>
          <w:sz w:val="24"/>
          <w:szCs w:val="24"/>
        </w:rPr>
        <w:t>ort. I also provided support to the mother of t</w:t>
      </w:r>
      <w:r w:rsidR="00FC6EAC">
        <w:rPr>
          <w:sz w:val="24"/>
          <w:szCs w:val="24"/>
        </w:rPr>
        <w:t>he victim by referring her to NS</w:t>
      </w:r>
      <w:r w:rsidR="004E39DE">
        <w:rPr>
          <w:sz w:val="24"/>
          <w:szCs w:val="24"/>
        </w:rPr>
        <w:t>PCC, where a number   of useful resources can be obtained, in order to support the parents and child during this time.</w:t>
      </w:r>
    </w:p>
    <w:p w14:paraId="66084F25" w14:textId="34CC283A" w:rsidR="004E39DE" w:rsidRDefault="004E39DE" w:rsidP="5B63D80E">
      <w:pPr>
        <w:ind w:right="237"/>
        <w:jc w:val="both"/>
        <w:rPr>
          <w:sz w:val="24"/>
          <w:szCs w:val="24"/>
        </w:rPr>
      </w:pPr>
    </w:p>
    <w:p w14:paraId="687AFD0C" w14:textId="38C6D68F" w:rsidR="00575BFE" w:rsidRDefault="004E39DE" w:rsidP="5B63D80E">
      <w:pPr>
        <w:ind w:right="237"/>
        <w:jc w:val="both"/>
        <w:rPr>
          <w:sz w:val="24"/>
          <w:szCs w:val="24"/>
        </w:rPr>
      </w:pPr>
      <w:r>
        <w:rPr>
          <w:sz w:val="24"/>
          <w:szCs w:val="24"/>
        </w:rPr>
        <w:t xml:space="preserve">The allegation made and the information which had been presented to officers was sufficient in order to conduct arrest enquiries for the male. In the meantime however the suggestion of conducting an ABE interview with the victim was considered given the victim’s age, and the offence which had been committed. ABE stands for Achieving Best Evidence, is a visually recorded interview when the victim is vulnerable or classed legally as a child. The purpose of an ABE interview is to   obtain the best evidence possible for any future trial or hearing. The ABE interview will also ensure that the number of times the child is interviewed in relation to the offence is kept to a minimum, to avoid them having to repeat themselves, reliving the trauma they have experienced. </w:t>
      </w:r>
      <w:r w:rsidR="00575BFE">
        <w:rPr>
          <w:sz w:val="24"/>
          <w:szCs w:val="24"/>
        </w:rPr>
        <w:t xml:space="preserve"> (</w:t>
      </w:r>
      <w:r w:rsidR="00575BFE" w:rsidRPr="00575BFE">
        <w:rPr>
          <w:sz w:val="24"/>
          <w:szCs w:val="24"/>
        </w:rPr>
        <w:t>South Gloucester Safeguarding Children Board. n.d.</w:t>
      </w:r>
      <w:r w:rsidR="00575BFE">
        <w:rPr>
          <w:sz w:val="24"/>
          <w:szCs w:val="24"/>
        </w:rPr>
        <w:t xml:space="preserve">) </w:t>
      </w:r>
    </w:p>
    <w:p w14:paraId="3F220231" w14:textId="09ABC9D2" w:rsidR="00E428A5" w:rsidRDefault="00E428A5" w:rsidP="5B63D80E">
      <w:pPr>
        <w:ind w:right="237"/>
        <w:jc w:val="both"/>
        <w:rPr>
          <w:sz w:val="24"/>
          <w:szCs w:val="24"/>
        </w:rPr>
      </w:pPr>
    </w:p>
    <w:p w14:paraId="1E6A2514" w14:textId="5E1A5A7B" w:rsidR="00E428A5" w:rsidRDefault="00E428A5" w:rsidP="5B63D80E">
      <w:pPr>
        <w:ind w:right="237"/>
        <w:jc w:val="both"/>
        <w:rPr>
          <w:sz w:val="24"/>
          <w:szCs w:val="24"/>
        </w:rPr>
      </w:pPr>
      <w:r>
        <w:rPr>
          <w:sz w:val="24"/>
          <w:szCs w:val="24"/>
        </w:rPr>
        <w:t xml:space="preserve">On reflection, I believe that the action I took during my initial attendance ensured that the victim was sufficiently safeguarded against the threat which had presented </w:t>
      </w:r>
      <w:r>
        <w:rPr>
          <w:sz w:val="24"/>
          <w:szCs w:val="24"/>
        </w:rPr>
        <w:lastRenderedPageBreak/>
        <w:t xml:space="preserve">itself to her. Given the serious nature of the crime, the case had been passed on to a specialist child protection team, in order for them to conduct the rest of the investigation. By completing golden hour enquiries, arranging the download of the victim’s phone, important evidence was secured, meaning that the case was strong and in good stead to be </w:t>
      </w:r>
      <w:r w:rsidR="00FC6EAC">
        <w:rPr>
          <w:sz w:val="24"/>
          <w:szCs w:val="24"/>
        </w:rPr>
        <w:t>progressed by the Crown Prosecution Service. Given my role on response it is often difficult to find sufficient time given the pressures to respond to emergency calls, to conduct thorough investigations. This however is a pressure that will always be felt upon response officers, but given the seriousness and complexity of the case, there was little room to make mistakes and miss any possible avenues to obtain evidence. As a result of the initial response, the victim was safeguarded and relevant authorities were made aware of the incident in order for sufficient support to be provided to the victim. Whilst at the incident further victims were highlighted by the female, so further safeguarding was completed in the form of information in relation to the further victims being obtained, for urgent checks to be conducted. By achieving this information quickly and effectively, further victims were safeguarded, and the risk of harm reduced significantly.</w:t>
      </w:r>
    </w:p>
    <w:p w14:paraId="2DF55380" w14:textId="4CD3BCA5" w:rsidR="00A45FAD" w:rsidRDefault="00A45FAD" w:rsidP="5B63D80E">
      <w:pPr>
        <w:ind w:right="237"/>
        <w:jc w:val="both"/>
        <w:rPr>
          <w:sz w:val="24"/>
          <w:szCs w:val="24"/>
        </w:rPr>
      </w:pPr>
    </w:p>
    <w:p w14:paraId="47237452" w14:textId="4D505041" w:rsidR="00A45FAD" w:rsidRDefault="00A45FAD" w:rsidP="00A45FAD">
      <w:pPr>
        <w:rPr>
          <w:sz w:val="24"/>
        </w:rPr>
      </w:pPr>
      <w:r>
        <w:rPr>
          <w:sz w:val="24"/>
        </w:rPr>
        <w:t xml:space="preserve">To conclude </w:t>
      </w:r>
      <w:r>
        <w:rPr>
          <w:sz w:val="24"/>
        </w:rPr>
        <w:t>there is a number of people who will fall victim to crime conducted digitally</w:t>
      </w:r>
      <w:r>
        <w:rPr>
          <w:sz w:val="24"/>
        </w:rPr>
        <w:t xml:space="preserve">. </w:t>
      </w:r>
      <w:r w:rsidRPr="0059269B">
        <w:rPr>
          <w:sz w:val="24"/>
        </w:rPr>
        <w:t xml:space="preserve">As technology has become more </w:t>
      </w:r>
      <w:r>
        <w:rPr>
          <w:sz w:val="24"/>
        </w:rPr>
        <w:t>accessible to many people both young and old</w:t>
      </w:r>
      <w:r w:rsidRPr="0059269B">
        <w:rPr>
          <w:sz w:val="24"/>
        </w:rPr>
        <w:t xml:space="preserve">, </w:t>
      </w:r>
      <w:r>
        <w:rPr>
          <w:sz w:val="24"/>
        </w:rPr>
        <w:t>more opportunities are created for</w:t>
      </w:r>
      <w:r w:rsidRPr="0059269B">
        <w:rPr>
          <w:sz w:val="24"/>
        </w:rPr>
        <w:t xml:space="preserve"> people to </w:t>
      </w:r>
      <w:r>
        <w:rPr>
          <w:sz w:val="24"/>
        </w:rPr>
        <w:t>have easy access to</w:t>
      </w:r>
      <w:r w:rsidRPr="0059269B">
        <w:rPr>
          <w:sz w:val="24"/>
        </w:rPr>
        <w:t xml:space="preserve"> other people via </w:t>
      </w:r>
      <w:r>
        <w:rPr>
          <w:sz w:val="24"/>
        </w:rPr>
        <w:t>different social media</w:t>
      </w:r>
      <w:r w:rsidRPr="0059269B">
        <w:rPr>
          <w:sz w:val="24"/>
        </w:rPr>
        <w:t xml:space="preserve"> platforms</w:t>
      </w:r>
      <w:r>
        <w:rPr>
          <w:sz w:val="24"/>
        </w:rPr>
        <w:t>,</w:t>
      </w:r>
      <w:r>
        <w:rPr>
          <w:sz w:val="24"/>
        </w:rPr>
        <w:t xml:space="preserve"> which include</w:t>
      </w:r>
      <w:r>
        <w:rPr>
          <w:sz w:val="24"/>
        </w:rPr>
        <w:t xml:space="preserve"> email or </w:t>
      </w:r>
      <w:r>
        <w:rPr>
          <w:sz w:val="24"/>
        </w:rPr>
        <w:t>instant messenger applications such as Whatsapp or Facebook messenger.</w:t>
      </w:r>
      <w:r>
        <w:rPr>
          <w:sz w:val="24"/>
        </w:rPr>
        <w:t xml:space="preserve"> </w:t>
      </w:r>
      <w:r>
        <w:rPr>
          <w:sz w:val="24"/>
        </w:rPr>
        <w:t xml:space="preserve">Given the accessibility of social media, it can be argued that it is easier for crime to be committed, given the offender doesn’t have to leave his/her home. Considering the ease of social media, </w:t>
      </w:r>
      <w:r w:rsidRPr="0059269B">
        <w:rPr>
          <w:sz w:val="24"/>
        </w:rPr>
        <w:t>more</w:t>
      </w:r>
      <w:r>
        <w:rPr>
          <w:sz w:val="24"/>
        </w:rPr>
        <w:t xml:space="preserve"> people are vulnerable and therefore</w:t>
      </w:r>
      <w:r w:rsidRPr="0059269B">
        <w:rPr>
          <w:sz w:val="24"/>
        </w:rPr>
        <w:t xml:space="preserve"> susceptible to these types of </w:t>
      </w:r>
      <w:r>
        <w:rPr>
          <w:sz w:val="24"/>
        </w:rPr>
        <w:t xml:space="preserve">digital crimes, </w:t>
      </w:r>
      <w:r>
        <w:rPr>
          <w:sz w:val="24"/>
        </w:rPr>
        <w:t xml:space="preserve">such as younger people who </w:t>
      </w:r>
      <w:r w:rsidR="00E428A5">
        <w:rPr>
          <w:sz w:val="24"/>
        </w:rPr>
        <w:t>in turn have grown up using social media from a young age, having access to all types of digital technologies. Furthermore</w:t>
      </w:r>
      <w:r w:rsidRPr="0059269B">
        <w:rPr>
          <w:sz w:val="24"/>
        </w:rPr>
        <w:t>, digi</w:t>
      </w:r>
      <w:r>
        <w:rPr>
          <w:sz w:val="24"/>
        </w:rPr>
        <w:t xml:space="preserve">tal </w:t>
      </w:r>
      <w:r w:rsidR="00E428A5">
        <w:rPr>
          <w:sz w:val="24"/>
        </w:rPr>
        <w:t>technologies also birth</w:t>
      </w:r>
      <w:r w:rsidRPr="0059269B">
        <w:rPr>
          <w:sz w:val="24"/>
        </w:rPr>
        <w:t xml:space="preserve"> other </w:t>
      </w:r>
      <w:r w:rsidR="00E428A5" w:rsidRPr="0059269B">
        <w:rPr>
          <w:sz w:val="24"/>
        </w:rPr>
        <w:t>cyber-crimes</w:t>
      </w:r>
      <w:r w:rsidRPr="0059269B">
        <w:rPr>
          <w:sz w:val="24"/>
        </w:rPr>
        <w:t xml:space="preserve"> such as internet scams</w:t>
      </w:r>
      <w:r w:rsidR="00E428A5">
        <w:rPr>
          <w:sz w:val="24"/>
        </w:rPr>
        <w:t>, hacking and exploitation</w:t>
      </w:r>
      <w:r w:rsidRPr="0059269B">
        <w:rPr>
          <w:sz w:val="24"/>
        </w:rPr>
        <w:t xml:space="preserve">. Elderly people </w:t>
      </w:r>
      <w:r w:rsidR="00E428A5">
        <w:rPr>
          <w:sz w:val="24"/>
        </w:rPr>
        <w:t>have been known to be more susceptible to online fraud and scams, which could be as a result of them not being aware of the different forms of scams which operate, and being unawares of the risks posed given that unlike the younger generation, have had plenty of exposure to the risks digital crime can pose.</w:t>
      </w:r>
      <w:r w:rsidRPr="0059269B">
        <w:rPr>
          <w:sz w:val="24"/>
        </w:rPr>
        <w:t xml:space="preserve"> </w:t>
      </w:r>
    </w:p>
    <w:p w14:paraId="1D239B3E" w14:textId="0E9F656E" w:rsidR="00BD0294" w:rsidRDefault="00BD0294" w:rsidP="00A45FAD">
      <w:pPr>
        <w:rPr>
          <w:sz w:val="24"/>
        </w:rPr>
      </w:pPr>
    </w:p>
    <w:p w14:paraId="1402E9CE" w14:textId="545FF4FD" w:rsidR="00BD0294" w:rsidRPr="0059269B" w:rsidRDefault="00BD0294" w:rsidP="00A45FAD">
      <w:pPr>
        <w:rPr>
          <w:sz w:val="24"/>
        </w:rPr>
      </w:pPr>
      <w:r>
        <w:rPr>
          <w:sz w:val="24"/>
        </w:rPr>
        <w:t>Word count - 1350</w:t>
      </w:r>
    </w:p>
    <w:p w14:paraId="71F8DBE2" w14:textId="77777777" w:rsidR="00A45FAD" w:rsidRDefault="00A45FAD" w:rsidP="5B63D80E">
      <w:pPr>
        <w:ind w:right="237"/>
        <w:jc w:val="both"/>
        <w:rPr>
          <w:sz w:val="24"/>
          <w:szCs w:val="24"/>
        </w:rPr>
      </w:pPr>
    </w:p>
    <w:p w14:paraId="74DC5BBF" w14:textId="77777777" w:rsidR="00A45FAD" w:rsidRPr="00270EEB" w:rsidRDefault="00A45FAD" w:rsidP="5B63D80E">
      <w:pPr>
        <w:ind w:right="237"/>
        <w:jc w:val="both"/>
        <w:rPr>
          <w:sz w:val="24"/>
          <w:szCs w:val="24"/>
        </w:rPr>
        <w:sectPr w:rsidR="00A45FAD" w:rsidRPr="00270EEB" w:rsidSect="000E4E1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948E269"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814609">
        <w:rPr>
          <w:rStyle w:val="normaltextrun"/>
          <w:rFonts w:eastAsia="Arial"/>
          <w:color w:val="000000" w:themeColor="text1"/>
          <w:sz w:val="24"/>
          <w:szCs w:val="24"/>
        </w:rPr>
        <w:t>S Neville</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4B031230"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814609">
        <w:rPr>
          <w:rStyle w:val="normaltextrun"/>
          <w:rFonts w:eastAsia="Arial"/>
          <w:color w:val="000000" w:themeColor="text1"/>
          <w:sz w:val="24"/>
          <w:szCs w:val="24"/>
        </w:rPr>
        <w:t>27/01/2022</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1EF8CB7" w14:textId="05F8837C" w:rsidR="4C3E8AB8" w:rsidRDefault="4C3E8AB8" w:rsidP="4C3E8AB8">
      <w:pPr>
        <w:spacing w:before="240" w:after="60"/>
        <w:ind w:right="237"/>
        <w:jc w:val="both"/>
        <w:rPr>
          <w:b/>
          <w:bCs/>
          <w:sz w:val="24"/>
          <w:szCs w:val="24"/>
        </w:rPr>
      </w:pPr>
    </w:p>
    <w:p w14:paraId="29D8E67E" w14:textId="77777777" w:rsidR="00C77603" w:rsidRDefault="00C77603" w:rsidP="4C3E8AB8">
      <w:pPr>
        <w:spacing w:before="240" w:after="60"/>
        <w:ind w:right="237"/>
        <w:jc w:val="both"/>
        <w:rPr>
          <w:b/>
          <w:bCs/>
          <w:sz w:val="24"/>
          <w:szCs w:val="24"/>
        </w:rPr>
      </w:pPr>
    </w:p>
    <w:p w14:paraId="7EA1A476" w14:textId="77777777" w:rsidR="00C77603" w:rsidRDefault="00C77603" w:rsidP="00340E9A">
      <w:pPr>
        <w:keepNext/>
        <w:spacing w:before="240" w:after="60"/>
        <w:ind w:right="237"/>
        <w:jc w:val="both"/>
        <w:rPr>
          <w:b/>
          <w:sz w:val="24"/>
          <w:szCs w:val="24"/>
        </w:rPr>
      </w:pPr>
    </w:p>
    <w:p w14:paraId="674E8522" w14:textId="77777777" w:rsidR="00C77603" w:rsidRDefault="00C77603" w:rsidP="00340E9A">
      <w:pPr>
        <w:keepNext/>
        <w:spacing w:before="240" w:after="60"/>
        <w:ind w:right="237"/>
        <w:jc w:val="both"/>
        <w:rPr>
          <w:b/>
          <w:sz w:val="24"/>
          <w:szCs w:val="24"/>
        </w:rPr>
      </w:pPr>
    </w:p>
    <w:p w14:paraId="02A49B8B" w14:textId="77777777" w:rsidR="00C77603" w:rsidRDefault="00C77603" w:rsidP="00340E9A">
      <w:pPr>
        <w:keepNext/>
        <w:spacing w:before="240" w:after="60"/>
        <w:ind w:right="237"/>
        <w:jc w:val="both"/>
        <w:rPr>
          <w:b/>
          <w:sz w:val="24"/>
          <w:szCs w:val="24"/>
        </w:rPr>
      </w:pPr>
    </w:p>
    <w:p w14:paraId="7E80DD58" w14:textId="77777777" w:rsidR="00C77603" w:rsidRDefault="00C77603" w:rsidP="00340E9A">
      <w:pPr>
        <w:keepNext/>
        <w:spacing w:before="240" w:after="60"/>
        <w:ind w:right="237"/>
        <w:jc w:val="both"/>
        <w:rPr>
          <w:b/>
          <w:sz w:val="24"/>
          <w:szCs w:val="24"/>
        </w:rPr>
      </w:pPr>
    </w:p>
    <w:p w14:paraId="24DA4948" w14:textId="77777777" w:rsidR="00C77603" w:rsidRDefault="00C77603" w:rsidP="00340E9A">
      <w:pPr>
        <w:keepNext/>
        <w:spacing w:before="240" w:after="60"/>
        <w:ind w:right="237"/>
        <w:jc w:val="both"/>
        <w:rPr>
          <w:b/>
          <w:sz w:val="24"/>
          <w:szCs w:val="24"/>
        </w:rPr>
      </w:pPr>
    </w:p>
    <w:p w14:paraId="7089A389" w14:textId="77777777" w:rsidR="00C77603" w:rsidRDefault="00C77603" w:rsidP="00340E9A">
      <w:pPr>
        <w:keepNext/>
        <w:spacing w:before="240" w:after="60"/>
        <w:ind w:right="237"/>
        <w:jc w:val="both"/>
        <w:rPr>
          <w:b/>
          <w:sz w:val="24"/>
          <w:szCs w:val="24"/>
        </w:rPr>
      </w:pPr>
    </w:p>
    <w:p w14:paraId="62970F55" w14:textId="77777777" w:rsidR="00C77603" w:rsidRDefault="00C77603" w:rsidP="00340E9A">
      <w:pPr>
        <w:keepNext/>
        <w:spacing w:before="240" w:after="60"/>
        <w:ind w:right="237"/>
        <w:jc w:val="both"/>
        <w:rPr>
          <w:b/>
          <w:sz w:val="24"/>
          <w:szCs w:val="24"/>
        </w:rPr>
      </w:pPr>
    </w:p>
    <w:p w14:paraId="2B4DA333" w14:textId="7EF39B3A"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74ECE5CF"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A2FA620" w14:textId="1C1715BA" w:rsidR="00C77603" w:rsidRDefault="00C77603" w:rsidP="00DD7FFD">
      <w:pPr>
        <w:keepNext/>
        <w:ind w:right="237"/>
      </w:pPr>
    </w:p>
    <w:p w14:paraId="0104EAB4" w14:textId="77777777" w:rsidR="00C77603" w:rsidRDefault="00C77603" w:rsidP="00DD7FFD">
      <w:pPr>
        <w:keepNext/>
        <w:ind w:right="237"/>
      </w:pPr>
    </w:p>
    <w:p w14:paraId="34AC9D09" w14:textId="77777777" w:rsidR="00C77603" w:rsidRDefault="00C77603" w:rsidP="00DD7FFD">
      <w:pPr>
        <w:keepNext/>
        <w:ind w:right="237"/>
      </w:pPr>
    </w:p>
    <w:p w14:paraId="5D112B19" w14:textId="77777777" w:rsidR="00C77603" w:rsidRDefault="00C77603" w:rsidP="00DD7FFD">
      <w:pPr>
        <w:keepNext/>
        <w:ind w:right="237"/>
        <w:rPr>
          <w:shd w:val="clear" w:color="auto" w:fill="FFFFFF"/>
        </w:rPr>
      </w:pPr>
    </w:p>
    <w:p w14:paraId="76AF58B3" w14:textId="77777777" w:rsidR="00C77603" w:rsidRDefault="00C77603" w:rsidP="00DD7FFD">
      <w:pPr>
        <w:keepNext/>
        <w:ind w:right="237"/>
      </w:pPr>
      <w:r w:rsidRPr="005F5761">
        <w:t>Arizona State University Center for Problem-Oriented Policing. 2022. The Problem Analysis Triangle. [online] Available at: &lt;https://popcenter.asu.edu/content/problem-analysis-triangle-0&gt; [Accessed 21 February 2022].</w:t>
      </w:r>
    </w:p>
    <w:p w14:paraId="3FEAC1DD" w14:textId="77777777" w:rsidR="00C77603" w:rsidRDefault="00C77603" w:rsidP="00C60E60">
      <w:pPr>
        <w:keepNext/>
        <w:spacing w:before="240" w:after="60"/>
        <w:ind w:right="237"/>
        <w:rPr>
          <w:shd w:val="clear" w:color="auto" w:fill="FFFFFF"/>
        </w:rPr>
      </w:pPr>
      <w:r>
        <w:rPr>
          <w:shd w:val="clear" w:color="auto" w:fill="FFFFFF"/>
        </w:rPr>
        <w:t>Baldwin, S., 2006. </w:t>
      </w:r>
      <w:r>
        <w:rPr>
          <w:i/>
          <w:iCs/>
          <w:shd w:val="clear" w:color="auto" w:fill="FFFFFF"/>
        </w:rPr>
        <w:t>Organisation Justice</w:t>
      </w:r>
      <w:r>
        <w:rPr>
          <w:shd w:val="clear" w:color="auto" w:fill="FFFFFF"/>
        </w:rPr>
        <w:t>. [online] Employment-studies.co.uk. Available at: &lt;https://www.employment-studies.co.uk/system/files/resources/files/mp73.pdf&gt; [Accessed 27 January 2022].</w:t>
      </w:r>
    </w:p>
    <w:p w14:paraId="2C1C186C" w14:textId="6A94C7DC" w:rsidR="00C77603" w:rsidRDefault="00C77603" w:rsidP="00DD7FFD">
      <w:pPr>
        <w:keepNext/>
        <w:ind w:right="237"/>
        <w:rPr>
          <w:shd w:val="clear" w:color="auto" w:fill="FFFFFF"/>
        </w:rPr>
      </w:pPr>
      <w:r>
        <w:rPr>
          <w:shd w:val="clear" w:color="auto" w:fill="FFFFFF"/>
        </w:rPr>
        <w:t>Cheminais, R., 2009. </w:t>
      </w:r>
      <w:r>
        <w:rPr>
          <w:i/>
          <w:iCs/>
          <w:shd w:val="clear" w:color="auto" w:fill="FFFFFF"/>
        </w:rPr>
        <w:t>Effective Multi-Agency Partnerships</w:t>
      </w:r>
      <w:r>
        <w:rPr>
          <w:shd w:val="clear" w:color="auto" w:fill="FFFFFF"/>
        </w:rPr>
        <w:t>. [online] Sagepub.com. Available at: &lt;https://www.sagepub.com/sites/default/files/upm-binaries/25241_02_Cheminais_Ch_02.pdf#:~:text=The%20main%20benefits%20of%20collaborative%20multi-agency%20working%2C%20evident,and%20support%20being%20readily%20available%20and%20easily%20accessible&gt; [Accessed 21 February 2022].</w:t>
      </w:r>
    </w:p>
    <w:p w14:paraId="68C4345C" w14:textId="77777777" w:rsidR="00C77603" w:rsidRDefault="00C77603" w:rsidP="00DD7FFD">
      <w:pPr>
        <w:keepNext/>
        <w:ind w:right="237"/>
        <w:rPr>
          <w:shd w:val="clear" w:color="auto" w:fill="FFFFFF"/>
        </w:rPr>
      </w:pPr>
    </w:p>
    <w:p w14:paraId="4CE1B89B" w14:textId="7B9716D3" w:rsidR="00C77603" w:rsidRDefault="00C77603" w:rsidP="00DD7FFD">
      <w:pPr>
        <w:keepNext/>
        <w:ind w:right="237"/>
      </w:pPr>
      <w:r w:rsidRPr="00D64678">
        <w:t>College of Policing. 2013. Investigation process. [online] Available at: &lt;https://www.app.college.police.uk/app-content/investigations/investigation-process/#golden-hour&gt; [Accessed 21 February 2022].</w:t>
      </w:r>
    </w:p>
    <w:p w14:paraId="6E538925" w14:textId="77777777" w:rsidR="00C77603" w:rsidRDefault="00C77603" w:rsidP="00DD7FFD">
      <w:pPr>
        <w:keepNext/>
        <w:ind w:right="237"/>
      </w:pPr>
    </w:p>
    <w:p w14:paraId="0A73F631" w14:textId="51A146BD" w:rsidR="00C77603" w:rsidRDefault="00C77603" w:rsidP="00DD7FFD">
      <w:pPr>
        <w:keepNext/>
        <w:ind w:right="237"/>
        <w:rPr>
          <w:shd w:val="clear" w:color="auto" w:fill="FFFFFF"/>
        </w:rPr>
      </w:pPr>
      <w:r>
        <w:rPr>
          <w:shd w:val="clear" w:color="auto" w:fill="FFFFFF"/>
        </w:rPr>
        <w:t>College of Policing. 2013. </w:t>
      </w:r>
      <w:r>
        <w:rPr>
          <w:i/>
          <w:iCs/>
          <w:shd w:val="clear" w:color="auto" w:fill="FFFFFF"/>
        </w:rPr>
        <w:t>National Decision Model</w:t>
      </w:r>
      <w:r>
        <w:rPr>
          <w:shd w:val="clear" w:color="auto" w:fill="FFFFFF"/>
        </w:rPr>
        <w:t>. [online] Available at: &lt;https://www.app.college.police.uk/app-content/national-decision-model/the-national-decision-model/&gt; [Accessed 21 February 2022].</w:t>
      </w:r>
    </w:p>
    <w:p w14:paraId="3323A3A4" w14:textId="77777777" w:rsidR="00C77603" w:rsidRDefault="00C77603" w:rsidP="00DD7FFD">
      <w:pPr>
        <w:keepNext/>
        <w:ind w:right="237"/>
        <w:rPr>
          <w:shd w:val="clear" w:color="auto" w:fill="FFFFFF"/>
        </w:rPr>
      </w:pPr>
    </w:p>
    <w:p w14:paraId="1DB86E26" w14:textId="77777777" w:rsidR="00C77603" w:rsidRPr="00C60E60" w:rsidRDefault="00C77603" w:rsidP="00C60E60">
      <w:pPr>
        <w:ind w:right="237"/>
        <w:rPr>
          <w:b/>
        </w:rPr>
      </w:pPr>
      <w:r w:rsidRPr="00C60E60">
        <w:t>College of Policing. 2014. Code of Ethics Summary. [online] Available at: &lt;https://assets.college.police.uk/s3fs-public/2021-02/code_of_ethics_summary.pdf&gt; [Accessed 27 January 2022].</w:t>
      </w:r>
    </w:p>
    <w:p w14:paraId="4766720F" w14:textId="62DD4788" w:rsidR="00C77603" w:rsidRDefault="00C77603" w:rsidP="00DD7FFD">
      <w:pPr>
        <w:keepNext/>
        <w:ind w:right="237"/>
      </w:pPr>
      <w:r w:rsidRPr="00F74BA1">
        <w:lastRenderedPageBreak/>
        <w:t>College of Policing. 2017. Forensics. [online] Available at: &lt;https://www.app.college.police.uk/app-content/investigations/forensics/&gt; [Accessed 21 February 2022].</w:t>
      </w:r>
    </w:p>
    <w:p w14:paraId="5E0E1860" w14:textId="77777777" w:rsidR="00C77603" w:rsidRDefault="00C77603" w:rsidP="00DD7FFD">
      <w:pPr>
        <w:keepNext/>
        <w:ind w:right="237"/>
      </w:pPr>
    </w:p>
    <w:p w14:paraId="40328383" w14:textId="25EF267C" w:rsidR="00C77603" w:rsidRDefault="00C77603" w:rsidP="00DD7FFD">
      <w:pPr>
        <w:keepNext/>
        <w:ind w:right="237"/>
      </w:pPr>
      <w:r w:rsidRPr="009B7CA3">
        <w:t xml:space="preserve">College of Policing. n.d. </w:t>
      </w:r>
      <w:r w:rsidRPr="009B7CA3">
        <w:rPr>
          <w:i/>
        </w:rPr>
        <w:t>Introduction to vulnerability-related risk</w:t>
      </w:r>
      <w:r w:rsidRPr="009B7CA3">
        <w:t>. [online] Available at: &lt;https://www.college.police.uk/guidance/vulnerability-related-risks/introduction-vulnerability-related-risk&gt; [Accessed 21 February 2022].</w:t>
      </w:r>
    </w:p>
    <w:p w14:paraId="62A434CB" w14:textId="77777777" w:rsidR="00C77603" w:rsidRDefault="00C77603" w:rsidP="00DD7FFD">
      <w:pPr>
        <w:keepNext/>
        <w:ind w:right="237"/>
      </w:pPr>
    </w:p>
    <w:p w14:paraId="6CEC1F2A" w14:textId="0CEF3EE3" w:rsidR="00C77603" w:rsidRDefault="00C77603" w:rsidP="00DD7FFD">
      <w:pPr>
        <w:keepNext/>
        <w:ind w:right="237"/>
      </w:pPr>
      <w:r w:rsidRPr="00282F8F">
        <w:t>Gov.uk. 2014. Policing Code of Ethics. [online] Available at: &lt;https://assets.publishing.service.gov.uk/government/uploads/system/uploads/attachment_data/file/341650/Code_of_Ethics_2014_FINAL_July14.pdf&gt; [Accessed 21 February 2022].</w:t>
      </w:r>
    </w:p>
    <w:p w14:paraId="514C34A6" w14:textId="77777777" w:rsidR="00C77603" w:rsidRDefault="00C77603" w:rsidP="00DD7FFD">
      <w:pPr>
        <w:keepNext/>
        <w:ind w:right="237"/>
      </w:pPr>
    </w:p>
    <w:p w14:paraId="397481A6" w14:textId="513EA376" w:rsidR="00C77603" w:rsidRDefault="00C77603" w:rsidP="00DD7FFD">
      <w:pPr>
        <w:keepNext/>
        <w:ind w:right="237"/>
        <w:rPr>
          <w:shd w:val="clear" w:color="auto" w:fill="FFFFFF"/>
        </w:rPr>
      </w:pPr>
      <w:r>
        <w:rPr>
          <w:shd w:val="clear" w:color="auto" w:fill="FFFFFF"/>
        </w:rPr>
        <w:t>gov.uk. 2017. </w:t>
      </w:r>
      <w:r>
        <w:rPr>
          <w:i/>
          <w:iCs/>
          <w:shd w:val="clear" w:color="auto" w:fill="FFFFFF"/>
        </w:rPr>
        <w:t>Child sexual exploitation Definition and a guide for practitioners, local leaders and decision makers working to protect children from child sexual exploitation</w:t>
      </w:r>
      <w:r>
        <w:rPr>
          <w:shd w:val="clear" w:color="auto" w:fill="FFFFFF"/>
        </w:rPr>
        <w:t>. [online] Available at: &lt;https://assets.publishing.service.gov.uk/government/uploads/system/uploads/attachment_data/file/591903/CSE_Guidance_Core_Document_13.02.2017.pdf&gt; [Accessed 21 February 2022].</w:t>
      </w:r>
    </w:p>
    <w:p w14:paraId="6B11C5FF" w14:textId="77777777" w:rsidR="00C77603" w:rsidRDefault="00C77603" w:rsidP="00DD7FFD">
      <w:pPr>
        <w:keepNext/>
        <w:ind w:right="237"/>
        <w:rPr>
          <w:shd w:val="clear" w:color="auto" w:fill="FFFFFF"/>
        </w:rPr>
      </w:pPr>
    </w:p>
    <w:p w14:paraId="459E8CA7" w14:textId="44A06256" w:rsidR="00C77603" w:rsidRDefault="00C77603" w:rsidP="00DD7FFD">
      <w:pPr>
        <w:keepNext/>
        <w:ind w:right="237"/>
      </w:pPr>
      <w:r w:rsidRPr="00282F8F">
        <w:t>GOV.UK. n.d. Criminal Procedure and Investigations Act Code of Practice. [online] Available at: &lt;https://www.gov.uk/government/publications/criminal-procedure-and-investigations-act-code-of-practice&gt; [Accessed 21 February 2022].</w:t>
      </w:r>
    </w:p>
    <w:p w14:paraId="57E9688A" w14:textId="77777777" w:rsidR="00C77603" w:rsidRDefault="00C77603" w:rsidP="00DD7FFD">
      <w:pPr>
        <w:keepNext/>
        <w:ind w:right="237"/>
      </w:pPr>
    </w:p>
    <w:p w14:paraId="6E86CA37" w14:textId="77777777" w:rsidR="00C77603" w:rsidRDefault="00C77603" w:rsidP="00DD7FFD">
      <w:pPr>
        <w:keepNext/>
        <w:ind w:right="237"/>
        <w:rPr>
          <w:shd w:val="clear" w:color="auto" w:fill="FFFFFF"/>
        </w:rPr>
      </w:pPr>
      <w:r>
        <w:rPr>
          <w:shd w:val="clear" w:color="auto" w:fill="FFFFFF"/>
        </w:rPr>
        <w:t>Legislation.gov.uk. n.d. </w:t>
      </w:r>
      <w:r>
        <w:rPr>
          <w:i/>
          <w:iCs/>
          <w:shd w:val="clear" w:color="auto" w:fill="FFFFFF"/>
        </w:rPr>
        <w:t>Police and Criminal Evidence Act 1984</w:t>
      </w:r>
      <w:r>
        <w:rPr>
          <w:shd w:val="clear" w:color="auto" w:fill="FFFFFF"/>
        </w:rPr>
        <w:t>. [online] Available at: &lt;https://www.legislation.gov.uk/ukpga/1984/60/section/17&gt; [Accessed 21 February 2022].</w:t>
      </w:r>
    </w:p>
    <w:p w14:paraId="4408A13B" w14:textId="04766CB4" w:rsidR="00C77603" w:rsidRDefault="00C77603" w:rsidP="00DD7FFD">
      <w:pPr>
        <w:keepNext/>
        <w:ind w:right="237"/>
        <w:rPr>
          <w:shd w:val="clear" w:color="auto" w:fill="FFFFFF"/>
        </w:rPr>
      </w:pPr>
      <w:r>
        <w:rPr>
          <w:shd w:val="clear" w:color="auto" w:fill="FFFFFF"/>
        </w:rPr>
        <w:t>Lexico Dictionaries. n.d. </w:t>
      </w:r>
      <w:r>
        <w:rPr>
          <w:i/>
          <w:iCs/>
          <w:shd w:val="clear" w:color="auto" w:fill="FFFFFF"/>
        </w:rPr>
        <w:t>MULTI-AGENCY | Meaning &amp; Definition for UK English | Lexico.com</w:t>
      </w:r>
      <w:r>
        <w:rPr>
          <w:shd w:val="clear" w:color="auto" w:fill="FFFFFF"/>
        </w:rPr>
        <w:t>. [online] Available at: &lt;https://www.lexico.com/definition/multi-agency&gt; [Accessed 21 February 2022].</w:t>
      </w:r>
    </w:p>
    <w:p w14:paraId="4E34F3E1" w14:textId="77777777" w:rsidR="00C77603" w:rsidRDefault="00C77603" w:rsidP="00DD7FFD">
      <w:pPr>
        <w:keepNext/>
        <w:ind w:right="237"/>
        <w:rPr>
          <w:shd w:val="clear" w:color="auto" w:fill="FFFFFF"/>
        </w:rPr>
      </w:pPr>
    </w:p>
    <w:p w14:paraId="1A1E3B03" w14:textId="060641E7" w:rsidR="00C77603" w:rsidRDefault="00C77603" w:rsidP="00DD7FFD">
      <w:pPr>
        <w:keepNext/>
        <w:ind w:right="237"/>
      </w:pPr>
      <w:r w:rsidRPr="00F74BA1">
        <w:t>Oxford Dictionary. n.d. common approach path. [online] Available at: &lt;https://www.oxfordreference.com/view/10.1093/oi/authority.20110803095627479&gt; [Accessed 21 February 2022].</w:t>
      </w:r>
    </w:p>
    <w:p w14:paraId="391B00FA" w14:textId="77777777" w:rsidR="00C77603" w:rsidRDefault="00C77603" w:rsidP="00DD7FFD">
      <w:pPr>
        <w:keepNext/>
        <w:ind w:right="237"/>
      </w:pPr>
    </w:p>
    <w:p w14:paraId="14CAAF1E" w14:textId="586E6A60" w:rsidR="00C77603" w:rsidRDefault="00C77603" w:rsidP="00DD7FFD">
      <w:pPr>
        <w:keepNext/>
        <w:ind w:right="237"/>
      </w:pPr>
      <w:r w:rsidRPr="00575BFE">
        <w:t>South Gloucester Safeguarding Children Board. n.d. ACHIEVING BEST EVIDENCE PROTOCOL. [online] Available at: &lt;https://sites.southglos.gov.uk/safeguarding/wp-content/uploads/sites/221/2015/05/ABE-protocol-Jan-2016.pdf&gt; [Accessed 21 February 2022].</w:t>
      </w:r>
    </w:p>
    <w:p w14:paraId="1EF3B965" w14:textId="77777777" w:rsidR="00C77603" w:rsidRPr="009B7CA3" w:rsidRDefault="00C77603" w:rsidP="00DD7FFD">
      <w:pPr>
        <w:keepNext/>
        <w:ind w:right="237"/>
        <w:rPr>
          <w:highlight w:val="yellow"/>
        </w:rPr>
      </w:pPr>
    </w:p>
    <w:p w14:paraId="3EACE13F" w14:textId="77777777" w:rsidR="00C77603" w:rsidRDefault="00C77603" w:rsidP="00DD7FFD">
      <w:pPr>
        <w:keepNext/>
        <w:ind w:right="237"/>
      </w:pPr>
      <w:r w:rsidRPr="00400DC4">
        <w:t>TheFreeDictionary.com. n.d. modus operandi. [online] Available at: &lt;https://legal-dictionary.thefreedictionary.com/modus+operandi&gt; [Accessed 21 February 2022].</w:t>
      </w:r>
    </w:p>
    <w:p w14:paraId="094A1571" w14:textId="0FD2CD7C" w:rsidR="00C77603" w:rsidRDefault="00C77603" w:rsidP="00C60E60">
      <w:pPr>
        <w:keepNext/>
        <w:spacing w:before="240" w:after="60"/>
        <w:ind w:right="237"/>
        <w:rPr>
          <w:shd w:val="clear" w:color="auto" w:fill="FFFFFF"/>
        </w:rPr>
      </w:pPr>
      <w:r>
        <w:rPr>
          <w:shd w:val="clear" w:color="auto" w:fill="FFFFFF"/>
        </w:rPr>
        <w:t>Towler, A., 2019. </w:t>
      </w:r>
      <w:r>
        <w:rPr>
          <w:i/>
          <w:iCs/>
          <w:shd w:val="clear" w:color="auto" w:fill="FFFFFF"/>
        </w:rPr>
        <w:t>The benefits of organizational justice and practical ways how to improve it | CQ Net - Management skills for everyone</w:t>
      </w:r>
      <w:r>
        <w:rPr>
          <w:shd w:val="clear" w:color="auto" w:fill="FFFFFF"/>
        </w:rPr>
        <w:t>. [online] CQ Net. Available at: &lt;https://www.ckju.net/en/dossier/benefits-organizational-justice-and-practical-ways-how-improve-it/35572&gt; [Accessed 8 January 2022].</w:t>
      </w:r>
    </w:p>
    <w:p w14:paraId="2521D921" w14:textId="77777777" w:rsidR="00C77603" w:rsidRDefault="00C77603" w:rsidP="00C60E60">
      <w:pPr>
        <w:keepNext/>
        <w:spacing w:before="240" w:after="60"/>
        <w:ind w:right="237"/>
        <w:rPr>
          <w:shd w:val="clear" w:color="auto" w:fill="FFFFFF"/>
        </w:rPr>
      </w:pPr>
      <w:bookmarkStart w:id="12" w:name="_GoBack"/>
      <w:bookmarkEnd w:id="12"/>
    </w:p>
    <w:p w14:paraId="7A254493" w14:textId="77777777" w:rsidR="00C77603" w:rsidRDefault="00C77603" w:rsidP="00DD7FFD">
      <w:pPr>
        <w:keepNext/>
        <w:ind w:right="237"/>
      </w:pPr>
      <w:r w:rsidRPr="003A0107">
        <w:t>Victim Support. n.d. Victim Support. [online] Available at: &lt;https://www.victimsupport.org.uk/&gt; [Accessed 21 February 2022].</w:t>
      </w:r>
    </w:p>
    <w:sectPr w:rsidR="00C77603" w:rsidSect="000E4E1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4E39DE" w:rsidRDefault="004E39DE">
      <w:r>
        <w:separator/>
      </w:r>
    </w:p>
  </w:endnote>
  <w:endnote w:type="continuationSeparator" w:id="0">
    <w:p w14:paraId="3C56B659" w14:textId="77777777" w:rsidR="004E39DE" w:rsidRDefault="004E39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A838B9" w14:textId="732E6513" w:rsidR="004E39DE" w:rsidRDefault="00807F39" w:rsidP="00807F39">
    <w:pPr>
      <w:pStyle w:val="Footer"/>
      <w:rPr>
        <w:sz w:val="17"/>
      </w:rPr>
    </w:pPr>
    <w:bookmarkStart w:id="2" w:name="TITUS1FooterEvenPages"/>
    <w:r>
      <w:rPr>
        <w:sz w:val="17"/>
      </w:rPr>
      <w:t> </w:t>
    </w:r>
  </w:p>
  <w:bookmarkEnd w:id="2"/>
  <w:p w14:paraId="3C94EA2E" w14:textId="3BC3E1CC" w:rsidR="004E39DE" w:rsidRDefault="004E39DE" w:rsidP="000E4E1A">
    <w:pPr>
      <w:pStyle w:val="Footer"/>
      <w:jc w:val="right"/>
    </w:pPr>
    <w:r>
      <w:fldChar w:fldCharType="begin"/>
    </w:r>
    <w:r>
      <w:instrText xml:space="preserve"> PAGE   \* MERGEFORMAT </w:instrText>
    </w:r>
    <w:r>
      <w:fldChar w:fldCharType="separate"/>
    </w:r>
    <w:r w:rsidR="00807F39">
      <w:rPr>
        <w:noProof/>
      </w:rPr>
      <w:t>8</w:t>
    </w:r>
    <w:r>
      <w:rPr>
        <w:noProof/>
      </w:rPr>
      <w:fldChar w:fldCharType="end"/>
    </w:r>
  </w:p>
  <w:p w14:paraId="37E8C99E" w14:textId="77777777" w:rsidR="004E39DE" w:rsidRPr="00BB5EAA" w:rsidRDefault="004E39DE" w:rsidP="000E4E1A">
    <w:pPr>
      <w:pStyle w:val="Footer"/>
      <w:ind w:right="360"/>
      <w:jc w:val="center"/>
    </w:pPr>
  </w:p>
  <w:p w14:paraId="5E3BAB9F" w14:textId="77777777" w:rsidR="004E39DE" w:rsidRDefault="004E39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B09AF" w14:textId="6BC58DF5" w:rsidR="004E39DE" w:rsidRDefault="00807F39" w:rsidP="00807F39">
    <w:pPr>
      <w:pStyle w:val="Footer"/>
      <w:rPr>
        <w:sz w:val="17"/>
      </w:rPr>
    </w:pPr>
    <w:bookmarkStart w:id="3" w:name="TITUS1FooterPrimary"/>
    <w:r>
      <w:rPr>
        <w:sz w:val="17"/>
      </w:rPr>
      <w:t> </w:t>
    </w:r>
  </w:p>
  <w:bookmarkEnd w:id="3"/>
  <w:p w14:paraId="50521BFA" w14:textId="4BD311F8" w:rsidR="004E39DE" w:rsidRDefault="004E39DE">
    <w:pPr>
      <w:pStyle w:val="Footer"/>
      <w:jc w:val="right"/>
    </w:pPr>
    <w:r>
      <w:fldChar w:fldCharType="begin"/>
    </w:r>
    <w:r>
      <w:instrText xml:space="preserve"> PAGE   \* MERGEFORMAT </w:instrText>
    </w:r>
    <w:r>
      <w:fldChar w:fldCharType="separate"/>
    </w:r>
    <w:r w:rsidR="00807F39">
      <w:rPr>
        <w:noProof/>
      </w:rPr>
      <w:t>7</w:t>
    </w:r>
    <w:r>
      <w:rPr>
        <w:noProof/>
      </w:rPr>
      <w:fldChar w:fldCharType="end"/>
    </w:r>
  </w:p>
  <w:p w14:paraId="790812FF" w14:textId="77777777" w:rsidR="004E39DE" w:rsidRPr="00BB5EAA" w:rsidRDefault="004E39D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D184EF" w14:textId="738BB876" w:rsidR="004E39DE" w:rsidRDefault="00807F39" w:rsidP="00807F39">
    <w:pPr>
      <w:pStyle w:val="Footer"/>
      <w:rPr>
        <w:sz w:val="17"/>
      </w:rPr>
    </w:pPr>
    <w:bookmarkStart w:id="5" w:name="TITUS1FooterFirstPage"/>
    <w:r>
      <w:rPr>
        <w:sz w:val="17"/>
      </w:rPr>
      <w:t> </w:t>
    </w:r>
  </w:p>
  <w:bookmarkEnd w:id="5"/>
  <w:p w14:paraId="0E485D7B" w14:textId="6F5C556C" w:rsidR="004E39DE" w:rsidRDefault="004E39DE" w:rsidP="000E4E1A">
    <w:pPr>
      <w:pStyle w:val="Footer"/>
      <w:jc w:val="right"/>
    </w:pPr>
    <w:r>
      <w:fldChar w:fldCharType="begin"/>
    </w:r>
    <w:r>
      <w:instrText xml:space="preserve"> PAGE   \* MERGEFORMAT </w:instrText>
    </w:r>
    <w:r>
      <w:fldChar w:fldCharType="separate"/>
    </w:r>
    <w:r w:rsidR="00807F39">
      <w:rPr>
        <w:noProof/>
      </w:rPr>
      <w:t>1</w:t>
    </w:r>
    <w:r>
      <w:rPr>
        <w:noProof/>
      </w:rPr>
      <w:fldChar w:fldCharType="end"/>
    </w:r>
  </w:p>
  <w:p w14:paraId="0936EA4D" w14:textId="77777777" w:rsidR="004E39DE" w:rsidRPr="00BB5EAA" w:rsidRDefault="004E39DE" w:rsidP="000E4E1A">
    <w:pPr>
      <w:pStyle w:val="Footer"/>
      <w:ind w:right="360"/>
      <w:jc w:val="center"/>
    </w:pPr>
  </w:p>
  <w:p w14:paraId="777F96D4" w14:textId="77777777" w:rsidR="004E39DE" w:rsidRDefault="004E39D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ADC364" w14:textId="0AC5D4ED" w:rsidR="004E39DE" w:rsidRDefault="00807F39" w:rsidP="00807F39">
    <w:pPr>
      <w:pStyle w:val="Footer"/>
      <w:rPr>
        <w:sz w:val="17"/>
      </w:rPr>
    </w:pPr>
    <w:bookmarkStart w:id="8" w:name="TITUS2FooterEvenPages"/>
    <w:r>
      <w:rPr>
        <w:sz w:val="17"/>
      </w:rPr>
      <w:t> </w:t>
    </w:r>
  </w:p>
  <w:bookmarkEnd w:id="8"/>
  <w:p w14:paraId="613B2DF9" w14:textId="77777777" w:rsidR="004E39DE" w:rsidRDefault="004E39DE" w:rsidP="000E4E1A">
    <w:pPr>
      <w:pStyle w:val="Footer"/>
      <w:jc w:val="right"/>
    </w:pPr>
  </w:p>
  <w:p w14:paraId="702DB22F" w14:textId="5AAADDB7" w:rsidR="004E39DE" w:rsidRDefault="004E39DE" w:rsidP="000E4E1A">
    <w:pPr>
      <w:pStyle w:val="Footer"/>
      <w:jc w:val="right"/>
    </w:pPr>
    <w:r>
      <w:fldChar w:fldCharType="begin"/>
    </w:r>
    <w:r>
      <w:instrText xml:space="preserve"> PAGE   \* MERGEFORMAT </w:instrText>
    </w:r>
    <w:r>
      <w:fldChar w:fldCharType="separate"/>
    </w:r>
    <w:r w:rsidR="00807F39">
      <w:rPr>
        <w:noProof/>
      </w:rPr>
      <w:t>22</w:t>
    </w:r>
    <w:r>
      <w:rPr>
        <w:noProof/>
      </w:rPr>
      <w:fldChar w:fldCharType="end"/>
    </w:r>
  </w:p>
  <w:p w14:paraId="2419B3A1" w14:textId="77777777" w:rsidR="004E39DE" w:rsidRPr="00BB5EAA" w:rsidRDefault="004E39DE" w:rsidP="000E4E1A">
    <w:pPr>
      <w:pStyle w:val="Footer"/>
      <w:ind w:right="360"/>
      <w:jc w:val="center"/>
    </w:pPr>
  </w:p>
  <w:p w14:paraId="090CF963" w14:textId="77777777" w:rsidR="004E39DE" w:rsidRDefault="004E39D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956B5" w14:textId="319592D7" w:rsidR="004E39DE" w:rsidRDefault="00807F39" w:rsidP="00807F39">
    <w:pPr>
      <w:pStyle w:val="Footer"/>
      <w:rPr>
        <w:sz w:val="17"/>
      </w:rPr>
    </w:pPr>
    <w:bookmarkStart w:id="9" w:name="TITUS2FooterPrimary"/>
    <w:r>
      <w:rPr>
        <w:sz w:val="17"/>
      </w:rPr>
      <w:t> </w:t>
    </w:r>
  </w:p>
  <w:bookmarkEnd w:id="9"/>
  <w:p w14:paraId="61E8C9DB" w14:textId="77777777" w:rsidR="004E39DE" w:rsidRDefault="004E39DE">
    <w:pPr>
      <w:pStyle w:val="Footer"/>
      <w:jc w:val="right"/>
    </w:pPr>
  </w:p>
  <w:p w14:paraId="41C05677" w14:textId="58D16539" w:rsidR="004E39DE" w:rsidRDefault="004E39DE">
    <w:pPr>
      <w:pStyle w:val="Footer"/>
      <w:jc w:val="right"/>
    </w:pPr>
    <w:r>
      <w:fldChar w:fldCharType="begin"/>
    </w:r>
    <w:r>
      <w:instrText xml:space="preserve"> PAGE   \* MERGEFORMAT </w:instrText>
    </w:r>
    <w:r>
      <w:fldChar w:fldCharType="separate"/>
    </w:r>
    <w:r w:rsidR="00807F39">
      <w:rPr>
        <w:noProof/>
      </w:rPr>
      <w:t>21</w:t>
    </w:r>
    <w:r>
      <w:rPr>
        <w:noProof/>
      </w:rPr>
      <w:fldChar w:fldCharType="end"/>
    </w:r>
  </w:p>
  <w:p w14:paraId="0AC1DE9D" w14:textId="77777777" w:rsidR="004E39DE" w:rsidRPr="00BB5EAA" w:rsidRDefault="004E39D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2F1F95" w14:textId="71A36920" w:rsidR="004E39DE" w:rsidRDefault="00807F39" w:rsidP="00807F39">
    <w:pPr>
      <w:pStyle w:val="Footer"/>
      <w:rPr>
        <w:sz w:val="17"/>
      </w:rPr>
    </w:pPr>
    <w:bookmarkStart w:id="11" w:name="TITUS2FooterFirstPage"/>
    <w:r>
      <w:rPr>
        <w:sz w:val="17"/>
      </w:rPr>
      <w:t> </w:t>
    </w:r>
  </w:p>
  <w:bookmarkEnd w:id="11"/>
  <w:p w14:paraId="4657D8AA" w14:textId="77777777" w:rsidR="004E39DE" w:rsidRDefault="004E39DE" w:rsidP="000E4E1A">
    <w:pPr>
      <w:pStyle w:val="Footer"/>
      <w:jc w:val="right"/>
    </w:pPr>
  </w:p>
  <w:p w14:paraId="05DB6642" w14:textId="59C8D0E1" w:rsidR="004E39DE" w:rsidRDefault="004E39DE" w:rsidP="000E4E1A">
    <w:pPr>
      <w:pStyle w:val="Footer"/>
      <w:jc w:val="right"/>
    </w:pPr>
    <w:r>
      <w:fldChar w:fldCharType="begin"/>
    </w:r>
    <w:r>
      <w:instrText xml:space="preserve"> PAGE   \* MERGEFORMAT </w:instrText>
    </w:r>
    <w:r>
      <w:fldChar w:fldCharType="separate"/>
    </w:r>
    <w:r w:rsidR="00807F39">
      <w:rPr>
        <w:noProof/>
      </w:rPr>
      <w:t>9</w:t>
    </w:r>
    <w:r>
      <w:rPr>
        <w:noProof/>
      </w:rPr>
      <w:fldChar w:fldCharType="end"/>
    </w:r>
  </w:p>
  <w:p w14:paraId="4CEE9E42" w14:textId="77777777" w:rsidR="004E39DE" w:rsidRPr="00BB5EAA" w:rsidRDefault="004E39DE" w:rsidP="000E4E1A">
    <w:pPr>
      <w:pStyle w:val="Footer"/>
      <w:ind w:right="360"/>
      <w:jc w:val="center"/>
    </w:pPr>
  </w:p>
  <w:p w14:paraId="64D626BC" w14:textId="77777777" w:rsidR="004E39DE" w:rsidRDefault="004E39D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5212C4" w14:textId="4C196B9F" w:rsidR="004E39DE" w:rsidRDefault="00807F39" w:rsidP="00807F39">
    <w:pPr>
      <w:pStyle w:val="Footer"/>
      <w:rPr>
        <w:sz w:val="17"/>
      </w:rPr>
    </w:pPr>
    <w:bookmarkStart w:id="15" w:name="TITUS3FooterEvenPages"/>
    <w:r>
      <w:rPr>
        <w:sz w:val="17"/>
      </w:rPr>
      <w:t> </w:t>
    </w:r>
  </w:p>
  <w:bookmarkEnd w:id="15"/>
  <w:p w14:paraId="750C6371" w14:textId="77777777" w:rsidR="004E39DE" w:rsidRDefault="004E39DE" w:rsidP="000E4E1A">
    <w:pPr>
      <w:pStyle w:val="Footer"/>
      <w:jc w:val="right"/>
    </w:pPr>
  </w:p>
  <w:p w14:paraId="69A6D2ED" w14:textId="2219D4F1" w:rsidR="004E39DE" w:rsidRDefault="004E39DE" w:rsidP="000E4E1A">
    <w:pPr>
      <w:pStyle w:val="Footer"/>
      <w:jc w:val="right"/>
    </w:pPr>
    <w:r>
      <w:fldChar w:fldCharType="begin"/>
    </w:r>
    <w:r>
      <w:instrText xml:space="preserve"> PAGE   \* MERGEFORMAT </w:instrText>
    </w:r>
    <w:r>
      <w:fldChar w:fldCharType="separate"/>
    </w:r>
    <w:r w:rsidR="00807F39">
      <w:rPr>
        <w:noProof/>
      </w:rPr>
      <w:t>24</w:t>
    </w:r>
    <w:r>
      <w:rPr>
        <w:noProof/>
      </w:rPr>
      <w:fldChar w:fldCharType="end"/>
    </w:r>
  </w:p>
  <w:p w14:paraId="3FF6B340" w14:textId="77777777" w:rsidR="004E39DE" w:rsidRPr="00BB5EAA" w:rsidRDefault="004E39DE" w:rsidP="000E4E1A">
    <w:pPr>
      <w:pStyle w:val="Footer"/>
      <w:ind w:right="360"/>
      <w:jc w:val="center"/>
    </w:pPr>
  </w:p>
  <w:p w14:paraId="76478054" w14:textId="77777777" w:rsidR="004E39DE" w:rsidRDefault="004E39D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D5BF13" w14:textId="25E9FA6A" w:rsidR="004E39DE" w:rsidRDefault="00807F39" w:rsidP="00807F39">
    <w:pPr>
      <w:pStyle w:val="Footer"/>
      <w:rPr>
        <w:sz w:val="17"/>
      </w:rPr>
    </w:pPr>
    <w:bookmarkStart w:id="16" w:name="TITUS3FooterPrimary"/>
    <w:r>
      <w:rPr>
        <w:sz w:val="17"/>
      </w:rPr>
      <w:t> </w:t>
    </w:r>
  </w:p>
  <w:bookmarkEnd w:id="16"/>
  <w:p w14:paraId="38C11A6B" w14:textId="77777777" w:rsidR="004E39DE" w:rsidRDefault="004E39DE">
    <w:pPr>
      <w:pStyle w:val="Footer"/>
      <w:jc w:val="right"/>
    </w:pPr>
  </w:p>
  <w:p w14:paraId="7D10118B" w14:textId="42D3EA85" w:rsidR="004E39DE" w:rsidRDefault="004E39DE">
    <w:pPr>
      <w:pStyle w:val="Footer"/>
      <w:jc w:val="right"/>
    </w:pPr>
    <w:r>
      <w:fldChar w:fldCharType="begin"/>
    </w:r>
    <w:r>
      <w:instrText xml:space="preserve"> PAGE   \* MERGEFORMAT </w:instrText>
    </w:r>
    <w:r>
      <w:fldChar w:fldCharType="separate"/>
    </w:r>
    <w:r w:rsidR="00807F39">
      <w:rPr>
        <w:noProof/>
      </w:rPr>
      <w:t>25</w:t>
    </w:r>
    <w:r>
      <w:rPr>
        <w:noProof/>
      </w:rPr>
      <w:fldChar w:fldCharType="end"/>
    </w:r>
  </w:p>
  <w:p w14:paraId="6C7DF2EF" w14:textId="77777777" w:rsidR="004E39DE" w:rsidRPr="00BB5EAA" w:rsidRDefault="004E39D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1A61F" w14:textId="13B04B0C" w:rsidR="004E39DE" w:rsidRDefault="00807F39" w:rsidP="00807F39">
    <w:pPr>
      <w:pStyle w:val="Footer"/>
      <w:rPr>
        <w:sz w:val="17"/>
      </w:rPr>
    </w:pPr>
    <w:bookmarkStart w:id="18" w:name="TITUS3FooterFirstPage"/>
    <w:r>
      <w:rPr>
        <w:sz w:val="17"/>
      </w:rPr>
      <w:t> </w:t>
    </w:r>
  </w:p>
  <w:bookmarkEnd w:id="18"/>
  <w:p w14:paraId="50049491" w14:textId="77777777" w:rsidR="004E39DE" w:rsidRDefault="004E39DE" w:rsidP="000E4E1A">
    <w:pPr>
      <w:pStyle w:val="Footer"/>
      <w:jc w:val="right"/>
    </w:pPr>
  </w:p>
  <w:p w14:paraId="47FED6B1" w14:textId="5A33C9F2" w:rsidR="004E39DE" w:rsidRDefault="004E39DE" w:rsidP="000E4E1A">
    <w:pPr>
      <w:pStyle w:val="Footer"/>
      <w:jc w:val="right"/>
    </w:pPr>
    <w:r>
      <w:fldChar w:fldCharType="begin"/>
    </w:r>
    <w:r>
      <w:instrText xml:space="preserve"> PAGE   \* MERGEFORMAT </w:instrText>
    </w:r>
    <w:r>
      <w:fldChar w:fldCharType="separate"/>
    </w:r>
    <w:r w:rsidR="00807F39">
      <w:rPr>
        <w:noProof/>
      </w:rPr>
      <w:t>23</w:t>
    </w:r>
    <w:r>
      <w:rPr>
        <w:noProof/>
      </w:rPr>
      <w:fldChar w:fldCharType="end"/>
    </w:r>
  </w:p>
  <w:p w14:paraId="167F1F91" w14:textId="77777777" w:rsidR="004E39DE" w:rsidRPr="00BB5EAA" w:rsidRDefault="004E39DE" w:rsidP="000E4E1A">
    <w:pPr>
      <w:pStyle w:val="Footer"/>
      <w:ind w:right="360"/>
      <w:jc w:val="center"/>
    </w:pPr>
  </w:p>
  <w:p w14:paraId="0EBD0734" w14:textId="77777777" w:rsidR="004E39DE" w:rsidRDefault="004E3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4E39DE" w:rsidRDefault="004E39DE">
      <w:r>
        <w:separator/>
      </w:r>
    </w:p>
  </w:footnote>
  <w:footnote w:type="continuationSeparator" w:id="0">
    <w:p w14:paraId="58F5E15C" w14:textId="77777777" w:rsidR="004E39DE" w:rsidRDefault="004E39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758794" w14:textId="7A4D8FFC" w:rsidR="004E39DE" w:rsidRDefault="00807F39" w:rsidP="00807F39">
    <w:pPr>
      <w:pStyle w:val="Header"/>
      <w:rPr>
        <w:sz w:val="17"/>
      </w:rPr>
    </w:pPr>
    <w:bookmarkStart w:id="0" w:name="TITUS1HeaderEvenPages"/>
    <w:r>
      <w:rPr>
        <w:sz w:val="17"/>
      </w:rPr>
      <w:t> </w:t>
    </w:r>
  </w:p>
  <w:bookmarkEnd w:id="0"/>
  <w:p w14:paraId="41ADA12B" w14:textId="77777777" w:rsidR="004E39DE" w:rsidRDefault="004E39DE" w:rsidP="004108CA">
    <w:pPr>
      <w:pStyle w:val="Header"/>
    </w:pPr>
  </w:p>
  <w:p w14:paraId="75D143C3" w14:textId="77777777" w:rsidR="004E39DE" w:rsidRDefault="004E39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41610A" w14:textId="71377316" w:rsidR="004E39DE" w:rsidRDefault="00807F39" w:rsidP="00807F39">
    <w:pPr>
      <w:pStyle w:val="Header"/>
      <w:rPr>
        <w:sz w:val="17"/>
      </w:rPr>
    </w:pPr>
    <w:bookmarkStart w:id="1" w:name="TITUS1HeaderPrimary"/>
    <w:r>
      <w:rPr>
        <w:sz w:val="17"/>
      </w:rPr>
      <w:t> </w:t>
    </w:r>
  </w:p>
  <w:bookmarkEnd w:id="1"/>
  <w:p w14:paraId="757CAB5A" w14:textId="77777777" w:rsidR="004E39DE" w:rsidRDefault="004E39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92BB36" w14:textId="486319D1" w:rsidR="004E39DE" w:rsidRDefault="00807F39" w:rsidP="00807F39">
    <w:pPr>
      <w:pStyle w:val="Header"/>
      <w:rPr>
        <w:sz w:val="17"/>
      </w:rPr>
    </w:pPr>
    <w:bookmarkStart w:id="4" w:name="TITUS1HeaderFirstPage"/>
    <w:r>
      <w:rPr>
        <w:sz w:val="17"/>
      </w:rPr>
      <w:t> </w:t>
    </w:r>
  </w:p>
  <w:bookmarkEnd w:id="4"/>
  <w:p w14:paraId="2EE0942D" w14:textId="77777777" w:rsidR="004E39DE" w:rsidRDefault="004E39D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453AF" w14:textId="1935084F" w:rsidR="004E39DE" w:rsidRDefault="00807F39" w:rsidP="00807F39">
    <w:pPr>
      <w:pStyle w:val="Header"/>
      <w:rPr>
        <w:sz w:val="17"/>
      </w:rPr>
    </w:pPr>
    <w:bookmarkStart w:id="6" w:name="TITUS2HeaderEvenPages"/>
    <w:r>
      <w:rPr>
        <w:sz w:val="17"/>
      </w:rPr>
      <w:t> </w:t>
    </w:r>
  </w:p>
  <w:bookmarkEnd w:id="6"/>
  <w:p w14:paraId="0CD37D40" w14:textId="77777777" w:rsidR="004E39DE" w:rsidRDefault="004E39DE" w:rsidP="000E4E1A">
    <w:pPr>
      <w:pStyle w:val="Header"/>
    </w:pPr>
  </w:p>
  <w:p w14:paraId="22138B2E" w14:textId="77777777" w:rsidR="004E39DE" w:rsidRDefault="004E39D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542474" w14:textId="4EB4D388" w:rsidR="004E39DE" w:rsidRDefault="00807F39" w:rsidP="00807F39">
    <w:pPr>
      <w:pStyle w:val="Header"/>
      <w:rPr>
        <w:sz w:val="17"/>
      </w:rPr>
    </w:pPr>
    <w:bookmarkStart w:id="7" w:name="TITUS2HeaderPrimary"/>
    <w:r>
      <w:rPr>
        <w:sz w:val="17"/>
      </w:rPr>
      <w:t> </w:t>
    </w:r>
  </w:p>
  <w:bookmarkEnd w:id="7"/>
  <w:p w14:paraId="6F9D452B" w14:textId="77777777" w:rsidR="004E39DE" w:rsidRDefault="004E39D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8AD1FB" w14:textId="593425D8" w:rsidR="004E39DE" w:rsidRDefault="00807F39" w:rsidP="00807F39">
    <w:pPr>
      <w:pStyle w:val="Header"/>
      <w:rPr>
        <w:sz w:val="17"/>
      </w:rPr>
    </w:pPr>
    <w:bookmarkStart w:id="10" w:name="TITUS2HeaderFirstPage"/>
    <w:r>
      <w:rPr>
        <w:sz w:val="17"/>
      </w:rPr>
      <w:t> </w:t>
    </w:r>
  </w:p>
  <w:bookmarkEnd w:id="10"/>
  <w:p w14:paraId="3B7F5BDD" w14:textId="77777777" w:rsidR="004E39DE" w:rsidRDefault="004E39DE" w:rsidP="000E4E1A">
    <w:pPr>
      <w:pStyle w:val="Header"/>
    </w:pPr>
  </w:p>
  <w:p w14:paraId="7B67BA65" w14:textId="77777777" w:rsidR="004E39DE" w:rsidRDefault="004E39D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83F542" w14:textId="58D0A072" w:rsidR="004E39DE" w:rsidRDefault="00807F39" w:rsidP="00807F39">
    <w:pPr>
      <w:pStyle w:val="Header"/>
      <w:rPr>
        <w:sz w:val="17"/>
      </w:rPr>
    </w:pPr>
    <w:bookmarkStart w:id="13" w:name="TITUS3HeaderEvenPages"/>
    <w:r>
      <w:rPr>
        <w:sz w:val="17"/>
      </w:rPr>
      <w:t> </w:t>
    </w:r>
  </w:p>
  <w:bookmarkEnd w:id="13"/>
  <w:p w14:paraId="6540E35A" w14:textId="77777777" w:rsidR="004E39DE" w:rsidRDefault="004E39DE" w:rsidP="000E4E1A">
    <w:pPr>
      <w:pStyle w:val="Header"/>
    </w:pPr>
  </w:p>
  <w:p w14:paraId="2964DFDC" w14:textId="77777777" w:rsidR="004E39DE" w:rsidRDefault="004E39D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F1994A" w14:textId="09EA5CA6" w:rsidR="004E39DE" w:rsidRDefault="00807F39" w:rsidP="00807F39">
    <w:pPr>
      <w:pStyle w:val="Header"/>
      <w:rPr>
        <w:sz w:val="17"/>
      </w:rPr>
    </w:pPr>
    <w:bookmarkStart w:id="14" w:name="TITUS3HeaderPrimary"/>
    <w:r>
      <w:rPr>
        <w:sz w:val="17"/>
      </w:rPr>
      <w:t> </w:t>
    </w:r>
  </w:p>
  <w:bookmarkEnd w:id="14"/>
  <w:p w14:paraId="11F82215" w14:textId="77777777" w:rsidR="004E39DE" w:rsidRDefault="004E39D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CA426E" w14:textId="5CFC1ED2" w:rsidR="004E39DE" w:rsidRDefault="00807F39" w:rsidP="00807F39">
    <w:pPr>
      <w:pStyle w:val="Header"/>
      <w:rPr>
        <w:sz w:val="17"/>
      </w:rPr>
    </w:pPr>
    <w:bookmarkStart w:id="17" w:name="TITUS3HeaderFirstPage"/>
    <w:r>
      <w:rPr>
        <w:sz w:val="17"/>
      </w:rPr>
      <w:t> </w:t>
    </w:r>
  </w:p>
  <w:bookmarkEnd w:id="17"/>
  <w:p w14:paraId="24416CF0" w14:textId="77777777" w:rsidR="004E39DE" w:rsidRDefault="004E39DE" w:rsidP="000E4E1A">
    <w:pPr>
      <w:pStyle w:val="Header"/>
    </w:pPr>
  </w:p>
  <w:p w14:paraId="6C19EABD" w14:textId="77777777" w:rsidR="004E39DE" w:rsidRDefault="004E39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3DF77EC5"/>
    <w:multiLevelType w:val="hybridMultilevel"/>
    <w:tmpl w:val="BF66509E"/>
    <w:lvl w:ilvl="0" w:tplc="03BA3D8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5"/>
  </w:num>
  <w:num w:numId="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4E1A"/>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10F2"/>
    <w:rsid w:val="001447F6"/>
    <w:rsid w:val="00147DE3"/>
    <w:rsid w:val="00150794"/>
    <w:rsid w:val="001608C4"/>
    <w:rsid w:val="00171418"/>
    <w:rsid w:val="00176169"/>
    <w:rsid w:val="0018196F"/>
    <w:rsid w:val="00190913"/>
    <w:rsid w:val="001961CF"/>
    <w:rsid w:val="001A57E1"/>
    <w:rsid w:val="001A59BB"/>
    <w:rsid w:val="001A6A51"/>
    <w:rsid w:val="001A79C4"/>
    <w:rsid w:val="001B331A"/>
    <w:rsid w:val="001C0E74"/>
    <w:rsid w:val="001C321F"/>
    <w:rsid w:val="001C6CEC"/>
    <w:rsid w:val="001D229F"/>
    <w:rsid w:val="001D6162"/>
    <w:rsid w:val="001E7592"/>
    <w:rsid w:val="001F0F7B"/>
    <w:rsid w:val="001F3878"/>
    <w:rsid w:val="001F4552"/>
    <w:rsid w:val="002019EB"/>
    <w:rsid w:val="002030F2"/>
    <w:rsid w:val="00205051"/>
    <w:rsid w:val="00211F65"/>
    <w:rsid w:val="0022001B"/>
    <w:rsid w:val="00220D06"/>
    <w:rsid w:val="002219BA"/>
    <w:rsid w:val="002246A0"/>
    <w:rsid w:val="00224AF9"/>
    <w:rsid w:val="0022569A"/>
    <w:rsid w:val="0022732F"/>
    <w:rsid w:val="00230439"/>
    <w:rsid w:val="0023052E"/>
    <w:rsid w:val="00235176"/>
    <w:rsid w:val="00235B4D"/>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2F8F"/>
    <w:rsid w:val="00286B54"/>
    <w:rsid w:val="00291ADD"/>
    <w:rsid w:val="00294868"/>
    <w:rsid w:val="00295CA1"/>
    <w:rsid w:val="002A291A"/>
    <w:rsid w:val="002A5604"/>
    <w:rsid w:val="002B11EE"/>
    <w:rsid w:val="002B1701"/>
    <w:rsid w:val="002B1736"/>
    <w:rsid w:val="002B23C3"/>
    <w:rsid w:val="002B443A"/>
    <w:rsid w:val="002B5B35"/>
    <w:rsid w:val="002B73AA"/>
    <w:rsid w:val="002C1B99"/>
    <w:rsid w:val="002C256A"/>
    <w:rsid w:val="002C496D"/>
    <w:rsid w:val="002D05EB"/>
    <w:rsid w:val="002D0F49"/>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7C4"/>
    <w:rsid w:val="00354DBE"/>
    <w:rsid w:val="00355210"/>
    <w:rsid w:val="00365DF9"/>
    <w:rsid w:val="0036668D"/>
    <w:rsid w:val="00372DB4"/>
    <w:rsid w:val="00373068"/>
    <w:rsid w:val="0037490C"/>
    <w:rsid w:val="00375AF5"/>
    <w:rsid w:val="003761BD"/>
    <w:rsid w:val="003769F6"/>
    <w:rsid w:val="00385414"/>
    <w:rsid w:val="00390074"/>
    <w:rsid w:val="0039762B"/>
    <w:rsid w:val="003A0107"/>
    <w:rsid w:val="003A0C37"/>
    <w:rsid w:val="003A17A6"/>
    <w:rsid w:val="003A1B6B"/>
    <w:rsid w:val="003A2F82"/>
    <w:rsid w:val="003A46C0"/>
    <w:rsid w:val="003A4F42"/>
    <w:rsid w:val="003A600E"/>
    <w:rsid w:val="003A6513"/>
    <w:rsid w:val="003B16C7"/>
    <w:rsid w:val="003C19F1"/>
    <w:rsid w:val="003C4186"/>
    <w:rsid w:val="003C458C"/>
    <w:rsid w:val="003C6185"/>
    <w:rsid w:val="003D0D2D"/>
    <w:rsid w:val="003D34AC"/>
    <w:rsid w:val="003D4710"/>
    <w:rsid w:val="003E16D7"/>
    <w:rsid w:val="003E197E"/>
    <w:rsid w:val="00400DC4"/>
    <w:rsid w:val="004037C8"/>
    <w:rsid w:val="004046F0"/>
    <w:rsid w:val="0040668F"/>
    <w:rsid w:val="004108CA"/>
    <w:rsid w:val="00412677"/>
    <w:rsid w:val="00417925"/>
    <w:rsid w:val="00426AD0"/>
    <w:rsid w:val="004348AE"/>
    <w:rsid w:val="004376C0"/>
    <w:rsid w:val="00437D7F"/>
    <w:rsid w:val="0044115F"/>
    <w:rsid w:val="0044223A"/>
    <w:rsid w:val="00446792"/>
    <w:rsid w:val="00446F80"/>
    <w:rsid w:val="00450C83"/>
    <w:rsid w:val="00451851"/>
    <w:rsid w:val="00453343"/>
    <w:rsid w:val="00455485"/>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9DE"/>
    <w:rsid w:val="004E44A4"/>
    <w:rsid w:val="004E7B8B"/>
    <w:rsid w:val="004E7BDD"/>
    <w:rsid w:val="004F1E21"/>
    <w:rsid w:val="004F740D"/>
    <w:rsid w:val="004F7B8F"/>
    <w:rsid w:val="00500748"/>
    <w:rsid w:val="005011D6"/>
    <w:rsid w:val="0050167A"/>
    <w:rsid w:val="005042F1"/>
    <w:rsid w:val="005117E4"/>
    <w:rsid w:val="00513BAA"/>
    <w:rsid w:val="00513C7D"/>
    <w:rsid w:val="005169D1"/>
    <w:rsid w:val="00520C3B"/>
    <w:rsid w:val="00521123"/>
    <w:rsid w:val="00521221"/>
    <w:rsid w:val="00536FA9"/>
    <w:rsid w:val="005414F4"/>
    <w:rsid w:val="00546187"/>
    <w:rsid w:val="005463F1"/>
    <w:rsid w:val="005534F2"/>
    <w:rsid w:val="00557D77"/>
    <w:rsid w:val="00561835"/>
    <w:rsid w:val="00562EAA"/>
    <w:rsid w:val="00563B58"/>
    <w:rsid w:val="00563C1E"/>
    <w:rsid w:val="005640C4"/>
    <w:rsid w:val="00564C53"/>
    <w:rsid w:val="0056684C"/>
    <w:rsid w:val="005713E6"/>
    <w:rsid w:val="00571403"/>
    <w:rsid w:val="00574A0C"/>
    <w:rsid w:val="00575BFE"/>
    <w:rsid w:val="00575F66"/>
    <w:rsid w:val="00576E4C"/>
    <w:rsid w:val="0057780F"/>
    <w:rsid w:val="00577EB1"/>
    <w:rsid w:val="00581E0A"/>
    <w:rsid w:val="00586D89"/>
    <w:rsid w:val="005916B8"/>
    <w:rsid w:val="00592F8A"/>
    <w:rsid w:val="005971C0"/>
    <w:rsid w:val="005A110B"/>
    <w:rsid w:val="005A1B4C"/>
    <w:rsid w:val="005A1BA3"/>
    <w:rsid w:val="005A545C"/>
    <w:rsid w:val="005B1CF8"/>
    <w:rsid w:val="005B2688"/>
    <w:rsid w:val="005B2DF1"/>
    <w:rsid w:val="005C1567"/>
    <w:rsid w:val="005C6CE5"/>
    <w:rsid w:val="005D1743"/>
    <w:rsid w:val="005D2A9A"/>
    <w:rsid w:val="005D3F07"/>
    <w:rsid w:val="005D583E"/>
    <w:rsid w:val="005D7A3B"/>
    <w:rsid w:val="005E13EA"/>
    <w:rsid w:val="005E53BD"/>
    <w:rsid w:val="005F5761"/>
    <w:rsid w:val="00606E27"/>
    <w:rsid w:val="006108C9"/>
    <w:rsid w:val="00615C7E"/>
    <w:rsid w:val="0062158D"/>
    <w:rsid w:val="006218FE"/>
    <w:rsid w:val="00630F39"/>
    <w:rsid w:val="006326D1"/>
    <w:rsid w:val="00632E0A"/>
    <w:rsid w:val="00633165"/>
    <w:rsid w:val="00634D8F"/>
    <w:rsid w:val="00636B31"/>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3859"/>
    <w:rsid w:val="006B5E67"/>
    <w:rsid w:val="006C2EB5"/>
    <w:rsid w:val="006C3261"/>
    <w:rsid w:val="006D18A3"/>
    <w:rsid w:val="006D5970"/>
    <w:rsid w:val="006E481E"/>
    <w:rsid w:val="006E795F"/>
    <w:rsid w:val="006E7E4A"/>
    <w:rsid w:val="00700249"/>
    <w:rsid w:val="0070604C"/>
    <w:rsid w:val="007069CD"/>
    <w:rsid w:val="007110E6"/>
    <w:rsid w:val="00711A70"/>
    <w:rsid w:val="00712E6F"/>
    <w:rsid w:val="00712E90"/>
    <w:rsid w:val="00712E9C"/>
    <w:rsid w:val="00713B7E"/>
    <w:rsid w:val="007204AE"/>
    <w:rsid w:val="0072678F"/>
    <w:rsid w:val="00727C4C"/>
    <w:rsid w:val="00733908"/>
    <w:rsid w:val="00734809"/>
    <w:rsid w:val="007406E1"/>
    <w:rsid w:val="00743E40"/>
    <w:rsid w:val="00751263"/>
    <w:rsid w:val="00754206"/>
    <w:rsid w:val="0075704F"/>
    <w:rsid w:val="00763B2D"/>
    <w:rsid w:val="00772924"/>
    <w:rsid w:val="00784EC4"/>
    <w:rsid w:val="0078526E"/>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07F39"/>
    <w:rsid w:val="00813CEC"/>
    <w:rsid w:val="00814609"/>
    <w:rsid w:val="0081534C"/>
    <w:rsid w:val="008171E4"/>
    <w:rsid w:val="008208EA"/>
    <w:rsid w:val="00820B00"/>
    <w:rsid w:val="00824E67"/>
    <w:rsid w:val="00825A64"/>
    <w:rsid w:val="00826F48"/>
    <w:rsid w:val="008308AE"/>
    <w:rsid w:val="0083166E"/>
    <w:rsid w:val="00831DC3"/>
    <w:rsid w:val="008322C7"/>
    <w:rsid w:val="00834F1D"/>
    <w:rsid w:val="00835841"/>
    <w:rsid w:val="00836FEC"/>
    <w:rsid w:val="008403FD"/>
    <w:rsid w:val="00841F9D"/>
    <w:rsid w:val="008420E1"/>
    <w:rsid w:val="00843D58"/>
    <w:rsid w:val="00843EBA"/>
    <w:rsid w:val="00844D98"/>
    <w:rsid w:val="00846D84"/>
    <w:rsid w:val="00851765"/>
    <w:rsid w:val="0085230E"/>
    <w:rsid w:val="0085355E"/>
    <w:rsid w:val="008550A1"/>
    <w:rsid w:val="00861035"/>
    <w:rsid w:val="00861038"/>
    <w:rsid w:val="00865008"/>
    <w:rsid w:val="008665C1"/>
    <w:rsid w:val="00866B50"/>
    <w:rsid w:val="008708F1"/>
    <w:rsid w:val="0087376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5B62"/>
    <w:rsid w:val="008C11AE"/>
    <w:rsid w:val="008C14C7"/>
    <w:rsid w:val="008C2264"/>
    <w:rsid w:val="008C2FFB"/>
    <w:rsid w:val="008C6EEA"/>
    <w:rsid w:val="008D5813"/>
    <w:rsid w:val="008D634E"/>
    <w:rsid w:val="008D778A"/>
    <w:rsid w:val="008F22BD"/>
    <w:rsid w:val="009079BD"/>
    <w:rsid w:val="00912BD9"/>
    <w:rsid w:val="00920E5B"/>
    <w:rsid w:val="00923CC8"/>
    <w:rsid w:val="00926436"/>
    <w:rsid w:val="0093018C"/>
    <w:rsid w:val="00932CCA"/>
    <w:rsid w:val="00934EB8"/>
    <w:rsid w:val="00953E15"/>
    <w:rsid w:val="009544C0"/>
    <w:rsid w:val="00954FA4"/>
    <w:rsid w:val="00956AE9"/>
    <w:rsid w:val="0096106E"/>
    <w:rsid w:val="00964CC6"/>
    <w:rsid w:val="00975D79"/>
    <w:rsid w:val="00987EFE"/>
    <w:rsid w:val="00991FDA"/>
    <w:rsid w:val="009927A1"/>
    <w:rsid w:val="0099774D"/>
    <w:rsid w:val="009A5F3B"/>
    <w:rsid w:val="009A6206"/>
    <w:rsid w:val="009B0B61"/>
    <w:rsid w:val="009B28C0"/>
    <w:rsid w:val="009B7136"/>
    <w:rsid w:val="009B7806"/>
    <w:rsid w:val="009B7CA3"/>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315"/>
    <w:rsid w:val="00A25F64"/>
    <w:rsid w:val="00A27CC2"/>
    <w:rsid w:val="00A3221B"/>
    <w:rsid w:val="00A3273B"/>
    <w:rsid w:val="00A37132"/>
    <w:rsid w:val="00A40ED6"/>
    <w:rsid w:val="00A448D0"/>
    <w:rsid w:val="00A45FAD"/>
    <w:rsid w:val="00A470EE"/>
    <w:rsid w:val="00A47621"/>
    <w:rsid w:val="00A479CD"/>
    <w:rsid w:val="00A50CFC"/>
    <w:rsid w:val="00A54D67"/>
    <w:rsid w:val="00A55A3F"/>
    <w:rsid w:val="00A56BC4"/>
    <w:rsid w:val="00A63829"/>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7150"/>
    <w:rsid w:val="00AD336F"/>
    <w:rsid w:val="00AD3550"/>
    <w:rsid w:val="00AD4DB4"/>
    <w:rsid w:val="00AE2564"/>
    <w:rsid w:val="00AE301F"/>
    <w:rsid w:val="00AE3302"/>
    <w:rsid w:val="00AE7077"/>
    <w:rsid w:val="00AF0587"/>
    <w:rsid w:val="00AF46D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4C2D"/>
    <w:rsid w:val="00B6548F"/>
    <w:rsid w:val="00B7156D"/>
    <w:rsid w:val="00B7502A"/>
    <w:rsid w:val="00B77305"/>
    <w:rsid w:val="00B81FDF"/>
    <w:rsid w:val="00B82CC2"/>
    <w:rsid w:val="00B84A89"/>
    <w:rsid w:val="00B85E50"/>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0294"/>
    <w:rsid w:val="00BD30B1"/>
    <w:rsid w:val="00BE0F7B"/>
    <w:rsid w:val="00BE10C2"/>
    <w:rsid w:val="00BE4E31"/>
    <w:rsid w:val="00BE72E1"/>
    <w:rsid w:val="00BF406A"/>
    <w:rsid w:val="00C01D14"/>
    <w:rsid w:val="00C025B4"/>
    <w:rsid w:val="00C046A8"/>
    <w:rsid w:val="00C11F61"/>
    <w:rsid w:val="00C1522C"/>
    <w:rsid w:val="00C161FD"/>
    <w:rsid w:val="00C23F17"/>
    <w:rsid w:val="00C23FCE"/>
    <w:rsid w:val="00C26D0D"/>
    <w:rsid w:val="00C27C95"/>
    <w:rsid w:val="00C300D2"/>
    <w:rsid w:val="00C3270F"/>
    <w:rsid w:val="00C3278B"/>
    <w:rsid w:val="00C33375"/>
    <w:rsid w:val="00C34A61"/>
    <w:rsid w:val="00C34C23"/>
    <w:rsid w:val="00C42005"/>
    <w:rsid w:val="00C4261D"/>
    <w:rsid w:val="00C44446"/>
    <w:rsid w:val="00C4664D"/>
    <w:rsid w:val="00C46EBE"/>
    <w:rsid w:val="00C472AA"/>
    <w:rsid w:val="00C50A05"/>
    <w:rsid w:val="00C54AED"/>
    <w:rsid w:val="00C55B2F"/>
    <w:rsid w:val="00C60E60"/>
    <w:rsid w:val="00C63D00"/>
    <w:rsid w:val="00C6441B"/>
    <w:rsid w:val="00C657F6"/>
    <w:rsid w:val="00C7108B"/>
    <w:rsid w:val="00C76E33"/>
    <w:rsid w:val="00C77603"/>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78"/>
    <w:rsid w:val="00D646BD"/>
    <w:rsid w:val="00D70239"/>
    <w:rsid w:val="00D71201"/>
    <w:rsid w:val="00D720C7"/>
    <w:rsid w:val="00D73A26"/>
    <w:rsid w:val="00D77A04"/>
    <w:rsid w:val="00D81D06"/>
    <w:rsid w:val="00D8652C"/>
    <w:rsid w:val="00D876E6"/>
    <w:rsid w:val="00DA1025"/>
    <w:rsid w:val="00DA22EC"/>
    <w:rsid w:val="00DA5860"/>
    <w:rsid w:val="00DA66D2"/>
    <w:rsid w:val="00DB2767"/>
    <w:rsid w:val="00DC4729"/>
    <w:rsid w:val="00DC7BD1"/>
    <w:rsid w:val="00DD7FFD"/>
    <w:rsid w:val="00DE556F"/>
    <w:rsid w:val="00DF4CF5"/>
    <w:rsid w:val="00E03B6D"/>
    <w:rsid w:val="00E17160"/>
    <w:rsid w:val="00E27E98"/>
    <w:rsid w:val="00E34061"/>
    <w:rsid w:val="00E35BEC"/>
    <w:rsid w:val="00E413CE"/>
    <w:rsid w:val="00E428A5"/>
    <w:rsid w:val="00E453AE"/>
    <w:rsid w:val="00E50821"/>
    <w:rsid w:val="00E50EF8"/>
    <w:rsid w:val="00E50F95"/>
    <w:rsid w:val="00E51F91"/>
    <w:rsid w:val="00E57B0A"/>
    <w:rsid w:val="00E7086E"/>
    <w:rsid w:val="00E7374A"/>
    <w:rsid w:val="00E73C41"/>
    <w:rsid w:val="00E74014"/>
    <w:rsid w:val="00E7598F"/>
    <w:rsid w:val="00E76F60"/>
    <w:rsid w:val="00E83D90"/>
    <w:rsid w:val="00E83F28"/>
    <w:rsid w:val="00E83F91"/>
    <w:rsid w:val="00E9107A"/>
    <w:rsid w:val="00E91F62"/>
    <w:rsid w:val="00E929FD"/>
    <w:rsid w:val="00E93240"/>
    <w:rsid w:val="00E9479B"/>
    <w:rsid w:val="00EA4D48"/>
    <w:rsid w:val="00EB069C"/>
    <w:rsid w:val="00EB19F0"/>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369D0"/>
    <w:rsid w:val="00F4043E"/>
    <w:rsid w:val="00F40CB5"/>
    <w:rsid w:val="00F41BBC"/>
    <w:rsid w:val="00F43B9D"/>
    <w:rsid w:val="00F444F0"/>
    <w:rsid w:val="00F50590"/>
    <w:rsid w:val="00F50847"/>
    <w:rsid w:val="00F53F27"/>
    <w:rsid w:val="00F546D1"/>
    <w:rsid w:val="00F6513F"/>
    <w:rsid w:val="00F66272"/>
    <w:rsid w:val="00F709C0"/>
    <w:rsid w:val="00F74BA1"/>
    <w:rsid w:val="00F92582"/>
    <w:rsid w:val="00F927A1"/>
    <w:rsid w:val="00F92E4D"/>
    <w:rsid w:val="00F976A4"/>
    <w:rsid w:val="00FA2E24"/>
    <w:rsid w:val="00FA315B"/>
    <w:rsid w:val="00FA3764"/>
    <w:rsid w:val="00FA56ED"/>
    <w:rsid w:val="00FB5FA6"/>
    <w:rsid w:val="00FC1310"/>
    <w:rsid w:val="00FC2FF3"/>
    <w:rsid w:val="00FC3263"/>
    <w:rsid w:val="00FC51F9"/>
    <w:rsid w:val="00FC5B40"/>
    <w:rsid w:val="00FC5FF8"/>
    <w:rsid w:val="00FC624B"/>
    <w:rsid w:val="00FC6EAC"/>
    <w:rsid w:val="00FC702B"/>
    <w:rsid w:val="00FD3D7C"/>
    <w:rsid w:val="00FD4F8F"/>
    <w:rsid w:val="00FE0C16"/>
    <w:rsid w:val="00FE14AD"/>
    <w:rsid w:val="00FE14B1"/>
    <w:rsid w:val="00FE1F6A"/>
    <w:rsid w:val="00FE38E7"/>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7C551116-C0F7-469E-85AE-85879CA99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1275</TotalTime>
  <Pages>25</Pages>
  <Words>8832</Words>
  <Characters>48560</Characters>
  <Application>Microsoft Office Word</Application>
  <DocSecurity>0</DocSecurity>
  <Lines>404</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Neville,Samantha swp6710</cp:lastModifiedBy>
  <cp:revision>37</cp:revision>
  <cp:lastPrinted>2014-08-26T08:55:00Z</cp:lastPrinted>
  <dcterms:created xsi:type="dcterms:W3CDTF">2022-01-08T16:36:00Z</dcterms:created>
  <dcterms:modified xsi:type="dcterms:W3CDTF">2022-02-21T22:27:00Z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6c4aee2c-77f9-41e3-8a15-ca199f07cbd5</vt:lpwstr>
  </property>
  <property fmtid="{D5CDD505-2E9C-101B-9397-08002B2CF9AE}" pid="4" name="Classification">
    <vt:lpwstr>OFFICIAL</vt:lpwstr>
  </property>
  <property fmtid="{D5CDD505-2E9C-101B-9397-08002B2CF9AE}" pid="5" name="Visibility">
    <vt:lpwstr>NOT VISIBLE</vt:lpwstr>
  </property>
</Properties>
</file>