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8586D5" w14:textId="7E5E88CE" w:rsidR="00E43D3F" w:rsidRPr="00E46B40" w:rsidRDefault="00E43D3F" w:rsidP="00E43D3F">
      <w:pPr>
        <w:spacing w:before="80"/>
        <w:jc w:val="right"/>
        <w:rPr>
          <w:color w:val="000000"/>
        </w:rPr>
      </w:pPr>
    </w:p>
    <w:p w14:paraId="73927769" w14:textId="77777777" w:rsidR="00E43D3F" w:rsidRDefault="00E43D3F" w:rsidP="00E43D3F">
      <w:pPr>
        <w:spacing w:before="80"/>
        <w:jc w:val="right"/>
        <w:rPr>
          <w:color w:val="000000"/>
        </w:rPr>
      </w:pPr>
    </w:p>
    <w:p w14:paraId="54FBF5C6" w14:textId="77777777" w:rsidR="00E43D3F" w:rsidRDefault="00E43D3F" w:rsidP="00E43D3F">
      <w:pPr>
        <w:spacing w:before="80"/>
        <w:rPr>
          <w:color w:val="000000"/>
          <w:sz w:val="72"/>
          <w:szCs w:val="72"/>
        </w:rPr>
      </w:pPr>
    </w:p>
    <w:p w14:paraId="611085DE" w14:textId="77777777" w:rsidR="00E43D3F" w:rsidRDefault="00E43D3F" w:rsidP="00E43D3F">
      <w:pPr>
        <w:spacing w:before="80"/>
        <w:rPr>
          <w:color w:val="000000"/>
          <w:sz w:val="72"/>
          <w:szCs w:val="72"/>
        </w:rPr>
      </w:pPr>
    </w:p>
    <w:p w14:paraId="51EC86CA" w14:textId="77777777" w:rsidR="00E43D3F" w:rsidRPr="00E46B40" w:rsidRDefault="00E43D3F" w:rsidP="00E43D3F">
      <w:pPr>
        <w:spacing w:before="80"/>
        <w:rPr>
          <w:color w:val="000000"/>
          <w:sz w:val="72"/>
          <w:szCs w:val="72"/>
        </w:rPr>
      </w:pPr>
      <w:r>
        <w:rPr>
          <w:color w:val="000000"/>
          <w:sz w:val="72"/>
          <w:szCs w:val="72"/>
        </w:rPr>
        <w:t>ABC ASA</w:t>
      </w:r>
    </w:p>
    <w:p w14:paraId="79FBD7DC" w14:textId="77777777" w:rsidR="00E43D3F" w:rsidRPr="00E46B40" w:rsidRDefault="00E43D3F" w:rsidP="00E43D3F">
      <w:pPr>
        <w:spacing w:before="1200"/>
        <w:jc w:val="left"/>
        <w:rPr>
          <w:color w:val="000000"/>
          <w:sz w:val="72"/>
          <w:szCs w:val="72"/>
        </w:rPr>
      </w:pPr>
      <w:r>
        <w:rPr>
          <w:color w:val="000000"/>
          <w:sz w:val="72"/>
          <w:szCs w:val="72"/>
        </w:rPr>
        <w:t>Strategic Review of Sustainability Vision and Future</w:t>
      </w:r>
    </w:p>
    <w:p w14:paraId="6172AF94" w14:textId="77777777" w:rsidR="003B3709" w:rsidRPr="00E46B40" w:rsidRDefault="003B3709" w:rsidP="00E43D3F">
      <w:pPr>
        <w:spacing w:before="1200"/>
      </w:pPr>
    </w:p>
    <w:p w14:paraId="68A1801A" w14:textId="20C61E73" w:rsidR="00E43D3F" w:rsidRPr="00E46B40" w:rsidRDefault="00E43D3F" w:rsidP="00E43D3F">
      <w:pPr>
        <w:sectPr w:rsidR="00E43D3F" w:rsidRPr="00E46B40" w:rsidSect="003B370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418" w:right="1418" w:bottom="1418" w:left="1418" w:header="1418" w:footer="1418" w:gutter="0"/>
          <w:cols w:space="708"/>
          <w:titlePg/>
          <w:docGrid w:linePitch="360"/>
        </w:sectPr>
      </w:pPr>
    </w:p>
    <w:sdt>
      <w:sdtPr>
        <w:rPr>
          <w:b/>
          <w:bCs/>
          <w:sz w:val="20"/>
        </w:rPr>
        <w:id w:val="-607422484"/>
        <w:docPartObj>
          <w:docPartGallery w:val="Table of Contents"/>
          <w:docPartUnique/>
        </w:docPartObj>
      </w:sdtPr>
      <w:sdtEndPr>
        <w:rPr>
          <w:b w:val="0"/>
          <w:bCs w:val="0"/>
          <w:noProof/>
        </w:rPr>
      </w:sdtEndPr>
      <w:sdtContent>
        <w:p w14:paraId="08F7371A" w14:textId="4CA73FDB" w:rsidR="00664CEA" w:rsidRDefault="00FB24F0">
          <w:pPr>
            <w:pStyle w:val="TOC1"/>
            <w:rPr>
              <w:rFonts w:asciiTheme="minorHAnsi" w:hAnsiTheme="minorHAnsi"/>
              <w:noProof/>
              <w:sz w:val="22"/>
              <w:lang w:val="en-US"/>
            </w:rPr>
          </w:pPr>
          <w:r>
            <w:rPr>
              <w:rFonts w:ascii="Arial Bold" w:eastAsiaTheme="majorEastAsia" w:hAnsi="Arial Bold" w:cstheme="majorBidi"/>
              <w:color w:val="000000" w:themeColor="text1"/>
              <w:sz w:val="26"/>
              <w:szCs w:val="28"/>
            </w:rPr>
            <w:fldChar w:fldCharType="begin"/>
          </w:r>
          <w:r>
            <w:instrText xml:space="preserve"> TOC \o "1-3" \h \z \u </w:instrText>
          </w:r>
          <w:r>
            <w:rPr>
              <w:rFonts w:ascii="Arial Bold" w:eastAsiaTheme="majorEastAsia" w:hAnsi="Arial Bold" w:cstheme="majorBidi"/>
              <w:color w:val="000000" w:themeColor="text1"/>
              <w:sz w:val="26"/>
              <w:szCs w:val="28"/>
            </w:rPr>
            <w:fldChar w:fldCharType="separate"/>
          </w:r>
          <w:hyperlink w:anchor="_Toc67832371" w:history="1">
            <w:r w:rsidR="00664CEA" w:rsidRPr="00AF79A1">
              <w:rPr>
                <w:rStyle w:val="Hyperlink"/>
                <w:noProof/>
              </w:rPr>
              <w:t>1</w:t>
            </w:r>
            <w:r w:rsidR="00664CEA">
              <w:rPr>
                <w:rFonts w:asciiTheme="minorHAnsi" w:hAnsiTheme="minorHAnsi"/>
                <w:noProof/>
                <w:sz w:val="22"/>
                <w:lang w:val="en-US"/>
              </w:rPr>
              <w:tab/>
            </w:r>
            <w:r w:rsidR="00664CEA" w:rsidRPr="00AF79A1">
              <w:rPr>
                <w:rStyle w:val="Hyperlink"/>
                <w:noProof/>
              </w:rPr>
              <w:t>Introduction and Purpose</w:t>
            </w:r>
            <w:r w:rsidR="00664CEA">
              <w:rPr>
                <w:noProof/>
                <w:webHidden/>
              </w:rPr>
              <w:tab/>
            </w:r>
            <w:r w:rsidR="00664CEA">
              <w:rPr>
                <w:noProof/>
                <w:webHidden/>
              </w:rPr>
              <w:fldChar w:fldCharType="begin"/>
            </w:r>
            <w:r w:rsidR="00664CEA">
              <w:rPr>
                <w:noProof/>
                <w:webHidden/>
              </w:rPr>
              <w:instrText xml:space="preserve"> PAGEREF _Toc67832371 \h </w:instrText>
            </w:r>
            <w:r w:rsidR="00664CEA">
              <w:rPr>
                <w:noProof/>
                <w:webHidden/>
              </w:rPr>
            </w:r>
            <w:r w:rsidR="00664CEA">
              <w:rPr>
                <w:noProof/>
                <w:webHidden/>
              </w:rPr>
              <w:fldChar w:fldCharType="separate"/>
            </w:r>
            <w:r w:rsidR="00664CEA">
              <w:rPr>
                <w:noProof/>
                <w:webHidden/>
              </w:rPr>
              <w:t>4</w:t>
            </w:r>
            <w:r w:rsidR="00664CEA">
              <w:rPr>
                <w:noProof/>
                <w:webHidden/>
              </w:rPr>
              <w:fldChar w:fldCharType="end"/>
            </w:r>
          </w:hyperlink>
        </w:p>
        <w:p w14:paraId="0F098337" w14:textId="6007A5B1" w:rsidR="00664CEA" w:rsidRDefault="00664CEA">
          <w:pPr>
            <w:pStyle w:val="TOC2"/>
            <w:rPr>
              <w:rFonts w:asciiTheme="minorHAnsi" w:hAnsiTheme="minorHAnsi"/>
              <w:noProof/>
              <w:sz w:val="22"/>
              <w:lang w:val="en-US"/>
            </w:rPr>
          </w:pPr>
          <w:hyperlink w:anchor="_Toc67832372" w:history="1">
            <w:r w:rsidRPr="00AF79A1">
              <w:rPr>
                <w:rStyle w:val="Hyperlink"/>
                <w:rFonts w:cs="Times New Roman"/>
                <w:noProof/>
              </w:rPr>
              <w:t>1.1</w:t>
            </w:r>
            <w:r>
              <w:rPr>
                <w:rFonts w:asciiTheme="minorHAnsi" w:hAnsiTheme="minorHAnsi"/>
                <w:noProof/>
                <w:sz w:val="22"/>
                <w:lang w:val="en-US"/>
              </w:rPr>
              <w:tab/>
            </w:r>
            <w:r w:rsidRPr="00AF79A1">
              <w:rPr>
                <w:rStyle w:val="Hyperlink"/>
                <w:noProof/>
              </w:rPr>
              <w:t>ABC ASA Vision, Mission Statement and Strategic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_Toc67832372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FB933E" w14:textId="7B6F936E" w:rsidR="00664CEA" w:rsidRDefault="00664CEA">
          <w:pPr>
            <w:pStyle w:val="TOC3"/>
            <w:tabs>
              <w:tab w:val="left" w:pos="1920"/>
              <w:tab w:val="right" w:leader="dot" w:pos="9060"/>
            </w:tabs>
            <w:rPr>
              <w:rFonts w:asciiTheme="minorHAnsi" w:hAnsiTheme="minorHAnsi"/>
              <w:noProof/>
              <w:sz w:val="22"/>
              <w:lang w:val="en-US"/>
            </w:rPr>
          </w:pPr>
          <w:hyperlink w:anchor="_Toc67832373" w:history="1">
            <w:r w:rsidRPr="00AF79A1">
              <w:rPr>
                <w:rStyle w:val="Hyperlink"/>
                <w:noProof/>
              </w:rPr>
              <w:t>1.1.1</w:t>
            </w:r>
            <w:r>
              <w:rPr>
                <w:rFonts w:asciiTheme="minorHAnsi" w:hAnsiTheme="minorHAnsi"/>
                <w:noProof/>
                <w:sz w:val="22"/>
                <w:lang w:val="en-US"/>
              </w:rPr>
              <w:tab/>
            </w:r>
            <w:r w:rsidRPr="00AF79A1">
              <w:rPr>
                <w:rStyle w:val="Hyperlink"/>
                <w:noProof/>
              </w:rPr>
              <w:t>Strategic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_Toc67832373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4CAF8E" w14:textId="4AD4A619" w:rsidR="00664CEA" w:rsidRDefault="00664CEA">
          <w:pPr>
            <w:pStyle w:val="TOC1"/>
            <w:rPr>
              <w:rFonts w:asciiTheme="minorHAnsi" w:hAnsiTheme="minorHAnsi"/>
              <w:noProof/>
              <w:sz w:val="22"/>
              <w:lang w:val="en-US"/>
            </w:rPr>
          </w:pPr>
          <w:hyperlink w:anchor="_Toc67832374" w:history="1">
            <w:r w:rsidRPr="00AF79A1">
              <w:rPr>
                <w:rStyle w:val="Hyperlink"/>
                <w:noProof/>
              </w:rPr>
              <w:t>2</w:t>
            </w:r>
            <w:r>
              <w:rPr>
                <w:rFonts w:asciiTheme="minorHAnsi" w:hAnsiTheme="minorHAnsi"/>
                <w:noProof/>
                <w:sz w:val="22"/>
                <w:lang w:val="en-US"/>
              </w:rPr>
              <w:tab/>
            </w:r>
            <w:r w:rsidRPr="00AF79A1">
              <w:rPr>
                <w:rStyle w:val="Hyperlink"/>
                <w:noProof/>
              </w:rPr>
              <w:t>Evaluation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_Toc67832374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F7A225" w14:textId="53ECF57C" w:rsidR="00664CEA" w:rsidRDefault="00664CEA">
          <w:pPr>
            <w:pStyle w:val="TOC2"/>
            <w:rPr>
              <w:rFonts w:asciiTheme="minorHAnsi" w:hAnsiTheme="minorHAnsi"/>
              <w:noProof/>
              <w:sz w:val="22"/>
              <w:lang w:val="en-US"/>
            </w:rPr>
          </w:pPr>
          <w:hyperlink w:anchor="_Toc67832375" w:history="1">
            <w:r w:rsidRPr="00AF79A1">
              <w:rPr>
                <w:rStyle w:val="Hyperlink"/>
                <w:rFonts w:cs="Times New Roman"/>
                <w:noProof/>
              </w:rPr>
              <w:t>2.1</w:t>
            </w:r>
            <w:r>
              <w:rPr>
                <w:rFonts w:asciiTheme="minorHAnsi" w:hAnsiTheme="minorHAnsi"/>
                <w:noProof/>
                <w:sz w:val="22"/>
                <w:lang w:val="en-US"/>
              </w:rPr>
              <w:tab/>
            </w:r>
            <w:r w:rsidRPr="00AF79A1">
              <w:rPr>
                <w:rStyle w:val="Hyperlink"/>
                <w:noProof/>
              </w:rPr>
              <w:t>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_Toc67832375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142AD4" w14:textId="1DD5C043" w:rsidR="00664CEA" w:rsidRDefault="00664CEA">
          <w:pPr>
            <w:pStyle w:val="TOC2"/>
            <w:rPr>
              <w:rFonts w:asciiTheme="minorHAnsi" w:hAnsiTheme="minorHAnsi"/>
              <w:noProof/>
              <w:sz w:val="22"/>
              <w:lang w:val="en-US"/>
            </w:rPr>
          </w:pPr>
          <w:hyperlink w:anchor="_Toc67832376" w:history="1">
            <w:r w:rsidRPr="00AF79A1">
              <w:rPr>
                <w:rStyle w:val="Hyperlink"/>
                <w:rFonts w:cs="Times New Roman"/>
                <w:noProof/>
              </w:rPr>
              <w:t>2.2</w:t>
            </w:r>
            <w:r>
              <w:rPr>
                <w:rFonts w:asciiTheme="minorHAnsi" w:hAnsiTheme="minorHAnsi"/>
                <w:noProof/>
                <w:sz w:val="22"/>
                <w:lang w:val="en-US"/>
              </w:rPr>
              <w:tab/>
            </w:r>
            <w:r w:rsidRPr="00AF79A1">
              <w:rPr>
                <w:rStyle w:val="Hyperlink"/>
                <w:noProof/>
              </w:rPr>
              <w:t>Key Stakeholders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_Toc67832376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BBC223" w14:textId="1427A4EB" w:rsidR="00664CEA" w:rsidRDefault="00664CEA">
          <w:pPr>
            <w:pStyle w:val="TOC2"/>
            <w:rPr>
              <w:rFonts w:asciiTheme="minorHAnsi" w:hAnsiTheme="minorHAnsi"/>
              <w:noProof/>
              <w:sz w:val="22"/>
              <w:lang w:val="en-US"/>
            </w:rPr>
          </w:pPr>
          <w:hyperlink w:anchor="_Toc67832377" w:history="1">
            <w:r w:rsidRPr="00AF79A1">
              <w:rPr>
                <w:rStyle w:val="Hyperlink"/>
                <w:rFonts w:cs="Times New Roman"/>
                <w:noProof/>
              </w:rPr>
              <w:t>2.3</w:t>
            </w:r>
            <w:r>
              <w:rPr>
                <w:rFonts w:asciiTheme="minorHAnsi" w:hAnsiTheme="minorHAnsi"/>
                <w:noProof/>
                <w:sz w:val="22"/>
                <w:lang w:val="en-US"/>
              </w:rPr>
              <w:tab/>
            </w:r>
            <w:r w:rsidRPr="00AF79A1">
              <w:rPr>
                <w:rStyle w:val="Hyperlink"/>
                <w:noProof/>
              </w:rPr>
              <w:t>Material Issues associated with sustainability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_Toc67832377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137842" w14:textId="76B32CDB" w:rsidR="00664CEA" w:rsidRDefault="00664CEA">
          <w:pPr>
            <w:pStyle w:val="TOC1"/>
            <w:rPr>
              <w:rFonts w:asciiTheme="minorHAnsi" w:hAnsiTheme="minorHAnsi"/>
              <w:noProof/>
              <w:sz w:val="22"/>
              <w:lang w:val="en-US"/>
            </w:rPr>
          </w:pPr>
          <w:hyperlink w:anchor="_Toc67832378" w:history="1">
            <w:r w:rsidRPr="00AF79A1">
              <w:rPr>
                <w:rStyle w:val="Hyperlink"/>
                <w:noProof/>
              </w:rPr>
              <w:t>3</w:t>
            </w:r>
            <w:r>
              <w:rPr>
                <w:rFonts w:asciiTheme="minorHAnsi" w:hAnsiTheme="minorHAnsi"/>
                <w:noProof/>
                <w:sz w:val="22"/>
                <w:lang w:val="en-US"/>
              </w:rPr>
              <w:tab/>
            </w:r>
            <w:r w:rsidRPr="00AF79A1">
              <w:rPr>
                <w:rStyle w:val="Hyperlink"/>
                <w:noProof/>
              </w:rPr>
              <w:t>Evaluation of Sustainability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_Toc67832378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F930A6" w14:textId="41E34434" w:rsidR="00664CEA" w:rsidRDefault="00664CEA">
          <w:pPr>
            <w:pStyle w:val="TOC2"/>
            <w:rPr>
              <w:rFonts w:asciiTheme="minorHAnsi" w:hAnsiTheme="minorHAnsi"/>
              <w:noProof/>
              <w:sz w:val="22"/>
              <w:lang w:val="en-US"/>
            </w:rPr>
          </w:pPr>
          <w:hyperlink w:anchor="_Toc67832379" w:history="1">
            <w:r w:rsidRPr="00AF79A1">
              <w:rPr>
                <w:rStyle w:val="Hyperlink"/>
                <w:rFonts w:cs="Times New Roman"/>
                <w:noProof/>
              </w:rPr>
              <w:t>3.1</w:t>
            </w:r>
            <w:r>
              <w:rPr>
                <w:rFonts w:asciiTheme="minorHAnsi" w:hAnsiTheme="minorHAnsi"/>
                <w:noProof/>
                <w:sz w:val="22"/>
                <w:lang w:val="en-US"/>
              </w:rPr>
              <w:tab/>
            </w:r>
            <w:r w:rsidRPr="00AF79A1">
              <w:rPr>
                <w:rStyle w:val="Hyperlink"/>
                <w:noProof/>
              </w:rPr>
              <w:t>Governance Material Issues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_Toc67832379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CC44BE" w14:textId="1D4D8337" w:rsidR="00664CEA" w:rsidRDefault="00664CEA">
          <w:pPr>
            <w:pStyle w:val="TOC2"/>
            <w:rPr>
              <w:rFonts w:asciiTheme="minorHAnsi" w:hAnsiTheme="minorHAnsi"/>
              <w:noProof/>
              <w:sz w:val="22"/>
              <w:lang w:val="en-US"/>
            </w:rPr>
          </w:pPr>
          <w:hyperlink w:anchor="_Toc67832380" w:history="1">
            <w:r w:rsidRPr="00AF79A1">
              <w:rPr>
                <w:rStyle w:val="Hyperlink"/>
                <w:rFonts w:cs="Times New Roman"/>
                <w:noProof/>
              </w:rPr>
              <w:t>3.2</w:t>
            </w:r>
            <w:r>
              <w:rPr>
                <w:rFonts w:asciiTheme="minorHAnsi" w:hAnsiTheme="minorHAnsi"/>
                <w:noProof/>
                <w:sz w:val="22"/>
                <w:lang w:val="en-US"/>
              </w:rPr>
              <w:tab/>
            </w:r>
            <w:r w:rsidRPr="00AF79A1">
              <w:rPr>
                <w:rStyle w:val="Hyperlink"/>
                <w:noProof/>
              </w:rPr>
              <w:t>Environmental Material Issues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_Toc67832380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76115A" w14:textId="70E70B43" w:rsidR="00664CEA" w:rsidRDefault="00664CEA">
          <w:pPr>
            <w:pStyle w:val="TOC2"/>
            <w:rPr>
              <w:rFonts w:asciiTheme="minorHAnsi" w:hAnsiTheme="minorHAnsi"/>
              <w:noProof/>
              <w:sz w:val="22"/>
              <w:lang w:val="en-US"/>
            </w:rPr>
          </w:pPr>
          <w:hyperlink w:anchor="_Toc67832381" w:history="1">
            <w:r w:rsidRPr="00AF79A1">
              <w:rPr>
                <w:rStyle w:val="Hyperlink"/>
                <w:rFonts w:cs="Times New Roman"/>
                <w:noProof/>
              </w:rPr>
              <w:t>3.3</w:t>
            </w:r>
            <w:r>
              <w:rPr>
                <w:rFonts w:asciiTheme="minorHAnsi" w:hAnsiTheme="minorHAnsi"/>
                <w:noProof/>
                <w:sz w:val="22"/>
                <w:lang w:val="en-US"/>
              </w:rPr>
              <w:tab/>
            </w:r>
            <w:r w:rsidRPr="00AF79A1">
              <w:rPr>
                <w:rStyle w:val="Hyperlink"/>
                <w:noProof/>
              </w:rPr>
              <w:t>Social Material Issues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_Toc67832381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848BDB" w14:textId="15BBCF1E" w:rsidR="00664CEA" w:rsidRDefault="00664CEA">
          <w:pPr>
            <w:pStyle w:val="TOC1"/>
            <w:rPr>
              <w:rFonts w:asciiTheme="minorHAnsi" w:hAnsiTheme="minorHAnsi"/>
              <w:noProof/>
              <w:sz w:val="22"/>
              <w:lang w:val="en-US"/>
            </w:rPr>
          </w:pPr>
          <w:hyperlink w:anchor="_Toc67832382" w:history="1">
            <w:r w:rsidRPr="00AF79A1">
              <w:rPr>
                <w:rStyle w:val="Hyperlink"/>
                <w:noProof/>
              </w:rPr>
              <w:t>4</w:t>
            </w:r>
            <w:r>
              <w:rPr>
                <w:rFonts w:asciiTheme="minorHAnsi" w:hAnsiTheme="minorHAnsi"/>
                <w:noProof/>
                <w:sz w:val="22"/>
                <w:lang w:val="en-US"/>
              </w:rPr>
              <w:tab/>
            </w:r>
            <w:r w:rsidRPr="00AF79A1">
              <w:rPr>
                <w:rStyle w:val="Hyperlink"/>
                <w:noProof/>
              </w:rPr>
              <w:t>Business Case for Workshop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_Toc67832382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F60216" w14:textId="61C9AF12" w:rsidR="00664CEA" w:rsidRDefault="00664CEA">
          <w:pPr>
            <w:pStyle w:val="TOC1"/>
            <w:rPr>
              <w:rFonts w:asciiTheme="minorHAnsi" w:hAnsiTheme="minorHAnsi"/>
              <w:noProof/>
              <w:sz w:val="22"/>
              <w:lang w:val="en-US"/>
            </w:rPr>
          </w:pPr>
          <w:hyperlink w:anchor="_Toc67832383" w:history="1">
            <w:r w:rsidRPr="00AF79A1">
              <w:rPr>
                <w:rStyle w:val="Hyperlink"/>
                <w:noProof/>
              </w:rPr>
              <w:t>Appendix A: Stakeholder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_Toc67832383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BAE24E" w14:textId="374DD98F" w:rsidR="00664CEA" w:rsidRDefault="00664CEA">
          <w:pPr>
            <w:pStyle w:val="TOC1"/>
            <w:rPr>
              <w:rFonts w:asciiTheme="minorHAnsi" w:hAnsiTheme="minorHAnsi"/>
              <w:noProof/>
              <w:sz w:val="22"/>
              <w:lang w:val="en-US"/>
            </w:rPr>
          </w:pPr>
          <w:hyperlink w:anchor="_Toc67832384" w:history="1">
            <w:r w:rsidRPr="00AF79A1">
              <w:rPr>
                <w:rStyle w:val="Hyperlink"/>
                <w:noProof/>
              </w:rPr>
              <w:t xml:space="preserve">Appendix B: Materiality Assessment 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_Toc67832384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889BC9" w14:textId="23AC241D" w:rsidR="00664CEA" w:rsidRDefault="00664CEA">
          <w:pPr>
            <w:pStyle w:val="TOC1"/>
            <w:rPr>
              <w:rFonts w:asciiTheme="minorHAnsi" w:hAnsiTheme="minorHAnsi"/>
              <w:noProof/>
              <w:sz w:val="22"/>
              <w:lang w:val="en-US"/>
            </w:rPr>
          </w:pPr>
          <w:hyperlink w:anchor="_Toc67832385" w:history="1">
            <w:r w:rsidRPr="00AF79A1">
              <w:rPr>
                <w:rStyle w:val="Hyperlink"/>
                <w:noProof/>
              </w:rPr>
              <w:t>Appendix C: SWOT Analysis on Strategic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_Toc67832385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CD3282" w14:textId="50967686" w:rsidR="00664CEA" w:rsidRDefault="00664CEA">
          <w:pPr>
            <w:pStyle w:val="TOC1"/>
            <w:rPr>
              <w:rFonts w:asciiTheme="minorHAnsi" w:hAnsiTheme="minorHAnsi"/>
              <w:noProof/>
              <w:sz w:val="22"/>
              <w:lang w:val="en-US"/>
            </w:rPr>
          </w:pPr>
          <w:hyperlink w:anchor="_Toc67832386" w:history="1">
            <w:r w:rsidRPr="00AF79A1">
              <w:rPr>
                <w:rStyle w:val="Hyperlink"/>
                <w:noProof/>
              </w:rPr>
              <w:t>Appendix D: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_Toc67832386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CF79CE" w14:textId="08175975" w:rsidR="00FB24F0" w:rsidRDefault="00FB24F0">
          <w:r>
            <w:rPr>
              <w:b/>
              <w:bCs/>
              <w:noProof/>
            </w:rPr>
            <w:fldChar w:fldCharType="end"/>
          </w:r>
        </w:p>
      </w:sdtContent>
    </w:sdt>
    <w:p w14:paraId="41190B6A" w14:textId="0BB34073" w:rsidR="00E43D3F" w:rsidRPr="00E46B40" w:rsidRDefault="00E43D3F" w:rsidP="00E43D3F"/>
    <w:p w14:paraId="78D7BAD2" w14:textId="77777777" w:rsidR="00E43D3F" w:rsidRDefault="00E43D3F" w:rsidP="00E43D3F">
      <w:pPr>
        <w:spacing w:before="0"/>
        <w:rPr>
          <w:rFonts w:cs="Arial"/>
          <w:b/>
          <w:bCs/>
          <w:iCs/>
          <w:sz w:val="32"/>
          <w:szCs w:val="28"/>
        </w:rPr>
      </w:pPr>
      <w:r>
        <w:br w:type="page"/>
      </w:r>
      <w:bookmarkStart w:id="0" w:name="_GoBack"/>
      <w:bookmarkEnd w:id="0"/>
    </w:p>
    <w:p w14:paraId="0726F7EA" w14:textId="77777777" w:rsidR="00E43D3F" w:rsidRDefault="00E43D3F" w:rsidP="00FF2448">
      <w:pPr>
        <w:pStyle w:val="Heading1"/>
        <w:numPr>
          <w:ilvl w:val="0"/>
          <w:numId w:val="37"/>
        </w:numPr>
        <w:rPr>
          <w:rFonts w:hint="eastAsia"/>
        </w:rPr>
      </w:pPr>
      <w:bookmarkStart w:id="1" w:name="_Ref66977227"/>
      <w:bookmarkStart w:id="2" w:name="_Toc67832371"/>
      <w:r>
        <w:lastRenderedPageBreak/>
        <w:t>Introduction and Purpose</w:t>
      </w:r>
      <w:bookmarkEnd w:id="1"/>
      <w:bookmarkEnd w:id="2"/>
    </w:p>
    <w:p w14:paraId="3D91E0B1" w14:textId="5853DD47" w:rsidR="0075654B" w:rsidRDefault="0075654B" w:rsidP="0075654B">
      <w:r>
        <w:t>The purpose of this Report is two-fold</w:t>
      </w:r>
      <w:r w:rsidR="00D76BA8">
        <w:t>:</w:t>
      </w:r>
    </w:p>
    <w:p w14:paraId="7B46AE36" w14:textId="1EA8232A" w:rsidR="0075654B" w:rsidRDefault="0075654B" w:rsidP="0075654B">
      <w:r>
        <w:t xml:space="preserve">The initial sections </w:t>
      </w:r>
      <w:r w:rsidR="004F381E">
        <w:t>shall outline</w:t>
      </w:r>
      <w:r>
        <w:t xml:space="preserve"> the methodology used to evaluate ABC ASA</w:t>
      </w:r>
      <w:r w:rsidR="00DC7551">
        <w:t>'</w:t>
      </w:r>
      <w:r>
        <w:t xml:space="preserve">s existing Vision, Mission Statement and </w:t>
      </w:r>
      <w:r w:rsidR="00086B11">
        <w:t>S</w:t>
      </w:r>
      <w:r>
        <w:t xml:space="preserve">trategic </w:t>
      </w:r>
      <w:r w:rsidR="00086B11">
        <w:t>O</w:t>
      </w:r>
      <w:r>
        <w:t>bjectives</w:t>
      </w:r>
      <w:r w:rsidR="004F381E">
        <w:t xml:space="preserve"> (cumulatively refe</w:t>
      </w:r>
      <w:r w:rsidR="00524F94">
        <w:t>r</w:t>
      </w:r>
      <w:r w:rsidR="004F381E">
        <w:t>red to</w:t>
      </w:r>
      <w:r w:rsidR="00524F94">
        <w:t xml:space="preserve"> as</w:t>
      </w:r>
      <w:r w:rsidR="004F381E">
        <w:t xml:space="preserve"> </w:t>
      </w:r>
      <w:r w:rsidR="00524F94">
        <w:t>'</w:t>
      </w:r>
      <w:r w:rsidR="004F381E">
        <w:t>Strategic Objectives</w:t>
      </w:r>
      <w:r w:rsidR="00524F94">
        <w:t>'</w:t>
      </w:r>
      <w:r w:rsidR="004F381E">
        <w:t>)</w:t>
      </w:r>
      <w:r>
        <w:t xml:space="preserve">. </w:t>
      </w:r>
      <w:r w:rsidR="00524F94">
        <w:t>The c</w:t>
      </w:r>
      <w:r w:rsidR="006F6AF6">
        <w:t xml:space="preserve">ritical analysis </w:t>
      </w:r>
      <w:r w:rsidR="00380062">
        <w:t>will</w:t>
      </w:r>
      <w:r w:rsidR="006F6AF6">
        <w:t xml:space="preserve"> </w:t>
      </w:r>
      <w:r w:rsidR="00173A56">
        <w:t>determin</w:t>
      </w:r>
      <w:r w:rsidR="006F6AF6">
        <w:t xml:space="preserve">e </w:t>
      </w:r>
      <w:r>
        <w:t>the extent</w:t>
      </w:r>
      <w:r w:rsidR="001F2582">
        <w:t xml:space="preserve"> ABC ASA</w:t>
      </w:r>
      <w:r>
        <w:t xml:space="preserve"> </w:t>
      </w:r>
      <w:r w:rsidR="001F2582">
        <w:t>m</w:t>
      </w:r>
      <w:r>
        <w:t xml:space="preserve">aterial </w:t>
      </w:r>
      <w:r w:rsidR="001F2582">
        <w:t>i</w:t>
      </w:r>
      <w:r>
        <w:t xml:space="preserve">ssues are addressed by </w:t>
      </w:r>
      <w:r w:rsidR="00CB2B5C">
        <w:t>Strategic Objectives</w:t>
      </w:r>
      <w:r>
        <w:t xml:space="preserve"> and their comprehensiveness in setting a sustainability-based </w:t>
      </w:r>
      <w:r w:rsidR="00CB2B5C">
        <w:t>corporate</w:t>
      </w:r>
      <w:r>
        <w:t xml:space="preserve"> direction. </w:t>
      </w:r>
    </w:p>
    <w:p w14:paraId="619649EC" w14:textId="401FE93A" w:rsidR="0075654B" w:rsidRDefault="00FA107D" w:rsidP="0075654B">
      <w:r>
        <w:t>L</w:t>
      </w:r>
      <w:r w:rsidR="0075654B">
        <w:t xml:space="preserve">ater sections shall formulate </w:t>
      </w:r>
      <w:r w:rsidR="00CB2B5C">
        <w:t>recommendation</w:t>
      </w:r>
      <w:r w:rsidR="00CB2060">
        <w:t xml:space="preserve">s to strengthen value creation potential </w:t>
      </w:r>
      <w:r w:rsidR="00D22FE9">
        <w:t>by encapsulating</w:t>
      </w:r>
      <w:r w:rsidR="00640E8E">
        <w:t xml:space="preserve"> </w:t>
      </w:r>
      <w:r w:rsidR="004733D1">
        <w:t xml:space="preserve">more </w:t>
      </w:r>
      <w:r w:rsidR="003134F0">
        <w:t xml:space="preserve">sustainability </w:t>
      </w:r>
      <w:r w:rsidR="00640E8E">
        <w:t xml:space="preserve">principles in Strategic Objectives. </w:t>
      </w:r>
      <w:r w:rsidR="0075654B">
        <w:t xml:space="preserve">The </w:t>
      </w:r>
      <w:r w:rsidR="00392C9E">
        <w:t>R</w:t>
      </w:r>
      <w:r w:rsidR="00744CDA">
        <w:t>eport</w:t>
      </w:r>
      <w:r w:rsidR="0075654B">
        <w:t xml:space="preserve"> shall do this </w:t>
      </w:r>
      <w:r w:rsidR="004733D1">
        <w:t>by considering</w:t>
      </w:r>
      <w:r w:rsidR="0075654B">
        <w:t xml:space="preserve"> stakeholder interests, SWOT Analysis</w:t>
      </w:r>
      <w:r w:rsidR="00744CDA">
        <w:t>, and</w:t>
      </w:r>
      <w:r w:rsidR="004733D1">
        <w:t xml:space="preserve"> </w:t>
      </w:r>
      <w:r w:rsidR="0075654B">
        <w:t>Material Assessment outcomes</w:t>
      </w:r>
      <w:r w:rsidR="00896DD7">
        <w:t xml:space="preserve"> to balance internal and external </w:t>
      </w:r>
      <w:r w:rsidR="001E0485">
        <w:t>considerations</w:t>
      </w:r>
      <w:r w:rsidR="0075654B">
        <w:t>.</w:t>
      </w:r>
    </w:p>
    <w:p w14:paraId="34CDE5A2" w14:textId="2FAF0E50" w:rsidR="0075654B" w:rsidRDefault="0075654B" w:rsidP="0075654B">
      <w:r>
        <w:t>This Report has been prepared to engage the below internal stakeholders in the next periodic review of the ABC ASA 2021 – 2023 Business and Strategy Plan.</w:t>
      </w:r>
    </w:p>
    <w:p w14:paraId="07F60E03" w14:textId="61AEE50B" w:rsidR="00E43D3F" w:rsidRDefault="00E43D3F" w:rsidP="00E43D3F">
      <w:pPr>
        <w:pStyle w:val="ListParagraph"/>
        <w:keepLines w:val="0"/>
        <w:numPr>
          <w:ilvl w:val="0"/>
          <w:numId w:val="7"/>
        </w:numPr>
        <w:spacing w:after="0"/>
        <w:jc w:val="left"/>
      </w:pPr>
      <w:r>
        <w:t xml:space="preserve">Chairman of the </w:t>
      </w:r>
      <w:r w:rsidR="00FA107D">
        <w:t>B</w:t>
      </w:r>
      <w:r>
        <w:t>oard;</w:t>
      </w:r>
    </w:p>
    <w:p w14:paraId="05842B90" w14:textId="77777777" w:rsidR="00E43D3F" w:rsidRDefault="00E43D3F" w:rsidP="00E43D3F">
      <w:pPr>
        <w:pStyle w:val="ListParagraph"/>
        <w:keepLines w:val="0"/>
        <w:numPr>
          <w:ilvl w:val="0"/>
          <w:numId w:val="7"/>
        </w:numPr>
        <w:spacing w:after="0"/>
        <w:jc w:val="left"/>
      </w:pPr>
      <w:r>
        <w:t>Chief Sustainability Officer;</w:t>
      </w:r>
    </w:p>
    <w:p w14:paraId="3A87D5B5" w14:textId="77777777" w:rsidR="00E43D3F" w:rsidRDefault="00E43D3F" w:rsidP="00E43D3F">
      <w:pPr>
        <w:pStyle w:val="ListParagraph"/>
        <w:keepLines w:val="0"/>
        <w:numPr>
          <w:ilvl w:val="0"/>
          <w:numId w:val="7"/>
        </w:numPr>
        <w:spacing w:after="0"/>
        <w:jc w:val="left"/>
      </w:pPr>
      <w:r>
        <w:t>Board Members;</w:t>
      </w:r>
    </w:p>
    <w:p w14:paraId="081E428B" w14:textId="77777777" w:rsidR="00E43D3F" w:rsidRDefault="00E43D3F" w:rsidP="00E43D3F">
      <w:pPr>
        <w:pStyle w:val="ListParagraph"/>
        <w:keepLines w:val="0"/>
        <w:numPr>
          <w:ilvl w:val="0"/>
          <w:numId w:val="7"/>
        </w:numPr>
        <w:spacing w:after="0"/>
        <w:jc w:val="left"/>
      </w:pPr>
      <w:r>
        <w:t>Chief Financial Officer;</w:t>
      </w:r>
    </w:p>
    <w:p w14:paraId="0BEB9468" w14:textId="77777777" w:rsidR="00E43D3F" w:rsidRDefault="00E43D3F" w:rsidP="00E43D3F">
      <w:pPr>
        <w:pStyle w:val="ListParagraph"/>
        <w:keepLines w:val="0"/>
        <w:numPr>
          <w:ilvl w:val="0"/>
          <w:numId w:val="7"/>
        </w:numPr>
        <w:spacing w:after="0"/>
        <w:jc w:val="left"/>
      </w:pPr>
      <w:r>
        <w:t xml:space="preserve">Chief Executive Officer. </w:t>
      </w:r>
    </w:p>
    <w:p w14:paraId="387F7817" w14:textId="77777777" w:rsidR="001B37E7" w:rsidRDefault="001B37E7" w:rsidP="00E43D3F">
      <w:pPr>
        <w:spacing w:before="0"/>
      </w:pPr>
      <w:bookmarkStart w:id="3" w:name="_Toc302402273"/>
    </w:p>
    <w:p w14:paraId="16BFC1DF" w14:textId="05197676" w:rsidR="001B37E7" w:rsidRDefault="001B37E7" w:rsidP="00E43D3F">
      <w:pPr>
        <w:spacing w:before="0"/>
      </w:pPr>
      <w:r>
        <w:t>Recommendations are made for</w:t>
      </w:r>
      <w:r w:rsidR="0075654B">
        <w:t xml:space="preserve"> an internal </w:t>
      </w:r>
      <w:r w:rsidR="00392C9E">
        <w:t>w</w:t>
      </w:r>
      <w:r>
        <w:t xml:space="preserve">orkshop comprised of representatives from the ABC ASA </w:t>
      </w:r>
      <w:r w:rsidR="00347ED6">
        <w:t>S</w:t>
      </w:r>
      <w:r>
        <w:t xml:space="preserve">ustainability </w:t>
      </w:r>
      <w:r w:rsidR="00347ED6">
        <w:t>C</w:t>
      </w:r>
      <w:r>
        <w:t xml:space="preserve">ommittee. </w:t>
      </w:r>
    </w:p>
    <w:p w14:paraId="051B2D76" w14:textId="77777777" w:rsidR="00412355" w:rsidRDefault="00412355" w:rsidP="00E43D3F">
      <w:pPr>
        <w:spacing w:before="0"/>
        <w:rPr>
          <w:b/>
          <w:bCs/>
          <w:i/>
          <w:iCs/>
        </w:rPr>
      </w:pPr>
    </w:p>
    <w:p w14:paraId="1FA0553A" w14:textId="77777777" w:rsidR="00412355" w:rsidRDefault="00412355" w:rsidP="00E43D3F">
      <w:pPr>
        <w:spacing w:before="0"/>
        <w:rPr>
          <w:b/>
          <w:bCs/>
          <w:i/>
          <w:iCs/>
        </w:rPr>
      </w:pPr>
    </w:p>
    <w:p w14:paraId="3EA4CF0C" w14:textId="77777777" w:rsidR="00412355" w:rsidRDefault="00412355" w:rsidP="00E43D3F">
      <w:pPr>
        <w:spacing w:before="0"/>
        <w:rPr>
          <w:b/>
          <w:bCs/>
          <w:i/>
          <w:iCs/>
        </w:rPr>
      </w:pPr>
    </w:p>
    <w:p w14:paraId="69050E0B" w14:textId="77777777" w:rsidR="00412355" w:rsidRDefault="00412355" w:rsidP="00E43D3F">
      <w:pPr>
        <w:spacing w:before="0"/>
        <w:rPr>
          <w:b/>
          <w:bCs/>
          <w:i/>
          <w:iCs/>
        </w:rPr>
      </w:pPr>
    </w:p>
    <w:p w14:paraId="3A9E6D23" w14:textId="77777777" w:rsidR="00412355" w:rsidRDefault="00412355" w:rsidP="00E43D3F">
      <w:pPr>
        <w:spacing w:before="0"/>
        <w:rPr>
          <w:b/>
          <w:bCs/>
          <w:i/>
          <w:iCs/>
        </w:rPr>
      </w:pPr>
    </w:p>
    <w:p w14:paraId="6E21D447" w14:textId="55E17047" w:rsidR="00412355" w:rsidRDefault="00412355" w:rsidP="00E43D3F">
      <w:pPr>
        <w:spacing w:before="0"/>
        <w:rPr>
          <w:b/>
          <w:bCs/>
          <w:i/>
          <w:iCs/>
        </w:rPr>
      </w:pPr>
    </w:p>
    <w:p w14:paraId="449D3E6A" w14:textId="1031DD30" w:rsidR="00412355" w:rsidRDefault="00412355" w:rsidP="00E43D3F">
      <w:pPr>
        <w:spacing w:before="0"/>
        <w:rPr>
          <w:b/>
          <w:bCs/>
          <w:i/>
          <w:iCs/>
        </w:rPr>
      </w:pPr>
    </w:p>
    <w:p w14:paraId="63FF309C" w14:textId="4FF8B706" w:rsidR="00412355" w:rsidRDefault="00412355" w:rsidP="00E43D3F">
      <w:pPr>
        <w:spacing w:before="0"/>
        <w:rPr>
          <w:b/>
          <w:bCs/>
          <w:i/>
          <w:iCs/>
        </w:rPr>
      </w:pPr>
    </w:p>
    <w:p w14:paraId="13923FAB" w14:textId="6CA13878" w:rsidR="00412355" w:rsidRDefault="00412355" w:rsidP="00E43D3F">
      <w:pPr>
        <w:spacing w:before="0"/>
        <w:rPr>
          <w:b/>
          <w:bCs/>
          <w:i/>
          <w:iCs/>
        </w:rPr>
      </w:pPr>
    </w:p>
    <w:p w14:paraId="00003A06" w14:textId="23BEB759" w:rsidR="00412355" w:rsidRDefault="00412355" w:rsidP="00E43D3F">
      <w:pPr>
        <w:spacing w:before="0"/>
        <w:rPr>
          <w:b/>
          <w:bCs/>
          <w:i/>
          <w:iCs/>
        </w:rPr>
      </w:pPr>
    </w:p>
    <w:p w14:paraId="1256BBAA" w14:textId="77777777" w:rsidR="00412355" w:rsidRDefault="00412355" w:rsidP="00E43D3F">
      <w:pPr>
        <w:spacing w:before="0"/>
        <w:rPr>
          <w:b/>
          <w:bCs/>
          <w:i/>
          <w:iCs/>
        </w:rPr>
      </w:pPr>
    </w:p>
    <w:p w14:paraId="160C187F" w14:textId="77777777" w:rsidR="00412355" w:rsidRDefault="00412355" w:rsidP="00E43D3F">
      <w:pPr>
        <w:spacing w:before="0"/>
        <w:rPr>
          <w:b/>
          <w:bCs/>
          <w:i/>
          <w:iCs/>
        </w:rPr>
      </w:pPr>
    </w:p>
    <w:p w14:paraId="539DDD6F" w14:textId="30525567" w:rsidR="00412355" w:rsidRDefault="00412355" w:rsidP="00E43D3F">
      <w:pPr>
        <w:spacing w:before="0"/>
        <w:rPr>
          <w:b/>
          <w:bCs/>
          <w:i/>
          <w:iCs/>
        </w:rPr>
      </w:pPr>
    </w:p>
    <w:p w14:paraId="61A31EDE" w14:textId="3B9778AE" w:rsidR="00392C9E" w:rsidRDefault="00392C9E" w:rsidP="00E43D3F">
      <w:pPr>
        <w:spacing w:before="0"/>
        <w:rPr>
          <w:b/>
          <w:bCs/>
          <w:i/>
          <w:iCs/>
        </w:rPr>
      </w:pPr>
    </w:p>
    <w:p w14:paraId="3CFD85A6" w14:textId="00FCE444" w:rsidR="00FF3BDA" w:rsidRDefault="00FF3BDA" w:rsidP="00E43D3F">
      <w:pPr>
        <w:spacing w:before="0"/>
        <w:rPr>
          <w:b/>
          <w:bCs/>
          <w:i/>
          <w:iCs/>
        </w:rPr>
      </w:pPr>
    </w:p>
    <w:p w14:paraId="00CDC55F" w14:textId="7119779F" w:rsidR="00FF3BDA" w:rsidRDefault="00FF3BDA" w:rsidP="00E43D3F">
      <w:pPr>
        <w:spacing w:before="0"/>
        <w:rPr>
          <w:b/>
          <w:bCs/>
          <w:i/>
          <w:iCs/>
        </w:rPr>
      </w:pPr>
    </w:p>
    <w:p w14:paraId="247DB521" w14:textId="77777777" w:rsidR="00FF3BDA" w:rsidRDefault="00FF3BDA" w:rsidP="00E43D3F">
      <w:pPr>
        <w:spacing w:before="0"/>
        <w:rPr>
          <w:b/>
          <w:bCs/>
          <w:i/>
          <w:iCs/>
        </w:rPr>
      </w:pPr>
    </w:p>
    <w:p w14:paraId="3F0FB137" w14:textId="77777777" w:rsidR="00392C9E" w:rsidRDefault="00392C9E" w:rsidP="00E43D3F">
      <w:pPr>
        <w:spacing w:before="0"/>
        <w:rPr>
          <w:b/>
          <w:bCs/>
          <w:i/>
          <w:iCs/>
        </w:rPr>
      </w:pPr>
    </w:p>
    <w:p w14:paraId="3A388A40" w14:textId="54E582C7" w:rsidR="00E43D3F" w:rsidRPr="00392C9E" w:rsidRDefault="00E43D3F" w:rsidP="00E43D3F">
      <w:pPr>
        <w:spacing w:before="0"/>
        <w:rPr>
          <w:b/>
          <w:bCs/>
          <w:i/>
          <w:iCs/>
        </w:rPr>
      </w:pPr>
    </w:p>
    <w:p w14:paraId="261C8C6C" w14:textId="105ECE63" w:rsidR="00E43D3F" w:rsidRDefault="00E43D3F" w:rsidP="00E43D3F">
      <w:pPr>
        <w:pStyle w:val="Heading2"/>
        <w:rPr>
          <w:rFonts w:hint="eastAsia"/>
        </w:rPr>
      </w:pPr>
      <w:bookmarkStart w:id="4" w:name="_Toc67508449"/>
      <w:bookmarkStart w:id="5" w:name="_Toc67832372"/>
      <w:r>
        <w:t>ABC ASA</w:t>
      </w:r>
      <w:r w:rsidR="001B37E7">
        <w:t xml:space="preserve"> </w:t>
      </w:r>
      <w:r>
        <w:t>Vision</w:t>
      </w:r>
      <w:r w:rsidR="001B37E7">
        <w:t xml:space="preserve">, </w:t>
      </w:r>
      <w:r>
        <w:t>Mission</w:t>
      </w:r>
      <w:r w:rsidR="001B37E7">
        <w:t xml:space="preserve"> Statement and Strategic Objectives</w:t>
      </w:r>
      <w:bookmarkEnd w:id="4"/>
      <w:bookmarkEnd w:id="5"/>
    </w:p>
    <w:p w14:paraId="3043D68A" w14:textId="2BFDCD9B" w:rsidR="00E43D3F" w:rsidRDefault="00E43D3F" w:rsidP="00E43D3F">
      <w:r>
        <w:t xml:space="preserve">The disruptive nature of COVID-19 and the OPEX+ discount price war between Russia and Saudi Arabia was significant in </w:t>
      </w:r>
      <w:r w:rsidR="00347ED6">
        <w:t xml:space="preserve">a </w:t>
      </w:r>
      <w:r>
        <w:t xml:space="preserve">very volatile year for the Oil and Gas industry </w:t>
      </w:r>
      <w:sdt>
        <w:sdtPr>
          <w:id w:val="1019975843"/>
          <w:citation/>
        </w:sdtPr>
        <w:sdtEndPr/>
        <w:sdtContent>
          <w:r>
            <w:fldChar w:fldCharType="begin"/>
          </w:r>
          <w:r>
            <w:rPr>
              <w:lang w:val="en-US"/>
            </w:rPr>
            <w:instrText xml:space="preserve">CITATION Bla22 \l 1033 </w:instrText>
          </w:r>
          <w:r>
            <w:fldChar w:fldCharType="separate"/>
          </w:r>
          <w:r w:rsidR="00CF254A" w:rsidRPr="00CF254A">
            <w:rPr>
              <w:noProof/>
              <w:lang w:val="en-US"/>
            </w:rPr>
            <w:t>(Blackmon, 2020)</w:t>
          </w:r>
          <w:r>
            <w:fldChar w:fldCharType="end"/>
          </w:r>
        </w:sdtContent>
      </w:sdt>
      <w:r>
        <w:t>. Internally and pre-pandemic, ABC had already identified changing market conditions. The Chief Executive Officer</w:t>
      </w:r>
      <w:r w:rsidR="00DC7551">
        <w:t>'</w:t>
      </w:r>
      <w:r>
        <w:t>s Management Letter in the 2019</w:t>
      </w:r>
      <w:r w:rsidR="0006616F">
        <w:t xml:space="preserve"> and 2020 Annual</w:t>
      </w:r>
      <w:r>
        <w:t xml:space="preserve"> Report highlighted new and </w:t>
      </w:r>
      <w:r w:rsidR="00551241">
        <w:t>vital</w:t>
      </w:r>
      <w:r>
        <w:t xml:space="preserve"> stakeholder </w:t>
      </w:r>
      <w:r w:rsidR="00347ED6">
        <w:t>interests in</w:t>
      </w:r>
      <w:r>
        <w:t xml:space="preserve"> the </w:t>
      </w:r>
      <w:r w:rsidR="00BF36AF">
        <w:t>O</w:t>
      </w:r>
      <w:r>
        <w:t>rganisation</w:t>
      </w:r>
      <w:r w:rsidR="00347ED6">
        <w:t>,</w:t>
      </w:r>
      <w:r>
        <w:t xml:space="preserve"> such as;</w:t>
      </w:r>
    </w:p>
    <w:p w14:paraId="358A34AA" w14:textId="42C589DA" w:rsidR="00E43D3F" w:rsidRDefault="00DC7551" w:rsidP="00E43D3F">
      <w:pPr>
        <w:pStyle w:val="ListParagraph"/>
        <w:keepLines w:val="0"/>
        <w:numPr>
          <w:ilvl w:val="0"/>
          <w:numId w:val="8"/>
        </w:numPr>
        <w:spacing w:after="0"/>
        <w:jc w:val="left"/>
      </w:pPr>
      <w:r>
        <w:t>"</w:t>
      </w:r>
      <w:r w:rsidR="00E43D3F">
        <w:t>…greater accountability and transparency in our actions to reduce Climate Change</w:t>
      </w:r>
      <w:r w:rsidR="00D660F8">
        <w:t>"</w:t>
      </w:r>
      <w:sdt>
        <w:sdtPr>
          <w:id w:val="-363825407"/>
          <w:citation/>
        </w:sdtPr>
        <w:sdtEndPr/>
        <w:sdtContent>
          <w:r w:rsidR="00347ED6">
            <w:fldChar w:fldCharType="begin"/>
          </w:r>
          <w:r w:rsidR="00347ED6">
            <w:rPr>
              <w:lang w:val="en-US"/>
            </w:rPr>
            <w:instrText xml:space="preserve">CITATION DOF19 \l 1033 </w:instrText>
          </w:r>
          <w:r w:rsidR="00347ED6">
            <w:fldChar w:fldCharType="separate"/>
          </w:r>
          <w:r w:rsidR="00347ED6">
            <w:rPr>
              <w:noProof/>
              <w:lang w:val="en-US"/>
            </w:rPr>
            <w:t xml:space="preserve"> </w:t>
          </w:r>
          <w:r w:rsidR="00347ED6" w:rsidRPr="00CF254A">
            <w:rPr>
              <w:noProof/>
              <w:lang w:val="en-US"/>
            </w:rPr>
            <w:t>(ABC ASA, 2019)</w:t>
          </w:r>
          <w:r w:rsidR="00347ED6">
            <w:fldChar w:fldCharType="end"/>
          </w:r>
        </w:sdtContent>
      </w:sdt>
      <w:r w:rsidR="00E43D3F">
        <w:t>;</w:t>
      </w:r>
    </w:p>
    <w:p w14:paraId="12133102" w14:textId="77777777" w:rsidR="00E43D3F" w:rsidRDefault="00E43D3F" w:rsidP="00E43D3F">
      <w:pPr>
        <w:pStyle w:val="ListParagraph"/>
      </w:pPr>
    </w:p>
    <w:p w14:paraId="054BC5A3" w14:textId="32F4F0EF" w:rsidR="00E43D3F" w:rsidRDefault="00D660F8" w:rsidP="00E43D3F">
      <w:pPr>
        <w:pStyle w:val="ListParagraph"/>
        <w:keepLines w:val="0"/>
        <w:numPr>
          <w:ilvl w:val="0"/>
          <w:numId w:val="8"/>
        </w:numPr>
        <w:spacing w:after="0"/>
        <w:jc w:val="left"/>
      </w:pPr>
      <w:r>
        <w:t>"</w:t>
      </w:r>
      <w:r w:rsidR="00E43D3F">
        <w:t>…focus on climate action and expectations of Global Citizenship</w:t>
      </w:r>
      <w:r>
        <w:t>"</w:t>
      </w:r>
      <w:sdt>
        <w:sdtPr>
          <w:id w:val="2052573305"/>
          <w:citation/>
        </w:sdtPr>
        <w:sdtEndPr/>
        <w:sdtContent>
          <w:r w:rsidR="00E43D3F">
            <w:fldChar w:fldCharType="begin"/>
          </w:r>
          <w:r w:rsidR="00E43D3F">
            <w:rPr>
              <w:lang w:val="en-US"/>
            </w:rPr>
            <w:instrText xml:space="preserve">CITATION DOF19 \l 1033 </w:instrText>
          </w:r>
          <w:r w:rsidR="00E43D3F">
            <w:fldChar w:fldCharType="separate"/>
          </w:r>
          <w:r w:rsidR="00CF254A">
            <w:rPr>
              <w:noProof/>
              <w:lang w:val="en-US"/>
            </w:rPr>
            <w:t xml:space="preserve"> </w:t>
          </w:r>
          <w:r w:rsidR="00CF254A" w:rsidRPr="00CF254A">
            <w:rPr>
              <w:noProof/>
              <w:lang w:val="en-US"/>
            </w:rPr>
            <w:t>(ABC ASA, 2019)</w:t>
          </w:r>
          <w:r w:rsidR="00E43D3F">
            <w:fldChar w:fldCharType="end"/>
          </w:r>
        </w:sdtContent>
      </w:sdt>
      <w:r w:rsidR="00E43D3F">
        <w:t>.</w:t>
      </w:r>
    </w:p>
    <w:p w14:paraId="447F1D21" w14:textId="77777777" w:rsidR="0006616F" w:rsidRDefault="0006616F" w:rsidP="0006616F">
      <w:pPr>
        <w:pStyle w:val="ListParagraph"/>
      </w:pPr>
    </w:p>
    <w:p w14:paraId="785E8E6D" w14:textId="0F62ED3B" w:rsidR="00347ED6" w:rsidRDefault="0006616F" w:rsidP="00347ED6">
      <w:pPr>
        <w:pStyle w:val="ListParagraph"/>
        <w:keepLines w:val="0"/>
        <w:numPr>
          <w:ilvl w:val="0"/>
          <w:numId w:val="9"/>
        </w:numPr>
        <w:spacing w:after="0"/>
        <w:jc w:val="left"/>
      </w:pPr>
      <w:r>
        <w:t xml:space="preserve"> </w:t>
      </w:r>
      <w:r w:rsidR="00D660F8">
        <w:t>"</w:t>
      </w:r>
      <w:r w:rsidR="00E43D3F">
        <w:t>Challenging market conditions</w:t>
      </w:r>
      <w:r w:rsidR="00D660F8">
        <w:t>'</w:t>
      </w:r>
      <w:r w:rsidR="00347ED6" w:rsidRPr="00347ED6">
        <w:t xml:space="preserve"> </w:t>
      </w:r>
      <w:sdt>
        <w:sdtPr>
          <w:id w:val="-1917233174"/>
          <w:citation/>
        </w:sdtPr>
        <w:sdtEndPr/>
        <w:sdtContent>
          <w:r w:rsidR="00347ED6">
            <w:fldChar w:fldCharType="begin"/>
          </w:r>
          <w:r w:rsidR="00347ED6">
            <w:rPr>
              <w:lang w:val="en-US"/>
            </w:rPr>
            <w:instrText xml:space="preserve">CITATION DOF201 \l 1033 </w:instrText>
          </w:r>
          <w:r w:rsidR="00347ED6">
            <w:fldChar w:fldCharType="separate"/>
          </w:r>
          <w:r w:rsidR="00347ED6" w:rsidRPr="00CF254A">
            <w:rPr>
              <w:noProof/>
              <w:lang w:val="en-US"/>
            </w:rPr>
            <w:t>(ABC ASA, 2020)</w:t>
          </w:r>
          <w:r w:rsidR="00347ED6">
            <w:fldChar w:fldCharType="end"/>
          </w:r>
        </w:sdtContent>
      </w:sdt>
      <w:r w:rsidR="00347ED6">
        <w:t>;</w:t>
      </w:r>
    </w:p>
    <w:p w14:paraId="6DB93922" w14:textId="77777777" w:rsidR="00E43D3F" w:rsidRDefault="00E43D3F" w:rsidP="00E43D3F">
      <w:pPr>
        <w:pStyle w:val="ListParagraph"/>
      </w:pPr>
    </w:p>
    <w:p w14:paraId="75D1C9E1" w14:textId="2B40D957" w:rsidR="00E43D3F" w:rsidRDefault="00D660F8" w:rsidP="00E43D3F">
      <w:pPr>
        <w:pStyle w:val="ListParagraph"/>
        <w:keepLines w:val="0"/>
        <w:numPr>
          <w:ilvl w:val="0"/>
          <w:numId w:val="9"/>
        </w:numPr>
        <w:spacing w:after="0"/>
        <w:jc w:val="left"/>
      </w:pPr>
      <w:r>
        <w:t>"</w:t>
      </w:r>
      <w:r w:rsidR="00E43D3F">
        <w:t>…great uncertainty with regards to the demand for oil and oil related products</w:t>
      </w:r>
      <w:r>
        <w:t>"</w:t>
      </w:r>
      <w:r w:rsidR="00E43D3F">
        <w:t xml:space="preserve"> </w:t>
      </w:r>
      <w:sdt>
        <w:sdtPr>
          <w:id w:val="-1928418154"/>
          <w:citation/>
        </w:sdtPr>
        <w:sdtEndPr/>
        <w:sdtContent>
          <w:r w:rsidR="00E43D3F">
            <w:fldChar w:fldCharType="begin"/>
          </w:r>
          <w:r w:rsidR="00E43D3F">
            <w:rPr>
              <w:lang w:val="en-US"/>
            </w:rPr>
            <w:instrText xml:space="preserve">CITATION DOF201 \l 1033 </w:instrText>
          </w:r>
          <w:r w:rsidR="00E43D3F">
            <w:fldChar w:fldCharType="separate"/>
          </w:r>
          <w:r w:rsidR="00CF254A" w:rsidRPr="00CF254A">
            <w:rPr>
              <w:noProof/>
              <w:lang w:val="en-US"/>
            </w:rPr>
            <w:t>(ABC ASA, 2020)</w:t>
          </w:r>
          <w:r w:rsidR="00E43D3F">
            <w:fldChar w:fldCharType="end"/>
          </w:r>
        </w:sdtContent>
      </w:sdt>
      <w:r w:rsidR="00E43D3F">
        <w:t>;</w:t>
      </w:r>
    </w:p>
    <w:p w14:paraId="0C3AB8C0" w14:textId="2994C3BC" w:rsidR="00E43D3F" w:rsidRDefault="00E43D3F" w:rsidP="00E43D3F">
      <w:r>
        <w:t xml:space="preserve">The sentiment of </w:t>
      </w:r>
      <w:r w:rsidR="002A733A">
        <w:t>unsettled market</w:t>
      </w:r>
      <w:r>
        <w:t xml:space="preserve"> conditions and </w:t>
      </w:r>
      <w:r w:rsidR="002A733A">
        <w:t>evolution in</w:t>
      </w:r>
      <w:r w:rsidR="0075654B">
        <w:t xml:space="preserve"> </w:t>
      </w:r>
      <w:r>
        <w:t>stakeholder expectations resulted in a holistic review of ABC ASA</w:t>
      </w:r>
      <w:r w:rsidR="00D660F8">
        <w:t>'</w:t>
      </w:r>
      <w:r>
        <w:t>s</w:t>
      </w:r>
      <w:r w:rsidR="004A4D14">
        <w:t xml:space="preserve"> previous</w:t>
      </w:r>
      <w:r w:rsidR="00CC5614">
        <w:t>ly shareholder orientated</w:t>
      </w:r>
      <w:r>
        <w:t xml:space="preserve"> Vision and Mission Statements.</w:t>
      </w:r>
    </w:p>
    <w:p w14:paraId="46D3B58F" w14:textId="07DB96A8" w:rsidR="009836A7" w:rsidRDefault="0075654B" w:rsidP="00B4692E">
      <w:r>
        <w:t>I</w:t>
      </w:r>
      <w:r w:rsidR="00E43D3F">
        <w:t xml:space="preserve">n October 2020, revised </w:t>
      </w:r>
      <w:r w:rsidR="0065404A">
        <w:t>Strategic Objectives</w:t>
      </w:r>
      <w:r w:rsidR="009836A7">
        <w:t xml:space="preserve"> and a 3-year Improv</w:t>
      </w:r>
      <w:r w:rsidR="0046119A">
        <w:t>em</w:t>
      </w:r>
      <w:r w:rsidR="009836A7">
        <w:t>ent plan</w:t>
      </w:r>
      <w:r w:rsidR="0065404A">
        <w:t xml:space="preserve"> were</w:t>
      </w:r>
      <w:r w:rsidR="00E43D3F">
        <w:t xml:space="preserve"> approved by the Board of Directors</w:t>
      </w:r>
      <w:r w:rsidR="00504F76">
        <w:t xml:space="preserve">. </w:t>
      </w:r>
      <w:r w:rsidR="0046119A">
        <w:t xml:space="preserve"> </w:t>
      </w:r>
    </w:p>
    <w:p w14:paraId="513B8FC8" w14:textId="1C244BA2" w:rsidR="00557170" w:rsidRDefault="0046119A" w:rsidP="00B4692E">
      <w:r>
        <w:t xml:space="preserve">The new Vision and Mission Statements are as show in </w:t>
      </w:r>
      <w:r w:rsidR="00ED0C80">
        <w:t>Figure 1 and 2 below.</w:t>
      </w:r>
    </w:p>
    <w:p w14:paraId="52213CC2" w14:textId="14D11F35" w:rsidR="00557170" w:rsidRDefault="00557170" w:rsidP="00B4692E">
      <w:r>
        <w:rPr>
          <w:noProof/>
        </w:rPr>
        <w:drawing>
          <wp:inline distT="0" distB="0" distL="0" distR="0" wp14:anchorId="1FEF36F9" wp14:editId="579B58F7">
            <wp:extent cx="3666564" cy="150281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7601" cy="15114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5AADAD" w14:textId="3F4BBF43" w:rsidR="00992450" w:rsidRDefault="00E43D3F" w:rsidP="00992450">
      <w:pPr>
        <w:pStyle w:val="Caption"/>
      </w:pPr>
      <w:bookmarkStart w:id="6" w:name="_Toc6783231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15723">
        <w:rPr>
          <w:noProof/>
        </w:rPr>
        <w:t>1</w:t>
      </w:r>
      <w:r>
        <w:fldChar w:fldCharType="end"/>
      </w:r>
      <w:r>
        <w:t xml:space="preserve"> ABC </w:t>
      </w:r>
      <w:r w:rsidR="00004453">
        <w:t xml:space="preserve">ASA Vision                       </w:t>
      </w:r>
      <w:r w:rsidR="00992450">
        <w:t xml:space="preserve">Figure </w:t>
      </w:r>
      <w:r w:rsidR="00992450">
        <w:fldChar w:fldCharType="begin"/>
      </w:r>
      <w:r w:rsidR="00992450">
        <w:instrText xml:space="preserve"> SEQ Figure \* ARABIC </w:instrText>
      </w:r>
      <w:r w:rsidR="00992450">
        <w:fldChar w:fldCharType="separate"/>
      </w:r>
      <w:r w:rsidR="00F15723">
        <w:rPr>
          <w:noProof/>
        </w:rPr>
        <w:t>2</w:t>
      </w:r>
      <w:r w:rsidR="00992450">
        <w:fldChar w:fldCharType="end"/>
      </w:r>
      <w:r w:rsidR="00992450">
        <w:t xml:space="preserve"> ABC ASA Mission</w:t>
      </w:r>
      <w:bookmarkEnd w:id="6"/>
    </w:p>
    <w:p w14:paraId="332712D8" w14:textId="42790371" w:rsidR="00E43D3F" w:rsidRDefault="00E43D3F" w:rsidP="00E43D3F">
      <w:pPr>
        <w:pStyle w:val="Caption"/>
      </w:pPr>
    </w:p>
    <w:p w14:paraId="42CD8DA9" w14:textId="29B9C17E" w:rsidR="009F5142" w:rsidRDefault="00E4114F" w:rsidP="00E43D3F">
      <w:r>
        <w:rPr>
          <w:noProof/>
        </w:rPr>
        <w:drawing>
          <wp:inline distT="0" distB="0" distL="0" distR="0" wp14:anchorId="5640BCD0" wp14:editId="114DFE20">
            <wp:extent cx="3845858" cy="3923234"/>
            <wp:effectExtent l="0" t="0" r="254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17561" t="18219" r="19555" b="12375"/>
                    <a:stretch/>
                  </pic:blipFill>
                  <pic:spPr bwMode="auto">
                    <a:xfrm>
                      <a:off x="0" y="0"/>
                      <a:ext cx="3910620" cy="39892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9F121" w14:textId="10EA189F" w:rsidR="009F5142" w:rsidRDefault="00E4114F" w:rsidP="00E4114F">
      <w:pPr>
        <w:pStyle w:val="Caption"/>
      </w:pPr>
      <w:bookmarkStart w:id="7" w:name="_Toc6783231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15723">
        <w:rPr>
          <w:noProof/>
        </w:rPr>
        <w:t>3</w:t>
      </w:r>
      <w:r>
        <w:fldChar w:fldCharType="end"/>
      </w:r>
      <w:r>
        <w:t xml:space="preserve"> ABC ASA Values</w:t>
      </w:r>
      <w:bookmarkEnd w:id="7"/>
    </w:p>
    <w:p w14:paraId="255B0915" w14:textId="2D258C95" w:rsidR="004D4157" w:rsidRDefault="004D4157" w:rsidP="00E43D3F">
      <w:r>
        <w:t>In</w:t>
      </w:r>
      <w:r w:rsidR="00E22FF2">
        <w:t xml:space="preserve"> addition to Corporate Vision and Mission Statements, ABC has five </w:t>
      </w:r>
      <w:r w:rsidR="001D7D02">
        <w:t xml:space="preserve">organisational values, as shown in </w:t>
      </w:r>
      <w:r w:rsidR="001D7D02">
        <w:t>Figure 3</w:t>
      </w:r>
      <w:r w:rsidR="001D7D02">
        <w:t xml:space="preserve">. </w:t>
      </w:r>
      <w:r w:rsidR="002C41F9">
        <w:t xml:space="preserve">ABC has been reporting under the </w:t>
      </w:r>
      <w:r w:rsidR="00B11C9B">
        <w:t>C</w:t>
      </w:r>
      <w:r w:rsidR="002C41F9">
        <w:t>arbon Disclosure Project</w:t>
      </w:r>
      <w:r w:rsidR="00133E62">
        <w:t xml:space="preserve"> (CDP)</w:t>
      </w:r>
      <w:r w:rsidR="002C41F9">
        <w:t xml:space="preserve"> using the</w:t>
      </w:r>
      <w:r w:rsidR="005016A4">
        <w:t>se</w:t>
      </w:r>
      <w:r w:rsidR="002C41F9">
        <w:t xml:space="preserve"> five values</w:t>
      </w:r>
      <w:r w:rsidR="00F840BD">
        <w:t xml:space="preserve"> and global reporting initiative criteria</w:t>
      </w:r>
      <w:r w:rsidR="002C41F9">
        <w:t xml:space="preserve"> </w:t>
      </w:r>
      <w:r w:rsidR="00B4061B">
        <w:t>for seven years.</w:t>
      </w:r>
    </w:p>
    <w:p w14:paraId="4D82283A" w14:textId="77777777" w:rsidR="00E43D3F" w:rsidRDefault="00E43D3F" w:rsidP="00E43D3F">
      <w:pPr>
        <w:sectPr w:rsidR="00E43D3F" w:rsidSect="003A47FB">
          <w:footerReference w:type="default" r:id="rId19"/>
          <w:headerReference w:type="first" r:id="rId20"/>
          <w:footerReference w:type="first" r:id="rId21"/>
          <w:pgSz w:w="11906" w:h="16838" w:code="9"/>
          <w:pgMar w:top="1343" w:right="1418" w:bottom="1418" w:left="1418" w:header="709" w:footer="1418" w:gutter="0"/>
          <w:cols w:space="708"/>
          <w:docGrid w:linePitch="360"/>
        </w:sectPr>
      </w:pPr>
    </w:p>
    <w:p w14:paraId="3590FABC" w14:textId="5A78DA4D" w:rsidR="00E43D3F" w:rsidRPr="00E43D3F" w:rsidRDefault="00E43D3F" w:rsidP="0006616F">
      <w:pPr>
        <w:pStyle w:val="Heading3"/>
        <w:rPr>
          <w:rFonts w:hint="eastAsia"/>
        </w:rPr>
      </w:pPr>
      <w:bookmarkStart w:id="8" w:name="_Ref67048688"/>
      <w:bookmarkStart w:id="9" w:name="_Toc67508450"/>
      <w:bookmarkStart w:id="10" w:name="_Toc67832373"/>
      <w:r>
        <w:t>Strategic Objectives</w:t>
      </w:r>
      <w:bookmarkEnd w:id="8"/>
      <w:bookmarkEnd w:id="9"/>
      <w:bookmarkEnd w:id="10"/>
    </w:p>
    <w:p w14:paraId="6DDF55D5" w14:textId="4C21E644" w:rsidR="00E43D3F" w:rsidRDefault="00E43D3F" w:rsidP="00E43D3F">
      <w:r>
        <w:fldChar w:fldCharType="begin"/>
      </w:r>
      <w:r>
        <w:instrText xml:space="preserve"> REF _Ref66809764 \h </w:instrText>
      </w:r>
      <w:r>
        <w:fldChar w:fldCharType="separate"/>
      </w:r>
      <w:r w:rsidR="000178B7">
        <w:t xml:space="preserve">Figure </w:t>
      </w:r>
      <w:r w:rsidR="000178B7">
        <w:rPr>
          <w:noProof/>
        </w:rPr>
        <w:t>4</w:t>
      </w:r>
      <w:r w:rsidR="000178B7">
        <w:t xml:space="preserve"> </w:t>
      </w:r>
      <w:r>
        <w:fldChar w:fldCharType="end"/>
      </w:r>
      <w:r>
        <w:t xml:space="preserve">presents </w:t>
      </w:r>
      <w:r w:rsidR="00A41398">
        <w:t>ABC ASA's</w:t>
      </w:r>
      <w:r>
        <w:t xml:space="preserve"> </w:t>
      </w:r>
      <w:r w:rsidR="008131BB">
        <w:t>Strategic Objectives</w:t>
      </w:r>
      <w:r w:rsidR="00C503E6">
        <w:t>,</w:t>
      </w:r>
      <w:r w:rsidR="008131BB">
        <w:t xml:space="preserve"> including Mission Statement, Values and </w:t>
      </w:r>
      <w:r w:rsidR="00A41398">
        <w:t xml:space="preserve">outlined objectives within the latest Annual Report </w:t>
      </w:r>
      <w:sdt>
        <w:sdtPr>
          <w:id w:val="-1266308102"/>
          <w:citation/>
        </w:sdtPr>
        <w:sdtContent>
          <w:r w:rsidR="00A20FBA">
            <w:fldChar w:fldCharType="begin"/>
          </w:r>
          <w:r w:rsidR="00A20FBA">
            <w:rPr>
              <w:lang w:val="en-US"/>
            </w:rPr>
            <w:instrText xml:space="preserve"> CITATION DOF20 \l 1033 </w:instrText>
          </w:r>
          <w:r w:rsidR="00A20FBA">
            <w:fldChar w:fldCharType="separate"/>
          </w:r>
          <w:r w:rsidR="00A20FBA" w:rsidRPr="00A20FBA">
            <w:rPr>
              <w:noProof/>
              <w:lang w:val="en-US"/>
            </w:rPr>
            <w:t>(ABC ASA, 2020)</w:t>
          </w:r>
          <w:r w:rsidR="00A20FBA">
            <w:fldChar w:fldCharType="end"/>
          </w:r>
        </w:sdtContent>
      </w:sdt>
      <w:r w:rsidR="00A20FBA">
        <w:t>.</w:t>
      </w:r>
    </w:p>
    <w:p w14:paraId="2BECC7F0" w14:textId="6B3C03C5" w:rsidR="00E43D3F" w:rsidRDefault="00DC731D" w:rsidP="00E43D3F">
      <w:r>
        <w:rPr>
          <w:noProof/>
        </w:rPr>
        <w:drawing>
          <wp:inline distT="0" distB="0" distL="0" distR="0" wp14:anchorId="78697E7F" wp14:editId="7C953FCA">
            <wp:extent cx="8938895" cy="4130040"/>
            <wp:effectExtent l="0" t="0" r="0" b="381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8938895" cy="413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BF09E5" w14:textId="20760DFD" w:rsidR="00E43D3F" w:rsidRDefault="00E43D3F" w:rsidP="00E43D3F">
      <w:pPr>
        <w:pStyle w:val="Caption"/>
      </w:pPr>
      <w:bookmarkStart w:id="11" w:name="_Ref66977248"/>
      <w:bookmarkStart w:id="12" w:name="_Ref66809764"/>
      <w:bookmarkStart w:id="13" w:name="_Toc6783231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15723">
        <w:rPr>
          <w:noProof/>
        </w:rPr>
        <w:t>4</w:t>
      </w:r>
      <w:r>
        <w:fldChar w:fldCharType="end"/>
      </w:r>
      <w:bookmarkEnd w:id="11"/>
      <w:r>
        <w:t xml:space="preserve"> ABC ASA Disclosure of Strategy</w:t>
      </w:r>
      <w:bookmarkEnd w:id="12"/>
      <w:bookmarkEnd w:id="13"/>
    </w:p>
    <w:p w14:paraId="4A2BC22E" w14:textId="77777777" w:rsidR="00E43D3F" w:rsidRDefault="00E43D3F" w:rsidP="00E43D3F">
      <w:pPr>
        <w:sectPr w:rsidR="00E43D3F" w:rsidSect="00E96852">
          <w:pgSz w:w="16838" w:h="11906" w:orient="landscape" w:code="9"/>
          <w:pgMar w:top="1418" w:right="1343" w:bottom="1418" w:left="1418" w:header="709" w:footer="1418" w:gutter="0"/>
          <w:cols w:space="708"/>
          <w:docGrid w:linePitch="360"/>
        </w:sectPr>
      </w:pPr>
    </w:p>
    <w:p w14:paraId="400A0CA9" w14:textId="62075315" w:rsidR="00E43D3F" w:rsidRDefault="00E43D3F" w:rsidP="00E43D3F">
      <w:pPr>
        <w:pStyle w:val="Heading1"/>
        <w:rPr>
          <w:rFonts w:hint="eastAsia"/>
        </w:rPr>
      </w:pPr>
      <w:bookmarkStart w:id="14" w:name="_Toc67832374"/>
      <w:r>
        <w:t xml:space="preserve">Evaluation </w:t>
      </w:r>
      <w:r w:rsidR="0020181C">
        <w:t>Methodology</w:t>
      </w:r>
      <w:bookmarkEnd w:id="14"/>
    </w:p>
    <w:p w14:paraId="6340A950" w14:textId="1EB9ACAA" w:rsidR="00CF5FD6" w:rsidRDefault="00A57256">
      <w:pPr>
        <w:keepLines w:val="0"/>
        <w:spacing w:before="0" w:after="200" w:line="276" w:lineRule="auto"/>
        <w:jc w:val="left"/>
      </w:pPr>
      <w:r>
        <w:t xml:space="preserve">The below outlines the methodology used in this Report to </w:t>
      </w:r>
      <w:r w:rsidR="00CE7335">
        <w:t>appraise ABC's existing Strategic Objectives</w:t>
      </w:r>
      <w:r w:rsidR="00CF5FD6">
        <w:t>;</w:t>
      </w:r>
    </w:p>
    <w:p w14:paraId="7BFF79C4" w14:textId="38529173" w:rsidR="00237C18" w:rsidRDefault="002A240D">
      <w:pPr>
        <w:keepLines w:val="0"/>
        <w:spacing w:before="0" w:after="200" w:line="276" w:lineRule="auto"/>
        <w:jc w:val="left"/>
      </w:pPr>
      <w:r w:rsidRPr="002A240D">
        <w:drawing>
          <wp:inline distT="0" distB="0" distL="0" distR="0" wp14:anchorId="52A2B222" wp14:editId="7FAF209E">
            <wp:extent cx="3729317" cy="5032498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738388" cy="5044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FD4C5" w14:textId="42ED7907" w:rsidR="00237C18" w:rsidRDefault="0075654B" w:rsidP="0075654B">
      <w:pPr>
        <w:pStyle w:val="Caption"/>
      </w:pPr>
      <w:bookmarkStart w:id="15" w:name="_Toc6783231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15723">
        <w:rPr>
          <w:noProof/>
        </w:rPr>
        <w:t>5</w:t>
      </w:r>
      <w:r>
        <w:fldChar w:fldCharType="end"/>
      </w:r>
      <w:r>
        <w:t xml:space="preserve"> Methodology for Evaluation</w:t>
      </w:r>
      <w:bookmarkEnd w:id="15"/>
    </w:p>
    <w:p w14:paraId="5340AF35" w14:textId="738E70BF" w:rsidR="00237C18" w:rsidRDefault="00237C18">
      <w:pPr>
        <w:keepLines w:val="0"/>
        <w:spacing w:before="0" w:after="200" w:line="276" w:lineRule="auto"/>
        <w:jc w:val="left"/>
      </w:pPr>
    </w:p>
    <w:p w14:paraId="3A885030" w14:textId="1A792492" w:rsidR="00237C18" w:rsidRDefault="00237C18">
      <w:pPr>
        <w:keepLines w:val="0"/>
        <w:spacing w:before="0" w:after="200" w:line="276" w:lineRule="auto"/>
        <w:jc w:val="left"/>
      </w:pPr>
    </w:p>
    <w:p w14:paraId="347CB46E" w14:textId="2F22AD10" w:rsidR="00237C18" w:rsidRDefault="00237C18">
      <w:pPr>
        <w:keepLines w:val="0"/>
        <w:spacing w:before="0" w:after="200" w:line="276" w:lineRule="auto"/>
        <w:jc w:val="left"/>
      </w:pPr>
    </w:p>
    <w:p w14:paraId="60561521" w14:textId="6175766B" w:rsidR="00237C18" w:rsidRDefault="00237C18">
      <w:pPr>
        <w:keepLines w:val="0"/>
        <w:spacing w:before="0" w:after="200" w:line="276" w:lineRule="auto"/>
        <w:jc w:val="left"/>
      </w:pPr>
    </w:p>
    <w:p w14:paraId="724CC222" w14:textId="05C07556" w:rsidR="00237C18" w:rsidRDefault="00237C18">
      <w:pPr>
        <w:keepLines w:val="0"/>
        <w:spacing w:before="0" w:after="200" w:line="276" w:lineRule="auto"/>
        <w:jc w:val="left"/>
      </w:pPr>
    </w:p>
    <w:p w14:paraId="436215C5" w14:textId="004D2378" w:rsidR="00237C18" w:rsidRDefault="00237C18">
      <w:pPr>
        <w:keepLines w:val="0"/>
        <w:spacing w:before="0" w:after="200" w:line="276" w:lineRule="auto"/>
        <w:jc w:val="left"/>
      </w:pPr>
    </w:p>
    <w:p w14:paraId="2A56695E" w14:textId="77777777" w:rsidR="00CE7335" w:rsidRDefault="00CE7335">
      <w:pPr>
        <w:keepLines w:val="0"/>
        <w:spacing w:before="0" w:after="200" w:line="276" w:lineRule="auto"/>
        <w:jc w:val="left"/>
      </w:pPr>
    </w:p>
    <w:p w14:paraId="6E3B9FD4" w14:textId="0BC54212" w:rsidR="00E43D3F" w:rsidRDefault="00E43D3F" w:rsidP="009331FA">
      <w:pPr>
        <w:pStyle w:val="Heading2"/>
        <w:rPr>
          <w:rFonts w:hint="eastAsia"/>
        </w:rPr>
      </w:pPr>
      <w:bookmarkStart w:id="16" w:name="_Toc67508451"/>
      <w:bookmarkStart w:id="17" w:name="_Toc67832375"/>
      <w:r>
        <w:t>SWOT Analysis</w:t>
      </w:r>
      <w:bookmarkEnd w:id="16"/>
      <w:bookmarkEnd w:id="17"/>
    </w:p>
    <w:p w14:paraId="647E8F1D" w14:textId="589399B9" w:rsidR="00E24B0D" w:rsidRDefault="005A1C4E" w:rsidP="00E43D3F">
      <w:r>
        <w:t xml:space="preserve">The </w:t>
      </w:r>
      <w:r w:rsidR="00C465F2">
        <w:t>SWOT Analysis</w:t>
      </w:r>
      <w:r w:rsidR="00B7753B">
        <w:t xml:space="preserve"> </w:t>
      </w:r>
      <w:r w:rsidR="00A630C7">
        <w:t xml:space="preserve"> (Appendix C)</w:t>
      </w:r>
      <w:r w:rsidR="00A630C7">
        <w:t xml:space="preserve"> </w:t>
      </w:r>
      <w:r w:rsidR="006B5C50">
        <w:t xml:space="preserve">has been </w:t>
      </w:r>
      <w:r w:rsidR="003856AB">
        <w:t>utilised</w:t>
      </w:r>
      <w:r>
        <w:t xml:space="preserve"> as a</w:t>
      </w:r>
      <w:r w:rsidR="002E0BDF">
        <w:t xml:space="preserve"> situation analysis</w:t>
      </w:r>
      <w:r w:rsidR="009F7A5E">
        <w:t xml:space="preserve">, </w:t>
      </w:r>
      <w:r w:rsidR="00B7753B">
        <w:t>identify</w:t>
      </w:r>
      <w:r w:rsidR="009F7A5E">
        <w:t>ing</w:t>
      </w:r>
      <w:r w:rsidR="00B7753B">
        <w:t xml:space="preserve"> </w:t>
      </w:r>
      <w:r w:rsidR="0076242B">
        <w:t xml:space="preserve">organisational and environmental </w:t>
      </w:r>
      <w:r w:rsidR="00B7753B">
        <w:t xml:space="preserve">factors that </w:t>
      </w:r>
      <w:r w:rsidR="00C067F5">
        <w:t>i</w:t>
      </w:r>
      <w:r w:rsidR="00841CE8">
        <w:t xml:space="preserve">nfluence </w:t>
      </w:r>
      <w:r w:rsidR="00B7753B">
        <w:t>favourab</w:t>
      </w:r>
      <w:r w:rsidR="00841CE8">
        <w:t>i</w:t>
      </w:r>
      <w:r w:rsidR="00B7753B">
        <w:t>l</w:t>
      </w:r>
      <w:r w:rsidR="00841CE8">
        <w:t>ity</w:t>
      </w:r>
      <w:r w:rsidR="00B7753B">
        <w:t xml:space="preserve"> in achieving predetermined strategic objectives</w:t>
      </w:r>
      <w:r w:rsidR="0097482F" w:rsidRPr="0097482F">
        <w:t xml:space="preserve"> </w:t>
      </w:r>
      <w:sdt>
        <w:sdtPr>
          <w:id w:val="-2131928835"/>
          <w:citation/>
        </w:sdtPr>
        <w:sdtEndPr/>
        <w:sdtContent>
          <w:r w:rsidR="0097482F">
            <w:fldChar w:fldCharType="begin"/>
          </w:r>
          <w:r w:rsidR="0097482F">
            <w:rPr>
              <w:lang w:val="en-US"/>
            </w:rPr>
            <w:instrText xml:space="preserve"> CITATION Gur17 \l 1033 </w:instrText>
          </w:r>
          <w:r w:rsidR="0097482F">
            <w:fldChar w:fldCharType="separate"/>
          </w:r>
          <w:r w:rsidR="0097482F" w:rsidRPr="00B7753B">
            <w:rPr>
              <w:noProof/>
              <w:lang w:val="en-US"/>
            </w:rPr>
            <w:t>(Gurel &amp; Tat, 2017)</w:t>
          </w:r>
          <w:r w:rsidR="0097482F">
            <w:fldChar w:fldCharType="end"/>
          </w:r>
        </w:sdtContent>
      </w:sdt>
      <w:r w:rsidR="00B7753B">
        <w:t xml:space="preserve">. </w:t>
      </w:r>
      <w:r w:rsidR="00AF4148">
        <w:t xml:space="preserve">Factors identified within the SWOT Analysis </w:t>
      </w:r>
      <w:r w:rsidR="002E0BDF">
        <w:t xml:space="preserve">have been </w:t>
      </w:r>
      <w:r w:rsidR="00AF4148">
        <w:t>used</w:t>
      </w:r>
      <w:r w:rsidR="002E0BDF">
        <w:t xml:space="preserve"> in this </w:t>
      </w:r>
      <w:r w:rsidR="00A30A6D">
        <w:t>R</w:t>
      </w:r>
      <w:r w:rsidR="002E0BDF">
        <w:t>eport</w:t>
      </w:r>
      <w:r w:rsidR="00AF4148">
        <w:t xml:space="preserve"> to </w:t>
      </w:r>
      <w:r w:rsidR="00A30A6D">
        <w:t>highlight</w:t>
      </w:r>
      <w:r w:rsidR="00AF4148">
        <w:t xml:space="preserve"> </w:t>
      </w:r>
      <w:r w:rsidR="008B0987">
        <w:t>departure points</w:t>
      </w:r>
      <w:r w:rsidR="000F20F2">
        <w:t xml:space="preserve"> from its existing corporate strategy </w:t>
      </w:r>
      <w:sdt>
        <w:sdtPr>
          <w:id w:val="-9221928"/>
          <w:citation/>
        </w:sdtPr>
        <w:sdtEndPr/>
        <w:sdtContent>
          <w:r w:rsidR="000F20F2">
            <w:fldChar w:fldCharType="begin"/>
          </w:r>
          <w:r w:rsidR="000F20F2">
            <w:rPr>
              <w:lang w:val="en-US"/>
            </w:rPr>
            <w:instrText xml:space="preserve"> CITATION Hou99 \l 1033 </w:instrText>
          </w:r>
          <w:r w:rsidR="000F20F2">
            <w:fldChar w:fldCharType="separate"/>
          </w:r>
          <w:r w:rsidR="000F20F2" w:rsidRPr="000F20F2">
            <w:rPr>
              <w:noProof/>
              <w:lang w:val="en-US"/>
            </w:rPr>
            <w:t>(Houben, et al., 1999)</w:t>
          </w:r>
          <w:r w:rsidR="000F20F2">
            <w:fldChar w:fldCharType="end"/>
          </w:r>
        </w:sdtContent>
      </w:sdt>
      <w:r w:rsidR="000F20F2">
        <w:t>.</w:t>
      </w:r>
      <w:r w:rsidR="00150A2E">
        <w:t xml:space="preserve"> </w:t>
      </w:r>
      <w:r w:rsidR="0022151E">
        <w:t>Combined</w:t>
      </w:r>
      <w:r w:rsidR="00150A2E">
        <w:t xml:space="preserve"> </w:t>
      </w:r>
      <w:r w:rsidR="002F4648">
        <w:t xml:space="preserve">with </w:t>
      </w:r>
      <w:r w:rsidR="00D36963">
        <w:t>S</w:t>
      </w:r>
      <w:r w:rsidR="00150A2E">
        <w:t xml:space="preserve">takeholder </w:t>
      </w:r>
      <w:r w:rsidR="00C51A27">
        <w:t>A</w:t>
      </w:r>
      <w:r w:rsidR="00150A2E">
        <w:t xml:space="preserve">nalysis and </w:t>
      </w:r>
      <w:r w:rsidR="00D36963">
        <w:t>M</w:t>
      </w:r>
      <w:r w:rsidR="00150A2E">
        <w:t xml:space="preserve">aterial </w:t>
      </w:r>
      <w:r w:rsidR="00D36963">
        <w:t>I</w:t>
      </w:r>
      <w:r w:rsidR="00150A2E">
        <w:t>ssue</w:t>
      </w:r>
      <w:r w:rsidR="0022151E">
        <w:t>s</w:t>
      </w:r>
      <w:r w:rsidR="00150A2E">
        <w:t>, SWOT Analysis</w:t>
      </w:r>
      <w:r w:rsidR="002F4648">
        <w:t xml:space="preserve"> </w:t>
      </w:r>
      <w:r w:rsidR="00E44D05">
        <w:t>provide</w:t>
      </w:r>
      <w:r w:rsidR="0022151E">
        <w:t>s</w:t>
      </w:r>
      <w:r w:rsidR="00150A2E">
        <w:t xml:space="preserve"> a </w:t>
      </w:r>
      <w:r w:rsidR="0022151E">
        <w:t>valuable</w:t>
      </w:r>
      <w:r w:rsidR="007015F2">
        <w:t xml:space="preserve"> interactional</w:t>
      </w:r>
      <w:r w:rsidR="00150A2E">
        <w:t xml:space="preserve"> </w:t>
      </w:r>
      <w:r w:rsidR="001B6293">
        <w:t>analysis technique allowing this Report to make recommendations</w:t>
      </w:r>
      <w:r w:rsidR="001905D2">
        <w:t xml:space="preserve"> accountable</w:t>
      </w:r>
      <w:r w:rsidR="00743873">
        <w:t xml:space="preserve"> to </w:t>
      </w:r>
      <w:r w:rsidR="008D4AC8">
        <w:t xml:space="preserve">many internal and external considerations. </w:t>
      </w:r>
      <w:r w:rsidR="00E24B0D">
        <w:t xml:space="preserve"> </w:t>
      </w:r>
    </w:p>
    <w:p w14:paraId="2498C06B" w14:textId="77777777" w:rsidR="00534BD3" w:rsidRPr="00534BD3" w:rsidRDefault="00534BD3" w:rsidP="009331FA">
      <w:pPr>
        <w:pStyle w:val="Heading2"/>
        <w:rPr>
          <w:rFonts w:hint="eastAsia"/>
          <w:sz w:val="22"/>
        </w:rPr>
      </w:pPr>
      <w:bookmarkStart w:id="18" w:name="_Toc67508452"/>
      <w:bookmarkStart w:id="19" w:name="_Toc67832376"/>
      <w:r>
        <w:t>Key Stakeholders</w:t>
      </w:r>
      <w:bookmarkEnd w:id="18"/>
      <w:bookmarkEnd w:id="19"/>
    </w:p>
    <w:p w14:paraId="21B292A6" w14:textId="6D130277" w:rsidR="008C0F03" w:rsidRDefault="00881BFA" w:rsidP="00881BFA">
      <w:r>
        <w:t xml:space="preserve">Key stakeholders </w:t>
      </w:r>
      <w:r w:rsidR="001B48FD">
        <w:t>to</w:t>
      </w:r>
      <w:r w:rsidR="00F14005">
        <w:t xml:space="preserve"> </w:t>
      </w:r>
      <w:r w:rsidR="00081789">
        <w:t xml:space="preserve">ABC </w:t>
      </w:r>
      <w:r>
        <w:t xml:space="preserve">have been identified as part of </w:t>
      </w:r>
      <w:r w:rsidR="00A03141">
        <w:t xml:space="preserve">the </w:t>
      </w:r>
      <w:r>
        <w:t>2019 Sustainability Report</w:t>
      </w:r>
      <w:r w:rsidR="00E176F5">
        <w:t xml:space="preserve"> (</w:t>
      </w:r>
      <w:r w:rsidR="00A36762">
        <w:fldChar w:fldCharType="begin"/>
      </w:r>
      <w:r w:rsidR="00A36762">
        <w:instrText xml:space="preserve"> REF _Ref66898913 \h </w:instrText>
      </w:r>
      <w:r w:rsidR="00A36762">
        <w:fldChar w:fldCharType="separate"/>
      </w:r>
      <w:r w:rsidR="00A36762">
        <w:t>Appendix A</w:t>
      </w:r>
      <w:r w:rsidR="00A36762">
        <w:fldChar w:fldCharType="end"/>
      </w:r>
      <w:r w:rsidR="00E176F5">
        <w:t>)</w:t>
      </w:r>
      <w:r w:rsidR="008C0F03">
        <w:t xml:space="preserve">. </w:t>
      </w:r>
    </w:p>
    <w:p w14:paraId="0E04EB4F" w14:textId="46E6DCD4" w:rsidR="00F14005" w:rsidRDefault="008D4AC8" w:rsidP="00881BFA">
      <w:r>
        <w:t>Th</w:t>
      </w:r>
      <w:r w:rsidR="0021544E">
        <w:t>e Stakeholder Identification</w:t>
      </w:r>
      <w:r>
        <w:t xml:space="preserve"> exercise involved</w:t>
      </w:r>
      <w:r w:rsidR="00081789">
        <w:t xml:space="preserve"> consultation and engagement with </w:t>
      </w:r>
      <w:r w:rsidR="00863396">
        <w:t>interested parties</w:t>
      </w:r>
      <w:r w:rsidR="00081789">
        <w:t xml:space="preserve"> </w:t>
      </w:r>
      <w:r w:rsidR="00863396">
        <w:t>via</w:t>
      </w:r>
      <w:r w:rsidR="00081789">
        <w:t>;</w:t>
      </w:r>
    </w:p>
    <w:p w14:paraId="1364CF27" w14:textId="3BDD40D7" w:rsidR="00081789" w:rsidRDefault="00081789" w:rsidP="00081789">
      <w:pPr>
        <w:pStyle w:val="ListParagraph"/>
        <w:numPr>
          <w:ilvl w:val="0"/>
          <w:numId w:val="24"/>
        </w:numPr>
      </w:pPr>
      <w:r>
        <w:t>Workshop sessions;</w:t>
      </w:r>
    </w:p>
    <w:p w14:paraId="320D4BA7" w14:textId="631E0092" w:rsidR="00081789" w:rsidRDefault="00081789" w:rsidP="00081789">
      <w:pPr>
        <w:pStyle w:val="ListParagraph"/>
        <w:numPr>
          <w:ilvl w:val="0"/>
          <w:numId w:val="24"/>
        </w:numPr>
      </w:pPr>
      <w:r>
        <w:t>Dialog</w:t>
      </w:r>
      <w:r w:rsidR="005524A4">
        <w:t>ue</w:t>
      </w:r>
      <w:r>
        <w:t xml:space="preserve"> through existing communication channels;</w:t>
      </w:r>
    </w:p>
    <w:p w14:paraId="381E3F57" w14:textId="52A45257" w:rsidR="00081789" w:rsidRDefault="00081789" w:rsidP="00081789">
      <w:pPr>
        <w:pStyle w:val="ListParagraph"/>
        <w:numPr>
          <w:ilvl w:val="0"/>
          <w:numId w:val="24"/>
        </w:numPr>
      </w:pPr>
      <w:r>
        <w:t>Advisory panels;</w:t>
      </w:r>
    </w:p>
    <w:p w14:paraId="04F7A309" w14:textId="7657C766" w:rsidR="00081789" w:rsidRDefault="00081789" w:rsidP="00081789">
      <w:pPr>
        <w:pStyle w:val="ListParagraph"/>
        <w:numPr>
          <w:ilvl w:val="0"/>
          <w:numId w:val="24"/>
        </w:numPr>
      </w:pPr>
      <w:r>
        <w:t>Public meetings;</w:t>
      </w:r>
    </w:p>
    <w:p w14:paraId="20899CCD" w14:textId="12B5C2DF" w:rsidR="00081789" w:rsidRDefault="00081789" w:rsidP="00081789">
      <w:pPr>
        <w:pStyle w:val="ListParagraph"/>
        <w:numPr>
          <w:ilvl w:val="0"/>
          <w:numId w:val="24"/>
        </w:numPr>
      </w:pPr>
      <w:r>
        <w:t>Forums;</w:t>
      </w:r>
    </w:p>
    <w:p w14:paraId="2DA98B2E" w14:textId="2604E974" w:rsidR="00081789" w:rsidRDefault="00081789" w:rsidP="00081789">
      <w:pPr>
        <w:pStyle w:val="ListParagraph"/>
        <w:numPr>
          <w:ilvl w:val="0"/>
          <w:numId w:val="24"/>
        </w:numPr>
      </w:pPr>
      <w:r>
        <w:t>Focus groups; and</w:t>
      </w:r>
    </w:p>
    <w:p w14:paraId="3AB940E5" w14:textId="6DC8665D" w:rsidR="00081789" w:rsidRDefault="00081789" w:rsidP="00081789">
      <w:pPr>
        <w:pStyle w:val="ListParagraph"/>
        <w:numPr>
          <w:ilvl w:val="0"/>
          <w:numId w:val="24"/>
        </w:numPr>
      </w:pPr>
      <w:r>
        <w:t xml:space="preserve">Surveys </w:t>
      </w:r>
    </w:p>
    <w:p w14:paraId="717A1E2A" w14:textId="4F0AF1D9" w:rsidR="00BA0B89" w:rsidRDefault="00D30762" w:rsidP="00881BFA">
      <w:r>
        <w:t xml:space="preserve">This endeavour provides insight </w:t>
      </w:r>
      <w:r w:rsidR="005E71B7">
        <w:t>in</w:t>
      </w:r>
      <w:r>
        <w:t xml:space="preserve">to </w:t>
      </w:r>
      <w:r w:rsidR="005E71B7">
        <w:t>attributes, interrelationships</w:t>
      </w:r>
      <w:r w:rsidR="006D0553">
        <w:t xml:space="preserve"> and</w:t>
      </w:r>
      <w:r w:rsidR="005E71B7">
        <w:t xml:space="preserve"> interfaces</w:t>
      </w:r>
      <w:r w:rsidR="00FA62E8">
        <w:t xml:space="preserve"> amongst advocates and opponents of ABC</w:t>
      </w:r>
      <w:r w:rsidR="006D0553">
        <w:t>'</w:t>
      </w:r>
      <w:r w:rsidR="00FA62E8">
        <w:t>s</w:t>
      </w:r>
      <w:r w:rsidR="006D0553">
        <w:t xml:space="preserve"> activities </w:t>
      </w:r>
      <w:sdt>
        <w:sdtPr>
          <w:id w:val="-1506047233"/>
          <w:citation/>
        </w:sdtPr>
        <w:sdtContent>
          <w:r w:rsidR="006D0553">
            <w:fldChar w:fldCharType="begin"/>
          </w:r>
          <w:r w:rsidR="006D0553">
            <w:rPr>
              <w:lang w:val="en-US"/>
            </w:rPr>
            <w:instrText xml:space="preserve"> CITATION Smi00 \l 1033 </w:instrText>
          </w:r>
          <w:r w:rsidR="006D0553">
            <w:fldChar w:fldCharType="separate"/>
          </w:r>
          <w:r w:rsidR="006D0553" w:rsidRPr="006D0553">
            <w:rPr>
              <w:noProof/>
              <w:lang w:val="en-US"/>
            </w:rPr>
            <w:t>(Smith, 2000)</w:t>
          </w:r>
          <w:r w:rsidR="006D0553">
            <w:fldChar w:fldCharType="end"/>
          </w:r>
        </w:sdtContent>
      </w:sdt>
      <w:r w:rsidR="006D0553">
        <w:t xml:space="preserve">. </w:t>
      </w:r>
      <w:r w:rsidR="004A26B2">
        <w:t xml:space="preserve">In addition to </w:t>
      </w:r>
      <w:proofErr w:type="gramStart"/>
      <w:r w:rsidR="004A26B2">
        <w:t>being</w:t>
      </w:r>
      <w:proofErr w:type="gramEnd"/>
      <w:r w:rsidR="004A26B2">
        <w:t xml:space="preserve"> an </w:t>
      </w:r>
      <w:r w:rsidR="008B0AFF">
        <w:t>essential</w:t>
      </w:r>
      <w:r w:rsidR="004A26B2">
        <w:t xml:space="preserve"> consideration</w:t>
      </w:r>
      <w:r w:rsidR="008B0AFF">
        <w:t xml:space="preserve"> </w:t>
      </w:r>
      <w:r w:rsidR="00B85AD2">
        <w:t xml:space="preserve">of </w:t>
      </w:r>
      <w:r w:rsidR="008B0AFF">
        <w:t>current and future strateg</w:t>
      </w:r>
      <w:r w:rsidR="00C16C13">
        <w:t>y formation</w:t>
      </w:r>
      <w:r w:rsidR="008B0AFF">
        <w:t xml:space="preserve">, </w:t>
      </w:r>
      <w:r w:rsidR="00756963">
        <w:t>i</w:t>
      </w:r>
      <w:r w:rsidR="00C16C13">
        <w:t>dent</w:t>
      </w:r>
      <w:r w:rsidR="00756963">
        <w:t>if</w:t>
      </w:r>
      <w:r w:rsidR="00B85AD2">
        <w:t>ying stakeholders'</w:t>
      </w:r>
      <w:r w:rsidR="00756963">
        <w:t xml:space="preserve"> interests </w:t>
      </w:r>
      <w:r w:rsidR="00C16C13">
        <w:t xml:space="preserve">is </w:t>
      </w:r>
      <w:r w:rsidR="00B85AD2">
        <w:t xml:space="preserve">an </w:t>
      </w:r>
      <w:r w:rsidR="00C16C13">
        <w:t>input to Material Assessment</w:t>
      </w:r>
      <w:r w:rsidR="00B85AD2">
        <w:t xml:space="preserve">. </w:t>
      </w:r>
    </w:p>
    <w:p w14:paraId="70D3D87B" w14:textId="3CA7A16C" w:rsidR="00E43D3F" w:rsidRDefault="00E43D3F" w:rsidP="009331FA">
      <w:pPr>
        <w:pStyle w:val="Heading2"/>
        <w:rPr>
          <w:rFonts w:hint="eastAsia"/>
        </w:rPr>
      </w:pPr>
      <w:bookmarkStart w:id="20" w:name="_Ref67145982"/>
      <w:bookmarkStart w:id="21" w:name="_Toc67508453"/>
      <w:bookmarkStart w:id="22" w:name="_Toc67832377"/>
      <w:r>
        <w:t xml:space="preserve">Material Issues associated with </w:t>
      </w:r>
      <w:r w:rsidR="00347ED6">
        <w:rPr>
          <w:rFonts w:hint="eastAsia"/>
        </w:rPr>
        <w:t>s</w:t>
      </w:r>
      <w:r>
        <w:t>ustainability</w:t>
      </w:r>
      <w:bookmarkEnd w:id="20"/>
      <w:bookmarkEnd w:id="21"/>
      <w:bookmarkEnd w:id="22"/>
    </w:p>
    <w:p w14:paraId="56E7F00E" w14:textId="5551C930" w:rsidR="00FF70D5" w:rsidRDefault="004E3270" w:rsidP="00D12B30">
      <w:r>
        <w:t>Since 2014</w:t>
      </w:r>
      <w:r w:rsidR="00DC425E">
        <w:t xml:space="preserve">, ABC </w:t>
      </w:r>
      <w:r w:rsidR="005A33D0">
        <w:t xml:space="preserve">has </w:t>
      </w:r>
      <w:r w:rsidR="00DC425E">
        <w:t>adopted the G</w:t>
      </w:r>
      <w:r w:rsidR="005A33D0">
        <w:t xml:space="preserve">lobal </w:t>
      </w:r>
      <w:r w:rsidR="00DC425E">
        <w:t>R</w:t>
      </w:r>
      <w:r w:rsidR="005A33D0">
        <w:t xml:space="preserve">eporting </w:t>
      </w:r>
      <w:r w:rsidR="00DC425E">
        <w:t>I</w:t>
      </w:r>
      <w:r w:rsidR="005A33D0">
        <w:t>nitiative (GRI)</w:t>
      </w:r>
      <w:r w:rsidR="00DC425E">
        <w:t xml:space="preserve"> framework</w:t>
      </w:r>
      <w:r w:rsidR="001F4744">
        <w:t xml:space="preserve"> </w:t>
      </w:r>
      <w:r w:rsidR="00D96DAD">
        <w:t xml:space="preserve">to guide </w:t>
      </w:r>
      <w:r w:rsidR="00D96DAD">
        <w:t>the E</w:t>
      </w:r>
      <w:r w:rsidR="00D96DAD" w:rsidRPr="001C7B3C">
        <w:t xml:space="preserve">conomic, </w:t>
      </w:r>
      <w:r w:rsidR="00D96DAD">
        <w:t>E</w:t>
      </w:r>
      <w:r w:rsidR="00D96DAD" w:rsidRPr="001C7B3C">
        <w:t xml:space="preserve">nvironmental and </w:t>
      </w:r>
      <w:r w:rsidR="00D96DAD">
        <w:t>S</w:t>
      </w:r>
      <w:r w:rsidR="00D96DAD" w:rsidRPr="001C7B3C">
        <w:t>ocial</w:t>
      </w:r>
      <w:r w:rsidR="00D96DAD">
        <w:t xml:space="preserve"> (ESG)</w:t>
      </w:r>
      <w:r w:rsidR="00D96DAD" w:rsidRPr="001C7B3C">
        <w:t xml:space="preserve"> domains</w:t>
      </w:r>
      <w:r w:rsidR="00D96DAD">
        <w:t xml:space="preserve"> reported </w:t>
      </w:r>
      <w:r w:rsidR="00B6256D">
        <w:t>through</w:t>
      </w:r>
      <w:r w:rsidR="00D96DAD">
        <w:t xml:space="preserve"> </w:t>
      </w:r>
      <w:r w:rsidR="00C740A1">
        <w:t xml:space="preserve">the </w:t>
      </w:r>
      <w:r w:rsidR="00D96DAD">
        <w:t xml:space="preserve">Carbon Disclosure Project. </w:t>
      </w:r>
      <w:r w:rsidR="00565A41">
        <w:t xml:space="preserve">Using the </w:t>
      </w:r>
      <w:r w:rsidR="00163258">
        <w:t xml:space="preserve">two </w:t>
      </w:r>
      <w:r w:rsidR="00565A41">
        <w:t>GRI</w:t>
      </w:r>
      <w:r w:rsidR="00A80251">
        <w:t xml:space="preserve"> </w:t>
      </w:r>
      <w:r w:rsidR="00565A41">
        <w:t xml:space="preserve">planes </w:t>
      </w:r>
      <w:r w:rsidR="008E2DD4">
        <w:t xml:space="preserve">below, this Report can also </w:t>
      </w:r>
      <w:r w:rsidR="00A977AB">
        <w:t>divulge</w:t>
      </w:r>
      <w:r w:rsidR="008E2DD4">
        <w:t xml:space="preserve"> </w:t>
      </w:r>
      <w:r w:rsidR="00A80251">
        <w:t xml:space="preserve">ESG issues </w:t>
      </w:r>
      <w:r w:rsidR="00880BF4">
        <w:t>that are</w:t>
      </w:r>
      <w:r w:rsidR="006E2AAF">
        <w:t xml:space="preserve"> sufficiently important that they should inform</w:t>
      </w:r>
      <w:r w:rsidR="0099575F">
        <w:t xml:space="preserve"> current and</w:t>
      </w:r>
      <w:r w:rsidR="006E2AAF">
        <w:t xml:space="preserve"> </w:t>
      </w:r>
      <w:r w:rsidR="00163258">
        <w:t xml:space="preserve">future </w:t>
      </w:r>
      <w:r w:rsidR="006E2AAF">
        <w:t>strategic objectives</w:t>
      </w:r>
      <w:r w:rsidR="00EC7177">
        <w:t xml:space="preserve"> in sustainabil</w:t>
      </w:r>
      <w:r w:rsidR="00A977AB">
        <w:t>i</w:t>
      </w:r>
      <w:r w:rsidR="00EC7177">
        <w:t>ty</w:t>
      </w:r>
      <w:r w:rsidR="00163258">
        <w:t>;</w:t>
      </w:r>
    </w:p>
    <w:p w14:paraId="00E3D176" w14:textId="77777777" w:rsidR="00565A41" w:rsidRDefault="00565A41" w:rsidP="00565A41">
      <w:pPr>
        <w:pStyle w:val="ListParagraph"/>
        <w:numPr>
          <w:ilvl w:val="0"/>
          <w:numId w:val="19"/>
        </w:numPr>
      </w:pPr>
      <w:r>
        <w:t>Degree of Stakeholder interest;</w:t>
      </w:r>
    </w:p>
    <w:p w14:paraId="3EE74CA5" w14:textId="77777777" w:rsidR="00565A41" w:rsidRDefault="00565A41" w:rsidP="00565A41">
      <w:pPr>
        <w:pStyle w:val="ListParagraph"/>
        <w:numPr>
          <w:ilvl w:val="0"/>
          <w:numId w:val="19"/>
        </w:numPr>
      </w:pPr>
      <w:r>
        <w:t>Importance of the issue in terms of business continuity</w:t>
      </w:r>
    </w:p>
    <w:p w14:paraId="4A74394C" w14:textId="77777777" w:rsidR="00565A41" w:rsidRDefault="00565A41" w:rsidP="00565A41">
      <w:sdt>
        <w:sdtPr>
          <w:id w:val="-76292187"/>
          <w:citation/>
        </w:sdtPr>
        <w:sdtContent>
          <w:r>
            <w:fldChar w:fldCharType="begin"/>
          </w:r>
          <w:r>
            <w:rPr>
              <w:lang w:val="en-US"/>
            </w:rPr>
            <w:instrText xml:space="preserve"> CITATION MAT19 \l 1033 </w:instrText>
          </w:r>
          <w:r>
            <w:fldChar w:fldCharType="separate"/>
          </w:r>
          <w:r w:rsidRPr="00CF254A">
            <w:rPr>
              <w:noProof/>
              <w:lang w:val="en-US"/>
            </w:rPr>
            <w:t>(Calabrese, et al., 2019)</w:t>
          </w:r>
          <w:r>
            <w:fldChar w:fldCharType="end"/>
          </w:r>
        </w:sdtContent>
      </w:sdt>
      <w:r>
        <w:t>,</w:t>
      </w:r>
      <w:sdt>
        <w:sdtPr>
          <w:id w:val="1171921088"/>
          <w:citation/>
        </w:sdtPr>
        <w:sdtContent>
          <w:r>
            <w:fldChar w:fldCharType="begin"/>
          </w:r>
          <w:r>
            <w:rPr>
              <w:lang w:val="en-US"/>
            </w:rPr>
            <w:instrText xml:space="preserve"> CITATION Glo19 \l 1033 </w:instrText>
          </w:r>
          <w:r>
            <w:fldChar w:fldCharType="separate"/>
          </w:r>
          <w:r>
            <w:rPr>
              <w:noProof/>
              <w:lang w:val="en-US"/>
            </w:rPr>
            <w:t xml:space="preserve"> </w:t>
          </w:r>
          <w:r w:rsidRPr="00CF254A">
            <w:rPr>
              <w:noProof/>
              <w:lang w:val="en-US"/>
            </w:rPr>
            <w:t>(Global Reporting Initiative, 2019)</w:t>
          </w:r>
          <w:r>
            <w:fldChar w:fldCharType="end"/>
          </w:r>
        </w:sdtContent>
      </w:sdt>
      <w:r>
        <w:t xml:space="preserve"> </w:t>
      </w:r>
    </w:p>
    <w:p w14:paraId="32651249" w14:textId="39D20C37" w:rsidR="00FF70D5" w:rsidRDefault="00147878" w:rsidP="00D12B30">
      <w:r>
        <w:t>Th</w:t>
      </w:r>
      <w:r w:rsidR="00791681">
        <w:t>is</w:t>
      </w:r>
      <w:r w:rsidR="00796FA3">
        <w:t xml:space="preserve"> </w:t>
      </w:r>
      <w:r w:rsidR="00634C49">
        <w:t xml:space="preserve">technique </w:t>
      </w:r>
      <w:r w:rsidR="008022C7">
        <w:t>will</w:t>
      </w:r>
      <w:r w:rsidR="00CA2F4E">
        <w:t xml:space="preserve"> </w:t>
      </w:r>
      <w:r w:rsidR="004A4ACF">
        <w:t>help</w:t>
      </w:r>
      <w:r w:rsidR="00CA2F4E">
        <w:t xml:space="preserve"> assess</w:t>
      </w:r>
      <w:r w:rsidR="008022C7">
        <w:t xml:space="preserve"> </w:t>
      </w:r>
      <w:r w:rsidR="00CA2F4E">
        <w:t>connectivity</w:t>
      </w:r>
      <w:r w:rsidR="00EC7177">
        <w:t xml:space="preserve"> between </w:t>
      </w:r>
      <w:r w:rsidR="008022C7">
        <w:t xml:space="preserve">ESG </w:t>
      </w:r>
      <w:r w:rsidR="00A977AB">
        <w:t>topics</w:t>
      </w:r>
      <w:r w:rsidR="00791681">
        <w:t xml:space="preserve"> </w:t>
      </w:r>
      <w:r w:rsidR="008022C7" w:rsidRPr="001C7B3C">
        <w:t>most material to stakeholders</w:t>
      </w:r>
      <w:r w:rsidR="00CA2F4E">
        <w:t xml:space="preserve"> and </w:t>
      </w:r>
      <w:r w:rsidR="00604DE2">
        <w:t xml:space="preserve">the comprehensiveness of </w:t>
      </w:r>
      <w:r w:rsidR="004A4ACF">
        <w:t xml:space="preserve">existing or future </w:t>
      </w:r>
      <w:r w:rsidR="00CA2F4E">
        <w:t xml:space="preserve">value creation strategies </w:t>
      </w:r>
      <w:r w:rsidR="00604DE2">
        <w:t xml:space="preserve">in </w:t>
      </w:r>
      <w:r w:rsidR="006D6907">
        <w:t>addressing</w:t>
      </w:r>
      <w:r w:rsidR="00CA2F4E">
        <w:t xml:space="preserve"> risks and opportunities</w:t>
      </w:r>
      <w:r w:rsidR="00791681">
        <w:t>.</w:t>
      </w:r>
    </w:p>
    <w:p w14:paraId="039148BF" w14:textId="6F0CEEC1" w:rsidR="001B4625" w:rsidRDefault="001B4625" w:rsidP="00E43D3F">
      <w:r>
        <w:t>ABC</w:t>
      </w:r>
      <w:r w:rsidR="00173A56">
        <w:t>'</w:t>
      </w:r>
      <w:r w:rsidR="00004453">
        <w:t xml:space="preserve">s </w:t>
      </w:r>
      <w:r>
        <w:t>Materiality Assessment is presented below</w:t>
      </w:r>
      <w:r w:rsidR="00AE5F1C">
        <w:t xml:space="preserve"> in </w:t>
      </w:r>
      <w:r w:rsidR="00AE5F1C">
        <w:fldChar w:fldCharType="begin"/>
      </w:r>
      <w:r w:rsidR="00AE5F1C">
        <w:instrText xml:space="preserve"> REF _Ref67033717 \h </w:instrText>
      </w:r>
      <w:r w:rsidR="00AE5F1C">
        <w:fldChar w:fldCharType="separate"/>
      </w:r>
      <w:r w:rsidR="00AE5F1C">
        <w:t xml:space="preserve">Figure </w:t>
      </w:r>
      <w:r w:rsidR="00AE5F1C">
        <w:rPr>
          <w:noProof/>
        </w:rPr>
        <w:t>6</w:t>
      </w:r>
      <w:r w:rsidR="00AE5F1C">
        <w:fldChar w:fldCharType="end"/>
      </w:r>
      <w:r>
        <w:t>;</w:t>
      </w:r>
    </w:p>
    <w:p w14:paraId="63317AF9" w14:textId="75F1ED86" w:rsidR="001B4625" w:rsidRDefault="001B4625" w:rsidP="00E43D3F">
      <w:r>
        <w:rPr>
          <w:noProof/>
        </w:rPr>
        <w:drawing>
          <wp:inline distT="0" distB="0" distL="0" distR="0" wp14:anchorId="69F53978" wp14:editId="719B1227">
            <wp:extent cx="4787900" cy="486389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802" cy="48709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3227BD" w14:textId="5EDC6A60" w:rsidR="001B4625" w:rsidRDefault="001B4625" w:rsidP="001B4625">
      <w:pPr>
        <w:pStyle w:val="Caption"/>
      </w:pPr>
      <w:bookmarkStart w:id="23" w:name="_Ref67033717"/>
      <w:bookmarkStart w:id="24" w:name="_Toc6783231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15723">
        <w:rPr>
          <w:noProof/>
        </w:rPr>
        <w:t>6</w:t>
      </w:r>
      <w:r>
        <w:fldChar w:fldCharType="end"/>
      </w:r>
      <w:r>
        <w:t xml:space="preserve"> ABC ASA Material Assessment</w:t>
      </w:r>
      <w:bookmarkEnd w:id="23"/>
      <w:bookmarkEnd w:id="24"/>
    </w:p>
    <w:p w14:paraId="18978E88" w14:textId="26CD401C" w:rsidR="009331FA" w:rsidRDefault="009331FA" w:rsidP="00E43D3F">
      <w:pPr>
        <w:rPr>
          <w:rFonts w:cs="Arial"/>
          <w:iCs/>
          <w:color w:val="262626" w:themeColor="text1" w:themeTint="D9"/>
          <w:sz w:val="30"/>
          <w:szCs w:val="26"/>
        </w:rPr>
      </w:pPr>
    </w:p>
    <w:p w14:paraId="2B212BDE" w14:textId="329CB83E" w:rsidR="005224A2" w:rsidRDefault="005224A2" w:rsidP="00E43D3F">
      <w:pPr>
        <w:rPr>
          <w:rFonts w:cs="Arial"/>
          <w:iCs/>
          <w:color w:val="262626" w:themeColor="text1" w:themeTint="D9"/>
          <w:sz w:val="30"/>
          <w:szCs w:val="26"/>
        </w:rPr>
      </w:pPr>
    </w:p>
    <w:p w14:paraId="4154FF23" w14:textId="58AD6911" w:rsidR="005224A2" w:rsidRDefault="005224A2" w:rsidP="00E43D3F">
      <w:pPr>
        <w:rPr>
          <w:rFonts w:cs="Arial"/>
          <w:iCs/>
          <w:color w:val="262626" w:themeColor="text1" w:themeTint="D9"/>
          <w:sz w:val="30"/>
          <w:szCs w:val="26"/>
        </w:rPr>
      </w:pPr>
    </w:p>
    <w:p w14:paraId="0FA4A205" w14:textId="69CF40ED" w:rsidR="005224A2" w:rsidRDefault="005224A2" w:rsidP="00E43D3F">
      <w:pPr>
        <w:rPr>
          <w:rFonts w:cs="Arial"/>
          <w:iCs/>
          <w:color w:val="262626" w:themeColor="text1" w:themeTint="D9"/>
          <w:sz w:val="30"/>
          <w:szCs w:val="26"/>
        </w:rPr>
      </w:pPr>
    </w:p>
    <w:p w14:paraId="4EFAAF3F" w14:textId="13223022" w:rsidR="005224A2" w:rsidRDefault="005224A2" w:rsidP="00E43D3F">
      <w:pPr>
        <w:rPr>
          <w:rFonts w:cs="Arial"/>
          <w:iCs/>
          <w:color w:val="262626" w:themeColor="text1" w:themeTint="D9"/>
          <w:sz w:val="30"/>
          <w:szCs w:val="26"/>
        </w:rPr>
      </w:pPr>
    </w:p>
    <w:p w14:paraId="219D3CE1" w14:textId="42E56994" w:rsidR="005224A2" w:rsidRDefault="005224A2" w:rsidP="00E43D3F">
      <w:pPr>
        <w:rPr>
          <w:rFonts w:cs="Arial"/>
          <w:iCs/>
          <w:color w:val="262626" w:themeColor="text1" w:themeTint="D9"/>
          <w:sz w:val="30"/>
          <w:szCs w:val="26"/>
        </w:rPr>
      </w:pPr>
    </w:p>
    <w:p w14:paraId="761039F0" w14:textId="1A27F6B9" w:rsidR="005224A2" w:rsidRDefault="005224A2" w:rsidP="00E43D3F">
      <w:pPr>
        <w:rPr>
          <w:rFonts w:cs="Arial"/>
          <w:iCs/>
          <w:color w:val="262626" w:themeColor="text1" w:themeTint="D9"/>
          <w:sz w:val="30"/>
          <w:szCs w:val="26"/>
        </w:rPr>
      </w:pPr>
    </w:p>
    <w:p w14:paraId="0A30D613" w14:textId="77777777" w:rsidR="005224A2" w:rsidRDefault="005224A2" w:rsidP="00E43D3F">
      <w:pPr>
        <w:rPr>
          <w:rFonts w:cs="Arial"/>
          <w:iCs/>
          <w:color w:val="262626" w:themeColor="text1" w:themeTint="D9"/>
          <w:sz w:val="30"/>
          <w:szCs w:val="26"/>
        </w:rPr>
      </w:pPr>
    </w:p>
    <w:p w14:paraId="6797538E" w14:textId="6F6FA105" w:rsidR="00E43D3F" w:rsidRDefault="00054C67" w:rsidP="00D56B3C">
      <w:pPr>
        <w:pStyle w:val="Heading1"/>
        <w:rPr>
          <w:rFonts w:hint="eastAsia"/>
        </w:rPr>
      </w:pPr>
      <w:bookmarkStart w:id="25" w:name="_Toc67832378"/>
      <w:r>
        <w:t>Evaluation of Sustainability Strategy</w:t>
      </w:r>
      <w:bookmarkEnd w:id="25"/>
    </w:p>
    <w:p w14:paraId="3CF25C3D" w14:textId="1867EBC0" w:rsidR="00333124" w:rsidRDefault="00054C67" w:rsidP="00E43D3F">
      <w:r>
        <w:t>T</w:t>
      </w:r>
      <w:r w:rsidR="00E43D3F">
        <w:t xml:space="preserve">his section of the </w:t>
      </w:r>
      <w:r w:rsidR="00D660F8">
        <w:t>R</w:t>
      </w:r>
      <w:r w:rsidR="00E43D3F">
        <w:t xml:space="preserve">eport shall </w:t>
      </w:r>
      <w:r w:rsidR="00333124">
        <w:t xml:space="preserve">draw </w:t>
      </w:r>
      <w:r w:rsidR="00C503E6">
        <w:t>upo</w:t>
      </w:r>
      <w:r w:rsidR="00DC6C25">
        <w:t xml:space="preserve">n </w:t>
      </w:r>
      <w:r w:rsidR="005224A2">
        <w:t>the outlined method</w:t>
      </w:r>
      <w:r w:rsidR="000D5688">
        <w:t>o</w:t>
      </w:r>
      <w:r w:rsidR="005224A2">
        <w:t>logy</w:t>
      </w:r>
      <w:r w:rsidR="00594C2D">
        <w:t xml:space="preserve"> to evaluate </w:t>
      </w:r>
      <w:r w:rsidR="000D5688">
        <w:t>how strategic o</w:t>
      </w:r>
      <w:r w:rsidR="00594C2D">
        <w:t>bjectives</w:t>
      </w:r>
      <w:r w:rsidR="00594C2D" w:rsidRPr="00594C2D">
        <w:t xml:space="preserve"> </w:t>
      </w:r>
      <w:r w:rsidR="00594C2D">
        <w:t xml:space="preserve">treat identified material issues and </w:t>
      </w:r>
      <w:r w:rsidR="00065B44">
        <w:t xml:space="preserve">determine the </w:t>
      </w:r>
      <w:r w:rsidR="00F271C0">
        <w:t>Strateg</w:t>
      </w:r>
      <w:r w:rsidR="000D5688">
        <w:t>ic Objectives</w:t>
      </w:r>
      <w:r w:rsidR="00F271C0">
        <w:t xml:space="preserve"> adequac</w:t>
      </w:r>
      <w:r w:rsidR="00065B44">
        <w:t>y in Value Creation.</w:t>
      </w:r>
    </w:p>
    <w:p w14:paraId="6FDA44EC" w14:textId="41951F7F" w:rsidR="00054C67" w:rsidRDefault="00054C67" w:rsidP="00E43D3F"/>
    <w:p w14:paraId="59648F57" w14:textId="77777777" w:rsidR="00F946C7" w:rsidRDefault="00F946C7" w:rsidP="00E43D3F">
      <w:pPr>
        <w:sectPr w:rsidR="00F946C7" w:rsidSect="00BA0B89">
          <w:pgSz w:w="11906" w:h="16838" w:code="9"/>
          <w:pgMar w:top="1343" w:right="1418" w:bottom="1418" w:left="1418" w:header="709" w:footer="1418" w:gutter="0"/>
          <w:cols w:space="708"/>
          <w:docGrid w:linePitch="360"/>
        </w:sectPr>
      </w:pPr>
    </w:p>
    <w:p w14:paraId="4BE79509" w14:textId="7F5D0DE5" w:rsidR="00CF04A7" w:rsidRDefault="00441CAE" w:rsidP="00597BE7">
      <w:pPr>
        <w:pStyle w:val="Heading2"/>
        <w:rPr>
          <w:rFonts w:hint="eastAsia"/>
        </w:rPr>
      </w:pPr>
      <w:bookmarkStart w:id="26" w:name="_Toc67508454"/>
      <w:bookmarkStart w:id="27" w:name="_Ref67744642"/>
      <w:bookmarkStart w:id="28" w:name="_Ref67744666"/>
      <w:bookmarkStart w:id="29" w:name="_Ref67744674"/>
      <w:bookmarkStart w:id="30" w:name="_Ref67746903"/>
      <w:bookmarkStart w:id="31" w:name="_Ref67746914"/>
      <w:bookmarkStart w:id="32" w:name="_Ref67748098"/>
      <w:bookmarkStart w:id="33" w:name="_Toc67832379"/>
      <w:r>
        <w:t>Governance Material Issues</w:t>
      </w:r>
      <w:bookmarkEnd w:id="26"/>
      <w:bookmarkEnd w:id="27"/>
      <w:bookmarkEnd w:id="28"/>
      <w:bookmarkEnd w:id="29"/>
      <w:bookmarkEnd w:id="30"/>
      <w:bookmarkEnd w:id="31"/>
      <w:bookmarkEnd w:id="32"/>
      <w:bookmarkEnd w:id="33"/>
    </w:p>
    <w:p w14:paraId="6533C12E" w14:textId="7E82B8BD" w:rsidR="00595A77" w:rsidRDefault="00270C9F" w:rsidP="00270C9F">
      <w:pPr>
        <w:jc w:val="center"/>
      </w:pPr>
      <w:r>
        <w:rPr>
          <w:noProof/>
        </w:rPr>
        <w:drawing>
          <wp:inline distT="0" distB="0" distL="0" distR="0" wp14:anchorId="7A9A894D" wp14:editId="58A52EFA">
            <wp:extent cx="8137294" cy="4831977"/>
            <wp:effectExtent l="0" t="0" r="0" b="698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4992" cy="48543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C2862D" w14:textId="0259398D" w:rsidR="00BC1BEB" w:rsidRDefault="00BC1BEB" w:rsidP="00E43D3F">
      <w:pPr>
        <w:sectPr w:rsidR="00BC1BEB" w:rsidSect="00F946C7">
          <w:pgSz w:w="16838" w:h="11906" w:orient="landscape" w:code="9"/>
          <w:pgMar w:top="1418" w:right="1343" w:bottom="1418" w:left="1418" w:header="709" w:footer="1418" w:gutter="0"/>
          <w:cols w:space="708"/>
          <w:docGrid w:linePitch="360"/>
        </w:sectPr>
      </w:pPr>
    </w:p>
    <w:p w14:paraId="29B56A10" w14:textId="6BDA04B1" w:rsidR="00CF04A7" w:rsidRDefault="001A4DA5" w:rsidP="00CF04A7">
      <w:pPr>
        <w:pStyle w:val="Heading4"/>
        <w:rPr>
          <w:rFonts w:hint="eastAsia"/>
        </w:rPr>
      </w:pPr>
      <w:bookmarkStart w:id="34" w:name="_Toc67508455"/>
      <w:r>
        <w:t>Strategic Objective: Assessment of suitability</w:t>
      </w:r>
      <w:bookmarkEnd w:id="34"/>
      <w:r w:rsidR="00002F8F">
        <w:t xml:space="preserve"> </w:t>
      </w:r>
    </w:p>
    <w:p w14:paraId="35DA8C49" w14:textId="3A72E563" w:rsidR="00002F8F" w:rsidRDefault="00225582" w:rsidP="00002F8F">
      <w:pPr>
        <w:pStyle w:val="ListParagraph"/>
        <w:numPr>
          <w:ilvl w:val="0"/>
          <w:numId w:val="20"/>
        </w:numPr>
      </w:pPr>
      <w:r>
        <w:t>B</w:t>
      </w:r>
      <w:r w:rsidR="001A4DA5">
        <w:t xml:space="preserve">oth the Value and </w:t>
      </w:r>
      <w:r w:rsidR="00150C97">
        <w:t>Strategic O</w:t>
      </w:r>
      <w:r w:rsidR="001A4DA5">
        <w:t xml:space="preserve">bjective combine a requirement to comply with </w:t>
      </w:r>
      <w:r w:rsidR="008E3751">
        <w:t xml:space="preserve">the </w:t>
      </w:r>
      <w:r w:rsidR="001A4DA5">
        <w:t xml:space="preserve">law and </w:t>
      </w:r>
      <w:r w:rsidR="008E3751">
        <w:t>emphasise</w:t>
      </w:r>
      <w:r w:rsidR="001A4DA5">
        <w:t xml:space="preserve"> individual duty</w:t>
      </w:r>
      <w:r w:rsidR="00002F8F">
        <w:t>.</w:t>
      </w:r>
      <w:r w:rsidR="001A4DA5">
        <w:t xml:space="preserve"> </w:t>
      </w:r>
      <w:r w:rsidR="007A1B16">
        <w:t>In doing so</w:t>
      </w:r>
      <w:r w:rsidR="000C4DBD">
        <w:t xml:space="preserve">, </w:t>
      </w:r>
      <w:r w:rsidR="008E3751">
        <w:t>an implied behaviour is imposed upon individuals involving moral thought, action,</w:t>
      </w:r>
      <w:r w:rsidR="00E00187">
        <w:t xml:space="preserve"> and self-governance</w:t>
      </w:r>
      <w:r w:rsidR="00002F8F">
        <w:t xml:space="preserve">. </w:t>
      </w:r>
      <w:r w:rsidR="00C746F3">
        <w:t>A</w:t>
      </w:r>
      <w:r w:rsidR="00CC2986">
        <w:t xml:space="preserve"> person</w:t>
      </w:r>
      <w:r w:rsidR="00002F8F">
        <w:t xml:space="preserve">al </w:t>
      </w:r>
      <w:r w:rsidR="009009CE">
        <w:t>commitment</w:t>
      </w:r>
      <w:r w:rsidR="00155C1E">
        <w:t xml:space="preserve"> and self-governance</w:t>
      </w:r>
      <w:r w:rsidR="00093B64">
        <w:t xml:space="preserve"> model</w:t>
      </w:r>
      <w:r w:rsidR="00E00187">
        <w:t xml:space="preserve"> </w:t>
      </w:r>
      <w:r w:rsidR="00093B64">
        <w:t>is</w:t>
      </w:r>
      <w:r w:rsidR="00E00187">
        <w:t xml:space="preserve"> a</w:t>
      </w:r>
      <w:r w:rsidR="00002F8F">
        <w:t xml:space="preserve"> </w:t>
      </w:r>
      <w:r w:rsidR="00E00187">
        <w:t xml:space="preserve">robust measure </w:t>
      </w:r>
      <w:r w:rsidR="00002F8F">
        <w:t xml:space="preserve">for those </w:t>
      </w:r>
      <w:r w:rsidR="0011392E">
        <w:t>whose integrity may be challenged</w:t>
      </w:r>
      <w:r w:rsidR="00002F8F">
        <w:t xml:space="preserve"> by day-to-day dealings </w:t>
      </w:r>
      <w:sdt>
        <w:sdtPr>
          <w:id w:val="423234628"/>
          <w:citation/>
        </w:sdtPr>
        <w:sdtContent>
          <w:r w:rsidR="00EC2D2A">
            <w:fldChar w:fldCharType="begin"/>
          </w:r>
          <w:r w:rsidR="00EC2D2A">
            <w:rPr>
              <w:lang w:val="en-US"/>
            </w:rPr>
            <w:instrText xml:space="preserve"> CITATION Pai94 \l 1033 </w:instrText>
          </w:r>
          <w:r w:rsidR="00EC2D2A">
            <w:fldChar w:fldCharType="separate"/>
          </w:r>
          <w:r w:rsidR="00EC2D2A" w:rsidRPr="00CF254A">
            <w:rPr>
              <w:noProof/>
              <w:lang w:val="en-US"/>
            </w:rPr>
            <w:t>(Paine, 1994)</w:t>
          </w:r>
          <w:r w:rsidR="00EC2D2A">
            <w:fldChar w:fldCharType="end"/>
          </w:r>
        </w:sdtContent>
      </w:sdt>
      <w:r w:rsidR="00EC2D2A">
        <w:t xml:space="preserve"> </w:t>
      </w:r>
      <w:r w:rsidR="00002F8F">
        <w:t xml:space="preserve">across the </w:t>
      </w:r>
      <w:r w:rsidR="00044B3D">
        <w:t xml:space="preserve">geopolitical </w:t>
      </w:r>
      <w:r w:rsidR="00002F8F">
        <w:t>spectrum of ABC</w:t>
      </w:r>
      <w:r w:rsidR="00D660F8">
        <w:t>'</w:t>
      </w:r>
      <w:r w:rsidR="00002F8F">
        <w:t xml:space="preserve">s </w:t>
      </w:r>
      <w:r w:rsidR="00044B3D">
        <w:t>operations.</w:t>
      </w:r>
      <w:r w:rsidR="00002F8F">
        <w:t xml:space="preserve"> </w:t>
      </w:r>
    </w:p>
    <w:p w14:paraId="126416EC" w14:textId="1E261403" w:rsidR="000C4DBD" w:rsidRDefault="000C4DBD" w:rsidP="00002F8F">
      <w:pPr>
        <w:pStyle w:val="ListParagraph"/>
      </w:pPr>
      <w:r>
        <w:t xml:space="preserve"> </w:t>
      </w:r>
    </w:p>
    <w:p w14:paraId="43E50D3D" w14:textId="7A8114AB" w:rsidR="00002F8F" w:rsidRDefault="002D764C" w:rsidP="001A4DA5">
      <w:pPr>
        <w:pStyle w:val="ListParagraph"/>
        <w:numPr>
          <w:ilvl w:val="0"/>
          <w:numId w:val="20"/>
        </w:numPr>
      </w:pPr>
      <w:r>
        <w:fldChar w:fldCharType="begin"/>
      </w:r>
      <w:r>
        <w:instrText xml:space="preserve"> REF _Ref67743862 \h </w:instrText>
      </w:r>
      <w:r>
        <w:fldChar w:fldCharType="separate"/>
      </w:r>
      <w:r>
        <w:t xml:space="preserve">Figure </w:t>
      </w:r>
      <w:r>
        <w:rPr>
          <w:noProof/>
        </w:rPr>
        <w:t>7</w:t>
      </w:r>
      <w:r>
        <w:fldChar w:fldCharType="end"/>
      </w:r>
      <w:r>
        <w:t xml:space="preserve"> </w:t>
      </w:r>
      <w:r w:rsidR="000C4DBD">
        <w:t xml:space="preserve">is specific in its application across </w:t>
      </w:r>
      <w:r w:rsidR="00D660F8">
        <w:t>'</w:t>
      </w:r>
      <w:r w:rsidR="000C4DBD">
        <w:t>all our activities</w:t>
      </w:r>
      <w:r w:rsidR="00D660F8">
        <w:t>'</w:t>
      </w:r>
      <w:r w:rsidR="000C4DBD">
        <w:t xml:space="preserve">. This elicit scope setting addresses the fundamental </w:t>
      </w:r>
      <w:r w:rsidR="00044B3D">
        <w:t>'</w:t>
      </w:r>
      <w:r w:rsidR="000C4DBD">
        <w:t>Threat</w:t>
      </w:r>
      <w:r w:rsidR="00044B3D">
        <w:t>'</w:t>
      </w:r>
      <w:r w:rsidR="001A4DA5">
        <w:t xml:space="preserve"> </w:t>
      </w:r>
      <w:r w:rsidR="006466F7">
        <w:t>of</w:t>
      </w:r>
      <w:r w:rsidR="000C4DBD">
        <w:t xml:space="preserve"> </w:t>
      </w:r>
      <w:r w:rsidR="00D660F8">
        <w:t>'</w:t>
      </w:r>
      <w:r w:rsidR="006466F7">
        <w:t>G</w:t>
      </w:r>
      <w:r w:rsidR="000C4DBD">
        <w:t>overnance</w:t>
      </w:r>
      <w:r w:rsidR="00D660F8">
        <w:t>'</w:t>
      </w:r>
      <w:r w:rsidR="000C4DBD">
        <w:t xml:space="preserve"> </w:t>
      </w:r>
      <w:r w:rsidR="00814B9A">
        <w:t xml:space="preserve">levels </w:t>
      </w:r>
      <w:r w:rsidR="00112296">
        <w:t>becoming</w:t>
      </w:r>
      <w:r w:rsidR="006466F7">
        <w:t xml:space="preserve"> </w:t>
      </w:r>
      <w:r w:rsidR="009009CE">
        <w:t>dictated</w:t>
      </w:r>
      <w:r w:rsidR="000C4DBD">
        <w:t xml:space="preserve"> by the geopolitical </w:t>
      </w:r>
      <w:r w:rsidR="00002F8F">
        <w:t>environment</w:t>
      </w:r>
      <w:r w:rsidR="000C4DBD">
        <w:t>.</w:t>
      </w:r>
      <w:r w:rsidR="00002F8F">
        <w:t xml:space="preserve"> Applying a consistent expectation, regardless of location or task</w:t>
      </w:r>
      <w:r w:rsidR="006466F7">
        <w:t>,</w:t>
      </w:r>
      <w:r w:rsidR="00002F8F">
        <w:t xml:space="preserve"> is a</w:t>
      </w:r>
      <w:r w:rsidR="007B3DE6">
        <w:t xml:space="preserve"> critical</w:t>
      </w:r>
      <w:r w:rsidR="00002F8F">
        <w:t xml:space="preserve"> aspect of protecting </w:t>
      </w:r>
      <w:r w:rsidR="006466F7">
        <w:t xml:space="preserve">business continuity </w:t>
      </w:r>
      <w:r w:rsidR="00002F8F">
        <w:t xml:space="preserve">and ensuring stakeholder needs are </w:t>
      </w:r>
      <w:r w:rsidR="006466F7">
        <w:t>consistently met</w:t>
      </w:r>
      <w:r w:rsidR="00002F8F">
        <w:t>;</w:t>
      </w:r>
    </w:p>
    <w:p w14:paraId="0ECFDE37" w14:textId="77777777" w:rsidR="00075AF8" w:rsidRDefault="00075AF8" w:rsidP="00075AF8">
      <w:pPr>
        <w:pStyle w:val="ListParagraph"/>
      </w:pPr>
    </w:p>
    <w:p w14:paraId="1746B664" w14:textId="4E4998D9" w:rsidR="00075AF8" w:rsidRDefault="002D764C" w:rsidP="008B1B80">
      <w:pPr>
        <w:pStyle w:val="ListParagraph"/>
        <w:tabs>
          <w:tab w:val="left" w:pos="540"/>
        </w:tabs>
        <w:ind w:left="540"/>
      </w:pPr>
      <w:r>
        <w:rPr>
          <w:noProof/>
        </w:rPr>
        <w:drawing>
          <wp:inline distT="0" distB="0" distL="0" distR="0" wp14:anchorId="08E31874" wp14:editId="25371C68">
            <wp:extent cx="4598895" cy="494056"/>
            <wp:effectExtent l="0" t="0" r="0" b="127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5787" cy="502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799937" w14:textId="1C8DA44B" w:rsidR="002D764C" w:rsidRDefault="002D764C" w:rsidP="002D764C">
      <w:pPr>
        <w:pStyle w:val="Caption"/>
        <w:ind w:firstLine="720"/>
      </w:pPr>
      <w:bookmarkStart w:id="35" w:name="_Ref67743862"/>
      <w:bookmarkStart w:id="36" w:name="_Toc6783231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15723">
        <w:rPr>
          <w:noProof/>
        </w:rPr>
        <w:t>7</w:t>
      </w:r>
      <w:r>
        <w:fldChar w:fldCharType="end"/>
      </w:r>
      <w:bookmarkEnd w:id="35"/>
      <w:r>
        <w:t xml:space="preserve"> </w:t>
      </w:r>
      <w:r w:rsidR="00C52826">
        <w:t xml:space="preserve">Governance: </w:t>
      </w:r>
      <w:r>
        <w:t>Integrity Objective</w:t>
      </w:r>
      <w:bookmarkEnd w:id="36"/>
    </w:p>
    <w:p w14:paraId="2B8AA9C3" w14:textId="6B3ECCA6" w:rsidR="008D75D0" w:rsidRDefault="00985EA8" w:rsidP="006466F7">
      <w:pPr>
        <w:pStyle w:val="ListParagraph"/>
        <w:numPr>
          <w:ilvl w:val="0"/>
          <w:numId w:val="20"/>
        </w:numPr>
      </w:pPr>
      <w:r>
        <w:t>There</w:t>
      </w:r>
      <w:r w:rsidR="00000008">
        <w:t xml:space="preserve"> is an assumption in </w:t>
      </w:r>
      <w:r w:rsidR="00C93CCD">
        <w:fldChar w:fldCharType="begin"/>
      </w:r>
      <w:r w:rsidR="00C93CCD">
        <w:instrText xml:space="preserve"> REF _Ref67741229 \h </w:instrText>
      </w:r>
      <w:r w:rsidR="00C93CCD">
        <w:fldChar w:fldCharType="separate"/>
      </w:r>
      <w:r w:rsidR="002D764C">
        <w:t xml:space="preserve">Figure </w:t>
      </w:r>
      <w:r w:rsidR="002D764C">
        <w:rPr>
          <w:noProof/>
        </w:rPr>
        <w:t>8</w:t>
      </w:r>
      <w:r w:rsidR="00C93CCD">
        <w:fldChar w:fldCharType="end"/>
      </w:r>
      <w:r w:rsidR="00682402">
        <w:t xml:space="preserve"> that value creation for client</w:t>
      </w:r>
      <w:r w:rsidR="009B4DB7">
        <w:t xml:space="preserve">s is mutually beneficial for all </w:t>
      </w:r>
      <w:r w:rsidR="00004453">
        <w:t>ABC</w:t>
      </w:r>
      <w:r w:rsidR="00173A56">
        <w:t>'</w:t>
      </w:r>
      <w:r w:rsidR="001037E3">
        <w:t xml:space="preserve">s </w:t>
      </w:r>
      <w:r w:rsidR="009B4DB7">
        <w:t>stakeholders</w:t>
      </w:r>
      <w:r w:rsidR="001037E3">
        <w:t xml:space="preserve">. </w:t>
      </w:r>
      <w:r w:rsidR="00DB0201">
        <w:t xml:space="preserve">This objective overlooks the fact that stakeholders </w:t>
      </w:r>
      <w:r w:rsidR="000F3497">
        <w:t>have conflicting interests</w:t>
      </w:r>
      <w:r w:rsidR="005909A0">
        <w:t xml:space="preserve">. </w:t>
      </w:r>
    </w:p>
    <w:p w14:paraId="79541EF4" w14:textId="4CC56503" w:rsidR="00090999" w:rsidRDefault="00DA5878" w:rsidP="000F3497">
      <w:pPr>
        <w:ind w:left="450"/>
      </w:pPr>
      <w:r>
        <w:rPr>
          <w:noProof/>
        </w:rPr>
        <w:drawing>
          <wp:inline distT="0" distB="0" distL="0" distR="0" wp14:anchorId="02A54841" wp14:editId="7C467E6F">
            <wp:extent cx="4807024" cy="613814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4161" cy="6185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AA386C" w14:textId="0E72581E" w:rsidR="00090999" w:rsidRDefault="00DA5878" w:rsidP="000F3497">
      <w:pPr>
        <w:pStyle w:val="Caption"/>
        <w:ind w:firstLine="450"/>
      </w:pPr>
      <w:bookmarkStart w:id="37" w:name="_Ref67741229"/>
      <w:bookmarkStart w:id="38" w:name="_Toc6783231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15723">
        <w:rPr>
          <w:noProof/>
        </w:rPr>
        <w:t>8</w:t>
      </w:r>
      <w:r>
        <w:fldChar w:fldCharType="end"/>
      </w:r>
      <w:bookmarkEnd w:id="37"/>
      <w:r>
        <w:t xml:space="preserve"> </w:t>
      </w:r>
      <w:r w:rsidR="00C52826">
        <w:t xml:space="preserve">Governance: Delivering </w:t>
      </w:r>
      <w:r w:rsidR="003C4A81">
        <w:t>stakeholder value</w:t>
      </w:r>
      <w:bookmarkEnd w:id="38"/>
    </w:p>
    <w:p w14:paraId="587B2E8E" w14:textId="22C49018" w:rsidR="00E00187" w:rsidRDefault="00004453" w:rsidP="0060167C">
      <w:pPr>
        <w:pStyle w:val="ListParagraph"/>
        <w:numPr>
          <w:ilvl w:val="0"/>
          <w:numId w:val="20"/>
        </w:numPr>
      </w:pPr>
      <w:r>
        <w:t>ABC</w:t>
      </w:r>
      <w:r w:rsidR="00173A56">
        <w:t>'</w:t>
      </w:r>
      <w:r w:rsidR="003C4A81">
        <w:t xml:space="preserve">s </w:t>
      </w:r>
      <w:r w:rsidR="00DA72CF">
        <w:t>Governance p</w:t>
      </w:r>
      <w:r w:rsidR="00E00187">
        <w:t xml:space="preserve">erformance </w:t>
      </w:r>
      <w:r w:rsidR="00662C08">
        <w:t>in financial and non-financial areas is transparent</w:t>
      </w:r>
      <w:r w:rsidR="0037118B">
        <w:t xml:space="preserve"> and </w:t>
      </w:r>
      <w:r w:rsidR="00E00187">
        <w:t xml:space="preserve">has been publicly disclosed as part of their </w:t>
      </w:r>
      <w:r w:rsidR="00832F65">
        <w:t>GRI involvement</w:t>
      </w:r>
      <w:r w:rsidR="00E00187">
        <w:t xml:space="preserve">. </w:t>
      </w:r>
      <w:r w:rsidR="0037118B">
        <w:t xml:space="preserve">The current rating of </w:t>
      </w:r>
      <w:r w:rsidR="00832F65">
        <w:t>'</w:t>
      </w:r>
      <w:r w:rsidR="0037118B">
        <w:t>A-</w:t>
      </w:r>
      <w:r w:rsidR="00832F65">
        <w:t>'</w:t>
      </w:r>
      <w:r w:rsidR="0037118B">
        <w:t xml:space="preserve">under CDP gives credibility to governance and transparency measures. </w:t>
      </w:r>
      <w:r w:rsidR="00417C57">
        <w:t>T</w:t>
      </w:r>
      <w:r w:rsidR="00E00187">
        <w:t xml:space="preserve">he following areas are </w:t>
      </w:r>
      <w:r w:rsidR="00B90C8F">
        <w:t>disclosed</w:t>
      </w:r>
      <w:r w:rsidR="00E00187">
        <w:t xml:space="preserve"> </w:t>
      </w:r>
      <w:r w:rsidR="00832F65">
        <w:t>related to this material issue</w:t>
      </w:r>
      <w:r w:rsidR="00E00187">
        <w:t>;</w:t>
      </w:r>
    </w:p>
    <w:p w14:paraId="3597DA35" w14:textId="77777777" w:rsidR="008B1B80" w:rsidRDefault="008B1B80" w:rsidP="008B1B80">
      <w:pPr>
        <w:pStyle w:val="Caption"/>
        <w:ind w:firstLine="450"/>
      </w:pPr>
      <w:r>
        <w:rPr>
          <w:noProof/>
        </w:rPr>
        <w:drawing>
          <wp:inline distT="0" distB="0" distL="0" distR="0" wp14:anchorId="689F3FED" wp14:editId="40646640">
            <wp:extent cx="1954306" cy="1376897"/>
            <wp:effectExtent l="0" t="0" r="825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969847" cy="1387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B1B80">
        <w:t xml:space="preserve"> </w:t>
      </w:r>
    </w:p>
    <w:p w14:paraId="36D701E4" w14:textId="1FD546B4" w:rsidR="008B1B80" w:rsidRDefault="008B1B80" w:rsidP="008B1B80">
      <w:pPr>
        <w:pStyle w:val="Caption"/>
        <w:ind w:firstLine="450"/>
      </w:pPr>
      <w:bookmarkStart w:id="39" w:name="_Toc6783232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15723">
        <w:rPr>
          <w:noProof/>
        </w:rPr>
        <w:t>9</w:t>
      </w:r>
      <w:r>
        <w:fldChar w:fldCharType="end"/>
      </w:r>
      <w:r>
        <w:t xml:space="preserve"> GRI Reporting: Integrity</w:t>
      </w:r>
      <w:bookmarkEnd w:id="39"/>
    </w:p>
    <w:p w14:paraId="223E20BC" w14:textId="66A01AC5" w:rsidR="008B1B80" w:rsidRPr="00CF04A7" w:rsidRDefault="008B1B80" w:rsidP="00EA24C9">
      <w:pPr>
        <w:pStyle w:val="ListParagraph"/>
        <w:numPr>
          <w:ilvl w:val="0"/>
          <w:numId w:val="20"/>
        </w:numPr>
      </w:pPr>
      <w:r>
        <w:t xml:space="preserve">Specific leading and lagging indicators and performance standards associated with </w:t>
      </w:r>
      <w:r w:rsidR="006B1A1E">
        <w:t>Governance</w:t>
      </w:r>
      <w:r>
        <w:t xml:space="preserve"> strategic objective</w:t>
      </w:r>
      <w:r w:rsidR="006B1A1E">
        <w:t>s</w:t>
      </w:r>
      <w:r>
        <w:t xml:space="preserve"> are not disclosed within the 2020 Annual Report. Despite this, </w:t>
      </w:r>
      <w:r w:rsidR="00004453">
        <w:t>ABC</w:t>
      </w:r>
      <w:r>
        <w:t xml:space="preserve">'s 'Code of Business Conduct' unpins </w:t>
      </w:r>
      <w:r w:rsidR="00CF4FA6">
        <w:fldChar w:fldCharType="begin"/>
      </w:r>
      <w:r w:rsidR="00CF4FA6">
        <w:instrText xml:space="preserve"> REF _Ref67743862 \h </w:instrText>
      </w:r>
      <w:r w:rsidR="00CF4FA6">
        <w:fldChar w:fldCharType="separate"/>
      </w:r>
      <w:r w:rsidR="00CF4FA6">
        <w:t xml:space="preserve">Figure </w:t>
      </w:r>
      <w:r w:rsidR="00CF4FA6">
        <w:rPr>
          <w:noProof/>
        </w:rPr>
        <w:t>7</w:t>
      </w:r>
      <w:r w:rsidR="00CF4FA6">
        <w:fldChar w:fldCharType="end"/>
      </w:r>
      <w:r w:rsidR="00CF4FA6">
        <w:t xml:space="preserve"> and </w:t>
      </w:r>
      <w:r w:rsidR="00CF4FA6">
        <w:fldChar w:fldCharType="begin"/>
      </w:r>
      <w:r w:rsidR="00CF4FA6">
        <w:instrText xml:space="preserve"> REF _Ref67741229 \h </w:instrText>
      </w:r>
      <w:r w:rsidR="00CF4FA6">
        <w:fldChar w:fldCharType="separate"/>
      </w:r>
      <w:r w:rsidR="00CF4FA6">
        <w:t xml:space="preserve">Figure </w:t>
      </w:r>
      <w:r w:rsidR="00CF4FA6">
        <w:rPr>
          <w:noProof/>
        </w:rPr>
        <w:t>8</w:t>
      </w:r>
      <w:r w:rsidR="00CF4FA6">
        <w:fldChar w:fldCharType="end"/>
      </w:r>
      <w:r w:rsidR="00CF4FA6">
        <w:t xml:space="preserve"> </w:t>
      </w:r>
      <w:r>
        <w:t>Objectives with specific behaviours and actions. The 'Code of Business Conduct' is</w:t>
      </w:r>
      <w:r w:rsidR="00CF4FA6">
        <w:t xml:space="preserve"> a</w:t>
      </w:r>
      <w:r>
        <w:t xml:space="preserve"> publicly available</w:t>
      </w:r>
      <w:r w:rsidR="00CF4FA6">
        <w:t xml:space="preserve"> document that also</w:t>
      </w:r>
      <w:r>
        <w:t xml:space="preserve"> forms part of </w:t>
      </w:r>
      <w:r w:rsidR="00FB4937">
        <w:t>suppliers' terms and condition</w:t>
      </w:r>
      <w:r>
        <w:t>s</w:t>
      </w:r>
      <w:r w:rsidR="00CF4FA6">
        <w:t xml:space="preserve">. </w:t>
      </w:r>
    </w:p>
    <w:p w14:paraId="73272A1A" w14:textId="1D9917D1" w:rsidR="00CF04A7" w:rsidRDefault="00CF04A7" w:rsidP="00DA5878">
      <w:pPr>
        <w:ind w:left="630" w:firstLine="90"/>
        <w:jc w:val="left"/>
      </w:pPr>
    </w:p>
    <w:p w14:paraId="73ECE6FA" w14:textId="6265E986" w:rsidR="006E7AB5" w:rsidRDefault="006E7AB5" w:rsidP="006E7AB5"/>
    <w:p w14:paraId="7ABC9850" w14:textId="34D4D1EB" w:rsidR="006E7AB5" w:rsidRDefault="006E7AB5" w:rsidP="006E7AB5"/>
    <w:p w14:paraId="6385ECAD" w14:textId="01261336" w:rsidR="006E7AB5" w:rsidRDefault="006E7AB5" w:rsidP="006E7AB5"/>
    <w:p w14:paraId="13C8C338" w14:textId="02D2265E" w:rsidR="00170358" w:rsidRPr="00170358" w:rsidRDefault="00170358" w:rsidP="00170358">
      <w:pPr>
        <w:pStyle w:val="Heading4"/>
        <w:rPr>
          <w:rFonts w:hint="eastAsia"/>
        </w:rPr>
      </w:pPr>
      <w:r>
        <w:t>Recommendations</w:t>
      </w:r>
      <w:r w:rsidR="002B3E4B">
        <w:t xml:space="preserve"> and Conclusion</w:t>
      </w:r>
    </w:p>
    <w:p w14:paraId="63A4535E" w14:textId="2BD41C96" w:rsidR="002B3E4B" w:rsidRDefault="006E7AB5" w:rsidP="00E43D3F">
      <w:r>
        <w:t>W</w:t>
      </w:r>
      <w:r w:rsidR="002B3E4B">
        <w:t xml:space="preserve">ithin </w:t>
      </w:r>
      <w:r w:rsidR="00004453">
        <w:t>ABC</w:t>
      </w:r>
      <w:r w:rsidR="002B3E4B">
        <w:t xml:space="preserve">, there is a </w:t>
      </w:r>
      <w:r w:rsidR="00F72CE4">
        <w:t>robust</w:t>
      </w:r>
      <w:r w:rsidR="002B3E4B">
        <w:t xml:space="preserve"> Governance model around business ethics</w:t>
      </w:r>
      <w:r w:rsidR="0045382C">
        <w:t>,</w:t>
      </w:r>
      <w:r w:rsidR="002B3E4B">
        <w:t xml:space="preserve"> </w:t>
      </w:r>
      <w:r w:rsidR="008C1E93">
        <w:t>i</w:t>
      </w:r>
      <w:r w:rsidR="002B3E4B">
        <w:t>ntegrity</w:t>
      </w:r>
      <w:r w:rsidR="0045382C">
        <w:t xml:space="preserve"> and transparency</w:t>
      </w:r>
      <w:r w:rsidR="008C1E93">
        <w:t>.</w:t>
      </w:r>
      <w:r w:rsidR="002B3E4B">
        <w:t xml:space="preserve"> Th</w:t>
      </w:r>
      <w:r w:rsidR="00C72EE2">
        <w:t>e</w:t>
      </w:r>
      <w:r w:rsidR="002B3E4B">
        <w:t xml:space="preserve"> </w:t>
      </w:r>
      <w:r w:rsidR="00C72EE2">
        <w:t>Governance model</w:t>
      </w:r>
      <w:r w:rsidR="002B3E4B">
        <w:t xml:space="preserve"> </w:t>
      </w:r>
      <w:r w:rsidR="00C72EE2">
        <w:t>is supported by a</w:t>
      </w:r>
      <w:r w:rsidR="002B3E4B">
        <w:t xml:space="preserve"> framework of</w:t>
      </w:r>
      <w:r w:rsidR="00C72EE2">
        <w:t xml:space="preserve"> mature documents and </w:t>
      </w:r>
      <w:r w:rsidR="00D7124E">
        <w:t xml:space="preserve">internal </w:t>
      </w:r>
      <w:r w:rsidR="00C72EE2">
        <w:t>processes</w:t>
      </w:r>
      <w:r w:rsidR="002B3E4B">
        <w:t>;</w:t>
      </w:r>
    </w:p>
    <w:p w14:paraId="1AFAA936" w14:textId="2C80D112" w:rsidR="00CF04A7" w:rsidRDefault="002B3E4B" w:rsidP="002B3E4B">
      <w:pPr>
        <w:pStyle w:val="ListParagraph"/>
        <w:numPr>
          <w:ilvl w:val="0"/>
          <w:numId w:val="21"/>
        </w:numPr>
      </w:pPr>
      <w:r>
        <w:t>Business Code of Conduct;</w:t>
      </w:r>
    </w:p>
    <w:p w14:paraId="68E3C294" w14:textId="64E16FC9" w:rsidR="002B3E4B" w:rsidRDefault="002B3E4B" w:rsidP="002B3E4B">
      <w:pPr>
        <w:pStyle w:val="ListParagraph"/>
        <w:numPr>
          <w:ilvl w:val="0"/>
          <w:numId w:val="21"/>
        </w:numPr>
      </w:pPr>
      <w:r>
        <w:t xml:space="preserve">Annual disclosure into CDP, using </w:t>
      </w:r>
      <w:r w:rsidR="00B70B7A">
        <w:t xml:space="preserve">the </w:t>
      </w:r>
      <w:r>
        <w:t>GRI framework;</w:t>
      </w:r>
    </w:p>
    <w:p w14:paraId="516CC665" w14:textId="69CB85DA" w:rsidR="002B3E4B" w:rsidRDefault="002B3E4B" w:rsidP="002B3E4B">
      <w:pPr>
        <w:pStyle w:val="ListParagraph"/>
        <w:numPr>
          <w:ilvl w:val="0"/>
          <w:numId w:val="21"/>
        </w:numPr>
      </w:pPr>
      <w:r>
        <w:t>Corporate Audits;</w:t>
      </w:r>
    </w:p>
    <w:p w14:paraId="3FDADFDA" w14:textId="0D99B513" w:rsidR="002B3E4B" w:rsidRDefault="002B3E4B" w:rsidP="002B3E4B">
      <w:pPr>
        <w:pStyle w:val="ListParagraph"/>
        <w:numPr>
          <w:ilvl w:val="0"/>
          <w:numId w:val="21"/>
        </w:numPr>
      </w:pPr>
      <w:r>
        <w:t>Ethical Hotlines;</w:t>
      </w:r>
    </w:p>
    <w:p w14:paraId="4D855B06" w14:textId="4721D417" w:rsidR="002B3E4B" w:rsidRDefault="002B3E4B" w:rsidP="002B3E4B">
      <w:pPr>
        <w:pStyle w:val="ListParagraph"/>
        <w:numPr>
          <w:ilvl w:val="0"/>
          <w:numId w:val="21"/>
        </w:numPr>
      </w:pPr>
      <w:r>
        <w:t>Bribery Act and Modern Slavery annual assessments;</w:t>
      </w:r>
    </w:p>
    <w:p w14:paraId="52A38507" w14:textId="27CA2E80" w:rsidR="00B70B7A" w:rsidRDefault="002B3E4B" w:rsidP="00B70B7A">
      <w:pPr>
        <w:pStyle w:val="ListParagraph"/>
        <w:numPr>
          <w:ilvl w:val="0"/>
          <w:numId w:val="21"/>
        </w:numPr>
      </w:pPr>
      <w:r>
        <w:t>Transparent tax strategy</w:t>
      </w:r>
      <w:r w:rsidR="00B70B7A">
        <w:t>;</w:t>
      </w:r>
    </w:p>
    <w:p w14:paraId="52C34C1F" w14:textId="38ED413F" w:rsidR="002B3E4B" w:rsidRDefault="002D7D2F" w:rsidP="002B3E4B">
      <w:pPr>
        <w:pStyle w:val="ListParagraph"/>
        <w:numPr>
          <w:ilvl w:val="0"/>
          <w:numId w:val="21"/>
        </w:numPr>
      </w:pPr>
      <w:r>
        <w:t>Due diligence within the supply</w:t>
      </w:r>
      <w:r w:rsidR="002B3E4B">
        <w:t xml:space="preserve"> </w:t>
      </w:r>
      <w:r>
        <w:t>chain.</w:t>
      </w:r>
    </w:p>
    <w:p w14:paraId="6360B364" w14:textId="1DC37A8E" w:rsidR="007E4950" w:rsidRDefault="00004453" w:rsidP="002B3E4B">
      <w:r>
        <w:t>ABC</w:t>
      </w:r>
      <w:r w:rsidR="00CA357B">
        <w:t xml:space="preserve"> could benefit from integrating the abovementioned </w:t>
      </w:r>
      <w:r w:rsidR="0012407D">
        <w:t xml:space="preserve">framework of activities and </w:t>
      </w:r>
      <w:r w:rsidR="00CA357B">
        <w:t xml:space="preserve">performance </w:t>
      </w:r>
      <w:r w:rsidR="00EB3AF7">
        <w:t>standards</w:t>
      </w:r>
      <w:r w:rsidR="00CA357B">
        <w:t xml:space="preserve"> </w:t>
      </w:r>
      <w:r w:rsidR="006466F7">
        <w:t>in</w:t>
      </w:r>
      <w:r w:rsidR="003A18FC">
        <w:t>to</w:t>
      </w:r>
      <w:r w:rsidR="00CA357B">
        <w:t xml:space="preserve"> a </w:t>
      </w:r>
      <w:r w:rsidR="00D660F8">
        <w:t>'</w:t>
      </w:r>
      <w:r w:rsidR="00CA357B">
        <w:t>Balanced Scorecard</w:t>
      </w:r>
      <w:r w:rsidR="00D660F8">
        <w:t>'</w:t>
      </w:r>
      <w:r w:rsidR="00CA357B">
        <w:t xml:space="preserve">. The above recommendation shall </w:t>
      </w:r>
      <w:r w:rsidR="006466F7">
        <w:t>increase</w:t>
      </w:r>
      <w:r w:rsidR="00CA357B">
        <w:t xml:space="preserve"> transparency between the operational measures reported through </w:t>
      </w:r>
      <w:r w:rsidR="006466F7" w:rsidRPr="00004453">
        <w:t>GRI</w:t>
      </w:r>
      <w:r w:rsidR="00133E62">
        <w:t>/CDP</w:t>
      </w:r>
      <w:r w:rsidR="006466F7">
        <w:t xml:space="preserve"> and</w:t>
      </w:r>
      <w:r w:rsidR="00CA357B">
        <w:t xml:space="preserve"> offer further insight </w:t>
      </w:r>
      <w:r w:rsidR="00A24952">
        <w:t>towards how t</w:t>
      </w:r>
      <w:r w:rsidR="00CA357B">
        <w:t xml:space="preserve">he material issue of </w:t>
      </w:r>
      <w:r w:rsidR="00D660F8">
        <w:t>'</w:t>
      </w:r>
      <w:r w:rsidR="00CA357B" w:rsidRPr="00CA357B">
        <w:t>Business Integrity, ethics and payment transparency</w:t>
      </w:r>
      <w:r w:rsidR="00D660F8">
        <w:t>'</w:t>
      </w:r>
      <w:r w:rsidR="006466F7">
        <w:t xml:space="preserve"> is </w:t>
      </w:r>
      <w:r w:rsidR="00A24952">
        <w:t xml:space="preserve">being </w:t>
      </w:r>
      <w:r w:rsidR="006466F7">
        <w:t xml:space="preserve">addressed. </w:t>
      </w:r>
      <w:r w:rsidR="00F82EF5">
        <w:t xml:space="preserve">A Balanced Scorecard will also assist the </w:t>
      </w:r>
      <w:r w:rsidR="005044A9">
        <w:t>O</w:t>
      </w:r>
      <w:r w:rsidR="00F82EF5">
        <w:t xml:space="preserve">rganisation in </w:t>
      </w:r>
      <w:r w:rsidR="003D178F">
        <w:t>establishing criteria for</w:t>
      </w:r>
      <w:r w:rsidR="005C66AD">
        <w:t xml:space="preserve"> their own </w:t>
      </w:r>
      <w:r w:rsidR="00073C1D">
        <w:t>governance standards</w:t>
      </w:r>
      <w:r w:rsidR="005C66AD">
        <w:t xml:space="preserve">, rather than allowing external parties </w:t>
      </w:r>
      <w:r w:rsidR="002A71BD">
        <w:t>to impose</w:t>
      </w:r>
      <w:r w:rsidR="003D178F">
        <w:t xml:space="preserve"> </w:t>
      </w:r>
      <w:r w:rsidR="00BD4AF4">
        <w:t xml:space="preserve">inconsistent or ambiguous governance </w:t>
      </w:r>
      <w:r w:rsidR="00E30EA9">
        <w:t>ideals</w:t>
      </w:r>
      <w:r w:rsidR="009F7A0A">
        <w:t xml:space="preserve"> as implied by </w:t>
      </w:r>
      <w:r w:rsidR="009F7A0A">
        <w:fldChar w:fldCharType="begin"/>
      </w:r>
      <w:r w:rsidR="009F7A0A">
        <w:instrText xml:space="preserve"> REF _Ref67741229 \h </w:instrText>
      </w:r>
      <w:r w:rsidR="009F7A0A">
        <w:fldChar w:fldCharType="separate"/>
      </w:r>
      <w:r w:rsidR="002D764C">
        <w:t xml:space="preserve">Figure </w:t>
      </w:r>
      <w:r w:rsidR="002D764C">
        <w:rPr>
          <w:noProof/>
        </w:rPr>
        <w:t>8</w:t>
      </w:r>
      <w:r w:rsidR="009F7A0A">
        <w:fldChar w:fldCharType="end"/>
      </w:r>
      <w:r w:rsidR="00BD4AF4">
        <w:t>.</w:t>
      </w:r>
    </w:p>
    <w:p w14:paraId="3134FE00" w14:textId="14AC7DD9" w:rsidR="00587081" w:rsidRDefault="007E4950" w:rsidP="002B3E4B">
      <w:r>
        <w:t>Th</w:t>
      </w:r>
      <w:r w:rsidR="00CD19F4">
        <w:t xml:space="preserve">e Strategic Objective shown in </w:t>
      </w:r>
      <w:r w:rsidR="00CD19F4">
        <w:fldChar w:fldCharType="begin"/>
      </w:r>
      <w:r w:rsidR="00CD19F4">
        <w:instrText xml:space="preserve"> REF _Ref67741229 \h </w:instrText>
      </w:r>
      <w:r w:rsidR="00CD19F4">
        <w:fldChar w:fldCharType="separate"/>
      </w:r>
      <w:r w:rsidR="002D764C">
        <w:t xml:space="preserve">Figure </w:t>
      </w:r>
      <w:r w:rsidR="002D764C">
        <w:rPr>
          <w:noProof/>
        </w:rPr>
        <w:t>8</w:t>
      </w:r>
      <w:r w:rsidR="00CD19F4">
        <w:fldChar w:fldCharType="end"/>
      </w:r>
      <w:r w:rsidR="00ED61C8">
        <w:t xml:space="preserve"> should be reconsidered. </w:t>
      </w:r>
      <w:r w:rsidR="006E30F4">
        <w:t xml:space="preserve">Compliance </w:t>
      </w:r>
      <w:r w:rsidR="00ED58DA">
        <w:t>with</w:t>
      </w:r>
      <w:r w:rsidR="006E30F4">
        <w:t xml:space="preserve"> this objective</w:t>
      </w:r>
      <w:r w:rsidR="00E30EA9">
        <w:t xml:space="preserve"> does not necessarily correlate to corporate governance levels</w:t>
      </w:r>
      <w:r w:rsidR="00665A59">
        <w:t xml:space="preserve"> expected by the entire range of </w:t>
      </w:r>
      <w:r w:rsidR="00624C3B">
        <w:t>stakeholders</w:t>
      </w:r>
      <w:r w:rsidR="00587081">
        <w:t xml:space="preserve"> or the Code of Business Conduct document</w:t>
      </w:r>
      <w:r w:rsidR="00624C3B">
        <w:t xml:space="preserve">. </w:t>
      </w:r>
    </w:p>
    <w:p w14:paraId="71B7119A" w14:textId="14571149" w:rsidR="00896AE3" w:rsidRDefault="00D7124E" w:rsidP="002B3E4B">
      <w:r>
        <w:t>Strategic Objectives in this area</w:t>
      </w:r>
      <w:r w:rsidR="002C4CA9">
        <w:t xml:space="preserve"> are</w:t>
      </w:r>
      <w:r w:rsidR="00864932">
        <w:t xml:space="preserve"> considered </w:t>
      </w:r>
      <w:r w:rsidR="00173A56">
        <w:t>'</w:t>
      </w:r>
      <w:r w:rsidR="00864932">
        <w:t>Conservative</w:t>
      </w:r>
      <w:r w:rsidR="00173A56">
        <w:t>'</w:t>
      </w:r>
      <w:r w:rsidR="00BA2CEA">
        <w:t xml:space="preserve">. </w:t>
      </w:r>
      <w:r w:rsidR="00A630C7">
        <w:t>T</w:t>
      </w:r>
      <w:r w:rsidR="00BA2CEA">
        <w:t xml:space="preserve">he </w:t>
      </w:r>
      <w:r w:rsidR="005044A9">
        <w:t>O</w:t>
      </w:r>
      <w:r w:rsidR="00BA2CEA">
        <w:t>rganisation displays maturity</w:t>
      </w:r>
      <w:r w:rsidR="001E2CB7">
        <w:t xml:space="preserve"> and commitment towards</w:t>
      </w:r>
      <w:r w:rsidR="00BA2CEA">
        <w:t xml:space="preserve"> its</w:t>
      </w:r>
      <w:r w:rsidR="001E2CB7">
        <w:t xml:space="preserve"> internal processes, </w:t>
      </w:r>
      <w:r w:rsidR="00A630C7">
        <w:t xml:space="preserve">but </w:t>
      </w:r>
      <w:r w:rsidR="00302C42">
        <w:t xml:space="preserve">it </w:t>
      </w:r>
      <w:r w:rsidR="00D54857">
        <w:t>does not consider its full range of stakeholders</w:t>
      </w:r>
      <w:r w:rsidR="00BE1B32">
        <w:t xml:space="preserve"> in value creation. </w:t>
      </w:r>
      <w:r w:rsidR="00A630C7">
        <w:t>V</w:t>
      </w:r>
      <w:r w:rsidR="00BE1B32">
        <w:t>alue proposition</w:t>
      </w:r>
      <w:r w:rsidR="00A630C7">
        <w:t>s</w:t>
      </w:r>
      <w:r w:rsidR="00BE1B32">
        <w:t xml:space="preserve"> are orientated around cost efficiency and </w:t>
      </w:r>
      <w:r w:rsidR="00630D61">
        <w:t>demonstrating</w:t>
      </w:r>
      <w:r w:rsidR="007173D5">
        <w:t xml:space="preserve"> performance to </w:t>
      </w:r>
      <w:r w:rsidR="00630D61">
        <w:t>external parties</w:t>
      </w:r>
      <w:r w:rsidR="007173D5">
        <w:t xml:space="preserve"> </w:t>
      </w:r>
      <w:sdt>
        <w:sdtPr>
          <w:id w:val="1470621516"/>
          <w:citation/>
        </w:sdtPr>
        <w:sdtContent>
          <w:r w:rsidR="007173D5">
            <w:fldChar w:fldCharType="begin"/>
          </w:r>
          <w:r w:rsidR="007173D5">
            <w:rPr>
              <w:lang w:val="en-US"/>
            </w:rPr>
            <w:instrText xml:space="preserve"> CITATION Bau10 \l 1033 </w:instrText>
          </w:r>
          <w:r w:rsidR="007173D5">
            <w:fldChar w:fldCharType="separate"/>
          </w:r>
          <w:r w:rsidR="007173D5" w:rsidRPr="007173D5">
            <w:rPr>
              <w:noProof/>
              <w:lang w:val="en-US"/>
            </w:rPr>
            <w:t>(Baumgartner, 2010)</w:t>
          </w:r>
          <w:r w:rsidR="007173D5">
            <w:fldChar w:fldCharType="end"/>
          </w:r>
        </w:sdtContent>
      </w:sdt>
      <w:r w:rsidR="007173D5">
        <w:t xml:space="preserve">. </w:t>
      </w:r>
    </w:p>
    <w:p w14:paraId="2083B277" w14:textId="28781B86" w:rsidR="00FA00A9" w:rsidRDefault="00D62276" w:rsidP="00600B8A">
      <w:pPr>
        <w:rPr>
          <w:noProof/>
        </w:rPr>
      </w:pPr>
      <w:r>
        <w:rPr>
          <w:noProof/>
        </w:rPr>
        <w:drawing>
          <wp:inline distT="0" distB="0" distL="0" distR="0" wp14:anchorId="13E546BB" wp14:editId="12F40B43">
            <wp:extent cx="5253318" cy="1208584"/>
            <wp:effectExtent l="0" t="0" r="508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839" cy="12105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EFDA762" w14:textId="0BF95A00" w:rsidR="00600B8A" w:rsidRDefault="007518A6" w:rsidP="00600B8A">
      <w:r>
        <w:rPr>
          <w:noProof/>
        </w:rPr>
        <w:drawing>
          <wp:inline distT="0" distB="0" distL="0" distR="0" wp14:anchorId="77FE67C2" wp14:editId="1486A366">
            <wp:extent cx="5304790" cy="1317986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0363" cy="132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91C1070" w14:textId="00ACE796" w:rsidR="00600B8A" w:rsidRDefault="00600B8A" w:rsidP="00600B8A"/>
    <w:p w14:paraId="45BEA546" w14:textId="77777777" w:rsidR="00600B8A" w:rsidRDefault="00600B8A" w:rsidP="00600B8A"/>
    <w:p w14:paraId="0856FD95" w14:textId="4A11BF8D" w:rsidR="00600B8A" w:rsidRPr="00600B8A" w:rsidRDefault="00600B8A" w:rsidP="00600B8A">
      <w:pPr>
        <w:sectPr w:rsidR="00600B8A" w:rsidRPr="00600B8A" w:rsidSect="00FA00A9">
          <w:footerReference w:type="default" r:id="rId31"/>
          <w:pgSz w:w="11906" w:h="16838" w:code="9"/>
          <w:pgMar w:top="1418" w:right="993" w:bottom="1418" w:left="984" w:header="568" w:footer="563" w:gutter="0"/>
          <w:cols w:space="708"/>
          <w:docGrid w:linePitch="360"/>
        </w:sectPr>
      </w:pPr>
    </w:p>
    <w:p w14:paraId="5BBE6DEA" w14:textId="03249248" w:rsidR="00FA00A9" w:rsidRDefault="00441CAE" w:rsidP="00597BE7">
      <w:pPr>
        <w:pStyle w:val="Heading2"/>
        <w:rPr>
          <w:rFonts w:hint="eastAsia"/>
        </w:rPr>
      </w:pPr>
      <w:bookmarkStart w:id="40" w:name="_Toc67508457"/>
      <w:bookmarkStart w:id="41" w:name="_Toc67832380"/>
      <w:r>
        <w:t>Environmental Material Issues</w:t>
      </w:r>
      <w:bookmarkEnd w:id="40"/>
      <w:bookmarkEnd w:id="41"/>
    </w:p>
    <w:p w14:paraId="29137B20" w14:textId="29DDAFDD" w:rsidR="00CF5298" w:rsidRDefault="00467F7B">
      <w:pPr>
        <w:keepLines w:val="0"/>
        <w:spacing w:before="0" w:after="200" w:line="276" w:lineRule="auto"/>
        <w:jc w:val="left"/>
        <w:sectPr w:rsidR="00CF5298" w:rsidSect="00FA00A9">
          <w:pgSz w:w="16838" w:h="11906" w:orient="landscape" w:code="9"/>
          <w:pgMar w:top="993" w:right="1418" w:bottom="984" w:left="1418" w:header="568" w:footer="563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2D7135B6" wp14:editId="1E472980">
            <wp:extent cx="8651857" cy="511048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3091" cy="51112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E88821" w14:textId="28F1E28D" w:rsidR="00FA00A9" w:rsidRDefault="0085771F" w:rsidP="0085771F">
      <w:pPr>
        <w:pStyle w:val="Heading4"/>
        <w:rPr>
          <w:rFonts w:hint="eastAsia"/>
        </w:rPr>
      </w:pPr>
      <w:bookmarkStart w:id="42" w:name="_Toc67508458"/>
      <w:r>
        <w:t xml:space="preserve">Strategic Objective: </w:t>
      </w:r>
      <w:r w:rsidR="008375B7">
        <w:t>Assessment of Suitability</w:t>
      </w:r>
      <w:bookmarkEnd w:id="42"/>
    </w:p>
    <w:p w14:paraId="52B75B42" w14:textId="506AA0D4" w:rsidR="0010567E" w:rsidRDefault="0010567E" w:rsidP="00900A5E">
      <w:pPr>
        <w:pStyle w:val="ListParagraph"/>
        <w:keepLines w:val="0"/>
        <w:numPr>
          <w:ilvl w:val="0"/>
          <w:numId w:val="27"/>
        </w:numPr>
        <w:spacing w:before="0" w:after="200" w:line="276" w:lineRule="auto"/>
        <w:jc w:val="left"/>
      </w:pPr>
      <w:r>
        <w:t xml:space="preserve">Strategies </w:t>
      </w:r>
      <w:r w:rsidR="00D62276">
        <w:t>Objectives</w:t>
      </w:r>
      <w:r>
        <w:t xml:space="preserve"> above align well with Mission and Vision statements, </w:t>
      </w:r>
      <w:r w:rsidR="000A75AA">
        <w:t>emphasising</w:t>
      </w:r>
      <w:r>
        <w:t xml:space="preserve"> </w:t>
      </w:r>
      <w:r w:rsidR="00350EB4">
        <w:t xml:space="preserve">an </w:t>
      </w:r>
      <w:r>
        <w:t>evol</w:t>
      </w:r>
      <w:r w:rsidR="00350EB4">
        <w:t>ution of</w:t>
      </w:r>
      <w:r>
        <w:t xml:space="preserve"> existing service</w:t>
      </w:r>
      <w:r w:rsidR="001D5611">
        <w:t>s</w:t>
      </w:r>
      <w:r w:rsidR="00A31A0B">
        <w:t xml:space="preserve"> through</w:t>
      </w:r>
      <w:r>
        <w:t xml:space="preserve"> increasing capabilities</w:t>
      </w:r>
      <w:r w:rsidR="00350EB4">
        <w:t xml:space="preserve">, </w:t>
      </w:r>
      <w:r w:rsidR="00070F3C">
        <w:t>adjusting to</w:t>
      </w:r>
      <w:r w:rsidR="00350EB4">
        <w:t xml:space="preserve"> clients' need</w:t>
      </w:r>
      <w:r>
        <w:t>s</w:t>
      </w:r>
      <w:r w:rsidR="0042158E">
        <w:t xml:space="preserve"> and protecting natural capital.</w:t>
      </w:r>
    </w:p>
    <w:p w14:paraId="25A8B8F0" w14:textId="54CB9372" w:rsidR="00DF41D3" w:rsidRDefault="00DF41D3" w:rsidP="00DF41D3">
      <w:pPr>
        <w:pStyle w:val="ListParagraph"/>
        <w:keepLines w:val="0"/>
        <w:spacing w:before="0" w:after="200" w:line="276" w:lineRule="auto"/>
        <w:jc w:val="left"/>
      </w:pPr>
    </w:p>
    <w:p w14:paraId="20E46876" w14:textId="6CE61A7B" w:rsidR="00DF41D3" w:rsidRDefault="00C82B7E" w:rsidP="00DF41D3">
      <w:pPr>
        <w:pStyle w:val="ListParagraph"/>
        <w:keepLines w:val="0"/>
        <w:spacing w:before="0" w:after="200" w:line="276" w:lineRule="auto"/>
        <w:jc w:val="left"/>
      </w:pPr>
      <w:r>
        <w:rPr>
          <w:noProof/>
        </w:rPr>
        <w:drawing>
          <wp:inline distT="0" distB="0" distL="0" distR="0" wp14:anchorId="139CED33" wp14:editId="6A7A9EE2">
            <wp:extent cx="4069977" cy="1063881"/>
            <wp:effectExtent l="0" t="0" r="6985" b="317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6989" cy="10735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1FC658" w14:textId="6056D9BB" w:rsidR="00DF41D3" w:rsidRDefault="00C82B7E" w:rsidP="00C82B7E">
      <w:pPr>
        <w:pStyle w:val="Caption"/>
        <w:ind w:firstLine="720"/>
      </w:pPr>
      <w:bookmarkStart w:id="43" w:name="_Ref67746208"/>
      <w:bookmarkStart w:id="44" w:name="_Toc6783232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15723">
        <w:rPr>
          <w:noProof/>
        </w:rPr>
        <w:t>10</w:t>
      </w:r>
      <w:r>
        <w:fldChar w:fldCharType="end"/>
      </w:r>
      <w:r>
        <w:t xml:space="preserve"> Environmental; Innovation Objectives</w:t>
      </w:r>
      <w:bookmarkEnd w:id="43"/>
      <w:bookmarkEnd w:id="44"/>
    </w:p>
    <w:p w14:paraId="24BF4F6F" w14:textId="5A570D72" w:rsidR="00DF41D3" w:rsidRDefault="00DF41D3" w:rsidP="00DF41D3">
      <w:pPr>
        <w:pStyle w:val="ListParagraph"/>
        <w:keepLines w:val="0"/>
        <w:spacing w:before="0" w:after="200" w:line="276" w:lineRule="auto"/>
        <w:jc w:val="left"/>
      </w:pPr>
    </w:p>
    <w:p w14:paraId="02032012" w14:textId="0A9505EE" w:rsidR="00F75DF6" w:rsidRDefault="00F75DF6" w:rsidP="00103B5E">
      <w:pPr>
        <w:pStyle w:val="ListParagraph"/>
        <w:keepLines w:val="0"/>
        <w:numPr>
          <w:ilvl w:val="0"/>
          <w:numId w:val="27"/>
        </w:numPr>
        <w:spacing w:before="0" w:after="200" w:line="276" w:lineRule="auto"/>
        <w:jc w:val="left"/>
      </w:pPr>
      <w:r>
        <w:t>The strategic objectives</w:t>
      </w:r>
      <w:r w:rsidR="003C0C57">
        <w:t xml:space="preserve"> (</w:t>
      </w:r>
      <w:r w:rsidR="003C0C57">
        <w:fldChar w:fldCharType="begin"/>
      </w:r>
      <w:r w:rsidR="003C0C57">
        <w:instrText xml:space="preserve"> REF _Ref67746208 \h </w:instrText>
      </w:r>
      <w:r w:rsidR="003C0C57">
        <w:fldChar w:fldCharType="separate"/>
      </w:r>
      <w:r w:rsidR="003C0C57">
        <w:t xml:space="preserve">Figure </w:t>
      </w:r>
      <w:r w:rsidR="003C0C57">
        <w:rPr>
          <w:noProof/>
        </w:rPr>
        <w:t>10</w:t>
      </w:r>
      <w:r w:rsidR="003C0C57">
        <w:rPr>
          <w:noProof/>
        </w:rPr>
        <w:t>)</w:t>
      </w:r>
      <w:r w:rsidR="003C0C57">
        <w:t xml:space="preserve"> </w:t>
      </w:r>
      <w:r w:rsidR="003C0C57">
        <w:fldChar w:fldCharType="end"/>
      </w:r>
      <w:r w:rsidR="00A31A0B">
        <w:t xml:space="preserve"> </w:t>
      </w:r>
      <w:r w:rsidR="003C0C57">
        <w:t>related</w:t>
      </w:r>
      <w:r w:rsidR="008E3A90">
        <w:t xml:space="preserve"> </w:t>
      </w:r>
      <w:r w:rsidR="003C0C57">
        <w:t>to</w:t>
      </w:r>
      <w:r w:rsidR="00627908">
        <w:t xml:space="preserve"> </w:t>
      </w:r>
      <w:r w:rsidR="00D660F8">
        <w:t>'</w:t>
      </w:r>
      <w:r>
        <w:t>innovation</w:t>
      </w:r>
      <w:r w:rsidR="00D660F8">
        <w:t>'</w:t>
      </w:r>
      <w:r w:rsidR="00C82B7E">
        <w:t xml:space="preserve"> </w:t>
      </w:r>
      <w:r>
        <w:t>material issue</w:t>
      </w:r>
      <w:r w:rsidR="003C0C57">
        <w:t>s</w:t>
      </w:r>
      <w:r w:rsidR="005B36BB">
        <w:t xml:space="preserve"> </w:t>
      </w:r>
      <w:r w:rsidR="003B2D82">
        <w:t>are</w:t>
      </w:r>
      <w:r w:rsidR="00992F36">
        <w:t xml:space="preserve"> focused on</w:t>
      </w:r>
      <w:r w:rsidR="003B2D82">
        <w:t xml:space="preserve"> developing</w:t>
      </w:r>
      <w:r w:rsidR="00992F36">
        <w:t xml:space="preserve"> </w:t>
      </w:r>
      <w:r w:rsidR="009E204B">
        <w:t xml:space="preserve">vessel </w:t>
      </w:r>
      <w:r w:rsidR="00992F36">
        <w:t>fuel</w:t>
      </w:r>
      <w:r w:rsidR="00980037">
        <w:t>-</w:t>
      </w:r>
      <w:r w:rsidR="00992F36">
        <w:t>efficiency</w:t>
      </w:r>
      <w:r w:rsidR="003B2D82">
        <w:t xml:space="preserve"> technology and digitalisation</w:t>
      </w:r>
      <w:r w:rsidR="008441EB">
        <w:t xml:space="preserve">. </w:t>
      </w:r>
      <w:r w:rsidR="00627908">
        <w:t>As a strategic area for sustainability</w:t>
      </w:r>
      <w:r w:rsidR="00103B5E">
        <w:t>, this will provide</w:t>
      </w:r>
      <w:r w:rsidR="003B2D82">
        <w:t xml:space="preserve"> </w:t>
      </w:r>
      <w:r w:rsidR="008441EB">
        <w:t>greater</w:t>
      </w:r>
      <w:r w:rsidR="003B2D82">
        <w:t xml:space="preserve"> access to </w:t>
      </w:r>
      <w:r w:rsidR="00922D7C">
        <w:t xml:space="preserve">vessel </w:t>
      </w:r>
      <w:r w:rsidR="003B2D82">
        <w:t>metadata</w:t>
      </w:r>
      <w:r w:rsidR="00F71632">
        <w:t>,</w:t>
      </w:r>
      <w:r w:rsidR="003B2D82">
        <w:t xml:space="preserve"> </w:t>
      </w:r>
      <w:r w:rsidR="00F71632">
        <w:t>introducing</w:t>
      </w:r>
      <w:r w:rsidR="003B2D82">
        <w:t xml:space="preserve"> new </w:t>
      </w:r>
      <w:r w:rsidR="00E349B5">
        <w:t>products and services</w:t>
      </w:r>
      <w:r w:rsidR="003B2D82">
        <w:t>,</w:t>
      </w:r>
      <w:r w:rsidR="00C44A24">
        <w:t xml:space="preserve"> </w:t>
      </w:r>
      <w:r w:rsidR="00B5737C">
        <w:t>facilitating</w:t>
      </w:r>
      <w:r w:rsidR="003B390C">
        <w:t xml:space="preserve"> </w:t>
      </w:r>
      <w:r w:rsidR="00B5737C">
        <w:t>improved</w:t>
      </w:r>
      <w:r w:rsidR="003B390C">
        <w:t xml:space="preserve"> environmental decision</w:t>
      </w:r>
      <w:r w:rsidR="00103B5E">
        <w:t>-making,</w:t>
      </w:r>
      <w:r w:rsidR="003B390C">
        <w:t xml:space="preserve"> and decreasing operational expe</w:t>
      </w:r>
      <w:r w:rsidR="00980037">
        <w:t>n</w:t>
      </w:r>
      <w:r w:rsidR="003B390C">
        <w:t>diture.</w:t>
      </w:r>
      <w:r w:rsidR="00AE37C5">
        <w:t xml:space="preserve"> </w:t>
      </w:r>
      <w:r w:rsidR="00BA6FBE">
        <w:t>T</w:t>
      </w:r>
      <w:r w:rsidR="00C44A24">
        <w:t>he</w:t>
      </w:r>
      <w:r w:rsidR="00EC5D22">
        <w:t xml:space="preserve"> </w:t>
      </w:r>
      <w:r w:rsidR="0017595C">
        <w:t>'</w:t>
      </w:r>
      <w:r w:rsidR="00EC5D22">
        <w:t>innovation</w:t>
      </w:r>
      <w:r w:rsidR="0017595C">
        <w:t>'</w:t>
      </w:r>
      <w:r w:rsidR="00C44A24">
        <w:t xml:space="preserve"> strategic objectives are sustainable as they create</w:t>
      </w:r>
      <w:r w:rsidR="009E051E">
        <w:t xml:space="preserve"> internal and external </w:t>
      </w:r>
      <w:r w:rsidR="00516BF6">
        <w:t>V</w:t>
      </w:r>
      <w:r w:rsidR="009E051E">
        <w:t>alue</w:t>
      </w:r>
      <w:r w:rsidR="0010567E">
        <w:t xml:space="preserve">. </w:t>
      </w:r>
    </w:p>
    <w:p w14:paraId="61874ACF" w14:textId="5E41E4E8" w:rsidR="00F75DF6" w:rsidRDefault="00004453" w:rsidP="00F75DF6">
      <w:pPr>
        <w:pStyle w:val="ListParagraph"/>
        <w:keepLines w:val="0"/>
        <w:numPr>
          <w:ilvl w:val="1"/>
          <w:numId w:val="27"/>
        </w:numPr>
        <w:spacing w:before="0" w:after="200" w:line="276" w:lineRule="auto"/>
        <w:jc w:val="left"/>
      </w:pPr>
      <w:r>
        <w:t>ABC</w:t>
      </w:r>
      <w:r w:rsidR="00F75DF6">
        <w:t xml:space="preserve"> have two unique selling points that </w:t>
      </w:r>
      <w:r w:rsidR="00BB32E6">
        <w:t xml:space="preserve">further </w:t>
      </w:r>
      <w:r w:rsidR="00F75DF6">
        <w:t xml:space="preserve">increase their ability to </w:t>
      </w:r>
      <w:r w:rsidR="0017595C">
        <w:t>'</w:t>
      </w:r>
      <w:r w:rsidR="00F75DF6">
        <w:t>innovate</w:t>
      </w:r>
      <w:r w:rsidR="0017595C">
        <w:t>'</w:t>
      </w:r>
      <w:r w:rsidR="00F75DF6">
        <w:t xml:space="preserve"> and provide more sustainable service</w:t>
      </w:r>
      <w:r w:rsidR="00107DBD">
        <w:t>s</w:t>
      </w:r>
      <w:r w:rsidR="00F75DF6">
        <w:t>;</w:t>
      </w:r>
    </w:p>
    <w:p w14:paraId="1E4DC456" w14:textId="3D0082C3" w:rsidR="00F75DF6" w:rsidRDefault="00F75DF6" w:rsidP="0034658A">
      <w:pPr>
        <w:pStyle w:val="ListParagraph"/>
        <w:keepLines w:val="0"/>
        <w:numPr>
          <w:ilvl w:val="2"/>
          <w:numId w:val="28"/>
        </w:numPr>
        <w:spacing w:before="0" w:after="200" w:line="276" w:lineRule="auto"/>
        <w:jc w:val="left"/>
      </w:pPr>
      <w:r>
        <w:t xml:space="preserve">Assets are owned and operated by the </w:t>
      </w:r>
      <w:r w:rsidR="00BF36AF">
        <w:t>O</w:t>
      </w:r>
      <w:r>
        <w:t xml:space="preserve">rganisation. Where competitors charter vessels, </w:t>
      </w:r>
      <w:r w:rsidR="00004453">
        <w:t>ABC</w:t>
      </w:r>
      <w:r>
        <w:t xml:space="preserve"> has </w:t>
      </w:r>
      <w:r w:rsidR="003A3796">
        <w:t xml:space="preserve">an </w:t>
      </w:r>
      <w:r w:rsidR="00DB7AF7">
        <w:t>ownership structure</w:t>
      </w:r>
      <w:r>
        <w:t xml:space="preserve"> </w:t>
      </w:r>
      <w:r w:rsidR="00DB7AF7">
        <w:t>of both</w:t>
      </w:r>
      <w:r>
        <w:t xml:space="preserve"> the product and client</w:t>
      </w:r>
      <w:r w:rsidR="007E4E9A">
        <w:t>-</w:t>
      </w:r>
      <w:r>
        <w:t xml:space="preserve">facing service. This allows the decision to upgrade </w:t>
      </w:r>
      <w:r w:rsidR="00C80A11">
        <w:t xml:space="preserve">asset </w:t>
      </w:r>
      <w:r>
        <w:t xml:space="preserve">hardware, innovative or provide digitalisation solutions to be made internally. The </w:t>
      </w:r>
      <w:r w:rsidR="0034658A">
        <w:t>value proposition</w:t>
      </w:r>
      <w:r>
        <w:t xml:space="preserve"> </w:t>
      </w:r>
      <w:r w:rsidR="007F5AB6">
        <w:t>allied</w:t>
      </w:r>
      <w:r>
        <w:t xml:space="preserve"> with </w:t>
      </w:r>
      <w:r w:rsidR="0034658A">
        <w:t xml:space="preserve">innovative practices </w:t>
      </w:r>
      <w:r>
        <w:t>can be realised directly from within the</w:t>
      </w:r>
      <w:r w:rsidR="007F5AB6">
        <w:t xml:space="preserve"> Organisation</w:t>
      </w:r>
      <w:r w:rsidR="00292CFC">
        <w:t xml:space="preserve"> </w:t>
      </w:r>
      <w:r>
        <w:t xml:space="preserve">and used as a market differentiator </w:t>
      </w:r>
      <w:r w:rsidR="00BA34B3">
        <w:t>via</w:t>
      </w:r>
      <w:r w:rsidR="00292CFC">
        <w:t xml:space="preserve"> client-facing services</w:t>
      </w:r>
      <w:r w:rsidR="00BA34B3">
        <w:t>;</w:t>
      </w:r>
    </w:p>
    <w:p w14:paraId="2871E89E" w14:textId="7942932B" w:rsidR="00F75DF6" w:rsidRDefault="00F75DF6" w:rsidP="00F75DF6">
      <w:pPr>
        <w:pStyle w:val="ListParagraph"/>
        <w:keepLines w:val="0"/>
        <w:numPr>
          <w:ilvl w:val="2"/>
          <w:numId w:val="28"/>
        </w:numPr>
        <w:spacing w:before="0" w:after="200" w:line="276" w:lineRule="auto"/>
        <w:jc w:val="left"/>
      </w:pPr>
      <w:r>
        <w:t>Whilst</w:t>
      </w:r>
      <w:r w:rsidR="00D660F8">
        <w:t xml:space="preserve">' </w:t>
      </w:r>
      <w:r>
        <w:t>Aging Fleet</w:t>
      </w:r>
      <w:r w:rsidR="00D660F8">
        <w:t>'</w:t>
      </w:r>
      <w:r>
        <w:t xml:space="preserve"> is identified as a </w:t>
      </w:r>
      <w:r w:rsidR="00F327CC">
        <w:t>W</w:t>
      </w:r>
      <w:r>
        <w:t xml:space="preserve">eakness, </w:t>
      </w:r>
      <w:r w:rsidR="00004453">
        <w:t>ABC</w:t>
      </w:r>
      <w:r>
        <w:t xml:space="preserve"> operates a relatively modern fleet of vessels </w:t>
      </w:r>
      <w:r w:rsidR="002208F0">
        <w:t>compared</w:t>
      </w:r>
      <w:r>
        <w:t xml:space="preserve"> to competitors. Although the C</w:t>
      </w:r>
      <w:r w:rsidR="00FC5194">
        <w:t>apital Expenditure (CAPEX)</w:t>
      </w:r>
      <w:r>
        <w:t xml:space="preserve"> required for improving fuel efficiency remains high, </w:t>
      </w:r>
      <w:r w:rsidR="001D53B1">
        <w:t xml:space="preserve">ABC </w:t>
      </w:r>
      <w:r>
        <w:t xml:space="preserve">is at an advantage </w:t>
      </w:r>
      <w:r w:rsidR="00EC076F">
        <w:t>over</w:t>
      </w:r>
      <w:r>
        <w:t xml:space="preserve"> its peers who have older and less compatible assets</w:t>
      </w:r>
      <w:r w:rsidR="00E45CC6">
        <w:t xml:space="preserve"> for </w:t>
      </w:r>
      <w:r w:rsidR="00997FD6">
        <w:t>technolog</w:t>
      </w:r>
      <w:r w:rsidR="008D48CA">
        <w:t>ical</w:t>
      </w:r>
      <w:r w:rsidR="00E45CC6">
        <w:t xml:space="preserve"> and digitalisation</w:t>
      </w:r>
      <w:r w:rsidR="00385B03">
        <w:t xml:space="preserve"> upgrades</w:t>
      </w:r>
      <w:r>
        <w:t xml:space="preserve">. </w:t>
      </w:r>
      <w:r w:rsidR="00BF36AF">
        <w:t>The Organisation</w:t>
      </w:r>
      <w:r>
        <w:t xml:space="preserve"> has already </w:t>
      </w:r>
      <w:r w:rsidR="0008545F">
        <w:t>entered</w:t>
      </w:r>
      <w:r>
        <w:t xml:space="preserve"> </w:t>
      </w:r>
      <w:r w:rsidR="00EC076F">
        <w:t xml:space="preserve">a </w:t>
      </w:r>
      <w:r>
        <w:t xml:space="preserve">partnership </w:t>
      </w:r>
      <w:r w:rsidR="005D304E">
        <w:t>for these services</w:t>
      </w:r>
      <w:r w:rsidR="009F5DBC">
        <w:t>,</w:t>
      </w:r>
      <w:r w:rsidR="00617517">
        <w:t xml:space="preserve"> ensuring</w:t>
      </w:r>
      <w:r w:rsidR="009F5DBC">
        <w:t xml:space="preserve"> </w:t>
      </w:r>
      <w:r w:rsidR="00BF36AF">
        <w:t>V</w:t>
      </w:r>
      <w:r w:rsidR="009F5DBC">
        <w:t>alue</w:t>
      </w:r>
      <w:r w:rsidR="006F6AD7">
        <w:t xml:space="preserve"> </w:t>
      </w:r>
      <w:r w:rsidR="00BF36AF">
        <w:t>C</w:t>
      </w:r>
      <w:r w:rsidR="006F6AD7">
        <w:t>onstellation</w:t>
      </w:r>
      <w:r w:rsidR="0076359B">
        <w:t xml:space="preserve"> </w:t>
      </w:r>
      <w:sdt>
        <w:sdtPr>
          <w:id w:val="-1483455255"/>
          <w:citation/>
        </w:sdtPr>
        <w:sdtEndPr/>
        <w:sdtContent>
          <w:r w:rsidR="0076359B">
            <w:fldChar w:fldCharType="begin"/>
          </w:r>
          <w:r w:rsidR="0076359B">
            <w:rPr>
              <w:lang w:val="en-US"/>
            </w:rPr>
            <w:instrText xml:space="preserve">CITATION Fro93 \l 1033 </w:instrText>
          </w:r>
          <w:r w:rsidR="0076359B">
            <w:fldChar w:fldCharType="separate"/>
          </w:r>
          <w:r w:rsidR="0076359B" w:rsidRPr="0076359B">
            <w:rPr>
              <w:noProof/>
              <w:lang w:val="en-US"/>
            </w:rPr>
            <w:t>(Normann &amp; Ramirez, 1993)</w:t>
          </w:r>
          <w:r w:rsidR="0076359B">
            <w:fldChar w:fldCharType="end"/>
          </w:r>
        </w:sdtContent>
      </w:sdt>
      <w:r w:rsidR="00A97F60">
        <w:t xml:space="preserve"> ahead of the market.</w:t>
      </w:r>
      <w:r w:rsidR="006F6AD7">
        <w:t xml:space="preserve"> </w:t>
      </w:r>
      <w:r w:rsidR="009F5DBC">
        <w:t xml:space="preserve"> </w:t>
      </w:r>
    </w:p>
    <w:p w14:paraId="0583CF6B" w14:textId="77777777" w:rsidR="0010567E" w:rsidRDefault="0010567E" w:rsidP="0010567E">
      <w:pPr>
        <w:pStyle w:val="ListParagraph"/>
        <w:keepLines w:val="0"/>
        <w:spacing w:before="0" w:after="200" w:line="276" w:lineRule="auto"/>
        <w:ind w:left="2160"/>
        <w:jc w:val="left"/>
      </w:pPr>
    </w:p>
    <w:p w14:paraId="3AD9F061" w14:textId="54FBF89F" w:rsidR="0072295C" w:rsidRDefault="00F75DF6" w:rsidP="008478C8">
      <w:pPr>
        <w:pStyle w:val="ListParagraph"/>
        <w:keepLines w:val="0"/>
        <w:numPr>
          <w:ilvl w:val="0"/>
          <w:numId w:val="27"/>
        </w:numPr>
        <w:spacing w:before="0" w:after="200" w:line="276" w:lineRule="auto"/>
        <w:jc w:val="left"/>
      </w:pPr>
      <w:r>
        <w:t xml:space="preserve">The term </w:t>
      </w:r>
      <w:r w:rsidR="00D660F8">
        <w:t>'</w:t>
      </w:r>
      <w:r>
        <w:t>climate resilience</w:t>
      </w:r>
      <w:r w:rsidR="00D660F8">
        <w:t>'</w:t>
      </w:r>
      <w:r>
        <w:t xml:space="preserve"> is ambiguous as a material issue. </w:t>
      </w:r>
      <w:r w:rsidR="00E6004C">
        <w:t>T</w:t>
      </w:r>
      <w:r w:rsidR="00041B7B">
        <w:t xml:space="preserve">he </w:t>
      </w:r>
      <w:r w:rsidR="007C2F3F">
        <w:t xml:space="preserve">wording of the strategic </w:t>
      </w:r>
      <w:r w:rsidR="00041B7B">
        <w:t xml:space="preserve">goals associated with climate resilience </w:t>
      </w:r>
      <w:r w:rsidR="00205F0B">
        <w:t xml:space="preserve">emphasises the need </w:t>
      </w:r>
      <w:r w:rsidR="00205F0B" w:rsidRPr="00205F0B">
        <w:t xml:space="preserve">to 'meet client expectations' or </w:t>
      </w:r>
      <w:r w:rsidR="0017595C">
        <w:t>'</w:t>
      </w:r>
      <w:r w:rsidR="00205F0B" w:rsidRPr="00205F0B">
        <w:t>adapt</w:t>
      </w:r>
      <w:r w:rsidR="00173A56">
        <w:t>'</w:t>
      </w:r>
      <w:r w:rsidR="00205F0B" w:rsidRPr="00205F0B">
        <w:t xml:space="preserve"> to changing expectations</w:t>
      </w:r>
      <w:r w:rsidR="00BD3C65">
        <w:t xml:space="preserve"> externally</w:t>
      </w:r>
      <w:r w:rsidR="00205F0B">
        <w:fldChar w:fldCharType="begin"/>
      </w:r>
      <w:r w:rsidR="00205F0B">
        <w:instrText xml:space="preserve"> REF _Ref66809764 \h </w:instrText>
      </w:r>
      <w:r w:rsidR="00205F0B">
        <w:fldChar w:fldCharType="separate"/>
      </w:r>
      <w:r w:rsidR="00205F0B">
        <w:fldChar w:fldCharType="end"/>
      </w:r>
      <w:r w:rsidR="00205F0B" w:rsidRPr="00205F0B">
        <w:t>.</w:t>
      </w:r>
      <w:r w:rsidR="00205F0B">
        <w:t xml:space="preserve"> </w:t>
      </w:r>
      <w:r w:rsidR="00BD3C65">
        <w:t xml:space="preserve">Similar to criticisms raised in Section </w:t>
      </w:r>
      <w:r w:rsidR="00BD3C65">
        <w:fldChar w:fldCharType="begin"/>
      </w:r>
      <w:r w:rsidR="00BD3C65">
        <w:instrText xml:space="preserve"> REF _Ref67748098 \w \h </w:instrText>
      </w:r>
      <w:r w:rsidR="00BD3C65">
        <w:fldChar w:fldCharType="separate"/>
      </w:r>
      <w:r w:rsidR="00BD3C65">
        <w:t>3.1</w:t>
      </w:r>
      <w:r w:rsidR="00BD3C65">
        <w:fldChar w:fldCharType="end"/>
      </w:r>
      <w:r w:rsidR="00205F0B">
        <w:t xml:space="preserve">, </w:t>
      </w:r>
      <w:r w:rsidR="00004453">
        <w:t>ABC</w:t>
      </w:r>
      <w:r w:rsidR="00205F0B">
        <w:t xml:space="preserve"> </w:t>
      </w:r>
      <w:r w:rsidR="009569DB">
        <w:t>allows</w:t>
      </w:r>
      <w:r w:rsidR="00C10A5F">
        <w:t xml:space="preserve"> external stakeholders to dictate the </w:t>
      </w:r>
      <w:r w:rsidR="00F751EE">
        <w:t xml:space="preserve">performance </w:t>
      </w:r>
      <w:r w:rsidR="00C10A5F">
        <w:t xml:space="preserve">level of </w:t>
      </w:r>
      <w:r w:rsidR="0017595C">
        <w:t>'</w:t>
      </w:r>
      <w:r w:rsidR="009569DB">
        <w:t>climate resilience</w:t>
      </w:r>
      <w:r w:rsidR="0017595C">
        <w:t>'</w:t>
      </w:r>
      <w:r w:rsidR="00F704B3">
        <w:t>, introducing regional variability and ambig</w:t>
      </w:r>
      <w:r w:rsidR="009569DB">
        <w:t>u</w:t>
      </w:r>
      <w:r w:rsidR="008478C8">
        <w:t>ity</w:t>
      </w:r>
      <w:r w:rsidR="009569DB">
        <w:t xml:space="preserve">. </w:t>
      </w:r>
      <w:r w:rsidR="000E4312">
        <w:t>For</w:t>
      </w:r>
      <w:r w:rsidR="00DA163C">
        <w:t xml:space="preserve"> clear</w:t>
      </w:r>
      <w:r w:rsidR="000E4312">
        <w:t xml:space="preserve"> performance standard</w:t>
      </w:r>
      <w:r w:rsidR="001F670A">
        <w:t>s and</w:t>
      </w:r>
      <w:r w:rsidR="000E4312">
        <w:t xml:space="preserve"> leading</w:t>
      </w:r>
      <w:r w:rsidR="001F670A">
        <w:t>/</w:t>
      </w:r>
      <w:r w:rsidR="000E4312">
        <w:t xml:space="preserve">lagging indicators to be established, the </w:t>
      </w:r>
      <w:r w:rsidR="00BF36AF">
        <w:t>O</w:t>
      </w:r>
      <w:r w:rsidR="000E4312">
        <w:t xml:space="preserve">rganisation needs to define these </w:t>
      </w:r>
      <w:r w:rsidR="00D660F8">
        <w:t>'</w:t>
      </w:r>
      <w:r w:rsidR="000E4312">
        <w:t>expectations</w:t>
      </w:r>
      <w:r w:rsidR="00D660F8">
        <w:t>'</w:t>
      </w:r>
      <w:r w:rsidR="000E4312">
        <w:t xml:space="preserve"> internally and seek greater clarity from stakeholders</w:t>
      </w:r>
      <w:r w:rsidR="0010567E">
        <w:t>.</w:t>
      </w:r>
    </w:p>
    <w:p w14:paraId="74B5924B" w14:textId="77777777" w:rsidR="00BA379E" w:rsidRDefault="00BA379E" w:rsidP="00BA379E">
      <w:pPr>
        <w:pStyle w:val="ListParagraph"/>
        <w:keepLines w:val="0"/>
        <w:spacing w:before="0" w:after="200" w:line="276" w:lineRule="auto"/>
        <w:jc w:val="left"/>
      </w:pPr>
    </w:p>
    <w:p w14:paraId="44F091CD" w14:textId="1971228E" w:rsidR="00BA379E" w:rsidRDefault="00BA379E" w:rsidP="00BA379E">
      <w:pPr>
        <w:pStyle w:val="ListParagraph"/>
        <w:numPr>
          <w:ilvl w:val="0"/>
          <w:numId w:val="27"/>
        </w:numPr>
      </w:pPr>
      <w:r>
        <w:t xml:space="preserve">Within the strategic objective, </w:t>
      </w:r>
      <w:r w:rsidR="00004453">
        <w:t>ABC</w:t>
      </w:r>
      <w:r>
        <w:t xml:space="preserve"> makes little reference to working with its supply chain to meet mutual targets around 'climate impact', 'innovation' or 'energy efficiency</w:t>
      </w:r>
      <w:r w:rsidR="0017595C">
        <w:t>'</w:t>
      </w:r>
      <w:r>
        <w:t>.</w:t>
      </w:r>
      <w:r w:rsidR="00173F53">
        <w:t xml:space="preserve"> </w:t>
      </w:r>
      <w:r w:rsidR="00FE4C00">
        <w:t xml:space="preserve">As per the 2020 Annual report, </w:t>
      </w:r>
      <w:r w:rsidR="00423C93">
        <w:t xml:space="preserve">many partnerships and joint ventures have already been established in this area. </w:t>
      </w:r>
    </w:p>
    <w:p w14:paraId="65D20401" w14:textId="77777777" w:rsidR="00BA379E" w:rsidRDefault="00BA379E" w:rsidP="00BA379E">
      <w:pPr>
        <w:pStyle w:val="ListParagraph"/>
        <w:keepLines w:val="0"/>
        <w:spacing w:before="0" w:after="200" w:line="276" w:lineRule="auto"/>
        <w:jc w:val="left"/>
      </w:pPr>
    </w:p>
    <w:p w14:paraId="3A406A64" w14:textId="6B29F506" w:rsidR="00FA00A9" w:rsidRDefault="0010567E" w:rsidP="0010567E">
      <w:pPr>
        <w:pStyle w:val="Heading4"/>
        <w:rPr>
          <w:rFonts w:hint="eastAsia"/>
        </w:rPr>
      </w:pPr>
      <w:bookmarkStart w:id="45" w:name="_Toc67508459"/>
      <w:r>
        <w:t>Recommendation and Conclusions</w:t>
      </w:r>
      <w:bookmarkEnd w:id="45"/>
    </w:p>
    <w:p w14:paraId="59AE46BB" w14:textId="33549C65" w:rsidR="0094366C" w:rsidRDefault="0004631D" w:rsidP="0010567E">
      <w:r>
        <w:t xml:space="preserve">Like Section </w:t>
      </w:r>
      <w:r w:rsidR="00DC46D6">
        <w:fldChar w:fldCharType="begin"/>
      </w:r>
      <w:r w:rsidR="00DC46D6">
        <w:instrText xml:space="preserve"> REF _Ref67746914 \w \h </w:instrText>
      </w:r>
      <w:r w:rsidR="00DC46D6">
        <w:fldChar w:fldCharType="separate"/>
      </w:r>
      <w:r w:rsidR="00DC46D6">
        <w:t>3.1</w:t>
      </w:r>
      <w:r w:rsidR="00DC46D6">
        <w:fldChar w:fldCharType="end"/>
      </w:r>
      <w:r>
        <w:fldChar w:fldCharType="begin"/>
      </w:r>
      <w:r>
        <w:instrText xml:space="preserve"> REF _Ref67136361 \r \h </w:instrText>
      </w:r>
      <w:r>
        <w:fldChar w:fldCharType="separate"/>
      </w:r>
      <w:r>
        <w:fldChar w:fldCharType="end"/>
      </w:r>
      <w:r>
        <w:t xml:space="preserve">, </w:t>
      </w:r>
      <w:r w:rsidR="00135E9B">
        <w:t>strategic environmental</w:t>
      </w:r>
      <w:r>
        <w:t xml:space="preserve"> objectives are lacking normative and operational performance standards. Despite this, they consider the</w:t>
      </w:r>
      <w:r w:rsidR="002B36F0">
        <w:t xml:space="preserve"> </w:t>
      </w:r>
      <w:r w:rsidR="00135E9B">
        <w:t>industry's external contextual factors</w:t>
      </w:r>
      <w:r w:rsidR="009453E1">
        <w:t xml:space="preserve"> and </w:t>
      </w:r>
      <w:r>
        <w:t>stakeholders</w:t>
      </w:r>
      <w:r w:rsidR="009453E1">
        <w:t xml:space="preserve"> (even if </w:t>
      </w:r>
      <w:r w:rsidR="00135E9B">
        <w:t>they</w:t>
      </w:r>
      <w:r w:rsidR="009453E1">
        <w:t xml:space="preserve"> are not well defined</w:t>
      </w:r>
      <w:r w:rsidR="00135E9B">
        <w:t xml:space="preserve"> in objectives</w:t>
      </w:r>
      <w:r w:rsidR="009453E1">
        <w:t>)</w:t>
      </w:r>
      <w:r w:rsidR="002B36F0">
        <w:t xml:space="preserve">. Strategic Objectives also </w:t>
      </w:r>
      <w:r w:rsidR="00D9030E">
        <w:t>exploit</w:t>
      </w:r>
      <w:r w:rsidR="009453E1">
        <w:t xml:space="preserve"> </w:t>
      </w:r>
      <w:r w:rsidR="00004453">
        <w:t>ABC</w:t>
      </w:r>
      <w:r w:rsidR="00D660F8">
        <w:t>'</w:t>
      </w:r>
      <w:r w:rsidR="009453E1">
        <w:t xml:space="preserve">s </w:t>
      </w:r>
      <w:r w:rsidR="002B36F0">
        <w:t>internal unique selling points</w:t>
      </w:r>
      <w:r w:rsidR="00D9030E">
        <w:t>,</w:t>
      </w:r>
      <w:r w:rsidR="009453E1">
        <w:t xml:space="preserve"> </w:t>
      </w:r>
      <w:r w:rsidR="00D9030E">
        <w:t>providing</w:t>
      </w:r>
      <w:r w:rsidR="009453E1">
        <w:t xml:space="preserve"> legitimacy as a value proposition</w:t>
      </w:r>
      <w:r>
        <w:t xml:space="preserve">. </w:t>
      </w:r>
    </w:p>
    <w:p w14:paraId="43A9E429" w14:textId="7166ED5A" w:rsidR="0010567E" w:rsidRDefault="003529FA" w:rsidP="0010567E">
      <w:r>
        <w:t xml:space="preserve">The recognised need to innovate in technology and digitalisation is </w:t>
      </w:r>
      <w:r w:rsidR="001C0ADC">
        <w:t xml:space="preserve">synonymous with a </w:t>
      </w:r>
      <w:r w:rsidR="00476996">
        <w:t>'</w:t>
      </w:r>
      <w:r w:rsidR="001C0ADC">
        <w:t>conservativ</w:t>
      </w:r>
      <w:r w:rsidR="0004631D">
        <w:t>e</w:t>
      </w:r>
      <w:r w:rsidR="00476996">
        <w:t>'</w:t>
      </w:r>
      <w:r w:rsidR="0004631D">
        <w:t xml:space="preserve"> corporate </w:t>
      </w:r>
      <w:r w:rsidR="00385BFF">
        <w:t>strategy</w:t>
      </w:r>
      <w:r>
        <w:t xml:space="preserve"> approach</w:t>
      </w:r>
      <w:r w:rsidR="00853DDC">
        <w:t>.</w:t>
      </w:r>
      <w:r w:rsidR="00003A35">
        <w:t xml:space="preserve"> The </w:t>
      </w:r>
      <w:r w:rsidR="00BF36AF">
        <w:t>O</w:t>
      </w:r>
      <w:r w:rsidR="00003A35">
        <w:t xml:space="preserve">rganisation is correlating these measures to </w:t>
      </w:r>
      <w:r w:rsidR="00CD1E52">
        <w:t>internal improvements associated with cost efficiency</w:t>
      </w:r>
      <w:r w:rsidR="00FF282C">
        <w:t xml:space="preserve"> </w:t>
      </w:r>
      <w:r w:rsidR="00F213FA">
        <w:t>and competitiveness in the market</w:t>
      </w:r>
      <w:r w:rsidR="001C0ADC" w:rsidRPr="001C0ADC">
        <w:t xml:space="preserve"> </w:t>
      </w:r>
      <w:sdt>
        <w:sdtPr>
          <w:id w:val="-1587137211"/>
          <w:citation/>
        </w:sdtPr>
        <w:sdtEndPr/>
        <w:sdtContent>
          <w:r w:rsidR="001C0ADC">
            <w:fldChar w:fldCharType="begin"/>
          </w:r>
          <w:r w:rsidR="001C0ADC">
            <w:rPr>
              <w:lang w:val="en-US"/>
            </w:rPr>
            <w:instrText xml:space="preserve"> CITATION Bau10 \l 1033 </w:instrText>
          </w:r>
          <w:r w:rsidR="001C0ADC">
            <w:fldChar w:fldCharType="separate"/>
          </w:r>
          <w:r w:rsidR="001C0ADC" w:rsidRPr="0004631D">
            <w:rPr>
              <w:noProof/>
              <w:lang w:val="en-US"/>
            </w:rPr>
            <w:t>(Baumgartner, 2010)</w:t>
          </w:r>
          <w:r w:rsidR="001C0ADC">
            <w:fldChar w:fldCharType="end"/>
          </w:r>
        </w:sdtContent>
      </w:sdt>
      <w:r w:rsidR="00710603">
        <w:t>.</w:t>
      </w:r>
      <w:r w:rsidR="0004631D">
        <w:t xml:space="preserve"> </w:t>
      </w:r>
      <w:r w:rsidR="00BA6FBE">
        <w:t>I</w:t>
      </w:r>
      <w:r w:rsidR="00E06EBE">
        <w:t>f</w:t>
      </w:r>
      <w:r w:rsidR="001915AB">
        <w:t xml:space="preserve"> </w:t>
      </w:r>
      <w:r w:rsidR="00004453">
        <w:t>ABC</w:t>
      </w:r>
      <w:r w:rsidR="001915AB">
        <w:t xml:space="preserve"> fully commit</w:t>
      </w:r>
      <w:r w:rsidR="006C7D33">
        <w:t xml:space="preserve">s </w:t>
      </w:r>
      <w:r w:rsidR="001915AB">
        <w:t>to technological and digitalisation endeavours</w:t>
      </w:r>
      <w:r w:rsidR="00961582">
        <w:t>,</w:t>
      </w:r>
      <w:r w:rsidR="00E06EBE">
        <w:t xml:space="preserve"> the</w:t>
      </w:r>
      <w:r w:rsidR="00263401">
        <w:t xml:space="preserve"> strategy could be</w:t>
      </w:r>
      <w:r w:rsidR="001469CF">
        <w:t>come transformative by</w:t>
      </w:r>
      <w:r w:rsidR="00041B01">
        <w:t xml:space="preserve"> </w:t>
      </w:r>
      <w:r w:rsidR="00C46CC0">
        <w:t>interacting with the market and providing value propositions</w:t>
      </w:r>
      <w:r w:rsidR="001915AB">
        <w:t xml:space="preserve"> </w:t>
      </w:r>
      <w:r w:rsidR="00B96DF2">
        <w:t>others cannot</w:t>
      </w:r>
      <w:r w:rsidR="00C46CC0">
        <w:t xml:space="preserve">. </w:t>
      </w:r>
      <w:r w:rsidR="00551F29">
        <w:t>Th</w:t>
      </w:r>
      <w:r w:rsidR="005624AB">
        <w:t>is</w:t>
      </w:r>
      <w:r w:rsidR="00551F29">
        <w:t xml:space="preserve"> opportunit</w:t>
      </w:r>
      <w:r w:rsidR="005624AB">
        <w:t xml:space="preserve">y is more </w:t>
      </w:r>
      <w:r w:rsidR="00003174">
        <w:t>significant</w:t>
      </w:r>
      <w:r w:rsidR="004E1C7C">
        <w:t xml:space="preserve"> when considering that the differentiating product</w:t>
      </w:r>
      <w:r w:rsidR="004A68CB">
        <w:t xml:space="preserve"> is owned and operated by </w:t>
      </w:r>
      <w:r w:rsidR="00004453">
        <w:t>ABC</w:t>
      </w:r>
      <w:r w:rsidR="00551F29">
        <w:t>,</w:t>
      </w:r>
      <w:r w:rsidR="004A68CB">
        <w:t xml:space="preserve"> meaning</w:t>
      </w:r>
      <w:r w:rsidR="00B574A1">
        <w:t xml:space="preserve"> all</w:t>
      </w:r>
      <w:r w:rsidR="004A68CB">
        <w:t xml:space="preserve"> </w:t>
      </w:r>
      <w:r w:rsidR="009F7273">
        <w:t>competitive advantages</w:t>
      </w:r>
      <w:r w:rsidR="001D31F3">
        <w:t xml:space="preserve"> </w:t>
      </w:r>
      <w:r w:rsidR="00551F29">
        <w:t>are realised directly</w:t>
      </w:r>
      <w:r w:rsidR="004C02E5">
        <w:t xml:space="preserve"> by the </w:t>
      </w:r>
      <w:r w:rsidR="00BF36AF">
        <w:t>O</w:t>
      </w:r>
      <w:r w:rsidR="004C02E5">
        <w:t>rganisation.</w:t>
      </w:r>
    </w:p>
    <w:p w14:paraId="11D92E6F" w14:textId="21C2419D" w:rsidR="00A772B4" w:rsidRDefault="009453E1" w:rsidP="0010567E">
      <w:r>
        <w:t xml:space="preserve">The material issue of </w:t>
      </w:r>
      <w:r w:rsidR="00D660F8">
        <w:t>'</w:t>
      </w:r>
      <w:r>
        <w:t>Climate resilience</w:t>
      </w:r>
      <w:r w:rsidR="00D660F8">
        <w:t>'</w:t>
      </w:r>
      <w:r>
        <w:t xml:space="preserve"> does not appear to be satisfied through the strategic objectives. Climatic impacts that may alter </w:t>
      </w:r>
      <w:r w:rsidR="00004453">
        <w:t>ABC</w:t>
      </w:r>
      <w:r w:rsidR="00D660F8">
        <w:t>'</w:t>
      </w:r>
      <w:r>
        <w:t>s industry have not been defined clearly</w:t>
      </w:r>
      <w:r w:rsidR="00166225">
        <w:t xml:space="preserve"> or the Organisation's</w:t>
      </w:r>
      <w:r w:rsidR="00476996">
        <w:t xml:space="preserve"> adaptive measure</w:t>
      </w:r>
      <w:r>
        <w:t>s.</w:t>
      </w:r>
      <w:r w:rsidR="00FE1747">
        <w:t xml:space="preserve"> T</w:t>
      </w:r>
      <w:r w:rsidR="00E318BC">
        <w:t>his oversight is missing a unique selling poin</w:t>
      </w:r>
      <w:r w:rsidR="00474F16">
        <w:t>t</w:t>
      </w:r>
      <w:r w:rsidR="00E318BC">
        <w:t xml:space="preserve"> in </w:t>
      </w:r>
      <w:r w:rsidR="00474F16">
        <w:t xml:space="preserve">the </w:t>
      </w:r>
      <w:r w:rsidR="006406BB">
        <w:t>fleets existing</w:t>
      </w:r>
      <w:r w:rsidR="00C43B5D">
        <w:t xml:space="preserve"> technical</w:t>
      </w:r>
      <w:r w:rsidR="006406BB">
        <w:t xml:space="preserve"> capability to deal with climatic extremes.</w:t>
      </w:r>
    </w:p>
    <w:p w14:paraId="319556D4" w14:textId="582A05F7" w:rsidR="00FA00A9" w:rsidRDefault="00F45D83">
      <w:pPr>
        <w:keepLines w:val="0"/>
        <w:spacing w:before="0" w:after="200" w:line="276" w:lineRule="auto"/>
        <w:jc w:val="left"/>
      </w:pPr>
      <w:r>
        <w:rPr>
          <w:noProof/>
        </w:rPr>
        <w:drawing>
          <wp:inline distT="0" distB="0" distL="0" distR="0" wp14:anchorId="406576F7" wp14:editId="3AAED037">
            <wp:extent cx="4592734" cy="1164104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7404" cy="11678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33B397" w14:textId="503F2601" w:rsidR="00532F65" w:rsidRDefault="00532F65">
      <w:pPr>
        <w:keepLines w:val="0"/>
        <w:spacing w:before="0" w:after="200" w:line="276" w:lineRule="auto"/>
        <w:jc w:val="left"/>
      </w:pPr>
      <w:r>
        <w:rPr>
          <w:noProof/>
        </w:rPr>
        <w:drawing>
          <wp:inline distT="0" distB="0" distL="0" distR="0" wp14:anchorId="24B6DEA4" wp14:editId="7B0387EC">
            <wp:extent cx="4592320" cy="1268768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7991" cy="12786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6A839F" w14:textId="56332533" w:rsidR="00441CAE" w:rsidRDefault="0009586F">
      <w:pPr>
        <w:keepLines w:val="0"/>
        <w:spacing w:before="0" w:after="200" w:line="276" w:lineRule="auto"/>
        <w:jc w:val="left"/>
      </w:pPr>
      <w:r>
        <w:rPr>
          <w:noProof/>
        </w:rPr>
        <w:drawing>
          <wp:inline distT="0" distB="0" distL="0" distR="0" wp14:anchorId="4696901C" wp14:editId="3F8F7691">
            <wp:extent cx="4560149" cy="1488141"/>
            <wp:effectExtent l="0" t="0" r="0" b="0"/>
            <wp:docPr id="1447854880" name="Picture 14478548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4969" cy="15027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A0E486" w14:textId="77777777" w:rsidR="00D72E0D" w:rsidRDefault="00D72E0D">
      <w:pPr>
        <w:keepLines w:val="0"/>
        <w:spacing w:before="0" w:after="200" w:line="276" w:lineRule="auto"/>
        <w:jc w:val="left"/>
      </w:pPr>
    </w:p>
    <w:p w14:paraId="0F96947E" w14:textId="656B7629" w:rsidR="00D72E0D" w:rsidRDefault="00D72E0D">
      <w:pPr>
        <w:keepLines w:val="0"/>
        <w:spacing w:before="0" w:after="200" w:line="276" w:lineRule="auto"/>
        <w:jc w:val="left"/>
        <w:sectPr w:rsidR="00D72E0D" w:rsidSect="00CF5298">
          <w:pgSz w:w="11906" w:h="16838" w:code="9"/>
          <w:pgMar w:top="1418" w:right="984" w:bottom="1418" w:left="993" w:header="568" w:footer="563" w:gutter="0"/>
          <w:cols w:space="708"/>
          <w:docGrid w:linePitch="360"/>
        </w:sectPr>
      </w:pPr>
    </w:p>
    <w:p w14:paraId="31961E5E" w14:textId="239014A3" w:rsidR="00FA00A9" w:rsidRDefault="00441CAE" w:rsidP="00597BE7">
      <w:pPr>
        <w:pStyle w:val="Heading2"/>
        <w:rPr>
          <w:rFonts w:hint="eastAsia"/>
        </w:rPr>
      </w:pPr>
      <w:bookmarkStart w:id="46" w:name="_Toc67508460"/>
      <w:bookmarkStart w:id="47" w:name="_Toc67832381"/>
      <w:r>
        <w:t>Social Material Issues</w:t>
      </w:r>
      <w:bookmarkEnd w:id="46"/>
      <w:bookmarkEnd w:id="47"/>
    </w:p>
    <w:p w14:paraId="23B51AD4" w14:textId="569DF668" w:rsidR="008375B7" w:rsidRDefault="00DC46A3">
      <w:pPr>
        <w:keepLines w:val="0"/>
        <w:spacing w:before="0" w:after="200" w:line="276" w:lineRule="auto"/>
        <w:jc w:val="left"/>
        <w:sectPr w:rsidR="008375B7" w:rsidSect="00441CAE">
          <w:pgSz w:w="16838" w:h="11906" w:orient="landscape" w:code="9"/>
          <w:pgMar w:top="984" w:right="1418" w:bottom="993" w:left="1418" w:header="568" w:footer="563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2F2233BD" wp14:editId="04C26C2D">
            <wp:extent cx="8523942" cy="5648012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4956" cy="56486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8CF477" w14:textId="1D6F2329" w:rsidR="008375B7" w:rsidRDefault="008375B7" w:rsidP="008375B7">
      <w:pPr>
        <w:pStyle w:val="Heading4"/>
        <w:rPr>
          <w:rFonts w:hint="eastAsia"/>
        </w:rPr>
      </w:pPr>
      <w:bookmarkStart w:id="48" w:name="_Toc67508461"/>
      <w:r>
        <w:t>Strategic Objectives: Assessment of suitability</w:t>
      </w:r>
      <w:bookmarkEnd w:id="48"/>
      <w:r>
        <w:t xml:space="preserve"> </w:t>
      </w:r>
    </w:p>
    <w:p w14:paraId="342A1FE5" w14:textId="03DB9589" w:rsidR="00CF5298" w:rsidRDefault="008375B7" w:rsidP="002F4E4E">
      <w:pPr>
        <w:pStyle w:val="ListParagraph"/>
        <w:numPr>
          <w:ilvl w:val="0"/>
          <w:numId w:val="27"/>
        </w:numPr>
      </w:pPr>
      <w:r w:rsidRPr="008375B7">
        <w:t xml:space="preserve">The material </w:t>
      </w:r>
      <w:r>
        <w:t xml:space="preserve">issue of </w:t>
      </w:r>
      <w:r w:rsidR="00D660F8">
        <w:t>'</w:t>
      </w:r>
      <w:r>
        <w:t xml:space="preserve">Contribution </w:t>
      </w:r>
      <w:r w:rsidR="000E0CCA">
        <w:t>to</w:t>
      </w:r>
      <w:r>
        <w:t xml:space="preserve"> local economies</w:t>
      </w:r>
      <w:r w:rsidR="00D660F8">
        <w:t>'</w:t>
      </w:r>
      <w:r>
        <w:t xml:space="preserve"> ranked low in the </w:t>
      </w:r>
      <w:r w:rsidR="000E0CCA">
        <w:t>M</w:t>
      </w:r>
      <w:r>
        <w:t xml:space="preserve">ateriality </w:t>
      </w:r>
      <w:r w:rsidR="000E0CCA">
        <w:t>A</w:t>
      </w:r>
      <w:r>
        <w:t>nalysis</w:t>
      </w:r>
      <w:r w:rsidR="00CB7CFE">
        <w:t xml:space="preserve"> (</w:t>
      </w:r>
      <w:r w:rsidR="00CB7CFE">
        <w:fldChar w:fldCharType="begin"/>
      </w:r>
      <w:r w:rsidR="00CB7CFE">
        <w:instrText xml:space="preserve"> REF _Ref67033717 \h </w:instrText>
      </w:r>
      <w:r w:rsidR="00CB7CFE">
        <w:fldChar w:fldCharType="separate"/>
      </w:r>
      <w:r w:rsidR="00CB7CFE">
        <w:t xml:space="preserve">Figure </w:t>
      </w:r>
      <w:r w:rsidR="00CB7CFE">
        <w:rPr>
          <w:noProof/>
        </w:rPr>
        <w:t>6</w:t>
      </w:r>
      <w:r w:rsidR="00CB7CFE">
        <w:fldChar w:fldCharType="end"/>
      </w:r>
      <w:r w:rsidR="00CB7CFE">
        <w:t>)</w:t>
      </w:r>
      <w:r w:rsidR="001D3355">
        <w:fldChar w:fldCharType="begin"/>
      </w:r>
      <w:r w:rsidR="001D3355">
        <w:instrText xml:space="preserve"> REF _Ref67145982 \r \h </w:instrText>
      </w:r>
      <w:r w:rsidR="001D3355">
        <w:fldChar w:fldCharType="end"/>
      </w:r>
      <w:r>
        <w:t xml:space="preserve">. As such, strategic objectives have not substantially </w:t>
      </w:r>
      <w:r w:rsidR="00CB7CFE">
        <w:t>addressed</w:t>
      </w:r>
      <w:r>
        <w:t xml:space="preserve"> this </w:t>
      </w:r>
      <w:r w:rsidR="001D3355">
        <w:t xml:space="preserve">material issue. This </w:t>
      </w:r>
      <w:r w:rsidR="003E0040">
        <w:t>R</w:t>
      </w:r>
      <w:r w:rsidR="001D3355">
        <w:t xml:space="preserve">eport </w:t>
      </w:r>
      <w:r w:rsidR="00A630C7">
        <w:t>considers</w:t>
      </w:r>
      <w:r w:rsidR="001D3355">
        <w:t xml:space="preserve"> contributing to local economies </w:t>
      </w:r>
      <w:r w:rsidR="00A630C7">
        <w:t>as</w:t>
      </w:r>
      <w:r w:rsidR="001D3355">
        <w:t xml:space="preserve"> a</w:t>
      </w:r>
      <w:r w:rsidR="000E0CCA">
        <w:t xml:space="preserve"> crucial</w:t>
      </w:r>
      <w:r w:rsidR="001D3355">
        <w:t xml:space="preserve"> component of developing and maintaining social capital. </w:t>
      </w:r>
      <w:r w:rsidR="00004453">
        <w:t>ABC</w:t>
      </w:r>
      <w:r w:rsidR="000E0CCA">
        <w:t xml:space="preserve"> needs to be actively involved in </w:t>
      </w:r>
      <w:r w:rsidR="001D568B">
        <w:t>local</w:t>
      </w:r>
      <w:r w:rsidR="000E0CCA">
        <w:t xml:space="preserve"> economies to ensure the continuation of relationship</w:t>
      </w:r>
      <w:r w:rsidR="000629F9">
        <w:t>-</w:t>
      </w:r>
      <w:r w:rsidR="000E0CCA">
        <w:t>building strategies (De Chiara, 2016), their social license to operate, and the</w:t>
      </w:r>
      <w:r w:rsidR="002F4E4E">
        <w:t xml:space="preserve"> ability to attract and retain local content employees. </w:t>
      </w:r>
    </w:p>
    <w:p w14:paraId="0D9FABEA" w14:textId="77777777" w:rsidR="00F07543" w:rsidRDefault="00F07543" w:rsidP="00F07543">
      <w:pPr>
        <w:pStyle w:val="ListParagraph"/>
      </w:pPr>
    </w:p>
    <w:p w14:paraId="74DF518D" w14:textId="1ECC6DE9" w:rsidR="00CF5298" w:rsidRDefault="002F4E4E" w:rsidP="008C3AF4">
      <w:pPr>
        <w:pStyle w:val="ListParagraph"/>
        <w:numPr>
          <w:ilvl w:val="0"/>
          <w:numId w:val="27"/>
        </w:numPr>
      </w:pPr>
      <w:r>
        <w:t xml:space="preserve">Despite </w:t>
      </w:r>
      <w:r w:rsidR="00A630C7">
        <w:t>external recognition in social performance</w:t>
      </w:r>
      <w:r>
        <w:t xml:space="preserve">, the strategic objective style is </w:t>
      </w:r>
      <w:r w:rsidR="00D660F8">
        <w:t>'</w:t>
      </w:r>
      <w:r>
        <w:t>Introverted</w:t>
      </w:r>
      <w:r w:rsidR="00D660F8">
        <w:t>'</w:t>
      </w:r>
      <w:r>
        <w:t xml:space="preserve"> </w:t>
      </w:r>
      <w:sdt>
        <w:sdtPr>
          <w:id w:val="1519576936"/>
          <w:citation/>
        </w:sdtPr>
        <w:sdtEndPr/>
        <w:sdtContent>
          <w:r>
            <w:fldChar w:fldCharType="begin"/>
          </w:r>
          <w:r>
            <w:rPr>
              <w:lang w:val="en-US"/>
            </w:rPr>
            <w:instrText xml:space="preserve"> CITATION Bau10 \l 1033 </w:instrText>
          </w:r>
          <w:r>
            <w:fldChar w:fldCharType="separate"/>
          </w:r>
          <w:r w:rsidRPr="002F4E4E">
            <w:rPr>
              <w:noProof/>
              <w:lang w:val="en-US"/>
            </w:rPr>
            <w:t>(Baumgartner, 2010)</w:t>
          </w:r>
          <w:r>
            <w:fldChar w:fldCharType="end"/>
          </w:r>
        </w:sdtContent>
      </w:sdt>
      <w:r>
        <w:t xml:space="preserve">. The strategic </w:t>
      </w:r>
      <w:r w:rsidR="00263135">
        <w:t>objectives</w:t>
      </w:r>
      <w:r>
        <w:t xml:space="preserve"> </w:t>
      </w:r>
      <w:r w:rsidR="00A14C90">
        <w:t xml:space="preserve">are </w:t>
      </w:r>
      <w:r>
        <w:t>associated with risk and liability mitigation instead of developing external relationships and being transformative</w:t>
      </w:r>
      <w:r w:rsidR="00567C52">
        <w:t xml:space="preserve">. </w:t>
      </w:r>
      <w:r w:rsidR="00E34924">
        <w:t xml:space="preserve">For example, </w:t>
      </w:r>
      <w:r w:rsidR="00E2081B">
        <w:fldChar w:fldCharType="begin"/>
      </w:r>
      <w:r w:rsidR="00E2081B">
        <w:instrText xml:space="preserve"> REF _Ref67749102 \h </w:instrText>
      </w:r>
      <w:r w:rsidR="00E2081B">
        <w:fldChar w:fldCharType="separate"/>
      </w:r>
      <w:r w:rsidR="00E2081B">
        <w:t xml:space="preserve">Figure </w:t>
      </w:r>
      <w:r w:rsidR="00E2081B">
        <w:rPr>
          <w:noProof/>
        </w:rPr>
        <w:t>11</w:t>
      </w:r>
      <w:r w:rsidR="00E2081B">
        <w:fldChar w:fldCharType="end"/>
      </w:r>
      <w:r w:rsidR="00E2081B">
        <w:t xml:space="preserve"> </w:t>
      </w:r>
      <w:r w:rsidR="00686856">
        <w:t>indicates th</w:t>
      </w:r>
      <w:r w:rsidR="00890218">
        <w:t>at</w:t>
      </w:r>
      <w:r w:rsidR="00686856">
        <w:t xml:space="preserve"> </w:t>
      </w:r>
      <w:r w:rsidR="00004453">
        <w:t>ABC</w:t>
      </w:r>
      <w:r w:rsidR="00686856">
        <w:t xml:space="preserve"> </w:t>
      </w:r>
      <w:r w:rsidR="002E7537">
        <w:t>has no further aspirations for improvement and</w:t>
      </w:r>
      <w:r w:rsidR="0026185B">
        <w:t xml:space="preserve"> does not see further value creation potential in this area.</w:t>
      </w:r>
    </w:p>
    <w:p w14:paraId="6785EB71" w14:textId="77777777" w:rsidR="002A4732" w:rsidRDefault="002A4732" w:rsidP="002A4732">
      <w:pPr>
        <w:pStyle w:val="ListParagraph"/>
      </w:pPr>
    </w:p>
    <w:p w14:paraId="561C1775" w14:textId="74F32FF0" w:rsidR="002A4732" w:rsidRDefault="00F15723" w:rsidP="002A4732">
      <w:pPr>
        <w:pStyle w:val="ListParagraph"/>
      </w:pPr>
      <w:r>
        <w:rPr>
          <w:noProof/>
        </w:rPr>
        <w:drawing>
          <wp:inline distT="0" distB="0" distL="0" distR="0" wp14:anchorId="088199B3" wp14:editId="5A614B31">
            <wp:extent cx="5090299" cy="546847"/>
            <wp:effectExtent l="0" t="0" r="0" b="5715"/>
            <wp:docPr id="1447854881" name="Picture 14478548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5864" cy="5667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DAF0DB" w14:textId="13413F32" w:rsidR="00F15723" w:rsidRDefault="00F15723" w:rsidP="00F15723">
      <w:pPr>
        <w:pStyle w:val="Caption"/>
        <w:ind w:firstLine="720"/>
      </w:pPr>
      <w:bookmarkStart w:id="49" w:name="_Ref67749102"/>
      <w:bookmarkStart w:id="50" w:name="_Toc6783232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11</w:t>
      </w:r>
      <w:r>
        <w:fldChar w:fldCharType="end"/>
      </w:r>
      <w:bookmarkEnd w:id="49"/>
      <w:r>
        <w:t xml:space="preserve"> Social: Equal Opportunity Performance</w:t>
      </w:r>
      <w:bookmarkEnd w:id="50"/>
    </w:p>
    <w:p w14:paraId="2D3D36A5" w14:textId="1ED679B7" w:rsidR="00DC46A3" w:rsidRDefault="00DC46A3" w:rsidP="008C3AF4">
      <w:pPr>
        <w:pStyle w:val="ListParagraph"/>
        <w:numPr>
          <w:ilvl w:val="0"/>
          <w:numId w:val="27"/>
        </w:numPr>
      </w:pPr>
      <w:r>
        <w:t xml:space="preserve">ABC has </w:t>
      </w:r>
      <w:r w:rsidR="00004453">
        <w:t>identified</w:t>
      </w:r>
      <w:r>
        <w:t xml:space="preserve"> the </w:t>
      </w:r>
      <w:r w:rsidR="00472D30">
        <w:t xml:space="preserve">interconnectedness of </w:t>
      </w:r>
      <w:r w:rsidR="00667618">
        <w:t>S</w:t>
      </w:r>
      <w:r w:rsidR="00472D30">
        <w:t xml:space="preserve">afety with </w:t>
      </w:r>
      <w:r w:rsidR="003776DE">
        <w:t>sustainability</w:t>
      </w:r>
      <w:r w:rsidR="00472D30">
        <w:t xml:space="preserve">. </w:t>
      </w:r>
      <w:r w:rsidR="009D2A82">
        <w:t xml:space="preserve">Safety </w:t>
      </w:r>
      <w:r w:rsidR="00E7496C">
        <w:t xml:space="preserve">performance </w:t>
      </w:r>
      <w:r w:rsidR="009D2A82">
        <w:t xml:space="preserve">is </w:t>
      </w:r>
      <w:r w:rsidR="00E7496C">
        <w:t xml:space="preserve">necessary </w:t>
      </w:r>
      <w:r w:rsidR="00B95618">
        <w:t>to preserve the workforce from unnecessary workplace injuries, protect their well-being, and improve</w:t>
      </w:r>
      <w:r w:rsidR="009D2A82">
        <w:t xml:space="preserve"> </w:t>
      </w:r>
      <w:r w:rsidR="00B41422">
        <w:t xml:space="preserve">employee </w:t>
      </w:r>
      <w:r w:rsidR="009D2A82">
        <w:t>engagement</w:t>
      </w:r>
      <w:r w:rsidR="00350951">
        <w:t xml:space="preserve">. </w:t>
      </w:r>
      <w:r w:rsidR="005A3130">
        <w:t xml:space="preserve">At a macro level, </w:t>
      </w:r>
      <w:r w:rsidR="006F0709">
        <w:t>employees</w:t>
      </w:r>
      <w:r w:rsidR="005A3130">
        <w:t xml:space="preserve"> can continue to function </w:t>
      </w:r>
      <w:r w:rsidR="006F0709">
        <w:t xml:space="preserve">as </w:t>
      </w:r>
      <w:r w:rsidR="005A3130">
        <w:t xml:space="preserve">productive participants within their communities. </w:t>
      </w:r>
      <w:r w:rsidR="00004453">
        <w:t>ABC</w:t>
      </w:r>
      <w:r w:rsidR="00DC7551">
        <w:t>'</w:t>
      </w:r>
      <w:r w:rsidR="00EA0CC2">
        <w:t>s safety objectives</w:t>
      </w:r>
      <w:r w:rsidR="00792A92">
        <w:t xml:space="preserve"> reflect a </w:t>
      </w:r>
      <w:r w:rsidR="00993B7D">
        <w:t xml:space="preserve">robust </w:t>
      </w:r>
      <w:r w:rsidR="00792A92">
        <w:t>commitment</w:t>
      </w:r>
      <w:r w:rsidR="00315EBF">
        <w:t xml:space="preserve"> and </w:t>
      </w:r>
      <w:r w:rsidR="00BE355B">
        <w:t>culture</w:t>
      </w:r>
      <w:r w:rsidR="00792A92">
        <w:t xml:space="preserve"> to employees</w:t>
      </w:r>
      <w:r w:rsidR="001461EE">
        <w:t>,</w:t>
      </w:r>
      <w:r w:rsidR="0016712A">
        <w:t xml:space="preserve"> </w:t>
      </w:r>
      <w:r w:rsidR="00993B7D">
        <w:t>indicat</w:t>
      </w:r>
      <w:r w:rsidR="001461EE">
        <w:t xml:space="preserve">ing </w:t>
      </w:r>
      <w:r w:rsidR="0016712A">
        <w:t>a beh</w:t>
      </w:r>
      <w:r w:rsidR="000476AB">
        <w:t xml:space="preserve">avioural culture of compliance and responsibility </w:t>
      </w:r>
      <w:sdt>
        <w:sdtPr>
          <w:id w:val="1160576586"/>
          <w:citation/>
        </w:sdtPr>
        <w:sdtEndPr/>
        <w:sdtContent>
          <w:r w:rsidR="000476AB">
            <w:fldChar w:fldCharType="begin"/>
          </w:r>
          <w:r w:rsidR="000476AB">
            <w:rPr>
              <w:lang w:val="en-US"/>
            </w:rPr>
            <w:instrText xml:space="preserve">CITATION The18 \l 1033 </w:instrText>
          </w:r>
          <w:r w:rsidR="000476AB">
            <w:fldChar w:fldCharType="separate"/>
          </w:r>
          <w:r w:rsidR="000476AB" w:rsidRPr="000476AB">
            <w:rPr>
              <w:noProof/>
              <w:lang w:val="en-US"/>
            </w:rPr>
            <w:t>(Lee, 2018)</w:t>
          </w:r>
          <w:r w:rsidR="000476AB">
            <w:fldChar w:fldCharType="end"/>
          </w:r>
        </w:sdtContent>
      </w:sdt>
      <w:r w:rsidR="00123C09">
        <w:t xml:space="preserve"> to stakeholders</w:t>
      </w:r>
      <w:r w:rsidR="000476AB">
        <w:t xml:space="preserve">. </w:t>
      </w:r>
      <w:r w:rsidR="003D732C">
        <w:t>S</w:t>
      </w:r>
      <w:r w:rsidR="00F33678">
        <w:t xml:space="preserve">trong </w:t>
      </w:r>
      <w:r w:rsidR="00750A74">
        <w:t>safety culture in hazard planning and control</w:t>
      </w:r>
      <w:r w:rsidR="00E5275B">
        <w:t xml:space="preserve"> ha</w:t>
      </w:r>
      <w:r w:rsidR="00677F92">
        <w:t>s</w:t>
      </w:r>
      <w:r w:rsidR="003D732C">
        <w:t xml:space="preserve"> also</w:t>
      </w:r>
      <w:r w:rsidR="00E5275B">
        <w:t xml:space="preserve"> been correlated with an increased </w:t>
      </w:r>
      <w:r w:rsidR="00CD2403">
        <w:t xml:space="preserve">organisational </w:t>
      </w:r>
      <w:r w:rsidR="00E5275B">
        <w:t xml:space="preserve">capacity to </w:t>
      </w:r>
      <w:r w:rsidR="00FC1287">
        <w:t>manage environmental risks</w:t>
      </w:r>
      <w:r w:rsidR="00CB2918">
        <w:t xml:space="preserve"> and sustainabil</w:t>
      </w:r>
      <w:r w:rsidR="00790B13">
        <w:t>it</w:t>
      </w:r>
      <w:r w:rsidR="00CB2918">
        <w:t xml:space="preserve">y </w:t>
      </w:r>
      <w:r w:rsidR="00790B13">
        <w:t xml:space="preserve">interests </w:t>
      </w:r>
      <w:sdt>
        <w:sdtPr>
          <w:id w:val="-1932664515"/>
          <w:citation/>
        </w:sdtPr>
        <w:sdtEndPr/>
        <w:sdtContent>
          <w:r w:rsidR="00790B13">
            <w:fldChar w:fldCharType="begin"/>
          </w:r>
          <w:r w:rsidR="00790B13">
            <w:rPr>
              <w:lang w:val="en-US"/>
            </w:rPr>
            <w:instrText xml:space="preserve"> CITATION The18 \l 1033 </w:instrText>
          </w:r>
          <w:r w:rsidR="00790B13">
            <w:fldChar w:fldCharType="separate"/>
          </w:r>
          <w:r w:rsidR="00790B13" w:rsidRPr="00790B13">
            <w:rPr>
              <w:noProof/>
              <w:lang w:val="en-US"/>
            </w:rPr>
            <w:t>(Lee, 2018)</w:t>
          </w:r>
          <w:r w:rsidR="00790B13">
            <w:fldChar w:fldCharType="end"/>
          </w:r>
        </w:sdtContent>
      </w:sdt>
      <w:r w:rsidR="00CB2918">
        <w:t xml:space="preserve">. </w:t>
      </w:r>
    </w:p>
    <w:p w14:paraId="7BDEC17F" w14:textId="65E8F324" w:rsidR="00CF5298" w:rsidRDefault="002F4E4E" w:rsidP="00A46313">
      <w:pPr>
        <w:pStyle w:val="Heading4"/>
        <w:rPr>
          <w:rFonts w:hint="eastAsia"/>
        </w:rPr>
      </w:pPr>
      <w:bookmarkStart w:id="51" w:name="_Toc67508462"/>
      <w:r>
        <w:t xml:space="preserve">Conclusion </w:t>
      </w:r>
      <w:r w:rsidR="00F37B7E">
        <w:t>and Recommendation</w:t>
      </w:r>
      <w:r w:rsidR="00261D3A">
        <w:t>s</w:t>
      </w:r>
      <w:bookmarkEnd w:id="51"/>
    </w:p>
    <w:p w14:paraId="08F4D3A4" w14:textId="23A14EF3" w:rsidR="00180714" w:rsidRPr="00180714" w:rsidRDefault="00180714" w:rsidP="00180714">
      <w:r w:rsidRPr="00180714">
        <w:t xml:space="preserve">Within </w:t>
      </w:r>
      <w:r w:rsidR="00004453">
        <w:t>ABC</w:t>
      </w:r>
      <w:r w:rsidRPr="00180714">
        <w:t xml:space="preserve">'s Annual Report, there are numerous examples of Extroverted Strategies that differentiate the </w:t>
      </w:r>
      <w:r w:rsidR="00BF36AF">
        <w:t>O</w:t>
      </w:r>
      <w:r w:rsidRPr="00180714">
        <w:t>rganisation from its competitors;</w:t>
      </w:r>
    </w:p>
    <w:p w14:paraId="45189B27" w14:textId="77777777" w:rsidR="00180714" w:rsidRDefault="00180714" w:rsidP="00455875">
      <w:pPr>
        <w:pStyle w:val="ListParagraph"/>
        <w:numPr>
          <w:ilvl w:val="0"/>
          <w:numId w:val="27"/>
        </w:numPr>
      </w:pPr>
      <w:r w:rsidRPr="00180714">
        <w:t>Donation to schools / educational programs;</w:t>
      </w:r>
    </w:p>
    <w:p w14:paraId="34C864E6" w14:textId="478FEB04" w:rsidR="00180714" w:rsidRPr="00180714" w:rsidRDefault="00180714" w:rsidP="00455875">
      <w:pPr>
        <w:pStyle w:val="ListParagraph"/>
        <w:numPr>
          <w:ilvl w:val="0"/>
          <w:numId w:val="27"/>
        </w:numPr>
      </w:pPr>
      <w:r w:rsidRPr="00180714">
        <w:t>Development of training and career paths for underprivileged communities;</w:t>
      </w:r>
    </w:p>
    <w:p w14:paraId="06D38F5E" w14:textId="77777777" w:rsidR="00180714" w:rsidRPr="00180714" w:rsidRDefault="00180714" w:rsidP="00180714">
      <w:pPr>
        <w:pStyle w:val="ListParagraph"/>
        <w:numPr>
          <w:ilvl w:val="0"/>
          <w:numId w:val="27"/>
        </w:numPr>
      </w:pPr>
      <w:r w:rsidRPr="00180714">
        <w:t>Cadetships;</w:t>
      </w:r>
    </w:p>
    <w:p w14:paraId="7D2FCB62" w14:textId="473F3AFC" w:rsidR="00180714" w:rsidRDefault="00291EFC" w:rsidP="00180714">
      <w:pPr>
        <w:pStyle w:val="ListParagraph"/>
        <w:numPr>
          <w:ilvl w:val="0"/>
          <w:numId w:val="27"/>
        </w:numPr>
      </w:pPr>
      <w:r>
        <w:t>A h</w:t>
      </w:r>
      <w:r w:rsidR="00974AA9">
        <w:t>igh degree of t</w:t>
      </w:r>
      <w:r w:rsidR="00180714" w:rsidRPr="00180714">
        <w:t xml:space="preserve">ransparency across human capital </w:t>
      </w:r>
      <w:r w:rsidR="00974AA9">
        <w:t>reporting</w:t>
      </w:r>
      <w:r w:rsidR="00180714" w:rsidRPr="00180714">
        <w:t xml:space="preserve"> and anti-discrimination performance</w:t>
      </w:r>
      <w:r w:rsidR="001362D1">
        <w:t>;</w:t>
      </w:r>
    </w:p>
    <w:p w14:paraId="5FC6A14C" w14:textId="1822E062" w:rsidR="001362D1" w:rsidRPr="00180714" w:rsidRDefault="001362D1" w:rsidP="00180714">
      <w:pPr>
        <w:pStyle w:val="ListParagraph"/>
        <w:numPr>
          <w:ilvl w:val="0"/>
          <w:numId w:val="27"/>
        </w:numPr>
      </w:pPr>
      <w:r>
        <w:t>Safety Culture and performance</w:t>
      </w:r>
    </w:p>
    <w:p w14:paraId="6C092431" w14:textId="50609D48" w:rsidR="0055055D" w:rsidRPr="00180714" w:rsidRDefault="0055055D" w:rsidP="0055055D">
      <w:r>
        <w:t xml:space="preserve">The fact </w:t>
      </w:r>
      <w:r w:rsidR="00BC6D40">
        <w:t>that social sustainability performance has been ranked 'Top-5 in Nordic Countries' by Amnesty international (ABC ASA, 2020) is a testament to the</w:t>
      </w:r>
      <w:r w:rsidR="008249F4">
        <w:t xml:space="preserve"> above</w:t>
      </w:r>
      <w:r w:rsidR="00BC6D40">
        <w:t xml:space="preserve"> measures' legitimacy</w:t>
      </w:r>
      <w:r>
        <w:t xml:space="preserve">. </w:t>
      </w:r>
    </w:p>
    <w:p w14:paraId="1515828B" w14:textId="588A8422" w:rsidR="00180714" w:rsidRPr="00180714" w:rsidRDefault="00180714" w:rsidP="00180714">
      <w:r w:rsidRPr="00180714">
        <w:t xml:space="preserve">Despite transformative </w:t>
      </w:r>
      <w:r w:rsidR="006777E3">
        <w:t>social development examples</w:t>
      </w:r>
      <w:r w:rsidRPr="00180714">
        <w:t xml:space="preserve">, </w:t>
      </w:r>
      <w:r w:rsidR="007A06B1">
        <w:t>strategic</w:t>
      </w:r>
      <w:r w:rsidRPr="00180714">
        <w:t xml:space="preserve"> objectives are </w:t>
      </w:r>
      <w:r w:rsidR="006777E3">
        <w:t xml:space="preserve">mainly </w:t>
      </w:r>
      <w:r w:rsidRPr="00180714">
        <w:t>compliance-based with a weak association to potential value</w:t>
      </w:r>
      <w:r w:rsidR="006777E3">
        <w:t>-building proposition</w:t>
      </w:r>
      <w:r w:rsidRPr="00180714">
        <w:t>s</w:t>
      </w:r>
      <w:r w:rsidR="00FF419B">
        <w:t xml:space="preserve"> such as;</w:t>
      </w:r>
    </w:p>
    <w:p w14:paraId="753DD2E7" w14:textId="77777777" w:rsidR="00180714" w:rsidRPr="00180714" w:rsidRDefault="00180714" w:rsidP="00180714">
      <w:pPr>
        <w:pStyle w:val="ListParagraph"/>
        <w:numPr>
          <w:ilvl w:val="0"/>
          <w:numId w:val="36"/>
        </w:numPr>
      </w:pPr>
      <w:r w:rsidRPr="00180714">
        <w:t>Building stronger relationships with local communities, clients and supply chains;</w:t>
      </w:r>
    </w:p>
    <w:p w14:paraId="5FD0E1E6" w14:textId="77777777" w:rsidR="00180714" w:rsidRPr="00180714" w:rsidRDefault="00180714" w:rsidP="00180714">
      <w:pPr>
        <w:pStyle w:val="ListParagraph"/>
        <w:numPr>
          <w:ilvl w:val="0"/>
          <w:numId w:val="36"/>
        </w:numPr>
      </w:pPr>
      <w:r w:rsidRPr="00180714">
        <w:t>Accessing, attracting and retaining local workforces;</w:t>
      </w:r>
    </w:p>
    <w:p w14:paraId="6B7729AA" w14:textId="77777777" w:rsidR="00180714" w:rsidRPr="00180714" w:rsidRDefault="00180714" w:rsidP="00180714">
      <w:pPr>
        <w:pStyle w:val="ListParagraph"/>
        <w:numPr>
          <w:ilvl w:val="0"/>
          <w:numId w:val="36"/>
        </w:numPr>
      </w:pPr>
      <w:r w:rsidRPr="00180714">
        <w:t>The Commercial and Business Acquisition benefits of using local content within projects (as opposed to ex-pat crews);</w:t>
      </w:r>
    </w:p>
    <w:p w14:paraId="55865B4A" w14:textId="609F0998" w:rsidR="00180714" w:rsidRDefault="00180714" w:rsidP="00180714">
      <w:pPr>
        <w:pStyle w:val="ListParagraph"/>
        <w:numPr>
          <w:ilvl w:val="0"/>
          <w:numId w:val="36"/>
        </w:numPr>
      </w:pPr>
      <w:r w:rsidRPr="00180714">
        <w:t>Cooperation and Sharing of natural systems and resources such as ports, fishing zones;</w:t>
      </w:r>
    </w:p>
    <w:p w14:paraId="5040018E" w14:textId="25090F90" w:rsidR="0055055D" w:rsidRPr="00180714" w:rsidRDefault="00831FB8" w:rsidP="00180714">
      <w:pPr>
        <w:pStyle w:val="ListParagraph"/>
        <w:numPr>
          <w:ilvl w:val="0"/>
          <w:numId w:val="36"/>
        </w:numPr>
      </w:pPr>
      <w:r>
        <w:t xml:space="preserve">Mutual trust amongst statutory and governance organisations. </w:t>
      </w:r>
    </w:p>
    <w:p w14:paraId="1E68FB87" w14:textId="0E33BEF1" w:rsidR="00180714" w:rsidRPr="00180714" w:rsidRDefault="00B76109" w:rsidP="00180714">
      <w:r>
        <w:t>Appendix A</w:t>
      </w:r>
      <w:r w:rsidR="009D7668">
        <w:t xml:space="preserve"> identifies </w:t>
      </w:r>
      <w:r w:rsidR="00BB3592">
        <w:t>a broad remit of</w:t>
      </w:r>
      <w:r w:rsidR="009D7668">
        <w:t xml:space="preserve"> stakeholders, </w:t>
      </w:r>
      <w:r w:rsidR="00BA6FBE">
        <w:t xml:space="preserve">whilst </w:t>
      </w:r>
      <w:r w:rsidR="00226005">
        <w:t>t</w:t>
      </w:r>
      <w:r w:rsidR="00180714" w:rsidRPr="00180714">
        <w:t xml:space="preserve">he Materiality Assessment </w:t>
      </w:r>
      <w:r w:rsidR="009466F4">
        <w:t>places</w:t>
      </w:r>
      <w:r w:rsidR="00180714" w:rsidRPr="00180714">
        <w:t xml:space="preserve"> a</w:t>
      </w:r>
      <w:r w:rsidR="00F060FC">
        <w:t xml:space="preserve"> disproportionate</w:t>
      </w:r>
      <w:r w:rsidR="00180714" w:rsidRPr="00180714">
        <w:t xml:space="preserve"> weighting towards client and shareholder interests. </w:t>
      </w:r>
      <w:r w:rsidR="009466F4">
        <w:t xml:space="preserve">Subsequently, the </w:t>
      </w:r>
      <w:r w:rsidR="00F743EC">
        <w:t xml:space="preserve">societal </w:t>
      </w:r>
      <w:r w:rsidR="009466F4">
        <w:t xml:space="preserve">interests of </w:t>
      </w:r>
      <w:r w:rsidR="009D15BB">
        <w:t>all</w:t>
      </w:r>
      <w:r w:rsidR="009466F4">
        <w:t xml:space="preserve"> stakeholders are not adequately addressed in strategic objectives. </w:t>
      </w:r>
    </w:p>
    <w:p w14:paraId="69D08ACE" w14:textId="0C85B2BD" w:rsidR="002D5F32" w:rsidRDefault="00346A85" w:rsidP="002D5F32">
      <w:r>
        <w:rPr>
          <w:noProof/>
        </w:rPr>
        <w:drawing>
          <wp:inline distT="0" distB="0" distL="0" distR="0" wp14:anchorId="5A84F50F" wp14:editId="5533AEFB">
            <wp:extent cx="4399593" cy="1138518"/>
            <wp:effectExtent l="0" t="0" r="1270" b="0"/>
            <wp:docPr id="1447854887" name="Picture 14478548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6557" cy="11454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C1957F6" w14:textId="1FF258EF" w:rsidR="004A1A4C" w:rsidRDefault="006A0741" w:rsidP="002F4E4E">
      <w:r>
        <w:rPr>
          <w:noProof/>
        </w:rPr>
        <w:drawing>
          <wp:inline distT="0" distB="0" distL="0" distR="0" wp14:anchorId="6BDEFBB6" wp14:editId="51F7A5A2">
            <wp:extent cx="4434115" cy="1119836"/>
            <wp:effectExtent l="0" t="0" r="508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9205" cy="11312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4A957A" w14:textId="5B553C31" w:rsidR="00312539" w:rsidRDefault="00312539" w:rsidP="002F4E4E"/>
    <w:p w14:paraId="6FF2F997" w14:textId="575E153C" w:rsidR="00312539" w:rsidRDefault="00312539" w:rsidP="002F4E4E"/>
    <w:p w14:paraId="4F61708B" w14:textId="682764DA" w:rsidR="00312539" w:rsidRDefault="00312539" w:rsidP="002F4E4E"/>
    <w:p w14:paraId="4A54EFAA" w14:textId="377B18E3" w:rsidR="00312539" w:rsidRDefault="00312539" w:rsidP="002F4E4E"/>
    <w:p w14:paraId="087684ED" w14:textId="45D61E03" w:rsidR="00312539" w:rsidRDefault="00312539" w:rsidP="002F4E4E"/>
    <w:p w14:paraId="424A2F7B" w14:textId="330C6C15" w:rsidR="00312539" w:rsidRDefault="00312539" w:rsidP="002F4E4E"/>
    <w:p w14:paraId="7E9B38C4" w14:textId="23DDC0EC" w:rsidR="00312539" w:rsidRDefault="00312539" w:rsidP="002F4E4E"/>
    <w:p w14:paraId="0D3EF22F" w14:textId="42DD9D63" w:rsidR="00312539" w:rsidRDefault="00312539" w:rsidP="002F4E4E"/>
    <w:p w14:paraId="4AEBAE2A" w14:textId="4E855ADF" w:rsidR="00312539" w:rsidRDefault="00312539" w:rsidP="002F4E4E"/>
    <w:p w14:paraId="6CFC0024" w14:textId="1A9E4AD5" w:rsidR="00312539" w:rsidRDefault="00312539" w:rsidP="002F4E4E"/>
    <w:p w14:paraId="45A99AA1" w14:textId="169DF6BF" w:rsidR="00312539" w:rsidRDefault="00312539" w:rsidP="002F4E4E"/>
    <w:p w14:paraId="450FB236" w14:textId="06349DA2" w:rsidR="00312539" w:rsidRDefault="00312539" w:rsidP="002F4E4E"/>
    <w:p w14:paraId="2B90056D" w14:textId="4F2CFB91" w:rsidR="00312539" w:rsidRDefault="00312539" w:rsidP="002F4E4E"/>
    <w:p w14:paraId="0BBBC2C5" w14:textId="3D2BB1EB" w:rsidR="00312539" w:rsidRDefault="00312539" w:rsidP="002F4E4E"/>
    <w:p w14:paraId="5055609B" w14:textId="76680B26" w:rsidR="00312539" w:rsidRDefault="00312539" w:rsidP="002F4E4E"/>
    <w:p w14:paraId="10809FC7" w14:textId="317E4938" w:rsidR="00312539" w:rsidRDefault="00312539" w:rsidP="002F4E4E"/>
    <w:p w14:paraId="74CD8D4A" w14:textId="4A2B1EEE" w:rsidR="00E43D3F" w:rsidRDefault="00312539" w:rsidP="00753F02">
      <w:pPr>
        <w:pStyle w:val="Heading1"/>
        <w:rPr>
          <w:rFonts w:hint="eastAsia"/>
        </w:rPr>
      </w:pPr>
      <w:bookmarkStart w:id="52" w:name="_Toc67832382"/>
      <w:r>
        <w:t>Business Case for Workshop Recommendations</w:t>
      </w:r>
      <w:bookmarkEnd w:id="52"/>
    </w:p>
    <w:p w14:paraId="373117D4" w14:textId="6C04208B" w:rsidR="00D066FD" w:rsidRDefault="00BA6FBE" w:rsidP="00D066FD">
      <w:r>
        <w:t>T</w:t>
      </w:r>
      <w:r w:rsidR="006D6A42">
        <w:t xml:space="preserve">his </w:t>
      </w:r>
      <w:r w:rsidR="00524F94">
        <w:t>R</w:t>
      </w:r>
      <w:r w:rsidR="006D6A42">
        <w:t xml:space="preserve">eport finds </w:t>
      </w:r>
      <w:r w:rsidR="00004453">
        <w:t>ABC</w:t>
      </w:r>
      <w:r w:rsidR="006D6A42">
        <w:t xml:space="preserve"> has a</w:t>
      </w:r>
      <w:r w:rsidR="006775C7">
        <w:t xml:space="preserve"> </w:t>
      </w:r>
      <w:r w:rsidR="00524F94">
        <w:t>'</w:t>
      </w:r>
      <w:r w:rsidR="006D6A42">
        <w:t>Market Based’</w:t>
      </w:r>
      <w:r w:rsidR="00903BC3">
        <w:t>/</w:t>
      </w:r>
      <w:r w:rsidR="00840D94">
        <w:t>’Conservative</w:t>
      </w:r>
      <w:r w:rsidR="00524F94">
        <w:t>'</w:t>
      </w:r>
      <w:r w:rsidR="006D6A42">
        <w:t xml:space="preserve"> approach</w:t>
      </w:r>
      <w:r w:rsidR="00840D94">
        <w:t xml:space="preserve">. The Vision, Mission statement and </w:t>
      </w:r>
      <w:r w:rsidR="00BE47F4">
        <w:t>S</w:t>
      </w:r>
      <w:r w:rsidR="00840D94">
        <w:t xml:space="preserve">trategic </w:t>
      </w:r>
      <w:r w:rsidR="00BE47F4">
        <w:t>O</w:t>
      </w:r>
      <w:r w:rsidR="00840D94">
        <w:t>bjectives</w:t>
      </w:r>
      <w:r w:rsidR="004158D9">
        <w:t xml:space="preserve"> </w:t>
      </w:r>
      <w:r w:rsidR="00D066FD">
        <w:t>seek to optimise organisational resource efficiency through sustainability measures;</w:t>
      </w:r>
    </w:p>
    <w:p w14:paraId="716BE77F" w14:textId="5C3190C8" w:rsidR="00D066FD" w:rsidRDefault="00D066FD" w:rsidP="00D066FD">
      <w:pPr>
        <w:pStyle w:val="ListParagraph"/>
        <w:numPr>
          <w:ilvl w:val="0"/>
          <w:numId w:val="39"/>
        </w:numPr>
      </w:pPr>
      <w:r w:rsidRPr="00D066FD">
        <w:rPr>
          <w:b/>
          <w:bCs/>
        </w:rPr>
        <w:t>Innovation and digitalisation</w:t>
      </w:r>
      <w:r>
        <w:t>; focus upon fuel efficiency technologies, digitalising solutions, working remotely</w:t>
      </w:r>
      <w:r w:rsidR="00B42B80">
        <w:t>;</w:t>
      </w:r>
    </w:p>
    <w:p w14:paraId="539CD7EA" w14:textId="24DA7316" w:rsidR="00D066FD" w:rsidRDefault="00D066FD" w:rsidP="00D066FD">
      <w:pPr>
        <w:pStyle w:val="ListParagraph"/>
        <w:numPr>
          <w:ilvl w:val="0"/>
          <w:numId w:val="39"/>
        </w:numPr>
      </w:pPr>
      <w:r w:rsidRPr="00D066FD">
        <w:rPr>
          <w:b/>
          <w:bCs/>
        </w:rPr>
        <w:t>Collaboration:</w:t>
      </w:r>
      <w:r>
        <w:t xml:space="preserve">  Cooperation with </w:t>
      </w:r>
      <w:r w:rsidR="00B42B80">
        <w:t>stakeholders</w:t>
      </w:r>
      <w:r w:rsidR="00173A56">
        <w:t>'</w:t>
      </w:r>
      <w:r>
        <w:t xml:space="preserve"> interests</w:t>
      </w:r>
      <w:r w:rsidR="00B42B80">
        <w:t>;</w:t>
      </w:r>
    </w:p>
    <w:p w14:paraId="431411B0" w14:textId="748C3034" w:rsidR="00D066FD" w:rsidRDefault="00D066FD" w:rsidP="00D066FD">
      <w:pPr>
        <w:pStyle w:val="ListParagraph"/>
        <w:numPr>
          <w:ilvl w:val="0"/>
          <w:numId w:val="39"/>
        </w:numPr>
      </w:pPr>
      <w:r w:rsidRPr="00D066FD">
        <w:rPr>
          <w:b/>
          <w:bCs/>
        </w:rPr>
        <w:t>Knowledge Management:</w:t>
      </w:r>
      <w:r>
        <w:t xml:space="preserve"> Centralisation of the value chain, utilising digitalised data/metadata; succession planning</w:t>
      </w:r>
      <w:r w:rsidR="00B42B80">
        <w:t>;</w:t>
      </w:r>
    </w:p>
    <w:p w14:paraId="45CFBB6D" w14:textId="742F3A02" w:rsidR="00312539" w:rsidRDefault="00D066FD" w:rsidP="00D066FD">
      <w:pPr>
        <w:pStyle w:val="ListParagraph"/>
        <w:numPr>
          <w:ilvl w:val="0"/>
          <w:numId w:val="39"/>
        </w:numPr>
      </w:pPr>
      <w:r w:rsidRPr="00D066FD">
        <w:rPr>
          <w:b/>
          <w:bCs/>
        </w:rPr>
        <w:t>Sustainability Reporting:</w:t>
      </w:r>
      <w:r>
        <w:t xml:space="preserve"> Annual disclosure</w:t>
      </w:r>
      <w:r w:rsidR="00D510AB">
        <w:t xml:space="preserve"> and increased transparency</w:t>
      </w:r>
      <w:r>
        <w:t xml:space="preserve"> of non-financial performance</w:t>
      </w:r>
      <w:r w:rsidR="00B42B80">
        <w:t>.</w:t>
      </w:r>
    </w:p>
    <w:p w14:paraId="7F2BCBFD" w14:textId="250256A5" w:rsidR="00ED2252" w:rsidRDefault="00050025" w:rsidP="00753F02">
      <w:r w:rsidRPr="00050025">
        <w:t xml:space="preserve">This </w:t>
      </w:r>
      <w:r w:rsidR="0093655D">
        <w:t>current</w:t>
      </w:r>
      <w:r w:rsidR="0093655D" w:rsidRPr="00050025">
        <w:t xml:space="preserve"> </w:t>
      </w:r>
      <w:r w:rsidRPr="00050025">
        <w:t xml:space="preserve">approach serves </w:t>
      </w:r>
      <w:r w:rsidR="00004453">
        <w:t>ABC</w:t>
      </w:r>
      <w:r w:rsidR="006B0A83">
        <w:t xml:space="preserve"> well</w:t>
      </w:r>
      <w:r w:rsidR="00FE6E4D">
        <w:t xml:space="preserve"> </w:t>
      </w:r>
      <w:r w:rsidR="00EB5CAA">
        <w:t>for</w:t>
      </w:r>
      <w:r w:rsidR="00FE6E4D">
        <w:t xml:space="preserve"> </w:t>
      </w:r>
      <w:r w:rsidR="00EB5CAA">
        <w:t>v</w:t>
      </w:r>
      <w:r w:rsidR="00FE6E4D">
        <w:t xml:space="preserve">alue </w:t>
      </w:r>
      <w:r w:rsidR="00EB5CAA">
        <w:t>c</w:t>
      </w:r>
      <w:r w:rsidR="00FE6E4D">
        <w:t>reation</w:t>
      </w:r>
      <w:r w:rsidR="00251606">
        <w:t>.</w:t>
      </w:r>
      <w:r w:rsidR="00284852">
        <w:t xml:space="preserve"> </w:t>
      </w:r>
      <w:r w:rsidR="00FE6E4D">
        <w:t>The</w:t>
      </w:r>
      <w:r w:rsidR="00284852">
        <w:t xml:space="preserve"> competitive cost-based</w:t>
      </w:r>
      <w:r w:rsidR="00004453">
        <w:t xml:space="preserve"> sustainability</w:t>
      </w:r>
      <w:r w:rsidR="00284852">
        <w:t xml:space="preserve"> strateg</w:t>
      </w:r>
      <w:r w:rsidR="00FE6E4D">
        <w:t>ies</w:t>
      </w:r>
      <w:r w:rsidR="00A04998">
        <w:t xml:space="preserve"> differentiate the </w:t>
      </w:r>
      <w:r w:rsidR="00BF323D">
        <w:t>O</w:t>
      </w:r>
      <w:r w:rsidR="00A04998">
        <w:t xml:space="preserve">rganisation </w:t>
      </w:r>
      <w:r w:rsidR="0030431A">
        <w:t>by</w:t>
      </w:r>
      <w:r w:rsidR="00251606">
        <w:t xml:space="preserve"> </w:t>
      </w:r>
      <w:r w:rsidR="00365609">
        <w:t>focus</w:t>
      </w:r>
      <w:r w:rsidR="00BE47F4">
        <w:t>ing</w:t>
      </w:r>
      <w:r w:rsidR="00365609">
        <w:t xml:space="preserve"> on</w:t>
      </w:r>
      <w:r w:rsidR="00251606">
        <w:t xml:space="preserve"> the firm</w:t>
      </w:r>
      <w:r w:rsidR="00BE47F4">
        <w:t>'</w:t>
      </w:r>
      <w:r w:rsidR="00251606">
        <w:t>s attributes</w:t>
      </w:r>
      <w:r w:rsidR="00365609">
        <w:t>;</w:t>
      </w:r>
      <w:r w:rsidR="00251606">
        <w:t xml:space="preserve"> ownership of vessels</w:t>
      </w:r>
      <w:r w:rsidR="00365609">
        <w:t xml:space="preserve">, </w:t>
      </w:r>
      <w:r w:rsidR="00BC231A">
        <w:t xml:space="preserve">asset </w:t>
      </w:r>
      <w:r w:rsidR="00365609">
        <w:t xml:space="preserve">capability </w:t>
      </w:r>
      <w:r w:rsidR="00E765D2">
        <w:t>(</w:t>
      </w:r>
      <w:r w:rsidR="00365609">
        <w:t>and</w:t>
      </w:r>
      <w:r w:rsidR="00251606">
        <w:t xml:space="preserve"> modern</w:t>
      </w:r>
      <w:r w:rsidR="00365609">
        <w:t>ity</w:t>
      </w:r>
      <w:r w:rsidR="00E765D2">
        <w:t>)</w:t>
      </w:r>
      <w:r w:rsidR="00BE47F4">
        <w:t>, and existing competency areas</w:t>
      </w:r>
      <w:r w:rsidR="00365609">
        <w:t>.</w:t>
      </w:r>
      <w:r w:rsidR="00C32223">
        <w:t xml:space="preserve"> Leveraging</w:t>
      </w:r>
      <w:r w:rsidR="002E7199">
        <w:t xml:space="preserve"> </w:t>
      </w:r>
      <w:r w:rsidR="00390E2A">
        <w:t>against</w:t>
      </w:r>
      <w:r w:rsidR="00C32223">
        <w:t xml:space="preserve"> </w:t>
      </w:r>
      <w:r w:rsidR="00390E2A">
        <w:t>the</w:t>
      </w:r>
      <w:r w:rsidR="00BC231A">
        <w:t>se</w:t>
      </w:r>
      <w:r w:rsidR="00390E2A">
        <w:t xml:space="preserve"> </w:t>
      </w:r>
      <w:r w:rsidR="00C32223">
        <w:t>strateg</w:t>
      </w:r>
      <w:r w:rsidR="00390E2A">
        <w:t>ic action areas,</w:t>
      </w:r>
      <w:r w:rsidR="00C32223">
        <w:t xml:space="preserve"> </w:t>
      </w:r>
      <w:r w:rsidR="00004453">
        <w:t>ABC</w:t>
      </w:r>
      <w:r w:rsidR="002E7199">
        <w:t xml:space="preserve"> can decrease </w:t>
      </w:r>
      <w:r w:rsidR="00BC231A">
        <w:t xml:space="preserve">the </w:t>
      </w:r>
      <w:r w:rsidR="002E7199">
        <w:t>average cost of operation</w:t>
      </w:r>
      <w:r w:rsidR="00390E2A">
        <w:t xml:space="preserve"> </w:t>
      </w:r>
      <w:r w:rsidR="000A23CE">
        <w:t xml:space="preserve">and </w:t>
      </w:r>
      <w:r w:rsidR="00BC231A">
        <w:t>work</w:t>
      </w:r>
      <w:r w:rsidR="000A23CE">
        <w:t xml:space="preserve"> at a higher margin</w:t>
      </w:r>
      <w:r w:rsidR="00B5696E">
        <w:t xml:space="preserve"> </w:t>
      </w:r>
      <w:sdt>
        <w:sdtPr>
          <w:id w:val="-224841087"/>
          <w:citation/>
        </w:sdtPr>
        <w:sdtContent>
          <w:r w:rsidR="00B5696E">
            <w:fldChar w:fldCharType="begin"/>
          </w:r>
          <w:r w:rsidR="00B5696E">
            <w:rPr>
              <w:lang w:val="en-US"/>
            </w:rPr>
            <w:instrText xml:space="preserve"> CITATION Llo16 \l 1033 </w:instrText>
          </w:r>
          <w:r w:rsidR="00B5696E">
            <w:fldChar w:fldCharType="separate"/>
          </w:r>
          <w:r w:rsidR="00B5696E" w:rsidRPr="00B5696E">
            <w:rPr>
              <w:noProof/>
              <w:lang w:val="en-US"/>
            </w:rPr>
            <w:t>(Lloret, 2016)</w:t>
          </w:r>
          <w:r w:rsidR="00B5696E">
            <w:fldChar w:fldCharType="end"/>
          </w:r>
        </w:sdtContent>
      </w:sdt>
      <w:r w:rsidR="00AE20C3">
        <w:t xml:space="preserve">. </w:t>
      </w:r>
      <w:r w:rsidRPr="00050025">
        <w:t>The recommendations provided</w:t>
      </w:r>
      <w:r w:rsidR="00A14DD7">
        <w:t xml:space="preserve"> in this </w:t>
      </w:r>
      <w:r w:rsidR="00524F94">
        <w:t>R</w:t>
      </w:r>
      <w:r w:rsidR="00A14DD7">
        <w:t xml:space="preserve">eport develop upon the </w:t>
      </w:r>
      <w:r w:rsidR="001C4F4E">
        <w:t>existing</w:t>
      </w:r>
      <w:r w:rsidR="009F319C">
        <w:t xml:space="preserve"> </w:t>
      </w:r>
      <w:r w:rsidR="00524F94">
        <w:t>'</w:t>
      </w:r>
      <w:r w:rsidR="009F319C">
        <w:t>Conservative</w:t>
      </w:r>
      <w:r w:rsidR="00524F94">
        <w:t>'</w:t>
      </w:r>
      <w:r w:rsidR="006E6115">
        <w:t xml:space="preserve"> </w:t>
      </w:r>
      <w:r w:rsidR="00034496">
        <w:t>a</w:t>
      </w:r>
      <w:r w:rsidR="006E6115">
        <w:t>nd</w:t>
      </w:r>
      <w:r w:rsidR="009F319C">
        <w:t xml:space="preserve"> Market-based</w:t>
      </w:r>
      <w:r w:rsidR="00EA1BC5">
        <w:t xml:space="preserve"> approach</w:t>
      </w:r>
      <w:r w:rsidR="009F319C">
        <w:t xml:space="preserve"> </w:t>
      </w:r>
      <w:r w:rsidR="002137AE">
        <w:t>to</w:t>
      </w:r>
      <w:r w:rsidR="00034496">
        <w:t xml:space="preserve"> sustainability by</w:t>
      </w:r>
      <w:r w:rsidR="002137AE">
        <w:t xml:space="preserve"> increas</w:t>
      </w:r>
      <w:r w:rsidR="008922C3">
        <w:t>ing</w:t>
      </w:r>
      <w:r w:rsidR="002137AE">
        <w:t xml:space="preserve"> synerg</w:t>
      </w:r>
      <w:r w:rsidR="00BF584E">
        <w:t>ies between sustainability</w:t>
      </w:r>
      <w:r w:rsidR="00034496">
        <w:t xml:space="preserve"> action</w:t>
      </w:r>
      <w:r w:rsidR="00BF584E">
        <w:t xml:space="preserve"> and corporate competitive strategies</w:t>
      </w:r>
      <w:r w:rsidR="008D2E26">
        <w:t>.</w:t>
      </w:r>
      <w:r w:rsidR="00034496">
        <w:t xml:space="preserve"> </w:t>
      </w:r>
    </w:p>
    <w:p w14:paraId="26D73C76" w14:textId="18C2B359" w:rsidR="00832698" w:rsidRDefault="00DF0FA1" w:rsidP="00753F02">
      <w:r>
        <w:t>Areas</w:t>
      </w:r>
      <w:r w:rsidR="00C1420C">
        <w:t xml:space="preserve"> of </w:t>
      </w:r>
      <w:r w:rsidR="00004453">
        <w:t>attention</w:t>
      </w:r>
      <w:r w:rsidR="00C1420C">
        <w:t xml:space="preserve"> to </w:t>
      </w:r>
      <w:r w:rsidR="00004453">
        <w:t>achieve</w:t>
      </w:r>
      <w:r w:rsidR="00F50AE7">
        <w:t xml:space="preserve"> the above </w:t>
      </w:r>
      <w:r w:rsidR="00004453">
        <w:t>are set out in the recommendations and summarised below</w:t>
      </w:r>
      <w:r w:rsidR="00F50AE7">
        <w:t>;</w:t>
      </w:r>
    </w:p>
    <w:p w14:paraId="34A665DB" w14:textId="2ECCA0A6" w:rsidR="00F50AE7" w:rsidRDefault="000C566E" w:rsidP="00F50AE7">
      <w:pPr>
        <w:pStyle w:val="ListParagraph"/>
        <w:numPr>
          <w:ilvl w:val="0"/>
          <w:numId w:val="40"/>
        </w:numPr>
      </w:pPr>
      <w:r>
        <w:t>The r</w:t>
      </w:r>
      <w:r w:rsidR="00D965E9">
        <w:t>equirement to i</w:t>
      </w:r>
      <w:r w:rsidR="00C36CF1">
        <w:t xml:space="preserve">ncrease alignment between strategic objectives and </w:t>
      </w:r>
      <w:r w:rsidR="00004453">
        <w:t xml:space="preserve">operational </w:t>
      </w:r>
      <w:r w:rsidR="00C36CF1">
        <w:t>performance standards</w:t>
      </w:r>
      <w:r w:rsidR="000E7A15">
        <w:t xml:space="preserve"> </w:t>
      </w:r>
      <w:r w:rsidR="00004453">
        <w:t xml:space="preserve">in areas of sustainability </w:t>
      </w:r>
      <w:r w:rsidR="000E7A15">
        <w:t>through a Balanced Scorecard;</w:t>
      </w:r>
    </w:p>
    <w:p w14:paraId="193C3E36" w14:textId="77777777" w:rsidR="00166C83" w:rsidRDefault="00166C83" w:rsidP="00166C83">
      <w:pPr>
        <w:pStyle w:val="ListParagraph"/>
      </w:pPr>
    </w:p>
    <w:p w14:paraId="4D3F1AC6" w14:textId="5807C3A8" w:rsidR="00F15BF3" w:rsidRDefault="00004453" w:rsidP="00F50AE7">
      <w:pPr>
        <w:pStyle w:val="ListParagraph"/>
        <w:numPr>
          <w:ilvl w:val="0"/>
          <w:numId w:val="40"/>
        </w:numPr>
      </w:pPr>
      <w:r>
        <w:t>Internally developing</w:t>
      </w:r>
      <w:r w:rsidR="00C47C36">
        <w:t xml:space="preserve"> </w:t>
      </w:r>
      <w:r w:rsidR="00166C83">
        <w:t>ESG</w:t>
      </w:r>
      <w:r w:rsidR="00C47C36">
        <w:t xml:space="preserve"> </w:t>
      </w:r>
      <w:r w:rsidR="00166C83">
        <w:t>levels of performance</w:t>
      </w:r>
      <w:r w:rsidR="00C47C36">
        <w:t xml:space="preserve">, </w:t>
      </w:r>
      <w:r w:rsidR="00B7350C">
        <w:t xml:space="preserve">instead of aligning with external </w:t>
      </w:r>
      <w:r>
        <w:t>parties</w:t>
      </w:r>
      <w:r w:rsidR="00173A56">
        <w:t>'</w:t>
      </w:r>
      <w:r w:rsidR="00F15BF3">
        <w:t xml:space="preserve"> expectations;</w:t>
      </w:r>
    </w:p>
    <w:p w14:paraId="08F30975" w14:textId="77777777" w:rsidR="00F15BF3" w:rsidRDefault="00F15BF3" w:rsidP="00F15BF3">
      <w:pPr>
        <w:pStyle w:val="ListParagraph"/>
      </w:pPr>
    </w:p>
    <w:p w14:paraId="1A211416" w14:textId="573BE098" w:rsidR="000E7A15" w:rsidRDefault="002C6933" w:rsidP="00F50AE7">
      <w:pPr>
        <w:pStyle w:val="ListParagraph"/>
        <w:numPr>
          <w:ilvl w:val="0"/>
          <w:numId w:val="40"/>
        </w:numPr>
      </w:pPr>
      <w:r>
        <w:t>Increased</w:t>
      </w:r>
      <w:r w:rsidR="00F15BF3">
        <w:t xml:space="preserve"> weighting</w:t>
      </w:r>
      <w:r w:rsidR="00DD020C">
        <w:t xml:space="preserve"> and </w:t>
      </w:r>
      <w:r w:rsidR="00840D27">
        <w:t>prioritisation</w:t>
      </w:r>
      <w:r w:rsidR="00F15BF3">
        <w:t xml:space="preserve"> </w:t>
      </w:r>
      <w:r>
        <w:t>of</w:t>
      </w:r>
      <w:r w:rsidR="00312467">
        <w:t xml:space="preserve"> non-client stakeholder interests</w:t>
      </w:r>
      <w:r>
        <w:t xml:space="preserve"> in Materiality Assessments to ensure strategic objectives and reporting represent all </w:t>
      </w:r>
      <w:r w:rsidR="00F93DFE">
        <w:t>concerned parties.</w:t>
      </w:r>
      <w:r w:rsidR="00DF0FA1">
        <w:t xml:space="preserve"> </w:t>
      </w:r>
    </w:p>
    <w:p w14:paraId="09575D5D" w14:textId="4D9D5274" w:rsidR="00250EB2" w:rsidRDefault="00CD0669" w:rsidP="00753F02">
      <w:r>
        <w:t xml:space="preserve">Continuation of a </w:t>
      </w:r>
      <w:r w:rsidR="00524F94">
        <w:t>'</w:t>
      </w:r>
      <w:r>
        <w:t>Conservative</w:t>
      </w:r>
      <w:r w:rsidR="00524F94">
        <w:t>'</w:t>
      </w:r>
      <w:r>
        <w:t xml:space="preserve"> </w:t>
      </w:r>
      <w:r w:rsidR="00DB3E6E">
        <w:t xml:space="preserve">approach is recommended in acknowledgement of </w:t>
      </w:r>
      <w:r w:rsidR="00004453">
        <w:t>current</w:t>
      </w:r>
      <w:r w:rsidR="00DB3E6E">
        <w:t xml:space="preserve"> </w:t>
      </w:r>
      <w:r w:rsidR="0031614B">
        <w:t>uncertainty</w:t>
      </w:r>
      <w:r w:rsidR="00DB3E6E">
        <w:t xml:space="preserve"> </w:t>
      </w:r>
      <w:r w:rsidR="008922C3">
        <w:t>and volatility</w:t>
      </w:r>
      <w:r w:rsidR="0021388E">
        <w:t xml:space="preserve"> in the industry</w:t>
      </w:r>
      <w:r w:rsidR="00EA1394">
        <w:t>.</w:t>
      </w:r>
      <w:r w:rsidR="00F13AC3">
        <w:t xml:space="preserve"> </w:t>
      </w:r>
      <w:r w:rsidR="00E74DF8">
        <w:t xml:space="preserve">Over the medium term, </w:t>
      </w:r>
      <w:r w:rsidR="00E74DF8" w:rsidRPr="00050025">
        <w:t xml:space="preserve">management should </w:t>
      </w:r>
      <w:r w:rsidR="00E74DF8">
        <w:t>be cognisant</w:t>
      </w:r>
      <w:r w:rsidR="00E74DF8" w:rsidRPr="00050025">
        <w:t xml:space="preserve"> that </w:t>
      </w:r>
      <w:r w:rsidR="00E74DF8">
        <w:t xml:space="preserve">Conservative </w:t>
      </w:r>
      <w:r w:rsidR="00E74DF8" w:rsidRPr="00050025">
        <w:t xml:space="preserve">strategies should be focused on maintaining economic success, not </w:t>
      </w:r>
      <w:r w:rsidR="00103C4E" w:rsidRPr="00050025">
        <w:t xml:space="preserve">only </w:t>
      </w:r>
      <w:r w:rsidR="00E74DF8" w:rsidRPr="00050025">
        <w:t xml:space="preserve">considered if </w:t>
      </w:r>
      <w:r w:rsidR="00A25375">
        <w:t>it</w:t>
      </w:r>
      <w:r w:rsidR="00E74DF8" w:rsidRPr="00050025">
        <w:t xml:space="preserve"> </w:t>
      </w:r>
      <w:r w:rsidR="00A25375">
        <w:t>demonstrates</w:t>
      </w:r>
      <w:r w:rsidR="00571FDE">
        <w:t xml:space="preserve"> short-term</w:t>
      </w:r>
      <w:r w:rsidR="00E74DF8" w:rsidRPr="00050025">
        <w:t xml:space="preserve"> financial results (Baumgartner, 2010).</w:t>
      </w:r>
      <w:r w:rsidR="00571FDE">
        <w:t xml:space="preserve"> </w:t>
      </w:r>
      <w:r w:rsidR="00004453">
        <w:t xml:space="preserve">In the long-term, once the </w:t>
      </w:r>
      <w:r w:rsidR="00173A56">
        <w:t>'</w:t>
      </w:r>
      <w:r w:rsidR="00004453">
        <w:t>energy market</w:t>
      </w:r>
      <w:r w:rsidR="00173A56">
        <w:t>'</w:t>
      </w:r>
      <w:r w:rsidR="00004453">
        <w:t xml:space="preserve"> is better understood, ABC is recommended to adapt their strategies towards a more Transformative approach</w:t>
      </w:r>
      <w:r w:rsidR="00581293">
        <w:t xml:space="preserve">. </w:t>
      </w:r>
      <w:r w:rsidR="00004453">
        <w:t xml:space="preserve"> </w:t>
      </w:r>
    </w:p>
    <w:p w14:paraId="49546CFE" w14:textId="0C369517" w:rsidR="00471AA3" w:rsidRDefault="00BA6FBE" w:rsidP="00753F02">
      <w:r>
        <w:t>F</w:t>
      </w:r>
      <w:r w:rsidR="00532C65">
        <w:t>ocus on the above</w:t>
      </w:r>
      <w:r w:rsidR="008922C3">
        <w:t xml:space="preserve">mentioned sustainability areas of innovation, collaboration, knowledge management, and reporting will ensure that </w:t>
      </w:r>
      <w:r w:rsidR="00004453">
        <w:t>ABC</w:t>
      </w:r>
      <w:r w:rsidR="008922C3">
        <w:t xml:space="preserve"> remains </w:t>
      </w:r>
      <w:r w:rsidR="00004453">
        <w:t>malleable</w:t>
      </w:r>
      <w:r w:rsidR="008922C3">
        <w:t xml:space="preserve"> to the unknowns of the energy transition</w:t>
      </w:r>
      <w:r w:rsidR="00004453">
        <w:t>, can</w:t>
      </w:r>
      <w:r w:rsidR="00A57693">
        <w:t xml:space="preserve"> </w:t>
      </w:r>
      <w:r w:rsidR="008922C3">
        <w:t>legitimise operations and differentiate itself through eco-efficient assets</w:t>
      </w:r>
      <w:r w:rsidR="00471AA3">
        <w:t xml:space="preserve"> </w:t>
      </w:r>
      <w:r w:rsidR="00004453">
        <w:t xml:space="preserve">and </w:t>
      </w:r>
      <w:r w:rsidR="00471AA3">
        <w:t>superior</w:t>
      </w:r>
      <w:r w:rsidR="00004453">
        <w:t xml:space="preserve"> ESG</w:t>
      </w:r>
      <w:r w:rsidR="00471AA3">
        <w:t xml:space="preserve"> performance. </w:t>
      </w:r>
    </w:p>
    <w:p w14:paraId="164E6469" w14:textId="29DE9092" w:rsidR="00BE042A" w:rsidRPr="00BE042A" w:rsidRDefault="004611E9" w:rsidP="00B76109">
      <w:pPr>
        <w:rPr>
          <w:i/>
        </w:rPr>
        <w:sectPr w:rsidR="00BE042A" w:rsidRPr="00BE042A" w:rsidSect="00E43D3F">
          <w:headerReference w:type="default" r:id="rId41"/>
          <w:footerReference w:type="default" r:id="rId42"/>
          <w:pgSz w:w="11907" w:h="16840" w:code="9"/>
          <w:pgMar w:top="2552" w:right="1134" w:bottom="1531" w:left="1134" w:header="850" w:footer="567" w:gutter="0"/>
          <w:cols w:space="708"/>
          <w:docGrid w:linePitch="360"/>
        </w:sectPr>
      </w:pPr>
      <w:r>
        <w:t xml:space="preserve"> </w:t>
      </w:r>
      <w:bookmarkEnd w:id="3"/>
    </w:p>
    <w:p w14:paraId="3A0F31A2" w14:textId="369141FF" w:rsidR="00E43D3F" w:rsidRDefault="00E43D3F" w:rsidP="00FB61CF">
      <w:pPr>
        <w:pStyle w:val="Heading1"/>
        <w:numPr>
          <w:ilvl w:val="0"/>
          <w:numId w:val="0"/>
        </w:numPr>
        <w:ind w:left="432" w:hanging="432"/>
        <w:rPr>
          <w:rFonts w:hint="eastAsia"/>
        </w:rPr>
      </w:pPr>
      <w:bookmarkStart w:id="53" w:name="_Ref66898913"/>
      <w:bookmarkStart w:id="54" w:name="_Toc67832383"/>
      <w:r>
        <w:t>Appendix A: Stakeholder Analysis</w:t>
      </w:r>
      <w:bookmarkEnd w:id="53"/>
      <w:bookmarkEnd w:id="54"/>
      <w:r>
        <w:t xml:space="preserve"> </w:t>
      </w:r>
    </w:p>
    <w:p w14:paraId="73EFF362" w14:textId="77777777" w:rsidR="00E43D3F" w:rsidRPr="007D69BD" w:rsidRDefault="00E43D3F" w:rsidP="00E43D3F"/>
    <w:tbl>
      <w:tblPr>
        <w:tblW w:w="13614" w:type="dxa"/>
        <w:tblInd w:w="-1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"/>
        <w:gridCol w:w="5067"/>
        <w:gridCol w:w="15"/>
        <w:gridCol w:w="4205"/>
        <w:gridCol w:w="15"/>
        <w:gridCol w:w="4282"/>
        <w:gridCol w:w="15"/>
      </w:tblGrid>
      <w:tr w:rsidR="00E43D3F" w:rsidRPr="00A27C5E" w14:paraId="4AC45707" w14:textId="77777777" w:rsidTr="0092217B">
        <w:trPr>
          <w:gridBefore w:val="1"/>
          <w:wBefore w:w="15" w:type="dxa"/>
          <w:trHeight w:val="297"/>
        </w:trPr>
        <w:tc>
          <w:tcPr>
            <w:tcW w:w="50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58E725" w14:textId="77777777" w:rsidR="00E43D3F" w:rsidRPr="00A27C5E" w:rsidRDefault="00E43D3F" w:rsidP="00E96852">
            <w:pPr>
              <w:spacing w:before="0"/>
              <w:textAlignment w:val="baseline"/>
              <w:rPr>
                <w:rFonts w:ascii="Calibri" w:hAnsi="Calibri"/>
                <w:sz w:val="22"/>
                <w:lang w:val="en-US"/>
              </w:rPr>
            </w:pPr>
            <w:bookmarkStart w:id="55" w:name="_Hlk66898276"/>
            <w:r w:rsidRPr="00A27C5E">
              <w:rPr>
                <w:rFonts w:ascii="Calibri" w:hAnsi="Calibri"/>
                <w:b/>
                <w:bCs/>
                <w:i/>
                <w:iCs/>
                <w:color w:val="5A5A5A"/>
                <w:sz w:val="22"/>
                <w:lang w:val="en-US"/>
              </w:rPr>
              <w:t>S</w:t>
            </w:r>
            <w:r w:rsidRPr="00A27C5E">
              <w:rPr>
                <w:rFonts w:ascii="Calibri" w:hAnsi="Calibri"/>
                <w:b/>
                <w:bCs/>
                <w:i/>
                <w:iCs/>
                <w:color w:val="5A5A5A"/>
                <w:sz w:val="24"/>
                <w:lang w:val="en-US"/>
              </w:rPr>
              <w:t>takeholder</w:t>
            </w:r>
            <w:r w:rsidRPr="00A27C5E">
              <w:rPr>
                <w:rFonts w:ascii="Calibri" w:hAnsi="Calibri"/>
                <w:color w:val="5A5A5A"/>
                <w:sz w:val="24"/>
                <w:lang w:val="en-US"/>
              </w:rPr>
              <w:t> </w:t>
            </w:r>
          </w:p>
        </w:tc>
        <w:tc>
          <w:tcPr>
            <w:tcW w:w="422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8A849B1" w14:textId="77777777" w:rsidR="00E43D3F" w:rsidRPr="00A27C5E" w:rsidRDefault="00E43D3F" w:rsidP="00E96852">
            <w:pPr>
              <w:spacing w:before="0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b/>
                <w:bCs/>
                <w:i/>
                <w:iCs/>
                <w:color w:val="5A5A5A"/>
                <w:sz w:val="22"/>
                <w:lang w:val="en-US"/>
              </w:rPr>
              <w:t>C</w:t>
            </w:r>
            <w:r w:rsidRPr="00A27C5E">
              <w:rPr>
                <w:rFonts w:ascii="Calibri" w:hAnsi="Calibri"/>
                <w:b/>
                <w:bCs/>
                <w:i/>
                <w:iCs/>
                <w:color w:val="5A5A5A"/>
                <w:sz w:val="24"/>
                <w:lang w:val="en-US"/>
              </w:rPr>
              <w:t>hannel of Engagement</w:t>
            </w:r>
            <w:r w:rsidRPr="00A27C5E">
              <w:rPr>
                <w:rFonts w:ascii="Calibri" w:hAnsi="Calibri"/>
                <w:color w:val="5A5A5A"/>
                <w:sz w:val="24"/>
                <w:lang w:val="en-US"/>
              </w:rPr>
              <w:t> </w:t>
            </w:r>
          </w:p>
        </w:tc>
        <w:tc>
          <w:tcPr>
            <w:tcW w:w="429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1FB736" w14:textId="77777777" w:rsidR="00E43D3F" w:rsidRPr="00A27C5E" w:rsidRDefault="00E43D3F" w:rsidP="00E96852">
            <w:pPr>
              <w:spacing w:before="0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b/>
                <w:bCs/>
                <w:i/>
                <w:iCs/>
                <w:color w:val="5A5A5A"/>
                <w:sz w:val="22"/>
                <w:lang w:val="en-US"/>
              </w:rPr>
              <w:t>Key interests, concerns or expectations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</w:tc>
      </w:tr>
      <w:tr w:rsidR="00E43D3F" w:rsidRPr="00A27C5E" w14:paraId="639E1E96" w14:textId="77777777" w:rsidTr="0092217B">
        <w:trPr>
          <w:gridAfter w:val="1"/>
          <w:wAfter w:w="15" w:type="dxa"/>
          <w:trHeight w:val="297"/>
        </w:trPr>
        <w:tc>
          <w:tcPr>
            <w:tcW w:w="5082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4B7B29" w14:textId="77777777" w:rsidR="00E43D3F" w:rsidRDefault="00E43D3F" w:rsidP="00E96852">
            <w:pPr>
              <w:spacing w:before="0"/>
              <w:textAlignment w:val="baseline"/>
              <w:rPr>
                <w:rFonts w:ascii="Calibri" w:hAnsi="Calibri"/>
                <w:color w:val="5A5A5A"/>
                <w:sz w:val="22"/>
                <w:lang w:val="en-US"/>
              </w:rPr>
            </w:pPr>
            <w:r w:rsidRPr="00A27C5E">
              <w:rPr>
                <w:rFonts w:ascii="Calibri" w:hAnsi="Calibri"/>
                <w:b/>
                <w:bCs/>
                <w:i/>
                <w:iCs/>
                <w:color w:val="5A5A5A"/>
                <w:sz w:val="22"/>
                <w:lang w:val="en-US"/>
              </w:rPr>
              <w:t>Investors, shareholders and partners;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0FC0C903" w14:textId="77777777" w:rsidR="00E43D3F" w:rsidRPr="00A27C5E" w:rsidRDefault="00E43D3F" w:rsidP="00E96852">
            <w:pPr>
              <w:spacing w:before="0"/>
              <w:textAlignment w:val="baseline"/>
              <w:rPr>
                <w:rFonts w:ascii="Calibri" w:hAnsi="Calibri"/>
                <w:sz w:val="22"/>
                <w:lang w:val="en-US"/>
              </w:rPr>
            </w:pPr>
          </w:p>
          <w:p w14:paraId="71EC27E4" w14:textId="1DF3E566" w:rsidR="00E43D3F" w:rsidRPr="00A27C5E" w:rsidRDefault="00E43D3F" w:rsidP="00E96852">
            <w:pPr>
              <w:spacing w:before="0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7D69BD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ABC</w:t>
            </w: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 xml:space="preserve"> ASA is a publicly listed company with many shareholders. </w:t>
            </w:r>
            <w:r w:rsidRPr="007D69BD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ABC</w:t>
            </w: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 xml:space="preserve"> ASA also has many joint venture partners and bondholders in which we represent. 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0BC351B0" w14:textId="77777777" w:rsidR="00E43D3F" w:rsidRPr="00A27C5E" w:rsidRDefault="00E43D3F" w:rsidP="00E96852">
            <w:pPr>
              <w:spacing w:before="0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</w:tc>
        <w:tc>
          <w:tcPr>
            <w:tcW w:w="4220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218A27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Board Meetings;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24BDE35F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Investor conferences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23C867E3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Individual meetings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5A464807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Website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55462935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Annual reports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7FA7A8F9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Site visits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5E0A46AD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Results reporting presentations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</w:tc>
        <w:tc>
          <w:tcPr>
            <w:tcW w:w="4297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463C2E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Impact of coronavirus on sales, project backlog, forecasting;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607F88AD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Management of costs and industry trends;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17AB3821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Environmental, Social and Governance issues;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1E951751" w14:textId="0D011809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Shareholder returns</w:t>
            </w:r>
            <w:r w:rsidR="00793125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/</w:t>
            </w: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dividends;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58AC4349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Alignment with 3-year improvement plan;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</w:tc>
      </w:tr>
      <w:tr w:rsidR="00E43D3F" w:rsidRPr="00A27C5E" w14:paraId="116D8209" w14:textId="77777777" w:rsidTr="0092217B">
        <w:trPr>
          <w:gridAfter w:val="1"/>
          <w:wAfter w:w="15" w:type="dxa"/>
          <w:trHeight w:val="297"/>
        </w:trPr>
        <w:tc>
          <w:tcPr>
            <w:tcW w:w="5082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083CE1" w14:textId="77777777" w:rsidR="00E43D3F" w:rsidRDefault="00E43D3F" w:rsidP="00E96852">
            <w:pPr>
              <w:spacing w:before="0"/>
              <w:textAlignment w:val="baseline"/>
              <w:rPr>
                <w:rFonts w:ascii="Calibri" w:hAnsi="Calibri"/>
                <w:b/>
                <w:bCs/>
                <w:i/>
                <w:iCs/>
                <w:color w:val="5A5A5A"/>
                <w:sz w:val="22"/>
                <w:lang w:val="en-US"/>
              </w:rPr>
            </w:pPr>
            <w:r w:rsidRPr="00A27C5E">
              <w:rPr>
                <w:rFonts w:ascii="Calibri" w:hAnsi="Calibri"/>
                <w:b/>
                <w:bCs/>
                <w:i/>
                <w:iCs/>
                <w:color w:val="5A5A5A"/>
                <w:sz w:val="22"/>
                <w:lang w:val="en-US"/>
              </w:rPr>
              <w:t>Employees;</w:t>
            </w:r>
          </w:p>
          <w:p w14:paraId="0B145C28" w14:textId="77777777" w:rsidR="00E43D3F" w:rsidRPr="00A27C5E" w:rsidRDefault="00E43D3F" w:rsidP="00E96852">
            <w:pPr>
              <w:spacing w:before="0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b/>
                <w:bCs/>
                <w:i/>
                <w:iCs/>
                <w:color w:val="5A5A5A"/>
                <w:sz w:val="24"/>
                <w:lang w:val="en-US"/>
              </w:rPr>
              <w:t> </w:t>
            </w:r>
            <w:r w:rsidRPr="00A27C5E">
              <w:rPr>
                <w:rFonts w:ascii="Calibri" w:hAnsi="Calibri"/>
                <w:b/>
                <w:bCs/>
                <w:i/>
                <w:iCs/>
                <w:color w:val="5A5A5A"/>
                <w:sz w:val="22"/>
                <w:lang w:val="en-US"/>
              </w:rPr>
              <w:t> 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27202AE6" w14:textId="5FD324EB" w:rsidR="00E43D3F" w:rsidRPr="00A27C5E" w:rsidRDefault="00E43D3F" w:rsidP="00E96852">
            <w:pPr>
              <w:spacing w:before="0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7D69BD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 xml:space="preserve">ABC ASA </w:t>
            </w: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has approximately 3,500 employees. They are the backbone of our </w:t>
            </w:r>
            <w:proofErr w:type="spellStart"/>
            <w:r w:rsidR="00BF36AF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O</w:t>
            </w: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rganisation</w:t>
            </w:r>
            <w:proofErr w:type="spellEnd"/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 xml:space="preserve"> and a natural choice as a </w:t>
            </w:r>
            <w:r w:rsidR="00793125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critical</w:t>
            </w: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 xml:space="preserve"> stakeholder group. Engagement with employees is conducted through studies of feedback from numerous employee committees, working environment surveys and separate dialogue with individuals.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</w:tc>
        <w:tc>
          <w:tcPr>
            <w:tcW w:w="4220" w:type="dxa"/>
            <w:gridSpan w:val="2"/>
            <w:vMerge w:val="restar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1A6E28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Ongoing dialogue through established channels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4900BBA3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Operational leadership teams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3C2B4484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Safe the RITE Way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62F04FCC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Managers/team dialogues –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383228C4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Employee engagement surveys (Great Place to work?)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7752B101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Focus groups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3A5D7058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Company intranet and newsletters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2DABB8E9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Electronic notice boards/public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</w:tc>
        <w:tc>
          <w:tcPr>
            <w:tcW w:w="4297" w:type="dxa"/>
            <w:gridSpan w:val="2"/>
            <w:vMerge w:val="restar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E18D6D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Conditions of employment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7AFB4CB6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Wages and benefit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15BAD236" w14:textId="6DF6C1DB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 xml:space="preserve">ESG profile of </w:t>
            </w:r>
            <w:proofErr w:type="spellStart"/>
            <w:r w:rsidR="00BF36AF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O</w:t>
            </w: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rgani</w:t>
            </w:r>
            <w:r w:rsidR="00086B11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s</w:t>
            </w: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ation</w:t>
            </w:r>
            <w:proofErr w:type="spellEnd"/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3B1F3144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Health and Safety performance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36B1DAC4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Strategic direction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60225B9B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Social justice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21213150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Ethical responsibilities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</w:tc>
      </w:tr>
      <w:tr w:rsidR="00E43D3F" w:rsidRPr="00A27C5E" w14:paraId="5C2CCC80" w14:textId="77777777" w:rsidTr="0092217B">
        <w:trPr>
          <w:gridAfter w:val="1"/>
          <w:wAfter w:w="15" w:type="dxa"/>
          <w:trHeight w:val="297"/>
        </w:trPr>
        <w:tc>
          <w:tcPr>
            <w:tcW w:w="5082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122610C" w14:textId="77777777" w:rsidR="00E43D3F" w:rsidRPr="00A27C5E" w:rsidRDefault="00E43D3F" w:rsidP="00E96852">
            <w:pPr>
              <w:spacing w:before="0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b/>
                <w:bCs/>
                <w:i/>
                <w:iCs/>
                <w:color w:val="5A5A5A"/>
                <w:sz w:val="22"/>
                <w:lang w:val="en-US"/>
              </w:rPr>
              <w:t>Unions</w:t>
            </w: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:  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EF1D1AB" w14:textId="77777777" w:rsidR="00E43D3F" w:rsidRPr="007D69BD" w:rsidRDefault="00E43D3F" w:rsidP="00E43D3F">
            <w:pPr>
              <w:pStyle w:val="ListParagraph"/>
              <w:keepLines w:val="0"/>
              <w:numPr>
                <w:ilvl w:val="0"/>
                <w:numId w:val="16"/>
              </w:numPr>
              <w:spacing w:before="0" w:after="0"/>
              <w:jc w:val="left"/>
              <w:rPr>
                <w:rFonts w:ascii="Calibri" w:hAnsi="Calibri"/>
                <w:sz w:val="22"/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E054B75" w14:textId="77777777" w:rsidR="00E43D3F" w:rsidRPr="007D69BD" w:rsidRDefault="00E43D3F" w:rsidP="00E43D3F">
            <w:pPr>
              <w:pStyle w:val="ListParagraph"/>
              <w:keepLines w:val="0"/>
              <w:numPr>
                <w:ilvl w:val="0"/>
                <w:numId w:val="16"/>
              </w:numPr>
              <w:spacing w:before="0" w:after="0"/>
              <w:jc w:val="left"/>
              <w:rPr>
                <w:rFonts w:ascii="Calibri" w:hAnsi="Calibri"/>
                <w:sz w:val="22"/>
                <w:lang w:val="en-US"/>
              </w:rPr>
            </w:pPr>
          </w:p>
        </w:tc>
      </w:tr>
      <w:bookmarkEnd w:id="55"/>
      <w:tr w:rsidR="00E43D3F" w:rsidRPr="00A27C5E" w14:paraId="4890015E" w14:textId="77777777" w:rsidTr="009221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15" w:type="dxa"/>
          <w:trHeight w:val="628"/>
        </w:trPr>
        <w:tc>
          <w:tcPr>
            <w:tcW w:w="5082" w:type="dxa"/>
            <w:gridSpan w:val="2"/>
            <w:shd w:val="clear" w:color="auto" w:fill="auto"/>
            <w:hideMark/>
          </w:tcPr>
          <w:p w14:paraId="3DAE3439" w14:textId="77777777" w:rsidR="00E43D3F" w:rsidRDefault="00E43D3F" w:rsidP="00E96852">
            <w:pPr>
              <w:spacing w:before="0"/>
              <w:textAlignment w:val="baseline"/>
              <w:rPr>
                <w:rFonts w:ascii="Calibri" w:hAnsi="Calibri"/>
                <w:color w:val="5A5A5A"/>
                <w:sz w:val="22"/>
                <w:lang w:val="en-US"/>
              </w:rPr>
            </w:pPr>
            <w:r>
              <w:br w:type="page"/>
            </w:r>
            <w:r w:rsidRPr="00A27C5E">
              <w:rPr>
                <w:rFonts w:ascii="Calibri" w:hAnsi="Calibri"/>
                <w:b/>
                <w:bCs/>
                <w:i/>
                <w:iCs/>
                <w:color w:val="5A5A5A"/>
                <w:sz w:val="22"/>
                <w:lang w:val="en-US"/>
              </w:rPr>
              <w:t>Local Communities: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5F1653DC" w14:textId="77777777" w:rsidR="00E43D3F" w:rsidRPr="00A27C5E" w:rsidRDefault="00E43D3F" w:rsidP="00E96852">
            <w:pPr>
              <w:spacing w:before="0"/>
              <w:textAlignment w:val="baseline"/>
              <w:rPr>
                <w:rFonts w:ascii="Calibri" w:hAnsi="Calibri"/>
                <w:sz w:val="22"/>
                <w:lang w:val="en-US"/>
              </w:rPr>
            </w:pPr>
          </w:p>
          <w:p w14:paraId="769C0100" w14:textId="45F46326" w:rsidR="00E43D3F" w:rsidRDefault="00E43D3F" w:rsidP="00E96852">
            <w:pPr>
              <w:spacing w:before="0"/>
              <w:textAlignment w:val="baseline"/>
              <w:rPr>
                <w:rFonts w:ascii="Calibri" w:hAnsi="Calibri"/>
                <w:color w:val="5A5A5A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 xml:space="preserve">The </w:t>
            </w:r>
            <w:r w:rsidR="00DF027B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g</w:t>
            </w: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 xml:space="preserve">roup has its </w:t>
            </w:r>
            <w:r w:rsidR="00DF027B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primary</w:t>
            </w: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 xml:space="preserve"> operations offshore and is not visible in the local community, aside from office buildings, a few warehouses and shore bases. However, in some communities</w:t>
            </w:r>
            <w:r w:rsidR="00DF027B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,</w:t>
            </w: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 xml:space="preserve"> </w:t>
            </w:r>
            <w:r w:rsidRPr="007D69BD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ABC</w:t>
            </w: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 xml:space="preserve"> </w:t>
            </w:r>
            <w:r w:rsidRPr="007D69BD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 xml:space="preserve">ASA </w:t>
            </w: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 xml:space="preserve">is a </w:t>
            </w:r>
            <w:r w:rsidR="00DF027B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significant</w:t>
            </w: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 employer. This means there are expectations for the Company as regards contributing to the local community. 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59DF5449" w14:textId="77777777" w:rsidR="00E43D3F" w:rsidRPr="00A27C5E" w:rsidRDefault="00E43D3F" w:rsidP="00E96852">
            <w:pPr>
              <w:spacing w:before="0"/>
              <w:textAlignment w:val="baseline"/>
              <w:rPr>
                <w:rFonts w:ascii="Calibri" w:hAnsi="Calibri"/>
                <w:sz w:val="22"/>
                <w:lang w:val="en-US"/>
              </w:rPr>
            </w:pPr>
          </w:p>
          <w:p w14:paraId="67B154F3" w14:textId="6668FD89" w:rsidR="00E43D3F" w:rsidRPr="00A27C5E" w:rsidRDefault="00E43D3F" w:rsidP="00E96852">
            <w:pPr>
              <w:spacing w:before="0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7D69BD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ABC ASA</w:t>
            </w: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 xml:space="preserve"> also considers itself to have accountability towards the stewardship of natural capital, such as the ocean. As Local communities are also </w:t>
            </w:r>
            <w:r w:rsidR="00DF027B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 xml:space="preserve">a </w:t>
            </w: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 xml:space="preserve">stakeholder of this type of natural capital, there is a responsibility for </w:t>
            </w:r>
            <w:r w:rsidRPr="007D69BD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ABC ASA</w:t>
            </w: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 xml:space="preserve"> to understand the interests of this group for sustainable management, beyond legal compliance. 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</w:tc>
        <w:tc>
          <w:tcPr>
            <w:tcW w:w="4220" w:type="dxa"/>
            <w:gridSpan w:val="2"/>
            <w:shd w:val="clear" w:color="auto" w:fill="auto"/>
            <w:hideMark/>
          </w:tcPr>
          <w:p w14:paraId="1914E5B7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Ethics hotline;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51BD657C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Website, LinkedIn, Social Media;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69EB353D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Stakeholder engagement workshops;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7F665446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Vessel visit days;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13BC0FF2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Local media coverage;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30BC7CF9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Annual reports;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4A132FED" w14:textId="4B8C74C8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 xml:space="preserve">Interactions with employees within </w:t>
            </w:r>
            <w:r w:rsidR="00DF027B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 xml:space="preserve">the </w:t>
            </w: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community;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5D227E46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Visual / noise intrusions.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</w:tc>
        <w:tc>
          <w:tcPr>
            <w:tcW w:w="4297" w:type="dxa"/>
            <w:gridSpan w:val="2"/>
            <w:shd w:val="clear" w:color="auto" w:fill="auto"/>
            <w:hideMark/>
          </w:tcPr>
          <w:p w14:paraId="0F5321D8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proofErr w:type="spellStart"/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Localised</w:t>
            </w:r>
            <w:proofErr w:type="spellEnd"/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 procurement;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034609DA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Employment opportunities;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30F4B462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Community investment opportunities;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36B8D252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 xml:space="preserve">Environmental performance and interactions of </w:t>
            </w:r>
            <w:r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ABC ASA</w:t>
            </w: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 xml:space="preserve"> Group operations;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6B695F8A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Provision of energy mix;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44832379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Education; cadetships, graduate programs;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75F4B9FC" w14:textId="77777777" w:rsidR="00E43D3F" w:rsidRPr="007D69BD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Meaningful and transparency of engagement structures;</w:t>
            </w:r>
          </w:p>
        </w:tc>
      </w:tr>
      <w:tr w:rsidR="00E43D3F" w:rsidRPr="00A27C5E" w14:paraId="64AB2ACF" w14:textId="77777777" w:rsidTr="0092217B">
        <w:trPr>
          <w:gridAfter w:val="1"/>
          <w:wAfter w:w="15" w:type="dxa"/>
          <w:trHeight w:val="5824"/>
        </w:trPr>
        <w:tc>
          <w:tcPr>
            <w:tcW w:w="5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140B3" w14:textId="77777777" w:rsidR="00E43D3F" w:rsidRDefault="00E43D3F" w:rsidP="00E96852">
            <w:pPr>
              <w:spacing w:before="0"/>
              <w:textAlignment w:val="baseline"/>
              <w:rPr>
                <w:rFonts w:ascii="Calibri" w:hAnsi="Calibri"/>
                <w:color w:val="5A5A5A"/>
                <w:sz w:val="22"/>
                <w:lang w:val="en-US"/>
              </w:rPr>
            </w:pPr>
            <w:r>
              <w:br w:type="page"/>
            </w:r>
            <w:r w:rsidRPr="00A27C5E">
              <w:rPr>
                <w:rFonts w:ascii="Calibri" w:hAnsi="Calibri"/>
                <w:b/>
                <w:bCs/>
                <w:i/>
                <w:iCs/>
                <w:color w:val="5A5A5A"/>
                <w:sz w:val="22"/>
                <w:lang w:val="en-US"/>
              </w:rPr>
              <w:t>Statutory Bodies;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7A6BECCA" w14:textId="77777777" w:rsidR="00E43D3F" w:rsidRPr="00A27C5E" w:rsidRDefault="00E43D3F" w:rsidP="00E96852">
            <w:pPr>
              <w:spacing w:before="0"/>
              <w:textAlignment w:val="baseline"/>
              <w:rPr>
                <w:rFonts w:ascii="Calibri" w:hAnsi="Calibri"/>
                <w:sz w:val="22"/>
                <w:lang w:val="en-US"/>
              </w:rPr>
            </w:pPr>
          </w:p>
          <w:p w14:paraId="1967F274" w14:textId="1DD5BB50" w:rsidR="00E43D3F" w:rsidRPr="00A27C5E" w:rsidRDefault="00E43D3F" w:rsidP="00E96852">
            <w:pPr>
              <w:spacing w:before="0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 xml:space="preserve">National departments for Health &amp; Safety, industrial relations, </w:t>
            </w:r>
            <w:r w:rsidR="00DF027B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e</w:t>
            </w: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nvironmental affairs, indigenous affairs, Trades and Customs, Visa and immigration;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43CD035D" w14:textId="77777777" w:rsidR="00E43D3F" w:rsidRPr="00A27C5E" w:rsidRDefault="00E43D3F" w:rsidP="00E96852">
            <w:pPr>
              <w:spacing w:before="0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</w:tc>
        <w:tc>
          <w:tcPr>
            <w:tcW w:w="4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6DB9B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V</w:t>
            </w:r>
            <w:r w:rsidRPr="00A27C5E">
              <w:rPr>
                <w:rFonts w:ascii="Calibri" w:hAnsi="Calibri"/>
                <w:i/>
                <w:iCs/>
                <w:color w:val="5A5A5A"/>
                <w:sz w:val="24"/>
                <w:lang w:val="en-US"/>
              </w:rPr>
              <w:t>essel or site visits;</w:t>
            </w:r>
            <w:r w:rsidRPr="00A27C5E">
              <w:rPr>
                <w:rFonts w:ascii="Calibri" w:hAnsi="Calibri"/>
                <w:color w:val="5A5A5A"/>
                <w:sz w:val="24"/>
                <w:lang w:val="en-US"/>
              </w:rPr>
              <w:t> </w:t>
            </w:r>
          </w:p>
          <w:p w14:paraId="41239476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S</w:t>
            </w:r>
            <w:r w:rsidRPr="00A27C5E">
              <w:rPr>
                <w:rFonts w:ascii="Calibri" w:hAnsi="Calibri"/>
                <w:i/>
                <w:iCs/>
                <w:color w:val="5A5A5A"/>
                <w:sz w:val="24"/>
                <w:lang w:val="en-US"/>
              </w:rPr>
              <w:t>takeholder days;</w:t>
            </w:r>
            <w:r w:rsidRPr="00A27C5E">
              <w:rPr>
                <w:rFonts w:ascii="Calibri" w:hAnsi="Calibri"/>
                <w:color w:val="5A5A5A"/>
                <w:sz w:val="24"/>
                <w:lang w:val="en-US"/>
              </w:rPr>
              <w:t> </w:t>
            </w:r>
          </w:p>
          <w:p w14:paraId="0D0353D4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S</w:t>
            </w:r>
            <w:r w:rsidRPr="00A27C5E">
              <w:rPr>
                <w:rFonts w:ascii="Calibri" w:hAnsi="Calibri"/>
                <w:i/>
                <w:iCs/>
                <w:color w:val="5A5A5A"/>
                <w:sz w:val="24"/>
                <w:lang w:val="en-US"/>
              </w:rPr>
              <w:t>eminars or workshops;</w:t>
            </w:r>
            <w:r w:rsidRPr="00A27C5E">
              <w:rPr>
                <w:rFonts w:ascii="Calibri" w:hAnsi="Calibri"/>
                <w:color w:val="5A5A5A"/>
                <w:sz w:val="24"/>
                <w:lang w:val="en-US"/>
              </w:rPr>
              <w:t> </w:t>
            </w:r>
          </w:p>
          <w:p w14:paraId="53B3A124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Meetings;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2D39B39A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Presentations;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19ABE667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Safety Cases or similar statutory documentation;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72B2AD85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Press releases;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4BB7B8AF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Annual Reports;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6234E4AB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Websites;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22355ED2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Regulatory visits/inspections;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74836AF0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Incident Investigations;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70AA726B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Local economic development forums;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55F46F2D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Applications / documentation e.g. visas, customs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</w:tc>
        <w:tc>
          <w:tcPr>
            <w:tcW w:w="4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9F860" w14:textId="48CAAF46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 xml:space="preserve">Legal compliance, across Environmental, Social and Governance spectrums of </w:t>
            </w:r>
            <w:proofErr w:type="spellStart"/>
            <w:r w:rsidR="00BF36AF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O</w:t>
            </w: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rgani</w:t>
            </w:r>
            <w:r w:rsidR="00086B11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s</w:t>
            </w: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ation</w:t>
            </w:r>
            <w:proofErr w:type="spellEnd"/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1F9A4B5A" w14:textId="2B7FB724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 xml:space="preserve">Community development, and progress or alignment within social and </w:t>
            </w:r>
            <w:proofErr w:type="spellStart"/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labo</w:t>
            </w:r>
            <w:r w:rsidR="00DF027B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u</w:t>
            </w: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r</w:t>
            </w:r>
            <w:proofErr w:type="spellEnd"/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 xml:space="preserve"> plans;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7D497251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Quality of applications / licensing;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05B3773A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Sustained contribution to national tax base;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50F1B1D4" w14:textId="206BFDC9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 xml:space="preserve">Contribution to </w:t>
            </w:r>
            <w:r w:rsidR="00DF027B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 xml:space="preserve">the </w:t>
            </w: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national or local energy mix and sustainability aspirations; 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633FEFF9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Responsible governance practices and respect for human rights;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26E61B1F" w14:textId="69F3D92A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Timely reporting and resolution of non-compliance</w:t>
            </w:r>
            <w:r w:rsidR="00DF027B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,</w:t>
            </w: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 xml:space="preserve"> e.g. tax issues, incident investigations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</w:tc>
      </w:tr>
      <w:tr w:rsidR="00E43D3F" w:rsidRPr="00A27C5E" w14:paraId="66F98960" w14:textId="77777777" w:rsidTr="0092217B">
        <w:trPr>
          <w:gridAfter w:val="1"/>
          <w:wAfter w:w="15" w:type="dxa"/>
          <w:trHeight w:val="2740"/>
        </w:trPr>
        <w:tc>
          <w:tcPr>
            <w:tcW w:w="5082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962A08" w14:textId="77777777" w:rsidR="00E43D3F" w:rsidRPr="00A27C5E" w:rsidRDefault="00E43D3F" w:rsidP="00E96852">
            <w:pPr>
              <w:spacing w:before="0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b/>
                <w:bCs/>
                <w:i/>
                <w:iCs/>
                <w:color w:val="5A5A5A"/>
                <w:sz w:val="22"/>
                <w:lang w:val="en-US"/>
              </w:rPr>
              <w:t>Suppliers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</w:tc>
        <w:tc>
          <w:tcPr>
            <w:tcW w:w="4220" w:type="dxa"/>
            <w:gridSpan w:val="2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CD73EC9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Supplier engagement through projects;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2890829B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Annual Reports;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4AEF4921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Shared worksites;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58D54224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Audits and pre-qualification processes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</w:tc>
        <w:tc>
          <w:tcPr>
            <w:tcW w:w="4297" w:type="dxa"/>
            <w:gridSpan w:val="2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857400A" w14:textId="4ADF1598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 xml:space="preserve">Opportunities to work with </w:t>
            </w:r>
            <w:r w:rsidR="00DF027B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 xml:space="preserve">the </w:t>
            </w:r>
            <w:proofErr w:type="spellStart"/>
            <w:r w:rsidR="00BF36AF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O</w:t>
            </w: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rgani</w:t>
            </w:r>
            <w:r w:rsidR="00086B11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s</w:t>
            </w: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ation</w:t>
            </w:r>
            <w:proofErr w:type="spellEnd"/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164074C3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Contracts and terms and conditions;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41CC0800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Procurement strategies;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4B5BB374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Safety performance offshore;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18003F9C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Quality control and maintenance of hired equipment;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5C950EAC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Payment terms;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5D60D5DE" w14:textId="77777777" w:rsidR="00E43D3F" w:rsidRPr="00A27C5E" w:rsidRDefault="00E43D3F" w:rsidP="00E96852">
            <w:pPr>
              <w:spacing w:before="0"/>
              <w:ind w:left="360" w:firstLine="48"/>
              <w:textAlignment w:val="baseline"/>
              <w:rPr>
                <w:rFonts w:ascii="Calibri" w:hAnsi="Calibri"/>
                <w:sz w:val="22"/>
                <w:lang w:val="en-US"/>
              </w:rPr>
            </w:pPr>
          </w:p>
        </w:tc>
      </w:tr>
      <w:tr w:rsidR="00E43D3F" w:rsidRPr="00A27C5E" w14:paraId="6F3BC9A7" w14:textId="77777777" w:rsidTr="0092217B">
        <w:trPr>
          <w:gridAfter w:val="1"/>
          <w:wAfter w:w="15" w:type="dxa"/>
          <w:trHeight w:val="1787"/>
        </w:trPr>
        <w:tc>
          <w:tcPr>
            <w:tcW w:w="5082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181F04" w14:textId="77777777" w:rsidR="00E43D3F" w:rsidRPr="00A27C5E" w:rsidRDefault="00E43D3F" w:rsidP="00E96852">
            <w:pPr>
              <w:spacing w:before="0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b/>
                <w:bCs/>
                <w:i/>
                <w:iCs/>
                <w:color w:val="5A5A5A"/>
                <w:sz w:val="22"/>
                <w:lang w:val="en-US"/>
              </w:rPr>
              <w:t>Media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</w:tc>
        <w:tc>
          <w:tcPr>
            <w:tcW w:w="4220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6A8896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H</w:t>
            </w:r>
            <w:r w:rsidRPr="00A27C5E">
              <w:rPr>
                <w:rFonts w:ascii="Calibri" w:hAnsi="Calibri"/>
                <w:i/>
                <w:iCs/>
                <w:color w:val="5A5A5A"/>
                <w:sz w:val="24"/>
                <w:lang w:val="en-US"/>
              </w:rPr>
              <w:t>olding; statement;</w:t>
            </w:r>
            <w:r w:rsidRPr="00A27C5E">
              <w:rPr>
                <w:rFonts w:ascii="Calibri" w:hAnsi="Calibri"/>
                <w:color w:val="5A5A5A"/>
                <w:sz w:val="24"/>
                <w:lang w:val="en-US"/>
              </w:rPr>
              <w:t> </w:t>
            </w:r>
          </w:p>
          <w:p w14:paraId="6806BBCE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P</w:t>
            </w:r>
            <w:r w:rsidRPr="00A27C5E">
              <w:rPr>
                <w:rFonts w:ascii="Calibri" w:hAnsi="Calibri"/>
                <w:i/>
                <w:iCs/>
                <w:color w:val="5A5A5A"/>
                <w:sz w:val="24"/>
                <w:lang w:val="en-US"/>
              </w:rPr>
              <w:t>ress releases;</w:t>
            </w:r>
            <w:r w:rsidRPr="00A27C5E">
              <w:rPr>
                <w:rFonts w:ascii="Calibri" w:hAnsi="Calibri"/>
                <w:color w:val="5A5A5A"/>
                <w:sz w:val="24"/>
                <w:lang w:val="en-US"/>
              </w:rPr>
              <w:t> </w:t>
            </w:r>
          </w:p>
          <w:p w14:paraId="655FBB74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Interviews;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24A74761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Annual Reports;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406A1FD7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High profile incidents. 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</w:tc>
        <w:tc>
          <w:tcPr>
            <w:tcW w:w="4297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545F82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Company ESG performance;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39E0E75A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Financial performance;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04183B78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New project awards;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30AE20EB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Strategic direction;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2331A54C" w14:textId="6B4C534A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proofErr w:type="spellStart"/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Labo</w:t>
            </w:r>
            <w:r w:rsidR="00DF027B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u</w:t>
            </w: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r</w:t>
            </w:r>
            <w:proofErr w:type="spellEnd"/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 xml:space="preserve"> relations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429F2ADA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Markets and productions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</w:tc>
      </w:tr>
      <w:tr w:rsidR="00E43D3F" w:rsidRPr="00A27C5E" w14:paraId="0525A6FF" w14:textId="77777777" w:rsidTr="0092217B">
        <w:trPr>
          <w:gridAfter w:val="1"/>
          <w:wAfter w:w="15" w:type="dxa"/>
          <w:trHeight w:val="1936"/>
        </w:trPr>
        <w:tc>
          <w:tcPr>
            <w:tcW w:w="5082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B4116A" w14:textId="77777777" w:rsidR="00E43D3F" w:rsidRPr="00A27C5E" w:rsidRDefault="00E43D3F" w:rsidP="00E96852">
            <w:pPr>
              <w:spacing w:before="0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b/>
                <w:bCs/>
                <w:i/>
                <w:iCs/>
                <w:color w:val="5A5A5A"/>
                <w:sz w:val="22"/>
                <w:lang w:val="en-US"/>
              </w:rPr>
              <w:t>Non-governmental </w:t>
            </w:r>
            <w:proofErr w:type="spellStart"/>
            <w:r w:rsidRPr="00A27C5E">
              <w:rPr>
                <w:rFonts w:ascii="Calibri" w:hAnsi="Calibri"/>
                <w:b/>
                <w:bCs/>
                <w:i/>
                <w:iCs/>
                <w:color w:val="5A5A5A"/>
                <w:sz w:val="22"/>
                <w:lang w:val="en-US"/>
              </w:rPr>
              <w:t>Organisations</w:t>
            </w:r>
            <w:proofErr w:type="spellEnd"/>
            <w:r w:rsidRPr="00A27C5E">
              <w:rPr>
                <w:rFonts w:ascii="Calibri" w:hAnsi="Calibri"/>
                <w:b/>
                <w:bCs/>
                <w:i/>
                <w:iCs/>
                <w:color w:val="5A5A5A"/>
                <w:sz w:val="22"/>
                <w:lang w:val="en-US"/>
              </w:rPr>
              <w:t> (NGOs)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</w:tc>
        <w:tc>
          <w:tcPr>
            <w:tcW w:w="4220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0CF231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P</w:t>
            </w:r>
            <w:r w:rsidRPr="00A27C5E">
              <w:rPr>
                <w:rFonts w:ascii="Calibri" w:hAnsi="Calibri"/>
                <w:i/>
                <w:iCs/>
                <w:color w:val="5A5A5A"/>
                <w:sz w:val="24"/>
                <w:lang w:val="en-US"/>
              </w:rPr>
              <w:t>ress releases;</w:t>
            </w:r>
            <w:r w:rsidRPr="00A27C5E">
              <w:rPr>
                <w:rFonts w:ascii="Calibri" w:hAnsi="Calibri"/>
                <w:color w:val="5A5A5A"/>
                <w:sz w:val="24"/>
                <w:lang w:val="en-US"/>
              </w:rPr>
              <w:t> </w:t>
            </w:r>
          </w:p>
          <w:p w14:paraId="21B3FDBF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Interviews;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111A47DB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Annual Reports;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38434A44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High profile incidents.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</w:tc>
        <w:tc>
          <w:tcPr>
            <w:tcW w:w="4297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884E4E7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Community engagements / social development;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6D4E2F5B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Collaboration on projects;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6B7BB429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Corporate Governance;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03BB7DB6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Transparency on disclosures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  <w:p w14:paraId="4AD2697C" w14:textId="77777777" w:rsidR="00E43D3F" w:rsidRPr="00A27C5E" w:rsidRDefault="00E43D3F" w:rsidP="00E43D3F">
            <w:pPr>
              <w:keepLines w:val="0"/>
              <w:numPr>
                <w:ilvl w:val="0"/>
                <w:numId w:val="16"/>
              </w:numPr>
              <w:spacing w:before="0" w:after="0"/>
              <w:jc w:val="left"/>
              <w:textAlignment w:val="baseline"/>
              <w:rPr>
                <w:rFonts w:ascii="Calibri" w:hAnsi="Calibri"/>
                <w:sz w:val="22"/>
                <w:lang w:val="en-US"/>
              </w:rPr>
            </w:pPr>
            <w:r w:rsidRPr="00A27C5E">
              <w:rPr>
                <w:rFonts w:ascii="Calibri" w:hAnsi="Calibri"/>
                <w:i/>
                <w:iCs/>
                <w:color w:val="5A5A5A"/>
                <w:sz w:val="22"/>
                <w:lang w:val="en-US"/>
              </w:rPr>
              <w:t>Environmental stewardship </w:t>
            </w:r>
            <w:r w:rsidRPr="00A27C5E">
              <w:rPr>
                <w:rFonts w:ascii="Calibri" w:hAnsi="Calibri"/>
                <w:color w:val="5A5A5A"/>
                <w:sz w:val="22"/>
                <w:lang w:val="en-US"/>
              </w:rPr>
              <w:t> </w:t>
            </w:r>
          </w:p>
        </w:tc>
      </w:tr>
    </w:tbl>
    <w:p w14:paraId="10843C29" w14:textId="77777777" w:rsidR="00E43D3F" w:rsidRDefault="00E43D3F" w:rsidP="00E43D3F">
      <w:pPr>
        <w:pStyle w:val="ListBullet"/>
        <w:ind w:left="0" w:firstLine="0"/>
      </w:pPr>
    </w:p>
    <w:p w14:paraId="78A44486" w14:textId="77777777" w:rsidR="00D81485" w:rsidRDefault="00E43D3F" w:rsidP="00E43D3F">
      <w:pPr>
        <w:spacing w:before="0"/>
        <w:sectPr w:rsidR="00D81485" w:rsidSect="0092217B">
          <w:pgSz w:w="16840" w:h="11907" w:orient="landscape" w:code="9"/>
          <w:pgMar w:top="1134" w:right="2552" w:bottom="1134" w:left="1531" w:header="850" w:footer="567" w:gutter="0"/>
          <w:cols w:space="708"/>
          <w:docGrid w:linePitch="360"/>
        </w:sectPr>
      </w:pPr>
      <w:r>
        <w:br w:type="page"/>
      </w:r>
    </w:p>
    <w:p w14:paraId="4298E71E" w14:textId="617EA1C8" w:rsidR="00CF254A" w:rsidRDefault="00E43D3F" w:rsidP="00FB61CF">
      <w:pPr>
        <w:pStyle w:val="Heading1"/>
        <w:numPr>
          <w:ilvl w:val="0"/>
          <w:numId w:val="0"/>
        </w:numPr>
        <w:ind w:left="432" w:hanging="432"/>
        <w:rPr>
          <w:rFonts w:hint="eastAsia"/>
        </w:rPr>
      </w:pPr>
      <w:bookmarkStart w:id="56" w:name="_Ref67048500"/>
      <w:bookmarkStart w:id="57" w:name="_Toc67832384"/>
      <w:r>
        <w:t>Appendix B: Materiality Assessment</w:t>
      </w:r>
      <w:bookmarkEnd w:id="56"/>
      <w:r>
        <w:t xml:space="preserve"> </w:t>
      </w:r>
      <w:r>
        <w:rPr>
          <w:noProof/>
        </w:rPr>
        <w:drawing>
          <wp:inline distT="0" distB="0" distL="0" distR="0" wp14:anchorId="0F5D8297" wp14:editId="0676C805">
            <wp:extent cx="5067924" cy="5150061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067924" cy="5150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57"/>
    </w:p>
    <w:p w14:paraId="52116633" w14:textId="77777777" w:rsidR="00D81485" w:rsidRPr="00D81485" w:rsidRDefault="00D81485" w:rsidP="00D81485"/>
    <w:p w14:paraId="6F25EF0B" w14:textId="7A49FD36" w:rsidR="00CF254A" w:rsidRDefault="00CF254A">
      <w:pPr>
        <w:keepLines w:val="0"/>
        <w:spacing w:before="0" w:after="200" w:line="276" w:lineRule="auto"/>
        <w:jc w:val="left"/>
        <w:sectPr w:rsidR="00CF254A" w:rsidSect="00D81485">
          <w:pgSz w:w="11907" w:h="16840" w:code="9"/>
          <w:pgMar w:top="2552" w:right="1134" w:bottom="1531" w:left="1134" w:header="850" w:footer="567" w:gutter="0"/>
          <w:cols w:space="708"/>
          <w:docGrid w:linePitch="360"/>
        </w:sectPr>
      </w:pPr>
    </w:p>
    <w:p w14:paraId="717E5FE6" w14:textId="5CA6E139" w:rsidR="00E43D3F" w:rsidRDefault="00CF254A" w:rsidP="00FB61CF">
      <w:pPr>
        <w:pStyle w:val="Heading1"/>
        <w:numPr>
          <w:ilvl w:val="0"/>
          <w:numId w:val="0"/>
        </w:numPr>
        <w:rPr>
          <w:rFonts w:hint="eastAsia"/>
        </w:rPr>
      </w:pPr>
      <w:bookmarkStart w:id="58" w:name="_Ref67048483"/>
      <w:bookmarkStart w:id="59" w:name="_Toc67832385"/>
      <w:r>
        <w:lastRenderedPageBreak/>
        <w:t>Appendix C: SWOT Analysis</w:t>
      </w:r>
      <w:bookmarkEnd w:id="58"/>
      <w:r w:rsidR="003F7BF4">
        <w:t xml:space="preserve"> on Strategic Objectives</w:t>
      </w:r>
      <w:bookmarkEnd w:id="59"/>
    </w:p>
    <w:tbl>
      <w:tblPr>
        <w:tblStyle w:val="TableGrid"/>
        <w:tblW w:w="13943" w:type="dxa"/>
        <w:tblLook w:val="04A0" w:firstRow="1" w:lastRow="0" w:firstColumn="1" w:lastColumn="0" w:noHBand="0" w:noVBand="1"/>
      </w:tblPr>
      <w:tblGrid>
        <w:gridCol w:w="4416"/>
        <w:gridCol w:w="2689"/>
        <w:gridCol w:w="2160"/>
        <w:gridCol w:w="4678"/>
      </w:tblGrid>
      <w:tr w:rsidR="00CF254A" w14:paraId="03F86E7C" w14:textId="77777777" w:rsidTr="00CF254A">
        <w:trPr>
          <w:trHeight w:val="544"/>
        </w:trPr>
        <w:tc>
          <w:tcPr>
            <w:tcW w:w="13943" w:type="dxa"/>
            <w:gridSpan w:val="4"/>
          </w:tcPr>
          <w:p w14:paraId="7CCDF337" w14:textId="77777777" w:rsidR="00CF254A" w:rsidRPr="005B56CB" w:rsidRDefault="00CF254A" w:rsidP="00CF254A">
            <w:pPr>
              <w:rPr>
                <w:b/>
                <w:bCs/>
              </w:rPr>
            </w:pPr>
            <w:bookmarkStart w:id="60" w:name="_Hlk66977618"/>
            <w:r w:rsidRPr="005B56CB">
              <w:rPr>
                <w:b/>
                <w:bCs/>
              </w:rPr>
              <w:t>Organisational Strengths;</w:t>
            </w:r>
            <w:r>
              <w:rPr>
                <w:b/>
                <w:bCs/>
              </w:rPr>
              <w:t xml:space="preserve"> </w:t>
            </w:r>
            <w:r w:rsidRPr="00E41DAE">
              <w:rPr>
                <w:i/>
                <w:iCs/>
              </w:rPr>
              <w:t>Which elements or characteristics give ABC ASA an advantage over others?</w:t>
            </w:r>
          </w:p>
        </w:tc>
      </w:tr>
      <w:tr w:rsidR="00CF254A" w14:paraId="2E8D9F64" w14:textId="77777777" w:rsidTr="0092217B">
        <w:trPr>
          <w:trHeight w:val="4722"/>
        </w:trPr>
        <w:tc>
          <w:tcPr>
            <w:tcW w:w="4416" w:type="dxa"/>
          </w:tcPr>
          <w:p w14:paraId="6CB334EE" w14:textId="77777777" w:rsidR="00CF254A" w:rsidRDefault="00CF254A" w:rsidP="00CF254A">
            <w:pPr>
              <w:pStyle w:val="ListParagraph"/>
              <w:keepLines w:val="0"/>
              <w:numPr>
                <w:ilvl w:val="0"/>
                <w:numId w:val="12"/>
              </w:numPr>
              <w:spacing w:after="0"/>
              <w:jc w:val="left"/>
            </w:pPr>
            <w:r>
              <w:t>Large existing market share, with assets capable of catering for new segments within the offshore industry;</w:t>
            </w:r>
          </w:p>
          <w:p w14:paraId="32027CE8" w14:textId="77777777" w:rsidR="00CF254A" w:rsidRDefault="00CF254A" w:rsidP="00CF254A">
            <w:pPr>
              <w:pStyle w:val="ListParagraph"/>
              <w:ind w:left="360"/>
            </w:pPr>
          </w:p>
          <w:p w14:paraId="247EA03B" w14:textId="77777777" w:rsidR="00CF254A" w:rsidRDefault="00CF254A" w:rsidP="00CF254A">
            <w:pPr>
              <w:pStyle w:val="ListParagraph"/>
              <w:keepLines w:val="0"/>
              <w:numPr>
                <w:ilvl w:val="0"/>
                <w:numId w:val="12"/>
              </w:numPr>
              <w:spacing w:after="0"/>
              <w:jc w:val="left"/>
            </w:pPr>
            <w:r>
              <w:t>High level of competence within conventional subsea and marine industries;</w:t>
            </w:r>
          </w:p>
          <w:p w14:paraId="28D5CA02" w14:textId="77777777" w:rsidR="00CF254A" w:rsidRDefault="00CF254A" w:rsidP="00CF254A">
            <w:pPr>
              <w:pStyle w:val="ListParagraph"/>
              <w:ind w:left="360"/>
            </w:pPr>
          </w:p>
          <w:p w14:paraId="2CB368A6" w14:textId="08EDA082" w:rsidR="00CF254A" w:rsidRDefault="00DF027B" w:rsidP="00CF254A">
            <w:pPr>
              <w:pStyle w:val="ListParagraph"/>
              <w:keepLines w:val="0"/>
              <w:numPr>
                <w:ilvl w:val="0"/>
                <w:numId w:val="12"/>
              </w:numPr>
              <w:spacing w:after="0"/>
              <w:jc w:val="left"/>
            </w:pPr>
            <w:bookmarkStart w:id="61" w:name="_Ref67063464"/>
            <w:r>
              <w:t>The u</w:t>
            </w:r>
            <w:r w:rsidR="00CF254A">
              <w:t>nique selling point of both owning vessels and selling services;</w:t>
            </w:r>
            <w:bookmarkEnd w:id="61"/>
          </w:p>
          <w:p w14:paraId="79C26B70" w14:textId="77777777" w:rsidR="00CF254A" w:rsidRDefault="00CF254A" w:rsidP="00CF254A">
            <w:pPr>
              <w:pStyle w:val="ListParagraph"/>
              <w:ind w:left="360"/>
            </w:pPr>
          </w:p>
          <w:p w14:paraId="2F84F2FE" w14:textId="6972680D" w:rsidR="00CF254A" w:rsidRDefault="00CF254A" w:rsidP="00857E83">
            <w:pPr>
              <w:pStyle w:val="ListParagraph"/>
              <w:keepLines w:val="0"/>
              <w:numPr>
                <w:ilvl w:val="0"/>
                <w:numId w:val="12"/>
              </w:numPr>
              <w:spacing w:after="0"/>
              <w:jc w:val="left"/>
            </w:pPr>
            <w:r>
              <w:t xml:space="preserve">Networks of local content and providers of local content workforces across the globe. </w:t>
            </w:r>
          </w:p>
          <w:p w14:paraId="01092911" w14:textId="77777777" w:rsidR="00E86768" w:rsidRPr="00E86768" w:rsidRDefault="00E86768" w:rsidP="00E86768">
            <w:pPr>
              <w:pStyle w:val="ListParagraph"/>
            </w:pPr>
          </w:p>
          <w:p w14:paraId="650EBA2C" w14:textId="77777777" w:rsidR="00E86768" w:rsidRPr="00857E83" w:rsidRDefault="00E86768" w:rsidP="00E86768">
            <w:pPr>
              <w:pStyle w:val="ListParagraph"/>
              <w:keepLines w:val="0"/>
              <w:spacing w:after="0"/>
              <w:jc w:val="left"/>
            </w:pPr>
          </w:p>
          <w:p w14:paraId="1F85C20E" w14:textId="77777777" w:rsidR="00E86768" w:rsidRDefault="00E86768" w:rsidP="00E86768">
            <w:pPr>
              <w:pStyle w:val="ListParagraph"/>
              <w:keepLines w:val="0"/>
              <w:numPr>
                <w:ilvl w:val="0"/>
                <w:numId w:val="12"/>
              </w:numPr>
              <w:spacing w:after="0"/>
              <w:jc w:val="left"/>
            </w:pPr>
            <w:bookmarkStart w:id="62" w:name="_Ref67034430"/>
            <w:r>
              <w:t>Building upon a strong foundation of 'Business Code of Conduct and ethical principles;</w:t>
            </w:r>
            <w:bookmarkEnd w:id="62"/>
          </w:p>
          <w:p w14:paraId="1A6ABCD0" w14:textId="77777777" w:rsidR="00CF254A" w:rsidRDefault="00CF254A" w:rsidP="00CF254A">
            <w:pPr>
              <w:pStyle w:val="ListParagraph"/>
            </w:pPr>
          </w:p>
        </w:tc>
        <w:tc>
          <w:tcPr>
            <w:tcW w:w="4849" w:type="dxa"/>
            <w:gridSpan w:val="2"/>
          </w:tcPr>
          <w:p w14:paraId="0BDA366E" w14:textId="77777777" w:rsidR="00CF254A" w:rsidRDefault="00CF254A" w:rsidP="00CF254A">
            <w:pPr>
              <w:pStyle w:val="ListParagraph"/>
            </w:pPr>
          </w:p>
          <w:p w14:paraId="7E2B991A" w14:textId="77777777" w:rsidR="00CF254A" w:rsidRDefault="00CF254A" w:rsidP="00CF254A">
            <w:pPr>
              <w:pStyle w:val="ListParagraph"/>
            </w:pPr>
          </w:p>
          <w:p w14:paraId="699D819D" w14:textId="383B7D1B" w:rsidR="00CF254A" w:rsidRDefault="00CF254A" w:rsidP="00CF254A">
            <w:pPr>
              <w:pStyle w:val="ListParagraph"/>
              <w:keepLines w:val="0"/>
              <w:numPr>
                <w:ilvl w:val="0"/>
                <w:numId w:val="12"/>
              </w:numPr>
              <w:spacing w:after="0"/>
              <w:jc w:val="left"/>
            </w:pPr>
            <w:bookmarkStart w:id="63" w:name="_Ref67035030"/>
            <w:r>
              <w:t xml:space="preserve">Enrolled for seven years as part of </w:t>
            </w:r>
            <w:r w:rsidR="00DF027B">
              <w:t xml:space="preserve">the </w:t>
            </w:r>
            <w:r>
              <w:t>Carbon Disclosure and Global Reporting Initiative. Culture of transparency in reporting sustainability issues;</w:t>
            </w:r>
            <w:bookmarkEnd w:id="63"/>
          </w:p>
          <w:p w14:paraId="5A8257F3" w14:textId="77777777" w:rsidR="00CF254A" w:rsidRDefault="00CF254A" w:rsidP="00CF254A">
            <w:pPr>
              <w:pStyle w:val="ListParagraph"/>
            </w:pPr>
          </w:p>
          <w:p w14:paraId="5574DF0A" w14:textId="77777777" w:rsidR="00CF254A" w:rsidRDefault="00CF254A" w:rsidP="00CF254A">
            <w:pPr>
              <w:pStyle w:val="ListParagraph"/>
              <w:keepLines w:val="0"/>
              <w:numPr>
                <w:ilvl w:val="0"/>
                <w:numId w:val="12"/>
              </w:numPr>
              <w:spacing w:after="0"/>
              <w:jc w:val="left"/>
            </w:pPr>
            <w:bookmarkStart w:id="64" w:name="_Ref67063485"/>
            <w:r>
              <w:t>Existing partnerships with digitalisation providers, already providing access to meta-data in vessel operations and efficiencies;</w:t>
            </w:r>
            <w:bookmarkEnd w:id="64"/>
          </w:p>
          <w:p w14:paraId="7F9D73B2" w14:textId="77777777" w:rsidR="00CF254A" w:rsidRDefault="00CF254A" w:rsidP="00CF254A">
            <w:pPr>
              <w:pStyle w:val="ListParagraph"/>
            </w:pPr>
          </w:p>
          <w:p w14:paraId="375E3468" w14:textId="77777777" w:rsidR="00CF254A" w:rsidRDefault="00CF254A" w:rsidP="00CF254A">
            <w:pPr>
              <w:pStyle w:val="ListParagraph"/>
              <w:keepLines w:val="0"/>
              <w:numPr>
                <w:ilvl w:val="0"/>
                <w:numId w:val="12"/>
              </w:numPr>
              <w:spacing w:after="0"/>
              <w:jc w:val="left"/>
            </w:pPr>
            <w:r>
              <w:t xml:space="preserve">Organisational measures and Sustainable Development Goals are already linked within annual disclosure documents. </w:t>
            </w:r>
          </w:p>
          <w:p w14:paraId="49127D01" w14:textId="77777777" w:rsidR="00077672" w:rsidRPr="00077672" w:rsidRDefault="00077672" w:rsidP="00077672">
            <w:pPr>
              <w:pStyle w:val="ListParagraph"/>
            </w:pPr>
          </w:p>
          <w:p w14:paraId="0DAA366E" w14:textId="77777777" w:rsidR="00E86768" w:rsidRDefault="00077672" w:rsidP="00E86768">
            <w:pPr>
              <w:pStyle w:val="ListParagraph"/>
              <w:keepLines w:val="0"/>
              <w:numPr>
                <w:ilvl w:val="0"/>
                <w:numId w:val="12"/>
              </w:numPr>
              <w:spacing w:after="0"/>
              <w:jc w:val="left"/>
            </w:pPr>
            <w:bookmarkStart w:id="65" w:name="_Ref67145448"/>
            <w:r>
              <w:t>Strong relationships and continued cooperation with union bodies</w:t>
            </w:r>
            <w:bookmarkEnd w:id="65"/>
            <w:r w:rsidR="00E86768">
              <w:t xml:space="preserve"> </w:t>
            </w:r>
          </w:p>
          <w:p w14:paraId="55F6D707" w14:textId="77777777" w:rsidR="00E86768" w:rsidRPr="00E86768" w:rsidRDefault="00E86768" w:rsidP="00E86768">
            <w:pPr>
              <w:pStyle w:val="ListParagraph"/>
            </w:pPr>
          </w:p>
          <w:p w14:paraId="1DAC2E47" w14:textId="193126CD" w:rsidR="00E86768" w:rsidRDefault="00E86768" w:rsidP="00E86768">
            <w:pPr>
              <w:pStyle w:val="ListParagraph"/>
              <w:keepLines w:val="0"/>
              <w:numPr>
                <w:ilvl w:val="0"/>
                <w:numId w:val="12"/>
              </w:numPr>
              <w:spacing w:after="0"/>
              <w:jc w:val="left"/>
            </w:pPr>
            <w:r>
              <w:t>Established and recognised frameworks around behavioural-based Safety;</w:t>
            </w:r>
          </w:p>
          <w:p w14:paraId="566C7789" w14:textId="71780D7E" w:rsidR="00077672" w:rsidRDefault="00077672" w:rsidP="00E86768">
            <w:pPr>
              <w:pStyle w:val="ListParagraph"/>
              <w:keepLines w:val="0"/>
              <w:spacing w:after="0"/>
              <w:jc w:val="left"/>
            </w:pPr>
          </w:p>
        </w:tc>
        <w:tc>
          <w:tcPr>
            <w:tcW w:w="4678" w:type="dxa"/>
          </w:tcPr>
          <w:p w14:paraId="26A2B0D3" w14:textId="77777777" w:rsidR="00CF254A" w:rsidRDefault="00CF254A" w:rsidP="00CF254A">
            <w:pPr>
              <w:pStyle w:val="ListParagraph"/>
              <w:ind w:left="360"/>
            </w:pPr>
          </w:p>
          <w:p w14:paraId="4A6648DF" w14:textId="77777777" w:rsidR="00CF254A" w:rsidRDefault="00CF254A" w:rsidP="00CF254A">
            <w:pPr>
              <w:pStyle w:val="ListParagraph"/>
              <w:keepLines w:val="0"/>
              <w:numPr>
                <w:ilvl w:val="0"/>
                <w:numId w:val="12"/>
              </w:numPr>
              <w:spacing w:after="0"/>
              <w:jc w:val="left"/>
            </w:pPr>
            <w:bookmarkStart w:id="66" w:name="_Ref67063501"/>
            <w:r>
              <w:t>CAPEX available to support upgrades, supporting energy efficiency aspirations;</w:t>
            </w:r>
            <w:bookmarkEnd w:id="66"/>
          </w:p>
          <w:p w14:paraId="51067205" w14:textId="77777777" w:rsidR="00CF254A" w:rsidRDefault="00CF254A" w:rsidP="00CF254A">
            <w:pPr>
              <w:pStyle w:val="ListParagraph"/>
              <w:ind w:left="360"/>
            </w:pPr>
          </w:p>
          <w:p w14:paraId="7F510FF1" w14:textId="77777777" w:rsidR="00CF254A" w:rsidRDefault="00CF254A" w:rsidP="00CF254A">
            <w:pPr>
              <w:pStyle w:val="ListParagraph"/>
              <w:keepLines w:val="0"/>
              <w:numPr>
                <w:ilvl w:val="0"/>
                <w:numId w:val="12"/>
              </w:numPr>
              <w:spacing w:after="0"/>
              <w:jc w:val="left"/>
            </w:pPr>
            <w:r>
              <w:t xml:space="preserve">Stakeholders engagement process embedded, and expectations mapped on an annual basis; </w:t>
            </w:r>
          </w:p>
          <w:p w14:paraId="63DD807E" w14:textId="77777777" w:rsidR="00CF254A" w:rsidRDefault="00CF254A" w:rsidP="00CF254A">
            <w:pPr>
              <w:pStyle w:val="ListParagraph"/>
              <w:ind w:left="360"/>
            </w:pPr>
          </w:p>
          <w:p w14:paraId="43974A00" w14:textId="77777777" w:rsidR="00CF254A" w:rsidRDefault="00CF254A" w:rsidP="00CF254A">
            <w:pPr>
              <w:pStyle w:val="ListParagraph"/>
              <w:keepLines w:val="0"/>
              <w:numPr>
                <w:ilvl w:val="0"/>
                <w:numId w:val="12"/>
              </w:numPr>
              <w:spacing w:after="0"/>
              <w:jc w:val="left"/>
            </w:pPr>
            <w:r>
              <w:t>Organisational structure and global footprint allow experience transfer and utilisation of best practices;</w:t>
            </w:r>
          </w:p>
          <w:p w14:paraId="1DFEAEE1" w14:textId="77777777" w:rsidR="00CF254A" w:rsidRDefault="00CF254A" w:rsidP="00CF254A">
            <w:pPr>
              <w:pStyle w:val="ListParagraph"/>
              <w:ind w:left="360"/>
            </w:pPr>
          </w:p>
          <w:p w14:paraId="4E87AF26" w14:textId="47B802CE" w:rsidR="00CF254A" w:rsidRDefault="00CF254A" w:rsidP="00CF254A">
            <w:pPr>
              <w:pStyle w:val="ListParagraph"/>
              <w:keepLines w:val="0"/>
              <w:numPr>
                <w:ilvl w:val="0"/>
                <w:numId w:val="12"/>
              </w:numPr>
              <w:spacing w:after="0"/>
              <w:jc w:val="left"/>
            </w:pPr>
            <w:bookmarkStart w:id="67" w:name="_Ref67145470"/>
            <w:r>
              <w:t xml:space="preserve">Organisational involvement in key industry bodies that define environmental or sustainability approach within </w:t>
            </w:r>
            <w:r w:rsidR="00DF027B">
              <w:t xml:space="preserve">the </w:t>
            </w:r>
            <w:r>
              <w:t>industry sector.</w:t>
            </w:r>
            <w:bookmarkEnd w:id="67"/>
          </w:p>
          <w:p w14:paraId="795A9D34" w14:textId="77777777" w:rsidR="00857E83" w:rsidRPr="00857E83" w:rsidRDefault="00857E83" w:rsidP="00857E83">
            <w:pPr>
              <w:pStyle w:val="ListParagraph"/>
            </w:pPr>
          </w:p>
          <w:p w14:paraId="29D55CEC" w14:textId="66C72B47" w:rsidR="00857E83" w:rsidRDefault="00857E83" w:rsidP="00CF254A">
            <w:pPr>
              <w:pStyle w:val="ListParagraph"/>
              <w:keepLines w:val="0"/>
              <w:numPr>
                <w:ilvl w:val="0"/>
                <w:numId w:val="12"/>
              </w:numPr>
              <w:spacing w:after="0"/>
              <w:jc w:val="left"/>
            </w:pPr>
            <w:r>
              <w:t xml:space="preserve">ABC ASA already </w:t>
            </w:r>
            <w:r w:rsidR="00622F33">
              <w:t>recognised</w:t>
            </w:r>
            <w:r>
              <w:t xml:space="preserve"> by Amnesty International </w:t>
            </w:r>
            <w:r w:rsidR="00622F33">
              <w:t>(top 5 Nordic company) for human rights and responsible employment</w:t>
            </w:r>
            <w:r w:rsidR="00E86768">
              <w:t>.</w:t>
            </w:r>
          </w:p>
          <w:p w14:paraId="7266215E" w14:textId="77777777" w:rsidR="00E86768" w:rsidRPr="00E86768" w:rsidRDefault="00E86768" w:rsidP="00E86768">
            <w:pPr>
              <w:pStyle w:val="ListParagraph"/>
            </w:pPr>
          </w:p>
          <w:p w14:paraId="2E61A0E4" w14:textId="40DEA188" w:rsidR="00E86768" w:rsidRDefault="00E86768" w:rsidP="00CF254A">
            <w:pPr>
              <w:pStyle w:val="ListParagraph"/>
              <w:keepLines w:val="0"/>
              <w:numPr>
                <w:ilvl w:val="0"/>
                <w:numId w:val="12"/>
              </w:numPr>
              <w:spacing w:after="0"/>
              <w:jc w:val="left"/>
            </w:pPr>
            <w:proofErr w:type="spellStart"/>
            <w:r>
              <w:t>Well developed</w:t>
            </w:r>
            <w:proofErr w:type="spellEnd"/>
            <w:r>
              <w:t xml:space="preserve"> organisational values, which strategic objectives</w:t>
            </w:r>
            <w:r w:rsidR="00603481">
              <w:t xml:space="preserve"> are</w:t>
            </w:r>
            <w:r>
              <w:t xml:space="preserve"> leverage from.</w:t>
            </w:r>
          </w:p>
          <w:p w14:paraId="1A89ABB9" w14:textId="77777777" w:rsidR="00CF254A" w:rsidRDefault="00CF254A" w:rsidP="00CF254A"/>
        </w:tc>
      </w:tr>
      <w:bookmarkEnd w:id="60"/>
      <w:tr w:rsidR="00CF254A" w14:paraId="4FFF3585" w14:textId="77777777" w:rsidTr="00CF254A">
        <w:trPr>
          <w:trHeight w:val="501"/>
        </w:trPr>
        <w:tc>
          <w:tcPr>
            <w:tcW w:w="13943" w:type="dxa"/>
            <w:gridSpan w:val="4"/>
          </w:tcPr>
          <w:p w14:paraId="0A28883D" w14:textId="795066D5" w:rsidR="00CF254A" w:rsidRDefault="00CF254A" w:rsidP="00CF254A">
            <w:r w:rsidRPr="00FD191F">
              <w:rPr>
                <w:b/>
                <w:bCs/>
              </w:rPr>
              <w:t xml:space="preserve">ABC ASA Organisational </w:t>
            </w:r>
            <w:r w:rsidR="00857E83" w:rsidRPr="00FD191F">
              <w:rPr>
                <w:b/>
                <w:bCs/>
              </w:rPr>
              <w:t>Weaknesses</w:t>
            </w:r>
            <w:r>
              <w:rPr>
                <w:b/>
                <w:bCs/>
              </w:rPr>
              <w:t xml:space="preserve">: </w:t>
            </w:r>
            <w:r w:rsidRPr="00E41DAE">
              <w:rPr>
                <w:i/>
                <w:iCs/>
              </w:rPr>
              <w:t xml:space="preserve">Which elements or characteristics give ABC ASA a </w:t>
            </w:r>
            <w:r>
              <w:rPr>
                <w:i/>
                <w:iCs/>
              </w:rPr>
              <w:t>dis</w:t>
            </w:r>
            <w:r w:rsidRPr="00E41DAE">
              <w:rPr>
                <w:i/>
                <w:iCs/>
              </w:rPr>
              <w:t>advantage over others?</w:t>
            </w:r>
          </w:p>
        </w:tc>
      </w:tr>
      <w:tr w:rsidR="00CF254A" w14:paraId="2B4047D8" w14:textId="77777777" w:rsidTr="0092217B">
        <w:trPr>
          <w:trHeight w:val="501"/>
        </w:trPr>
        <w:tc>
          <w:tcPr>
            <w:tcW w:w="4416" w:type="dxa"/>
          </w:tcPr>
          <w:p w14:paraId="0CB51359" w14:textId="1E2123C3" w:rsidR="00CF254A" w:rsidRDefault="00CF254A" w:rsidP="00CF254A">
            <w:pPr>
              <w:pStyle w:val="ListParagraph"/>
              <w:keepLines w:val="0"/>
              <w:numPr>
                <w:ilvl w:val="0"/>
                <w:numId w:val="13"/>
              </w:numPr>
              <w:spacing w:after="0"/>
              <w:jc w:val="left"/>
            </w:pPr>
            <w:r>
              <w:t xml:space="preserve">Limited levels of competency or track record within new or less conventional areas of </w:t>
            </w:r>
            <w:r w:rsidR="00D660F8">
              <w:t>'</w:t>
            </w:r>
            <w:r>
              <w:t>energy</w:t>
            </w:r>
            <w:r w:rsidR="00D660F8">
              <w:t>'</w:t>
            </w:r>
            <w:r>
              <w:t xml:space="preserve"> sectors;</w:t>
            </w:r>
          </w:p>
          <w:p w14:paraId="19B4039E" w14:textId="77777777" w:rsidR="00CF254A" w:rsidRDefault="00CF254A" w:rsidP="00CF254A">
            <w:pPr>
              <w:pStyle w:val="ListParagraph"/>
              <w:ind w:left="360"/>
            </w:pPr>
          </w:p>
          <w:p w14:paraId="29FB8669" w14:textId="599E9498" w:rsidR="00CF254A" w:rsidRDefault="00DF027B" w:rsidP="00CF254A">
            <w:pPr>
              <w:pStyle w:val="ListParagraph"/>
              <w:keepLines w:val="0"/>
              <w:numPr>
                <w:ilvl w:val="0"/>
                <w:numId w:val="13"/>
              </w:numPr>
              <w:spacing w:after="0"/>
              <w:jc w:val="left"/>
            </w:pPr>
            <w:bookmarkStart w:id="68" w:name="_Ref67063512"/>
            <w:r>
              <w:t>An a</w:t>
            </w:r>
            <w:r w:rsidR="00CF254A">
              <w:t>g</w:t>
            </w:r>
            <w:r>
              <w:t>e</w:t>
            </w:r>
            <w:r w:rsidR="00CF254A">
              <w:t>ing fleet of vessels, creating a higher CAPEX for developing fuel efficiencies;</w:t>
            </w:r>
            <w:bookmarkEnd w:id="68"/>
          </w:p>
          <w:p w14:paraId="316044F5" w14:textId="77777777" w:rsidR="00CF254A" w:rsidRDefault="00CF254A" w:rsidP="00CF254A"/>
        </w:tc>
        <w:tc>
          <w:tcPr>
            <w:tcW w:w="4849" w:type="dxa"/>
            <w:gridSpan w:val="2"/>
          </w:tcPr>
          <w:p w14:paraId="55424A89" w14:textId="77777777" w:rsidR="00CF254A" w:rsidRDefault="00CF254A" w:rsidP="00CF254A">
            <w:pPr>
              <w:pStyle w:val="ListParagraph"/>
              <w:keepLines w:val="0"/>
              <w:numPr>
                <w:ilvl w:val="0"/>
                <w:numId w:val="13"/>
              </w:numPr>
              <w:spacing w:after="0"/>
              <w:jc w:val="left"/>
            </w:pPr>
            <w:r>
              <w:lastRenderedPageBreak/>
              <w:t>Varying perceptions and degrees of competency around sustainability issues due to global workforce;</w:t>
            </w:r>
          </w:p>
          <w:p w14:paraId="6B325A4F" w14:textId="77777777" w:rsidR="00CF254A" w:rsidRDefault="00CF254A" w:rsidP="00CF254A">
            <w:pPr>
              <w:pStyle w:val="ListParagraph"/>
            </w:pPr>
          </w:p>
          <w:p w14:paraId="05BF8229" w14:textId="33B77312" w:rsidR="00CF254A" w:rsidRDefault="00CF254A" w:rsidP="00CF254A">
            <w:pPr>
              <w:pStyle w:val="ListParagraph"/>
              <w:keepLines w:val="0"/>
              <w:numPr>
                <w:ilvl w:val="0"/>
                <w:numId w:val="13"/>
              </w:numPr>
              <w:spacing w:after="0"/>
              <w:jc w:val="left"/>
            </w:pPr>
            <w:r>
              <w:t xml:space="preserve">New Mission and Vision statement, relatively unknown within </w:t>
            </w:r>
            <w:r w:rsidR="00DF027B">
              <w:t xml:space="preserve">the </w:t>
            </w:r>
            <w:r w:rsidR="00BF36AF">
              <w:t>O</w:t>
            </w:r>
            <w:r>
              <w:t xml:space="preserve">rganisation at </w:t>
            </w:r>
            <w:r w:rsidR="00DF027B">
              <w:t xml:space="preserve">the </w:t>
            </w:r>
            <w:r>
              <w:t>time of writing;</w:t>
            </w:r>
          </w:p>
          <w:p w14:paraId="1EF1234E" w14:textId="77777777" w:rsidR="00CF254A" w:rsidRDefault="00CF254A" w:rsidP="00CF254A">
            <w:pPr>
              <w:pStyle w:val="ListParagraph"/>
            </w:pPr>
          </w:p>
          <w:p w14:paraId="23E43AF5" w14:textId="07D182D0" w:rsidR="00CF254A" w:rsidRDefault="00DF027B" w:rsidP="00CF254A">
            <w:pPr>
              <w:pStyle w:val="ListParagraph"/>
              <w:keepLines w:val="0"/>
              <w:numPr>
                <w:ilvl w:val="0"/>
                <w:numId w:val="13"/>
              </w:numPr>
              <w:spacing w:after="0"/>
              <w:jc w:val="left"/>
            </w:pPr>
            <w:bookmarkStart w:id="69" w:name="_Ref67061700"/>
            <w:r>
              <w:t>The c</w:t>
            </w:r>
            <w:r w:rsidR="00CF254A">
              <w:t>onnection between Company Values and strategic measures remain somewhat disconnected</w:t>
            </w:r>
            <w:bookmarkEnd w:id="69"/>
          </w:p>
          <w:p w14:paraId="05B697C2" w14:textId="77777777" w:rsidR="00CF254A" w:rsidRDefault="00CF254A" w:rsidP="00CF254A">
            <w:pPr>
              <w:pStyle w:val="ListParagraph"/>
            </w:pPr>
          </w:p>
          <w:p w14:paraId="48E89D48" w14:textId="77777777" w:rsidR="00CF254A" w:rsidRDefault="00CF254A" w:rsidP="00CF254A">
            <w:pPr>
              <w:pStyle w:val="ListParagraph"/>
              <w:keepLines w:val="0"/>
              <w:numPr>
                <w:ilvl w:val="0"/>
                <w:numId w:val="13"/>
              </w:numPr>
              <w:spacing w:after="0"/>
              <w:jc w:val="left"/>
            </w:pPr>
            <w:r>
              <w:t>Leading and lagging indicators associated with sustainability aspirations lacking, especially within publicly disclosed reports.</w:t>
            </w:r>
          </w:p>
        </w:tc>
        <w:tc>
          <w:tcPr>
            <w:tcW w:w="4678" w:type="dxa"/>
          </w:tcPr>
          <w:p w14:paraId="1EE6A8A7" w14:textId="77777777" w:rsidR="00CF254A" w:rsidRDefault="00CF254A" w:rsidP="00CF254A">
            <w:pPr>
              <w:pStyle w:val="ListParagraph"/>
            </w:pPr>
          </w:p>
          <w:p w14:paraId="11E0CBD0" w14:textId="77777777" w:rsidR="00CF254A" w:rsidRDefault="00CF254A" w:rsidP="00CF254A">
            <w:pPr>
              <w:pStyle w:val="ListParagraph"/>
              <w:keepLines w:val="0"/>
              <w:numPr>
                <w:ilvl w:val="0"/>
                <w:numId w:val="13"/>
              </w:numPr>
              <w:spacing w:after="0"/>
              <w:jc w:val="left"/>
            </w:pPr>
            <w:bookmarkStart w:id="70" w:name="_Ref67063526"/>
            <w:r>
              <w:t>Sustainability viewed as a standalone objective, as opposed to a means of value creation;</w:t>
            </w:r>
            <w:bookmarkEnd w:id="70"/>
          </w:p>
          <w:p w14:paraId="77F7A66D" w14:textId="77777777" w:rsidR="00CF254A" w:rsidRDefault="00CF254A" w:rsidP="00CF254A">
            <w:pPr>
              <w:pStyle w:val="ListParagraph"/>
              <w:ind w:left="360"/>
            </w:pPr>
          </w:p>
          <w:p w14:paraId="72B8A8D1" w14:textId="56009CA2" w:rsidR="00CF254A" w:rsidRDefault="00DF027B" w:rsidP="00CF254A">
            <w:pPr>
              <w:pStyle w:val="ListParagraph"/>
              <w:keepLines w:val="0"/>
              <w:numPr>
                <w:ilvl w:val="0"/>
                <w:numId w:val="13"/>
              </w:numPr>
              <w:spacing w:after="0"/>
              <w:jc w:val="left"/>
            </w:pPr>
            <w:bookmarkStart w:id="71" w:name="_Ref67035044"/>
            <w:r>
              <w:t>The w</w:t>
            </w:r>
            <w:r w:rsidR="00CF254A">
              <w:t>eighting of stakeholders</w:t>
            </w:r>
            <w:r w:rsidR="00D660F8">
              <w:t xml:space="preserve">' </w:t>
            </w:r>
            <w:proofErr w:type="gramStart"/>
            <w:r w:rsidR="00CF254A">
              <w:t>interests</w:t>
            </w:r>
            <w:r w:rsidR="00D660F8">
              <w:t>'</w:t>
            </w:r>
            <w:proofErr w:type="gramEnd"/>
            <w:r w:rsidR="00CF254A">
              <w:t xml:space="preserve"> still geared towards shareholders and clients;</w:t>
            </w:r>
            <w:bookmarkEnd w:id="71"/>
          </w:p>
          <w:p w14:paraId="313158A1" w14:textId="77777777" w:rsidR="00CF254A" w:rsidRDefault="00CF254A" w:rsidP="00CF254A">
            <w:pPr>
              <w:pStyle w:val="ListParagraph"/>
              <w:ind w:left="360"/>
            </w:pPr>
          </w:p>
          <w:p w14:paraId="564F74DF" w14:textId="77777777" w:rsidR="00CF254A" w:rsidRDefault="00654955" w:rsidP="00CF254A">
            <w:pPr>
              <w:pStyle w:val="ListParagraph"/>
              <w:keepLines w:val="0"/>
              <w:numPr>
                <w:ilvl w:val="0"/>
                <w:numId w:val="13"/>
              </w:numPr>
              <w:spacing w:after="0"/>
              <w:jc w:val="left"/>
            </w:pPr>
            <w:bookmarkStart w:id="72" w:name="_Ref67035053"/>
            <w:r>
              <w:lastRenderedPageBreak/>
              <w:t>M</w:t>
            </w:r>
            <w:r w:rsidR="00CF254A">
              <w:t xml:space="preserve">ission statement allows clients to dictate </w:t>
            </w:r>
            <w:r w:rsidR="00DF027B">
              <w:t xml:space="preserve">the </w:t>
            </w:r>
            <w:r w:rsidR="00CF254A">
              <w:t xml:space="preserve">sustainability practices of </w:t>
            </w:r>
            <w:r w:rsidR="00DF027B">
              <w:t xml:space="preserve">the </w:t>
            </w:r>
            <w:r w:rsidR="00BF36AF">
              <w:t>O</w:t>
            </w:r>
            <w:r w:rsidR="00CF254A">
              <w:t>rganisation.</w:t>
            </w:r>
            <w:bookmarkEnd w:id="72"/>
            <w:r w:rsidR="00CF254A">
              <w:t xml:space="preserve"> </w:t>
            </w:r>
          </w:p>
          <w:p w14:paraId="414376DD" w14:textId="77777777" w:rsidR="009765DA" w:rsidRPr="009765DA" w:rsidRDefault="009765DA" w:rsidP="009765DA">
            <w:pPr>
              <w:pStyle w:val="ListParagraph"/>
            </w:pPr>
          </w:p>
          <w:p w14:paraId="7FE841C1" w14:textId="77777777" w:rsidR="009765DA" w:rsidRDefault="009E20B0" w:rsidP="00CF254A">
            <w:pPr>
              <w:pStyle w:val="ListParagraph"/>
              <w:keepLines w:val="0"/>
              <w:numPr>
                <w:ilvl w:val="0"/>
                <w:numId w:val="13"/>
              </w:numPr>
              <w:spacing w:after="0"/>
              <w:jc w:val="left"/>
            </w:pPr>
            <w:r>
              <w:t>Large contractor workforce and supply chain who do not necessarily hold the same Integrity Values</w:t>
            </w:r>
          </w:p>
          <w:p w14:paraId="0C2F9263" w14:textId="77777777" w:rsidR="00106658" w:rsidRPr="00106658" w:rsidRDefault="00106658" w:rsidP="00106658">
            <w:pPr>
              <w:pStyle w:val="ListParagraph"/>
            </w:pPr>
          </w:p>
          <w:p w14:paraId="4D21F852" w14:textId="64A7BEA5" w:rsidR="00106658" w:rsidRDefault="004C508C" w:rsidP="00CF254A">
            <w:pPr>
              <w:pStyle w:val="ListParagraph"/>
              <w:keepLines w:val="0"/>
              <w:numPr>
                <w:ilvl w:val="0"/>
                <w:numId w:val="13"/>
              </w:numPr>
              <w:spacing w:after="0"/>
              <w:jc w:val="left"/>
            </w:pPr>
            <w:r>
              <w:t>The s</w:t>
            </w:r>
            <w:r w:rsidR="00106658">
              <w:t xml:space="preserve">trategy </w:t>
            </w:r>
            <w:r w:rsidR="0078095B">
              <w:t>is focused on external perceptions</w:t>
            </w:r>
            <w:r w:rsidR="006B5B50">
              <w:t xml:space="preserve"> as opposed to internal</w:t>
            </w:r>
            <w:r w:rsidR="00296FCA">
              <w:t xml:space="preserve"> drivers</w:t>
            </w:r>
            <w:r w:rsidR="0078095B">
              <w:t xml:space="preserve"> </w:t>
            </w:r>
          </w:p>
        </w:tc>
      </w:tr>
      <w:tr w:rsidR="00CF254A" w14:paraId="103DA777" w14:textId="77777777" w:rsidTr="00CF254A">
        <w:trPr>
          <w:trHeight w:val="501"/>
        </w:trPr>
        <w:tc>
          <w:tcPr>
            <w:tcW w:w="13943" w:type="dxa"/>
            <w:gridSpan w:val="4"/>
          </w:tcPr>
          <w:p w14:paraId="5C10EC14" w14:textId="77777777" w:rsidR="00CF254A" w:rsidRPr="006A54F9" w:rsidRDefault="00CF254A" w:rsidP="00CF254A">
            <w:r>
              <w:rPr>
                <w:b/>
                <w:bCs/>
              </w:rPr>
              <w:lastRenderedPageBreak/>
              <w:t xml:space="preserve">ABC ASA </w:t>
            </w:r>
            <w:r w:rsidRPr="00F22D39">
              <w:rPr>
                <w:b/>
                <w:bCs/>
              </w:rPr>
              <w:t xml:space="preserve">External </w:t>
            </w:r>
            <w:r>
              <w:rPr>
                <w:b/>
                <w:bCs/>
              </w:rPr>
              <w:t xml:space="preserve">Opportunities: </w:t>
            </w:r>
            <w:r w:rsidRPr="004846F1">
              <w:rPr>
                <w:i/>
                <w:iCs/>
              </w:rPr>
              <w:t>External elements that give benefit to ABC ASA</w:t>
            </w:r>
          </w:p>
        </w:tc>
      </w:tr>
      <w:tr w:rsidR="00CF254A" w14:paraId="4B70EAA4" w14:textId="77777777" w:rsidTr="0092217B">
        <w:trPr>
          <w:trHeight w:val="592"/>
        </w:trPr>
        <w:tc>
          <w:tcPr>
            <w:tcW w:w="4416" w:type="dxa"/>
          </w:tcPr>
          <w:p w14:paraId="284E3ECC" w14:textId="33ABC940" w:rsidR="00CF254A" w:rsidRDefault="00CF254A" w:rsidP="00CF254A">
            <w:pPr>
              <w:pStyle w:val="ListParagraph"/>
              <w:keepLines w:val="0"/>
              <w:numPr>
                <w:ilvl w:val="0"/>
                <w:numId w:val="14"/>
              </w:numPr>
              <w:spacing w:after="0"/>
              <w:jc w:val="left"/>
            </w:pPr>
            <w:r>
              <w:t xml:space="preserve">Expanding population and globalisation increases the global demand for </w:t>
            </w:r>
            <w:r w:rsidR="00D660F8">
              <w:t>'</w:t>
            </w:r>
            <w:r>
              <w:t>energy</w:t>
            </w:r>
            <w:r w:rsidR="00D660F8">
              <w:t>'</w:t>
            </w:r>
            <w:r>
              <w:t>;</w:t>
            </w:r>
          </w:p>
          <w:p w14:paraId="5CCBE549" w14:textId="77777777" w:rsidR="00CF254A" w:rsidRDefault="00CF254A" w:rsidP="00CF254A">
            <w:pPr>
              <w:pStyle w:val="ListParagraph"/>
              <w:ind w:left="360"/>
            </w:pPr>
          </w:p>
          <w:p w14:paraId="1527FECF" w14:textId="70B8D70D" w:rsidR="00CF254A" w:rsidRDefault="00CF254A" w:rsidP="00CF254A">
            <w:pPr>
              <w:pStyle w:val="ListParagraph"/>
              <w:keepLines w:val="0"/>
              <w:numPr>
                <w:ilvl w:val="0"/>
                <w:numId w:val="14"/>
              </w:numPr>
              <w:spacing w:after="0"/>
              <w:jc w:val="left"/>
            </w:pPr>
            <w:r>
              <w:t xml:space="preserve">Changes in </w:t>
            </w:r>
            <w:r w:rsidR="00DF027B">
              <w:t xml:space="preserve">the </w:t>
            </w:r>
            <w:r>
              <w:t>energy mix, create opportunities for new products and services;</w:t>
            </w:r>
          </w:p>
          <w:p w14:paraId="3A670425" w14:textId="77777777" w:rsidR="00CF254A" w:rsidRDefault="00CF254A" w:rsidP="00CF254A">
            <w:pPr>
              <w:pStyle w:val="ListParagraph"/>
              <w:ind w:left="360"/>
            </w:pPr>
          </w:p>
          <w:p w14:paraId="4855FE25" w14:textId="77777777" w:rsidR="007A344B" w:rsidRDefault="00CF254A" w:rsidP="007A344B">
            <w:pPr>
              <w:pStyle w:val="ListParagraph"/>
              <w:keepLines w:val="0"/>
              <w:numPr>
                <w:ilvl w:val="0"/>
                <w:numId w:val="14"/>
              </w:numPr>
              <w:spacing w:after="0"/>
              <w:jc w:val="left"/>
            </w:pPr>
            <w:r>
              <w:t>Market consolidation</w:t>
            </w:r>
            <w:bookmarkStart w:id="73" w:name="_Ref67063541"/>
            <w:r w:rsidR="007A344B">
              <w:t xml:space="preserve"> </w:t>
            </w:r>
          </w:p>
          <w:p w14:paraId="2603ACA2" w14:textId="77777777" w:rsidR="007A344B" w:rsidRPr="007A344B" w:rsidRDefault="007A344B" w:rsidP="007A344B">
            <w:pPr>
              <w:pStyle w:val="ListParagraph"/>
            </w:pPr>
          </w:p>
          <w:p w14:paraId="4A8E458B" w14:textId="1FB39B35" w:rsidR="007A344B" w:rsidRDefault="007A344B" w:rsidP="007A344B">
            <w:pPr>
              <w:pStyle w:val="ListParagraph"/>
              <w:keepLines w:val="0"/>
              <w:numPr>
                <w:ilvl w:val="0"/>
                <w:numId w:val="14"/>
              </w:numPr>
              <w:spacing w:after="0"/>
              <w:jc w:val="left"/>
            </w:pPr>
            <w:r>
              <w:t>Ability to reduce costs through automation and digitalisation schemes;</w:t>
            </w:r>
            <w:bookmarkEnd w:id="73"/>
          </w:p>
          <w:p w14:paraId="1D16DB15" w14:textId="4F0EB4B2" w:rsidR="00CF254A" w:rsidRDefault="00CF254A" w:rsidP="007A344B">
            <w:pPr>
              <w:pStyle w:val="ListParagraph"/>
              <w:keepLines w:val="0"/>
              <w:spacing w:after="0"/>
              <w:jc w:val="left"/>
            </w:pPr>
          </w:p>
        </w:tc>
        <w:tc>
          <w:tcPr>
            <w:tcW w:w="4849" w:type="dxa"/>
            <w:gridSpan w:val="2"/>
          </w:tcPr>
          <w:p w14:paraId="10DF6DBA" w14:textId="77777777" w:rsidR="00CF254A" w:rsidRDefault="00CF254A" w:rsidP="00CF254A">
            <w:pPr>
              <w:pStyle w:val="ListParagraph"/>
            </w:pPr>
          </w:p>
          <w:p w14:paraId="06DF3EE0" w14:textId="77777777" w:rsidR="00CF254A" w:rsidRDefault="00CF254A" w:rsidP="00CF254A">
            <w:pPr>
              <w:pStyle w:val="ListParagraph"/>
            </w:pPr>
          </w:p>
          <w:p w14:paraId="3D7BDB56" w14:textId="77777777" w:rsidR="00CF254A" w:rsidRDefault="00CF254A" w:rsidP="00CF254A">
            <w:pPr>
              <w:pStyle w:val="ListParagraph"/>
              <w:keepLines w:val="0"/>
              <w:numPr>
                <w:ilvl w:val="0"/>
                <w:numId w:val="14"/>
              </w:numPr>
              <w:spacing w:after="0"/>
              <w:jc w:val="left"/>
            </w:pPr>
            <w:bookmarkStart w:id="74" w:name="_Ref67145503"/>
            <w:r>
              <w:t>Sustainability aspirations will assist with employee retention;</w:t>
            </w:r>
            <w:bookmarkEnd w:id="74"/>
          </w:p>
          <w:p w14:paraId="539A426A" w14:textId="77777777" w:rsidR="00CF254A" w:rsidRDefault="00CF254A" w:rsidP="00CF254A">
            <w:pPr>
              <w:pStyle w:val="ListParagraph"/>
            </w:pPr>
          </w:p>
          <w:p w14:paraId="75756EA0" w14:textId="77777777" w:rsidR="00CF254A" w:rsidRDefault="00DF027B" w:rsidP="00CF254A">
            <w:pPr>
              <w:pStyle w:val="ListParagraph"/>
              <w:keepLines w:val="0"/>
              <w:numPr>
                <w:ilvl w:val="0"/>
                <w:numId w:val="14"/>
              </w:numPr>
              <w:spacing w:after="0"/>
              <w:jc w:val="left"/>
            </w:pPr>
            <w:bookmarkStart w:id="75" w:name="_Ref67035082"/>
            <w:r>
              <w:t>The u</w:t>
            </w:r>
            <w:r w:rsidR="00CF254A">
              <w:t>se of local content and strengthened governance structure around equal opportunities and social justice will improve organisation image within the communities in which they work.</w:t>
            </w:r>
            <w:bookmarkEnd w:id="75"/>
          </w:p>
          <w:p w14:paraId="3521F619" w14:textId="77777777" w:rsidR="007A344B" w:rsidRPr="007A344B" w:rsidRDefault="007A344B" w:rsidP="007A344B">
            <w:pPr>
              <w:pStyle w:val="ListParagraph"/>
            </w:pPr>
          </w:p>
          <w:p w14:paraId="46E22CBF" w14:textId="77777777" w:rsidR="007A344B" w:rsidRDefault="007A344B" w:rsidP="007A344B">
            <w:pPr>
              <w:pStyle w:val="ListParagraph"/>
              <w:keepLines w:val="0"/>
              <w:numPr>
                <w:ilvl w:val="0"/>
                <w:numId w:val="14"/>
              </w:numPr>
              <w:spacing w:after="0"/>
              <w:jc w:val="left"/>
            </w:pPr>
            <w:bookmarkStart w:id="76" w:name="_Ref67063554"/>
            <w:r>
              <w:t>Decreased OPEX associated with emission taxes and fines for pollution incidents;</w:t>
            </w:r>
            <w:bookmarkEnd w:id="76"/>
          </w:p>
          <w:p w14:paraId="6DDB821C" w14:textId="77777777" w:rsidR="007A344B" w:rsidRDefault="007A344B" w:rsidP="007A344B">
            <w:pPr>
              <w:pStyle w:val="ListParagraph"/>
              <w:ind w:left="360"/>
            </w:pPr>
          </w:p>
          <w:p w14:paraId="191B6D80" w14:textId="77777777" w:rsidR="007A344B" w:rsidRDefault="007A344B" w:rsidP="007A344B">
            <w:pPr>
              <w:pStyle w:val="ListParagraph"/>
              <w:keepLines w:val="0"/>
              <w:numPr>
                <w:ilvl w:val="0"/>
                <w:numId w:val="14"/>
              </w:numPr>
              <w:spacing w:after="0"/>
              <w:jc w:val="left"/>
            </w:pPr>
            <w:bookmarkStart w:id="77" w:name="_Ref67063563"/>
            <w:r>
              <w:t>Increased vessel fleet efficiency or ESG performance can become a market differentiator;</w:t>
            </w:r>
            <w:bookmarkEnd w:id="77"/>
          </w:p>
          <w:p w14:paraId="5FF2C3FB" w14:textId="1E8BD4F5" w:rsidR="007A344B" w:rsidRDefault="007A344B" w:rsidP="007A344B">
            <w:pPr>
              <w:pStyle w:val="ListParagraph"/>
              <w:keepLines w:val="0"/>
              <w:spacing w:after="0"/>
              <w:jc w:val="left"/>
            </w:pPr>
          </w:p>
        </w:tc>
        <w:tc>
          <w:tcPr>
            <w:tcW w:w="4678" w:type="dxa"/>
          </w:tcPr>
          <w:p w14:paraId="7F556E77" w14:textId="77777777" w:rsidR="00CF254A" w:rsidRDefault="00CF254A" w:rsidP="00CF254A">
            <w:pPr>
              <w:pStyle w:val="ListParagraph"/>
            </w:pPr>
          </w:p>
          <w:p w14:paraId="5F701C43" w14:textId="77777777" w:rsidR="00CF254A" w:rsidRDefault="00CF254A" w:rsidP="00CF254A">
            <w:pPr>
              <w:pStyle w:val="ListParagraph"/>
              <w:ind w:left="360"/>
            </w:pPr>
          </w:p>
          <w:p w14:paraId="6AF91340" w14:textId="5242CD03" w:rsidR="00CF254A" w:rsidRDefault="00CF254A" w:rsidP="00CF254A">
            <w:pPr>
              <w:pStyle w:val="ListParagraph"/>
              <w:keepLines w:val="0"/>
              <w:numPr>
                <w:ilvl w:val="0"/>
                <w:numId w:val="14"/>
              </w:numPr>
              <w:spacing w:after="0"/>
              <w:jc w:val="left"/>
            </w:pPr>
            <w:r>
              <w:t xml:space="preserve">Diversification across multiple sectors of </w:t>
            </w:r>
            <w:r w:rsidR="00DF027B">
              <w:t xml:space="preserve">the </w:t>
            </w:r>
            <w:r>
              <w:t>energy sector reduces exposure</w:t>
            </w:r>
            <w:r w:rsidR="00D660F8">
              <w:t>'</w:t>
            </w:r>
          </w:p>
          <w:p w14:paraId="70646114" w14:textId="77777777" w:rsidR="00CF254A" w:rsidRDefault="00CF254A" w:rsidP="00CF254A">
            <w:pPr>
              <w:pStyle w:val="ListParagraph"/>
              <w:ind w:left="360"/>
            </w:pPr>
          </w:p>
          <w:p w14:paraId="55ED2C95" w14:textId="043F9FA4" w:rsidR="00CF254A" w:rsidRDefault="00CF254A" w:rsidP="00CF254A">
            <w:pPr>
              <w:pStyle w:val="ListParagraph"/>
              <w:keepLines w:val="0"/>
              <w:numPr>
                <w:ilvl w:val="0"/>
                <w:numId w:val="14"/>
              </w:numPr>
              <w:spacing w:after="0"/>
              <w:jc w:val="left"/>
            </w:pPr>
            <w:r w:rsidRPr="000D30B4">
              <w:t>Decreased exposure to gradual price reduction in global oil prices</w:t>
            </w:r>
            <w:r>
              <w:t>.</w:t>
            </w:r>
          </w:p>
          <w:p w14:paraId="6E07BD70" w14:textId="77777777" w:rsidR="0092217B" w:rsidRPr="0092217B" w:rsidRDefault="0092217B" w:rsidP="0092217B">
            <w:pPr>
              <w:pStyle w:val="ListParagraph"/>
            </w:pPr>
          </w:p>
          <w:p w14:paraId="7D257859" w14:textId="77777777" w:rsidR="00CF254A" w:rsidRDefault="0092217B" w:rsidP="0092217B">
            <w:pPr>
              <w:pStyle w:val="ListParagraph"/>
              <w:keepLines w:val="0"/>
              <w:numPr>
                <w:ilvl w:val="0"/>
                <w:numId w:val="14"/>
              </w:numPr>
              <w:spacing w:after="0"/>
              <w:jc w:val="left"/>
            </w:pPr>
            <w:bookmarkStart w:id="78" w:name="_Ref67063574"/>
            <w:r>
              <w:t>Technical capabilities allow vessels to operate in climatic extremes.</w:t>
            </w:r>
            <w:bookmarkEnd w:id="78"/>
            <w:r>
              <w:t xml:space="preserve"> </w:t>
            </w:r>
          </w:p>
          <w:p w14:paraId="2186E04D" w14:textId="77777777" w:rsidR="007A344B" w:rsidRPr="007A344B" w:rsidRDefault="007A344B" w:rsidP="007A344B">
            <w:pPr>
              <w:pStyle w:val="ListParagraph"/>
            </w:pPr>
          </w:p>
          <w:p w14:paraId="050928DA" w14:textId="6806E844" w:rsidR="007A344B" w:rsidRPr="0092217B" w:rsidRDefault="00844BC4" w:rsidP="0092217B">
            <w:pPr>
              <w:pStyle w:val="ListParagraph"/>
              <w:keepLines w:val="0"/>
              <w:numPr>
                <w:ilvl w:val="0"/>
                <w:numId w:val="14"/>
              </w:numPr>
              <w:spacing w:after="0"/>
              <w:jc w:val="left"/>
            </w:pPr>
            <w:r>
              <w:t xml:space="preserve">Robust corporate governance will </w:t>
            </w:r>
            <w:r w:rsidR="001E7C03">
              <w:t xml:space="preserve">maintain investor and client confidence in </w:t>
            </w:r>
            <w:proofErr w:type="spellStart"/>
            <w:r w:rsidR="001E7C03">
              <w:t>organsiation</w:t>
            </w:r>
            <w:proofErr w:type="spellEnd"/>
          </w:p>
        </w:tc>
      </w:tr>
      <w:tr w:rsidR="00CF254A" w14:paraId="36AE9220" w14:textId="77777777" w:rsidTr="00CF254A">
        <w:trPr>
          <w:trHeight w:val="592"/>
        </w:trPr>
        <w:tc>
          <w:tcPr>
            <w:tcW w:w="13943" w:type="dxa"/>
            <w:gridSpan w:val="4"/>
          </w:tcPr>
          <w:p w14:paraId="45E67F4D" w14:textId="77777777" w:rsidR="00CF254A" w:rsidRDefault="00CF254A" w:rsidP="00CF254A">
            <w:r w:rsidRPr="00AF4101">
              <w:rPr>
                <w:b/>
                <w:bCs/>
              </w:rPr>
              <w:t>ABC ASA External</w:t>
            </w:r>
            <w:r>
              <w:rPr>
                <w:b/>
                <w:bCs/>
              </w:rPr>
              <w:t xml:space="preserve"> Threats: </w:t>
            </w:r>
            <w:r w:rsidRPr="00223B9F">
              <w:rPr>
                <w:i/>
                <w:iCs/>
              </w:rPr>
              <w:t>External elements that could provide issue</w:t>
            </w:r>
            <w:r>
              <w:rPr>
                <w:i/>
                <w:iCs/>
              </w:rPr>
              <w:t xml:space="preserve"> for ABC ASA</w:t>
            </w:r>
          </w:p>
        </w:tc>
      </w:tr>
      <w:tr w:rsidR="0092217B" w14:paraId="559981C9" w14:textId="77777777" w:rsidTr="00077672">
        <w:trPr>
          <w:trHeight w:val="2024"/>
        </w:trPr>
        <w:tc>
          <w:tcPr>
            <w:tcW w:w="7105" w:type="dxa"/>
            <w:gridSpan w:val="2"/>
          </w:tcPr>
          <w:p w14:paraId="6228B7B4" w14:textId="77777777" w:rsidR="0092217B" w:rsidRDefault="0092217B" w:rsidP="00CF254A">
            <w:pPr>
              <w:pStyle w:val="ListParagraph"/>
              <w:keepLines w:val="0"/>
              <w:numPr>
                <w:ilvl w:val="0"/>
                <w:numId w:val="15"/>
              </w:numPr>
              <w:spacing w:after="0"/>
              <w:jc w:val="left"/>
            </w:pPr>
            <w:r>
              <w:lastRenderedPageBreak/>
              <w:t>Uncertainty</w:t>
            </w:r>
            <w:r w:rsidRPr="0079159F">
              <w:t xml:space="preserve"> </w:t>
            </w:r>
            <w:r>
              <w:t>political-legal forces around energy policy and maritime requirements;</w:t>
            </w:r>
          </w:p>
          <w:p w14:paraId="4F1C6BAD" w14:textId="77777777" w:rsidR="0092217B" w:rsidRDefault="0092217B" w:rsidP="00CF254A">
            <w:pPr>
              <w:pStyle w:val="ListParagraph"/>
              <w:ind w:left="360"/>
            </w:pPr>
          </w:p>
          <w:p w14:paraId="105BAC49" w14:textId="06EB5409" w:rsidR="0092217B" w:rsidRPr="0079159F" w:rsidRDefault="0092217B" w:rsidP="00CF254A">
            <w:pPr>
              <w:pStyle w:val="ListParagraph"/>
              <w:keepLines w:val="0"/>
              <w:numPr>
                <w:ilvl w:val="0"/>
                <w:numId w:val="15"/>
              </w:numPr>
              <w:spacing w:after="0"/>
              <w:jc w:val="left"/>
            </w:pPr>
            <w:bookmarkStart w:id="79" w:name="_Ref67063593"/>
            <w:r>
              <w:t xml:space="preserve">Uncertainty around new technologies. </w:t>
            </w:r>
            <w:r w:rsidR="00DF027B">
              <w:t>The O</w:t>
            </w:r>
            <w:r>
              <w:t>rganisation must be ahead of the curve to maintain market share;</w:t>
            </w:r>
            <w:bookmarkEnd w:id="79"/>
          </w:p>
        </w:tc>
        <w:tc>
          <w:tcPr>
            <w:tcW w:w="6838" w:type="dxa"/>
            <w:gridSpan w:val="2"/>
          </w:tcPr>
          <w:p w14:paraId="3D9D8982" w14:textId="77777777" w:rsidR="0092217B" w:rsidRDefault="0092217B" w:rsidP="00CF254A">
            <w:pPr>
              <w:pStyle w:val="ListParagraph"/>
            </w:pPr>
          </w:p>
          <w:p w14:paraId="5FB10AC7" w14:textId="77777777" w:rsidR="0092217B" w:rsidRDefault="0092217B" w:rsidP="00CF254A">
            <w:pPr>
              <w:pStyle w:val="ListParagraph"/>
              <w:keepLines w:val="0"/>
              <w:numPr>
                <w:ilvl w:val="0"/>
                <w:numId w:val="15"/>
              </w:numPr>
              <w:spacing w:after="0"/>
              <w:jc w:val="left"/>
            </w:pPr>
            <w:bookmarkStart w:id="80" w:name="_Ref67035133"/>
            <w:r w:rsidRPr="00EC1F53">
              <w:t>Varied expectations</w:t>
            </w:r>
            <w:r>
              <w:t xml:space="preserve"> with regards to stakeholder communities, depending on project locations;</w:t>
            </w:r>
            <w:bookmarkEnd w:id="80"/>
          </w:p>
          <w:p w14:paraId="25F76A3B" w14:textId="77777777" w:rsidR="0092217B" w:rsidRDefault="0092217B" w:rsidP="00CF254A">
            <w:pPr>
              <w:pStyle w:val="ListParagraph"/>
            </w:pPr>
          </w:p>
          <w:p w14:paraId="2F7733D0" w14:textId="77777777" w:rsidR="0092217B" w:rsidRPr="0092217B" w:rsidRDefault="0092217B" w:rsidP="0092217B">
            <w:pPr>
              <w:pStyle w:val="ListParagraph"/>
              <w:keepLines w:val="0"/>
              <w:numPr>
                <w:ilvl w:val="0"/>
                <w:numId w:val="15"/>
              </w:numPr>
              <w:spacing w:after="0"/>
              <w:jc w:val="left"/>
              <w:rPr>
                <w:b/>
                <w:bCs/>
              </w:rPr>
            </w:pPr>
            <w:r>
              <w:t>Continued exposure to conventional energy markets (oil and gas);</w:t>
            </w:r>
            <w:bookmarkStart w:id="81" w:name="_Ref67035143"/>
          </w:p>
          <w:p w14:paraId="0B0B6FB5" w14:textId="77777777" w:rsidR="0092217B" w:rsidRPr="0092217B" w:rsidRDefault="0092217B" w:rsidP="0092217B">
            <w:pPr>
              <w:pStyle w:val="ListParagraph"/>
            </w:pPr>
          </w:p>
          <w:p w14:paraId="4EF98614" w14:textId="23237052" w:rsidR="0092217B" w:rsidRPr="009D1273" w:rsidRDefault="0092217B" w:rsidP="0092217B">
            <w:pPr>
              <w:pStyle w:val="ListParagraph"/>
              <w:keepLines w:val="0"/>
              <w:numPr>
                <w:ilvl w:val="0"/>
                <w:numId w:val="15"/>
              </w:numPr>
              <w:spacing w:after="0"/>
              <w:jc w:val="left"/>
              <w:rPr>
                <w:b/>
                <w:bCs/>
              </w:rPr>
            </w:pPr>
            <w:r>
              <w:t>Reputational risk of maintaining governance models across varied geopolitical landscapes.</w:t>
            </w:r>
            <w:bookmarkEnd w:id="81"/>
            <w:r>
              <w:t xml:space="preserve"> </w:t>
            </w:r>
          </w:p>
        </w:tc>
      </w:tr>
    </w:tbl>
    <w:p w14:paraId="22BC31D7" w14:textId="5429307E" w:rsidR="00CF254A" w:rsidRDefault="00CF254A" w:rsidP="00CF254A">
      <w:pPr>
        <w:pStyle w:val="Caption"/>
      </w:pPr>
      <w:bookmarkStart w:id="82" w:name="_Ref66896393"/>
      <w:bookmarkStart w:id="83" w:name="_Ref66898880"/>
      <w:proofErr w:type="gramStart"/>
      <w:r>
        <w:t>Figure  SWOT</w:t>
      </w:r>
      <w:proofErr w:type="gramEnd"/>
      <w:r>
        <w:t xml:space="preserve"> Analysis ABC AS</w:t>
      </w:r>
      <w:bookmarkEnd w:id="82"/>
      <w:r>
        <w:t>A</w:t>
      </w:r>
      <w:bookmarkEnd w:id="83"/>
    </w:p>
    <w:p w14:paraId="743C1449" w14:textId="77777777" w:rsidR="00004453" w:rsidRDefault="00004453" w:rsidP="00FB61CF">
      <w:pPr>
        <w:pStyle w:val="Heading1"/>
        <w:numPr>
          <w:ilvl w:val="0"/>
          <w:numId w:val="0"/>
        </w:numPr>
        <w:rPr>
          <w:rFonts w:hint="eastAsia"/>
        </w:rPr>
        <w:sectPr w:rsidR="00004453" w:rsidSect="00CF254A">
          <w:pgSz w:w="16840" w:h="11907" w:orient="landscape" w:code="9"/>
          <w:pgMar w:top="1134" w:right="2552" w:bottom="1134" w:left="1531" w:header="850" w:footer="567" w:gutter="0"/>
          <w:cols w:space="708"/>
          <w:docGrid w:linePitch="360"/>
        </w:sectPr>
      </w:pPr>
    </w:p>
    <w:p w14:paraId="04EBF159" w14:textId="02A5FE16" w:rsidR="00BE042A" w:rsidRPr="00E46B40" w:rsidRDefault="005275CA" w:rsidP="00FB61CF">
      <w:pPr>
        <w:pStyle w:val="Heading1"/>
        <w:numPr>
          <w:ilvl w:val="0"/>
          <w:numId w:val="0"/>
        </w:numPr>
        <w:rPr>
          <w:rFonts w:hint="eastAsia"/>
        </w:rPr>
      </w:pPr>
      <w:bookmarkStart w:id="84" w:name="_Toc67832386"/>
      <w:r>
        <w:t xml:space="preserve">Appendix D: </w:t>
      </w:r>
      <w:r w:rsidR="00004453">
        <w:t>References</w:t>
      </w:r>
      <w:bookmarkEnd w:id="84"/>
    </w:p>
    <w:sdt>
      <w:sdtPr>
        <w:id w:val="-1402673141"/>
        <w:docPartObj>
          <w:docPartGallery w:val="Bibliographies"/>
          <w:docPartUnique/>
        </w:docPartObj>
      </w:sdtPr>
      <w:sdtEndPr>
        <w:rPr>
          <w:rFonts w:ascii="Calisto MT" w:eastAsiaTheme="minorEastAsia" w:hAnsi="Calisto MT" w:cstheme="minorBidi"/>
          <w:b w:val="0"/>
          <w:bCs w:val="0"/>
          <w:color w:val="auto"/>
          <w:sz w:val="20"/>
          <w:szCs w:val="22"/>
        </w:rPr>
      </w:sdtEndPr>
      <w:sdtContent>
        <w:p w14:paraId="45DBE8CA" w14:textId="2401F3D6" w:rsidR="00004453" w:rsidRDefault="00004453" w:rsidP="00004453">
          <w:pPr>
            <w:pStyle w:val="Heading1"/>
            <w:numPr>
              <w:ilvl w:val="0"/>
              <w:numId w:val="0"/>
            </w:numPr>
          </w:pPr>
        </w:p>
        <w:sdt>
          <w:sdtPr>
            <w:id w:val="-573587230"/>
            <w:bibliography/>
          </w:sdtPr>
          <w:sdtContent>
            <w:p w14:paraId="235969C8" w14:textId="77777777" w:rsidR="00004453" w:rsidRDefault="00004453" w:rsidP="00004453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ABC ASA, 2019. </w:t>
              </w:r>
              <w:r>
                <w:rPr>
                  <w:i/>
                  <w:iCs/>
                  <w:noProof/>
                </w:rPr>
                <w:t xml:space="preserve">2019 Sustainability Report, </w:t>
              </w:r>
              <w:r>
                <w:rPr>
                  <w:noProof/>
                </w:rPr>
                <w:t>Bergen: ABC ASA.</w:t>
              </w:r>
            </w:p>
            <w:p w14:paraId="383BD93A" w14:textId="77777777" w:rsidR="00004453" w:rsidRDefault="00004453" w:rsidP="0000445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ABC ASA, 2020. </w:t>
              </w:r>
              <w:r>
                <w:rPr>
                  <w:i/>
                  <w:iCs/>
                  <w:noProof/>
                </w:rPr>
                <w:t xml:space="preserve">2020 Integrated Annual Report, </w:t>
              </w:r>
              <w:r>
                <w:rPr>
                  <w:noProof/>
                </w:rPr>
                <w:t>Bergen: ABC ASA.</w:t>
              </w:r>
            </w:p>
            <w:p w14:paraId="6B09490E" w14:textId="77777777" w:rsidR="00004453" w:rsidRDefault="00004453" w:rsidP="0000445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ABC ASA, 2020. </w:t>
              </w:r>
              <w:r>
                <w:rPr>
                  <w:i/>
                  <w:iCs/>
                  <w:noProof/>
                </w:rPr>
                <w:t xml:space="preserve">Annual Report 2019, </w:t>
              </w:r>
              <w:r>
                <w:rPr>
                  <w:noProof/>
                </w:rPr>
                <w:t>Bergen: ABC ASA.</w:t>
              </w:r>
            </w:p>
            <w:p w14:paraId="5E4486C2" w14:textId="77777777" w:rsidR="00004453" w:rsidRDefault="00004453" w:rsidP="0000445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ABC ASA, 2021. </w:t>
              </w:r>
              <w:r>
                <w:rPr>
                  <w:i/>
                  <w:iCs/>
                  <w:noProof/>
                </w:rPr>
                <w:t xml:space="preserve">ABC 3-yr Business and Strategy Plan 2021 - 2023, </w:t>
              </w:r>
              <w:r>
                <w:rPr>
                  <w:noProof/>
                </w:rPr>
                <w:t>Bergen: ABC ASA.</w:t>
              </w:r>
            </w:p>
            <w:p w14:paraId="05F2B73E" w14:textId="77777777" w:rsidR="00004453" w:rsidRDefault="00004453" w:rsidP="0000445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Baumgartner, R. J., 2010. Corporate Sustainability Strategies: Sustainability Profiles and Maturity Levels. </w:t>
              </w:r>
              <w:r>
                <w:rPr>
                  <w:i/>
                  <w:iCs/>
                  <w:noProof/>
                </w:rPr>
                <w:t xml:space="preserve">Sustainable Development, </w:t>
              </w:r>
              <w:r>
                <w:rPr>
                  <w:noProof/>
                </w:rPr>
                <w:t>18(2), pp. 76-89.</w:t>
              </w:r>
            </w:p>
            <w:p w14:paraId="4B6C752D" w14:textId="77777777" w:rsidR="00004453" w:rsidRDefault="00004453" w:rsidP="0000445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Blackmon, D., 2020. </w:t>
              </w:r>
              <w:r>
                <w:rPr>
                  <w:i/>
                  <w:iCs/>
                  <w:noProof/>
                </w:rPr>
                <w:t xml:space="preserve">Forbes.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https://www.forbes.com/sites/davidblackmon/2020/12/17/2020-in-review-one-of-the-oil-and-gas-industrys-worst-years-approaches-a-merciful-end/?sh=7fca5a597bed</w:t>
              </w:r>
              <w:r>
                <w:rPr>
                  <w:noProof/>
                </w:rPr>
                <w:br/>
                <w:t>[Accessed 13 March 2021].</w:t>
              </w:r>
            </w:p>
            <w:p w14:paraId="1AD82D45" w14:textId="77777777" w:rsidR="00004453" w:rsidRDefault="00004453" w:rsidP="0000445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Calabrese, A., Costa, R., Levialdi Ghiron, N. &amp; Menichini, T., 2019. MATERIALITY ANALYSIS IN SUSTAINABILITY REPORTING:A TOOL FOR DIRECTING CORPORATE SUSTAINABILITY TOWARDS EMERGING ECONOMIC, ENVIRONMENTAL AND SOCIAL OPPORTUNITIES. </w:t>
              </w:r>
              <w:r>
                <w:rPr>
                  <w:i/>
                  <w:iCs/>
                  <w:noProof/>
                </w:rPr>
                <w:t xml:space="preserve">Technological and Economic Development of Economy, </w:t>
              </w:r>
              <w:r>
                <w:rPr>
                  <w:noProof/>
                </w:rPr>
                <w:t>pp. 1-23.</w:t>
              </w:r>
            </w:p>
            <w:p w14:paraId="724D7572" w14:textId="423C2E20" w:rsidR="00004453" w:rsidRDefault="00004453" w:rsidP="0000445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De Chiara, A., 2016. S</w:t>
              </w:r>
              <w:r w:rsidR="002B4A84">
                <w:rPr>
                  <w:noProof/>
                </w:rPr>
                <w:t>o</w:t>
              </w:r>
              <w:r>
                <w:rPr>
                  <w:noProof/>
                </w:rPr>
                <w:t xml:space="preserve">cial Capital and Sustainability Strategies. In: </w:t>
              </w:r>
              <w:r>
                <w:rPr>
                  <w:i/>
                  <w:iCs/>
                  <w:noProof/>
                </w:rPr>
                <w:t xml:space="preserve">Implementing Sustainability Strategies in Networks and Clusters. </w:t>
              </w:r>
              <w:r>
                <w:rPr>
                  <w:noProof/>
                </w:rPr>
                <w:t>s.l.:Springer, pp. 25-72.</w:t>
              </w:r>
            </w:p>
            <w:p w14:paraId="209F9E43" w14:textId="77777777" w:rsidR="00004453" w:rsidRDefault="00004453" w:rsidP="0000445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Global Reporting Initiative, 2019. </w:t>
              </w:r>
              <w:r>
                <w:rPr>
                  <w:i/>
                  <w:iCs/>
                  <w:noProof/>
                </w:rPr>
                <w:t xml:space="preserve">Has materiality changed in the Standards.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https://www.globalreporting.org/how-to-use-the-gri-standards/questions-and-answers/materiality-and-topic-boundary/</w:t>
              </w:r>
              <w:r>
                <w:rPr>
                  <w:noProof/>
                </w:rPr>
                <w:br/>
                <w:t>[Accessed 18 March 2021].</w:t>
              </w:r>
            </w:p>
            <w:p w14:paraId="26872FF5" w14:textId="77777777" w:rsidR="00004453" w:rsidRDefault="00004453" w:rsidP="0000445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Gurel, E. &amp; Tat, M., 2017. SWOT ANALYSIS: A THEORETICAL REVIEW. </w:t>
              </w:r>
              <w:r>
                <w:rPr>
                  <w:i/>
                  <w:iCs/>
                  <w:noProof/>
                </w:rPr>
                <w:t xml:space="preserve">The Journal of International Social Research, </w:t>
              </w:r>
              <w:r>
                <w:rPr>
                  <w:noProof/>
                </w:rPr>
                <w:t>10(51).</w:t>
              </w:r>
            </w:p>
            <w:p w14:paraId="2B4785A6" w14:textId="77777777" w:rsidR="00004453" w:rsidRDefault="00004453" w:rsidP="0000445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Houben, G., Lenie, K. &amp; Vanhood, K., 1999. A knowledge-based SWOT-analysis system as an instrument for strategic planning in small and medium sized enterprises. </w:t>
              </w:r>
              <w:r>
                <w:rPr>
                  <w:i/>
                  <w:iCs/>
                  <w:noProof/>
                </w:rPr>
                <w:t xml:space="preserve">Decision Support Systems, </w:t>
              </w:r>
              <w:r>
                <w:rPr>
                  <w:noProof/>
                </w:rPr>
                <w:t>Volume 26, pp. 125 - 135.</w:t>
              </w:r>
            </w:p>
            <w:p w14:paraId="71DEFB42" w14:textId="77777777" w:rsidR="00004453" w:rsidRDefault="00004453" w:rsidP="0000445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Lee, D., 2018. The Effect of Safety Management and Sustainable Activities on Sustainable Performance: Focussing on Supplers. </w:t>
              </w:r>
              <w:r>
                <w:rPr>
                  <w:i/>
                  <w:iCs/>
                  <w:noProof/>
                </w:rPr>
                <w:t xml:space="preserve">Sustainability, </w:t>
              </w:r>
              <w:r>
                <w:rPr>
                  <w:noProof/>
                </w:rPr>
                <w:t>Volume 10, p. 4796.</w:t>
              </w:r>
            </w:p>
            <w:p w14:paraId="1259F789" w14:textId="77777777" w:rsidR="00004453" w:rsidRDefault="00004453" w:rsidP="0000445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Lloret, A., 2016. Modeling corporate sustainability strategy. </w:t>
              </w:r>
              <w:r>
                <w:rPr>
                  <w:i/>
                  <w:iCs/>
                  <w:noProof/>
                </w:rPr>
                <w:t xml:space="preserve">Journal of Business Research, </w:t>
              </w:r>
              <w:r>
                <w:rPr>
                  <w:noProof/>
                </w:rPr>
                <w:t>Issue 69, pp. 418-425.</w:t>
              </w:r>
            </w:p>
            <w:p w14:paraId="2079ED42" w14:textId="77777777" w:rsidR="00004453" w:rsidRDefault="00004453" w:rsidP="0000445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Mannino, S., 2020. </w:t>
              </w:r>
              <w:r>
                <w:rPr>
                  <w:i/>
                  <w:iCs/>
                  <w:noProof/>
                </w:rPr>
                <w:t xml:space="preserve">Why Every Brand Needs A Mission Statement.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https://www.forbes.com/sites/forbesbusinesscouncil/2020/08/26/why-every-brand-needs-a-mission-statement/?sh=2324d151eb37</w:t>
              </w:r>
              <w:r>
                <w:rPr>
                  <w:noProof/>
                </w:rPr>
                <w:br/>
                <w:t>[Accessed 13 Marhc 2021].</w:t>
              </w:r>
            </w:p>
            <w:p w14:paraId="008FB015" w14:textId="77777777" w:rsidR="00004453" w:rsidRDefault="00004453" w:rsidP="0000445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Normann, R. &amp; Ramirez, R., 1993. From value chain to value constellation: designing interactive strategy. </w:t>
              </w:r>
              <w:r>
                <w:rPr>
                  <w:i/>
                  <w:iCs/>
                  <w:noProof/>
                </w:rPr>
                <w:t xml:space="preserve">Havard Business Review, </w:t>
              </w:r>
              <w:r>
                <w:rPr>
                  <w:noProof/>
                </w:rPr>
                <w:t>4(71), pp. 65-77.</w:t>
              </w:r>
            </w:p>
            <w:p w14:paraId="2362C476" w14:textId="77777777" w:rsidR="00004453" w:rsidRDefault="00004453" w:rsidP="00004453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Paine, L. S., 1994. </w:t>
              </w:r>
              <w:r>
                <w:rPr>
                  <w:i/>
                  <w:iCs/>
                  <w:noProof/>
                </w:rPr>
                <w:t xml:space="preserve">Managing for Organizational Integrity.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https://hbr.org/1994/03/managing-for-organizational-integrity</w:t>
              </w:r>
              <w:r>
                <w:rPr>
                  <w:noProof/>
                </w:rPr>
                <w:br/>
                <w:t>[Accessed 19 March 2021].</w:t>
              </w:r>
            </w:p>
            <w:p w14:paraId="1F17AA81" w14:textId="77777777" w:rsidR="00004453" w:rsidRDefault="00004453" w:rsidP="0000445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Smith, L. W., 2000. </w:t>
              </w:r>
              <w:r>
                <w:rPr>
                  <w:i/>
                  <w:iCs/>
                  <w:noProof/>
                </w:rPr>
                <w:t xml:space="preserve">Stakeholder analysis: a pivotal practice of successful projects.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https://www.pmi.org/learning/library/stakeholder-analysis-pivotal-practice-projects-8905</w:t>
              </w:r>
              <w:r>
                <w:rPr>
                  <w:noProof/>
                </w:rPr>
                <w:br/>
                <w:t>[Accessed 26 March 2021].</w:t>
              </w:r>
            </w:p>
            <w:p w14:paraId="207E73D0" w14:textId="0008B00C" w:rsidR="00004453" w:rsidRDefault="00004453" w:rsidP="00004453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7B686C7" w14:textId="7056AB01" w:rsidR="00E43D3F" w:rsidRPr="00BE042A" w:rsidRDefault="00E43D3F" w:rsidP="00E43D3F">
      <w:pPr>
        <w:rPr>
          <w:szCs w:val="20"/>
        </w:rPr>
      </w:pPr>
    </w:p>
    <w:sectPr w:rsidR="00E43D3F" w:rsidRPr="00BE042A" w:rsidSect="00004453">
      <w:pgSz w:w="11907" w:h="16840" w:code="9"/>
      <w:pgMar w:top="2552" w:right="1134" w:bottom="1531" w:left="1134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1DBC09" w14:textId="77777777" w:rsidR="00346DCC" w:rsidRDefault="00346DCC" w:rsidP="00774681">
      <w:pPr>
        <w:spacing w:after="0"/>
      </w:pPr>
      <w:r>
        <w:separator/>
      </w:r>
    </w:p>
  </w:endnote>
  <w:endnote w:type="continuationSeparator" w:id="0">
    <w:p w14:paraId="2B251516" w14:textId="77777777" w:rsidR="00346DCC" w:rsidRDefault="00346DCC" w:rsidP="00774681">
      <w:pPr>
        <w:spacing w:after="0"/>
      </w:pPr>
      <w:r>
        <w:continuationSeparator/>
      </w:r>
    </w:p>
  </w:endnote>
  <w:endnote w:type="continuationNotice" w:id="1">
    <w:p w14:paraId="41070C79" w14:textId="77777777" w:rsidR="00346DCC" w:rsidRDefault="00346DC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old">
    <w:altName w:val="Arial"/>
    <w:panose1 w:val="020B0704020202020204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07A512" w14:textId="77777777" w:rsidR="003B3709" w:rsidRDefault="003B37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F2C60A" w14:textId="6B8AE283" w:rsidR="003B3709" w:rsidRDefault="003B3709">
    <w:pPr>
      <w:pStyle w:val="Footer"/>
    </w:pPr>
    <w:r>
      <w:rPr>
        <w:b/>
        <w:bCs/>
        <w:i/>
        <w:iCs/>
        <w:noProof/>
      </w:rPr>
      <w:drawing>
        <wp:inline distT="0" distB="0" distL="0" distR="0" wp14:anchorId="4A20B965" wp14:editId="51DD284A">
          <wp:extent cx="5759450" cy="618490"/>
          <wp:effectExtent l="0" t="0" r="0" b="0"/>
          <wp:docPr id="1447854884" name="Picture 14478548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8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DE8311" w14:textId="0A05E28E" w:rsidR="003B3709" w:rsidRDefault="003B3709">
    <w:pPr>
      <w:pStyle w:val="Footer"/>
    </w:pPr>
    <w:r>
      <w:rPr>
        <w:b/>
        <w:bCs/>
        <w:i/>
        <w:iCs/>
        <w:noProof/>
      </w:rPr>
      <w:drawing>
        <wp:inline distT="0" distB="0" distL="0" distR="0" wp14:anchorId="1ED10900" wp14:editId="589E3DF0">
          <wp:extent cx="5759450" cy="618490"/>
          <wp:effectExtent l="0" t="0" r="0" b="0"/>
          <wp:docPr id="1447854886" name="Picture 14478548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8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CED0B7" w14:textId="77777777" w:rsidR="003A47FB" w:rsidRPr="003A47FB" w:rsidRDefault="003A47FB" w:rsidP="003A47FB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52FA31" w14:textId="77777777" w:rsidR="0075654B" w:rsidRPr="007052B3" w:rsidRDefault="0075654B" w:rsidP="00E96852">
    <w:pPr>
      <w:pStyle w:val="Footer"/>
      <w:jc w:val="center"/>
      <w:rPr>
        <w:szCs w:val="20"/>
      </w:rPr>
    </w:pPr>
    <w:r w:rsidRPr="00F87DA0">
      <w:rPr>
        <w:szCs w:val="20"/>
      </w:rPr>
      <w:t xml:space="preserve">Page </w:t>
    </w:r>
    <w:r w:rsidRPr="00F87DA0">
      <w:rPr>
        <w:rStyle w:val="PageNumber"/>
        <w:szCs w:val="20"/>
      </w:rPr>
      <w:fldChar w:fldCharType="begin"/>
    </w:r>
    <w:r w:rsidRPr="00F87DA0">
      <w:rPr>
        <w:rStyle w:val="PageNumber"/>
        <w:szCs w:val="20"/>
      </w:rPr>
      <w:instrText xml:space="preserve"> PAGE </w:instrText>
    </w:r>
    <w:r w:rsidRPr="00F87DA0">
      <w:rPr>
        <w:rStyle w:val="PageNumber"/>
        <w:szCs w:val="20"/>
      </w:rPr>
      <w:fldChar w:fldCharType="separate"/>
    </w:r>
    <w:r>
      <w:rPr>
        <w:rStyle w:val="PageNumber"/>
        <w:noProof/>
        <w:szCs w:val="20"/>
      </w:rPr>
      <w:t>21</w:t>
    </w:r>
    <w:r w:rsidRPr="00F87DA0">
      <w:rPr>
        <w:rStyle w:val="PageNumber"/>
        <w:szCs w:val="20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DC923E" w14:textId="77777777" w:rsidR="0075654B" w:rsidRDefault="0075654B" w:rsidP="00E96852">
    <w:pPr>
      <w:pStyle w:val="Footer"/>
      <w:jc w:val="cen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16</w:t>
    </w:r>
    <w:r>
      <w:rPr>
        <w:noProof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5A56CE" w14:textId="77777777" w:rsidR="0075654B" w:rsidRPr="00CE3CE6" w:rsidRDefault="0075654B" w:rsidP="00CE3CE6">
    <w:pPr>
      <w:widowControl w:val="0"/>
      <w:tabs>
        <w:tab w:val="center" w:pos="4680"/>
        <w:tab w:val="right" w:pos="9360"/>
      </w:tabs>
      <w:snapToGrid w:val="0"/>
      <w:spacing w:before="0" w:after="0"/>
      <w:jc w:val="left"/>
      <w:rPr>
        <w:rFonts w:ascii="Arial" w:eastAsia="SimSun" w:hAnsi="Arial" w:cs="Times New Roman"/>
        <w:color w:val="333333"/>
        <w:sz w:val="2"/>
        <w:lang w:eastAsia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A8375A" w14:textId="77777777" w:rsidR="00346DCC" w:rsidRDefault="00346DCC" w:rsidP="00774681">
      <w:pPr>
        <w:spacing w:after="0"/>
      </w:pPr>
      <w:r>
        <w:separator/>
      </w:r>
    </w:p>
  </w:footnote>
  <w:footnote w:type="continuationSeparator" w:id="0">
    <w:p w14:paraId="159E2F0D" w14:textId="77777777" w:rsidR="00346DCC" w:rsidRDefault="00346DCC" w:rsidP="00774681">
      <w:pPr>
        <w:spacing w:after="0"/>
      </w:pPr>
      <w:r>
        <w:continuationSeparator/>
      </w:r>
    </w:p>
  </w:footnote>
  <w:footnote w:type="continuationNotice" w:id="1">
    <w:p w14:paraId="73127B9B" w14:textId="77777777" w:rsidR="00346DCC" w:rsidRDefault="00346DC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A3D3EA" w14:textId="77777777" w:rsidR="003B3709" w:rsidRDefault="003B37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E043A5" w14:textId="77777777" w:rsidR="0075654B" w:rsidRPr="00024B9D" w:rsidRDefault="0075654B" w:rsidP="00E96852">
    <w:pPr>
      <w:pStyle w:val="Header"/>
      <w:tabs>
        <w:tab w:val="left" w:pos="7020"/>
        <w:tab w:val="center" w:pos="7560"/>
      </w:tabs>
      <w:spacing w:after="240"/>
      <w:jc w:val="center"/>
      <w:rPr>
        <w:i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96D555" w14:textId="77777777" w:rsidR="003B3709" w:rsidRDefault="003B3709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8A9CAD" w14:textId="77777777" w:rsidR="0075654B" w:rsidRDefault="0075654B">
    <w:r>
      <w:cr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36BA21" w14:textId="77777777" w:rsidR="0075654B" w:rsidRPr="00D466AB" w:rsidRDefault="0075654B" w:rsidP="00F25923">
    <w:pPr>
      <w:widowControl w:val="0"/>
      <w:tabs>
        <w:tab w:val="center" w:pos="4680"/>
        <w:tab w:val="right" w:pos="9360"/>
      </w:tabs>
      <w:snapToGrid w:val="0"/>
      <w:spacing w:before="0" w:after="0"/>
      <w:jc w:val="left"/>
      <w:rPr>
        <w:rFonts w:ascii="Arial" w:eastAsia="SimSun" w:hAnsi="Arial" w:cs="Times New Roman"/>
        <w:sz w:val="8"/>
        <w:lang w:eastAsia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1E7CD9D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820867"/>
    <w:multiLevelType w:val="multilevel"/>
    <w:tmpl w:val="4BB02A42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Heading3"/>
      <w:lvlText w:val="%1.%2.%3"/>
      <w:lvlJc w:val="left"/>
      <w:pPr>
        <w:ind w:left="1146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93D1A09"/>
    <w:multiLevelType w:val="hybridMultilevel"/>
    <w:tmpl w:val="0F708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A31863"/>
    <w:multiLevelType w:val="hybridMultilevel"/>
    <w:tmpl w:val="6F184B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E85BB7"/>
    <w:multiLevelType w:val="hybridMultilevel"/>
    <w:tmpl w:val="AA2274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667691"/>
    <w:multiLevelType w:val="hybridMultilevel"/>
    <w:tmpl w:val="A4D87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8B37C8"/>
    <w:multiLevelType w:val="hybridMultilevel"/>
    <w:tmpl w:val="844E29C0"/>
    <w:lvl w:ilvl="0" w:tplc="ADB212CA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D96B9A"/>
    <w:multiLevelType w:val="multilevel"/>
    <w:tmpl w:val="6C463B8A"/>
    <w:styleLink w:val="NumbersList"/>
    <w:lvl w:ilvl="0">
      <w:start w:val="1"/>
      <w:numFmt w:val="decimal"/>
      <w:pStyle w:val="ListNumber"/>
      <w:lvlText w:val="%1)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1">
      <w:start w:val="1"/>
      <w:numFmt w:val="lowerLetter"/>
      <w:pStyle w:val="ListNumber2"/>
      <w:lvlText w:val="%2)"/>
      <w:lvlJc w:val="left"/>
      <w:pPr>
        <w:tabs>
          <w:tab w:val="num" w:pos="1418"/>
        </w:tabs>
        <w:ind w:left="1985" w:hanging="567"/>
      </w:pPr>
      <w:rPr>
        <w:rFonts w:hint="default"/>
      </w:rPr>
    </w:lvl>
    <w:lvl w:ilvl="2">
      <w:start w:val="1"/>
      <w:numFmt w:val="lowerRoman"/>
      <w:pStyle w:val="ListNumber3"/>
      <w:lvlText w:val="%3)"/>
      <w:lvlJc w:val="left"/>
      <w:pPr>
        <w:tabs>
          <w:tab w:val="num" w:pos="1985"/>
        </w:tabs>
        <w:ind w:left="2552" w:hanging="567"/>
      </w:pPr>
      <w:rPr>
        <w:rFonts w:hint="default"/>
      </w:rPr>
    </w:lvl>
    <w:lvl w:ilvl="3">
      <w:start w:val="1"/>
      <w:numFmt w:val="decimal"/>
      <w:pStyle w:val="ListNumber4"/>
      <w:lvlText w:val="(%4)"/>
      <w:lvlJc w:val="left"/>
      <w:pPr>
        <w:tabs>
          <w:tab w:val="num" w:pos="3119"/>
        </w:tabs>
        <w:ind w:left="3119" w:hanging="567"/>
      </w:pPr>
      <w:rPr>
        <w:rFonts w:hint="default"/>
      </w:rPr>
    </w:lvl>
    <w:lvl w:ilvl="4">
      <w:start w:val="1"/>
      <w:numFmt w:val="lowerLetter"/>
      <w:pStyle w:val="ListNumber5"/>
      <w:lvlText w:val="(%5)"/>
      <w:lvlJc w:val="left"/>
      <w:pPr>
        <w:tabs>
          <w:tab w:val="num" w:pos="3119"/>
        </w:tabs>
        <w:ind w:left="3686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1A137980"/>
    <w:multiLevelType w:val="hybridMultilevel"/>
    <w:tmpl w:val="FFB0C536"/>
    <w:lvl w:ilvl="0" w:tplc="49EE8D5A">
      <w:start w:val="1"/>
      <w:numFmt w:val="decimal"/>
      <w:lvlText w:val="%1.T"/>
      <w:lvlJc w:val="center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2161C0"/>
    <w:multiLevelType w:val="hybridMultilevel"/>
    <w:tmpl w:val="7F6CE1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D600C6"/>
    <w:multiLevelType w:val="multilevel"/>
    <w:tmpl w:val="5A9C801E"/>
    <w:styleLink w:val="AlphasList"/>
    <w:lvl w:ilvl="0">
      <w:start w:val="1"/>
      <w:numFmt w:val="lowerLetter"/>
      <w:pStyle w:val="List"/>
      <w:lvlText w:val="%1)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1">
      <w:start w:val="1"/>
      <w:numFmt w:val="decimal"/>
      <w:pStyle w:val="List2"/>
      <w:lvlText w:val="%2)"/>
      <w:lvlJc w:val="left"/>
      <w:pPr>
        <w:tabs>
          <w:tab w:val="num" w:pos="1418"/>
        </w:tabs>
        <w:ind w:left="1985" w:hanging="567"/>
      </w:pPr>
      <w:rPr>
        <w:rFonts w:hint="default"/>
      </w:rPr>
    </w:lvl>
    <w:lvl w:ilvl="2">
      <w:start w:val="1"/>
      <w:numFmt w:val="lowerRoman"/>
      <w:pStyle w:val="List3"/>
      <w:lvlText w:val="%3)"/>
      <w:lvlJc w:val="left"/>
      <w:pPr>
        <w:tabs>
          <w:tab w:val="num" w:pos="1985"/>
        </w:tabs>
        <w:ind w:left="2552" w:hanging="567"/>
      </w:pPr>
      <w:rPr>
        <w:rFonts w:hint="default"/>
      </w:rPr>
    </w:lvl>
    <w:lvl w:ilvl="3">
      <w:start w:val="1"/>
      <w:numFmt w:val="lowerLetter"/>
      <w:pStyle w:val="List4"/>
      <w:lvlText w:val="(%4)"/>
      <w:lvlJc w:val="left"/>
      <w:pPr>
        <w:tabs>
          <w:tab w:val="num" w:pos="2552"/>
        </w:tabs>
        <w:ind w:left="3119" w:hanging="567"/>
      </w:pPr>
      <w:rPr>
        <w:rFonts w:hint="default"/>
      </w:rPr>
    </w:lvl>
    <w:lvl w:ilvl="4">
      <w:start w:val="1"/>
      <w:numFmt w:val="decimal"/>
      <w:pStyle w:val="List5"/>
      <w:lvlText w:val="(%5)"/>
      <w:lvlJc w:val="left"/>
      <w:pPr>
        <w:tabs>
          <w:tab w:val="num" w:pos="3119"/>
        </w:tabs>
        <w:ind w:left="3686" w:hanging="567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280209DA"/>
    <w:multiLevelType w:val="hybridMultilevel"/>
    <w:tmpl w:val="52527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236F22"/>
    <w:multiLevelType w:val="hybridMultilevel"/>
    <w:tmpl w:val="7842F8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7271A8"/>
    <w:multiLevelType w:val="hybridMultilevel"/>
    <w:tmpl w:val="0214F8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F1458D7"/>
    <w:multiLevelType w:val="multilevel"/>
    <w:tmpl w:val="50D8033E"/>
    <w:styleLink w:val="Bulletslist"/>
    <w:lvl w:ilvl="0">
      <w:start w:val="1"/>
      <w:numFmt w:val="bullet"/>
      <w:lvlText w:val=""/>
      <w:lvlJc w:val="left"/>
      <w:pPr>
        <w:ind w:left="1418" w:hanging="567"/>
      </w:pPr>
      <w:rPr>
        <w:rFonts w:ascii="Symbol" w:hAnsi="Symbol" w:hint="default"/>
      </w:rPr>
    </w:lvl>
    <w:lvl w:ilvl="1">
      <w:start w:val="1"/>
      <w:numFmt w:val="bullet"/>
      <w:lvlText w:val="○"/>
      <w:lvlJc w:val="left"/>
      <w:pPr>
        <w:tabs>
          <w:tab w:val="num" w:pos="1418"/>
        </w:tabs>
        <w:ind w:left="1985" w:hanging="567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■"/>
      <w:lvlJc w:val="left"/>
      <w:pPr>
        <w:tabs>
          <w:tab w:val="num" w:pos="1985"/>
        </w:tabs>
        <w:ind w:left="2552" w:hanging="567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□"/>
      <w:lvlJc w:val="left"/>
      <w:pPr>
        <w:tabs>
          <w:tab w:val="num" w:pos="2552"/>
        </w:tabs>
        <w:ind w:left="3119" w:hanging="567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▲"/>
      <w:lvlJc w:val="left"/>
      <w:pPr>
        <w:ind w:left="3686" w:hanging="567"/>
      </w:pPr>
      <w:rPr>
        <w:rFonts w:ascii="Times New Roman" w:hAnsi="Times New Roman" w:cs="Times New Roman" w:hint="default"/>
        <w:sz w:val="18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31A967FA"/>
    <w:multiLevelType w:val="hybridMultilevel"/>
    <w:tmpl w:val="3BE4EEDA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6" w15:restartNumberingAfterBreak="0">
    <w:nsid w:val="321E7030"/>
    <w:multiLevelType w:val="hybridMultilevel"/>
    <w:tmpl w:val="6B5069E8"/>
    <w:lvl w:ilvl="0" w:tplc="04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17" w15:restartNumberingAfterBreak="0">
    <w:nsid w:val="32B91C6A"/>
    <w:multiLevelType w:val="hybridMultilevel"/>
    <w:tmpl w:val="12B86696"/>
    <w:lvl w:ilvl="0" w:tplc="6380C444">
      <w:start w:val="1"/>
      <w:numFmt w:val="decimal"/>
      <w:lvlText w:val="%1.W"/>
      <w:lvlJc w:val="center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C37A9F"/>
    <w:multiLevelType w:val="multilevel"/>
    <w:tmpl w:val="D6BEC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7E69E8"/>
    <w:multiLevelType w:val="hybridMultilevel"/>
    <w:tmpl w:val="117289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3AE516">
      <w:numFmt w:val="bullet"/>
      <w:lvlText w:val="•"/>
      <w:lvlJc w:val="left"/>
      <w:pPr>
        <w:ind w:left="1800" w:hanging="720"/>
      </w:pPr>
      <w:rPr>
        <w:rFonts w:ascii="Calisto MT" w:eastAsiaTheme="minorEastAsia" w:hAnsi="Calisto MT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DA53BC"/>
    <w:multiLevelType w:val="hybridMultilevel"/>
    <w:tmpl w:val="87B8015A"/>
    <w:lvl w:ilvl="0" w:tplc="B0BA5BF6">
      <w:start w:val="1"/>
      <w:numFmt w:val="lowerLetter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2B2E22"/>
    <w:multiLevelType w:val="hybridMultilevel"/>
    <w:tmpl w:val="83B2BF0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BE0263C"/>
    <w:multiLevelType w:val="multilevel"/>
    <w:tmpl w:val="5030AA84"/>
    <w:lvl w:ilvl="0">
      <w:start w:val="1"/>
      <w:numFmt w:val="upperLetter"/>
      <w:pStyle w:val="Appendix"/>
      <w:suff w:val="nothing"/>
      <w:lvlText w:val="Appendix %1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pacing w:val="20"/>
        <w:sz w:val="26"/>
      </w:rPr>
    </w:lvl>
    <w:lvl w:ilvl="1">
      <w:start w:val="1"/>
      <w:numFmt w:val="upperRoman"/>
      <w:suff w:val="nothing"/>
      <w:lvlText w:val="Appendix %1.%2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3" w15:restartNumberingAfterBreak="0">
    <w:nsid w:val="4D0E4CD0"/>
    <w:multiLevelType w:val="hybridMultilevel"/>
    <w:tmpl w:val="04EC21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24" w15:restartNumberingAfterBreak="0">
    <w:nsid w:val="4FA658CD"/>
    <w:multiLevelType w:val="hybridMultilevel"/>
    <w:tmpl w:val="5BC63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4D75F3"/>
    <w:multiLevelType w:val="multilevel"/>
    <w:tmpl w:val="7FA8B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6D03176"/>
    <w:multiLevelType w:val="hybridMultilevel"/>
    <w:tmpl w:val="4E64E6A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230768"/>
    <w:multiLevelType w:val="hybridMultilevel"/>
    <w:tmpl w:val="939679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443429"/>
    <w:multiLevelType w:val="hybridMultilevel"/>
    <w:tmpl w:val="968ABEF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3C3B5A"/>
    <w:multiLevelType w:val="hybridMultilevel"/>
    <w:tmpl w:val="61A674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2A4EA8"/>
    <w:multiLevelType w:val="hybridMultilevel"/>
    <w:tmpl w:val="CCEAA512"/>
    <w:lvl w:ilvl="0" w:tplc="92DC980E">
      <w:start w:val="1"/>
      <w:numFmt w:val="decimal"/>
      <w:lvlText w:val="%1.S"/>
      <w:lvlJc w:val="center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FA372E"/>
    <w:multiLevelType w:val="hybridMultilevel"/>
    <w:tmpl w:val="3F22793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F865E0"/>
    <w:multiLevelType w:val="hybridMultilevel"/>
    <w:tmpl w:val="449C6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E87541"/>
    <w:multiLevelType w:val="hybridMultilevel"/>
    <w:tmpl w:val="A53C703E"/>
    <w:lvl w:ilvl="0" w:tplc="C8723A52">
      <w:start w:val="1"/>
      <w:numFmt w:val="decimal"/>
      <w:lvlText w:val="%1.O"/>
      <w:lvlJc w:val="center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705F73"/>
    <w:multiLevelType w:val="hybridMultilevel"/>
    <w:tmpl w:val="F99A54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421127"/>
    <w:multiLevelType w:val="hybridMultilevel"/>
    <w:tmpl w:val="68F4B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A96148"/>
    <w:multiLevelType w:val="hybridMultilevel"/>
    <w:tmpl w:val="B0006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4"/>
  </w:num>
  <w:num w:numId="3">
    <w:abstractNumId w:val="0"/>
  </w:num>
  <w:num w:numId="4">
    <w:abstractNumId w:val="7"/>
  </w:num>
  <w:num w:numId="5">
    <w:abstractNumId w:val="10"/>
  </w:num>
  <w:num w:numId="6">
    <w:abstractNumId w:val="22"/>
  </w:num>
  <w:num w:numId="7">
    <w:abstractNumId w:val="23"/>
  </w:num>
  <w:num w:numId="8">
    <w:abstractNumId w:val="5"/>
  </w:num>
  <w:num w:numId="9">
    <w:abstractNumId w:val="32"/>
  </w:num>
  <w:num w:numId="10">
    <w:abstractNumId w:val="4"/>
  </w:num>
  <w:num w:numId="11">
    <w:abstractNumId w:val="9"/>
  </w:num>
  <w:num w:numId="12">
    <w:abstractNumId w:val="30"/>
  </w:num>
  <w:num w:numId="13">
    <w:abstractNumId w:val="17"/>
  </w:num>
  <w:num w:numId="14">
    <w:abstractNumId w:val="33"/>
  </w:num>
  <w:num w:numId="15">
    <w:abstractNumId w:val="8"/>
  </w:num>
  <w:num w:numId="16">
    <w:abstractNumId w:val="6"/>
  </w:num>
  <w:num w:numId="17">
    <w:abstractNumId w:val="13"/>
  </w:num>
  <w:num w:numId="18">
    <w:abstractNumId w:val="28"/>
  </w:num>
  <w:num w:numId="19">
    <w:abstractNumId w:val="15"/>
  </w:num>
  <w:num w:numId="20">
    <w:abstractNumId w:val="2"/>
  </w:num>
  <w:num w:numId="21">
    <w:abstractNumId w:val="16"/>
  </w:num>
  <w:num w:numId="22">
    <w:abstractNumId w:val="1"/>
  </w:num>
  <w:num w:numId="23">
    <w:abstractNumId w:val="20"/>
  </w:num>
  <w:num w:numId="24">
    <w:abstractNumId w:val="29"/>
  </w:num>
  <w:num w:numId="25">
    <w:abstractNumId w:val="24"/>
  </w:num>
  <w:num w:numId="26">
    <w:abstractNumId w:val="36"/>
  </w:num>
  <w:num w:numId="27">
    <w:abstractNumId w:val="27"/>
  </w:num>
  <w:num w:numId="28">
    <w:abstractNumId w:val="26"/>
  </w:num>
  <w:num w:numId="29">
    <w:abstractNumId w:val="31"/>
  </w:num>
  <w:num w:numId="30">
    <w:abstractNumId w:val="21"/>
  </w:num>
  <w:num w:numId="31">
    <w:abstractNumId w:val="1"/>
  </w:num>
  <w:num w:numId="32">
    <w:abstractNumId w:val="34"/>
  </w:num>
  <w:num w:numId="33">
    <w:abstractNumId w:val="35"/>
  </w:num>
  <w:num w:numId="34">
    <w:abstractNumId w:val="25"/>
  </w:num>
  <w:num w:numId="35">
    <w:abstractNumId w:val="18"/>
  </w:num>
  <w:num w:numId="36">
    <w:abstractNumId w:val="3"/>
  </w:num>
  <w:num w:numId="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</w:num>
  <w:num w:numId="39">
    <w:abstractNumId w:val="19"/>
  </w:num>
  <w:num w:numId="40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hideSpellingErrors/>
  <w:hideGrammaticalErrors/>
  <w:proofState w:spelling="clean" w:grammar="clean"/>
  <w:stylePaneSortMethod w:val="000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7A0MzMxMDYAsk3NDZR0lIJTi4sz8/NACoxqAdN/1rksAAAA"/>
  </w:docVars>
  <w:rsids>
    <w:rsidRoot w:val="000C34CF"/>
    <w:rsid w:val="00000008"/>
    <w:rsid w:val="00000193"/>
    <w:rsid w:val="00000210"/>
    <w:rsid w:val="00001117"/>
    <w:rsid w:val="00001214"/>
    <w:rsid w:val="0000130B"/>
    <w:rsid w:val="00001ED8"/>
    <w:rsid w:val="0000201C"/>
    <w:rsid w:val="0000276C"/>
    <w:rsid w:val="00002F8F"/>
    <w:rsid w:val="00003174"/>
    <w:rsid w:val="00003220"/>
    <w:rsid w:val="00003A35"/>
    <w:rsid w:val="00004453"/>
    <w:rsid w:val="000052CA"/>
    <w:rsid w:val="000057EB"/>
    <w:rsid w:val="0000588A"/>
    <w:rsid w:val="000072AD"/>
    <w:rsid w:val="000105F6"/>
    <w:rsid w:val="0001101F"/>
    <w:rsid w:val="000116BB"/>
    <w:rsid w:val="00011DAB"/>
    <w:rsid w:val="000121B5"/>
    <w:rsid w:val="00012C3A"/>
    <w:rsid w:val="000132BC"/>
    <w:rsid w:val="000142E9"/>
    <w:rsid w:val="0001454F"/>
    <w:rsid w:val="00015551"/>
    <w:rsid w:val="00015869"/>
    <w:rsid w:val="0001722D"/>
    <w:rsid w:val="000178B7"/>
    <w:rsid w:val="00017C94"/>
    <w:rsid w:val="00021F28"/>
    <w:rsid w:val="00022008"/>
    <w:rsid w:val="00022076"/>
    <w:rsid w:val="00022670"/>
    <w:rsid w:val="00024029"/>
    <w:rsid w:val="00024598"/>
    <w:rsid w:val="00027E67"/>
    <w:rsid w:val="00031171"/>
    <w:rsid w:val="00034496"/>
    <w:rsid w:val="00040924"/>
    <w:rsid w:val="0004160F"/>
    <w:rsid w:val="00041B01"/>
    <w:rsid w:val="00041B7B"/>
    <w:rsid w:val="000436A5"/>
    <w:rsid w:val="000439B8"/>
    <w:rsid w:val="00044B3D"/>
    <w:rsid w:val="00044D8D"/>
    <w:rsid w:val="00045667"/>
    <w:rsid w:val="000457D6"/>
    <w:rsid w:val="0004631D"/>
    <w:rsid w:val="000476AB"/>
    <w:rsid w:val="00047B24"/>
    <w:rsid w:val="00050025"/>
    <w:rsid w:val="0005154E"/>
    <w:rsid w:val="00051893"/>
    <w:rsid w:val="000527BE"/>
    <w:rsid w:val="00052C13"/>
    <w:rsid w:val="00054C67"/>
    <w:rsid w:val="00055AFD"/>
    <w:rsid w:val="00055F15"/>
    <w:rsid w:val="00056B0A"/>
    <w:rsid w:val="00057507"/>
    <w:rsid w:val="00057ACA"/>
    <w:rsid w:val="00057CDC"/>
    <w:rsid w:val="00057ED5"/>
    <w:rsid w:val="00057F9F"/>
    <w:rsid w:val="0006166F"/>
    <w:rsid w:val="000622C7"/>
    <w:rsid w:val="000629F9"/>
    <w:rsid w:val="000640D1"/>
    <w:rsid w:val="000649DC"/>
    <w:rsid w:val="000652B9"/>
    <w:rsid w:val="00065B44"/>
    <w:rsid w:val="00065FE1"/>
    <w:rsid w:val="0006616F"/>
    <w:rsid w:val="00066720"/>
    <w:rsid w:val="00070F3C"/>
    <w:rsid w:val="00071CF9"/>
    <w:rsid w:val="00071D2A"/>
    <w:rsid w:val="000731FD"/>
    <w:rsid w:val="00073C1D"/>
    <w:rsid w:val="000744CD"/>
    <w:rsid w:val="000747AE"/>
    <w:rsid w:val="00075AF8"/>
    <w:rsid w:val="00077672"/>
    <w:rsid w:val="00081789"/>
    <w:rsid w:val="00081D1A"/>
    <w:rsid w:val="00082716"/>
    <w:rsid w:val="000847A4"/>
    <w:rsid w:val="000847F4"/>
    <w:rsid w:val="0008545F"/>
    <w:rsid w:val="00085F65"/>
    <w:rsid w:val="00086B11"/>
    <w:rsid w:val="00086C1B"/>
    <w:rsid w:val="0008760A"/>
    <w:rsid w:val="00090281"/>
    <w:rsid w:val="00090376"/>
    <w:rsid w:val="000908E1"/>
    <w:rsid w:val="00090999"/>
    <w:rsid w:val="00090BA0"/>
    <w:rsid w:val="000910B1"/>
    <w:rsid w:val="000914ED"/>
    <w:rsid w:val="00091581"/>
    <w:rsid w:val="000918A4"/>
    <w:rsid w:val="000926B4"/>
    <w:rsid w:val="00092998"/>
    <w:rsid w:val="00092AC0"/>
    <w:rsid w:val="00093B64"/>
    <w:rsid w:val="000951BA"/>
    <w:rsid w:val="0009586F"/>
    <w:rsid w:val="00096C65"/>
    <w:rsid w:val="00096F12"/>
    <w:rsid w:val="0009754F"/>
    <w:rsid w:val="000A114B"/>
    <w:rsid w:val="000A23CE"/>
    <w:rsid w:val="000A3846"/>
    <w:rsid w:val="000A4410"/>
    <w:rsid w:val="000A7573"/>
    <w:rsid w:val="000A75AA"/>
    <w:rsid w:val="000B0E74"/>
    <w:rsid w:val="000B13C9"/>
    <w:rsid w:val="000B1487"/>
    <w:rsid w:val="000B3A74"/>
    <w:rsid w:val="000B49C4"/>
    <w:rsid w:val="000B4DAE"/>
    <w:rsid w:val="000B55F5"/>
    <w:rsid w:val="000B75B6"/>
    <w:rsid w:val="000B75CB"/>
    <w:rsid w:val="000C05DE"/>
    <w:rsid w:val="000C1114"/>
    <w:rsid w:val="000C287B"/>
    <w:rsid w:val="000C34CF"/>
    <w:rsid w:val="000C417D"/>
    <w:rsid w:val="000C4AC5"/>
    <w:rsid w:val="000C4DBD"/>
    <w:rsid w:val="000C566E"/>
    <w:rsid w:val="000C7F89"/>
    <w:rsid w:val="000D183A"/>
    <w:rsid w:val="000D18C0"/>
    <w:rsid w:val="000D2720"/>
    <w:rsid w:val="000D3D9D"/>
    <w:rsid w:val="000D3F0D"/>
    <w:rsid w:val="000D47B3"/>
    <w:rsid w:val="000D4D2D"/>
    <w:rsid w:val="000D4E45"/>
    <w:rsid w:val="000D5688"/>
    <w:rsid w:val="000D57B5"/>
    <w:rsid w:val="000D6169"/>
    <w:rsid w:val="000E0CCA"/>
    <w:rsid w:val="000E13AB"/>
    <w:rsid w:val="000E2782"/>
    <w:rsid w:val="000E29DF"/>
    <w:rsid w:val="000E2AC3"/>
    <w:rsid w:val="000E4312"/>
    <w:rsid w:val="000E5392"/>
    <w:rsid w:val="000E5FF6"/>
    <w:rsid w:val="000E7A15"/>
    <w:rsid w:val="000E7B76"/>
    <w:rsid w:val="000E7C8C"/>
    <w:rsid w:val="000F0ABF"/>
    <w:rsid w:val="000F0C84"/>
    <w:rsid w:val="000F0EA1"/>
    <w:rsid w:val="000F20F2"/>
    <w:rsid w:val="000F3497"/>
    <w:rsid w:val="000F5072"/>
    <w:rsid w:val="000F7205"/>
    <w:rsid w:val="000F7354"/>
    <w:rsid w:val="000F76C9"/>
    <w:rsid w:val="000F77C8"/>
    <w:rsid w:val="000F7DCA"/>
    <w:rsid w:val="00100F7B"/>
    <w:rsid w:val="001019DC"/>
    <w:rsid w:val="001037E3"/>
    <w:rsid w:val="00103B5E"/>
    <w:rsid w:val="00103C4E"/>
    <w:rsid w:val="00103D39"/>
    <w:rsid w:val="001040B6"/>
    <w:rsid w:val="00104F72"/>
    <w:rsid w:val="001052D7"/>
    <w:rsid w:val="0010567E"/>
    <w:rsid w:val="00106016"/>
    <w:rsid w:val="00106658"/>
    <w:rsid w:val="001067D6"/>
    <w:rsid w:val="001071AD"/>
    <w:rsid w:val="001076DF"/>
    <w:rsid w:val="001078E0"/>
    <w:rsid w:val="00107DBD"/>
    <w:rsid w:val="00110416"/>
    <w:rsid w:val="0011082A"/>
    <w:rsid w:val="00110A46"/>
    <w:rsid w:val="00111204"/>
    <w:rsid w:val="00112296"/>
    <w:rsid w:val="00112F40"/>
    <w:rsid w:val="0011392E"/>
    <w:rsid w:val="00113BC4"/>
    <w:rsid w:val="0011524A"/>
    <w:rsid w:val="00116017"/>
    <w:rsid w:val="0011752C"/>
    <w:rsid w:val="00120534"/>
    <w:rsid w:val="0012161F"/>
    <w:rsid w:val="00121D8B"/>
    <w:rsid w:val="00122AE2"/>
    <w:rsid w:val="00122C9E"/>
    <w:rsid w:val="00122CD8"/>
    <w:rsid w:val="0012321D"/>
    <w:rsid w:val="00123C09"/>
    <w:rsid w:val="0012407D"/>
    <w:rsid w:val="00124BEB"/>
    <w:rsid w:val="00125B0F"/>
    <w:rsid w:val="00126144"/>
    <w:rsid w:val="00126957"/>
    <w:rsid w:val="001304C8"/>
    <w:rsid w:val="00131485"/>
    <w:rsid w:val="00131B17"/>
    <w:rsid w:val="00133E62"/>
    <w:rsid w:val="00135E9B"/>
    <w:rsid w:val="001362D1"/>
    <w:rsid w:val="0013750F"/>
    <w:rsid w:val="00140041"/>
    <w:rsid w:val="00140287"/>
    <w:rsid w:val="001405F7"/>
    <w:rsid w:val="00141060"/>
    <w:rsid w:val="001414B5"/>
    <w:rsid w:val="0014155F"/>
    <w:rsid w:val="00141E8D"/>
    <w:rsid w:val="00142198"/>
    <w:rsid w:val="00142A8B"/>
    <w:rsid w:val="00145717"/>
    <w:rsid w:val="001461EE"/>
    <w:rsid w:val="00146365"/>
    <w:rsid w:val="001469CF"/>
    <w:rsid w:val="00147878"/>
    <w:rsid w:val="00150A2E"/>
    <w:rsid w:val="00150C97"/>
    <w:rsid w:val="001550CF"/>
    <w:rsid w:val="00155C1E"/>
    <w:rsid w:val="00156493"/>
    <w:rsid w:val="001564ED"/>
    <w:rsid w:val="00157737"/>
    <w:rsid w:val="00160BA1"/>
    <w:rsid w:val="00162B24"/>
    <w:rsid w:val="00163258"/>
    <w:rsid w:val="00164F6A"/>
    <w:rsid w:val="00166225"/>
    <w:rsid w:val="00166C83"/>
    <w:rsid w:val="0016712A"/>
    <w:rsid w:val="00170076"/>
    <w:rsid w:val="00170358"/>
    <w:rsid w:val="00172839"/>
    <w:rsid w:val="00172B8D"/>
    <w:rsid w:val="001735B4"/>
    <w:rsid w:val="001737EE"/>
    <w:rsid w:val="00173A56"/>
    <w:rsid w:val="00173F53"/>
    <w:rsid w:val="001742BE"/>
    <w:rsid w:val="00174B9A"/>
    <w:rsid w:val="0017595C"/>
    <w:rsid w:val="00180714"/>
    <w:rsid w:val="001810E5"/>
    <w:rsid w:val="001827F8"/>
    <w:rsid w:val="001829C5"/>
    <w:rsid w:val="001830F1"/>
    <w:rsid w:val="001858C3"/>
    <w:rsid w:val="00185BA0"/>
    <w:rsid w:val="00187561"/>
    <w:rsid w:val="001905D2"/>
    <w:rsid w:val="001915AB"/>
    <w:rsid w:val="00191D92"/>
    <w:rsid w:val="00192A80"/>
    <w:rsid w:val="00192C0C"/>
    <w:rsid w:val="00192D7C"/>
    <w:rsid w:val="0019319B"/>
    <w:rsid w:val="00193BED"/>
    <w:rsid w:val="001943B8"/>
    <w:rsid w:val="00195512"/>
    <w:rsid w:val="00196307"/>
    <w:rsid w:val="001965D5"/>
    <w:rsid w:val="00196917"/>
    <w:rsid w:val="00196B7C"/>
    <w:rsid w:val="0019748B"/>
    <w:rsid w:val="001A06F3"/>
    <w:rsid w:val="001A07C3"/>
    <w:rsid w:val="001A201E"/>
    <w:rsid w:val="001A24F4"/>
    <w:rsid w:val="001A2B10"/>
    <w:rsid w:val="001A4420"/>
    <w:rsid w:val="001A4DA5"/>
    <w:rsid w:val="001A51CC"/>
    <w:rsid w:val="001A52C7"/>
    <w:rsid w:val="001A6362"/>
    <w:rsid w:val="001A6F9A"/>
    <w:rsid w:val="001A779E"/>
    <w:rsid w:val="001B06AD"/>
    <w:rsid w:val="001B0E17"/>
    <w:rsid w:val="001B2565"/>
    <w:rsid w:val="001B37E7"/>
    <w:rsid w:val="001B3B42"/>
    <w:rsid w:val="001B43C6"/>
    <w:rsid w:val="001B4625"/>
    <w:rsid w:val="001B46BF"/>
    <w:rsid w:val="001B48FD"/>
    <w:rsid w:val="001B6293"/>
    <w:rsid w:val="001C0ADC"/>
    <w:rsid w:val="001C1080"/>
    <w:rsid w:val="001C21D9"/>
    <w:rsid w:val="001C257F"/>
    <w:rsid w:val="001C26C1"/>
    <w:rsid w:val="001C2F34"/>
    <w:rsid w:val="001C3AE8"/>
    <w:rsid w:val="001C3FDB"/>
    <w:rsid w:val="001C4F4E"/>
    <w:rsid w:val="001C59C4"/>
    <w:rsid w:val="001C659F"/>
    <w:rsid w:val="001C7304"/>
    <w:rsid w:val="001C77C6"/>
    <w:rsid w:val="001C7B3C"/>
    <w:rsid w:val="001C7CB9"/>
    <w:rsid w:val="001C7F86"/>
    <w:rsid w:val="001C7FB1"/>
    <w:rsid w:val="001D1594"/>
    <w:rsid w:val="001D31F3"/>
    <w:rsid w:val="001D3355"/>
    <w:rsid w:val="001D41EF"/>
    <w:rsid w:val="001D53B1"/>
    <w:rsid w:val="001D5611"/>
    <w:rsid w:val="001D568B"/>
    <w:rsid w:val="001D6BAF"/>
    <w:rsid w:val="001D7729"/>
    <w:rsid w:val="001D7D02"/>
    <w:rsid w:val="001E0485"/>
    <w:rsid w:val="001E207E"/>
    <w:rsid w:val="001E27D1"/>
    <w:rsid w:val="001E2B87"/>
    <w:rsid w:val="001E2CB7"/>
    <w:rsid w:val="001E2F81"/>
    <w:rsid w:val="001E3B5D"/>
    <w:rsid w:val="001E3E02"/>
    <w:rsid w:val="001E4147"/>
    <w:rsid w:val="001E66C6"/>
    <w:rsid w:val="001E7924"/>
    <w:rsid w:val="001E7C03"/>
    <w:rsid w:val="001F03CF"/>
    <w:rsid w:val="001F0C91"/>
    <w:rsid w:val="001F127E"/>
    <w:rsid w:val="001F2582"/>
    <w:rsid w:val="001F2814"/>
    <w:rsid w:val="001F28F2"/>
    <w:rsid w:val="001F3050"/>
    <w:rsid w:val="001F4744"/>
    <w:rsid w:val="001F670A"/>
    <w:rsid w:val="001F7CB6"/>
    <w:rsid w:val="001F7D99"/>
    <w:rsid w:val="002014F3"/>
    <w:rsid w:val="0020170D"/>
    <w:rsid w:val="0020181C"/>
    <w:rsid w:val="00203986"/>
    <w:rsid w:val="002052AB"/>
    <w:rsid w:val="00205CC0"/>
    <w:rsid w:val="00205F0B"/>
    <w:rsid w:val="00206EA5"/>
    <w:rsid w:val="002070CE"/>
    <w:rsid w:val="002073CE"/>
    <w:rsid w:val="00207991"/>
    <w:rsid w:val="00207DA4"/>
    <w:rsid w:val="00210124"/>
    <w:rsid w:val="0021206A"/>
    <w:rsid w:val="002123F0"/>
    <w:rsid w:val="002128C0"/>
    <w:rsid w:val="00212E03"/>
    <w:rsid w:val="002137AE"/>
    <w:rsid w:val="0021388E"/>
    <w:rsid w:val="0021544E"/>
    <w:rsid w:val="0021694B"/>
    <w:rsid w:val="0022023E"/>
    <w:rsid w:val="002206B0"/>
    <w:rsid w:val="002208F0"/>
    <w:rsid w:val="0022151E"/>
    <w:rsid w:val="002239D3"/>
    <w:rsid w:val="00225582"/>
    <w:rsid w:val="00226005"/>
    <w:rsid w:val="00230AFB"/>
    <w:rsid w:val="00233861"/>
    <w:rsid w:val="00233DDB"/>
    <w:rsid w:val="0023439C"/>
    <w:rsid w:val="002345D9"/>
    <w:rsid w:val="00234B59"/>
    <w:rsid w:val="00235217"/>
    <w:rsid w:val="00235951"/>
    <w:rsid w:val="00237C18"/>
    <w:rsid w:val="00237EF2"/>
    <w:rsid w:val="00240E94"/>
    <w:rsid w:val="002418AB"/>
    <w:rsid w:val="00242C3E"/>
    <w:rsid w:val="002442A7"/>
    <w:rsid w:val="00244353"/>
    <w:rsid w:val="0024452D"/>
    <w:rsid w:val="002447F7"/>
    <w:rsid w:val="002458EB"/>
    <w:rsid w:val="00246DCA"/>
    <w:rsid w:val="0024751A"/>
    <w:rsid w:val="00250043"/>
    <w:rsid w:val="00250EB2"/>
    <w:rsid w:val="00251606"/>
    <w:rsid w:val="002526E5"/>
    <w:rsid w:val="00252887"/>
    <w:rsid w:val="00254B1F"/>
    <w:rsid w:val="002563FF"/>
    <w:rsid w:val="002569BF"/>
    <w:rsid w:val="00256D40"/>
    <w:rsid w:val="002576D9"/>
    <w:rsid w:val="002601A1"/>
    <w:rsid w:val="00260304"/>
    <w:rsid w:val="0026185B"/>
    <w:rsid w:val="00261D3A"/>
    <w:rsid w:val="00262B15"/>
    <w:rsid w:val="00263135"/>
    <w:rsid w:val="00263401"/>
    <w:rsid w:val="00264441"/>
    <w:rsid w:val="002656C1"/>
    <w:rsid w:val="002672C5"/>
    <w:rsid w:val="00270720"/>
    <w:rsid w:val="00270AD6"/>
    <w:rsid w:val="00270C9F"/>
    <w:rsid w:val="00271D7A"/>
    <w:rsid w:val="00272A31"/>
    <w:rsid w:val="0027352D"/>
    <w:rsid w:val="0027429E"/>
    <w:rsid w:val="00274830"/>
    <w:rsid w:val="00275376"/>
    <w:rsid w:val="00275387"/>
    <w:rsid w:val="00275A11"/>
    <w:rsid w:val="00276152"/>
    <w:rsid w:val="00277700"/>
    <w:rsid w:val="00277D3C"/>
    <w:rsid w:val="002803A6"/>
    <w:rsid w:val="0028145E"/>
    <w:rsid w:val="00282465"/>
    <w:rsid w:val="00283EBA"/>
    <w:rsid w:val="002847D2"/>
    <w:rsid w:val="00284852"/>
    <w:rsid w:val="00284ECF"/>
    <w:rsid w:val="002855FB"/>
    <w:rsid w:val="00286EAC"/>
    <w:rsid w:val="00287667"/>
    <w:rsid w:val="0029023F"/>
    <w:rsid w:val="00290880"/>
    <w:rsid w:val="00291593"/>
    <w:rsid w:val="00291EFC"/>
    <w:rsid w:val="00292154"/>
    <w:rsid w:val="00292CFC"/>
    <w:rsid w:val="002941EE"/>
    <w:rsid w:val="00295F26"/>
    <w:rsid w:val="002960AD"/>
    <w:rsid w:val="00296FCA"/>
    <w:rsid w:val="002A240D"/>
    <w:rsid w:val="002A253D"/>
    <w:rsid w:val="002A3F7C"/>
    <w:rsid w:val="002A4732"/>
    <w:rsid w:val="002A4B25"/>
    <w:rsid w:val="002A62AE"/>
    <w:rsid w:val="002A6931"/>
    <w:rsid w:val="002A71BD"/>
    <w:rsid w:val="002A733A"/>
    <w:rsid w:val="002A76E7"/>
    <w:rsid w:val="002B355B"/>
    <w:rsid w:val="002B36F0"/>
    <w:rsid w:val="002B3836"/>
    <w:rsid w:val="002B3E4B"/>
    <w:rsid w:val="002B4A84"/>
    <w:rsid w:val="002B690B"/>
    <w:rsid w:val="002B729E"/>
    <w:rsid w:val="002C0480"/>
    <w:rsid w:val="002C0A94"/>
    <w:rsid w:val="002C0FF0"/>
    <w:rsid w:val="002C207B"/>
    <w:rsid w:val="002C249C"/>
    <w:rsid w:val="002C36C1"/>
    <w:rsid w:val="002C41F9"/>
    <w:rsid w:val="002C4CA9"/>
    <w:rsid w:val="002C4EE8"/>
    <w:rsid w:val="002C551B"/>
    <w:rsid w:val="002C6933"/>
    <w:rsid w:val="002C700F"/>
    <w:rsid w:val="002C71D8"/>
    <w:rsid w:val="002D02C9"/>
    <w:rsid w:val="002D0C80"/>
    <w:rsid w:val="002D1584"/>
    <w:rsid w:val="002D213B"/>
    <w:rsid w:val="002D2673"/>
    <w:rsid w:val="002D382F"/>
    <w:rsid w:val="002D5F32"/>
    <w:rsid w:val="002D69E0"/>
    <w:rsid w:val="002D747E"/>
    <w:rsid w:val="002D764C"/>
    <w:rsid w:val="002D77F0"/>
    <w:rsid w:val="002D7D2F"/>
    <w:rsid w:val="002E0B2E"/>
    <w:rsid w:val="002E0BDF"/>
    <w:rsid w:val="002E237D"/>
    <w:rsid w:val="002E2B98"/>
    <w:rsid w:val="002E5503"/>
    <w:rsid w:val="002E5B2F"/>
    <w:rsid w:val="002E5E7B"/>
    <w:rsid w:val="002E603D"/>
    <w:rsid w:val="002E61C3"/>
    <w:rsid w:val="002E638E"/>
    <w:rsid w:val="002E67E0"/>
    <w:rsid w:val="002E7199"/>
    <w:rsid w:val="002E74D7"/>
    <w:rsid w:val="002E7537"/>
    <w:rsid w:val="002F0F6C"/>
    <w:rsid w:val="002F1908"/>
    <w:rsid w:val="002F2549"/>
    <w:rsid w:val="002F2EDD"/>
    <w:rsid w:val="002F4648"/>
    <w:rsid w:val="002F4B31"/>
    <w:rsid w:val="002F4E4E"/>
    <w:rsid w:val="002F52D9"/>
    <w:rsid w:val="002F59C0"/>
    <w:rsid w:val="002F64FF"/>
    <w:rsid w:val="002F68FB"/>
    <w:rsid w:val="002F77A8"/>
    <w:rsid w:val="002F78E4"/>
    <w:rsid w:val="00300379"/>
    <w:rsid w:val="00300F47"/>
    <w:rsid w:val="00302936"/>
    <w:rsid w:val="00302B39"/>
    <w:rsid w:val="00302BCA"/>
    <w:rsid w:val="00302C42"/>
    <w:rsid w:val="00303771"/>
    <w:rsid w:val="00303E68"/>
    <w:rsid w:val="0030431A"/>
    <w:rsid w:val="00304E2D"/>
    <w:rsid w:val="00305E17"/>
    <w:rsid w:val="00305E2F"/>
    <w:rsid w:val="0030628C"/>
    <w:rsid w:val="003064CF"/>
    <w:rsid w:val="00307999"/>
    <w:rsid w:val="00307CB8"/>
    <w:rsid w:val="0031084B"/>
    <w:rsid w:val="0031098E"/>
    <w:rsid w:val="00310CAF"/>
    <w:rsid w:val="00311212"/>
    <w:rsid w:val="0031227E"/>
    <w:rsid w:val="00312467"/>
    <w:rsid w:val="00312539"/>
    <w:rsid w:val="0031301A"/>
    <w:rsid w:val="003134F0"/>
    <w:rsid w:val="00314CD7"/>
    <w:rsid w:val="00315C4C"/>
    <w:rsid w:val="00315EBF"/>
    <w:rsid w:val="0031614B"/>
    <w:rsid w:val="0031623D"/>
    <w:rsid w:val="00317979"/>
    <w:rsid w:val="003203CA"/>
    <w:rsid w:val="0032074F"/>
    <w:rsid w:val="00321B75"/>
    <w:rsid w:val="00323C1D"/>
    <w:rsid w:val="00324366"/>
    <w:rsid w:val="003246D6"/>
    <w:rsid w:val="00324D87"/>
    <w:rsid w:val="0032543B"/>
    <w:rsid w:val="003254B2"/>
    <w:rsid w:val="00326648"/>
    <w:rsid w:val="003269DB"/>
    <w:rsid w:val="003306DD"/>
    <w:rsid w:val="003306FB"/>
    <w:rsid w:val="003317E3"/>
    <w:rsid w:val="00332646"/>
    <w:rsid w:val="00333124"/>
    <w:rsid w:val="0033423A"/>
    <w:rsid w:val="00334AD6"/>
    <w:rsid w:val="003359DD"/>
    <w:rsid w:val="00335DF2"/>
    <w:rsid w:val="00336B8B"/>
    <w:rsid w:val="003375EA"/>
    <w:rsid w:val="00340658"/>
    <w:rsid w:val="00340EBD"/>
    <w:rsid w:val="00341C2B"/>
    <w:rsid w:val="00341CB9"/>
    <w:rsid w:val="00341F15"/>
    <w:rsid w:val="0034341F"/>
    <w:rsid w:val="0034445A"/>
    <w:rsid w:val="00344BC0"/>
    <w:rsid w:val="003458D7"/>
    <w:rsid w:val="0034658A"/>
    <w:rsid w:val="00346A85"/>
    <w:rsid w:val="00346DCC"/>
    <w:rsid w:val="003477DB"/>
    <w:rsid w:val="00347ED6"/>
    <w:rsid w:val="00350211"/>
    <w:rsid w:val="00350951"/>
    <w:rsid w:val="00350EB4"/>
    <w:rsid w:val="003512AA"/>
    <w:rsid w:val="003523E7"/>
    <w:rsid w:val="003529FA"/>
    <w:rsid w:val="00353AB4"/>
    <w:rsid w:val="00354310"/>
    <w:rsid w:val="00354E6F"/>
    <w:rsid w:val="00356316"/>
    <w:rsid w:val="00356569"/>
    <w:rsid w:val="003566C9"/>
    <w:rsid w:val="003567DA"/>
    <w:rsid w:val="0036020D"/>
    <w:rsid w:val="00361EEA"/>
    <w:rsid w:val="0036357D"/>
    <w:rsid w:val="00363ADA"/>
    <w:rsid w:val="00364934"/>
    <w:rsid w:val="00365609"/>
    <w:rsid w:val="00366FAD"/>
    <w:rsid w:val="00367406"/>
    <w:rsid w:val="00367821"/>
    <w:rsid w:val="003709D1"/>
    <w:rsid w:val="0037118B"/>
    <w:rsid w:val="0037147E"/>
    <w:rsid w:val="00371F62"/>
    <w:rsid w:val="00371FAE"/>
    <w:rsid w:val="0037237A"/>
    <w:rsid w:val="0037270D"/>
    <w:rsid w:val="00373C12"/>
    <w:rsid w:val="00374147"/>
    <w:rsid w:val="00374A84"/>
    <w:rsid w:val="0037538E"/>
    <w:rsid w:val="00375691"/>
    <w:rsid w:val="00375A8A"/>
    <w:rsid w:val="003770D7"/>
    <w:rsid w:val="003776DE"/>
    <w:rsid w:val="00380062"/>
    <w:rsid w:val="00381996"/>
    <w:rsid w:val="00381A96"/>
    <w:rsid w:val="003822D5"/>
    <w:rsid w:val="00382BF5"/>
    <w:rsid w:val="00382C9C"/>
    <w:rsid w:val="003855A8"/>
    <w:rsid w:val="003856AB"/>
    <w:rsid w:val="003856CD"/>
    <w:rsid w:val="003859A0"/>
    <w:rsid w:val="00385B03"/>
    <w:rsid w:val="00385BFF"/>
    <w:rsid w:val="00385D0B"/>
    <w:rsid w:val="0038634C"/>
    <w:rsid w:val="00387AF9"/>
    <w:rsid w:val="00390E2A"/>
    <w:rsid w:val="00391154"/>
    <w:rsid w:val="003912B3"/>
    <w:rsid w:val="003917F7"/>
    <w:rsid w:val="00392AC1"/>
    <w:rsid w:val="00392C9E"/>
    <w:rsid w:val="0039454C"/>
    <w:rsid w:val="00395526"/>
    <w:rsid w:val="0039736A"/>
    <w:rsid w:val="00397D0F"/>
    <w:rsid w:val="003A03AF"/>
    <w:rsid w:val="003A165E"/>
    <w:rsid w:val="003A18FC"/>
    <w:rsid w:val="003A1DEC"/>
    <w:rsid w:val="003A26ED"/>
    <w:rsid w:val="003A2C10"/>
    <w:rsid w:val="003A3796"/>
    <w:rsid w:val="003A47FB"/>
    <w:rsid w:val="003A4D4C"/>
    <w:rsid w:val="003A5187"/>
    <w:rsid w:val="003A537A"/>
    <w:rsid w:val="003A55B7"/>
    <w:rsid w:val="003A5E22"/>
    <w:rsid w:val="003A63D2"/>
    <w:rsid w:val="003A6E24"/>
    <w:rsid w:val="003A766E"/>
    <w:rsid w:val="003B0691"/>
    <w:rsid w:val="003B0845"/>
    <w:rsid w:val="003B0D21"/>
    <w:rsid w:val="003B1300"/>
    <w:rsid w:val="003B183B"/>
    <w:rsid w:val="003B2D82"/>
    <w:rsid w:val="003B3709"/>
    <w:rsid w:val="003B390C"/>
    <w:rsid w:val="003B396A"/>
    <w:rsid w:val="003B5B19"/>
    <w:rsid w:val="003B6209"/>
    <w:rsid w:val="003B68FB"/>
    <w:rsid w:val="003B7281"/>
    <w:rsid w:val="003B7734"/>
    <w:rsid w:val="003C06AA"/>
    <w:rsid w:val="003C0C57"/>
    <w:rsid w:val="003C1A0D"/>
    <w:rsid w:val="003C2311"/>
    <w:rsid w:val="003C40AD"/>
    <w:rsid w:val="003C419A"/>
    <w:rsid w:val="003C419E"/>
    <w:rsid w:val="003C4985"/>
    <w:rsid w:val="003C4A81"/>
    <w:rsid w:val="003C4D22"/>
    <w:rsid w:val="003C7480"/>
    <w:rsid w:val="003C7AFD"/>
    <w:rsid w:val="003C7ED2"/>
    <w:rsid w:val="003D0713"/>
    <w:rsid w:val="003D0F7B"/>
    <w:rsid w:val="003D120F"/>
    <w:rsid w:val="003D135A"/>
    <w:rsid w:val="003D178F"/>
    <w:rsid w:val="003D4067"/>
    <w:rsid w:val="003D5472"/>
    <w:rsid w:val="003D5F1D"/>
    <w:rsid w:val="003D732C"/>
    <w:rsid w:val="003E0040"/>
    <w:rsid w:val="003E0239"/>
    <w:rsid w:val="003E0C65"/>
    <w:rsid w:val="003E1F69"/>
    <w:rsid w:val="003E34A6"/>
    <w:rsid w:val="003E41A1"/>
    <w:rsid w:val="003E4753"/>
    <w:rsid w:val="003E4FE1"/>
    <w:rsid w:val="003E5093"/>
    <w:rsid w:val="003E7218"/>
    <w:rsid w:val="003F027E"/>
    <w:rsid w:val="003F33F0"/>
    <w:rsid w:val="003F3403"/>
    <w:rsid w:val="003F4C82"/>
    <w:rsid w:val="003F5774"/>
    <w:rsid w:val="003F6610"/>
    <w:rsid w:val="003F664A"/>
    <w:rsid w:val="003F7BF4"/>
    <w:rsid w:val="00402F61"/>
    <w:rsid w:val="00403042"/>
    <w:rsid w:val="00404FDE"/>
    <w:rsid w:val="00405A7F"/>
    <w:rsid w:val="00406D54"/>
    <w:rsid w:val="00407C61"/>
    <w:rsid w:val="00407E8A"/>
    <w:rsid w:val="00410D6F"/>
    <w:rsid w:val="00411320"/>
    <w:rsid w:val="00412355"/>
    <w:rsid w:val="004125F2"/>
    <w:rsid w:val="004127B6"/>
    <w:rsid w:val="00412A68"/>
    <w:rsid w:val="00413F51"/>
    <w:rsid w:val="0041449E"/>
    <w:rsid w:val="004158D9"/>
    <w:rsid w:val="00415A8A"/>
    <w:rsid w:val="00417C57"/>
    <w:rsid w:val="0042158E"/>
    <w:rsid w:val="004224BA"/>
    <w:rsid w:val="00423C93"/>
    <w:rsid w:val="00424731"/>
    <w:rsid w:val="00426A2F"/>
    <w:rsid w:val="00430C8D"/>
    <w:rsid w:val="00431010"/>
    <w:rsid w:val="00431A64"/>
    <w:rsid w:val="00433057"/>
    <w:rsid w:val="0043530B"/>
    <w:rsid w:val="0043541D"/>
    <w:rsid w:val="00435B81"/>
    <w:rsid w:val="00441CAE"/>
    <w:rsid w:val="00442AF7"/>
    <w:rsid w:val="0044300A"/>
    <w:rsid w:val="00443C8B"/>
    <w:rsid w:val="0044785A"/>
    <w:rsid w:val="00450BD0"/>
    <w:rsid w:val="0045100B"/>
    <w:rsid w:val="00451B35"/>
    <w:rsid w:val="00452BFD"/>
    <w:rsid w:val="00452F86"/>
    <w:rsid w:val="0045382C"/>
    <w:rsid w:val="00455875"/>
    <w:rsid w:val="00455931"/>
    <w:rsid w:val="00455E29"/>
    <w:rsid w:val="00460043"/>
    <w:rsid w:val="0046039C"/>
    <w:rsid w:val="0046104D"/>
    <w:rsid w:val="0046119A"/>
    <w:rsid w:val="004611E9"/>
    <w:rsid w:val="004646CF"/>
    <w:rsid w:val="00464723"/>
    <w:rsid w:val="004656DA"/>
    <w:rsid w:val="00467F7B"/>
    <w:rsid w:val="004700C7"/>
    <w:rsid w:val="00471AA3"/>
    <w:rsid w:val="0047293A"/>
    <w:rsid w:val="00472D30"/>
    <w:rsid w:val="00472EB4"/>
    <w:rsid w:val="004730EC"/>
    <w:rsid w:val="004733D1"/>
    <w:rsid w:val="004737E7"/>
    <w:rsid w:val="00473908"/>
    <w:rsid w:val="00474A35"/>
    <w:rsid w:val="00474DB8"/>
    <w:rsid w:val="00474F16"/>
    <w:rsid w:val="00475663"/>
    <w:rsid w:val="0047573F"/>
    <w:rsid w:val="0047579D"/>
    <w:rsid w:val="004764EB"/>
    <w:rsid w:val="00476996"/>
    <w:rsid w:val="004775C4"/>
    <w:rsid w:val="00481B47"/>
    <w:rsid w:val="00482D23"/>
    <w:rsid w:val="004834C7"/>
    <w:rsid w:val="00483D4D"/>
    <w:rsid w:val="0048560C"/>
    <w:rsid w:val="00486327"/>
    <w:rsid w:val="00487007"/>
    <w:rsid w:val="00491455"/>
    <w:rsid w:val="00491B6D"/>
    <w:rsid w:val="00491FC6"/>
    <w:rsid w:val="00492DF5"/>
    <w:rsid w:val="00493D8D"/>
    <w:rsid w:val="004950C8"/>
    <w:rsid w:val="00495A66"/>
    <w:rsid w:val="004960F7"/>
    <w:rsid w:val="00497F9E"/>
    <w:rsid w:val="004A0A34"/>
    <w:rsid w:val="004A0B4B"/>
    <w:rsid w:val="004A0BC2"/>
    <w:rsid w:val="004A1A4C"/>
    <w:rsid w:val="004A1B6F"/>
    <w:rsid w:val="004A26B2"/>
    <w:rsid w:val="004A39AD"/>
    <w:rsid w:val="004A3FD6"/>
    <w:rsid w:val="004A458F"/>
    <w:rsid w:val="004A4ACF"/>
    <w:rsid w:val="004A4D14"/>
    <w:rsid w:val="004A5704"/>
    <w:rsid w:val="004A581B"/>
    <w:rsid w:val="004A5A27"/>
    <w:rsid w:val="004A68CB"/>
    <w:rsid w:val="004A7AA6"/>
    <w:rsid w:val="004A7F43"/>
    <w:rsid w:val="004B0A42"/>
    <w:rsid w:val="004B0E30"/>
    <w:rsid w:val="004B3D7E"/>
    <w:rsid w:val="004B4379"/>
    <w:rsid w:val="004B6351"/>
    <w:rsid w:val="004B743C"/>
    <w:rsid w:val="004C0234"/>
    <w:rsid w:val="004C02E5"/>
    <w:rsid w:val="004C1DEB"/>
    <w:rsid w:val="004C22D6"/>
    <w:rsid w:val="004C4A74"/>
    <w:rsid w:val="004C4FA8"/>
    <w:rsid w:val="004C5018"/>
    <w:rsid w:val="004C508C"/>
    <w:rsid w:val="004C582D"/>
    <w:rsid w:val="004C6BCA"/>
    <w:rsid w:val="004C7445"/>
    <w:rsid w:val="004D1EB1"/>
    <w:rsid w:val="004D4157"/>
    <w:rsid w:val="004D4267"/>
    <w:rsid w:val="004D5117"/>
    <w:rsid w:val="004D7F25"/>
    <w:rsid w:val="004E0AE6"/>
    <w:rsid w:val="004E1C7C"/>
    <w:rsid w:val="004E2146"/>
    <w:rsid w:val="004E3270"/>
    <w:rsid w:val="004E5429"/>
    <w:rsid w:val="004E5920"/>
    <w:rsid w:val="004E5C25"/>
    <w:rsid w:val="004E5C47"/>
    <w:rsid w:val="004E6131"/>
    <w:rsid w:val="004E6F01"/>
    <w:rsid w:val="004E7943"/>
    <w:rsid w:val="004E7CC2"/>
    <w:rsid w:val="004F032C"/>
    <w:rsid w:val="004F1359"/>
    <w:rsid w:val="004F173A"/>
    <w:rsid w:val="004F1A6B"/>
    <w:rsid w:val="004F1E6D"/>
    <w:rsid w:val="004F1EA0"/>
    <w:rsid w:val="004F20CE"/>
    <w:rsid w:val="004F276D"/>
    <w:rsid w:val="004F371B"/>
    <w:rsid w:val="004F381E"/>
    <w:rsid w:val="004F4C05"/>
    <w:rsid w:val="004F7DFB"/>
    <w:rsid w:val="00500120"/>
    <w:rsid w:val="005016A4"/>
    <w:rsid w:val="00502ABB"/>
    <w:rsid w:val="005044A9"/>
    <w:rsid w:val="00504805"/>
    <w:rsid w:val="00504E65"/>
    <w:rsid w:val="00504F76"/>
    <w:rsid w:val="0050540D"/>
    <w:rsid w:val="00505792"/>
    <w:rsid w:val="00505F6B"/>
    <w:rsid w:val="0051045E"/>
    <w:rsid w:val="005136B0"/>
    <w:rsid w:val="00513803"/>
    <w:rsid w:val="00513D59"/>
    <w:rsid w:val="005142D6"/>
    <w:rsid w:val="00514490"/>
    <w:rsid w:val="005146F7"/>
    <w:rsid w:val="005151FF"/>
    <w:rsid w:val="005154A9"/>
    <w:rsid w:val="0051677E"/>
    <w:rsid w:val="00516BF6"/>
    <w:rsid w:val="00516EE7"/>
    <w:rsid w:val="0051758F"/>
    <w:rsid w:val="0051790D"/>
    <w:rsid w:val="005224A2"/>
    <w:rsid w:val="00524F94"/>
    <w:rsid w:val="0052543E"/>
    <w:rsid w:val="00525A20"/>
    <w:rsid w:val="00525A81"/>
    <w:rsid w:val="00526729"/>
    <w:rsid w:val="00526763"/>
    <w:rsid w:val="00526EEF"/>
    <w:rsid w:val="0052706F"/>
    <w:rsid w:val="005270A3"/>
    <w:rsid w:val="005275CA"/>
    <w:rsid w:val="00527EAD"/>
    <w:rsid w:val="005302A6"/>
    <w:rsid w:val="00530783"/>
    <w:rsid w:val="00530C3D"/>
    <w:rsid w:val="00532C65"/>
    <w:rsid w:val="00532F65"/>
    <w:rsid w:val="005332C8"/>
    <w:rsid w:val="00533D7C"/>
    <w:rsid w:val="00534084"/>
    <w:rsid w:val="00534BD3"/>
    <w:rsid w:val="00534F52"/>
    <w:rsid w:val="00535489"/>
    <w:rsid w:val="00535A36"/>
    <w:rsid w:val="00536080"/>
    <w:rsid w:val="00545D32"/>
    <w:rsid w:val="00545D71"/>
    <w:rsid w:val="0054645F"/>
    <w:rsid w:val="0055055D"/>
    <w:rsid w:val="00551241"/>
    <w:rsid w:val="00551F29"/>
    <w:rsid w:val="005524A4"/>
    <w:rsid w:val="00552C41"/>
    <w:rsid w:val="005530FD"/>
    <w:rsid w:val="00553505"/>
    <w:rsid w:val="0055377F"/>
    <w:rsid w:val="005538E7"/>
    <w:rsid w:val="0055468A"/>
    <w:rsid w:val="00554A63"/>
    <w:rsid w:val="0055656E"/>
    <w:rsid w:val="00557170"/>
    <w:rsid w:val="00557B4C"/>
    <w:rsid w:val="0056090F"/>
    <w:rsid w:val="0056096F"/>
    <w:rsid w:val="00560B85"/>
    <w:rsid w:val="005620BD"/>
    <w:rsid w:val="005621AF"/>
    <w:rsid w:val="005624AB"/>
    <w:rsid w:val="00563C29"/>
    <w:rsid w:val="00563C9E"/>
    <w:rsid w:val="00564360"/>
    <w:rsid w:val="00564815"/>
    <w:rsid w:val="00564FF4"/>
    <w:rsid w:val="00565A41"/>
    <w:rsid w:val="00565D1B"/>
    <w:rsid w:val="00566300"/>
    <w:rsid w:val="00567C52"/>
    <w:rsid w:val="005700B9"/>
    <w:rsid w:val="00570AB4"/>
    <w:rsid w:val="00571946"/>
    <w:rsid w:val="00571FDE"/>
    <w:rsid w:val="00573122"/>
    <w:rsid w:val="00573A1E"/>
    <w:rsid w:val="00576932"/>
    <w:rsid w:val="00576EC8"/>
    <w:rsid w:val="005770B6"/>
    <w:rsid w:val="00581293"/>
    <w:rsid w:val="00587081"/>
    <w:rsid w:val="005909A0"/>
    <w:rsid w:val="00590BE6"/>
    <w:rsid w:val="00590FBF"/>
    <w:rsid w:val="00591545"/>
    <w:rsid w:val="00591871"/>
    <w:rsid w:val="00592063"/>
    <w:rsid w:val="005925D2"/>
    <w:rsid w:val="00592887"/>
    <w:rsid w:val="00593ED2"/>
    <w:rsid w:val="005947F8"/>
    <w:rsid w:val="00594C2D"/>
    <w:rsid w:val="00595A77"/>
    <w:rsid w:val="00595EC1"/>
    <w:rsid w:val="00596129"/>
    <w:rsid w:val="00597BE7"/>
    <w:rsid w:val="00597EC3"/>
    <w:rsid w:val="005A1C4E"/>
    <w:rsid w:val="005A1C92"/>
    <w:rsid w:val="005A3130"/>
    <w:rsid w:val="005A33D0"/>
    <w:rsid w:val="005A4261"/>
    <w:rsid w:val="005A4DC0"/>
    <w:rsid w:val="005A7E24"/>
    <w:rsid w:val="005B03E8"/>
    <w:rsid w:val="005B267C"/>
    <w:rsid w:val="005B36A0"/>
    <w:rsid w:val="005B36BB"/>
    <w:rsid w:val="005B37F6"/>
    <w:rsid w:val="005B4797"/>
    <w:rsid w:val="005B4D98"/>
    <w:rsid w:val="005B541E"/>
    <w:rsid w:val="005B596C"/>
    <w:rsid w:val="005B5DC9"/>
    <w:rsid w:val="005B6236"/>
    <w:rsid w:val="005B7872"/>
    <w:rsid w:val="005B7912"/>
    <w:rsid w:val="005C0045"/>
    <w:rsid w:val="005C0BE6"/>
    <w:rsid w:val="005C10B4"/>
    <w:rsid w:val="005C1B84"/>
    <w:rsid w:val="005C2010"/>
    <w:rsid w:val="005C390D"/>
    <w:rsid w:val="005C4CAC"/>
    <w:rsid w:val="005C66AD"/>
    <w:rsid w:val="005D0231"/>
    <w:rsid w:val="005D3013"/>
    <w:rsid w:val="005D304E"/>
    <w:rsid w:val="005D526D"/>
    <w:rsid w:val="005D63F7"/>
    <w:rsid w:val="005D73F8"/>
    <w:rsid w:val="005E0AD0"/>
    <w:rsid w:val="005E200A"/>
    <w:rsid w:val="005E2581"/>
    <w:rsid w:val="005E31FF"/>
    <w:rsid w:val="005E4F03"/>
    <w:rsid w:val="005E623D"/>
    <w:rsid w:val="005E6CCC"/>
    <w:rsid w:val="005E71B7"/>
    <w:rsid w:val="005E7C01"/>
    <w:rsid w:val="005E7DCB"/>
    <w:rsid w:val="005F0EBA"/>
    <w:rsid w:val="005F1067"/>
    <w:rsid w:val="005F1774"/>
    <w:rsid w:val="005F1A13"/>
    <w:rsid w:val="005F36C5"/>
    <w:rsid w:val="005F4D4D"/>
    <w:rsid w:val="00600B8A"/>
    <w:rsid w:val="00601570"/>
    <w:rsid w:val="006028DF"/>
    <w:rsid w:val="00603481"/>
    <w:rsid w:val="00603514"/>
    <w:rsid w:val="00603E30"/>
    <w:rsid w:val="00604100"/>
    <w:rsid w:val="006049E8"/>
    <w:rsid w:val="00604DE2"/>
    <w:rsid w:val="00605401"/>
    <w:rsid w:val="00606AFA"/>
    <w:rsid w:val="006072F2"/>
    <w:rsid w:val="0060748B"/>
    <w:rsid w:val="00607FF4"/>
    <w:rsid w:val="00610150"/>
    <w:rsid w:val="00611E27"/>
    <w:rsid w:val="00613C34"/>
    <w:rsid w:val="0061664F"/>
    <w:rsid w:val="006167E5"/>
    <w:rsid w:val="00617517"/>
    <w:rsid w:val="00621269"/>
    <w:rsid w:val="00622F33"/>
    <w:rsid w:val="0062358C"/>
    <w:rsid w:val="00624C3B"/>
    <w:rsid w:val="00624CC7"/>
    <w:rsid w:val="00625241"/>
    <w:rsid w:val="00625C2D"/>
    <w:rsid w:val="00626550"/>
    <w:rsid w:val="00627908"/>
    <w:rsid w:val="006279B6"/>
    <w:rsid w:val="00630D61"/>
    <w:rsid w:val="00630FAE"/>
    <w:rsid w:val="0063327E"/>
    <w:rsid w:val="006347DB"/>
    <w:rsid w:val="00634C49"/>
    <w:rsid w:val="00634DF9"/>
    <w:rsid w:val="00635B36"/>
    <w:rsid w:val="00636D6A"/>
    <w:rsid w:val="00636EC8"/>
    <w:rsid w:val="00637302"/>
    <w:rsid w:val="00637421"/>
    <w:rsid w:val="006403E6"/>
    <w:rsid w:val="006406BB"/>
    <w:rsid w:val="00640E8E"/>
    <w:rsid w:val="00640ED4"/>
    <w:rsid w:val="00642999"/>
    <w:rsid w:val="00643DFB"/>
    <w:rsid w:val="00644352"/>
    <w:rsid w:val="006450C3"/>
    <w:rsid w:val="0064596F"/>
    <w:rsid w:val="006466F7"/>
    <w:rsid w:val="0064731D"/>
    <w:rsid w:val="00647DDB"/>
    <w:rsid w:val="00647E3E"/>
    <w:rsid w:val="0065070D"/>
    <w:rsid w:val="00650A72"/>
    <w:rsid w:val="0065196B"/>
    <w:rsid w:val="00651CAE"/>
    <w:rsid w:val="0065404A"/>
    <w:rsid w:val="00654707"/>
    <w:rsid w:val="00654955"/>
    <w:rsid w:val="006552B0"/>
    <w:rsid w:val="006569EC"/>
    <w:rsid w:val="00657969"/>
    <w:rsid w:val="00660DDB"/>
    <w:rsid w:val="006619F9"/>
    <w:rsid w:val="00662C08"/>
    <w:rsid w:val="00663595"/>
    <w:rsid w:val="00664201"/>
    <w:rsid w:val="00664CEA"/>
    <w:rsid w:val="00665A59"/>
    <w:rsid w:val="00666361"/>
    <w:rsid w:val="00667618"/>
    <w:rsid w:val="0067263D"/>
    <w:rsid w:val="006728B1"/>
    <w:rsid w:val="00673098"/>
    <w:rsid w:val="00673806"/>
    <w:rsid w:val="006739B5"/>
    <w:rsid w:val="006747F5"/>
    <w:rsid w:val="00675206"/>
    <w:rsid w:val="006752BF"/>
    <w:rsid w:val="00675721"/>
    <w:rsid w:val="00676385"/>
    <w:rsid w:val="00676AD5"/>
    <w:rsid w:val="006770E4"/>
    <w:rsid w:val="006775C7"/>
    <w:rsid w:val="0067761F"/>
    <w:rsid w:val="006777E3"/>
    <w:rsid w:val="00677BE9"/>
    <w:rsid w:val="00677F92"/>
    <w:rsid w:val="00680A0F"/>
    <w:rsid w:val="00681A67"/>
    <w:rsid w:val="00682402"/>
    <w:rsid w:val="0068363D"/>
    <w:rsid w:val="006837C5"/>
    <w:rsid w:val="006845F6"/>
    <w:rsid w:val="00685DF2"/>
    <w:rsid w:val="00686856"/>
    <w:rsid w:val="0069017B"/>
    <w:rsid w:val="00692BB8"/>
    <w:rsid w:val="006942EB"/>
    <w:rsid w:val="006944DD"/>
    <w:rsid w:val="006945AE"/>
    <w:rsid w:val="006946D0"/>
    <w:rsid w:val="006962D2"/>
    <w:rsid w:val="00696FF4"/>
    <w:rsid w:val="00697532"/>
    <w:rsid w:val="006A0166"/>
    <w:rsid w:val="006A0741"/>
    <w:rsid w:val="006A113C"/>
    <w:rsid w:val="006A11DE"/>
    <w:rsid w:val="006A12C2"/>
    <w:rsid w:val="006A22A3"/>
    <w:rsid w:val="006A2BF3"/>
    <w:rsid w:val="006A2C9D"/>
    <w:rsid w:val="006A3278"/>
    <w:rsid w:val="006A349D"/>
    <w:rsid w:val="006A4AE7"/>
    <w:rsid w:val="006A57FC"/>
    <w:rsid w:val="006A782C"/>
    <w:rsid w:val="006A78AE"/>
    <w:rsid w:val="006A7D15"/>
    <w:rsid w:val="006A7FCE"/>
    <w:rsid w:val="006B09E0"/>
    <w:rsid w:val="006B0A83"/>
    <w:rsid w:val="006B1A1E"/>
    <w:rsid w:val="006B1D1D"/>
    <w:rsid w:val="006B498F"/>
    <w:rsid w:val="006B4C2D"/>
    <w:rsid w:val="006B5A31"/>
    <w:rsid w:val="006B5B50"/>
    <w:rsid w:val="006B5C50"/>
    <w:rsid w:val="006C04D1"/>
    <w:rsid w:val="006C1041"/>
    <w:rsid w:val="006C2811"/>
    <w:rsid w:val="006C37FD"/>
    <w:rsid w:val="006C4CCF"/>
    <w:rsid w:val="006C4E82"/>
    <w:rsid w:val="006C5214"/>
    <w:rsid w:val="006C60FB"/>
    <w:rsid w:val="006C69DD"/>
    <w:rsid w:val="006C7D33"/>
    <w:rsid w:val="006D0280"/>
    <w:rsid w:val="006D0553"/>
    <w:rsid w:val="006D0BB1"/>
    <w:rsid w:val="006D0D94"/>
    <w:rsid w:val="006D4726"/>
    <w:rsid w:val="006D4AAA"/>
    <w:rsid w:val="006D56A3"/>
    <w:rsid w:val="006D5B47"/>
    <w:rsid w:val="006D5D8C"/>
    <w:rsid w:val="006D6907"/>
    <w:rsid w:val="006D6A42"/>
    <w:rsid w:val="006D6D4D"/>
    <w:rsid w:val="006E050C"/>
    <w:rsid w:val="006E066D"/>
    <w:rsid w:val="006E15E2"/>
    <w:rsid w:val="006E18F0"/>
    <w:rsid w:val="006E1E4D"/>
    <w:rsid w:val="006E2615"/>
    <w:rsid w:val="006E2AAF"/>
    <w:rsid w:val="006E2E7F"/>
    <w:rsid w:val="006E2F2A"/>
    <w:rsid w:val="006E3097"/>
    <w:rsid w:val="006E30F4"/>
    <w:rsid w:val="006E37D2"/>
    <w:rsid w:val="006E450A"/>
    <w:rsid w:val="006E48D6"/>
    <w:rsid w:val="006E4A86"/>
    <w:rsid w:val="006E54EE"/>
    <w:rsid w:val="006E6115"/>
    <w:rsid w:val="006E7AB5"/>
    <w:rsid w:val="006F0709"/>
    <w:rsid w:val="006F079D"/>
    <w:rsid w:val="006F1CDF"/>
    <w:rsid w:val="006F271A"/>
    <w:rsid w:val="006F2D79"/>
    <w:rsid w:val="006F5FFB"/>
    <w:rsid w:val="006F6AD7"/>
    <w:rsid w:val="006F6AF6"/>
    <w:rsid w:val="006F7730"/>
    <w:rsid w:val="006F7D72"/>
    <w:rsid w:val="00700804"/>
    <w:rsid w:val="007015F2"/>
    <w:rsid w:val="007028E6"/>
    <w:rsid w:val="00704B01"/>
    <w:rsid w:val="007054EC"/>
    <w:rsid w:val="0070657D"/>
    <w:rsid w:val="007067DB"/>
    <w:rsid w:val="00710603"/>
    <w:rsid w:val="00711A84"/>
    <w:rsid w:val="007121B0"/>
    <w:rsid w:val="00712EF6"/>
    <w:rsid w:val="00713D02"/>
    <w:rsid w:val="00714B6C"/>
    <w:rsid w:val="007156C6"/>
    <w:rsid w:val="007173D5"/>
    <w:rsid w:val="00721384"/>
    <w:rsid w:val="00721692"/>
    <w:rsid w:val="0072174B"/>
    <w:rsid w:val="0072295C"/>
    <w:rsid w:val="00723B69"/>
    <w:rsid w:val="00723EFB"/>
    <w:rsid w:val="0072562C"/>
    <w:rsid w:val="00726645"/>
    <w:rsid w:val="00726E48"/>
    <w:rsid w:val="0073035D"/>
    <w:rsid w:val="0073096C"/>
    <w:rsid w:val="00730E4D"/>
    <w:rsid w:val="007323F6"/>
    <w:rsid w:val="0073324F"/>
    <w:rsid w:val="00733254"/>
    <w:rsid w:val="007333AB"/>
    <w:rsid w:val="00733476"/>
    <w:rsid w:val="00734B9C"/>
    <w:rsid w:val="007365C7"/>
    <w:rsid w:val="00737F57"/>
    <w:rsid w:val="00741C01"/>
    <w:rsid w:val="00743379"/>
    <w:rsid w:val="00743873"/>
    <w:rsid w:val="007449F7"/>
    <w:rsid w:val="00744CDA"/>
    <w:rsid w:val="00745438"/>
    <w:rsid w:val="00745D50"/>
    <w:rsid w:val="00747527"/>
    <w:rsid w:val="00747F6B"/>
    <w:rsid w:val="00750789"/>
    <w:rsid w:val="00750A74"/>
    <w:rsid w:val="007518A6"/>
    <w:rsid w:val="00751F82"/>
    <w:rsid w:val="00752591"/>
    <w:rsid w:val="00752D6E"/>
    <w:rsid w:val="00753F02"/>
    <w:rsid w:val="007545A7"/>
    <w:rsid w:val="0075654B"/>
    <w:rsid w:val="00756963"/>
    <w:rsid w:val="00756EDF"/>
    <w:rsid w:val="00757CAD"/>
    <w:rsid w:val="007615B9"/>
    <w:rsid w:val="00761DF1"/>
    <w:rsid w:val="0076242B"/>
    <w:rsid w:val="0076359B"/>
    <w:rsid w:val="0076383A"/>
    <w:rsid w:val="00763BF0"/>
    <w:rsid w:val="00763CDA"/>
    <w:rsid w:val="00766D85"/>
    <w:rsid w:val="007703AB"/>
    <w:rsid w:val="007705C4"/>
    <w:rsid w:val="00770694"/>
    <w:rsid w:val="00770B7D"/>
    <w:rsid w:val="00770D23"/>
    <w:rsid w:val="0077417A"/>
    <w:rsid w:val="00774681"/>
    <w:rsid w:val="0077571F"/>
    <w:rsid w:val="00776DFB"/>
    <w:rsid w:val="0078095B"/>
    <w:rsid w:val="00781708"/>
    <w:rsid w:val="00783577"/>
    <w:rsid w:val="00784007"/>
    <w:rsid w:val="0078569C"/>
    <w:rsid w:val="00787F7F"/>
    <w:rsid w:val="00790B13"/>
    <w:rsid w:val="00791681"/>
    <w:rsid w:val="00792A92"/>
    <w:rsid w:val="00793125"/>
    <w:rsid w:val="00793BDB"/>
    <w:rsid w:val="00794353"/>
    <w:rsid w:val="007949CE"/>
    <w:rsid w:val="00795CD2"/>
    <w:rsid w:val="007966EF"/>
    <w:rsid w:val="00796FA3"/>
    <w:rsid w:val="007979F7"/>
    <w:rsid w:val="007A0628"/>
    <w:rsid w:val="007A06B1"/>
    <w:rsid w:val="007A1B16"/>
    <w:rsid w:val="007A30C3"/>
    <w:rsid w:val="007A344B"/>
    <w:rsid w:val="007A4382"/>
    <w:rsid w:val="007A52B9"/>
    <w:rsid w:val="007A7177"/>
    <w:rsid w:val="007B0B60"/>
    <w:rsid w:val="007B18A3"/>
    <w:rsid w:val="007B33CE"/>
    <w:rsid w:val="007B3683"/>
    <w:rsid w:val="007B37B2"/>
    <w:rsid w:val="007B3DE6"/>
    <w:rsid w:val="007B5026"/>
    <w:rsid w:val="007B558E"/>
    <w:rsid w:val="007B56DB"/>
    <w:rsid w:val="007B5722"/>
    <w:rsid w:val="007B601F"/>
    <w:rsid w:val="007B6E74"/>
    <w:rsid w:val="007C0285"/>
    <w:rsid w:val="007C0470"/>
    <w:rsid w:val="007C1358"/>
    <w:rsid w:val="007C2A6D"/>
    <w:rsid w:val="007C2F3F"/>
    <w:rsid w:val="007C47D5"/>
    <w:rsid w:val="007C4BD9"/>
    <w:rsid w:val="007C4DF2"/>
    <w:rsid w:val="007C506F"/>
    <w:rsid w:val="007C5436"/>
    <w:rsid w:val="007D1A91"/>
    <w:rsid w:val="007D1B13"/>
    <w:rsid w:val="007D4F5C"/>
    <w:rsid w:val="007D5873"/>
    <w:rsid w:val="007D5A7B"/>
    <w:rsid w:val="007E140B"/>
    <w:rsid w:val="007E14B5"/>
    <w:rsid w:val="007E1D8E"/>
    <w:rsid w:val="007E1DA1"/>
    <w:rsid w:val="007E1E90"/>
    <w:rsid w:val="007E2093"/>
    <w:rsid w:val="007E304F"/>
    <w:rsid w:val="007E4950"/>
    <w:rsid w:val="007E4E9A"/>
    <w:rsid w:val="007E5CB7"/>
    <w:rsid w:val="007E6C2B"/>
    <w:rsid w:val="007E6C41"/>
    <w:rsid w:val="007E6E1C"/>
    <w:rsid w:val="007F37DD"/>
    <w:rsid w:val="007F3E16"/>
    <w:rsid w:val="007F4D41"/>
    <w:rsid w:val="007F5AB6"/>
    <w:rsid w:val="007F5D1A"/>
    <w:rsid w:val="007F62F2"/>
    <w:rsid w:val="007F659D"/>
    <w:rsid w:val="007F7CD5"/>
    <w:rsid w:val="00800131"/>
    <w:rsid w:val="00801017"/>
    <w:rsid w:val="008016C5"/>
    <w:rsid w:val="008022C7"/>
    <w:rsid w:val="00802CA7"/>
    <w:rsid w:val="008038CD"/>
    <w:rsid w:val="00804301"/>
    <w:rsid w:val="00804BA7"/>
    <w:rsid w:val="00805BB7"/>
    <w:rsid w:val="00806CF3"/>
    <w:rsid w:val="00806F7B"/>
    <w:rsid w:val="008102E1"/>
    <w:rsid w:val="00810A9F"/>
    <w:rsid w:val="00811933"/>
    <w:rsid w:val="0081261F"/>
    <w:rsid w:val="0081283D"/>
    <w:rsid w:val="008131BB"/>
    <w:rsid w:val="00813DC4"/>
    <w:rsid w:val="00814B9A"/>
    <w:rsid w:val="00817BAC"/>
    <w:rsid w:val="00821720"/>
    <w:rsid w:val="00822557"/>
    <w:rsid w:val="00822B08"/>
    <w:rsid w:val="00822DE1"/>
    <w:rsid w:val="008238E1"/>
    <w:rsid w:val="00823A0A"/>
    <w:rsid w:val="008249F4"/>
    <w:rsid w:val="0082547F"/>
    <w:rsid w:val="008307EC"/>
    <w:rsid w:val="00831C67"/>
    <w:rsid w:val="00831EF3"/>
    <w:rsid w:val="00831F5A"/>
    <w:rsid w:val="00831FB8"/>
    <w:rsid w:val="00832698"/>
    <w:rsid w:val="008328EA"/>
    <w:rsid w:val="00832F65"/>
    <w:rsid w:val="008344A2"/>
    <w:rsid w:val="008375B7"/>
    <w:rsid w:val="00837D02"/>
    <w:rsid w:val="0084041D"/>
    <w:rsid w:val="00840902"/>
    <w:rsid w:val="00840D27"/>
    <w:rsid w:val="00840D94"/>
    <w:rsid w:val="00840F8F"/>
    <w:rsid w:val="00841CE8"/>
    <w:rsid w:val="008423D1"/>
    <w:rsid w:val="00842A5C"/>
    <w:rsid w:val="008441EB"/>
    <w:rsid w:val="008446AD"/>
    <w:rsid w:val="00844BC4"/>
    <w:rsid w:val="008451F6"/>
    <w:rsid w:val="00845283"/>
    <w:rsid w:val="00845DE4"/>
    <w:rsid w:val="008478C8"/>
    <w:rsid w:val="00850BF9"/>
    <w:rsid w:val="008536C0"/>
    <w:rsid w:val="00853DDC"/>
    <w:rsid w:val="00853F70"/>
    <w:rsid w:val="00854858"/>
    <w:rsid w:val="008552D8"/>
    <w:rsid w:val="0085644E"/>
    <w:rsid w:val="0085771F"/>
    <w:rsid w:val="00857B45"/>
    <w:rsid w:val="00857E83"/>
    <w:rsid w:val="008604E2"/>
    <w:rsid w:val="008605EE"/>
    <w:rsid w:val="008632F1"/>
    <w:rsid w:val="00863396"/>
    <w:rsid w:val="00864890"/>
    <w:rsid w:val="00864932"/>
    <w:rsid w:val="0086495A"/>
    <w:rsid w:val="00866008"/>
    <w:rsid w:val="008671CC"/>
    <w:rsid w:val="0086735E"/>
    <w:rsid w:val="00867922"/>
    <w:rsid w:val="00870A6E"/>
    <w:rsid w:val="00871BD2"/>
    <w:rsid w:val="00872005"/>
    <w:rsid w:val="0087264E"/>
    <w:rsid w:val="00873657"/>
    <w:rsid w:val="0087379F"/>
    <w:rsid w:val="00873DD5"/>
    <w:rsid w:val="00874CD5"/>
    <w:rsid w:val="00874EA0"/>
    <w:rsid w:val="00875348"/>
    <w:rsid w:val="0087733C"/>
    <w:rsid w:val="00880BF4"/>
    <w:rsid w:val="00881BFA"/>
    <w:rsid w:val="0088224D"/>
    <w:rsid w:val="00882BBB"/>
    <w:rsid w:val="0088330E"/>
    <w:rsid w:val="00883DF3"/>
    <w:rsid w:val="00885209"/>
    <w:rsid w:val="008859FE"/>
    <w:rsid w:val="00886CBB"/>
    <w:rsid w:val="00886D80"/>
    <w:rsid w:val="00886F60"/>
    <w:rsid w:val="00890218"/>
    <w:rsid w:val="0089049C"/>
    <w:rsid w:val="008922C3"/>
    <w:rsid w:val="008938D6"/>
    <w:rsid w:val="00894603"/>
    <w:rsid w:val="00894970"/>
    <w:rsid w:val="00895C4C"/>
    <w:rsid w:val="008966D2"/>
    <w:rsid w:val="0089699D"/>
    <w:rsid w:val="00896AE3"/>
    <w:rsid w:val="00896DD7"/>
    <w:rsid w:val="008975A2"/>
    <w:rsid w:val="008A187A"/>
    <w:rsid w:val="008A1CE6"/>
    <w:rsid w:val="008A23E6"/>
    <w:rsid w:val="008A4BD7"/>
    <w:rsid w:val="008A5175"/>
    <w:rsid w:val="008B0987"/>
    <w:rsid w:val="008B0ACA"/>
    <w:rsid w:val="008B0AFF"/>
    <w:rsid w:val="008B1B80"/>
    <w:rsid w:val="008B3239"/>
    <w:rsid w:val="008B4B49"/>
    <w:rsid w:val="008B5E9F"/>
    <w:rsid w:val="008B64DA"/>
    <w:rsid w:val="008B7195"/>
    <w:rsid w:val="008C0D2F"/>
    <w:rsid w:val="008C0EC8"/>
    <w:rsid w:val="008C0F03"/>
    <w:rsid w:val="008C12FE"/>
    <w:rsid w:val="008C1E93"/>
    <w:rsid w:val="008C395F"/>
    <w:rsid w:val="008C3AF4"/>
    <w:rsid w:val="008C4519"/>
    <w:rsid w:val="008C515D"/>
    <w:rsid w:val="008C643C"/>
    <w:rsid w:val="008C67A2"/>
    <w:rsid w:val="008D0746"/>
    <w:rsid w:val="008D0760"/>
    <w:rsid w:val="008D17F7"/>
    <w:rsid w:val="008D2A79"/>
    <w:rsid w:val="008D2E26"/>
    <w:rsid w:val="008D30EC"/>
    <w:rsid w:val="008D48CA"/>
    <w:rsid w:val="008D4AC8"/>
    <w:rsid w:val="008D4EF5"/>
    <w:rsid w:val="008D57D2"/>
    <w:rsid w:val="008D5819"/>
    <w:rsid w:val="008D75D0"/>
    <w:rsid w:val="008E034E"/>
    <w:rsid w:val="008E2DD4"/>
    <w:rsid w:val="008E3675"/>
    <w:rsid w:val="008E3751"/>
    <w:rsid w:val="008E3A90"/>
    <w:rsid w:val="008E5CC8"/>
    <w:rsid w:val="008E70CA"/>
    <w:rsid w:val="008E7F21"/>
    <w:rsid w:val="008F0D26"/>
    <w:rsid w:val="008F0F3A"/>
    <w:rsid w:val="008F36DB"/>
    <w:rsid w:val="008F37A1"/>
    <w:rsid w:val="008F3A6F"/>
    <w:rsid w:val="008F49EE"/>
    <w:rsid w:val="008F5E32"/>
    <w:rsid w:val="008F5FD4"/>
    <w:rsid w:val="008F65A4"/>
    <w:rsid w:val="008F6664"/>
    <w:rsid w:val="008F6784"/>
    <w:rsid w:val="008F6D63"/>
    <w:rsid w:val="008F7F43"/>
    <w:rsid w:val="009009CE"/>
    <w:rsid w:val="00900A5E"/>
    <w:rsid w:val="00901466"/>
    <w:rsid w:val="009018D8"/>
    <w:rsid w:val="00903BC3"/>
    <w:rsid w:val="00903C00"/>
    <w:rsid w:val="00904DB8"/>
    <w:rsid w:val="00905699"/>
    <w:rsid w:val="00905EE0"/>
    <w:rsid w:val="00910BEE"/>
    <w:rsid w:val="00913DD0"/>
    <w:rsid w:val="00914219"/>
    <w:rsid w:val="009146E6"/>
    <w:rsid w:val="00915A14"/>
    <w:rsid w:val="00915D39"/>
    <w:rsid w:val="009215D2"/>
    <w:rsid w:val="0092217B"/>
    <w:rsid w:val="00922D7C"/>
    <w:rsid w:val="00922EC0"/>
    <w:rsid w:val="009232CC"/>
    <w:rsid w:val="00923959"/>
    <w:rsid w:val="00923C14"/>
    <w:rsid w:val="00923FB6"/>
    <w:rsid w:val="00924E1E"/>
    <w:rsid w:val="009261D5"/>
    <w:rsid w:val="00927531"/>
    <w:rsid w:val="00927E8A"/>
    <w:rsid w:val="00930125"/>
    <w:rsid w:val="009304F2"/>
    <w:rsid w:val="00930A01"/>
    <w:rsid w:val="0093109C"/>
    <w:rsid w:val="00931E84"/>
    <w:rsid w:val="00932BCD"/>
    <w:rsid w:val="009331FA"/>
    <w:rsid w:val="00933566"/>
    <w:rsid w:val="009338CD"/>
    <w:rsid w:val="00934731"/>
    <w:rsid w:val="0093490A"/>
    <w:rsid w:val="00934B63"/>
    <w:rsid w:val="00934CD0"/>
    <w:rsid w:val="0093508B"/>
    <w:rsid w:val="0093655D"/>
    <w:rsid w:val="00936B4E"/>
    <w:rsid w:val="0094220B"/>
    <w:rsid w:val="00942CA0"/>
    <w:rsid w:val="0094366C"/>
    <w:rsid w:val="009436BF"/>
    <w:rsid w:val="00943A3B"/>
    <w:rsid w:val="00943C46"/>
    <w:rsid w:val="0094504F"/>
    <w:rsid w:val="009453E1"/>
    <w:rsid w:val="00945919"/>
    <w:rsid w:val="0094647D"/>
    <w:rsid w:val="009466F4"/>
    <w:rsid w:val="00947179"/>
    <w:rsid w:val="00951113"/>
    <w:rsid w:val="00951924"/>
    <w:rsid w:val="00952648"/>
    <w:rsid w:val="0095316E"/>
    <w:rsid w:val="0095493F"/>
    <w:rsid w:val="00955DCA"/>
    <w:rsid w:val="0095645C"/>
    <w:rsid w:val="009567B3"/>
    <w:rsid w:val="009569DB"/>
    <w:rsid w:val="00956CD9"/>
    <w:rsid w:val="009608D6"/>
    <w:rsid w:val="00960979"/>
    <w:rsid w:val="00960CEE"/>
    <w:rsid w:val="00961582"/>
    <w:rsid w:val="0096288E"/>
    <w:rsid w:val="009628A6"/>
    <w:rsid w:val="009636A2"/>
    <w:rsid w:val="00964715"/>
    <w:rsid w:val="00964794"/>
    <w:rsid w:val="009654EB"/>
    <w:rsid w:val="0096713D"/>
    <w:rsid w:val="009714A7"/>
    <w:rsid w:val="0097209D"/>
    <w:rsid w:val="009720B6"/>
    <w:rsid w:val="009726B7"/>
    <w:rsid w:val="0097284B"/>
    <w:rsid w:val="00973F67"/>
    <w:rsid w:val="0097482F"/>
    <w:rsid w:val="00974AA9"/>
    <w:rsid w:val="009765DA"/>
    <w:rsid w:val="00976AE9"/>
    <w:rsid w:val="00977B6F"/>
    <w:rsid w:val="00977EE6"/>
    <w:rsid w:val="00980037"/>
    <w:rsid w:val="00980302"/>
    <w:rsid w:val="0098124C"/>
    <w:rsid w:val="009817D8"/>
    <w:rsid w:val="009820F0"/>
    <w:rsid w:val="009821F3"/>
    <w:rsid w:val="0098347F"/>
    <w:rsid w:val="0098359C"/>
    <w:rsid w:val="009836A7"/>
    <w:rsid w:val="00984704"/>
    <w:rsid w:val="00985EA8"/>
    <w:rsid w:val="00986908"/>
    <w:rsid w:val="00986946"/>
    <w:rsid w:val="0099051C"/>
    <w:rsid w:val="0099075E"/>
    <w:rsid w:val="00990E7D"/>
    <w:rsid w:val="00992450"/>
    <w:rsid w:val="00992F36"/>
    <w:rsid w:val="00993059"/>
    <w:rsid w:val="0099348A"/>
    <w:rsid w:val="00993B7D"/>
    <w:rsid w:val="00994568"/>
    <w:rsid w:val="0099575F"/>
    <w:rsid w:val="009959D2"/>
    <w:rsid w:val="00995B8B"/>
    <w:rsid w:val="00996037"/>
    <w:rsid w:val="0099654D"/>
    <w:rsid w:val="0099777F"/>
    <w:rsid w:val="00997FD6"/>
    <w:rsid w:val="009A0AC0"/>
    <w:rsid w:val="009A0C88"/>
    <w:rsid w:val="009A0E65"/>
    <w:rsid w:val="009A14CD"/>
    <w:rsid w:val="009A3417"/>
    <w:rsid w:val="009A3AFB"/>
    <w:rsid w:val="009A508C"/>
    <w:rsid w:val="009A6F46"/>
    <w:rsid w:val="009B0DE4"/>
    <w:rsid w:val="009B166B"/>
    <w:rsid w:val="009B2EC0"/>
    <w:rsid w:val="009B3DB7"/>
    <w:rsid w:val="009B44E4"/>
    <w:rsid w:val="009B46B3"/>
    <w:rsid w:val="009B485B"/>
    <w:rsid w:val="009B4AAB"/>
    <w:rsid w:val="009B4DB7"/>
    <w:rsid w:val="009B63BE"/>
    <w:rsid w:val="009B7C25"/>
    <w:rsid w:val="009C3CEA"/>
    <w:rsid w:val="009C3FAE"/>
    <w:rsid w:val="009C583D"/>
    <w:rsid w:val="009C6016"/>
    <w:rsid w:val="009C6A58"/>
    <w:rsid w:val="009C6B3A"/>
    <w:rsid w:val="009C7974"/>
    <w:rsid w:val="009D0126"/>
    <w:rsid w:val="009D15BB"/>
    <w:rsid w:val="009D2951"/>
    <w:rsid w:val="009D2A82"/>
    <w:rsid w:val="009D4930"/>
    <w:rsid w:val="009D4B80"/>
    <w:rsid w:val="009D5D3F"/>
    <w:rsid w:val="009D7668"/>
    <w:rsid w:val="009D7861"/>
    <w:rsid w:val="009D7BE8"/>
    <w:rsid w:val="009D7E3E"/>
    <w:rsid w:val="009E051E"/>
    <w:rsid w:val="009E0B32"/>
    <w:rsid w:val="009E1F8C"/>
    <w:rsid w:val="009E204B"/>
    <w:rsid w:val="009E20B0"/>
    <w:rsid w:val="009E49FC"/>
    <w:rsid w:val="009E53C9"/>
    <w:rsid w:val="009E60AA"/>
    <w:rsid w:val="009E61F4"/>
    <w:rsid w:val="009E7600"/>
    <w:rsid w:val="009E7834"/>
    <w:rsid w:val="009F2111"/>
    <w:rsid w:val="009F2459"/>
    <w:rsid w:val="009F319C"/>
    <w:rsid w:val="009F33B9"/>
    <w:rsid w:val="009F4765"/>
    <w:rsid w:val="009F5142"/>
    <w:rsid w:val="009F54F3"/>
    <w:rsid w:val="009F5DBC"/>
    <w:rsid w:val="009F6D99"/>
    <w:rsid w:val="009F7273"/>
    <w:rsid w:val="009F7A0A"/>
    <w:rsid w:val="009F7A5E"/>
    <w:rsid w:val="00A00E10"/>
    <w:rsid w:val="00A03141"/>
    <w:rsid w:val="00A03E0B"/>
    <w:rsid w:val="00A04998"/>
    <w:rsid w:val="00A0535F"/>
    <w:rsid w:val="00A07CA5"/>
    <w:rsid w:val="00A1102D"/>
    <w:rsid w:val="00A11FDE"/>
    <w:rsid w:val="00A13FAB"/>
    <w:rsid w:val="00A14C90"/>
    <w:rsid w:val="00A14DD7"/>
    <w:rsid w:val="00A14F18"/>
    <w:rsid w:val="00A157DD"/>
    <w:rsid w:val="00A16941"/>
    <w:rsid w:val="00A16A10"/>
    <w:rsid w:val="00A17583"/>
    <w:rsid w:val="00A204EA"/>
    <w:rsid w:val="00A20CF8"/>
    <w:rsid w:val="00A20FBA"/>
    <w:rsid w:val="00A2104D"/>
    <w:rsid w:val="00A216B2"/>
    <w:rsid w:val="00A23CCC"/>
    <w:rsid w:val="00A24952"/>
    <w:rsid w:val="00A24F5F"/>
    <w:rsid w:val="00A25375"/>
    <w:rsid w:val="00A255C5"/>
    <w:rsid w:val="00A26CE4"/>
    <w:rsid w:val="00A30060"/>
    <w:rsid w:val="00A30A6D"/>
    <w:rsid w:val="00A312A8"/>
    <w:rsid w:val="00A31530"/>
    <w:rsid w:val="00A31A0B"/>
    <w:rsid w:val="00A32569"/>
    <w:rsid w:val="00A32D89"/>
    <w:rsid w:val="00A36762"/>
    <w:rsid w:val="00A36B3E"/>
    <w:rsid w:val="00A3732F"/>
    <w:rsid w:val="00A376A2"/>
    <w:rsid w:val="00A4008C"/>
    <w:rsid w:val="00A40673"/>
    <w:rsid w:val="00A41398"/>
    <w:rsid w:val="00A41BAD"/>
    <w:rsid w:val="00A42501"/>
    <w:rsid w:val="00A436C2"/>
    <w:rsid w:val="00A43E7B"/>
    <w:rsid w:val="00A441EC"/>
    <w:rsid w:val="00A44368"/>
    <w:rsid w:val="00A44783"/>
    <w:rsid w:val="00A46059"/>
    <w:rsid w:val="00A46313"/>
    <w:rsid w:val="00A46B1F"/>
    <w:rsid w:val="00A501CA"/>
    <w:rsid w:val="00A52B90"/>
    <w:rsid w:val="00A54BEC"/>
    <w:rsid w:val="00A550D5"/>
    <w:rsid w:val="00A566B0"/>
    <w:rsid w:val="00A56D58"/>
    <w:rsid w:val="00A57256"/>
    <w:rsid w:val="00A57693"/>
    <w:rsid w:val="00A600BD"/>
    <w:rsid w:val="00A61DB2"/>
    <w:rsid w:val="00A630C7"/>
    <w:rsid w:val="00A635B7"/>
    <w:rsid w:val="00A63C25"/>
    <w:rsid w:val="00A64706"/>
    <w:rsid w:val="00A65635"/>
    <w:rsid w:val="00A657F3"/>
    <w:rsid w:val="00A658AD"/>
    <w:rsid w:val="00A67D5D"/>
    <w:rsid w:val="00A71229"/>
    <w:rsid w:val="00A71921"/>
    <w:rsid w:val="00A72A71"/>
    <w:rsid w:val="00A73D49"/>
    <w:rsid w:val="00A772B4"/>
    <w:rsid w:val="00A80251"/>
    <w:rsid w:val="00A80855"/>
    <w:rsid w:val="00A80ED7"/>
    <w:rsid w:val="00A82973"/>
    <w:rsid w:val="00A82B07"/>
    <w:rsid w:val="00A83539"/>
    <w:rsid w:val="00A83831"/>
    <w:rsid w:val="00A84516"/>
    <w:rsid w:val="00A845A3"/>
    <w:rsid w:val="00A84BCF"/>
    <w:rsid w:val="00A84C0A"/>
    <w:rsid w:val="00A86CA6"/>
    <w:rsid w:val="00A905BC"/>
    <w:rsid w:val="00A92C33"/>
    <w:rsid w:val="00A93A0D"/>
    <w:rsid w:val="00A93A7F"/>
    <w:rsid w:val="00A94833"/>
    <w:rsid w:val="00A94F89"/>
    <w:rsid w:val="00A977AB"/>
    <w:rsid w:val="00A97F60"/>
    <w:rsid w:val="00AA0291"/>
    <w:rsid w:val="00AA1018"/>
    <w:rsid w:val="00AA2C68"/>
    <w:rsid w:val="00AA2C80"/>
    <w:rsid w:val="00AA3711"/>
    <w:rsid w:val="00AA47F0"/>
    <w:rsid w:val="00AA6C06"/>
    <w:rsid w:val="00AB1459"/>
    <w:rsid w:val="00AB1FC6"/>
    <w:rsid w:val="00AB22D7"/>
    <w:rsid w:val="00AB2AAC"/>
    <w:rsid w:val="00AB62E4"/>
    <w:rsid w:val="00AB7321"/>
    <w:rsid w:val="00AB7866"/>
    <w:rsid w:val="00AC1830"/>
    <w:rsid w:val="00AC34BD"/>
    <w:rsid w:val="00AC3A60"/>
    <w:rsid w:val="00AC48AC"/>
    <w:rsid w:val="00AC53C7"/>
    <w:rsid w:val="00AC5DFB"/>
    <w:rsid w:val="00AC606F"/>
    <w:rsid w:val="00AC67D4"/>
    <w:rsid w:val="00AC6936"/>
    <w:rsid w:val="00AC6C7D"/>
    <w:rsid w:val="00AC70D6"/>
    <w:rsid w:val="00AC7FF4"/>
    <w:rsid w:val="00AD2D74"/>
    <w:rsid w:val="00AD2EAA"/>
    <w:rsid w:val="00AD4A62"/>
    <w:rsid w:val="00AD4C98"/>
    <w:rsid w:val="00AD5936"/>
    <w:rsid w:val="00AD6117"/>
    <w:rsid w:val="00AD709D"/>
    <w:rsid w:val="00AE20C3"/>
    <w:rsid w:val="00AE278F"/>
    <w:rsid w:val="00AE338D"/>
    <w:rsid w:val="00AE37C5"/>
    <w:rsid w:val="00AE4B6D"/>
    <w:rsid w:val="00AE5F1C"/>
    <w:rsid w:val="00AE6122"/>
    <w:rsid w:val="00AE6821"/>
    <w:rsid w:val="00AE7AC2"/>
    <w:rsid w:val="00AF1210"/>
    <w:rsid w:val="00AF1AD5"/>
    <w:rsid w:val="00AF31B3"/>
    <w:rsid w:val="00AF4148"/>
    <w:rsid w:val="00AF4555"/>
    <w:rsid w:val="00AF4A6E"/>
    <w:rsid w:val="00AF4DA8"/>
    <w:rsid w:val="00AF6E33"/>
    <w:rsid w:val="00AF7E59"/>
    <w:rsid w:val="00B00F0A"/>
    <w:rsid w:val="00B039FD"/>
    <w:rsid w:val="00B053C7"/>
    <w:rsid w:val="00B05C33"/>
    <w:rsid w:val="00B069F4"/>
    <w:rsid w:val="00B100BC"/>
    <w:rsid w:val="00B112C1"/>
    <w:rsid w:val="00B1144C"/>
    <w:rsid w:val="00B11918"/>
    <w:rsid w:val="00B11C9B"/>
    <w:rsid w:val="00B11CF1"/>
    <w:rsid w:val="00B120E0"/>
    <w:rsid w:val="00B12C87"/>
    <w:rsid w:val="00B12F88"/>
    <w:rsid w:val="00B1349D"/>
    <w:rsid w:val="00B13C75"/>
    <w:rsid w:val="00B13F04"/>
    <w:rsid w:val="00B2195A"/>
    <w:rsid w:val="00B22EC9"/>
    <w:rsid w:val="00B2355D"/>
    <w:rsid w:val="00B25DFE"/>
    <w:rsid w:val="00B25E36"/>
    <w:rsid w:val="00B25FB4"/>
    <w:rsid w:val="00B260BE"/>
    <w:rsid w:val="00B265CB"/>
    <w:rsid w:val="00B27989"/>
    <w:rsid w:val="00B30362"/>
    <w:rsid w:val="00B308A6"/>
    <w:rsid w:val="00B30D30"/>
    <w:rsid w:val="00B331F3"/>
    <w:rsid w:val="00B335E3"/>
    <w:rsid w:val="00B33C18"/>
    <w:rsid w:val="00B33C5F"/>
    <w:rsid w:val="00B359C4"/>
    <w:rsid w:val="00B35FB8"/>
    <w:rsid w:val="00B37533"/>
    <w:rsid w:val="00B4061B"/>
    <w:rsid w:val="00B41422"/>
    <w:rsid w:val="00B41AD0"/>
    <w:rsid w:val="00B42944"/>
    <w:rsid w:val="00B42B80"/>
    <w:rsid w:val="00B433FE"/>
    <w:rsid w:val="00B43673"/>
    <w:rsid w:val="00B438A6"/>
    <w:rsid w:val="00B44C35"/>
    <w:rsid w:val="00B45A5F"/>
    <w:rsid w:val="00B45DB2"/>
    <w:rsid w:val="00B4692E"/>
    <w:rsid w:val="00B46AD3"/>
    <w:rsid w:val="00B46ED1"/>
    <w:rsid w:val="00B5080D"/>
    <w:rsid w:val="00B50B8A"/>
    <w:rsid w:val="00B52C32"/>
    <w:rsid w:val="00B53545"/>
    <w:rsid w:val="00B53B85"/>
    <w:rsid w:val="00B54D31"/>
    <w:rsid w:val="00B5696E"/>
    <w:rsid w:val="00B5737C"/>
    <w:rsid w:val="00B574A1"/>
    <w:rsid w:val="00B603E4"/>
    <w:rsid w:val="00B60860"/>
    <w:rsid w:val="00B608BF"/>
    <w:rsid w:val="00B6157D"/>
    <w:rsid w:val="00B61866"/>
    <w:rsid w:val="00B61944"/>
    <w:rsid w:val="00B61FF1"/>
    <w:rsid w:val="00B6256D"/>
    <w:rsid w:val="00B62819"/>
    <w:rsid w:val="00B629BF"/>
    <w:rsid w:val="00B64F4B"/>
    <w:rsid w:val="00B6701E"/>
    <w:rsid w:val="00B70B7A"/>
    <w:rsid w:val="00B71794"/>
    <w:rsid w:val="00B722FB"/>
    <w:rsid w:val="00B72BFF"/>
    <w:rsid w:val="00B72FE4"/>
    <w:rsid w:val="00B730A2"/>
    <w:rsid w:val="00B7350C"/>
    <w:rsid w:val="00B738C2"/>
    <w:rsid w:val="00B74DD0"/>
    <w:rsid w:val="00B75A8C"/>
    <w:rsid w:val="00B76109"/>
    <w:rsid w:val="00B76429"/>
    <w:rsid w:val="00B7753B"/>
    <w:rsid w:val="00B77932"/>
    <w:rsid w:val="00B811BB"/>
    <w:rsid w:val="00B82A9B"/>
    <w:rsid w:val="00B82BA4"/>
    <w:rsid w:val="00B8303E"/>
    <w:rsid w:val="00B831FA"/>
    <w:rsid w:val="00B83240"/>
    <w:rsid w:val="00B83611"/>
    <w:rsid w:val="00B846E0"/>
    <w:rsid w:val="00B84CDE"/>
    <w:rsid w:val="00B857A8"/>
    <w:rsid w:val="00B85AD2"/>
    <w:rsid w:val="00B8628D"/>
    <w:rsid w:val="00B87815"/>
    <w:rsid w:val="00B90C8F"/>
    <w:rsid w:val="00B921C2"/>
    <w:rsid w:val="00B938C1"/>
    <w:rsid w:val="00B9418A"/>
    <w:rsid w:val="00B9508A"/>
    <w:rsid w:val="00B95618"/>
    <w:rsid w:val="00B95E84"/>
    <w:rsid w:val="00B96DF2"/>
    <w:rsid w:val="00B96E04"/>
    <w:rsid w:val="00B96EA4"/>
    <w:rsid w:val="00BA0B89"/>
    <w:rsid w:val="00BA238F"/>
    <w:rsid w:val="00BA2CEA"/>
    <w:rsid w:val="00BA3108"/>
    <w:rsid w:val="00BA34B3"/>
    <w:rsid w:val="00BA379E"/>
    <w:rsid w:val="00BA39D2"/>
    <w:rsid w:val="00BA3CBF"/>
    <w:rsid w:val="00BA3F10"/>
    <w:rsid w:val="00BA4302"/>
    <w:rsid w:val="00BA6FBE"/>
    <w:rsid w:val="00BB087C"/>
    <w:rsid w:val="00BB22BC"/>
    <w:rsid w:val="00BB2E07"/>
    <w:rsid w:val="00BB31E4"/>
    <w:rsid w:val="00BB3256"/>
    <w:rsid w:val="00BB32E6"/>
    <w:rsid w:val="00BB34D5"/>
    <w:rsid w:val="00BB3592"/>
    <w:rsid w:val="00BB43E3"/>
    <w:rsid w:val="00BB486D"/>
    <w:rsid w:val="00BB50F4"/>
    <w:rsid w:val="00BB5239"/>
    <w:rsid w:val="00BB6679"/>
    <w:rsid w:val="00BB6AAC"/>
    <w:rsid w:val="00BB7357"/>
    <w:rsid w:val="00BB79DE"/>
    <w:rsid w:val="00BC184A"/>
    <w:rsid w:val="00BC1BEB"/>
    <w:rsid w:val="00BC231A"/>
    <w:rsid w:val="00BC3CE3"/>
    <w:rsid w:val="00BC3F53"/>
    <w:rsid w:val="00BC57E9"/>
    <w:rsid w:val="00BC6D40"/>
    <w:rsid w:val="00BC7A24"/>
    <w:rsid w:val="00BC7AFD"/>
    <w:rsid w:val="00BD07CB"/>
    <w:rsid w:val="00BD0B94"/>
    <w:rsid w:val="00BD28D5"/>
    <w:rsid w:val="00BD3C65"/>
    <w:rsid w:val="00BD4AF4"/>
    <w:rsid w:val="00BD4DE5"/>
    <w:rsid w:val="00BD4E54"/>
    <w:rsid w:val="00BD5288"/>
    <w:rsid w:val="00BD6768"/>
    <w:rsid w:val="00BD75EF"/>
    <w:rsid w:val="00BE042A"/>
    <w:rsid w:val="00BE0E28"/>
    <w:rsid w:val="00BE1B32"/>
    <w:rsid w:val="00BE1EC8"/>
    <w:rsid w:val="00BE2AB8"/>
    <w:rsid w:val="00BE355B"/>
    <w:rsid w:val="00BE47F4"/>
    <w:rsid w:val="00BE492F"/>
    <w:rsid w:val="00BE5E08"/>
    <w:rsid w:val="00BE6185"/>
    <w:rsid w:val="00BE69D7"/>
    <w:rsid w:val="00BE79CB"/>
    <w:rsid w:val="00BF1566"/>
    <w:rsid w:val="00BF198B"/>
    <w:rsid w:val="00BF22EE"/>
    <w:rsid w:val="00BF2404"/>
    <w:rsid w:val="00BF244E"/>
    <w:rsid w:val="00BF25AC"/>
    <w:rsid w:val="00BF27E7"/>
    <w:rsid w:val="00BF30D7"/>
    <w:rsid w:val="00BF323D"/>
    <w:rsid w:val="00BF36AF"/>
    <w:rsid w:val="00BF3F34"/>
    <w:rsid w:val="00BF584E"/>
    <w:rsid w:val="00BF739F"/>
    <w:rsid w:val="00BF7ED1"/>
    <w:rsid w:val="00C0214C"/>
    <w:rsid w:val="00C0254C"/>
    <w:rsid w:val="00C02D2D"/>
    <w:rsid w:val="00C045B5"/>
    <w:rsid w:val="00C057C6"/>
    <w:rsid w:val="00C067F5"/>
    <w:rsid w:val="00C07AA0"/>
    <w:rsid w:val="00C07D08"/>
    <w:rsid w:val="00C07EA2"/>
    <w:rsid w:val="00C10A5F"/>
    <w:rsid w:val="00C10C73"/>
    <w:rsid w:val="00C12051"/>
    <w:rsid w:val="00C12A41"/>
    <w:rsid w:val="00C13B6E"/>
    <w:rsid w:val="00C1420C"/>
    <w:rsid w:val="00C142A3"/>
    <w:rsid w:val="00C15F2A"/>
    <w:rsid w:val="00C16C13"/>
    <w:rsid w:val="00C17598"/>
    <w:rsid w:val="00C20021"/>
    <w:rsid w:val="00C201F7"/>
    <w:rsid w:val="00C20FFF"/>
    <w:rsid w:val="00C21B94"/>
    <w:rsid w:val="00C22918"/>
    <w:rsid w:val="00C22BEE"/>
    <w:rsid w:val="00C23E88"/>
    <w:rsid w:val="00C244B1"/>
    <w:rsid w:val="00C252E6"/>
    <w:rsid w:val="00C253F7"/>
    <w:rsid w:val="00C2605B"/>
    <w:rsid w:val="00C272D0"/>
    <w:rsid w:val="00C27B8D"/>
    <w:rsid w:val="00C27D3A"/>
    <w:rsid w:val="00C30331"/>
    <w:rsid w:val="00C32223"/>
    <w:rsid w:val="00C33891"/>
    <w:rsid w:val="00C33F12"/>
    <w:rsid w:val="00C340C0"/>
    <w:rsid w:val="00C3454B"/>
    <w:rsid w:val="00C34872"/>
    <w:rsid w:val="00C36B5B"/>
    <w:rsid w:val="00C36CF1"/>
    <w:rsid w:val="00C4001B"/>
    <w:rsid w:val="00C4029D"/>
    <w:rsid w:val="00C43892"/>
    <w:rsid w:val="00C43B5D"/>
    <w:rsid w:val="00C44314"/>
    <w:rsid w:val="00C44411"/>
    <w:rsid w:val="00C44A24"/>
    <w:rsid w:val="00C44F20"/>
    <w:rsid w:val="00C45922"/>
    <w:rsid w:val="00C465F2"/>
    <w:rsid w:val="00C46B57"/>
    <w:rsid w:val="00C46CC0"/>
    <w:rsid w:val="00C47C36"/>
    <w:rsid w:val="00C503E6"/>
    <w:rsid w:val="00C509EE"/>
    <w:rsid w:val="00C50C06"/>
    <w:rsid w:val="00C51A27"/>
    <w:rsid w:val="00C51EC1"/>
    <w:rsid w:val="00C52826"/>
    <w:rsid w:val="00C54556"/>
    <w:rsid w:val="00C548D9"/>
    <w:rsid w:val="00C550FE"/>
    <w:rsid w:val="00C55482"/>
    <w:rsid w:val="00C55F71"/>
    <w:rsid w:val="00C57CF1"/>
    <w:rsid w:val="00C603A3"/>
    <w:rsid w:val="00C60AD7"/>
    <w:rsid w:val="00C6144A"/>
    <w:rsid w:val="00C6148C"/>
    <w:rsid w:val="00C622C8"/>
    <w:rsid w:val="00C62C6B"/>
    <w:rsid w:val="00C63AA0"/>
    <w:rsid w:val="00C65423"/>
    <w:rsid w:val="00C67C85"/>
    <w:rsid w:val="00C70605"/>
    <w:rsid w:val="00C7065C"/>
    <w:rsid w:val="00C710AF"/>
    <w:rsid w:val="00C71AC8"/>
    <w:rsid w:val="00C7263C"/>
    <w:rsid w:val="00C72EE2"/>
    <w:rsid w:val="00C731EF"/>
    <w:rsid w:val="00C740A1"/>
    <w:rsid w:val="00C74523"/>
    <w:rsid w:val="00C746F3"/>
    <w:rsid w:val="00C74FBC"/>
    <w:rsid w:val="00C755C2"/>
    <w:rsid w:val="00C75AD9"/>
    <w:rsid w:val="00C76CA4"/>
    <w:rsid w:val="00C80A11"/>
    <w:rsid w:val="00C80B64"/>
    <w:rsid w:val="00C82313"/>
    <w:rsid w:val="00C82B7E"/>
    <w:rsid w:val="00C82F6D"/>
    <w:rsid w:val="00C83778"/>
    <w:rsid w:val="00C91A05"/>
    <w:rsid w:val="00C93CCD"/>
    <w:rsid w:val="00C974CF"/>
    <w:rsid w:val="00C97B84"/>
    <w:rsid w:val="00CA0378"/>
    <w:rsid w:val="00CA0B6A"/>
    <w:rsid w:val="00CA2620"/>
    <w:rsid w:val="00CA2F4E"/>
    <w:rsid w:val="00CA357B"/>
    <w:rsid w:val="00CA3E1F"/>
    <w:rsid w:val="00CA6651"/>
    <w:rsid w:val="00CA775D"/>
    <w:rsid w:val="00CB19BF"/>
    <w:rsid w:val="00CB1FD7"/>
    <w:rsid w:val="00CB2060"/>
    <w:rsid w:val="00CB2918"/>
    <w:rsid w:val="00CB2937"/>
    <w:rsid w:val="00CB2AAB"/>
    <w:rsid w:val="00CB2B5C"/>
    <w:rsid w:val="00CB30E4"/>
    <w:rsid w:val="00CB33DF"/>
    <w:rsid w:val="00CB3CAE"/>
    <w:rsid w:val="00CB6667"/>
    <w:rsid w:val="00CB66C0"/>
    <w:rsid w:val="00CB68E7"/>
    <w:rsid w:val="00CB6B89"/>
    <w:rsid w:val="00CB7C2E"/>
    <w:rsid w:val="00CB7CFE"/>
    <w:rsid w:val="00CC0722"/>
    <w:rsid w:val="00CC2986"/>
    <w:rsid w:val="00CC3200"/>
    <w:rsid w:val="00CC4060"/>
    <w:rsid w:val="00CC5614"/>
    <w:rsid w:val="00CC77C2"/>
    <w:rsid w:val="00CD0669"/>
    <w:rsid w:val="00CD15CA"/>
    <w:rsid w:val="00CD19F4"/>
    <w:rsid w:val="00CD1BC1"/>
    <w:rsid w:val="00CD1E52"/>
    <w:rsid w:val="00CD2403"/>
    <w:rsid w:val="00CD393D"/>
    <w:rsid w:val="00CD56EB"/>
    <w:rsid w:val="00CD5706"/>
    <w:rsid w:val="00CE1CEC"/>
    <w:rsid w:val="00CE32E4"/>
    <w:rsid w:val="00CE3CE6"/>
    <w:rsid w:val="00CE4BEA"/>
    <w:rsid w:val="00CE7335"/>
    <w:rsid w:val="00CE79AA"/>
    <w:rsid w:val="00CF04A7"/>
    <w:rsid w:val="00CF0759"/>
    <w:rsid w:val="00CF1307"/>
    <w:rsid w:val="00CF254A"/>
    <w:rsid w:val="00CF3F58"/>
    <w:rsid w:val="00CF4524"/>
    <w:rsid w:val="00CF4DD1"/>
    <w:rsid w:val="00CF4FA6"/>
    <w:rsid w:val="00CF5298"/>
    <w:rsid w:val="00CF5FD6"/>
    <w:rsid w:val="00CF758A"/>
    <w:rsid w:val="00CF7C2C"/>
    <w:rsid w:val="00D00CD2"/>
    <w:rsid w:val="00D02987"/>
    <w:rsid w:val="00D02B3A"/>
    <w:rsid w:val="00D04C04"/>
    <w:rsid w:val="00D066FD"/>
    <w:rsid w:val="00D10F5A"/>
    <w:rsid w:val="00D11176"/>
    <w:rsid w:val="00D11872"/>
    <w:rsid w:val="00D12B30"/>
    <w:rsid w:val="00D14E29"/>
    <w:rsid w:val="00D14F11"/>
    <w:rsid w:val="00D16008"/>
    <w:rsid w:val="00D21669"/>
    <w:rsid w:val="00D221A5"/>
    <w:rsid w:val="00D22393"/>
    <w:rsid w:val="00D22FE9"/>
    <w:rsid w:val="00D24370"/>
    <w:rsid w:val="00D2499D"/>
    <w:rsid w:val="00D24AC2"/>
    <w:rsid w:val="00D24BA6"/>
    <w:rsid w:val="00D2736F"/>
    <w:rsid w:val="00D27475"/>
    <w:rsid w:val="00D2766F"/>
    <w:rsid w:val="00D30762"/>
    <w:rsid w:val="00D31B36"/>
    <w:rsid w:val="00D3258D"/>
    <w:rsid w:val="00D32663"/>
    <w:rsid w:val="00D32664"/>
    <w:rsid w:val="00D327FA"/>
    <w:rsid w:val="00D32F35"/>
    <w:rsid w:val="00D34632"/>
    <w:rsid w:val="00D36963"/>
    <w:rsid w:val="00D4094A"/>
    <w:rsid w:val="00D4209F"/>
    <w:rsid w:val="00D462FD"/>
    <w:rsid w:val="00D466AB"/>
    <w:rsid w:val="00D470CE"/>
    <w:rsid w:val="00D4732E"/>
    <w:rsid w:val="00D50CE5"/>
    <w:rsid w:val="00D510AB"/>
    <w:rsid w:val="00D514F1"/>
    <w:rsid w:val="00D528A8"/>
    <w:rsid w:val="00D54287"/>
    <w:rsid w:val="00D54857"/>
    <w:rsid w:val="00D55594"/>
    <w:rsid w:val="00D55734"/>
    <w:rsid w:val="00D56B3C"/>
    <w:rsid w:val="00D56E04"/>
    <w:rsid w:val="00D57E10"/>
    <w:rsid w:val="00D6010A"/>
    <w:rsid w:val="00D60AF6"/>
    <w:rsid w:val="00D612C9"/>
    <w:rsid w:val="00D61C0C"/>
    <w:rsid w:val="00D62119"/>
    <w:rsid w:val="00D62276"/>
    <w:rsid w:val="00D6310E"/>
    <w:rsid w:val="00D63F17"/>
    <w:rsid w:val="00D63FE6"/>
    <w:rsid w:val="00D656BA"/>
    <w:rsid w:val="00D660F8"/>
    <w:rsid w:val="00D662F0"/>
    <w:rsid w:val="00D666EB"/>
    <w:rsid w:val="00D7124E"/>
    <w:rsid w:val="00D71C68"/>
    <w:rsid w:val="00D7288D"/>
    <w:rsid w:val="00D72E0D"/>
    <w:rsid w:val="00D7364C"/>
    <w:rsid w:val="00D73AA9"/>
    <w:rsid w:val="00D74159"/>
    <w:rsid w:val="00D74D0F"/>
    <w:rsid w:val="00D75AB3"/>
    <w:rsid w:val="00D75B03"/>
    <w:rsid w:val="00D76121"/>
    <w:rsid w:val="00D76BA8"/>
    <w:rsid w:val="00D809DC"/>
    <w:rsid w:val="00D81351"/>
    <w:rsid w:val="00D81485"/>
    <w:rsid w:val="00D81B83"/>
    <w:rsid w:val="00D81B95"/>
    <w:rsid w:val="00D8232B"/>
    <w:rsid w:val="00D8515D"/>
    <w:rsid w:val="00D86656"/>
    <w:rsid w:val="00D8759E"/>
    <w:rsid w:val="00D87EF3"/>
    <w:rsid w:val="00D9030E"/>
    <w:rsid w:val="00D908A0"/>
    <w:rsid w:val="00D93BD9"/>
    <w:rsid w:val="00D93D27"/>
    <w:rsid w:val="00D93FBA"/>
    <w:rsid w:val="00D9429E"/>
    <w:rsid w:val="00D965E9"/>
    <w:rsid w:val="00D96DAD"/>
    <w:rsid w:val="00D97ADD"/>
    <w:rsid w:val="00DA0613"/>
    <w:rsid w:val="00DA06F1"/>
    <w:rsid w:val="00DA14A8"/>
    <w:rsid w:val="00DA163C"/>
    <w:rsid w:val="00DA1A6A"/>
    <w:rsid w:val="00DA3F8E"/>
    <w:rsid w:val="00DA416D"/>
    <w:rsid w:val="00DA4257"/>
    <w:rsid w:val="00DA4CC1"/>
    <w:rsid w:val="00DA5446"/>
    <w:rsid w:val="00DA5658"/>
    <w:rsid w:val="00DA5878"/>
    <w:rsid w:val="00DA58D1"/>
    <w:rsid w:val="00DA6742"/>
    <w:rsid w:val="00DA6DE1"/>
    <w:rsid w:val="00DA72CF"/>
    <w:rsid w:val="00DA7A28"/>
    <w:rsid w:val="00DA7CFB"/>
    <w:rsid w:val="00DB0201"/>
    <w:rsid w:val="00DB2FEC"/>
    <w:rsid w:val="00DB3E6E"/>
    <w:rsid w:val="00DB483B"/>
    <w:rsid w:val="00DB507B"/>
    <w:rsid w:val="00DB5163"/>
    <w:rsid w:val="00DB544A"/>
    <w:rsid w:val="00DB5782"/>
    <w:rsid w:val="00DB5CE5"/>
    <w:rsid w:val="00DB5D75"/>
    <w:rsid w:val="00DB6B1B"/>
    <w:rsid w:val="00DB7AF7"/>
    <w:rsid w:val="00DC0BB3"/>
    <w:rsid w:val="00DC0DAD"/>
    <w:rsid w:val="00DC17A6"/>
    <w:rsid w:val="00DC31CE"/>
    <w:rsid w:val="00DC34F2"/>
    <w:rsid w:val="00DC40AE"/>
    <w:rsid w:val="00DC425E"/>
    <w:rsid w:val="00DC4459"/>
    <w:rsid w:val="00DC46A3"/>
    <w:rsid w:val="00DC46D6"/>
    <w:rsid w:val="00DC4DEA"/>
    <w:rsid w:val="00DC6C25"/>
    <w:rsid w:val="00DC731D"/>
    <w:rsid w:val="00DC7551"/>
    <w:rsid w:val="00DD0065"/>
    <w:rsid w:val="00DD020C"/>
    <w:rsid w:val="00DD134B"/>
    <w:rsid w:val="00DD3B38"/>
    <w:rsid w:val="00DD4AD1"/>
    <w:rsid w:val="00DD503F"/>
    <w:rsid w:val="00DD5307"/>
    <w:rsid w:val="00DD55AD"/>
    <w:rsid w:val="00DD5985"/>
    <w:rsid w:val="00DD680A"/>
    <w:rsid w:val="00DD7B56"/>
    <w:rsid w:val="00DD7E5F"/>
    <w:rsid w:val="00DE14A5"/>
    <w:rsid w:val="00DE294B"/>
    <w:rsid w:val="00DE4F35"/>
    <w:rsid w:val="00DE5EDC"/>
    <w:rsid w:val="00DE695A"/>
    <w:rsid w:val="00DF027B"/>
    <w:rsid w:val="00DF0C08"/>
    <w:rsid w:val="00DF0FA1"/>
    <w:rsid w:val="00DF12B5"/>
    <w:rsid w:val="00DF1F4E"/>
    <w:rsid w:val="00DF275E"/>
    <w:rsid w:val="00DF2943"/>
    <w:rsid w:val="00DF41D3"/>
    <w:rsid w:val="00E00187"/>
    <w:rsid w:val="00E01D22"/>
    <w:rsid w:val="00E044A0"/>
    <w:rsid w:val="00E05336"/>
    <w:rsid w:val="00E05706"/>
    <w:rsid w:val="00E06EBE"/>
    <w:rsid w:val="00E07182"/>
    <w:rsid w:val="00E1056A"/>
    <w:rsid w:val="00E11177"/>
    <w:rsid w:val="00E14FC8"/>
    <w:rsid w:val="00E1505E"/>
    <w:rsid w:val="00E16007"/>
    <w:rsid w:val="00E16846"/>
    <w:rsid w:val="00E1701A"/>
    <w:rsid w:val="00E176F5"/>
    <w:rsid w:val="00E2081B"/>
    <w:rsid w:val="00E2247A"/>
    <w:rsid w:val="00E226EC"/>
    <w:rsid w:val="00E22809"/>
    <w:rsid w:val="00E22FF2"/>
    <w:rsid w:val="00E23BC6"/>
    <w:rsid w:val="00E24B0D"/>
    <w:rsid w:val="00E25DEF"/>
    <w:rsid w:val="00E309B6"/>
    <w:rsid w:val="00E30C11"/>
    <w:rsid w:val="00E30EA9"/>
    <w:rsid w:val="00E31870"/>
    <w:rsid w:val="00E318BC"/>
    <w:rsid w:val="00E31CFA"/>
    <w:rsid w:val="00E345E9"/>
    <w:rsid w:val="00E34924"/>
    <w:rsid w:val="00E349B5"/>
    <w:rsid w:val="00E36770"/>
    <w:rsid w:val="00E36A52"/>
    <w:rsid w:val="00E36F88"/>
    <w:rsid w:val="00E37421"/>
    <w:rsid w:val="00E378E5"/>
    <w:rsid w:val="00E4114F"/>
    <w:rsid w:val="00E414DF"/>
    <w:rsid w:val="00E43336"/>
    <w:rsid w:val="00E43D3F"/>
    <w:rsid w:val="00E44466"/>
    <w:rsid w:val="00E44B13"/>
    <w:rsid w:val="00E44D05"/>
    <w:rsid w:val="00E45CC6"/>
    <w:rsid w:val="00E4608F"/>
    <w:rsid w:val="00E4660C"/>
    <w:rsid w:val="00E47758"/>
    <w:rsid w:val="00E47F46"/>
    <w:rsid w:val="00E500E1"/>
    <w:rsid w:val="00E50A76"/>
    <w:rsid w:val="00E5275B"/>
    <w:rsid w:val="00E52FD7"/>
    <w:rsid w:val="00E53E23"/>
    <w:rsid w:val="00E5432C"/>
    <w:rsid w:val="00E54855"/>
    <w:rsid w:val="00E54E30"/>
    <w:rsid w:val="00E5743C"/>
    <w:rsid w:val="00E6004C"/>
    <w:rsid w:val="00E61845"/>
    <w:rsid w:val="00E620F6"/>
    <w:rsid w:val="00E62535"/>
    <w:rsid w:val="00E6390D"/>
    <w:rsid w:val="00E642BD"/>
    <w:rsid w:val="00E645D6"/>
    <w:rsid w:val="00E64F22"/>
    <w:rsid w:val="00E674C0"/>
    <w:rsid w:val="00E67D58"/>
    <w:rsid w:val="00E67DEC"/>
    <w:rsid w:val="00E67F1A"/>
    <w:rsid w:val="00E721B6"/>
    <w:rsid w:val="00E727B6"/>
    <w:rsid w:val="00E72FF9"/>
    <w:rsid w:val="00E73131"/>
    <w:rsid w:val="00E7361B"/>
    <w:rsid w:val="00E73BD1"/>
    <w:rsid w:val="00E7496C"/>
    <w:rsid w:val="00E74DBE"/>
    <w:rsid w:val="00E74DF8"/>
    <w:rsid w:val="00E765D2"/>
    <w:rsid w:val="00E77574"/>
    <w:rsid w:val="00E80499"/>
    <w:rsid w:val="00E82C5E"/>
    <w:rsid w:val="00E83430"/>
    <w:rsid w:val="00E85044"/>
    <w:rsid w:val="00E855E1"/>
    <w:rsid w:val="00E86768"/>
    <w:rsid w:val="00E87BF3"/>
    <w:rsid w:val="00E91C26"/>
    <w:rsid w:val="00E9214F"/>
    <w:rsid w:val="00E9374D"/>
    <w:rsid w:val="00E946CB"/>
    <w:rsid w:val="00E96293"/>
    <w:rsid w:val="00E96852"/>
    <w:rsid w:val="00EA07AB"/>
    <w:rsid w:val="00EA0CC2"/>
    <w:rsid w:val="00EA1394"/>
    <w:rsid w:val="00EA17A1"/>
    <w:rsid w:val="00EA1BC5"/>
    <w:rsid w:val="00EA39A5"/>
    <w:rsid w:val="00EA67A7"/>
    <w:rsid w:val="00EA7ADC"/>
    <w:rsid w:val="00EB2830"/>
    <w:rsid w:val="00EB38A0"/>
    <w:rsid w:val="00EB3AF7"/>
    <w:rsid w:val="00EB415C"/>
    <w:rsid w:val="00EB57D3"/>
    <w:rsid w:val="00EB5CAA"/>
    <w:rsid w:val="00EB7359"/>
    <w:rsid w:val="00EB7744"/>
    <w:rsid w:val="00EC0301"/>
    <w:rsid w:val="00EC076F"/>
    <w:rsid w:val="00EC0D65"/>
    <w:rsid w:val="00EC1BD8"/>
    <w:rsid w:val="00EC23EB"/>
    <w:rsid w:val="00EC2D2A"/>
    <w:rsid w:val="00EC300A"/>
    <w:rsid w:val="00EC3069"/>
    <w:rsid w:val="00EC5D22"/>
    <w:rsid w:val="00EC6CB4"/>
    <w:rsid w:val="00EC6CD7"/>
    <w:rsid w:val="00EC7177"/>
    <w:rsid w:val="00EC77E6"/>
    <w:rsid w:val="00ED0C80"/>
    <w:rsid w:val="00ED19FE"/>
    <w:rsid w:val="00ED21C6"/>
    <w:rsid w:val="00ED2252"/>
    <w:rsid w:val="00ED3505"/>
    <w:rsid w:val="00ED3572"/>
    <w:rsid w:val="00ED495A"/>
    <w:rsid w:val="00ED58DA"/>
    <w:rsid w:val="00ED5F49"/>
    <w:rsid w:val="00ED61C8"/>
    <w:rsid w:val="00ED70E7"/>
    <w:rsid w:val="00ED7419"/>
    <w:rsid w:val="00ED7EFF"/>
    <w:rsid w:val="00EE2057"/>
    <w:rsid w:val="00EE264D"/>
    <w:rsid w:val="00EE3F0A"/>
    <w:rsid w:val="00EE4C78"/>
    <w:rsid w:val="00EE4E31"/>
    <w:rsid w:val="00EE4F7B"/>
    <w:rsid w:val="00EE6021"/>
    <w:rsid w:val="00EE72B0"/>
    <w:rsid w:val="00EF0AB5"/>
    <w:rsid w:val="00EF3C3F"/>
    <w:rsid w:val="00EF3CEE"/>
    <w:rsid w:val="00EF3EC2"/>
    <w:rsid w:val="00EF6597"/>
    <w:rsid w:val="00EF67EE"/>
    <w:rsid w:val="00F003FD"/>
    <w:rsid w:val="00F004F2"/>
    <w:rsid w:val="00F00BC5"/>
    <w:rsid w:val="00F02AED"/>
    <w:rsid w:val="00F02F6F"/>
    <w:rsid w:val="00F03A8F"/>
    <w:rsid w:val="00F04921"/>
    <w:rsid w:val="00F060FC"/>
    <w:rsid w:val="00F06817"/>
    <w:rsid w:val="00F07543"/>
    <w:rsid w:val="00F10917"/>
    <w:rsid w:val="00F10FED"/>
    <w:rsid w:val="00F11FC0"/>
    <w:rsid w:val="00F132DF"/>
    <w:rsid w:val="00F13AC3"/>
    <w:rsid w:val="00F13D59"/>
    <w:rsid w:val="00F13DF1"/>
    <w:rsid w:val="00F14005"/>
    <w:rsid w:val="00F14878"/>
    <w:rsid w:val="00F14FB7"/>
    <w:rsid w:val="00F15723"/>
    <w:rsid w:val="00F15BF3"/>
    <w:rsid w:val="00F15D69"/>
    <w:rsid w:val="00F165EF"/>
    <w:rsid w:val="00F169DA"/>
    <w:rsid w:val="00F17C75"/>
    <w:rsid w:val="00F200E6"/>
    <w:rsid w:val="00F213FA"/>
    <w:rsid w:val="00F21DEC"/>
    <w:rsid w:val="00F21F7B"/>
    <w:rsid w:val="00F221B8"/>
    <w:rsid w:val="00F235DA"/>
    <w:rsid w:val="00F238E8"/>
    <w:rsid w:val="00F24321"/>
    <w:rsid w:val="00F24985"/>
    <w:rsid w:val="00F25923"/>
    <w:rsid w:val="00F271C0"/>
    <w:rsid w:val="00F30B71"/>
    <w:rsid w:val="00F31813"/>
    <w:rsid w:val="00F31B2B"/>
    <w:rsid w:val="00F321C7"/>
    <w:rsid w:val="00F3239F"/>
    <w:rsid w:val="00F324D7"/>
    <w:rsid w:val="00F327CC"/>
    <w:rsid w:val="00F32DD3"/>
    <w:rsid w:val="00F33043"/>
    <w:rsid w:val="00F3316A"/>
    <w:rsid w:val="00F33678"/>
    <w:rsid w:val="00F3384F"/>
    <w:rsid w:val="00F34049"/>
    <w:rsid w:val="00F34A8A"/>
    <w:rsid w:val="00F34F24"/>
    <w:rsid w:val="00F35221"/>
    <w:rsid w:val="00F355F8"/>
    <w:rsid w:val="00F37B7E"/>
    <w:rsid w:val="00F412DF"/>
    <w:rsid w:val="00F41629"/>
    <w:rsid w:val="00F41DC8"/>
    <w:rsid w:val="00F42AD8"/>
    <w:rsid w:val="00F43A8A"/>
    <w:rsid w:val="00F43E5A"/>
    <w:rsid w:val="00F44A75"/>
    <w:rsid w:val="00F459A2"/>
    <w:rsid w:val="00F45D83"/>
    <w:rsid w:val="00F468C4"/>
    <w:rsid w:val="00F476AB"/>
    <w:rsid w:val="00F47F77"/>
    <w:rsid w:val="00F50AE7"/>
    <w:rsid w:val="00F5176E"/>
    <w:rsid w:val="00F525DA"/>
    <w:rsid w:val="00F52DCE"/>
    <w:rsid w:val="00F5313D"/>
    <w:rsid w:val="00F533C4"/>
    <w:rsid w:val="00F56F29"/>
    <w:rsid w:val="00F571CB"/>
    <w:rsid w:val="00F572C9"/>
    <w:rsid w:val="00F575B6"/>
    <w:rsid w:val="00F576E5"/>
    <w:rsid w:val="00F57A96"/>
    <w:rsid w:val="00F60DAB"/>
    <w:rsid w:val="00F641DB"/>
    <w:rsid w:val="00F656ED"/>
    <w:rsid w:val="00F6647E"/>
    <w:rsid w:val="00F66C20"/>
    <w:rsid w:val="00F66D31"/>
    <w:rsid w:val="00F67D94"/>
    <w:rsid w:val="00F7036A"/>
    <w:rsid w:val="00F703A0"/>
    <w:rsid w:val="00F704B3"/>
    <w:rsid w:val="00F70A70"/>
    <w:rsid w:val="00F71448"/>
    <w:rsid w:val="00F71632"/>
    <w:rsid w:val="00F725D6"/>
    <w:rsid w:val="00F72CE4"/>
    <w:rsid w:val="00F73856"/>
    <w:rsid w:val="00F743EC"/>
    <w:rsid w:val="00F751EE"/>
    <w:rsid w:val="00F75DF6"/>
    <w:rsid w:val="00F77060"/>
    <w:rsid w:val="00F770FC"/>
    <w:rsid w:val="00F77526"/>
    <w:rsid w:val="00F81202"/>
    <w:rsid w:val="00F81A87"/>
    <w:rsid w:val="00F81AB5"/>
    <w:rsid w:val="00F8289B"/>
    <w:rsid w:val="00F82EF5"/>
    <w:rsid w:val="00F840BD"/>
    <w:rsid w:val="00F845FD"/>
    <w:rsid w:val="00F93DFE"/>
    <w:rsid w:val="00F943F4"/>
    <w:rsid w:val="00F946C7"/>
    <w:rsid w:val="00F957F4"/>
    <w:rsid w:val="00F96D84"/>
    <w:rsid w:val="00FA00A9"/>
    <w:rsid w:val="00FA107D"/>
    <w:rsid w:val="00FA141A"/>
    <w:rsid w:val="00FA2C0F"/>
    <w:rsid w:val="00FA3A9E"/>
    <w:rsid w:val="00FA4359"/>
    <w:rsid w:val="00FA4680"/>
    <w:rsid w:val="00FA4947"/>
    <w:rsid w:val="00FA62E8"/>
    <w:rsid w:val="00FA6FB9"/>
    <w:rsid w:val="00FA7048"/>
    <w:rsid w:val="00FB05A8"/>
    <w:rsid w:val="00FB1FA3"/>
    <w:rsid w:val="00FB24F0"/>
    <w:rsid w:val="00FB28F3"/>
    <w:rsid w:val="00FB2DC1"/>
    <w:rsid w:val="00FB336D"/>
    <w:rsid w:val="00FB464C"/>
    <w:rsid w:val="00FB4937"/>
    <w:rsid w:val="00FB5047"/>
    <w:rsid w:val="00FB5DAC"/>
    <w:rsid w:val="00FB61CF"/>
    <w:rsid w:val="00FB70FE"/>
    <w:rsid w:val="00FB7A46"/>
    <w:rsid w:val="00FC0E9C"/>
    <w:rsid w:val="00FC1287"/>
    <w:rsid w:val="00FC33F0"/>
    <w:rsid w:val="00FC4900"/>
    <w:rsid w:val="00FC5194"/>
    <w:rsid w:val="00FC78B3"/>
    <w:rsid w:val="00FD2DB1"/>
    <w:rsid w:val="00FD5462"/>
    <w:rsid w:val="00FD5C05"/>
    <w:rsid w:val="00FD78F0"/>
    <w:rsid w:val="00FE03C9"/>
    <w:rsid w:val="00FE1747"/>
    <w:rsid w:val="00FE44EE"/>
    <w:rsid w:val="00FE45AF"/>
    <w:rsid w:val="00FE4C00"/>
    <w:rsid w:val="00FE6E4D"/>
    <w:rsid w:val="00FF04F4"/>
    <w:rsid w:val="00FF2448"/>
    <w:rsid w:val="00FF282C"/>
    <w:rsid w:val="00FF3BDA"/>
    <w:rsid w:val="00FF419B"/>
    <w:rsid w:val="00FF6D82"/>
    <w:rsid w:val="00FF70D5"/>
    <w:rsid w:val="00FF7FCD"/>
    <w:rsid w:val="11D2C164"/>
    <w:rsid w:val="2815747A"/>
    <w:rsid w:val="294D3E68"/>
    <w:rsid w:val="4108366A"/>
    <w:rsid w:val="52FF54AE"/>
    <w:rsid w:val="536E0952"/>
    <w:rsid w:val="5F40E94F"/>
    <w:rsid w:val="68315200"/>
    <w:rsid w:val="76B5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FCB741B"/>
  <w15:docId w15:val="{9D29D816-D8FB-4C0A-82DF-A34ABD6C6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9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69" w:unhideWhenUsed="1" w:qFormat="1"/>
    <w:lsdException w:name="List Bullet" w:semiHidden="1" w:uiPriority="0" w:unhideWhenUsed="1" w:qFormat="1"/>
    <w:lsdException w:name="List Number" w:semiHidden="1" w:uiPriority="0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9"/>
    <w:qFormat/>
    <w:rsid w:val="007E14B5"/>
    <w:pPr>
      <w:keepLines/>
      <w:spacing w:before="240" w:after="120" w:line="240" w:lineRule="auto"/>
      <w:jc w:val="both"/>
    </w:pPr>
    <w:rPr>
      <w:rFonts w:ascii="Calisto MT" w:hAnsi="Calisto MT"/>
      <w:sz w:val="20"/>
      <w:lang w:val="en-GB"/>
    </w:rPr>
  </w:style>
  <w:style w:type="paragraph" w:styleId="Heading1">
    <w:name w:val="heading 1"/>
    <w:next w:val="Normal"/>
    <w:link w:val="Heading1Char"/>
    <w:uiPriority w:val="9"/>
    <w:qFormat/>
    <w:rsid w:val="00F845FD"/>
    <w:pPr>
      <w:keepNext/>
      <w:numPr>
        <w:numId w:val="1"/>
      </w:numPr>
      <w:tabs>
        <w:tab w:val="left" w:pos="851"/>
      </w:tabs>
      <w:spacing w:before="240" w:after="120" w:line="240" w:lineRule="auto"/>
      <w:outlineLvl w:val="0"/>
    </w:pPr>
    <w:rPr>
      <w:rFonts w:ascii="Arial Bold" w:eastAsiaTheme="majorEastAsia" w:hAnsi="Arial Bold" w:cstheme="majorBidi"/>
      <w:b/>
      <w:bCs/>
      <w:color w:val="000000" w:themeColor="text1"/>
      <w:sz w:val="26"/>
      <w:szCs w:val="28"/>
      <w:lang w:val="en-GB"/>
    </w:rPr>
  </w:style>
  <w:style w:type="paragraph" w:styleId="Heading2">
    <w:name w:val="heading 2"/>
    <w:next w:val="Normal"/>
    <w:link w:val="Heading2Char"/>
    <w:qFormat/>
    <w:rsid w:val="00F845FD"/>
    <w:pPr>
      <w:keepNext/>
      <w:numPr>
        <w:ilvl w:val="1"/>
        <w:numId w:val="1"/>
      </w:numPr>
      <w:tabs>
        <w:tab w:val="left" w:pos="851"/>
      </w:tabs>
      <w:spacing w:before="240" w:after="120" w:line="240" w:lineRule="auto"/>
      <w:outlineLvl w:val="1"/>
    </w:pPr>
    <w:rPr>
      <w:rFonts w:ascii="Arial Bold" w:eastAsiaTheme="majorEastAsia" w:hAnsi="Arial Bold" w:cstheme="majorBidi"/>
      <w:b/>
      <w:bCs/>
      <w:color w:val="000000" w:themeColor="text1"/>
      <w:sz w:val="24"/>
      <w:szCs w:val="26"/>
      <w:lang w:val="en-GB"/>
    </w:rPr>
  </w:style>
  <w:style w:type="paragraph" w:styleId="Heading3">
    <w:name w:val="heading 3"/>
    <w:next w:val="Normal"/>
    <w:link w:val="Heading3Char"/>
    <w:qFormat/>
    <w:rsid w:val="00F845FD"/>
    <w:pPr>
      <w:keepNext/>
      <w:numPr>
        <w:ilvl w:val="2"/>
        <w:numId w:val="1"/>
      </w:numPr>
      <w:tabs>
        <w:tab w:val="left" w:pos="851"/>
      </w:tabs>
      <w:spacing w:before="240" w:after="120"/>
      <w:outlineLvl w:val="2"/>
    </w:pPr>
    <w:rPr>
      <w:rFonts w:ascii="Arial Bold" w:eastAsiaTheme="majorEastAsia" w:hAnsi="Arial Bold" w:cstheme="majorBidi"/>
      <w:b/>
      <w:bCs/>
      <w:color w:val="000000" w:themeColor="text1"/>
      <w:szCs w:val="28"/>
      <w:lang w:val="en-GB"/>
    </w:rPr>
  </w:style>
  <w:style w:type="paragraph" w:styleId="Heading4">
    <w:name w:val="heading 4"/>
    <w:next w:val="Normal"/>
    <w:link w:val="Heading4Char"/>
    <w:qFormat/>
    <w:rsid w:val="00F845FD"/>
    <w:pPr>
      <w:keepNext/>
      <w:numPr>
        <w:ilvl w:val="3"/>
        <w:numId w:val="1"/>
      </w:numPr>
      <w:tabs>
        <w:tab w:val="left" w:pos="851"/>
      </w:tabs>
      <w:spacing w:before="240" w:after="120" w:line="240" w:lineRule="auto"/>
      <w:outlineLvl w:val="3"/>
    </w:pPr>
    <w:rPr>
      <w:rFonts w:ascii="Arial Bold" w:eastAsiaTheme="majorEastAsia" w:hAnsi="Arial Bold" w:cstheme="majorBidi"/>
      <w:b/>
      <w:bCs/>
      <w:iCs/>
      <w:color w:val="000000" w:themeColor="text1"/>
      <w:sz w:val="18"/>
      <w:szCs w:val="16"/>
      <w:u w:val="single"/>
      <w:lang w:val="en-GB"/>
    </w:rPr>
  </w:style>
  <w:style w:type="paragraph" w:styleId="Heading5">
    <w:name w:val="heading 5"/>
    <w:basedOn w:val="Normal"/>
    <w:next w:val="Normal"/>
    <w:link w:val="Heading5Char"/>
    <w:unhideWhenUsed/>
    <w:qFormat/>
    <w:rsid w:val="00560B85"/>
    <w:pPr>
      <w:keepNext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nhideWhenUsed/>
    <w:qFormat/>
    <w:rsid w:val="00560B85"/>
    <w:pPr>
      <w:keepNext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560B85"/>
    <w:pPr>
      <w:keepNext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nhideWhenUsed/>
    <w:qFormat/>
    <w:rsid w:val="00560B85"/>
    <w:pPr>
      <w:keepNext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nhideWhenUsed/>
    <w:qFormat/>
    <w:rsid w:val="00560B85"/>
    <w:pPr>
      <w:keepNext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45FD"/>
    <w:rPr>
      <w:rFonts w:ascii="Arial Bold" w:eastAsiaTheme="majorEastAsia" w:hAnsi="Arial Bold" w:cstheme="majorBidi"/>
      <w:b/>
      <w:bCs/>
      <w:color w:val="000000" w:themeColor="text1"/>
      <w:sz w:val="26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rsid w:val="00F845FD"/>
    <w:rPr>
      <w:rFonts w:ascii="Arial Bold" w:eastAsiaTheme="majorEastAsia" w:hAnsi="Arial Bold" w:cstheme="majorBidi"/>
      <w:b/>
      <w:bCs/>
      <w:color w:val="000000" w:themeColor="text1"/>
      <w:sz w:val="24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rsid w:val="00F845FD"/>
    <w:rPr>
      <w:rFonts w:ascii="Arial Bold" w:eastAsiaTheme="majorEastAsia" w:hAnsi="Arial Bold" w:cstheme="majorBidi"/>
      <w:b/>
      <w:bCs/>
      <w:color w:val="000000" w:themeColor="text1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rsid w:val="00F845FD"/>
    <w:rPr>
      <w:rFonts w:ascii="Arial Bold" w:eastAsiaTheme="majorEastAsia" w:hAnsi="Arial Bold" w:cstheme="majorBidi"/>
      <w:b/>
      <w:bCs/>
      <w:iCs/>
      <w:color w:val="000000" w:themeColor="text1"/>
      <w:sz w:val="18"/>
      <w:szCs w:val="16"/>
      <w:u w:val="single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0B8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0B8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0B8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0B85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0B8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qFormat/>
    <w:rsid w:val="003567DA"/>
    <w:pPr>
      <w:tabs>
        <w:tab w:val="left" w:pos="1134"/>
      </w:tabs>
      <w:spacing w:before="60"/>
      <w:jc w:val="left"/>
    </w:pPr>
    <w:rPr>
      <w:bCs/>
      <w:color w:val="002554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rsid w:val="00560B8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60B8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qFormat/>
    <w:rsid w:val="00560B8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60B8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qFormat/>
    <w:rsid w:val="00560B85"/>
    <w:rPr>
      <w:b/>
      <w:bCs/>
    </w:rPr>
  </w:style>
  <w:style w:type="table" w:customStyle="1" w:styleId="TableGrid3">
    <w:name w:val="Table Grid3"/>
    <w:basedOn w:val="TableNormal"/>
    <w:next w:val="TableGrid"/>
    <w:rsid w:val="007E14B5"/>
    <w:pPr>
      <w:spacing w:after="0" w:line="240" w:lineRule="auto"/>
    </w:pPr>
    <w:rPr>
      <w:rFonts w:ascii="Arial" w:hAnsi="Arial" w:cs="Times New Roman"/>
      <w:lang w:val="nb-N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semiHidden/>
    <w:rsid w:val="00560B8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60B85"/>
    <w:pPr>
      <w:ind w:left="720"/>
      <w:contextualSpacing/>
    </w:pPr>
  </w:style>
  <w:style w:type="paragraph" w:customStyle="1" w:styleId="DOFCoverPage">
    <w:name w:val="DOF Cover Page"/>
    <w:basedOn w:val="Normal"/>
    <w:qFormat/>
    <w:rsid w:val="007E14B5"/>
    <w:pPr>
      <w:keepNext/>
      <w:keepLines w:val="0"/>
      <w:spacing w:line="360" w:lineRule="auto"/>
      <w:jc w:val="center"/>
      <w:outlineLvl w:val="8"/>
    </w:pPr>
    <w:rPr>
      <w:rFonts w:ascii="Arial" w:eastAsia="Times New Roman" w:hAnsi="Arial" w:cs="Arial"/>
      <w:b/>
      <w:bCs/>
      <w:caps/>
      <w:spacing w:val="20"/>
      <w:sz w:val="32"/>
      <w:szCs w:val="32"/>
      <w:lang w:val="en-AU" w:eastAsia="en-AU"/>
    </w:rPr>
  </w:style>
  <w:style w:type="paragraph" w:customStyle="1" w:styleId="TableHeading">
    <w:name w:val="Table Heading"/>
    <w:basedOn w:val="Tabletext"/>
    <w:qFormat/>
    <w:rsid w:val="00430C8D"/>
    <w:rPr>
      <w:b/>
    </w:rPr>
  </w:style>
  <w:style w:type="paragraph" w:customStyle="1" w:styleId="DOFTableHeadings">
    <w:name w:val="DOF Table Headings"/>
    <w:basedOn w:val="Normal"/>
    <w:rsid w:val="007E14B5"/>
    <w:pPr>
      <w:keepLines w:val="0"/>
      <w:spacing w:before="80" w:after="80"/>
      <w:jc w:val="left"/>
    </w:pPr>
    <w:rPr>
      <w:rFonts w:ascii="Arial" w:eastAsia="Times New Roman" w:hAnsi="Arial" w:cs="Arial"/>
      <w:b/>
      <w:bCs/>
      <w:szCs w:val="20"/>
      <w:lang w:val="en-AU"/>
    </w:rPr>
  </w:style>
  <w:style w:type="paragraph" w:customStyle="1" w:styleId="DOFHeaderFooter">
    <w:name w:val="DOFHeader&amp;Footer"/>
    <w:basedOn w:val="Normal"/>
    <w:rsid w:val="007E14B5"/>
    <w:pPr>
      <w:keepLines w:val="0"/>
      <w:spacing w:before="40" w:after="40"/>
      <w:jc w:val="left"/>
    </w:pPr>
    <w:rPr>
      <w:rFonts w:ascii="Arial" w:eastAsia="Times New Roman" w:hAnsi="Arial" w:cs="Arial"/>
      <w:color w:val="003580"/>
      <w:sz w:val="18"/>
      <w:szCs w:val="18"/>
      <w:lang w:val="en-AU"/>
    </w:rPr>
  </w:style>
  <w:style w:type="character" w:styleId="SubtleEmphasis">
    <w:name w:val="Subtle Emphasis"/>
    <w:basedOn w:val="DefaultParagraphFont"/>
    <w:uiPriority w:val="19"/>
    <w:rsid w:val="00560B85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31"/>
    <w:rsid w:val="00560B85"/>
    <w:rPr>
      <w:smallCaps/>
      <w:color w:val="C0504D" w:themeColor="accent2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560B85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semiHidden/>
    <w:rsid w:val="00795CD2"/>
  </w:style>
  <w:style w:type="paragraph" w:styleId="Header">
    <w:name w:val="header"/>
    <w:basedOn w:val="Normal"/>
    <w:link w:val="HeaderChar"/>
    <w:unhideWhenUsed/>
    <w:rsid w:val="00774681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774681"/>
    <w:rPr>
      <w:rFonts w:ascii="Calisto MT" w:hAnsi="Calisto MT"/>
      <w:sz w:val="20"/>
    </w:rPr>
  </w:style>
  <w:style w:type="paragraph" w:styleId="Footer">
    <w:name w:val="footer"/>
    <w:basedOn w:val="Normal"/>
    <w:link w:val="FooterChar"/>
    <w:unhideWhenUsed/>
    <w:rsid w:val="00774681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74681"/>
    <w:rPr>
      <w:rFonts w:ascii="Calisto MT" w:hAnsi="Calisto MT"/>
      <w:sz w:val="20"/>
    </w:rPr>
  </w:style>
  <w:style w:type="table" w:styleId="TableGrid">
    <w:name w:val="Table Grid"/>
    <w:aliases w:val="Grid of table,Graph"/>
    <w:basedOn w:val="TableNormal"/>
    <w:rsid w:val="00774681"/>
    <w:pPr>
      <w:spacing w:after="0" w:line="240" w:lineRule="auto"/>
    </w:pPr>
    <w:rPr>
      <w:rFonts w:ascii="Arial" w:hAnsi="Arial" w:cs="Times New Roman"/>
      <w:lang w:val="nb-N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nhideWhenUsed/>
    <w:rsid w:val="00774681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74681"/>
    <w:rPr>
      <w:rFonts w:ascii="Tahoma" w:hAnsi="Tahoma" w:cs="Tahoma"/>
      <w:sz w:val="16"/>
      <w:szCs w:val="16"/>
    </w:rPr>
  </w:style>
  <w:style w:type="numbering" w:customStyle="1" w:styleId="Bulletslist">
    <w:name w:val="Bullets list"/>
    <w:uiPriority w:val="99"/>
    <w:rsid w:val="006D4726"/>
    <w:pPr>
      <w:numPr>
        <w:numId w:val="2"/>
      </w:numPr>
    </w:pPr>
  </w:style>
  <w:style w:type="table" w:customStyle="1" w:styleId="TableGrid1">
    <w:name w:val="Table Grid1"/>
    <w:basedOn w:val="TableNormal"/>
    <w:next w:val="TableGrid"/>
    <w:uiPriority w:val="59"/>
    <w:rsid w:val="00CE3CE6"/>
    <w:pPr>
      <w:spacing w:after="0" w:line="240" w:lineRule="auto"/>
    </w:pPr>
    <w:rPr>
      <w:rFonts w:ascii="Arial" w:hAnsi="Arial" w:cs="Times New Roman"/>
      <w:lang w:val="nb-N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Bullet">
    <w:name w:val="List Bullet"/>
    <w:basedOn w:val="Normal"/>
    <w:qFormat/>
    <w:rsid w:val="002206B0"/>
    <w:pPr>
      <w:spacing w:before="60" w:after="60"/>
      <w:ind w:left="1418" w:hanging="567"/>
    </w:pPr>
  </w:style>
  <w:style w:type="paragraph" w:styleId="ListBullet2">
    <w:name w:val="List Bullet 2"/>
    <w:basedOn w:val="Normal"/>
    <w:unhideWhenUsed/>
    <w:rsid w:val="006D4726"/>
    <w:pPr>
      <w:tabs>
        <w:tab w:val="num" w:pos="1418"/>
      </w:tabs>
      <w:spacing w:before="60" w:after="60"/>
      <w:ind w:left="1985" w:hanging="567"/>
    </w:pPr>
  </w:style>
  <w:style w:type="paragraph" w:styleId="ListBullet3">
    <w:name w:val="List Bullet 3"/>
    <w:basedOn w:val="Normal"/>
    <w:unhideWhenUsed/>
    <w:rsid w:val="006D4726"/>
    <w:pPr>
      <w:tabs>
        <w:tab w:val="num" w:pos="1985"/>
      </w:tabs>
      <w:spacing w:before="60" w:after="60"/>
      <w:ind w:left="2552" w:hanging="567"/>
    </w:pPr>
  </w:style>
  <w:style w:type="paragraph" w:styleId="ListBullet4">
    <w:name w:val="List Bullet 4"/>
    <w:basedOn w:val="Normal"/>
    <w:uiPriority w:val="99"/>
    <w:unhideWhenUsed/>
    <w:rsid w:val="006D4726"/>
    <w:pPr>
      <w:tabs>
        <w:tab w:val="num" w:pos="2552"/>
      </w:tabs>
      <w:spacing w:before="60" w:after="60"/>
      <w:ind w:left="3119" w:hanging="567"/>
    </w:pPr>
  </w:style>
  <w:style w:type="paragraph" w:styleId="ListBullet5">
    <w:name w:val="List Bullet 5"/>
    <w:basedOn w:val="Normal"/>
    <w:uiPriority w:val="99"/>
    <w:unhideWhenUsed/>
    <w:rsid w:val="006D4726"/>
    <w:pPr>
      <w:spacing w:before="60" w:after="60"/>
      <w:ind w:left="3686" w:hanging="567"/>
    </w:pPr>
  </w:style>
  <w:style w:type="table" w:customStyle="1" w:styleId="TableGrid2">
    <w:name w:val="Table Grid2"/>
    <w:basedOn w:val="TableNormal"/>
    <w:next w:val="TableGrid"/>
    <w:uiPriority w:val="59"/>
    <w:rsid w:val="00CE3CE6"/>
    <w:pPr>
      <w:spacing w:after="0" w:line="240" w:lineRule="auto"/>
    </w:pPr>
    <w:rPr>
      <w:rFonts w:ascii="Arial" w:hAnsi="Arial" w:cs="Times New Roman"/>
      <w:lang w:val="nb-N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umbersList">
    <w:name w:val="Numbers List"/>
    <w:uiPriority w:val="99"/>
    <w:rsid w:val="001F03CF"/>
    <w:pPr>
      <w:numPr>
        <w:numId w:val="4"/>
      </w:numPr>
    </w:pPr>
  </w:style>
  <w:style w:type="numbering" w:customStyle="1" w:styleId="AlphasList">
    <w:name w:val="Alphas List"/>
    <w:uiPriority w:val="99"/>
    <w:rsid w:val="00E53E23"/>
    <w:pPr>
      <w:numPr>
        <w:numId w:val="5"/>
      </w:numPr>
    </w:pPr>
  </w:style>
  <w:style w:type="paragraph" w:styleId="ListNumber">
    <w:name w:val="List Number"/>
    <w:basedOn w:val="Normal"/>
    <w:qFormat/>
    <w:rsid w:val="00314CD7"/>
    <w:pPr>
      <w:numPr>
        <w:numId w:val="4"/>
      </w:numPr>
      <w:spacing w:before="60" w:after="60"/>
    </w:pPr>
  </w:style>
  <w:style w:type="paragraph" w:styleId="ListNumber2">
    <w:name w:val="List Number 2"/>
    <w:basedOn w:val="Normal"/>
    <w:unhideWhenUsed/>
    <w:rsid w:val="00314CD7"/>
    <w:pPr>
      <w:numPr>
        <w:ilvl w:val="1"/>
        <w:numId w:val="4"/>
      </w:numPr>
      <w:spacing w:before="60" w:after="60"/>
    </w:pPr>
  </w:style>
  <w:style w:type="paragraph" w:styleId="ListNumber3">
    <w:name w:val="List Number 3"/>
    <w:basedOn w:val="Normal"/>
    <w:unhideWhenUsed/>
    <w:rsid w:val="00314CD7"/>
    <w:pPr>
      <w:numPr>
        <w:ilvl w:val="2"/>
        <w:numId w:val="4"/>
      </w:numPr>
      <w:spacing w:before="60" w:after="60"/>
    </w:pPr>
  </w:style>
  <w:style w:type="paragraph" w:styleId="ListNumber4">
    <w:name w:val="List Number 4"/>
    <w:basedOn w:val="Normal"/>
    <w:uiPriority w:val="99"/>
    <w:unhideWhenUsed/>
    <w:rsid w:val="00246DCA"/>
    <w:pPr>
      <w:numPr>
        <w:ilvl w:val="3"/>
        <w:numId w:val="4"/>
      </w:numPr>
      <w:spacing w:before="60" w:after="60"/>
    </w:pPr>
  </w:style>
  <w:style w:type="paragraph" w:styleId="ListNumber5">
    <w:name w:val="List Number 5"/>
    <w:basedOn w:val="Normal"/>
    <w:uiPriority w:val="99"/>
    <w:unhideWhenUsed/>
    <w:rsid w:val="00314CD7"/>
    <w:pPr>
      <w:numPr>
        <w:ilvl w:val="4"/>
        <w:numId w:val="4"/>
      </w:numPr>
      <w:spacing w:before="60" w:after="60"/>
    </w:pPr>
  </w:style>
  <w:style w:type="paragraph" w:styleId="List">
    <w:name w:val="List"/>
    <w:basedOn w:val="Normal"/>
    <w:uiPriority w:val="69"/>
    <w:qFormat/>
    <w:rsid w:val="00C509EE"/>
    <w:pPr>
      <w:numPr>
        <w:numId w:val="5"/>
      </w:numPr>
      <w:spacing w:before="60" w:after="60"/>
    </w:pPr>
  </w:style>
  <w:style w:type="paragraph" w:styleId="List2">
    <w:name w:val="List 2"/>
    <w:basedOn w:val="Normal"/>
    <w:uiPriority w:val="99"/>
    <w:unhideWhenUsed/>
    <w:rsid w:val="00B33C18"/>
    <w:pPr>
      <w:numPr>
        <w:ilvl w:val="1"/>
        <w:numId w:val="5"/>
      </w:numPr>
      <w:spacing w:before="60" w:after="60"/>
    </w:pPr>
  </w:style>
  <w:style w:type="paragraph" w:styleId="List3">
    <w:name w:val="List 3"/>
    <w:basedOn w:val="Normal"/>
    <w:uiPriority w:val="99"/>
    <w:unhideWhenUsed/>
    <w:rsid w:val="00B33C18"/>
    <w:pPr>
      <w:numPr>
        <w:ilvl w:val="2"/>
        <w:numId w:val="5"/>
      </w:numPr>
      <w:spacing w:before="60" w:after="60"/>
    </w:pPr>
  </w:style>
  <w:style w:type="paragraph" w:styleId="List4">
    <w:name w:val="List 4"/>
    <w:basedOn w:val="Normal"/>
    <w:uiPriority w:val="99"/>
    <w:unhideWhenUsed/>
    <w:rsid w:val="00B33C18"/>
    <w:pPr>
      <w:numPr>
        <w:ilvl w:val="3"/>
        <w:numId w:val="5"/>
      </w:numPr>
      <w:spacing w:before="60" w:after="60"/>
    </w:pPr>
  </w:style>
  <w:style w:type="paragraph" w:styleId="List5">
    <w:name w:val="List 5"/>
    <w:basedOn w:val="Normal"/>
    <w:uiPriority w:val="99"/>
    <w:unhideWhenUsed/>
    <w:rsid w:val="00B33C18"/>
    <w:pPr>
      <w:numPr>
        <w:ilvl w:val="4"/>
        <w:numId w:val="5"/>
      </w:numPr>
      <w:spacing w:before="60" w:after="60"/>
    </w:pPr>
  </w:style>
  <w:style w:type="character" w:styleId="Hyperlink">
    <w:name w:val="Hyperlink"/>
    <w:basedOn w:val="DefaultParagraphFont"/>
    <w:uiPriority w:val="99"/>
    <w:unhideWhenUsed/>
    <w:rsid w:val="002941EE"/>
    <w:rPr>
      <w:color w:val="0000FF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C74523"/>
    <w:pPr>
      <w:tabs>
        <w:tab w:val="left" w:pos="567"/>
        <w:tab w:val="right" w:leader="dot" w:pos="9639"/>
      </w:tabs>
      <w:spacing w:before="60" w:after="0"/>
      <w:ind w:left="567" w:hanging="567"/>
    </w:pPr>
    <w:rPr>
      <w:sz w:val="24"/>
    </w:rPr>
  </w:style>
  <w:style w:type="paragraph" w:styleId="TOC2">
    <w:name w:val="toc 2"/>
    <w:basedOn w:val="Normal"/>
    <w:next w:val="Normal"/>
    <w:autoRedefine/>
    <w:uiPriority w:val="39"/>
    <w:unhideWhenUsed/>
    <w:rsid w:val="00C74523"/>
    <w:pPr>
      <w:tabs>
        <w:tab w:val="left" w:pos="1134"/>
        <w:tab w:val="right" w:leader="dot" w:pos="9629"/>
      </w:tabs>
      <w:spacing w:before="60" w:after="0"/>
      <w:ind w:left="1134" w:hanging="567"/>
    </w:pPr>
  </w:style>
  <w:style w:type="paragraph" w:styleId="TOC3">
    <w:name w:val="toc 3"/>
    <w:basedOn w:val="Normal"/>
    <w:next w:val="Normal"/>
    <w:autoRedefine/>
    <w:uiPriority w:val="39"/>
    <w:unhideWhenUsed/>
    <w:rsid w:val="002941EE"/>
    <w:pPr>
      <w:spacing w:before="60" w:after="0"/>
      <w:ind w:left="1701" w:hanging="567"/>
    </w:pPr>
    <w:rPr>
      <w:sz w:val="18"/>
    </w:rPr>
  </w:style>
  <w:style w:type="paragraph" w:customStyle="1" w:styleId="Tabletext">
    <w:name w:val="Table text"/>
    <w:basedOn w:val="Normal"/>
    <w:link w:val="TabletextChar"/>
    <w:uiPriority w:val="89"/>
    <w:qFormat/>
    <w:rsid w:val="002206B0"/>
    <w:pPr>
      <w:spacing w:before="60" w:after="60"/>
      <w:jc w:val="left"/>
    </w:pPr>
    <w:rPr>
      <w:rFonts w:cs="Times New Roman"/>
      <w:lang w:eastAsia="ja-JP"/>
    </w:rPr>
  </w:style>
  <w:style w:type="character" w:customStyle="1" w:styleId="TabletextChar">
    <w:name w:val="Table text Char"/>
    <w:basedOn w:val="DefaultParagraphFont"/>
    <w:link w:val="Tabletext"/>
    <w:uiPriority w:val="89"/>
    <w:rsid w:val="002206B0"/>
    <w:rPr>
      <w:rFonts w:ascii="Calisto MT" w:hAnsi="Calisto MT" w:cs="Times New Roman"/>
      <w:sz w:val="20"/>
      <w:lang w:val="en-GB" w:eastAsia="ja-JP"/>
    </w:rPr>
  </w:style>
  <w:style w:type="paragraph" w:styleId="TableofFigures">
    <w:name w:val="table of figures"/>
    <w:basedOn w:val="Normal"/>
    <w:next w:val="Normal"/>
    <w:uiPriority w:val="99"/>
    <w:unhideWhenUsed/>
    <w:rsid w:val="0046039C"/>
    <w:pPr>
      <w:spacing w:before="60" w:after="0"/>
      <w:jc w:val="left"/>
    </w:pPr>
  </w:style>
  <w:style w:type="paragraph" w:customStyle="1" w:styleId="Appendix">
    <w:name w:val="Appendix"/>
    <w:basedOn w:val="Heading1"/>
    <w:next w:val="Normal"/>
    <w:link w:val="AppendixChar"/>
    <w:uiPriority w:val="44"/>
    <w:qFormat/>
    <w:rsid w:val="00D86656"/>
    <w:pPr>
      <w:pageBreakBefore/>
      <w:numPr>
        <w:numId w:val="6"/>
      </w:numPr>
      <w:tabs>
        <w:tab w:val="clear" w:pos="851"/>
      </w:tabs>
    </w:pPr>
    <w:rPr>
      <w:rFonts w:ascii="Arial" w:hAnsi="Arial" w:cs="Arial"/>
      <w:b w:val="0"/>
      <w:spacing w:val="20"/>
    </w:rPr>
  </w:style>
  <w:style w:type="character" w:customStyle="1" w:styleId="AppendixChar">
    <w:name w:val="Appendix Char"/>
    <w:basedOn w:val="Heading1Char"/>
    <w:link w:val="Appendix"/>
    <w:uiPriority w:val="44"/>
    <w:rsid w:val="00D86656"/>
    <w:rPr>
      <w:rFonts w:ascii="Arial" w:eastAsiaTheme="majorEastAsia" w:hAnsi="Arial" w:cs="Arial"/>
      <w:b w:val="0"/>
      <w:bCs/>
      <w:color w:val="000000" w:themeColor="text1"/>
      <w:spacing w:val="20"/>
      <w:sz w:val="26"/>
      <w:szCs w:val="28"/>
      <w:lang w:val="en-GB"/>
    </w:rPr>
  </w:style>
  <w:style w:type="paragraph" w:styleId="BodyText">
    <w:name w:val="Body Text"/>
    <w:basedOn w:val="Normal"/>
    <w:link w:val="BodyTextChar"/>
    <w:unhideWhenUsed/>
    <w:rsid w:val="00A72A71"/>
  </w:style>
  <w:style w:type="character" w:customStyle="1" w:styleId="BodyTextChar">
    <w:name w:val="Body Text Char"/>
    <w:basedOn w:val="DefaultParagraphFont"/>
    <w:link w:val="BodyText"/>
    <w:rsid w:val="00A72A71"/>
    <w:rPr>
      <w:rFonts w:ascii="Calisto MT" w:hAnsi="Calisto MT"/>
      <w:sz w:val="20"/>
      <w:lang w:val="en-GB"/>
    </w:rPr>
  </w:style>
  <w:style w:type="paragraph" w:customStyle="1" w:styleId="xl34">
    <w:name w:val="xl34"/>
    <w:basedOn w:val="Normal"/>
    <w:rsid w:val="00A72A71"/>
    <w:pPr>
      <w:keepLines w:val="0"/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  <w:lang w:val="fr-FR" w:eastAsia="fr-FR"/>
    </w:rPr>
  </w:style>
  <w:style w:type="character" w:styleId="CommentReference">
    <w:name w:val="annotation reference"/>
    <w:basedOn w:val="DefaultParagraphFont"/>
    <w:unhideWhenUsed/>
    <w:rsid w:val="0045100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45100B"/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45100B"/>
    <w:rPr>
      <w:rFonts w:ascii="Calisto MT" w:hAnsi="Calisto MT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4510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5100B"/>
    <w:rPr>
      <w:rFonts w:ascii="Calisto MT" w:hAnsi="Calisto MT"/>
      <w:b/>
      <w:bCs/>
      <w:sz w:val="20"/>
      <w:szCs w:val="20"/>
      <w:lang w:val="en-GB"/>
    </w:rPr>
  </w:style>
  <w:style w:type="table" w:customStyle="1" w:styleId="TableGrid4">
    <w:name w:val="Table Grid4"/>
    <w:basedOn w:val="TableNormal"/>
    <w:next w:val="TableGrid"/>
    <w:uiPriority w:val="59"/>
    <w:rsid w:val="002F68FB"/>
    <w:pPr>
      <w:spacing w:after="0" w:line="240" w:lineRule="auto"/>
    </w:pPr>
    <w:rPr>
      <w:rFonts w:ascii="Arial" w:hAnsi="Arial" w:cs="Times New Roman"/>
      <w:lang w:val="nb-N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unhideWhenUsed/>
    <w:rsid w:val="003856CD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3856CD"/>
    <w:rPr>
      <w:color w:val="2B579A"/>
      <w:shd w:val="clear" w:color="auto" w:fill="E1DFDD"/>
    </w:rPr>
  </w:style>
  <w:style w:type="character" w:customStyle="1" w:styleId="Hints">
    <w:name w:val="Hints"/>
    <w:semiHidden/>
    <w:rsid w:val="00E43D3F"/>
    <w:rPr>
      <w:noProof/>
      <w:color w:val="FF0000"/>
    </w:rPr>
  </w:style>
  <w:style w:type="paragraph" w:customStyle="1" w:styleId="Sub-subtitle">
    <w:name w:val="Sub-subtitle"/>
    <w:basedOn w:val="Subtitle"/>
    <w:next w:val="Normal"/>
    <w:rsid w:val="00E43D3F"/>
  </w:style>
  <w:style w:type="paragraph" w:customStyle="1" w:styleId="Contents">
    <w:name w:val="Contents"/>
    <w:basedOn w:val="Heading2"/>
    <w:next w:val="Normal"/>
    <w:rsid w:val="00E43D3F"/>
    <w:pPr>
      <w:numPr>
        <w:ilvl w:val="0"/>
        <w:numId w:val="0"/>
      </w:numPr>
      <w:tabs>
        <w:tab w:val="clear" w:pos="851"/>
      </w:tabs>
      <w:spacing w:before="120" w:after="60"/>
    </w:pPr>
    <w:rPr>
      <w:rFonts w:ascii="Verdana" w:eastAsia="Times New Roman" w:hAnsi="Verdana" w:cs="Arial"/>
      <w:iCs/>
      <w:color w:val="auto"/>
      <w:sz w:val="32"/>
      <w:szCs w:val="28"/>
      <w:lang w:val="en-AU" w:eastAsia="en-AU"/>
    </w:rPr>
  </w:style>
  <w:style w:type="paragraph" w:customStyle="1" w:styleId="TableText0">
    <w:name w:val="Table Text"/>
    <w:basedOn w:val="Normal"/>
    <w:rsid w:val="00E43D3F"/>
    <w:pPr>
      <w:keepLines w:val="0"/>
      <w:spacing w:before="80" w:after="80"/>
      <w:jc w:val="left"/>
    </w:pPr>
    <w:rPr>
      <w:rFonts w:ascii="Verdana" w:eastAsia="Times New Roman" w:hAnsi="Verdana" w:cs="Times New Roman"/>
      <w:szCs w:val="24"/>
      <w:lang w:val="en-AU" w:eastAsia="en-AU"/>
    </w:rPr>
  </w:style>
  <w:style w:type="paragraph" w:customStyle="1" w:styleId="TableCaption">
    <w:name w:val="Table Caption"/>
    <w:basedOn w:val="Normal"/>
    <w:next w:val="Normal"/>
    <w:rsid w:val="00E43D3F"/>
    <w:pPr>
      <w:keepNext/>
      <w:keepLines w:val="0"/>
      <w:spacing w:after="240"/>
      <w:jc w:val="left"/>
    </w:pPr>
    <w:rPr>
      <w:rFonts w:ascii="Verdana" w:eastAsia="Times New Roman" w:hAnsi="Verdana" w:cs="Times New Roman"/>
      <w:b/>
      <w:szCs w:val="24"/>
      <w:lang w:val="en-AU" w:eastAsia="en-AU"/>
    </w:rPr>
  </w:style>
  <w:style w:type="paragraph" w:customStyle="1" w:styleId="Figure">
    <w:name w:val="Figure"/>
    <w:basedOn w:val="Normal"/>
    <w:next w:val="ListBullet3"/>
    <w:rsid w:val="00E43D3F"/>
    <w:pPr>
      <w:keepLines w:val="0"/>
      <w:spacing w:after="0"/>
      <w:jc w:val="left"/>
    </w:pPr>
    <w:rPr>
      <w:rFonts w:ascii="Verdana" w:eastAsia="Times New Roman" w:hAnsi="Verdana" w:cs="Times New Roman"/>
      <w:szCs w:val="24"/>
      <w:lang w:val="en-AU" w:eastAsia="en-AU"/>
    </w:rPr>
  </w:style>
  <w:style w:type="paragraph" w:customStyle="1" w:styleId="FigureCaption">
    <w:name w:val="Figure Caption"/>
    <w:basedOn w:val="Normal"/>
    <w:next w:val="Figure"/>
    <w:rsid w:val="00E43D3F"/>
    <w:pPr>
      <w:keepNext/>
      <w:keepLines w:val="0"/>
      <w:spacing w:after="240"/>
      <w:jc w:val="left"/>
    </w:pPr>
    <w:rPr>
      <w:rFonts w:ascii="Verdana" w:eastAsia="Times New Roman" w:hAnsi="Verdana" w:cs="Times New Roman"/>
      <w:b/>
      <w:szCs w:val="24"/>
      <w:lang w:val="en-AU" w:eastAsia="en-AU"/>
    </w:rPr>
  </w:style>
  <w:style w:type="paragraph" w:customStyle="1" w:styleId="SectionHeading">
    <w:name w:val="Section Heading"/>
    <w:basedOn w:val="Normal"/>
    <w:next w:val="Heading2"/>
    <w:semiHidden/>
    <w:rsid w:val="00E43D3F"/>
    <w:pPr>
      <w:keepLines w:val="0"/>
      <w:spacing w:after="0"/>
      <w:jc w:val="left"/>
    </w:pPr>
    <w:rPr>
      <w:rFonts w:ascii="Verdana" w:eastAsia="Times New Roman" w:hAnsi="Verdana" w:cs="Times New Roman"/>
      <w:b/>
      <w:sz w:val="24"/>
      <w:szCs w:val="24"/>
      <w:lang w:val="en-AU" w:eastAsia="en-AU"/>
    </w:rPr>
  </w:style>
  <w:style w:type="paragraph" w:customStyle="1" w:styleId="Heading1-nonumbering">
    <w:name w:val="Heading 1 - no numbering"/>
    <w:basedOn w:val="Heading1"/>
    <w:next w:val="Normal"/>
    <w:semiHidden/>
    <w:rsid w:val="00E43D3F"/>
    <w:pPr>
      <w:keepNext w:val="0"/>
      <w:numPr>
        <w:numId w:val="0"/>
      </w:numPr>
      <w:tabs>
        <w:tab w:val="clear" w:pos="851"/>
      </w:tabs>
      <w:spacing w:after="0"/>
    </w:pPr>
    <w:rPr>
      <w:rFonts w:ascii="Verdana" w:eastAsia="Times New Roman" w:hAnsi="Verdana" w:cs="Times New Roman"/>
      <w:b w:val="0"/>
      <w:bCs w:val="0"/>
      <w:color w:val="000000"/>
      <w:sz w:val="48"/>
      <w:szCs w:val="48"/>
      <w:lang w:val="en-AU" w:eastAsia="en-AU"/>
    </w:rPr>
  </w:style>
  <w:style w:type="paragraph" w:customStyle="1" w:styleId="Footnote">
    <w:name w:val="Footnote"/>
    <w:next w:val="Normal"/>
    <w:rsid w:val="00E43D3F"/>
    <w:pPr>
      <w:spacing w:before="60" w:after="60" w:line="240" w:lineRule="auto"/>
    </w:pPr>
    <w:rPr>
      <w:rFonts w:ascii="Verdana" w:eastAsia="Times New Roman" w:hAnsi="Verdana" w:cs="Arial"/>
      <w:bCs/>
      <w:kern w:val="28"/>
      <w:sz w:val="16"/>
      <w:szCs w:val="16"/>
      <w:lang w:val="en-AU" w:eastAsia="en-AU"/>
    </w:rPr>
  </w:style>
  <w:style w:type="paragraph" w:styleId="TOC4">
    <w:name w:val="toc 4"/>
    <w:basedOn w:val="Normal"/>
    <w:next w:val="Normal"/>
    <w:autoRedefine/>
    <w:rsid w:val="00E43D3F"/>
    <w:pPr>
      <w:keepLines w:val="0"/>
      <w:spacing w:before="0" w:after="0"/>
      <w:ind w:left="720"/>
      <w:jc w:val="left"/>
    </w:pPr>
    <w:rPr>
      <w:rFonts w:ascii="Times New Roman" w:eastAsia="Times New Roman" w:hAnsi="Times New Roman" w:cs="Times New Roman"/>
      <w:szCs w:val="20"/>
      <w:lang w:val="en-AU" w:eastAsia="en-AU"/>
    </w:rPr>
  </w:style>
  <w:style w:type="paragraph" w:styleId="TOC5">
    <w:name w:val="toc 5"/>
    <w:basedOn w:val="Normal"/>
    <w:next w:val="Normal"/>
    <w:autoRedefine/>
    <w:rsid w:val="00E43D3F"/>
    <w:pPr>
      <w:keepLines w:val="0"/>
      <w:spacing w:before="0" w:after="0"/>
      <w:ind w:left="960"/>
      <w:jc w:val="left"/>
    </w:pPr>
    <w:rPr>
      <w:rFonts w:ascii="Times New Roman" w:eastAsia="Times New Roman" w:hAnsi="Times New Roman" w:cs="Times New Roman"/>
      <w:szCs w:val="20"/>
      <w:lang w:val="en-AU" w:eastAsia="en-AU"/>
    </w:rPr>
  </w:style>
  <w:style w:type="paragraph" w:styleId="TOC6">
    <w:name w:val="toc 6"/>
    <w:basedOn w:val="Normal"/>
    <w:next w:val="Normal"/>
    <w:autoRedefine/>
    <w:rsid w:val="00E43D3F"/>
    <w:pPr>
      <w:keepLines w:val="0"/>
      <w:spacing w:before="0" w:after="0"/>
      <w:ind w:left="1200"/>
      <w:jc w:val="left"/>
    </w:pPr>
    <w:rPr>
      <w:rFonts w:ascii="Times New Roman" w:eastAsia="Times New Roman" w:hAnsi="Times New Roman" w:cs="Times New Roman"/>
      <w:szCs w:val="20"/>
      <w:lang w:val="en-AU" w:eastAsia="en-AU"/>
    </w:rPr>
  </w:style>
  <w:style w:type="paragraph" w:styleId="TOC7">
    <w:name w:val="toc 7"/>
    <w:basedOn w:val="Normal"/>
    <w:next w:val="Normal"/>
    <w:autoRedefine/>
    <w:rsid w:val="00E43D3F"/>
    <w:pPr>
      <w:keepLines w:val="0"/>
      <w:spacing w:before="0" w:after="0"/>
      <w:ind w:left="1440"/>
      <w:jc w:val="left"/>
    </w:pPr>
    <w:rPr>
      <w:rFonts w:ascii="Times New Roman" w:eastAsia="Times New Roman" w:hAnsi="Times New Roman" w:cs="Times New Roman"/>
      <w:szCs w:val="20"/>
      <w:lang w:val="en-AU" w:eastAsia="en-AU"/>
    </w:rPr>
  </w:style>
  <w:style w:type="paragraph" w:styleId="TOC8">
    <w:name w:val="toc 8"/>
    <w:basedOn w:val="Normal"/>
    <w:next w:val="Normal"/>
    <w:autoRedefine/>
    <w:rsid w:val="00E43D3F"/>
    <w:pPr>
      <w:keepLines w:val="0"/>
      <w:spacing w:before="0" w:after="0"/>
      <w:ind w:left="1680"/>
      <w:jc w:val="left"/>
    </w:pPr>
    <w:rPr>
      <w:rFonts w:ascii="Times New Roman" w:eastAsia="Times New Roman" w:hAnsi="Times New Roman" w:cs="Times New Roman"/>
      <w:szCs w:val="20"/>
      <w:lang w:val="en-AU" w:eastAsia="en-AU"/>
    </w:rPr>
  </w:style>
  <w:style w:type="paragraph" w:styleId="TOC9">
    <w:name w:val="toc 9"/>
    <w:basedOn w:val="Normal"/>
    <w:next w:val="Normal"/>
    <w:autoRedefine/>
    <w:rsid w:val="00E43D3F"/>
    <w:pPr>
      <w:keepLines w:val="0"/>
      <w:spacing w:before="0" w:after="0"/>
      <w:ind w:left="1920"/>
      <w:jc w:val="left"/>
    </w:pPr>
    <w:rPr>
      <w:rFonts w:ascii="Times New Roman" w:eastAsia="Times New Roman" w:hAnsi="Times New Roman" w:cs="Times New Roman"/>
      <w:szCs w:val="20"/>
      <w:lang w:val="en-AU" w:eastAsia="en-AU"/>
    </w:rPr>
  </w:style>
  <w:style w:type="paragraph" w:styleId="NormalWeb">
    <w:name w:val="Normal (Web)"/>
    <w:basedOn w:val="Normal"/>
    <w:uiPriority w:val="99"/>
    <w:rsid w:val="00E43D3F"/>
    <w:pPr>
      <w:keepLine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Plan2">
    <w:name w:val="Plan 2"/>
    <w:basedOn w:val="Normal"/>
    <w:rsid w:val="00E43D3F"/>
    <w:pPr>
      <w:keepLines w:val="0"/>
      <w:tabs>
        <w:tab w:val="left" w:pos="4768"/>
      </w:tabs>
      <w:spacing w:before="0" w:after="0"/>
      <w:ind w:left="-72"/>
      <w:jc w:val="left"/>
    </w:pPr>
    <w:rPr>
      <w:rFonts w:ascii="Verdana" w:eastAsia="Times New Roman" w:hAnsi="Verdana" w:cs="Arial"/>
      <w:color w:val="FF0000"/>
      <w:sz w:val="28"/>
      <w:szCs w:val="28"/>
      <w:lang w:val="en-AU" w:eastAsia="en-AU"/>
    </w:rPr>
  </w:style>
  <w:style w:type="paragraph" w:customStyle="1" w:styleId="Plan1">
    <w:name w:val="Plan 1"/>
    <w:basedOn w:val="Heading1"/>
    <w:link w:val="Plan1Char"/>
    <w:rsid w:val="00E43D3F"/>
    <w:pPr>
      <w:keepNext w:val="0"/>
      <w:numPr>
        <w:numId w:val="0"/>
      </w:numPr>
      <w:tabs>
        <w:tab w:val="clear" w:pos="851"/>
      </w:tabs>
      <w:spacing w:after="0"/>
    </w:pPr>
    <w:rPr>
      <w:rFonts w:ascii="Verdana" w:eastAsia="Times New Roman" w:hAnsi="Verdana" w:cs="Times New Roman"/>
      <w:bCs w:val="0"/>
      <w:caps/>
      <w:color w:val="000000"/>
      <w:sz w:val="48"/>
      <w:szCs w:val="48"/>
      <w:lang w:val="en-AU" w:eastAsia="en-AU"/>
    </w:rPr>
  </w:style>
  <w:style w:type="character" w:customStyle="1" w:styleId="Plan1Char">
    <w:name w:val="Plan 1 Char"/>
    <w:link w:val="Plan1"/>
    <w:rsid w:val="00E43D3F"/>
    <w:rPr>
      <w:rFonts w:ascii="Verdana" w:eastAsia="Times New Roman" w:hAnsi="Verdana" w:cs="Times New Roman"/>
      <w:b/>
      <w:caps/>
      <w:color w:val="000000"/>
      <w:sz w:val="48"/>
      <w:szCs w:val="48"/>
      <w:lang w:val="en-AU" w:eastAsia="en-AU"/>
    </w:rPr>
  </w:style>
  <w:style w:type="character" w:styleId="PageNumber">
    <w:name w:val="page number"/>
    <w:basedOn w:val="DefaultParagraphFont"/>
    <w:rsid w:val="00E43D3F"/>
  </w:style>
  <w:style w:type="paragraph" w:styleId="PlainText">
    <w:name w:val="Plain Text"/>
    <w:basedOn w:val="Normal"/>
    <w:link w:val="PlainTextChar"/>
    <w:rsid w:val="00E43D3F"/>
    <w:pPr>
      <w:keepLines w:val="0"/>
      <w:spacing w:before="0" w:after="0"/>
      <w:jc w:val="left"/>
    </w:pPr>
    <w:rPr>
      <w:rFonts w:ascii="Courier New" w:eastAsia="Times New Roman" w:hAnsi="Courier New" w:cs="Courier New"/>
      <w:szCs w:val="20"/>
      <w:lang w:val="en-AU" w:eastAsia="en-AU"/>
    </w:rPr>
  </w:style>
  <w:style w:type="character" w:customStyle="1" w:styleId="PlainTextChar">
    <w:name w:val="Plain Text Char"/>
    <w:basedOn w:val="DefaultParagraphFont"/>
    <w:link w:val="PlainText"/>
    <w:rsid w:val="00E43D3F"/>
    <w:rPr>
      <w:rFonts w:ascii="Courier New" w:eastAsia="Times New Roman" w:hAnsi="Courier New" w:cs="Courier New"/>
      <w:sz w:val="20"/>
      <w:szCs w:val="20"/>
      <w:lang w:val="en-AU" w:eastAsia="en-AU"/>
    </w:rPr>
  </w:style>
  <w:style w:type="paragraph" w:customStyle="1" w:styleId="Plan3">
    <w:name w:val="Plan3"/>
    <w:basedOn w:val="Normal"/>
    <w:rsid w:val="00E43D3F"/>
    <w:pPr>
      <w:keepLines w:val="0"/>
      <w:spacing w:before="0" w:after="0"/>
      <w:jc w:val="left"/>
    </w:pPr>
    <w:rPr>
      <w:rFonts w:ascii="Times New Roman" w:eastAsia="Times New Roman" w:hAnsi="Times New Roman" w:cs="Times New Roman"/>
      <w:color w:val="000000"/>
      <w:szCs w:val="20"/>
      <w:lang w:val="en-AU" w:eastAsia="en-AU"/>
    </w:rPr>
  </w:style>
  <w:style w:type="character" w:styleId="FollowedHyperlink">
    <w:name w:val="FollowedHyperlink"/>
    <w:rsid w:val="00E43D3F"/>
    <w:rPr>
      <w:color w:val="800080"/>
      <w:u w:val="single"/>
    </w:rPr>
  </w:style>
  <w:style w:type="paragraph" w:customStyle="1" w:styleId="BasicParagraph">
    <w:name w:val="[Basic Paragraph]"/>
    <w:basedOn w:val="Normal"/>
    <w:uiPriority w:val="99"/>
    <w:rsid w:val="00E43D3F"/>
    <w:pPr>
      <w:keepLines w:val="0"/>
      <w:widowControl w:val="0"/>
      <w:autoSpaceDE w:val="0"/>
      <w:autoSpaceDN w:val="0"/>
      <w:adjustRightInd w:val="0"/>
      <w:spacing w:before="0" w:after="0" w:line="288" w:lineRule="auto"/>
      <w:jc w:val="left"/>
      <w:textAlignment w:val="center"/>
    </w:pPr>
    <w:rPr>
      <w:rFonts w:ascii="MinionPro-Regular" w:eastAsia="Times New Roman" w:hAnsi="MinionPro-Regular" w:cs="MinionPro-Regular"/>
      <w:color w:val="000000"/>
      <w:sz w:val="24"/>
      <w:szCs w:val="24"/>
    </w:rPr>
  </w:style>
  <w:style w:type="paragraph" w:customStyle="1" w:styleId="paragraph">
    <w:name w:val="paragraph"/>
    <w:basedOn w:val="Normal"/>
    <w:rsid w:val="00E43D3F"/>
    <w:pPr>
      <w:keepLine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DefaultParagraphFont"/>
    <w:rsid w:val="00E43D3F"/>
  </w:style>
  <w:style w:type="character" w:customStyle="1" w:styleId="eop">
    <w:name w:val="eop"/>
    <w:basedOn w:val="DefaultParagraphFont"/>
    <w:rsid w:val="00E43D3F"/>
  </w:style>
  <w:style w:type="table" w:styleId="GridTable4">
    <w:name w:val="Grid Table 4"/>
    <w:basedOn w:val="TableNormal"/>
    <w:uiPriority w:val="49"/>
    <w:rsid w:val="00E43D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AU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3">
    <w:name w:val="Grid Table 3"/>
    <w:basedOn w:val="TableNormal"/>
    <w:uiPriority w:val="48"/>
    <w:rsid w:val="00E43D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AU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1Light">
    <w:name w:val="Grid Table 1 Light"/>
    <w:basedOn w:val="TableNormal"/>
    <w:uiPriority w:val="46"/>
    <w:rsid w:val="00E43D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AU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ibliography">
    <w:name w:val="Bibliography"/>
    <w:basedOn w:val="Normal"/>
    <w:next w:val="Normal"/>
    <w:uiPriority w:val="37"/>
    <w:unhideWhenUsed/>
    <w:rsid w:val="000044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7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8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4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6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7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0462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964603">
                      <w:marLeft w:val="0"/>
                      <w:marRight w:val="0"/>
                      <w:marTop w:val="0"/>
                      <w:marBottom w:val="1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8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0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93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86275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349424">
                      <w:marLeft w:val="0"/>
                      <w:marRight w:val="0"/>
                      <w:marTop w:val="0"/>
                      <w:marBottom w:val="1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590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4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5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01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354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660578">
                      <w:marLeft w:val="0"/>
                      <w:marRight w:val="0"/>
                      <w:marTop w:val="0"/>
                      <w:marBottom w:val="1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00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3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05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23372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662798">
                      <w:marLeft w:val="0"/>
                      <w:marRight w:val="0"/>
                      <w:marTop w:val="0"/>
                      <w:marBottom w:val="1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831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6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3.png"/><Relationship Id="rId26" Type="http://schemas.openxmlformats.org/officeDocument/2006/relationships/image" Target="media/image8.png"/><Relationship Id="rId39" Type="http://schemas.openxmlformats.org/officeDocument/2006/relationships/image" Target="media/image20.png"/><Relationship Id="rId3" Type="http://schemas.openxmlformats.org/officeDocument/2006/relationships/customXml" Target="../customXml/item3.xml"/><Relationship Id="rId21" Type="http://schemas.openxmlformats.org/officeDocument/2006/relationships/footer" Target="footer5.xml"/><Relationship Id="rId34" Type="http://schemas.openxmlformats.org/officeDocument/2006/relationships/image" Target="media/image15.png"/><Relationship Id="rId42" Type="http://schemas.openxmlformats.org/officeDocument/2006/relationships/footer" Target="footer7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image" Target="media/image2.png"/><Relationship Id="rId25" Type="http://schemas.openxmlformats.org/officeDocument/2006/relationships/image" Target="media/image7.png"/><Relationship Id="rId33" Type="http://schemas.openxmlformats.org/officeDocument/2006/relationships/image" Target="media/image14.png"/><Relationship Id="rId38" Type="http://schemas.openxmlformats.org/officeDocument/2006/relationships/image" Target="media/image19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eader" Target="header4.xml"/><Relationship Id="rId29" Type="http://schemas.openxmlformats.org/officeDocument/2006/relationships/image" Target="media/image11.png"/><Relationship Id="rId41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image" Target="media/image6.png"/><Relationship Id="rId32" Type="http://schemas.openxmlformats.org/officeDocument/2006/relationships/image" Target="media/image13.png"/><Relationship Id="rId37" Type="http://schemas.openxmlformats.org/officeDocument/2006/relationships/image" Target="media/image18.png"/><Relationship Id="rId40" Type="http://schemas.openxmlformats.org/officeDocument/2006/relationships/image" Target="media/image21.png"/><Relationship Id="rId45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image" Target="media/image5.png"/><Relationship Id="rId28" Type="http://schemas.openxmlformats.org/officeDocument/2006/relationships/image" Target="media/image10.png"/><Relationship Id="rId36" Type="http://schemas.openxmlformats.org/officeDocument/2006/relationships/image" Target="media/image17.png"/><Relationship Id="rId10" Type="http://schemas.openxmlformats.org/officeDocument/2006/relationships/endnotes" Target="endnotes.xml"/><Relationship Id="rId19" Type="http://schemas.openxmlformats.org/officeDocument/2006/relationships/footer" Target="footer4.xml"/><Relationship Id="rId31" Type="http://schemas.openxmlformats.org/officeDocument/2006/relationships/footer" Target="footer6.xml"/><Relationship Id="rId44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image" Target="media/image4.png"/><Relationship Id="rId27" Type="http://schemas.openxmlformats.org/officeDocument/2006/relationships/image" Target="media/image9.png"/><Relationship Id="rId30" Type="http://schemas.openxmlformats.org/officeDocument/2006/relationships/image" Target="media/image12.png"/><Relationship Id="rId35" Type="http://schemas.openxmlformats.org/officeDocument/2006/relationships/image" Target="media/image16.png"/><Relationship Id="rId43" Type="http://schemas.openxmlformats.org/officeDocument/2006/relationships/image" Target="media/image2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1C0A464B12224EA88BA3E4638C31D2" ma:contentTypeVersion="7" ma:contentTypeDescription="Create a new document." ma:contentTypeScope="" ma:versionID="059dae438e968e6836dc206cae658596">
  <xsd:schema xmlns:xsd="http://www.w3.org/2001/XMLSchema" xmlns:xs="http://www.w3.org/2001/XMLSchema" xmlns:p="http://schemas.microsoft.com/office/2006/metadata/properties" xmlns:ns3="f274bf45-c950-45f8-b5ca-10214ad7f9d2" xmlns:ns4="0339a263-78d8-4348-b74b-030a78e5ec5b" targetNamespace="http://schemas.microsoft.com/office/2006/metadata/properties" ma:root="true" ma:fieldsID="5578bc9f6468592b250e901513fcaaaf" ns3:_="" ns4:_="">
    <xsd:import namespace="f274bf45-c950-45f8-b5ca-10214ad7f9d2"/>
    <xsd:import namespace="0339a263-78d8-4348-b74b-030a78e5ec5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4bf45-c950-45f8-b5ca-10214ad7f9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9a263-78d8-4348-b74b-030a78e5ec5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DOF20</b:Tag>
    <b:SourceType>Report</b:SourceType>
    <b:Guid>{FF0F1F8D-9C73-4DB5-BBCD-820C3AC2EF35}</b:Guid>
    <b:Title>2020 Integrated Annual Report</b:Title>
    <b:Year>2020</b:Year>
    <b:City>Bergen</b:City>
    <b:Publisher>ABC ASA</b:Publisher>
    <b:Author>
      <b:Author>
        <b:Corporate>ABC ASA</b:Corporate>
      </b:Author>
    </b:Author>
    <b:RefOrder>4</b:RefOrder>
  </b:Source>
  <b:Source>
    <b:Tag>Bla22</b:Tag>
    <b:SourceType>InternetSite</b:SourceType>
    <b:Guid>{857B10FF-1C06-45F3-83CD-D76BDC2DF4DC}</b:Guid>
    <b:Title>Forbes</b:Title>
    <b:Year>2020</b:Year>
    <b:Author>
      <b:Author>
        <b:NameList>
          <b:Person>
            <b:Last>Blackmon</b:Last>
            <b:First>David</b:First>
          </b:Person>
        </b:NameList>
      </b:Author>
    </b:Author>
    <b:YearAccessed>2021</b:YearAccessed>
    <b:MonthAccessed>March</b:MonthAccessed>
    <b:DayAccessed>13</b:DayAccessed>
    <b:URL>https://www.forbes.com/sites/davidblackmon/2020/12/17/2020-in-review-one-of-the-oil-and-gas-industrys-worst-years-approaches-a-merciful-end/?sh=7fca5a597bed</b:URL>
    <b:RefOrder>1</b:RefOrder>
  </b:Source>
  <b:Source>
    <b:Tag>DOF19</b:Tag>
    <b:SourceType>Report</b:SourceType>
    <b:Guid>{8CB2ADE9-B134-4471-BF70-38F54DAE6EAF}</b:Guid>
    <b:Title>2019 Sustainability Report</b:Title>
    <b:Year>2019</b:Year>
    <b:Author>
      <b:Author>
        <b:Corporate>ABC ASA</b:Corporate>
      </b:Author>
    </b:Author>
    <b:Publisher>ABC ASA</b:Publisher>
    <b:City>Bergen</b:City>
    <b:RefOrder>2</b:RefOrder>
  </b:Source>
  <b:Source>
    <b:Tag>DOF201</b:Tag>
    <b:SourceType>Report</b:SourceType>
    <b:Guid>{EA31C181-6BEA-4974-860D-C2B2854C142A}</b:Guid>
    <b:Author>
      <b:Author>
        <b:Corporate>ABC ASA</b:Corporate>
      </b:Author>
    </b:Author>
    <b:Title>Annual Report 2019</b:Title>
    <b:Year>2020</b:Year>
    <b:Publisher>ABC ASA</b:Publisher>
    <b:City>Bergen</b:City>
    <b:RefOrder>3</b:RefOrder>
  </b:Source>
  <b:Source>
    <b:Tag>DOF21</b:Tag>
    <b:SourceType>Report</b:SourceType>
    <b:Guid>{CD9953C8-F31D-4A6A-91F0-7C9C1D8BA27D}</b:Guid>
    <b:Author>
      <b:Author>
        <b:Corporate>ABC ASA</b:Corporate>
      </b:Author>
    </b:Author>
    <b:Title>ABC 3-yr Business and Strategy Plan 2021 - 2023</b:Title>
    <b:Year>2021</b:Year>
    <b:Publisher>ABC ASA</b:Publisher>
    <b:City>Bergen</b:City>
    <b:RefOrder>15</b:RefOrder>
  </b:Source>
  <b:Source>
    <b:Tag>Man20</b:Tag>
    <b:SourceType>InternetSite</b:SourceType>
    <b:Guid>{40759617-E626-4CCA-A503-BA3A40AB7CF9}</b:Guid>
    <b:Title>Why Every Brand Needs A Mission Statement</b:Title>
    <b:Year>2020</b:Year>
    <b:Author>
      <b:Author>
        <b:NameList>
          <b:Person>
            <b:Last>Mannino</b:Last>
            <b:First>Sergio</b:First>
          </b:Person>
        </b:NameList>
      </b:Author>
    </b:Author>
    <b:YearAccessed>2021</b:YearAccessed>
    <b:MonthAccessed>Marhc</b:MonthAccessed>
    <b:DayAccessed>13</b:DayAccessed>
    <b:URL>https://www.forbes.com/sites/forbesbusinesscouncil/2020/08/26/why-every-brand-needs-a-mission-statement/?sh=2324d151eb37</b:URL>
    <b:RefOrder>16</b:RefOrder>
  </b:Source>
  <b:Source>
    <b:Tag>MAT19</b:Tag>
    <b:SourceType>JournalArticle</b:SourceType>
    <b:Guid>{E63E7F6E-2664-4D50-B9AF-32D7F9CA9629}</b:Guid>
    <b:Title>MATERIALITY ANALYSIS IN SUSTAINABILITY REPORTING:A TOOL FOR DIRECTING CORPORATE SUSTAINABILITY TOWARDS EMERGING ECONOMIC, ENVIRONMENTAL AND SOCIAL OPPORTUNITIES</b:Title>
    <b:Year>2019</b:Year>
    <b:JournalName>Technological and Economic Development of Economy</b:JournalName>
    <b:Pages>1-23</b:Pages>
    <b:Author>
      <b:Author>
        <b:NameList>
          <b:Person>
            <b:Last>Calabrese</b:Last>
            <b:First>Armando</b:First>
          </b:Person>
          <b:Person>
            <b:Last>Costa</b:Last>
            <b:First>Roberto</b:First>
          </b:Person>
          <b:Person>
            <b:Last>Levialdi Ghiron</b:Last>
            <b:First>Nathan</b:First>
          </b:Person>
          <b:Person>
            <b:Last>Menichini</b:Last>
            <b:First>Tamara</b:First>
          </b:Person>
        </b:NameList>
      </b:Author>
    </b:Author>
    <b:RefOrder>8</b:RefOrder>
  </b:Source>
  <b:Source>
    <b:Tag>Glo19</b:Tag>
    <b:SourceType>InternetSite</b:SourceType>
    <b:Guid>{6DB99C9C-CB83-4A4E-8323-DBB4977CDA87}</b:Guid>
    <b:Title>Has materiality changed in the Standards</b:Title>
    <b:Year>2019</b:Year>
    <b:Author>
      <b:Author>
        <b:Corporate>Global Reporting Initiative</b:Corporate>
      </b:Author>
    </b:Author>
    <b:YearAccessed>2021</b:YearAccessed>
    <b:MonthAccessed>March</b:MonthAccessed>
    <b:DayAccessed>18</b:DayAccessed>
    <b:URL>https://www.globalreporting.org/how-to-use-the-gri-standards/questions-and-answers/materiality-and-topic-boundary/</b:URL>
    <b:RefOrder>9</b:RefOrder>
  </b:Source>
  <b:Source>
    <b:Tag>Pai94</b:Tag>
    <b:SourceType>InternetSite</b:SourceType>
    <b:Guid>{457AE3A4-65E3-41B9-B2F4-22B440A31C3C}</b:Guid>
    <b:Author>
      <b:Author>
        <b:NameList>
          <b:Person>
            <b:Last>Paine</b:Last>
            <b:First>Lynne</b:First>
            <b:Middle>S</b:Middle>
          </b:Person>
        </b:NameList>
      </b:Author>
    </b:Author>
    <b:Title>Managing for Organizational Integrity</b:Title>
    <b:Year>1994</b:Year>
    <b:YearAccessed>2021</b:YearAccessed>
    <b:MonthAccessed>March</b:MonthAccessed>
    <b:DayAccessed>19</b:DayAccessed>
    <b:URL>https://hbr.org/1994/03/managing-for-organizational-integrity</b:URL>
    <b:RefOrder>10</b:RefOrder>
  </b:Source>
  <b:Source>
    <b:Tag>Gur17</b:Tag>
    <b:SourceType>JournalArticle</b:SourceType>
    <b:Guid>{1E7B9CB2-5525-4D51-95F7-2AAC38C7BFB4}</b:Guid>
    <b:Title>SWOT ANALYSIS: A THEORETICAL REVIEW </b:Title>
    <b:Year>2017</b:Year>
    <b:Author>
      <b:Author>
        <b:NameList>
          <b:Person>
            <b:Last>Gurel</b:Last>
            <b:First>Emet</b:First>
          </b:Person>
          <b:Person>
            <b:Last>Tat</b:Last>
            <b:First>Merba</b:First>
          </b:Person>
        </b:NameList>
      </b:Author>
    </b:Author>
    <b:JournalName>The Journal of International Social Research</b:JournalName>
    <b:Volume>10</b:Volume>
    <b:Issue>51</b:Issue>
    <b:RefOrder>5</b:RefOrder>
  </b:Source>
  <b:Source>
    <b:Tag>Bau10</b:Tag>
    <b:SourceType>JournalArticle</b:SourceType>
    <b:Guid>{C9032BC1-289D-4F5C-A96B-A6822837B394}</b:Guid>
    <b:Author>
      <b:Author>
        <b:NameList>
          <b:Person>
            <b:Last>Baumgartner</b:Last>
            <b:First>Rupert</b:First>
            <b:Middle>J.</b:Middle>
          </b:Person>
        </b:NameList>
      </b:Author>
    </b:Author>
    <b:Title>Corporate Sustainability Strategies: Sustainability Profiles and Maturity Levels</b:Title>
    <b:JournalName>Sustainable Development</b:JournalName>
    <b:Year>2010</b:Year>
    <b:Pages>76-89</b:Pages>
    <b:Volume>18</b:Volume>
    <b:Issue>2</b:Issue>
    <b:RefOrder>11</b:RefOrder>
  </b:Source>
  <b:Source>
    <b:Tag>DeC16</b:Tag>
    <b:SourceType>BookSection</b:SourceType>
    <b:Guid>{367A62F2-DAAE-42EE-B406-76281D5B37DD}</b:Guid>
    <b:Author>
      <b:Author>
        <b:NameList>
          <b:Person>
            <b:Last>De Chiara</b:Last>
            <b:First>Alessandra</b:First>
          </b:Person>
        </b:NameList>
      </b:Author>
    </b:Author>
    <b:Title>Scial Capital and Sustainability Strategies</b:Title>
    <b:JournalName>Social Capital and Sustainability Strategies</b:JournalName>
    <b:Year>2016</b:Year>
    <b:Pages>25-72</b:Pages>
    <b:Publisher>Springer</b:Publisher>
    <b:BookTitle>Implementing Sustainability Strategies in Networks and Clusters</b:BookTitle>
    <b:RefOrder>17</b:RefOrder>
  </b:Source>
  <b:Source>
    <b:Tag>Hou99</b:Tag>
    <b:SourceType>JournalArticle</b:SourceType>
    <b:Guid>{CBB031CD-CCDC-4BD2-8E98-C72E84A4BC89}</b:Guid>
    <b:Title>A knowledge-based SWOT-analysis system as an instrument for strategic planning in small and medium sized enterprises</b:Title>
    <b:Year>1999</b:Year>
    <b:Pages>125 - 135</b:Pages>
    <b:Author>
      <b:Author>
        <b:NameList>
          <b:Person>
            <b:Last>Houben</b:Last>
            <b:First>G</b:First>
          </b:Person>
          <b:Person>
            <b:Last>Lenie</b:Last>
            <b:First>K</b:First>
          </b:Person>
          <b:Person>
            <b:Last>Vanhood</b:Last>
            <b:First>K</b:First>
          </b:Person>
        </b:NameList>
      </b:Author>
    </b:Author>
    <b:JournalName>Decision Support Systems</b:JournalName>
    <b:Volume>26</b:Volume>
    <b:RefOrder>6</b:RefOrder>
  </b:Source>
  <b:Source>
    <b:Tag>Fro93</b:Tag>
    <b:SourceType>JournalArticle</b:SourceType>
    <b:Guid>{60DA442B-9CD4-483C-82E9-F733CC05CFDF}</b:Guid>
    <b:Title>From value chain to value constellation: designing interactive strategy</b:Title>
    <b:JournalName>Havard Business Review</b:JournalName>
    <b:Year>1993</b:Year>
    <b:Pages>65-77</b:Pages>
    <b:Volume>4</b:Volume>
    <b:Issue>71</b:Issue>
    <b:Author>
      <b:Author>
        <b:NameList>
          <b:Person>
            <b:Last>Normann</b:Last>
            <b:First>R</b:First>
          </b:Person>
          <b:Person>
            <b:Last>Ramirez</b:Last>
            <b:First>R</b:First>
          </b:Person>
        </b:NameList>
      </b:Author>
    </b:Author>
    <b:RefOrder>12</b:RefOrder>
  </b:Source>
  <b:Source>
    <b:Tag>The18</b:Tag>
    <b:SourceType>JournalArticle</b:SourceType>
    <b:Guid>{2AA8C0DD-972F-4DA9-8589-AE775CA2E84C}</b:Guid>
    <b:Title>The Effect of Safety Management and Sustainable Activities on Sustainable Performance: Focussing on Supplers</b:Title>
    <b:JournalName>Sustainability</b:JournalName>
    <b:Year>2018</b:Year>
    <b:Pages>4796</b:Pages>
    <b:Volume>10</b:Volume>
    <b:Author>
      <b:Author>
        <b:NameList>
          <b:Person>
            <b:Last>Lee</b:Last>
            <b:First>Donhee</b:First>
          </b:Person>
        </b:NameList>
      </b:Author>
    </b:Author>
    <b:RefOrder>13</b:RefOrder>
  </b:Source>
  <b:Source>
    <b:Tag>Llo16</b:Tag>
    <b:SourceType>JournalArticle</b:SourceType>
    <b:Guid>{7FFEA8AA-CC9B-492B-9C63-5BEA24B2B82D}</b:Guid>
    <b:Author>
      <b:Author>
        <b:NameList>
          <b:Person>
            <b:Last>Lloret</b:Last>
            <b:First>Antonio</b:First>
          </b:Person>
        </b:NameList>
      </b:Author>
    </b:Author>
    <b:Title>Modeling corporate sustainability strategy</b:Title>
    <b:JournalName>Journal of Business Research</b:JournalName>
    <b:Year>2016</b:Year>
    <b:Pages>418-425</b:Pages>
    <b:Issue>69</b:Issue>
    <b:RefOrder>14</b:RefOrder>
  </b:Source>
  <b:Source>
    <b:Tag>Smi00</b:Tag>
    <b:SourceType>InternetSite</b:SourceType>
    <b:Guid>{31FB5C3B-2D92-41D4-BE3E-E3D0E4051FD1}</b:Guid>
    <b:Title>Stakeholder analysis: a pivotal practice of successful projects</b:Title>
    <b:Year>2000</b:Year>
    <b:Author>
      <b:Author>
        <b:NameList>
          <b:Person>
            <b:Last>Smith</b:Last>
            <b:First>Larry</b:First>
            <b:Middle>W</b:Middle>
          </b:Person>
        </b:NameList>
      </b:Author>
    </b:Author>
    <b:YearAccessed>2021</b:YearAccessed>
    <b:MonthAccessed>March</b:MonthAccessed>
    <b:DayAccessed>26</b:DayAccessed>
    <b:URL>https://www.pmi.org/learning/library/stakeholder-analysis-pivotal-practice-projects-8905</b:URL>
    <b:RefOrder>7</b:RefOrder>
  </b:Source>
</b:Sources>
</file>

<file path=customXml/itemProps1.xml><?xml version="1.0" encoding="utf-8"?>
<ds:datastoreItem xmlns:ds="http://schemas.openxmlformats.org/officeDocument/2006/customXml" ds:itemID="{08DF97FB-DA58-4B2E-97EE-DC5EC4488D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4bf45-c950-45f8-b5ca-10214ad7f9d2"/>
    <ds:schemaRef ds:uri="0339a263-78d8-4348-b74b-030a78e5ec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FBABB8-E7BC-4B74-8E8E-2E58C5F43B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1B9CAD-5F47-41D3-BF08-8156377CE388}">
  <ds:schemaRefs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0339a263-78d8-4348-b74b-030a78e5ec5b"/>
    <ds:schemaRef ds:uri="http://purl.org/dc/terms/"/>
    <ds:schemaRef ds:uri="http://schemas.microsoft.com/office/2006/metadata/properties"/>
    <ds:schemaRef ds:uri="http://schemas.microsoft.com/office/infopath/2007/PartnerControls"/>
    <ds:schemaRef ds:uri="f274bf45-c950-45f8-b5ca-10214ad7f9d2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6CB4F2E0-1BB2-423B-AF60-359564285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1186</TotalTime>
  <Pages>29</Pages>
  <Words>4534</Words>
  <Characters>29569</Characters>
  <Application>Microsoft Office Word</Application>
  <DocSecurity>0</DocSecurity>
  <Lines>821</Lines>
  <Paragraphs>396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MarinIT</Company>
  <LinksUpToDate>false</LinksUpToDate>
  <CharactersWithSpaces>33707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 Storebø</dc:creator>
  <cp:keywords/>
  <cp:lastModifiedBy>Thompson, Kai</cp:lastModifiedBy>
  <cp:revision>6</cp:revision>
  <cp:lastPrinted>2019-05-06T20:28:00Z</cp:lastPrinted>
  <dcterms:created xsi:type="dcterms:W3CDTF">2021-03-28T05:56:00Z</dcterms:created>
  <dcterms:modified xsi:type="dcterms:W3CDTF">2021-03-29T08:56:00Z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Document_NAME">
    <vt:lpwstr>COVID-19 Coronavirus Contingency Plan</vt:lpwstr>
  </property>
  <property fmtid="{D5CDD505-2E9C-101B-9397-08002B2CF9AE}" pid="3" name="DM_Document_ARCHIVE">
    <vt:lpwstr>DG-HS-TP-025</vt:lpwstr>
  </property>
  <property fmtid="{D5CDD505-2E9C-101B-9397-08002B2CF9AE}" pid="4" name="DM_Document_VERSION">
    <vt:lpwstr>3</vt:lpwstr>
  </property>
  <property fmtid="{D5CDD505-2E9C-101B-9397-08002B2CF9AE}" pid="5" name="DM_Document_VALIDFROMDATE">
    <vt:lpwstr>27/08/2020</vt:lpwstr>
  </property>
  <property fmtid="{D5CDD505-2E9C-101B-9397-08002B2CF9AE}" pid="6" name="DM_Document_OWNERNAME">
    <vt:lpwstr>Svein Waage</vt:lpwstr>
  </property>
  <property fmtid="{D5CDD505-2E9C-101B-9397-08002B2CF9AE}" pid="7" name="DM_Document_AUTHORNAME">
    <vt:lpwstr>Andre Storebø</vt:lpwstr>
  </property>
  <property fmtid="{D5CDD505-2E9C-101B-9397-08002B2CF9AE}" pid="8" name="DM_Document_APPROVERNAME">
    <vt:lpwstr>Stig Clementsen</vt:lpwstr>
  </property>
  <property fmtid="{D5CDD505-2E9C-101B-9397-08002B2CF9AE}" pid="9" name="ContentTypeId">
    <vt:lpwstr>0x010100811C0A464B12224EA88BA3E4638C31D2</vt:lpwstr>
  </property>
</Properties>
</file>