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F09FF7" w14:textId="7BA1C8B3" w:rsidR="005124A3" w:rsidRPr="00DA0EEF" w:rsidRDefault="005124A3" w:rsidP="00DA0EEF">
      <w:pPr>
        <w:spacing w:line="360" w:lineRule="auto"/>
        <w:rPr>
          <w:rFonts w:ascii="Arial" w:hAnsi="Arial" w:cs="Arial"/>
          <w:u w:val="single"/>
        </w:rPr>
      </w:pPr>
      <w:r w:rsidRPr="00DA0EEF">
        <w:rPr>
          <w:rFonts w:ascii="Arial" w:hAnsi="Arial" w:cs="Arial"/>
          <w:u w:val="single"/>
        </w:rPr>
        <w:t>Reference list.</w:t>
      </w:r>
    </w:p>
    <w:p w14:paraId="089D6714" w14:textId="19881B0C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448448FD" w14:textId="77777777" w:rsidR="0026462E" w:rsidRPr="00DA0EEF" w:rsidRDefault="0026462E" w:rsidP="00DA0EEF">
      <w:pPr>
        <w:spacing w:line="360" w:lineRule="auto"/>
        <w:rPr>
          <w:rFonts w:ascii="Arial" w:hAnsi="Arial" w:cs="Arial"/>
          <w:i/>
          <w:iCs/>
        </w:rPr>
      </w:pPr>
      <w:proofErr w:type="spellStart"/>
      <w:proofErr w:type="gramStart"/>
      <w:r w:rsidRPr="00DA0EEF">
        <w:rPr>
          <w:rFonts w:ascii="Arial" w:hAnsi="Arial" w:cs="Arial"/>
        </w:rPr>
        <w:t>Andrews,R</w:t>
      </w:r>
      <w:proofErr w:type="spellEnd"/>
      <w:proofErr w:type="gramEnd"/>
      <w:r w:rsidRPr="00DA0EEF">
        <w:rPr>
          <w:rFonts w:ascii="Arial" w:hAnsi="Arial" w:cs="Arial"/>
        </w:rPr>
        <w:t xml:space="preserve"> and </w:t>
      </w:r>
      <w:proofErr w:type="spellStart"/>
      <w:r w:rsidRPr="00DA0EEF">
        <w:rPr>
          <w:rFonts w:ascii="Arial" w:hAnsi="Arial" w:cs="Arial"/>
        </w:rPr>
        <w:t>Lewis,G</w:t>
      </w:r>
      <w:proofErr w:type="spellEnd"/>
      <w:r w:rsidRPr="00DA0EEF">
        <w:rPr>
          <w:rFonts w:ascii="Arial" w:hAnsi="Arial" w:cs="Arial"/>
        </w:rPr>
        <w:t xml:space="preserve"> (2000) </w:t>
      </w:r>
      <w:r w:rsidRPr="00DA0EEF">
        <w:rPr>
          <w:rFonts w:ascii="Arial" w:hAnsi="Arial" w:cs="Arial"/>
          <w:i/>
          <w:iCs/>
        </w:rPr>
        <w:t xml:space="preserve">Citizenship education in Wales: community, culture and the Curriculum </w:t>
      </w:r>
      <w:proofErr w:type="spellStart"/>
      <w:r w:rsidRPr="00DA0EEF">
        <w:rPr>
          <w:rFonts w:ascii="Arial" w:hAnsi="Arial" w:cs="Arial"/>
          <w:i/>
          <w:iCs/>
        </w:rPr>
        <w:t>Cymreig</w:t>
      </w:r>
      <w:proofErr w:type="spellEnd"/>
      <w:r w:rsidRPr="00DA0EEF">
        <w:rPr>
          <w:rFonts w:ascii="Arial" w:hAnsi="Arial" w:cs="Arial"/>
          <w:i/>
          <w:iCs/>
        </w:rPr>
        <w:t xml:space="preserve">. </w:t>
      </w:r>
      <w:r w:rsidRPr="00DA0EEF">
        <w:rPr>
          <w:rFonts w:ascii="Arial" w:hAnsi="Arial" w:cs="Arial"/>
          <w:color w:val="000000" w:themeColor="text1"/>
        </w:rPr>
        <w:t>Available at:</w:t>
      </w:r>
    </w:p>
    <w:p w14:paraId="2D6274BF" w14:textId="348DBF88" w:rsidR="0026462E" w:rsidRPr="00DA0EEF" w:rsidRDefault="00517F29" w:rsidP="00DA0EEF">
      <w:pPr>
        <w:spacing w:line="360" w:lineRule="auto"/>
        <w:rPr>
          <w:rFonts w:ascii="Arial" w:hAnsi="Arial" w:cs="Arial"/>
        </w:rPr>
      </w:pPr>
      <w:hyperlink r:id="rId6" w:history="1">
        <w:r w:rsidR="0026462E" w:rsidRPr="00DA0EEF">
          <w:rPr>
            <w:rStyle w:val="Hyperlink"/>
            <w:rFonts w:ascii="Arial" w:hAnsi="Arial" w:cs="Arial"/>
          </w:rPr>
          <w:t>http://www.leeds.ac.uk/educol/documents/00001571.htm</w:t>
        </w:r>
      </w:hyperlink>
      <w:r w:rsidR="0026462E" w:rsidRPr="00DA0EEF">
        <w:rPr>
          <w:rFonts w:ascii="Arial" w:hAnsi="Arial" w:cs="Arial"/>
        </w:rPr>
        <w:t xml:space="preserve"> </w:t>
      </w:r>
      <w:r w:rsidR="0026462E" w:rsidRPr="00DA0EEF">
        <w:rPr>
          <w:rFonts w:ascii="Arial" w:hAnsi="Arial" w:cs="Arial"/>
          <w:color w:val="000000" w:themeColor="text1"/>
        </w:rPr>
        <w:t xml:space="preserve">(Accessed: </w:t>
      </w:r>
      <w:r w:rsidR="0026462E" w:rsidRPr="00DA0EEF">
        <w:rPr>
          <w:rFonts w:ascii="Arial" w:hAnsi="Arial" w:cs="Arial"/>
        </w:rPr>
        <w:t>29</w:t>
      </w:r>
      <w:r w:rsidR="0026462E" w:rsidRPr="00DA0EEF">
        <w:rPr>
          <w:rFonts w:ascii="Arial" w:hAnsi="Arial" w:cs="Arial"/>
          <w:vertAlign w:val="superscript"/>
        </w:rPr>
        <w:t>th</w:t>
      </w:r>
      <w:r w:rsidR="0026462E" w:rsidRPr="00DA0EEF">
        <w:rPr>
          <w:rFonts w:ascii="Arial" w:hAnsi="Arial" w:cs="Arial"/>
        </w:rPr>
        <w:t xml:space="preserve"> March 2020).</w:t>
      </w:r>
    </w:p>
    <w:p w14:paraId="5A35C32F" w14:textId="303C7E66" w:rsidR="005124A3" w:rsidRPr="00DA0EEF" w:rsidRDefault="005124A3" w:rsidP="00DA0EEF">
      <w:pPr>
        <w:spacing w:line="360" w:lineRule="auto"/>
        <w:rPr>
          <w:rFonts w:ascii="Arial" w:hAnsi="Arial" w:cs="Arial"/>
        </w:rPr>
      </w:pPr>
    </w:p>
    <w:p w14:paraId="2C93A3E2" w14:textId="77777777" w:rsidR="0026462E" w:rsidRPr="00DA0EEF" w:rsidRDefault="0026462E" w:rsidP="00DA0EEF">
      <w:pPr>
        <w:spacing w:line="360" w:lineRule="auto"/>
        <w:rPr>
          <w:rFonts w:ascii="Arial" w:hAnsi="Arial" w:cs="Arial"/>
          <w:i/>
          <w:iCs/>
        </w:rPr>
      </w:pPr>
      <w:r w:rsidRPr="00DA0EEF">
        <w:rPr>
          <w:rFonts w:ascii="Arial" w:hAnsi="Arial" w:cs="Arial"/>
        </w:rPr>
        <w:t>Baker, C (no date) The Advantages of Bilingualism in Welsh and English.</w:t>
      </w:r>
      <w:r w:rsidRPr="00DA0EEF">
        <w:rPr>
          <w:rFonts w:ascii="Arial" w:hAnsi="Arial" w:cs="Arial"/>
          <w:i/>
          <w:iCs/>
        </w:rPr>
        <w:t xml:space="preserve"> Available at: </w:t>
      </w:r>
      <w:hyperlink r:id="rId7" w:history="1">
        <w:r w:rsidRPr="00DA0EEF">
          <w:rPr>
            <w:rStyle w:val="Hyperlink"/>
            <w:rFonts w:ascii="Arial" w:hAnsi="Arial" w:cs="Arial"/>
            <w:i/>
            <w:iCs/>
          </w:rPr>
          <w:t>https://www.assembly.wales/NAfW%20Documents/paper_3_-_dr_w_gwyn_lewis.pdf%20-%2002092010/paper_3_-_dr_w_gwyn_lewis-English.pdf</w:t>
        </w:r>
      </w:hyperlink>
      <w:r w:rsidRPr="00DA0EEF">
        <w:rPr>
          <w:rFonts w:ascii="Arial" w:hAnsi="Arial" w:cs="Arial"/>
          <w:i/>
          <w:iCs/>
        </w:rPr>
        <w:t xml:space="preserve"> (</w:t>
      </w:r>
      <w:r w:rsidRPr="00DA0EEF">
        <w:rPr>
          <w:rFonts w:ascii="Arial" w:hAnsi="Arial" w:cs="Arial"/>
          <w:color w:val="000000" w:themeColor="text1"/>
        </w:rPr>
        <w:t xml:space="preserve">Accessed: </w:t>
      </w:r>
      <w:r w:rsidRPr="00DA0EEF">
        <w:rPr>
          <w:rFonts w:ascii="Arial" w:hAnsi="Arial" w:cs="Arial"/>
        </w:rPr>
        <w:t>29</w:t>
      </w:r>
      <w:r w:rsidRPr="00DA0EEF">
        <w:rPr>
          <w:rFonts w:ascii="Arial" w:hAnsi="Arial" w:cs="Arial"/>
          <w:vertAlign w:val="superscript"/>
        </w:rPr>
        <w:t>th</w:t>
      </w:r>
      <w:r w:rsidRPr="00DA0EEF">
        <w:rPr>
          <w:rFonts w:ascii="Arial" w:hAnsi="Arial" w:cs="Arial"/>
        </w:rPr>
        <w:t xml:space="preserve"> March 2020).</w:t>
      </w:r>
    </w:p>
    <w:p w14:paraId="27594A30" w14:textId="21064509" w:rsidR="005124A3" w:rsidRPr="00DA0EEF" w:rsidRDefault="005124A3" w:rsidP="00DA0EEF">
      <w:pPr>
        <w:spacing w:line="360" w:lineRule="auto"/>
        <w:rPr>
          <w:rFonts w:ascii="Arial" w:hAnsi="Arial" w:cs="Arial"/>
        </w:rPr>
      </w:pPr>
    </w:p>
    <w:p w14:paraId="03F74A17" w14:textId="611E7607" w:rsidR="005124A3" w:rsidRPr="005124A3" w:rsidRDefault="005124A3" w:rsidP="00DA0EEF">
      <w:pPr>
        <w:spacing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5124A3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Barac</w:t>
      </w:r>
      <w:proofErr w:type="spellEnd"/>
      <w:r w:rsidRPr="005124A3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, </w:t>
      </w:r>
      <w:r w:rsidRPr="00DA0EEF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R </w:t>
      </w:r>
      <w:r w:rsidRPr="005124A3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et al. </w:t>
      </w:r>
      <w:r w:rsidRPr="00DA0EEF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(2014) ‘</w:t>
      </w:r>
      <w:r w:rsidRPr="005124A3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The Cognitive Development of Young Dual Language Learners</w:t>
      </w:r>
      <w:r w:rsidRPr="00DA0EEF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’,</w:t>
      </w:r>
      <w:r w:rsidRPr="005124A3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 </w:t>
      </w:r>
      <w:r w:rsidRPr="005124A3">
        <w:rPr>
          <w:rFonts w:ascii="Arial" w:eastAsia="Times New Roman" w:hAnsi="Arial" w:cs="Arial"/>
          <w:i/>
          <w:iCs/>
          <w:color w:val="303030"/>
          <w:shd w:val="clear" w:color="auto" w:fill="FFFFFF"/>
          <w:lang w:eastAsia="en-GB"/>
        </w:rPr>
        <w:t>A Critical Review</w:t>
      </w:r>
      <w:r w:rsidRPr="00DA0EEF">
        <w:rPr>
          <w:rFonts w:ascii="Arial" w:eastAsia="Times New Roman" w:hAnsi="Arial" w:cs="Arial"/>
          <w:i/>
          <w:iCs/>
          <w:color w:val="303030"/>
          <w:lang w:eastAsia="en-GB"/>
        </w:rPr>
        <w:t>,</w:t>
      </w:r>
      <w:r w:rsidRPr="005124A3">
        <w:rPr>
          <w:rFonts w:ascii="Arial" w:eastAsia="Times New Roman" w:hAnsi="Arial" w:cs="Arial"/>
          <w:i/>
          <w:iCs/>
          <w:color w:val="303030"/>
          <w:lang w:eastAsia="en-GB"/>
        </w:rPr>
        <w:t xml:space="preserve"> </w:t>
      </w:r>
      <w:r w:rsidRPr="005124A3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29</w:t>
      </w:r>
      <w:r w:rsidRPr="00DA0EEF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(</w:t>
      </w:r>
      <w:r w:rsidRPr="005124A3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4</w:t>
      </w:r>
      <w:r w:rsidRPr="00DA0EEF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), pp </w:t>
      </w:r>
      <w:r w:rsidRPr="005124A3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699-714. </w:t>
      </w:r>
      <w:proofErr w:type="gramStart"/>
      <w:r w:rsidRPr="005124A3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doi:10.1016/j.ecresq</w:t>
      </w:r>
      <w:proofErr w:type="gramEnd"/>
      <w:r w:rsidRPr="005124A3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.2014.02.003</w:t>
      </w:r>
    </w:p>
    <w:p w14:paraId="565ACA0E" w14:textId="3EFB9BEA" w:rsidR="005124A3" w:rsidRPr="00DA0EEF" w:rsidRDefault="005124A3" w:rsidP="00DA0EEF">
      <w:pPr>
        <w:spacing w:line="360" w:lineRule="auto"/>
        <w:rPr>
          <w:rFonts w:ascii="Arial" w:hAnsi="Arial" w:cs="Arial"/>
        </w:rPr>
      </w:pPr>
    </w:p>
    <w:p w14:paraId="55993640" w14:textId="1077C4B1" w:rsidR="005124A3" w:rsidRPr="00DA0EEF" w:rsidRDefault="00517F29" w:rsidP="00DA0EEF">
      <w:pPr>
        <w:spacing w:line="360" w:lineRule="auto"/>
        <w:rPr>
          <w:rFonts w:ascii="Arial" w:hAnsi="Arial" w:cs="Arial"/>
        </w:rPr>
      </w:pPr>
      <w:hyperlink r:id="rId8" w:history="1">
        <w:r w:rsidR="005124A3" w:rsidRPr="00DA0EEF">
          <w:rPr>
            <w:rStyle w:val="Hyperlink"/>
            <w:rFonts w:ascii="Arial" w:hAnsi="Arial" w:cs="Arial"/>
          </w:rPr>
          <w:t>https://www.ncbi.nlm.nih.gov/pmc/articles/PMC4180217/</w:t>
        </w:r>
      </w:hyperlink>
      <w:r w:rsidR="005124A3" w:rsidRPr="00DA0EEF">
        <w:rPr>
          <w:rFonts w:ascii="Arial" w:hAnsi="Arial" w:cs="Arial"/>
        </w:rPr>
        <w:t xml:space="preserve"> </w:t>
      </w:r>
    </w:p>
    <w:p w14:paraId="5DC17F4F" w14:textId="633DDEB3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1B7E27F0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t xml:space="preserve">Bialystok, E (2017) ‘The Bilingual Adaptation’ </w:t>
      </w:r>
      <w:r w:rsidRPr="00DA0EEF">
        <w:rPr>
          <w:rFonts w:ascii="Arial" w:hAnsi="Arial" w:cs="Arial"/>
          <w:i/>
          <w:iCs/>
        </w:rPr>
        <w:t>How Minds Accommodate Experience</w:t>
      </w:r>
    </w:p>
    <w:p w14:paraId="51CEDB82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t>143(3), pp 233–262 DOI: 0033-2909/17/$12.00 http://dx.doi.org/10.1037/bul0000099</w:t>
      </w:r>
    </w:p>
    <w:p w14:paraId="07C7E259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t>(Assessed: 29</w:t>
      </w:r>
      <w:r w:rsidRPr="00DA0EEF">
        <w:rPr>
          <w:rFonts w:ascii="Arial" w:hAnsi="Arial" w:cs="Arial"/>
          <w:vertAlign w:val="superscript"/>
        </w:rPr>
        <w:t>th</w:t>
      </w:r>
      <w:r w:rsidRPr="00DA0EEF">
        <w:rPr>
          <w:rFonts w:ascii="Arial" w:hAnsi="Arial" w:cs="Arial"/>
        </w:rPr>
        <w:t xml:space="preserve"> March 2020).</w:t>
      </w:r>
    </w:p>
    <w:p w14:paraId="57957389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46D2C480" w14:textId="1EC929FC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41E6D0F8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  <w:proofErr w:type="spellStart"/>
      <w:r w:rsidRPr="00DA0EEF">
        <w:rPr>
          <w:rFonts w:ascii="Arial" w:hAnsi="Arial" w:cs="Arial"/>
        </w:rPr>
        <w:t>Bodrova</w:t>
      </w:r>
      <w:proofErr w:type="spellEnd"/>
      <w:r w:rsidRPr="00DA0EEF">
        <w:rPr>
          <w:rFonts w:ascii="Arial" w:hAnsi="Arial" w:cs="Arial"/>
        </w:rPr>
        <w:t xml:space="preserve">, E and Leong, D (2015) </w:t>
      </w:r>
      <w:r w:rsidRPr="00DA0EEF">
        <w:rPr>
          <w:rFonts w:ascii="Arial" w:hAnsi="Arial" w:cs="Arial"/>
          <w:i/>
          <w:iCs/>
        </w:rPr>
        <w:t>Vygotskian and Post-Vygotskian Views on Children’s Play</w:t>
      </w:r>
      <w:r w:rsidRPr="00DA0EEF">
        <w:rPr>
          <w:rFonts w:ascii="Arial" w:hAnsi="Arial" w:cs="Arial"/>
        </w:rPr>
        <w:t>. Available at</w:t>
      </w:r>
    </w:p>
    <w:p w14:paraId="4EEB9F9F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40577552" w14:textId="77777777" w:rsidR="0026462E" w:rsidRPr="00DA0EEF" w:rsidRDefault="00517F29" w:rsidP="00DA0EEF">
      <w:pPr>
        <w:spacing w:line="360" w:lineRule="auto"/>
        <w:rPr>
          <w:rFonts w:ascii="Arial" w:hAnsi="Arial" w:cs="Arial"/>
        </w:rPr>
      </w:pPr>
      <w:hyperlink r:id="rId9" w:history="1">
        <w:r w:rsidR="0026462E" w:rsidRPr="00DA0EEF">
          <w:rPr>
            <w:rStyle w:val="Hyperlink"/>
            <w:rFonts w:ascii="Arial" w:hAnsi="Arial" w:cs="Arial"/>
          </w:rPr>
          <w:t>https://files.eric.ed.gov/fulltext/EJ1070266.pdf</w:t>
        </w:r>
      </w:hyperlink>
      <w:r w:rsidR="0026462E" w:rsidRPr="00DA0EEF">
        <w:rPr>
          <w:rFonts w:ascii="Arial" w:hAnsi="Arial" w:cs="Arial"/>
        </w:rPr>
        <w:t xml:space="preserve"> (Assessed: 29</w:t>
      </w:r>
      <w:r w:rsidR="0026462E" w:rsidRPr="00DA0EEF">
        <w:rPr>
          <w:rFonts w:ascii="Arial" w:hAnsi="Arial" w:cs="Arial"/>
          <w:vertAlign w:val="superscript"/>
        </w:rPr>
        <w:t>th</w:t>
      </w:r>
      <w:r w:rsidR="0026462E" w:rsidRPr="00DA0EEF">
        <w:rPr>
          <w:rFonts w:ascii="Arial" w:hAnsi="Arial" w:cs="Arial"/>
        </w:rPr>
        <w:t xml:space="preserve"> March 2020).</w:t>
      </w:r>
    </w:p>
    <w:p w14:paraId="265C66F7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67302501" w14:textId="3D0878B2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0A562FC6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t xml:space="preserve">Brice, A and Brice, R. (2009) Language development: </w:t>
      </w:r>
      <w:r w:rsidRPr="00DA0EEF">
        <w:rPr>
          <w:rFonts w:ascii="Arial" w:hAnsi="Arial" w:cs="Arial"/>
          <w:i/>
          <w:iCs/>
        </w:rPr>
        <w:t>Monolingual and bilingual acquisition.</w:t>
      </w:r>
      <w:r w:rsidRPr="00DA0EEF">
        <w:rPr>
          <w:rFonts w:ascii="Arial" w:hAnsi="Arial" w:cs="Arial"/>
        </w:rPr>
        <w:t xml:space="preserve"> Available at</w:t>
      </w:r>
    </w:p>
    <w:p w14:paraId="277365E5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1118C70E" w14:textId="77777777" w:rsidR="0026462E" w:rsidRPr="00DA0EEF" w:rsidRDefault="00517F29" w:rsidP="00DA0EEF">
      <w:pPr>
        <w:spacing w:line="360" w:lineRule="auto"/>
        <w:rPr>
          <w:rFonts w:ascii="Arial" w:hAnsi="Arial" w:cs="Arial"/>
        </w:rPr>
      </w:pPr>
      <w:hyperlink r:id="rId10" w:history="1">
        <w:r w:rsidR="0026462E" w:rsidRPr="00DA0EEF">
          <w:rPr>
            <w:rStyle w:val="Hyperlink"/>
            <w:rFonts w:ascii="Arial" w:hAnsi="Arial" w:cs="Arial"/>
          </w:rPr>
          <w:t>https://www.researchgate.net/publication/260000479_Language_development_Monolingual_and_bilingual_acquisition</w:t>
        </w:r>
      </w:hyperlink>
      <w:r w:rsidR="0026462E" w:rsidRPr="00DA0EEF">
        <w:rPr>
          <w:rFonts w:ascii="Arial" w:hAnsi="Arial" w:cs="Arial"/>
        </w:rPr>
        <w:t xml:space="preserve"> (Assessed: 28</w:t>
      </w:r>
      <w:r w:rsidR="0026462E" w:rsidRPr="00DA0EEF">
        <w:rPr>
          <w:rFonts w:ascii="Arial" w:hAnsi="Arial" w:cs="Arial"/>
          <w:vertAlign w:val="superscript"/>
        </w:rPr>
        <w:t>th</w:t>
      </w:r>
      <w:r w:rsidR="0026462E" w:rsidRPr="00DA0EEF">
        <w:rPr>
          <w:rFonts w:ascii="Arial" w:hAnsi="Arial" w:cs="Arial"/>
        </w:rPr>
        <w:t xml:space="preserve"> March 2020).</w:t>
      </w:r>
    </w:p>
    <w:p w14:paraId="090B1CA2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477453DA" w14:textId="54C1A49E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406351C4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t xml:space="preserve">Butler, Y. (2012) ‘Bilingualism/Multilingualism and Second-Language Acquisition’, </w:t>
      </w:r>
      <w:r w:rsidRPr="00DA0EEF">
        <w:rPr>
          <w:rFonts w:ascii="Arial" w:hAnsi="Arial" w:cs="Arial"/>
          <w:i/>
          <w:iCs/>
        </w:rPr>
        <w:t xml:space="preserve">The Handbook of Bilingualism and Multilingualism: </w:t>
      </w:r>
      <w:r w:rsidRPr="00DA0EEF">
        <w:rPr>
          <w:rFonts w:ascii="Arial" w:hAnsi="Arial" w:cs="Arial"/>
        </w:rPr>
        <w:t xml:space="preserve">(2), pp 109-136. 10.1002/9781118332382.ch5. </w:t>
      </w:r>
    </w:p>
    <w:p w14:paraId="3D449BB4" w14:textId="77777777" w:rsidR="0026462E" w:rsidRPr="00DA0EEF" w:rsidRDefault="00517F29" w:rsidP="00DA0EEF">
      <w:pPr>
        <w:spacing w:line="360" w:lineRule="auto"/>
        <w:rPr>
          <w:rFonts w:ascii="Arial" w:hAnsi="Arial" w:cs="Arial"/>
        </w:rPr>
      </w:pPr>
      <w:hyperlink r:id="rId11" w:history="1">
        <w:r w:rsidR="0026462E" w:rsidRPr="00DA0EEF">
          <w:rPr>
            <w:rStyle w:val="Hyperlink"/>
            <w:rFonts w:ascii="Arial" w:hAnsi="Arial" w:cs="Arial"/>
          </w:rPr>
          <w:t>https://www.researchgate.net/publication/287446419_BilingualismMultilingualism_and_Second-Language_Acquisition</w:t>
        </w:r>
      </w:hyperlink>
      <w:r w:rsidR="0026462E" w:rsidRPr="00DA0EEF">
        <w:rPr>
          <w:rFonts w:ascii="Arial" w:hAnsi="Arial" w:cs="Arial"/>
        </w:rPr>
        <w:t xml:space="preserve"> </w:t>
      </w:r>
    </w:p>
    <w:p w14:paraId="23D513BF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47DA32AC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18D6C2AF" w14:textId="77777777" w:rsidR="0026462E" w:rsidRPr="00DA0EEF" w:rsidRDefault="0026462E" w:rsidP="00DA0EEF">
      <w:pPr>
        <w:spacing w:line="360" w:lineRule="auto"/>
        <w:rPr>
          <w:rFonts w:ascii="Arial" w:eastAsia="Times New Roman" w:hAnsi="Arial" w:cs="Arial"/>
          <w:lang w:eastAsia="en-GB"/>
        </w:rPr>
      </w:pPr>
      <w:r w:rsidRPr="00DA0EEF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Byers-Heinlein K, Lew-Williams C. (2013) </w:t>
      </w:r>
      <w:r w:rsidRPr="00DA0EEF">
        <w:rPr>
          <w:rFonts w:ascii="Arial" w:eastAsia="Times New Roman" w:hAnsi="Arial" w:cs="Arial"/>
          <w:i/>
          <w:iCs/>
          <w:color w:val="303030"/>
          <w:shd w:val="clear" w:color="auto" w:fill="FFFFFF"/>
          <w:lang w:eastAsia="en-GB"/>
        </w:rPr>
        <w:t>Bilingualism in the Early Years: What the Science Says.</w:t>
      </w:r>
      <w:r w:rsidRPr="00DA0EEF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 7(1), pp 95-112. PMID: 30288204; PMCID: PMC6168212.</w:t>
      </w:r>
      <w:r w:rsidRPr="00DA0EEF">
        <w:rPr>
          <w:rFonts w:ascii="Arial" w:hAnsi="Arial" w:cs="Arial"/>
        </w:rPr>
        <w:t xml:space="preserve"> Available at</w:t>
      </w:r>
    </w:p>
    <w:p w14:paraId="01F77105" w14:textId="703E88E0" w:rsidR="0026462E" w:rsidRPr="00DA0EEF" w:rsidRDefault="0026462E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t xml:space="preserve"> </w:t>
      </w:r>
      <w:hyperlink r:id="rId12" w:history="1">
        <w:r w:rsidRPr="00DA0EEF">
          <w:rPr>
            <w:rStyle w:val="Hyperlink"/>
            <w:rFonts w:ascii="Arial" w:hAnsi="Arial" w:cs="Arial"/>
          </w:rPr>
          <w:t>https://www.ncbi.nlm.nih.gov/pmc/articles/PMC6168212/</w:t>
        </w:r>
      </w:hyperlink>
      <w:r w:rsidRPr="00DA0EEF">
        <w:rPr>
          <w:rFonts w:ascii="Arial" w:hAnsi="Arial" w:cs="Arial"/>
        </w:rPr>
        <w:t xml:space="preserve"> (Assessed: 29</w:t>
      </w:r>
      <w:r w:rsidRPr="00DA0EEF">
        <w:rPr>
          <w:rFonts w:ascii="Arial" w:hAnsi="Arial" w:cs="Arial"/>
          <w:vertAlign w:val="superscript"/>
        </w:rPr>
        <w:t>th</w:t>
      </w:r>
      <w:r w:rsidRPr="00DA0EEF">
        <w:rPr>
          <w:rFonts w:ascii="Arial" w:hAnsi="Arial" w:cs="Arial"/>
        </w:rPr>
        <w:t xml:space="preserve"> March 2020).</w:t>
      </w:r>
    </w:p>
    <w:p w14:paraId="2A15F083" w14:textId="26B8A43D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1481790D" w14:textId="460DA6BD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0280C215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  <w:proofErr w:type="spellStart"/>
      <w:proofErr w:type="gramStart"/>
      <w:r w:rsidRPr="00DA0EEF">
        <w:rPr>
          <w:rFonts w:ascii="Arial" w:hAnsi="Arial" w:cs="Arial"/>
        </w:rPr>
        <w:t>Cenoz,J</w:t>
      </w:r>
      <w:proofErr w:type="spellEnd"/>
      <w:proofErr w:type="gramEnd"/>
      <w:r w:rsidRPr="00DA0EEF">
        <w:rPr>
          <w:rFonts w:ascii="Arial" w:hAnsi="Arial" w:cs="Arial"/>
        </w:rPr>
        <w:t xml:space="preserve"> (2013) ‘Annual Review of Applied Linguistics’ </w:t>
      </w:r>
      <w:r w:rsidRPr="00DA0EEF">
        <w:rPr>
          <w:rFonts w:ascii="Arial" w:hAnsi="Arial" w:cs="Arial"/>
          <w:i/>
          <w:iCs/>
        </w:rPr>
        <w:t>Defining Multilingualism,</w:t>
      </w:r>
      <w:r w:rsidRPr="00DA0EEF">
        <w:rPr>
          <w:rFonts w:ascii="Arial" w:hAnsi="Arial" w:cs="Arial"/>
        </w:rPr>
        <w:t xml:space="preserve"> 33, pp. 3–18.</w:t>
      </w:r>
    </w:p>
    <w:p w14:paraId="0C5E12D4" w14:textId="0D54F00D" w:rsidR="0026462E" w:rsidRPr="00DA0EEF" w:rsidRDefault="0026462E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t xml:space="preserve">0267-1905/13 $16.00 </w:t>
      </w:r>
      <w:proofErr w:type="spellStart"/>
      <w:r w:rsidRPr="00DA0EEF">
        <w:rPr>
          <w:rFonts w:ascii="Arial" w:hAnsi="Arial" w:cs="Arial"/>
        </w:rPr>
        <w:t>doi</w:t>
      </w:r>
      <w:proofErr w:type="spellEnd"/>
      <w:r w:rsidRPr="00DA0EEF">
        <w:rPr>
          <w:rFonts w:ascii="Arial" w:hAnsi="Arial" w:cs="Arial"/>
        </w:rPr>
        <w:t>: 10.1017/S026719051300007X</w:t>
      </w:r>
    </w:p>
    <w:p w14:paraId="74066EFF" w14:textId="422AD5D5" w:rsidR="005124A3" w:rsidRPr="00DA0EEF" w:rsidRDefault="005124A3" w:rsidP="00DA0EEF">
      <w:pPr>
        <w:spacing w:line="360" w:lineRule="auto"/>
        <w:rPr>
          <w:rFonts w:ascii="Arial" w:hAnsi="Arial" w:cs="Arial"/>
        </w:rPr>
      </w:pPr>
    </w:p>
    <w:p w14:paraId="64ADB04F" w14:textId="77777777" w:rsidR="0026462E" w:rsidRPr="00DA0EEF" w:rsidRDefault="0026462E" w:rsidP="00DA0EEF">
      <w:pPr>
        <w:spacing w:line="360" w:lineRule="auto"/>
        <w:rPr>
          <w:rFonts w:ascii="Arial" w:hAnsi="Arial" w:cs="Arial"/>
          <w:i/>
          <w:iCs/>
        </w:rPr>
      </w:pPr>
      <w:proofErr w:type="spellStart"/>
      <w:proofErr w:type="gramStart"/>
      <w:r w:rsidRPr="00DA0EEF">
        <w:rPr>
          <w:rFonts w:ascii="Arial" w:hAnsi="Arial" w:cs="Arial"/>
        </w:rPr>
        <w:t>Gonzáleza,G</w:t>
      </w:r>
      <w:proofErr w:type="spellEnd"/>
      <w:proofErr w:type="gramEnd"/>
      <w:r w:rsidRPr="00DA0EEF">
        <w:rPr>
          <w:rFonts w:ascii="Arial" w:hAnsi="Arial" w:cs="Arial"/>
        </w:rPr>
        <w:t xml:space="preserve"> and  </w:t>
      </w:r>
      <w:proofErr w:type="spellStart"/>
      <w:r w:rsidRPr="00DA0EEF">
        <w:rPr>
          <w:rFonts w:ascii="Arial" w:hAnsi="Arial" w:cs="Arial"/>
        </w:rPr>
        <w:t>Campoverdeb</w:t>
      </w:r>
      <w:proofErr w:type="spellEnd"/>
      <w:r w:rsidRPr="00DA0EEF">
        <w:rPr>
          <w:rFonts w:ascii="Arial" w:hAnsi="Arial" w:cs="Arial"/>
        </w:rPr>
        <w:t xml:space="preserve">, T (2014) </w:t>
      </w:r>
      <w:r w:rsidRPr="00DA0EEF">
        <w:rPr>
          <w:rFonts w:ascii="Arial" w:hAnsi="Arial" w:cs="Arial"/>
          <w:i/>
          <w:iCs/>
        </w:rPr>
        <w:t>Relationship between bilingualism and Alzheimer's 5(11), pp.126-133</w:t>
      </w:r>
    </w:p>
    <w:p w14:paraId="7651A82E" w14:textId="055722FB" w:rsidR="0026462E" w:rsidRPr="00DA0EEF" w:rsidRDefault="00517F29" w:rsidP="00DA0EEF">
      <w:pPr>
        <w:spacing w:line="360" w:lineRule="auto"/>
        <w:rPr>
          <w:rFonts w:ascii="Arial" w:hAnsi="Arial" w:cs="Arial"/>
        </w:rPr>
      </w:pPr>
      <w:hyperlink r:id="rId13" w:history="1">
        <w:r w:rsidR="0026462E" w:rsidRPr="00DA0EEF">
          <w:rPr>
            <w:rStyle w:val="Hyperlink"/>
            <w:rFonts w:ascii="Arial" w:hAnsi="Arial" w:cs="Arial"/>
          </w:rPr>
          <w:t>https://doi.org/10.1016/S2215-910X(14)70027-8</w:t>
        </w:r>
      </w:hyperlink>
      <w:r w:rsidR="0026462E" w:rsidRPr="00DA0EEF">
        <w:rPr>
          <w:rFonts w:ascii="Arial" w:hAnsi="Arial" w:cs="Arial"/>
        </w:rPr>
        <w:t xml:space="preserve"> </w:t>
      </w:r>
    </w:p>
    <w:p w14:paraId="7AE5B4FF" w14:textId="595D9538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066BD4E3" w14:textId="77777777" w:rsidR="0026462E" w:rsidRPr="00DA0EEF" w:rsidRDefault="0026462E" w:rsidP="00DA0EEF">
      <w:pPr>
        <w:pStyle w:val="NormalWeb"/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t xml:space="preserve">Harvard University (no date) ‘The Science of Early Childhood Development’ </w:t>
      </w:r>
      <w:r w:rsidRPr="00DA0EEF">
        <w:rPr>
          <w:rFonts w:ascii="Arial" w:hAnsi="Arial" w:cs="Arial"/>
          <w:i/>
          <w:iCs/>
          <w:color w:val="000000" w:themeColor="text1"/>
        </w:rPr>
        <w:t>The science of early brain development can inform investments in early childhood.</w:t>
      </w:r>
      <w:r w:rsidRPr="00DA0EEF">
        <w:rPr>
          <w:rFonts w:ascii="Arial" w:hAnsi="Arial" w:cs="Arial"/>
        </w:rPr>
        <w:t xml:space="preserve"> Available at</w:t>
      </w:r>
    </w:p>
    <w:p w14:paraId="71D2BABD" w14:textId="77777777" w:rsidR="0026462E" w:rsidRPr="00DA0EEF" w:rsidRDefault="00517F29" w:rsidP="00DA0EEF">
      <w:pPr>
        <w:spacing w:line="360" w:lineRule="auto"/>
        <w:rPr>
          <w:rFonts w:ascii="Arial" w:hAnsi="Arial" w:cs="Arial"/>
        </w:rPr>
      </w:pPr>
      <w:hyperlink r:id="rId14" w:history="1">
        <w:r w:rsidR="0026462E" w:rsidRPr="00DA0EEF">
          <w:rPr>
            <w:rStyle w:val="Hyperlink"/>
            <w:rFonts w:ascii="Arial" w:hAnsi="Arial" w:cs="Arial"/>
          </w:rPr>
          <w:t>https://46y5eh11fhgw3ve3ytpwxt9r-wpengine.netdna-ssl.com/wp-content/uploads/2007/03/InBrief-The-Science-of-Early-Childhood-Development2.pdf</w:t>
        </w:r>
      </w:hyperlink>
      <w:r w:rsidR="0026462E" w:rsidRPr="00DA0EEF">
        <w:rPr>
          <w:rFonts w:ascii="Arial" w:hAnsi="Arial" w:cs="Arial"/>
        </w:rPr>
        <w:t xml:space="preserve"> (Assessed: 29</w:t>
      </w:r>
      <w:r w:rsidR="0026462E" w:rsidRPr="00DA0EEF">
        <w:rPr>
          <w:rFonts w:ascii="Arial" w:hAnsi="Arial" w:cs="Arial"/>
          <w:vertAlign w:val="superscript"/>
        </w:rPr>
        <w:t>th</w:t>
      </w:r>
      <w:r w:rsidR="0026462E" w:rsidRPr="00DA0EEF">
        <w:rPr>
          <w:rFonts w:ascii="Arial" w:hAnsi="Arial" w:cs="Arial"/>
        </w:rPr>
        <w:t xml:space="preserve"> March 2020).</w:t>
      </w:r>
    </w:p>
    <w:p w14:paraId="76326579" w14:textId="6E7B6105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298AAE4C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lastRenderedPageBreak/>
        <w:t xml:space="preserve">Kevin Smith (2015) ‘Learning Welshness’: </w:t>
      </w:r>
      <w:r w:rsidRPr="00DA0EEF">
        <w:rPr>
          <w:rFonts w:ascii="Arial" w:hAnsi="Arial" w:cs="Arial"/>
          <w:i/>
          <w:iCs/>
        </w:rPr>
        <w:t xml:space="preserve">Does the Curriculum </w:t>
      </w:r>
      <w:proofErr w:type="spellStart"/>
      <w:r w:rsidRPr="00DA0EEF">
        <w:rPr>
          <w:rFonts w:ascii="Arial" w:hAnsi="Arial" w:cs="Arial"/>
          <w:i/>
          <w:iCs/>
        </w:rPr>
        <w:t>Cymreig</w:t>
      </w:r>
      <w:proofErr w:type="spellEnd"/>
      <w:r w:rsidRPr="00DA0EEF">
        <w:rPr>
          <w:rFonts w:ascii="Arial" w:hAnsi="Arial" w:cs="Arial"/>
          <w:i/>
          <w:iCs/>
        </w:rPr>
        <w:t xml:space="preserve"> positively affect pupils’ orientations to Wales and </w:t>
      </w:r>
      <w:proofErr w:type="gramStart"/>
      <w:r w:rsidRPr="00DA0EEF">
        <w:rPr>
          <w:rFonts w:ascii="Arial" w:hAnsi="Arial" w:cs="Arial"/>
          <w:i/>
          <w:iCs/>
        </w:rPr>
        <w:t>Welshness?</w:t>
      </w:r>
      <w:r w:rsidRPr="00DA0EEF">
        <w:rPr>
          <w:rFonts w:ascii="Arial" w:hAnsi="Arial" w:cs="Arial"/>
        </w:rPr>
        <w:t>,</w:t>
      </w:r>
      <w:proofErr w:type="gramEnd"/>
      <w:r w:rsidRPr="00DA0EEF">
        <w:rPr>
          <w:rFonts w:ascii="Arial" w:hAnsi="Arial" w:cs="Arial"/>
        </w:rPr>
        <w:t xml:space="preserve"> 10(3), pp. 199–216 sagepub.co.uk/</w:t>
      </w:r>
      <w:proofErr w:type="spellStart"/>
      <w:r w:rsidRPr="00DA0EEF">
        <w:rPr>
          <w:rFonts w:ascii="Arial" w:hAnsi="Arial" w:cs="Arial"/>
        </w:rPr>
        <w:t>journalsPermissions.nav</w:t>
      </w:r>
      <w:proofErr w:type="spellEnd"/>
      <w:r w:rsidRPr="00DA0EEF">
        <w:rPr>
          <w:rFonts w:ascii="Arial" w:hAnsi="Arial" w:cs="Arial"/>
        </w:rPr>
        <w:t xml:space="preserve"> DOI: 10.1177/1746197915583939</w:t>
      </w:r>
    </w:p>
    <w:p w14:paraId="484D5268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595F2D7B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t xml:space="preserve">Kovacs, A and </w:t>
      </w:r>
      <w:proofErr w:type="spellStart"/>
      <w:proofErr w:type="gramStart"/>
      <w:r w:rsidRPr="00DA0EEF">
        <w:rPr>
          <w:rFonts w:ascii="Arial" w:hAnsi="Arial" w:cs="Arial"/>
        </w:rPr>
        <w:t>Mehler,J</w:t>
      </w:r>
      <w:proofErr w:type="spellEnd"/>
      <w:proofErr w:type="gramEnd"/>
      <w:r w:rsidRPr="00DA0EEF">
        <w:rPr>
          <w:rFonts w:ascii="Arial" w:hAnsi="Arial" w:cs="Arial"/>
        </w:rPr>
        <w:t xml:space="preserve"> (2008) </w:t>
      </w:r>
      <w:r w:rsidRPr="00DA0EEF">
        <w:rPr>
          <w:rFonts w:ascii="Arial" w:hAnsi="Arial" w:cs="Arial"/>
          <w:i/>
          <w:iCs/>
        </w:rPr>
        <w:t>Cognitive gains in 7-month-old bilingual infants</w:t>
      </w:r>
    </w:p>
    <w:p w14:paraId="3360AF63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t>106(6), pp. 6556-6560. www.pnas.org/</w:t>
      </w:r>
      <w:proofErr w:type="spellStart"/>
      <w:r w:rsidRPr="00DA0EEF">
        <w:rPr>
          <w:rFonts w:ascii="Arial" w:hAnsi="Arial" w:cs="Arial"/>
        </w:rPr>
        <w:t>cgi</w:t>
      </w:r>
      <w:proofErr w:type="spellEnd"/>
      <w:r w:rsidRPr="00DA0EEF">
        <w:rPr>
          <w:rFonts w:ascii="Arial" w:hAnsi="Arial" w:cs="Arial"/>
        </w:rPr>
        <w:t>/</w:t>
      </w:r>
      <w:proofErr w:type="spellStart"/>
      <w:r w:rsidRPr="00DA0EEF">
        <w:rPr>
          <w:rFonts w:ascii="Arial" w:hAnsi="Arial" w:cs="Arial"/>
        </w:rPr>
        <w:t>doi</w:t>
      </w:r>
      <w:proofErr w:type="spellEnd"/>
      <w:r w:rsidRPr="00DA0EEF">
        <w:rPr>
          <w:rFonts w:ascii="Arial" w:hAnsi="Arial" w:cs="Arial"/>
        </w:rPr>
        <w:t>/10.1073􏰁pnas.0811323106.</w:t>
      </w:r>
    </w:p>
    <w:p w14:paraId="0E45DF0D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1F33B01A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1CF79A02" w14:textId="77777777" w:rsidR="0026462E" w:rsidRPr="00DA0EEF" w:rsidRDefault="0026462E" w:rsidP="00DA0EEF">
      <w:pPr>
        <w:spacing w:line="360" w:lineRule="auto"/>
        <w:rPr>
          <w:rFonts w:ascii="Arial" w:hAnsi="Arial" w:cs="Arial"/>
          <w:i/>
          <w:iCs/>
        </w:rPr>
      </w:pPr>
      <w:r w:rsidRPr="00DA0EEF">
        <w:rPr>
          <w:rFonts w:ascii="Arial" w:hAnsi="Arial" w:cs="Arial"/>
        </w:rPr>
        <w:t xml:space="preserve">Lewis, G (no </w:t>
      </w:r>
      <w:proofErr w:type="gramStart"/>
      <w:r w:rsidRPr="00DA0EEF">
        <w:rPr>
          <w:rFonts w:ascii="Arial" w:hAnsi="Arial" w:cs="Arial"/>
        </w:rPr>
        <w:t>date)  Welsh</w:t>
      </w:r>
      <w:proofErr w:type="gramEnd"/>
      <w:r w:rsidRPr="00DA0EEF">
        <w:rPr>
          <w:rFonts w:ascii="Arial" w:hAnsi="Arial" w:cs="Arial"/>
        </w:rPr>
        <w:t xml:space="preserve"> Second Language in the National Curriculum - </w:t>
      </w:r>
      <w:r w:rsidRPr="00DA0EEF">
        <w:rPr>
          <w:rFonts w:ascii="Arial" w:hAnsi="Arial" w:cs="Arial"/>
          <w:i/>
          <w:iCs/>
        </w:rPr>
        <w:t>the case of teaching Welsh in English-medium schools</w:t>
      </w:r>
    </w:p>
    <w:p w14:paraId="005A31C3" w14:textId="55CFD2DB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4130BA5C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  <w:proofErr w:type="gramStart"/>
      <w:r w:rsidRPr="00DA0EEF">
        <w:rPr>
          <w:rFonts w:ascii="Arial" w:hAnsi="Arial" w:cs="Arial"/>
        </w:rPr>
        <w:t>LUK,G</w:t>
      </w:r>
      <w:proofErr w:type="gramEnd"/>
      <w:r w:rsidRPr="00DA0EEF">
        <w:rPr>
          <w:rFonts w:ascii="Arial" w:hAnsi="Arial" w:cs="Arial"/>
        </w:rPr>
        <w:t xml:space="preserve">, DE SA, E and BIALYSTOK, E (2011)  ‘Bilingualism: Language and Cognition’ </w:t>
      </w:r>
      <w:r w:rsidRPr="00DA0EEF">
        <w:rPr>
          <w:rFonts w:ascii="Arial" w:hAnsi="Arial" w:cs="Arial"/>
          <w:i/>
          <w:iCs/>
        </w:rPr>
        <w:t>Is there a relation between onset age of bilingualism and enhancement of cognitive control?,</w:t>
      </w:r>
      <w:r w:rsidRPr="00DA0EEF">
        <w:rPr>
          <w:rFonts w:ascii="Arial" w:hAnsi="Arial" w:cs="Arial"/>
        </w:rPr>
        <w:t xml:space="preserve"> (14), pp.588-595 doi:10.1017/ S1366728911000010 </w:t>
      </w:r>
    </w:p>
    <w:p w14:paraId="20D908BB" w14:textId="5A09BE2C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794D870E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2E430EEF" w14:textId="77777777" w:rsidR="0026462E" w:rsidRPr="00DA0EEF" w:rsidRDefault="0026462E" w:rsidP="00DA0EEF">
      <w:pPr>
        <w:spacing w:line="360" w:lineRule="auto"/>
        <w:rPr>
          <w:rFonts w:ascii="Arial" w:hAnsi="Arial" w:cs="Arial"/>
          <w:i/>
          <w:iCs/>
        </w:rPr>
      </w:pPr>
      <w:r w:rsidRPr="00DA0EEF">
        <w:rPr>
          <w:rFonts w:ascii="Arial" w:hAnsi="Arial" w:cs="Arial"/>
        </w:rPr>
        <w:t xml:space="preserve">McLeod et all (no date) ‘Multilingualism and speech-language competence in early childhood:’ </w:t>
      </w:r>
      <w:r w:rsidRPr="00DA0EEF">
        <w:rPr>
          <w:rFonts w:ascii="Arial" w:hAnsi="Arial" w:cs="Arial"/>
          <w:i/>
          <w:iCs/>
        </w:rPr>
        <w:t xml:space="preserve">Impact on academic and social-emotional outcomes at school. Available at: </w:t>
      </w:r>
      <w:hyperlink r:id="rId15" w:history="1">
        <w:r w:rsidRPr="00DA0EEF">
          <w:rPr>
            <w:rStyle w:val="Hyperlink"/>
            <w:rFonts w:ascii="Arial" w:hAnsi="Arial" w:cs="Arial"/>
            <w:i/>
            <w:iCs/>
          </w:rPr>
          <w:t>https://www.sciencedirect.com/science/article/pii/S0885200615000678</w:t>
        </w:r>
      </w:hyperlink>
      <w:r w:rsidRPr="00DA0EEF">
        <w:rPr>
          <w:rFonts w:ascii="Arial" w:hAnsi="Arial" w:cs="Arial"/>
          <w:i/>
          <w:iCs/>
        </w:rPr>
        <w:t xml:space="preserve"> (</w:t>
      </w:r>
      <w:r w:rsidRPr="00DA0EEF">
        <w:rPr>
          <w:rFonts w:ascii="Arial" w:hAnsi="Arial" w:cs="Arial"/>
          <w:color w:val="000000" w:themeColor="text1"/>
        </w:rPr>
        <w:t xml:space="preserve">Accessed: </w:t>
      </w:r>
      <w:r w:rsidRPr="00DA0EEF">
        <w:rPr>
          <w:rFonts w:ascii="Arial" w:hAnsi="Arial" w:cs="Arial"/>
        </w:rPr>
        <w:t>29</w:t>
      </w:r>
      <w:r w:rsidRPr="00DA0EEF">
        <w:rPr>
          <w:rFonts w:ascii="Arial" w:hAnsi="Arial" w:cs="Arial"/>
          <w:vertAlign w:val="superscript"/>
        </w:rPr>
        <w:t>th</w:t>
      </w:r>
      <w:r w:rsidRPr="00DA0EEF">
        <w:rPr>
          <w:rFonts w:ascii="Arial" w:hAnsi="Arial" w:cs="Arial"/>
        </w:rPr>
        <w:t xml:space="preserve"> March 2020).</w:t>
      </w:r>
    </w:p>
    <w:p w14:paraId="42D17A4C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35DD2CC4" w14:textId="77777777" w:rsidR="005124A3" w:rsidRPr="00DA0EEF" w:rsidRDefault="005124A3" w:rsidP="00DA0EEF">
      <w:pPr>
        <w:spacing w:line="360" w:lineRule="auto"/>
        <w:rPr>
          <w:rFonts w:ascii="Arial" w:hAnsi="Arial" w:cs="Arial"/>
        </w:rPr>
      </w:pPr>
    </w:p>
    <w:p w14:paraId="010B2610" w14:textId="63E225CC" w:rsidR="005124A3" w:rsidRPr="00DA0EEF" w:rsidRDefault="005124A3" w:rsidP="00DA0EEF">
      <w:pPr>
        <w:spacing w:line="360" w:lineRule="auto"/>
        <w:rPr>
          <w:rFonts w:ascii="Arial" w:hAnsi="Arial" w:cs="Arial"/>
        </w:rPr>
      </w:pPr>
      <w:proofErr w:type="spellStart"/>
      <w:r w:rsidRPr="00DA0EEF">
        <w:rPr>
          <w:rFonts w:ascii="Arial" w:hAnsi="Arial" w:cs="Arial"/>
        </w:rPr>
        <w:t>Trautner</w:t>
      </w:r>
      <w:proofErr w:type="spellEnd"/>
      <w:r w:rsidRPr="00DA0EEF">
        <w:rPr>
          <w:rFonts w:ascii="Arial" w:hAnsi="Arial" w:cs="Arial"/>
        </w:rPr>
        <w:t>, T</w:t>
      </w:r>
      <w:r w:rsidR="000E3608" w:rsidRPr="00DA0EEF">
        <w:rPr>
          <w:rFonts w:ascii="Arial" w:hAnsi="Arial" w:cs="Arial"/>
        </w:rPr>
        <w:t>.</w:t>
      </w:r>
      <w:r w:rsidRPr="00DA0EEF">
        <w:rPr>
          <w:rFonts w:ascii="Arial" w:hAnsi="Arial" w:cs="Arial"/>
        </w:rPr>
        <w:t xml:space="preserve"> (2019) </w:t>
      </w:r>
      <w:r w:rsidRPr="00DA0EEF">
        <w:rPr>
          <w:rFonts w:ascii="Arial" w:hAnsi="Arial" w:cs="Arial"/>
          <w:i/>
          <w:iCs/>
        </w:rPr>
        <w:t>Advantages of a bilingual brain</w:t>
      </w:r>
      <w:r w:rsidR="000E3608" w:rsidRPr="00DA0EEF">
        <w:rPr>
          <w:rFonts w:ascii="Arial" w:hAnsi="Arial" w:cs="Arial"/>
          <w:i/>
          <w:iCs/>
        </w:rPr>
        <w:t xml:space="preserve">. </w:t>
      </w:r>
      <w:r w:rsidR="000E3608" w:rsidRPr="00DA0EEF">
        <w:rPr>
          <w:rFonts w:ascii="Arial" w:hAnsi="Arial" w:cs="Arial"/>
        </w:rPr>
        <w:t>Available at</w:t>
      </w:r>
    </w:p>
    <w:p w14:paraId="45C88E7D" w14:textId="6DB0ED65" w:rsidR="005124A3" w:rsidRPr="00DA0EEF" w:rsidRDefault="000E3608" w:rsidP="00DA0EEF">
      <w:pPr>
        <w:spacing w:line="360" w:lineRule="auto"/>
        <w:rPr>
          <w:rFonts w:ascii="Arial" w:hAnsi="Arial" w:cs="Arial"/>
        </w:rPr>
      </w:pPr>
      <w:hyperlink r:id="rId16" w:history="1">
        <w:r w:rsidRPr="00DA0EEF">
          <w:rPr>
            <w:rStyle w:val="Hyperlink"/>
            <w:rFonts w:ascii="Arial" w:hAnsi="Arial" w:cs="Arial"/>
          </w:rPr>
          <w:t>https://www.canr.msu.edu/news/advantages_of_a_bilingual_brain</w:t>
        </w:r>
      </w:hyperlink>
      <w:r w:rsidR="005124A3" w:rsidRPr="00DA0EEF">
        <w:rPr>
          <w:rFonts w:ascii="Arial" w:hAnsi="Arial" w:cs="Arial"/>
        </w:rPr>
        <w:t xml:space="preserve"> </w:t>
      </w:r>
      <w:r w:rsidRPr="00DA0EEF">
        <w:rPr>
          <w:rFonts w:ascii="Arial" w:hAnsi="Arial" w:cs="Arial"/>
        </w:rPr>
        <w:t>(Assessed: 28</w:t>
      </w:r>
      <w:r w:rsidRPr="00DA0EEF">
        <w:rPr>
          <w:rFonts w:ascii="Arial" w:hAnsi="Arial" w:cs="Arial"/>
          <w:vertAlign w:val="superscript"/>
        </w:rPr>
        <w:t>th</w:t>
      </w:r>
      <w:r w:rsidRPr="00DA0EEF">
        <w:rPr>
          <w:rFonts w:ascii="Arial" w:hAnsi="Arial" w:cs="Arial"/>
        </w:rPr>
        <w:t xml:space="preserve"> March 2020).</w:t>
      </w:r>
    </w:p>
    <w:p w14:paraId="7EA492EE" w14:textId="45A74AE7" w:rsidR="005124A3" w:rsidRPr="00DA0EEF" w:rsidRDefault="005124A3" w:rsidP="00DA0EEF">
      <w:pPr>
        <w:spacing w:line="360" w:lineRule="auto"/>
        <w:rPr>
          <w:rFonts w:ascii="Arial" w:hAnsi="Arial" w:cs="Arial"/>
        </w:rPr>
      </w:pPr>
    </w:p>
    <w:p w14:paraId="0B5FF4F7" w14:textId="77777777" w:rsidR="00DA0EEF" w:rsidRPr="00DA0EEF" w:rsidRDefault="00DA0EEF" w:rsidP="00DA0EE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proofErr w:type="gramStart"/>
      <w:r w:rsidRPr="00DA0EEF">
        <w:rPr>
          <w:rFonts w:ascii="Arial" w:hAnsi="Arial" w:cs="Arial"/>
          <w:color w:val="000000" w:themeColor="text1"/>
        </w:rPr>
        <w:t>Unicef</w:t>
      </w:r>
      <w:proofErr w:type="spellEnd"/>
      <w:r w:rsidRPr="00DA0EEF">
        <w:rPr>
          <w:rFonts w:ascii="Arial" w:hAnsi="Arial" w:cs="Arial"/>
          <w:color w:val="000000" w:themeColor="text1"/>
        </w:rPr>
        <w:t>.(</w:t>
      </w:r>
      <w:proofErr w:type="gramEnd"/>
      <w:r w:rsidRPr="00DA0EEF">
        <w:rPr>
          <w:rFonts w:ascii="Arial" w:hAnsi="Arial" w:cs="Arial"/>
          <w:color w:val="000000" w:themeColor="text1"/>
        </w:rPr>
        <w:t xml:space="preserve">no date) </w:t>
      </w:r>
      <w:r w:rsidRPr="00DA0EEF">
        <w:rPr>
          <w:rFonts w:ascii="Arial" w:hAnsi="Arial" w:cs="Arial"/>
          <w:i/>
          <w:iCs/>
          <w:color w:val="000000" w:themeColor="text1"/>
        </w:rPr>
        <w:t>Child Rights Partners.</w:t>
      </w:r>
      <w:r w:rsidRPr="00DA0EEF">
        <w:rPr>
          <w:rFonts w:ascii="Arial" w:eastAsia="Times New Roman" w:hAnsi="Arial" w:cs="Arial"/>
          <w:lang w:eastAsia="en-GB"/>
        </w:rPr>
        <w:t xml:space="preserve"> Available at:</w:t>
      </w:r>
    </w:p>
    <w:p w14:paraId="7B455116" w14:textId="77777777" w:rsidR="00DA0EEF" w:rsidRPr="00DA0EEF" w:rsidRDefault="00517F29" w:rsidP="00DA0EEF">
      <w:pPr>
        <w:spacing w:line="360" w:lineRule="auto"/>
        <w:jc w:val="both"/>
        <w:rPr>
          <w:rFonts w:ascii="Arial" w:hAnsi="Arial" w:cs="Arial"/>
        </w:rPr>
      </w:pPr>
      <w:hyperlink r:id="rId17" w:history="1">
        <w:r w:rsidR="00DA0EEF" w:rsidRPr="00DA0EEF">
          <w:rPr>
            <w:rStyle w:val="Hyperlink"/>
            <w:rFonts w:ascii="Arial" w:hAnsi="Arial" w:cs="Arial"/>
            <w:color w:val="000000" w:themeColor="text1"/>
          </w:rPr>
          <w:t>https://www.unicef.org.uk/child-rights-partners/wp-content/uploads/sites/3/2016/08/CRC_summary_leaflet_Child_Rights_Partners_web_final.pdf</w:t>
        </w:r>
      </w:hyperlink>
      <w:r w:rsidR="00DA0EEF" w:rsidRPr="00DA0EEF">
        <w:rPr>
          <w:rFonts w:ascii="Arial" w:hAnsi="Arial" w:cs="Arial"/>
          <w:color w:val="000000" w:themeColor="text1"/>
        </w:rPr>
        <w:t xml:space="preserve"> </w:t>
      </w:r>
      <w:r w:rsidR="00DA0EEF" w:rsidRPr="00DA0EEF">
        <w:rPr>
          <w:rFonts w:ascii="Arial" w:hAnsi="Arial" w:cs="Arial"/>
        </w:rPr>
        <w:t>(Accessed: 1st April 2020)</w:t>
      </w:r>
    </w:p>
    <w:p w14:paraId="3DF163CC" w14:textId="77777777" w:rsidR="0026462E" w:rsidRPr="00DA0EEF" w:rsidRDefault="0026462E" w:rsidP="00DA0EEF">
      <w:pPr>
        <w:spacing w:line="360" w:lineRule="auto"/>
        <w:rPr>
          <w:rFonts w:ascii="Arial" w:hAnsi="Arial" w:cs="Arial"/>
        </w:rPr>
      </w:pPr>
    </w:p>
    <w:p w14:paraId="0AA5B86A" w14:textId="77777777" w:rsidR="005124A3" w:rsidRPr="00DA0EEF" w:rsidRDefault="005124A3" w:rsidP="00DA0EEF">
      <w:pPr>
        <w:spacing w:line="360" w:lineRule="auto"/>
        <w:rPr>
          <w:rFonts w:ascii="Arial" w:hAnsi="Arial" w:cs="Arial"/>
        </w:rPr>
      </w:pPr>
    </w:p>
    <w:p w14:paraId="12A0690B" w14:textId="5501B5CB" w:rsidR="005124A3" w:rsidRPr="00DA0EEF" w:rsidRDefault="000E3608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t>Urdd (</w:t>
      </w:r>
      <w:r w:rsidR="005124A3" w:rsidRPr="00DA0EEF">
        <w:rPr>
          <w:rFonts w:ascii="Arial" w:hAnsi="Arial" w:cs="Arial"/>
        </w:rPr>
        <w:t>2020</w:t>
      </w:r>
      <w:r w:rsidRPr="00DA0EEF">
        <w:rPr>
          <w:rFonts w:ascii="Arial" w:hAnsi="Arial" w:cs="Arial"/>
        </w:rPr>
        <w:t>)</w:t>
      </w:r>
      <w:r w:rsidR="005124A3" w:rsidRPr="00DA0EEF">
        <w:rPr>
          <w:rFonts w:ascii="Arial" w:hAnsi="Arial" w:cs="Arial"/>
        </w:rPr>
        <w:t xml:space="preserve"> </w:t>
      </w:r>
      <w:proofErr w:type="spellStart"/>
      <w:r w:rsidR="005124A3" w:rsidRPr="00DA0EEF">
        <w:rPr>
          <w:rFonts w:ascii="Arial" w:hAnsi="Arial" w:cs="Arial"/>
          <w:i/>
          <w:iCs/>
        </w:rPr>
        <w:t>Gobaith</w:t>
      </w:r>
      <w:proofErr w:type="spellEnd"/>
      <w:r w:rsidR="005124A3" w:rsidRPr="00DA0EEF">
        <w:rPr>
          <w:rFonts w:ascii="Arial" w:hAnsi="Arial" w:cs="Arial"/>
          <w:i/>
          <w:iCs/>
        </w:rPr>
        <w:t xml:space="preserve"> Cymru.</w:t>
      </w:r>
      <w:r w:rsidRPr="00DA0EEF">
        <w:rPr>
          <w:rFonts w:ascii="Arial" w:hAnsi="Arial" w:cs="Arial"/>
          <w:i/>
          <w:iCs/>
        </w:rPr>
        <w:t xml:space="preserve"> </w:t>
      </w:r>
      <w:r w:rsidRPr="00DA0EEF">
        <w:rPr>
          <w:rFonts w:ascii="Arial" w:hAnsi="Arial" w:cs="Arial"/>
        </w:rPr>
        <w:t>Available at</w:t>
      </w:r>
    </w:p>
    <w:p w14:paraId="3588731D" w14:textId="0E89DC6C" w:rsidR="005124A3" w:rsidRPr="00DA0EEF" w:rsidRDefault="00517F29" w:rsidP="00DA0EEF">
      <w:pPr>
        <w:spacing w:line="360" w:lineRule="auto"/>
        <w:rPr>
          <w:rFonts w:ascii="Arial" w:hAnsi="Arial" w:cs="Arial"/>
        </w:rPr>
      </w:pPr>
      <w:hyperlink r:id="rId18" w:history="1">
        <w:r w:rsidR="005124A3" w:rsidRPr="00DA0EEF">
          <w:rPr>
            <w:rStyle w:val="Hyperlink"/>
            <w:rFonts w:ascii="Arial" w:hAnsi="Arial" w:cs="Arial"/>
          </w:rPr>
          <w:t>https://www.urdd.cymru/en/about-us/what-urdd/</w:t>
        </w:r>
      </w:hyperlink>
      <w:r w:rsidR="005124A3" w:rsidRPr="00DA0EEF">
        <w:rPr>
          <w:rFonts w:ascii="Arial" w:hAnsi="Arial" w:cs="Arial"/>
        </w:rPr>
        <w:t xml:space="preserve"> </w:t>
      </w:r>
      <w:r w:rsidR="000E3608" w:rsidRPr="00DA0EEF">
        <w:rPr>
          <w:rFonts w:ascii="Arial" w:hAnsi="Arial" w:cs="Arial"/>
        </w:rPr>
        <w:t>(Assessed: 29</w:t>
      </w:r>
      <w:r w:rsidR="000E3608" w:rsidRPr="00DA0EEF">
        <w:rPr>
          <w:rFonts w:ascii="Arial" w:hAnsi="Arial" w:cs="Arial"/>
          <w:vertAlign w:val="superscript"/>
        </w:rPr>
        <w:t>th</w:t>
      </w:r>
      <w:r w:rsidR="000E3608" w:rsidRPr="00DA0EEF">
        <w:rPr>
          <w:rFonts w:ascii="Arial" w:hAnsi="Arial" w:cs="Arial"/>
        </w:rPr>
        <w:t xml:space="preserve"> March 2020).</w:t>
      </w:r>
    </w:p>
    <w:p w14:paraId="4EB4FCD2" w14:textId="77777777" w:rsidR="005124A3" w:rsidRPr="00DA0EEF" w:rsidRDefault="005124A3" w:rsidP="00DA0EEF">
      <w:pPr>
        <w:spacing w:line="360" w:lineRule="auto"/>
        <w:rPr>
          <w:rFonts w:ascii="Arial" w:hAnsi="Arial" w:cs="Arial"/>
        </w:rPr>
      </w:pPr>
    </w:p>
    <w:p w14:paraId="4A9D108B" w14:textId="494FDACA" w:rsidR="00AA70D7" w:rsidRPr="00DA0EEF" w:rsidRDefault="00AA70D7" w:rsidP="00DA0EEF">
      <w:pPr>
        <w:spacing w:line="360" w:lineRule="auto"/>
        <w:rPr>
          <w:rFonts w:ascii="Arial" w:hAnsi="Arial" w:cs="Arial"/>
          <w:color w:val="000000" w:themeColor="text1"/>
        </w:rPr>
      </w:pPr>
      <w:r w:rsidRPr="00DA0EEF">
        <w:rPr>
          <w:rFonts w:ascii="Arial" w:hAnsi="Arial" w:cs="Arial"/>
          <w:color w:val="000000" w:themeColor="text1"/>
        </w:rPr>
        <w:t xml:space="preserve">Welsh Government (2015) Curriculum for Wales: </w:t>
      </w:r>
      <w:r w:rsidRPr="00DA0EEF">
        <w:rPr>
          <w:rFonts w:ascii="Arial" w:hAnsi="Arial" w:cs="Arial"/>
          <w:i/>
          <w:iCs/>
          <w:color w:val="000000" w:themeColor="text1"/>
        </w:rPr>
        <w:t>Foundation Phase Framework</w:t>
      </w:r>
      <w:r w:rsidRPr="00DA0EEF">
        <w:rPr>
          <w:rFonts w:ascii="Arial" w:hAnsi="Arial" w:cs="Arial"/>
          <w:color w:val="000000" w:themeColor="text1"/>
        </w:rPr>
        <w:t xml:space="preserve"> 2015. Available at: </w:t>
      </w:r>
      <w:hyperlink r:id="rId19" w:history="1">
        <w:r w:rsidRPr="00DA0EEF">
          <w:rPr>
            <w:rStyle w:val="Hyperlink"/>
            <w:rFonts w:ascii="Arial" w:hAnsi="Arial" w:cs="Arial"/>
          </w:rPr>
          <w:t>https://gov.wales/sites/default/files/publications/2018-02/foundation-phase-framework-revised-2015.pdf</w:t>
        </w:r>
      </w:hyperlink>
      <w:r w:rsidRPr="00DA0EEF">
        <w:rPr>
          <w:rFonts w:ascii="Arial" w:hAnsi="Arial" w:cs="Arial"/>
          <w:color w:val="000000" w:themeColor="text1"/>
        </w:rPr>
        <w:t xml:space="preserve"> </w:t>
      </w:r>
    </w:p>
    <w:p w14:paraId="069093C5" w14:textId="42087353" w:rsidR="00AA70D7" w:rsidRPr="00DA0EEF" w:rsidRDefault="00AA70D7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  <w:color w:val="000000" w:themeColor="text1"/>
        </w:rPr>
        <w:t xml:space="preserve">(Accessed: </w:t>
      </w:r>
      <w:r w:rsidRPr="00DA0EEF">
        <w:rPr>
          <w:rFonts w:ascii="Arial" w:hAnsi="Arial" w:cs="Arial"/>
        </w:rPr>
        <w:t>29</w:t>
      </w:r>
      <w:r w:rsidRPr="00DA0EEF">
        <w:rPr>
          <w:rFonts w:ascii="Arial" w:hAnsi="Arial" w:cs="Arial"/>
          <w:vertAlign w:val="superscript"/>
        </w:rPr>
        <w:t>th</w:t>
      </w:r>
      <w:r w:rsidRPr="00DA0EEF">
        <w:rPr>
          <w:rFonts w:ascii="Arial" w:hAnsi="Arial" w:cs="Arial"/>
        </w:rPr>
        <w:t xml:space="preserve"> March 2020).</w:t>
      </w:r>
    </w:p>
    <w:p w14:paraId="593D0022" w14:textId="0F512E4D" w:rsidR="00DA0EEF" w:rsidRPr="00DA0EEF" w:rsidRDefault="00DA0EEF" w:rsidP="00DA0EE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DA0EEF">
        <w:rPr>
          <w:rFonts w:ascii="Arial" w:hAnsi="Arial" w:cs="Arial"/>
          <w:color w:val="000000" w:themeColor="text1"/>
        </w:rPr>
        <w:t xml:space="preserve">Welsh Government (April 2019) </w:t>
      </w:r>
      <w:r w:rsidRPr="00DA0EEF">
        <w:rPr>
          <w:rFonts w:ascii="Arial" w:hAnsi="Arial" w:cs="Arial"/>
          <w:i/>
          <w:iCs/>
          <w:color w:val="000000" w:themeColor="text1"/>
        </w:rPr>
        <w:t xml:space="preserve">Draft Curriculum for Wales 2022 </w:t>
      </w:r>
      <w:r w:rsidRPr="00DA0EEF">
        <w:rPr>
          <w:rFonts w:ascii="Arial" w:hAnsi="Arial" w:cs="Arial"/>
          <w:color w:val="000000" w:themeColor="text1"/>
        </w:rPr>
        <w:t>Available at</w:t>
      </w:r>
      <w:r w:rsidRPr="00DA0EEF">
        <w:rPr>
          <w:rFonts w:ascii="Arial" w:hAnsi="Arial" w:cs="Arial"/>
          <w:i/>
          <w:iCs/>
          <w:color w:val="000000" w:themeColor="text1"/>
        </w:rPr>
        <w:t>:</w:t>
      </w:r>
      <w:r w:rsidRPr="00DA0EEF">
        <w:rPr>
          <w:rFonts w:ascii="Arial" w:hAnsi="Arial" w:cs="Arial"/>
          <w:color w:val="000000" w:themeColor="text1"/>
        </w:rPr>
        <w:t xml:space="preserve"> </w:t>
      </w:r>
      <w:hyperlink r:id="rId20" w:history="1">
        <w:r w:rsidRPr="00DA0EEF">
          <w:rPr>
            <w:rStyle w:val="Hyperlink"/>
            <w:rFonts w:ascii="Arial" w:hAnsi="Arial" w:cs="Arial"/>
          </w:rPr>
          <w:t>https://s3-eu-west-1.amazonaws.com/hwb-live-storage/cd/b4/f8/7c/b7d34ffb968d9a09de4d460c/a-guide-to-curriculum-for-wales-2022.pdf</w:t>
        </w:r>
      </w:hyperlink>
      <w:r w:rsidRPr="00DA0EEF">
        <w:rPr>
          <w:rFonts w:ascii="Arial" w:hAnsi="Arial" w:cs="Arial"/>
          <w:color w:val="000000" w:themeColor="text1"/>
        </w:rPr>
        <w:tab/>
      </w:r>
      <w:r w:rsidRPr="00DA0EEF">
        <w:rPr>
          <w:rFonts w:ascii="Arial" w:hAnsi="Arial" w:cs="Arial"/>
          <w:color w:val="000000" w:themeColor="text1"/>
        </w:rPr>
        <w:tab/>
      </w:r>
      <w:r w:rsidRPr="00DA0EEF">
        <w:rPr>
          <w:rFonts w:ascii="Arial" w:hAnsi="Arial" w:cs="Arial"/>
          <w:color w:val="000000" w:themeColor="text1"/>
        </w:rPr>
        <w:tab/>
      </w:r>
      <w:r w:rsidRPr="00DA0EEF">
        <w:rPr>
          <w:rFonts w:ascii="Arial" w:hAnsi="Arial" w:cs="Arial"/>
          <w:color w:val="000000" w:themeColor="text1"/>
        </w:rPr>
        <w:tab/>
      </w:r>
      <w:r w:rsidRPr="00DA0EEF">
        <w:rPr>
          <w:rFonts w:ascii="Arial" w:hAnsi="Arial" w:cs="Arial"/>
          <w:color w:val="000000" w:themeColor="text1"/>
        </w:rPr>
        <w:tab/>
      </w:r>
      <w:r w:rsidRPr="00DA0EEF">
        <w:rPr>
          <w:rFonts w:ascii="Arial" w:hAnsi="Arial" w:cs="Arial"/>
          <w:color w:val="000000" w:themeColor="text1"/>
        </w:rPr>
        <w:tab/>
      </w:r>
      <w:r w:rsidRPr="00DA0EEF">
        <w:rPr>
          <w:rFonts w:ascii="Arial" w:hAnsi="Arial" w:cs="Arial"/>
          <w:color w:val="000000" w:themeColor="text1"/>
        </w:rPr>
        <w:tab/>
      </w:r>
      <w:r w:rsidRPr="00DA0EEF">
        <w:rPr>
          <w:rFonts w:ascii="Arial" w:hAnsi="Arial" w:cs="Arial"/>
          <w:color w:val="000000" w:themeColor="text1"/>
        </w:rPr>
        <w:tab/>
      </w:r>
      <w:r w:rsidRPr="00DA0EEF">
        <w:rPr>
          <w:rFonts w:ascii="Arial" w:hAnsi="Arial" w:cs="Arial"/>
          <w:color w:val="000000" w:themeColor="text1"/>
        </w:rPr>
        <w:tab/>
        <w:t xml:space="preserve">    (Accessed: 30</w:t>
      </w:r>
      <w:r w:rsidRPr="00DA0EEF">
        <w:rPr>
          <w:rFonts w:ascii="Arial" w:hAnsi="Arial" w:cs="Arial"/>
          <w:color w:val="000000" w:themeColor="text1"/>
          <w:vertAlign w:val="superscript"/>
        </w:rPr>
        <w:t>th</w:t>
      </w:r>
      <w:r w:rsidRPr="00DA0EEF">
        <w:rPr>
          <w:rFonts w:ascii="Arial" w:hAnsi="Arial" w:cs="Arial"/>
          <w:color w:val="000000" w:themeColor="text1"/>
        </w:rPr>
        <w:t xml:space="preserve"> March 2020)</w:t>
      </w:r>
    </w:p>
    <w:p w14:paraId="7D4F4037" w14:textId="77777777" w:rsidR="005124A3" w:rsidRPr="00DA0EEF" w:rsidRDefault="005124A3" w:rsidP="00DA0EEF">
      <w:pPr>
        <w:spacing w:line="360" w:lineRule="auto"/>
        <w:rPr>
          <w:rFonts w:ascii="Arial" w:hAnsi="Arial" w:cs="Arial"/>
        </w:rPr>
      </w:pPr>
    </w:p>
    <w:p w14:paraId="1190A781" w14:textId="71088399" w:rsidR="00AA70D7" w:rsidRPr="00DA0EEF" w:rsidRDefault="005124A3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t xml:space="preserve"> Welsh Government (2003) </w:t>
      </w:r>
      <w:r w:rsidRPr="00DA0EEF">
        <w:rPr>
          <w:rFonts w:ascii="Arial" w:hAnsi="Arial" w:cs="Arial"/>
          <w:i/>
          <w:iCs/>
        </w:rPr>
        <w:t xml:space="preserve">Developing the Curriculum </w:t>
      </w:r>
      <w:proofErr w:type="spellStart"/>
      <w:r w:rsidRPr="00DA0EEF">
        <w:rPr>
          <w:rFonts w:ascii="Arial" w:hAnsi="Arial" w:cs="Arial"/>
          <w:i/>
          <w:iCs/>
        </w:rPr>
        <w:t>Cymreig</w:t>
      </w:r>
      <w:proofErr w:type="spellEnd"/>
      <w:r w:rsidR="00AA70D7" w:rsidRPr="00DA0EEF">
        <w:rPr>
          <w:rFonts w:ascii="Arial" w:hAnsi="Arial" w:cs="Arial"/>
          <w:i/>
          <w:iCs/>
        </w:rPr>
        <w:t>.</w:t>
      </w:r>
      <w:r w:rsidRPr="00DA0EEF">
        <w:rPr>
          <w:rFonts w:ascii="Arial" w:hAnsi="Arial" w:cs="Arial"/>
          <w:i/>
          <w:iCs/>
        </w:rPr>
        <w:t xml:space="preserve"> </w:t>
      </w:r>
      <w:r w:rsidR="00AA70D7" w:rsidRPr="00DA0EEF">
        <w:rPr>
          <w:rFonts w:ascii="Arial" w:hAnsi="Arial" w:cs="Arial"/>
          <w:color w:val="000000" w:themeColor="text1"/>
        </w:rPr>
        <w:t xml:space="preserve">Available at: </w:t>
      </w:r>
      <w:hyperlink r:id="rId21" w:history="1">
        <w:r w:rsidRPr="00DA0EEF">
          <w:rPr>
            <w:rStyle w:val="Hyperlink"/>
            <w:rFonts w:ascii="Arial" w:hAnsi="Arial" w:cs="Arial"/>
          </w:rPr>
          <w:t>http://www.wasacre.org.uk/publications/wag/E-developingthecurriculumcymreig.pdf</w:t>
        </w:r>
      </w:hyperlink>
      <w:r w:rsidR="00AA70D7" w:rsidRPr="00DA0EEF">
        <w:rPr>
          <w:rStyle w:val="Hyperlink"/>
          <w:rFonts w:ascii="Arial" w:hAnsi="Arial" w:cs="Arial"/>
        </w:rPr>
        <w:t xml:space="preserve"> </w:t>
      </w:r>
      <w:r w:rsidR="00AA70D7" w:rsidRPr="00DA0EEF">
        <w:rPr>
          <w:rFonts w:ascii="Arial" w:hAnsi="Arial" w:cs="Arial"/>
          <w:color w:val="000000" w:themeColor="text1"/>
        </w:rPr>
        <w:t xml:space="preserve">(Accessed: </w:t>
      </w:r>
      <w:r w:rsidR="00AA70D7" w:rsidRPr="00DA0EEF">
        <w:rPr>
          <w:rFonts w:ascii="Arial" w:hAnsi="Arial" w:cs="Arial"/>
        </w:rPr>
        <w:t>29</w:t>
      </w:r>
      <w:r w:rsidR="00AA70D7" w:rsidRPr="00DA0EEF">
        <w:rPr>
          <w:rFonts w:ascii="Arial" w:hAnsi="Arial" w:cs="Arial"/>
          <w:vertAlign w:val="superscript"/>
        </w:rPr>
        <w:t>th</w:t>
      </w:r>
      <w:r w:rsidR="00AA70D7" w:rsidRPr="00DA0EEF">
        <w:rPr>
          <w:rFonts w:ascii="Arial" w:hAnsi="Arial" w:cs="Arial"/>
        </w:rPr>
        <w:t xml:space="preserve"> March 2020).</w:t>
      </w:r>
    </w:p>
    <w:p w14:paraId="6EAD890D" w14:textId="126FBD53" w:rsidR="00DA0EEF" w:rsidRPr="00DA0EEF" w:rsidRDefault="00DA0EEF" w:rsidP="00DA0EEF">
      <w:pPr>
        <w:spacing w:line="360" w:lineRule="auto"/>
        <w:rPr>
          <w:rFonts w:ascii="Arial" w:hAnsi="Arial" w:cs="Arial"/>
        </w:rPr>
      </w:pPr>
    </w:p>
    <w:p w14:paraId="28F996F5" w14:textId="77777777" w:rsidR="00DA0EEF" w:rsidRPr="00DA0EEF" w:rsidRDefault="00DA0EEF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t xml:space="preserve">Welsh Government (2019) </w:t>
      </w:r>
      <w:proofErr w:type="spellStart"/>
      <w:r w:rsidRPr="00DA0EEF">
        <w:rPr>
          <w:rFonts w:ascii="Arial" w:hAnsi="Arial" w:cs="Arial"/>
          <w:i/>
          <w:iCs/>
        </w:rPr>
        <w:t>Siarter</w:t>
      </w:r>
      <w:proofErr w:type="spellEnd"/>
      <w:r w:rsidRPr="00DA0EEF">
        <w:rPr>
          <w:rFonts w:ascii="Arial" w:hAnsi="Arial" w:cs="Arial"/>
          <w:i/>
          <w:iCs/>
        </w:rPr>
        <w:t xml:space="preserve"> </w:t>
      </w:r>
      <w:proofErr w:type="spellStart"/>
      <w:r w:rsidRPr="00DA0EEF">
        <w:rPr>
          <w:rFonts w:ascii="Arial" w:hAnsi="Arial" w:cs="Arial"/>
          <w:i/>
          <w:iCs/>
        </w:rPr>
        <w:t>Iaith</w:t>
      </w:r>
      <w:proofErr w:type="spellEnd"/>
      <w:r w:rsidRPr="00DA0EEF">
        <w:rPr>
          <w:rFonts w:ascii="Arial" w:hAnsi="Arial" w:cs="Arial"/>
          <w:i/>
          <w:iCs/>
        </w:rPr>
        <w:t xml:space="preserve"> framework: Initial guidance for schools.</w:t>
      </w:r>
      <w:r w:rsidRPr="00DA0EEF">
        <w:rPr>
          <w:rFonts w:ascii="Arial" w:hAnsi="Arial" w:cs="Arial"/>
        </w:rPr>
        <w:t xml:space="preserve"> Available at</w:t>
      </w:r>
    </w:p>
    <w:p w14:paraId="0A20F3B9" w14:textId="77777777" w:rsidR="00DA0EEF" w:rsidRPr="00DA0EEF" w:rsidRDefault="00DA0EEF" w:rsidP="00DA0EEF">
      <w:pPr>
        <w:spacing w:line="360" w:lineRule="auto"/>
        <w:rPr>
          <w:rFonts w:ascii="Arial" w:hAnsi="Arial" w:cs="Arial"/>
        </w:rPr>
      </w:pPr>
    </w:p>
    <w:p w14:paraId="2D32B4F5" w14:textId="77777777" w:rsidR="00DA0EEF" w:rsidRPr="00DA0EEF" w:rsidRDefault="00517F29" w:rsidP="00DA0EEF">
      <w:pPr>
        <w:spacing w:line="360" w:lineRule="auto"/>
        <w:rPr>
          <w:rFonts w:ascii="Arial" w:hAnsi="Arial" w:cs="Arial"/>
        </w:rPr>
      </w:pPr>
      <w:hyperlink r:id="rId22" w:history="1">
        <w:r w:rsidR="00DA0EEF" w:rsidRPr="00DA0EEF">
          <w:rPr>
            <w:rStyle w:val="Hyperlink"/>
            <w:rFonts w:ascii="Arial" w:hAnsi="Arial" w:cs="Arial"/>
          </w:rPr>
          <w:t>https://hwb.gov.wales/storage/3b73bf7c-640d-4c34-855d-9586b0b30c80/siarter-iaith-framework.pdf</w:t>
        </w:r>
      </w:hyperlink>
      <w:r w:rsidR="00DA0EEF" w:rsidRPr="00DA0EEF">
        <w:rPr>
          <w:rFonts w:ascii="Arial" w:hAnsi="Arial" w:cs="Arial"/>
        </w:rPr>
        <w:t xml:space="preserve"> (Assessed: 29</w:t>
      </w:r>
      <w:r w:rsidR="00DA0EEF" w:rsidRPr="00DA0EEF">
        <w:rPr>
          <w:rFonts w:ascii="Arial" w:hAnsi="Arial" w:cs="Arial"/>
          <w:vertAlign w:val="superscript"/>
        </w:rPr>
        <w:t>th</w:t>
      </w:r>
      <w:r w:rsidR="00DA0EEF" w:rsidRPr="00DA0EEF">
        <w:rPr>
          <w:rFonts w:ascii="Arial" w:hAnsi="Arial" w:cs="Arial"/>
        </w:rPr>
        <w:t xml:space="preserve"> March 2020).</w:t>
      </w:r>
    </w:p>
    <w:p w14:paraId="63BEC788" w14:textId="77777777" w:rsidR="00DA0EEF" w:rsidRPr="00DA0EEF" w:rsidRDefault="00DA0EEF" w:rsidP="00DA0EEF">
      <w:pPr>
        <w:spacing w:line="360" w:lineRule="auto"/>
        <w:rPr>
          <w:rFonts w:ascii="Arial" w:hAnsi="Arial" w:cs="Arial"/>
        </w:rPr>
      </w:pPr>
    </w:p>
    <w:p w14:paraId="4C8E901B" w14:textId="77777777" w:rsidR="00DA0EEF" w:rsidRPr="00DA0EEF" w:rsidRDefault="00DA0EEF" w:rsidP="00DA0EEF">
      <w:pPr>
        <w:spacing w:line="360" w:lineRule="auto"/>
        <w:rPr>
          <w:rFonts w:ascii="Arial" w:hAnsi="Arial" w:cs="Arial"/>
        </w:rPr>
      </w:pPr>
    </w:p>
    <w:p w14:paraId="0641B9BC" w14:textId="77777777" w:rsidR="00DA0EEF" w:rsidRPr="00DA0EEF" w:rsidRDefault="00DA0EEF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t xml:space="preserve">Welsh Government (2008) </w:t>
      </w:r>
      <w:r w:rsidRPr="00DA0EEF">
        <w:rPr>
          <w:rFonts w:ascii="Arial" w:hAnsi="Arial" w:cs="Arial"/>
          <w:i/>
          <w:iCs/>
        </w:rPr>
        <w:t>Welsh Language Development</w:t>
      </w:r>
      <w:r w:rsidRPr="00DA0EEF">
        <w:rPr>
          <w:rFonts w:ascii="Arial" w:hAnsi="Arial" w:cs="Arial"/>
        </w:rPr>
        <w:t>. Available at</w:t>
      </w:r>
    </w:p>
    <w:p w14:paraId="227F22A3" w14:textId="77777777" w:rsidR="00DA0EEF" w:rsidRPr="00DA0EEF" w:rsidRDefault="00517F29" w:rsidP="00DA0EEF">
      <w:pPr>
        <w:spacing w:line="360" w:lineRule="auto"/>
        <w:rPr>
          <w:rFonts w:ascii="Arial" w:hAnsi="Arial" w:cs="Arial"/>
        </w:rPr>
      </w:pPr>
      <w:hyperlink r:id="rId23" w:history="1">
        <w:r w:rsidR="00DA0EEF" w:rsidRPr="00DA0EEF">
          <w:rPr>
            <w:rStyle w:val="Hyperlink"/>
            <w:rFonts w:ascii="Arial" w:hAnsi="Arial" w:cs="Arial"/>
          </w:rPr>
          <w:t>https://hwb.gov.wales/storage/b4174a47-34fb-447d-8a11-46f21d12c804/welsh-language-development.pdf</w:t>
        </w:r>
      </w:hyperlink>
      <w:r w:rsidR="00DA0EEF" w:rsidRPr="00DA0EEF">
        <w:rPr>
          <w:rFonts w:ascii="Arial" w:hAnsi="Arial" w:cs="Arial"/>
        </w:rPr>
        <w:t xml:space="preserve">  (Assessed: 29</w:t>
      </w:r>
      <w:r w:rsidR="00DA0EEF" w:rsidRPr="00DA0EEF">
        <w:rPr>
          <w:rFonts w:ascii="Arial" w:hAnsi="Arial" w:cs="Arial"/>
          <w:vertAlign w:val="superscript"/>
        </w:rPr>
        <w:t>th</w:t>
      </w:r>
      <w:r w:rsidR="00DA0EEF" w:rsidRPr="00DA0EEF">
        <w:rPr>
          <w:rFonts w:ascii="Arial" w:hAnsi="Arial" w:cs="Arial"/>
        </w:rPr>
        <w:t xml:space="preserve"> March 2020).</w:t>
      </w:r>
    </w:p>
    <w:p w14:paraId="5470CBA7" w14:textId="77777777" w:rsidR="00DA0EEF" w:rsidRPr="00DA0EEF" w:rsidRDefault="00DA0EEF" w:rsidP="00DA0EEF">
      <w:pPr>
        <w:spacing w:line="360" w:lineRule="auto"/>
        <w:rPr>
          <w:rFonts w:ascii="Arial" w:hAnsi="Arial" w:cs="Arial"/>
          <w:color w:val="000000" w:themeColor="text1"/>
        </w:rPr>
      </w:pPr>
    </w:p>
    <w:p w14:paraId="6116BC92" w14:textId="77777777" w:rsidR="005124A3" w:rsidRPr="00DA0EEF" w:rsidRDefault="005124A3" w:rsidP="00DA0EEF">
      <w:pPr>
        <w:spacing w:line="360" w:lineRule="auto"/>
        <w:rPr>
          <w:rFonts w:ascii="Arial" w:hAnsi="Arial" w:cs="Arial"/>
        </w:rPr>
      </w:pPr>
    </w:p>
    <w:p w14:paraId="68160000" w14:textId="0F196414" w:rsidR="005124A3" w:rsidRPr="00DA0EEF" w:rsidRDefault="005124A3" w:rsidP="00DA0EEF">
      <w:pPr>
        <w:spacing w:line="360" w:lineRule="auto"/>
        <w:rPr>
          <w:rFonts w:ascii="Arial" w:hAnsi="Arial" w:cs="Arial"/>
        </w:rPr>
      </w:pPr>
      <w:r w:rsidRPr="00DA0EEF">
        <w:rPr>
          <w:rFonts w:ascii="Arial" w:hAnsi="Arial" w:cs="Arial"/>
        </w:rPr>
        <w:t>W</w:t>
      </w:r>
      <w:r w:rsidR="002951EA" w:rsidRPr="00DA0EEF">
        <w:rPr>
          <w:rFonts w:ascii="Arial" w:hAnsi="Arial" w:cs="Arial"/>
        </w:rPr>
        <w:t xml:space="preserve">elsh </w:t>
      </w:r>
      <w:r w:rsidRPr="00DA0EEF">
        <w:rPr>
          <w:rFonts w:ascii="Arial" w:hAnsi="Arial" w:cs="Arial"/>
        </w:rPr>
        <w:t>G</w:t>
      </w:r>
      <w:r w:rsidR="002951EA" w:rsidRPr="00DA0EEF">
        <w:rPr>
          <w:rFonts w:ascii="Arial" w:hAnsi="Arial" w:cs="Arial"/>
        </w:rPr>
        <w:t>overnment (2017)</w:t>
      </w:r>
      <w:r w:rsidRPr="00DA0EEF">
        <w:rPr>
          <w:rFonts w:ascii="Arial" w:hAnsi="Arial" w:cs="Arial"/>
        </w:rPr>
        <w:t xml:space="preserve"> </w:t>
      </w:r>
      <w:r w:rsidRPr="00DA0EEF">
        <w:rPr>
          <w:rFonts w:ascii="Arial" w:hAnsi="Arial" w:cs="Arial"/>
          <w:i/>
          <w:iCs/>
        </w:rPr>
        <w:t xml:space="preserve">Welsh in </w:t>
      </w:r>
      <w:r w:rsidRPr="00DA0EEF">
        <w:rPr>
          <w:rFonts w:ascii="Arial" w:hAnsi="Arial" w:cs="Arial"/>
        </w:rPr>
        <w:t>education Action plan 2017–21</w:t>
      </w:r>
      <w:r w:rsidR="002951EA" w:rsidRPr="00DA0EEF">
        <w:rPr>
          <w:rFonts w:ascii="Arial" w:hAnsi="Arial" w:cs="Arial"/>
        </w:rPr>
        <w:t>.</w:t>
      </w:r>
      <w:r w:rsidR="002951EA" w:rsidRPr="00DA0EEF">
        <w:rPr>
          <w:rFonts w:ascii="Arial" w:hAnsi="Arial" w:cs="Arial"/>
          <w:i/>
          <w:iCs/>
        </w:rPr>
        <w:t xml:space="preserve"> Available at:</w:t>
      </w:r>
    </w:p>
    <w:p w14:paraId="059AFE45" w14:textId="77777777" w:rsidR="002951EA" w:rsidRPr="00DA0EEF" w:rsidRDefault="00517F29" w:rsidP="00DA0EEF">
      <w:pPr>
        <w:spacing w:line="360" w:lineRule="auto"/>
        <w:rPr>
          <w:rFonts w:ascii="Arial" w:hAnsi="Arial" w:cs="Arial"/>
          <w:i/>
          <w:iCs/>
        </w:rPr>
      </w:pPr>
      <w:hyperlink r:id="rId24" w:history="1">
        <w:r w:rsidR="005124A3" w:rsidRPr="00DA0EEF">
          <w:rPr>
            <w:rStyle w:val="Hyperlink"/>
            <w:rFonts w:ascii="Arial" w:hAnsi="Arial" w:cs="Arial"/>
          </w:rPr>
          <w:t>https://gov.wales/sites/default/files/publications/2018-02/welsh-in-education-action-plan-2017–21.pdf</w:t>
        </w:r>
      </w:hyperlink>
      <w:r w:rsidR="005124A3" w:rsidRPr="00DA0EEF">
        <w:rPr>
          <w:rFonts w:ascii="Arial" w:hAnsi="Arial" w:cs="Arial"/>
        </w:rPr>
        <w:t xml:space="preserve"> </w:t>
      </w:r>
      <w:r w:rsidR="002951EA" w:rsidRPr="00DA0EEF">
        <w:rPr>
          <w:rFonts w:ascii="Arial" w:hAnsi="Arial" w:cs="Arial"/>
          <w:i/>
          <w:iCs/>
        </w:rPr>
        <w:t>(</w:t>
      </w:r>
      <w:r w:rsidR="002951EA" w:rsidRPr="00DA0EEF">
        <w:rPr>
          <w:rFonts w:ascii="Arial" w:hAnsi="Arial" w:cs="Arial"/>
          <w:color w:val="000000" w:themeColor="text1"/>
        </w:rPr>
        <w:t xml:space="preserve">Accessed: </w:t>
      </w:r>
      <w:r w:rsidR="002951EA" w:rsidRPr="00DA0EEF">
        <w:rPr>
          <w:rFonts w:ascii="Arial" w:hAnsi="Arial" w:cs="Arial"/>
        </w:rPr>
        <w:t>29</w:t>
      </w:r>
      <w:r w:rsidR="002951EA" w:rsidRPr="00DA0EEF">
        <w:rPr>
          <w:rFonts w:ascii="Arial" w:hAnsi="Arial" w:cs="Arial"/>
          <w:vertAlign w:val="superscript"/>
        </w:rPr>
        <w:t>th</w:t>
      </w:r>
      <w:r w:rsidR="002951EA" w:rsidRPr="00DA0EEF">
        <w:rPr>
          <w:rFonts w:ascii="Arial" w:hAnsi="Arial" w:cs="Arial"/>
        </w:rPr>
        <w:t xml:space="preserve"> March 2020).</w:t>
      </w:r>
    </w:p>
    <w:p w14:paraId="70F67017" w14:textId="0E6AC898" w:rsidR="005124A3" w:rsidRPr="00DA0EEF" w:rsidRDefault="005124A3" w:rsidP="00DA0EEF">
      <w:pPr>
        <w:spacing w:line="360" w:lineRule="auto"/>
        <w:rPr>
          <w:rFonts w:ascii="Arial" w:hAnsi="Arial" w:cs="Arial"/>
        </w:rPr>
      </w:pPr>
    </w:p>
    <w:p w14:paraId="319E20AC" w14:textId="1A583BD5" w:rsidR="00DA0EEF" w:rsidRPr="00DA0EEF" w:rsidRDefault="00DA0EEF" w:rsidP="00DA0EEF">
      <w:pPr>
        <w:spacing w:line="360" w:lineRule="auto"/>
        <w:rPr>
          <w:rFonts w:ascii="Arial" w:hAnsi="Arial" w:cs="Arial"/>
        </w:rPr>
      </w:pPr>
    </w:p>
    <w:p w14:paraId="45FC0995" w14:textId="77777777" w:rsidR="00DA0EEF" w:rsidRPr="00DA0EEF" w:rsidRDefault="00DA0EEF" w:rsidP="00DA0EEF">
      <w:pPr>
        <w:spacing w:line="360" w:lineRule="auto"/>
        <w:rPr>
          <w:rFonts w:ascii="Arial" w:hAnsi="Arial" w:cs="Arial"/>
        </w:rPr>
      </w:pPr>
    </w:p>
    <w:p w14:paraId="14328E51" w14:textId="77777777" w:rsidR="005124A3" w:rsidRPr="00DA0EEF" w:rsidRDefault="005124A3" w:rsidP="00DA0EEF">
      <w:pPr>
        <w:spacing w:line="360" w:lineRule="auto"/>
        <w:rPr>
          <w:rFonts w:ascii="Arial" w:hAnsi="Arial" w:cs="Arial"/>
        </w:rPr>
      </w:pPr>
    </w:p>
    <w:p w14:paraId="479F9C21" w14:textId="77777777" w:rsidR="005124A3" w:rsidRDefault="005124A3" w:rsidP="005124A3"/>
    <w:p w14:paraId="7C635299" w14:textId="694E0A55" w:rsidR="005124A3" w:rsidRDefault="005124A3" w:rsidP="005124A3"/>
    <w:p w14:paraId="464806B2" w14:textId="25784AEE" w:rsidR="00B92FC4" w:rsidRDefault="00B92FC4"/>
    <w:sectPr w:rsidR="00B92FC4" w:rsidSect="00B034D6">
      <w:headerReference w:type="even" r:id="rId25"/>
      <w:headerReference w:type="default" r:id="rId26"/>
      <w:footerReference w:type="even" r:id="rId27"/>
      <w:footerReference w:type="default" r:id="rId28"/>
      <w:headerReference w:type="first" r:id="rId29"/>
      <w:footerReference w:type="first" r:id="rId3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31CFF9" w14:textId="77777777" w:rsidR="00517F29" w:rsidRDefault="00517F29" w:rsidP="007E2F5D">
      <w:r>
        <w:separator/>
      </w:r>
    </w:p>
  </w:endnote>
  <w:endnote w:type="continuationSeparator" w:id="0">
    <w:p w14:paraId="07DD62F1" w14:textId="77777777" w:rsidR="00517F29" w:rsidRDefault="00517F29" w:rsidP="007E2F5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92260D" w14:textId="77777777" w:rsidR="007E2F5D" w:rsidRDefault="007E2F5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D53C15" w14:textId="77777777" w:rsidR="002F7E47" w:rsidRDefault="002F7E47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7FAEFFED" w14:textId="77777777" w:rsidR="007E2F5D" w:rsidRDefault="007E2F5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E4B2AD" w14:textId="77777777" w:rsidR="007E2F5D" w:rsidRDefault="007E2F5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67F6DB" w14:textId="77777777" w:rsidR="00517F29" w:rsidRDefault="00517F29" w:rsidP="007E2F5D">
      <w:r>
        <w:separator/>
      </w:r>
    </w:p>
  </w:footnote>
  <w:footnote w:type="continuationSeparator" w:id="0">
    <w:p w14:paraId="1F318F52" w14:textId="77777777" w:rsidR="00517F29" w:rsidRDefault="00517F29" w:rsidP="007E2F5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C43998F" w14:textId="77777777" w:rsidR="007E2F5D" w:rsidRDefault="007E2F5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A77721" w14:textId="363F3C7D" w:rsidR="007E2F5D" w:rsidRDefault="007E2F5D">
    <w:pPr>
      <w:pStyle w:val="Header"/>
    </w:pPr>
    <w:r>
      <w:t>1904586</w:t>
    </w:r>
    <w:r>
      <w:tab/>
      <w:t>EAEE4006/C</w:t>
    </w:r>
  </w:p>
  <w:p w14:paraId="5C0050C3" w14:textId="77777777" w:rsidR="007E2F5D" w:rsidRDefault="007E2F5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3050633" w14:textId="77777777" w:rsidR="007E2F5D" w:rsidRDefault="007E2F5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24A3"/>
    <w:rsid w:val="000E3608"/>
    <w:rsid w:val="0026462E"/>
    <w:rsid w:val="002951EA"/>
    <w:rsid w:val="002F7E47"/>
    <w:rsid w:val="005124A3"/>
    <w:rsid w:val="00513F4C"/>
    <w:rsid w:val="00517F29"/>
    <w:rsid w:val="007E2F5D"/>
    <w:rsid w:val="00AA70D7"/>
    <w:rsid w:val="00B034D6"/>
    <w:rsid w:val="00B92FC4"/>
    <w:rsid w:val="00DA0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8B1151"/>
  <w15:chartTrackingRefBased/>
  <w15:docId w15:val="{9FD76214-2E58-B94D-AC2D-0C1EB12C31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24A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124A3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5124A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5124A3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5124A3"/>
  </w:style>
  <w:style w:type="character" w:styleId="UnresolvedMention">
    <w:name w:val="Unresolved Mention"/>
    <w:basedOn w:val="DefaultParagraphFont"/>
    <w:uiPriority w:val="99"/>
    <w:semiHidden/>
    <w:unhideWhenUsed/>
    <w:rsid w:val="005124A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E2F5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2F5D"/>
  </w:style>
  <w:style w:type="paragraph" w:styleId="Footer">
    <w:name w:val="footer"/>
    <w:basedOn w:val="Normal"/>
    <w:link w:val="FooterChar"/>
    <w:uiPriority w:val="99"/>
    <w:unhideWhenUsed/>
    <w:rsid w:val="007E2F5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E2F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4423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2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66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8521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296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3436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129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4180217/" TargetMode="External"/><Relationship Id="rId13" Type="http://schemas.openxmlformats.org/officeDocument/2006/relationships/hyperlink" Target="https://doi.org/10.1016/S2215-910X(14)70027-8" TargetMode="External"/><Relationship Id="rId18" Type="http://schemas.openxmlformats.org/officeDocument/2006/relationships/hyperlink" Target="https://www.urdd.cymru/en/about-us/what-urdd/" TargetMode="External"/><Relationship Id="rId26" Type="http://schemas.openxmlformats.org/officeDocument/2006/relationships/header" Target="header2.xml"/><Relationship Id="rId3" Type="http://schemas.openxmlformats.org/officeDocument/2006/relationships/webSettings" Target="webSettings.xml"/><Relationship Id="rId21" Type="http://schemas.openxmlformats.org/officeDocument/2006/relationships/hyperlink" Target="http://www.wasacre.org.uk/publications/wag/E-developingthecurriculumcymreig.pdf" TargetMode="External"/><Relationship Id="rId7" Type="http://schemas.openxmlformats.org/officeDocument/2006/relationships/hyperlink" Target="https://www.assembly.wales/NAfW%20Documents/paper_3_-_dr_w_gwyn_lewis.pdf%20-%2002092010/paper_3_-_dr_w_gwyn_lewis-English.pdf" TargetMode="External"/><Relationship Id="rId12" Type="http://schemas.openxmlformats.org/officeDocument/2006/relationships/hyperlink" Target="https://www.ncbi.nlm.nih.gov/pmc/articles/PMC6168212/" TargetMode="External"/><Relationship Id="rId17" Type="http://schemas.openxmlformats.org/officeDocument/2006/relationships/hyperlink" Target="https://www.unicef.org.uk/child-rights-partners/wp-content/uploads/sites/3/2016/08/CRC_summary_leaflet_Child_Rights_Partners_web_final.pdf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canr.msu.edu/news/advantages_of_a_bilingual_brain" TargetMode="External"/><Relationship Id="rId20" Type="http://schemas.openxmlformats.org/officeDocument/2006/relationships/hyperlink" Target="https://s3-eu-west-1.amazonaws.com/hwb-live-storage/cd/b4/f8/7c/b7d34ffb968d9a09de4d460c/a-guide-to-curriculum-for-wales-2022.pdf" TargetMode="External"/><Relationship Id="rId29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hyperlink" Target="http://www.leeds.ac.uk/educol/documents/00001571.htm" TargetMode="External"/><Relationship Id="rId11" Type="http://schemas.openxmlformats.org/officeDocument/2006/relationships/hyperlink" Target="https://www.researchgate.net/publication/287446419_BilingualismMultilingualism_and_Second-Language_Acquisition" TargetMode="External"/><Relationship Id="rId24" Type="http://schemas.openxmlformats.org/officeDocument/2006/relationships/hyperlink" Target="https://gov.wales/sites/default/files/publications/2018-02/welsh-in-education-action-plan-2017&#8211;21.pdf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sciencedirect.com/science/article/pii/S0885200615000678" TargetMode="External"/><Relationship Id="rId23" Type="http://schemas.openxmlformats.org/officeDocument/2006/relationships/hyperlink" Target="https://hwb.gov.wales/storage/b4174a47-34fb-447d-8a11-46f21d12c804/welsh-language-development.pdf" TargetMode="External"/><Relationship Id="rId28" Type="http://schemas.openxmlformats.org/officeDocument/2006/relationships/footer" Target="footer2.xml"/><Relationship Id="rId10" Type="http://schemas.openxmlformats.org/officeDocument/2006/relationships/hyperlink" Target="https://www.researchgate.net/publication/260000479_Language_development_Monolingual_and_bilingual_acquisition" TargetMode="External"/><Relationship Id="rId19" Type="http://schemas.openxmlformats.org/officeDocument/2006/relationships/hyperlink" Target="https://gov.wales/sites/default/files/publications/2018-02/foundation-phase-framework-revised-2015.pdf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files.eric.ed.gov/fulltext/EJ1070266.pdf" TargetMode="External"/><Relationship Id="rId14" Type="http://schemas.openxmlformats.org/officeDocument/2006/relationships/hyperlink" Target="https://46y5eh11fhgw3ve3ytpwxt9r-wpengine.netdna-ssl.com/wp-content/uploads/2007/03/InBrief-The-Science-of-Early-Childhood-Development2.pdf" TargetMode="External"/><Relationship Id="rId22" Type="http://schemas.openxmlformats.org/officeDocument/2006/relationships/hyperlink" Target="https://hwb.gov.wales/storage/3b73bf7c-640d-4c34-855d-9586b0b30c80/siarter-iaith-framework.pdf" TargetMode="External"/><Relationship Id="rId27" Type="http://schemas.openxmlformats.org/officeDocument/2006/relationships/footer" Target="footer1.xml"/><Relationship Id="rId30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1077</Words>
  <Characters>6140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Blenkinsop-clarke (1904586)</dc:creator>
  <cp:keywords/>
  <dc:description/>
  <cp:lastModifiedBy>Kelly Blenkinsop-clarke (1904586)</cp:lastModifiedBy>
  <cp:revision>2</cp:revision>
  <dcterms:created xsi:type="dcterms:W3CDTF">2020-04-02T23:20:00Z</dcterms:created>
  <dcterms:modified xsi:type="dcterms:W3CDTF">2020-04-02T23:20:00Z</dcterms:modified>
</cp:coreProperties>
</file>