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F6013" w14:textId="6541DC6C" w:rsidR="00B90FAC" w:rsidRDefault="00B90FAC" w:rsidP="00CB2664">
      <w:pPr>
        <w:spacing w:line="360" w:lineRule="auto"/>
        <w:rPr>
          <w:rFonts w:ascii="Times New Roman" w:hAnsi="Times New Roman" w:cs="Times New Roman"/>
          <w:sz w:val="24"/>
          <w:szCs w:val="24"/>
        </w:rPr>
      </w:pPr>
      <w:r>
        <w:rPr>
          <w:rFonts w:ascii="Times New Roman" w:hAnsi="Times New Roman" w:cs="Times New Roman"/>
          <w:sz w:val="24"/>
          <w:szCs w:val="24"/>
        </w:rPr>
        <w:t>This essay endeavou</w:t>
      </w:r>
      <w:bookmarkStart w:id="0" w:name="_GoBack"/>
      <w:bookmarkEnd w:id="0"/>
      <w:r>
        <w:rPr>
          <w:rFonts w:ascii="Times New Roman" w:hAnsi="Times New Roman" w:cs="Times New Roman"/>
          <w:sz w:val="24"/>
          <w:szCs w:val="24"/>
        </w:rPr>
        <w:t xml:space="preserve">rs to </w:t>
      </w:r>
      <w:r w:rsidR="00B153BF">
        <w:rPr>
          <w:rFonts w:ascii="Times New Roman" w:hAnsi="Times New Roman" w:cs="Times New Roman"/>
          <w:sz w:val="24"/>
          <w:szCs w:val="24"/>
        </w:rPr>
        <w:t>evaluate</w:t>
      </w:r>
      <w:r>
        <w:rPr>
          <w:rFonts w:ascii="Times New Roman" w:hAnsi="Times New Roman" w:cs="Times New Roman"/>
          <w:sz w:val="24"/>
          <w:szCs w:val="24"/>
        </w:rPr>
        <w:t xml:space="preserve"> what constitutes as </w:t>
      </w:r>
      <w:r w:rsidR="006A1D8C">
        <w:rPr>
          <w:rFonts w:ascii="Times New Roman" w:hAnsi="Times New Roman" w:cs="Times New Roman"/>
          <w:sz w:val="24"/>
          <w:szCs w:val="24"/>
        </w:rPr>
        <w:t>‘</w:t>
      </w:r>
      <w:r>
        <w:rPr>
          <w:rFonts w:ascii="Times New Roman" w:hAnsi="Times New Roman" w:cs="Times New Roman"/>
          <w:sz w:val="24"/>
          <w:szCs w:val="24"/>
        </w:rPr>
        <w:t>quality</w:t>
      </w:r>
      <w:r w:rsidR="006A1D8C">
        <w:rPr>
          <w:rFonts w:ascii="Times New Roman" w:hAnsi="Times New Roman" w:cs="Times New Roman"/>
          <w:sz w:val="24"/>
          <w:szCs w:val="24"/>
        </w:rPr>
        <w:t>’</w:t>
      </w:r>
      <w:r>
        <w:rPr>
          <w:rFonts w:ascii="Times New Roman" w:hAnsi="Times New Roman" w:cs="Times New Roman"/>
          <w:sz w:val="24"/>
          <w:szCs w:val="24"/>
        </w:rPr>
        <w:t xml:space="preserve"> in the Early Years. </w:t>
      </w:r>
      <w:r w:rsidR="00B153BF">
        <w:rPr>
          <w:rFonts w:ascii="Times New Roman" w:hAnsi="Times New Roman" w:cs="Times New Roman"/>
          <w:sz w:val="24"/>
          <w:szCs w:val="24"/>
        </w:rPr>
        <w:t>T</w:t>
      </w:r>
      <w:r>
        <w:rPr>
          <w:rFonts w:ascii="Times New Roman" w:hAnsi="Times New Roman" w:cs="Times New Roman"/>
          <w:sz w:val="24"/>
          <w:szCs w:val="24"/>
        </w:rPr>
        <w:t>his essay</w:t>
      </w:r>
      <w:r w:rsidR="00B153BF">
        <w:rPr>
          <w:rFonts w:ascii="Times New Roman" w:hAnsi="Times New Roman" w:cs="Times New Roman"/>
          <w:sz w:val="24"/>
          <w:szCs w:val="24"/>
        </w:rPr>
        <w:t>, therefore, will critique</w:t>
      </w:r>
      <w:r>
        <w:rPr>
          <w:rFonts w:ascii="Times New Roman" w:hAnsi="Times New Roman" w:cs="Times New Roman"/>
          <w:sz w:val="24"/>
          <w:szCs w:val="24"/>
        </w:rPr>
        <w:t xml:space="preserve"> ex</w:t>
      </w:r>
      <w:r w:rsidR="0073575D">
        <w:rPr>
          <w:rFonts w:ascii="Times New Roman" w:hAnsi="Times New Roman" w:cs="Times New Roman"/>
          <w:sz w:val="24"/>
          <w:szCs w:val="24"/>
        </w:rPr>
        <w:t>isting</w:t>
      </w:r>
      <w:r>
        <w:rPr>
          <w:rFonts w:ascii="Times New Roman" w:hAnsi="Times New Roman" w:cs="Times New Roman"/>
          <w:sz w:val="24"/>
          <w:szCs w:val="24"/>
        </w:rPr>
        <w:t xml:space="preserve"> research to demonstrate how quality is measured</w:t>
      </w:r>
      <w:r w:rsidR="00B153BF">
        <w:rPr>
          <w:rFonts w:ascii="Times New Roman" w:hAnsi="Times New Roman" w:cs="Times New Roman"/>
          <w:sz w:val="24"/>
          <w:szCs w:val="24"/>
        </w:rPr>
        <w:t xml:space="preserve"> </w:t>
      </w:r>
      <w:r>
        <w:rPr>
          <w:rFonts w:ascii="Times New Roman" w:hAnsi="Times New Roman" w:cs="Times New Roman"/>
          <w:sz w:val="24"/>
          <w:szCs w:val="24"/>
        </w:rPr>
        <w:t xml:space="preserve">with </w:t>
      </w:r>
      <w:r w:rsidR="00B153BF">
        <w:rPr>
          <w:rFonts w:ascii="Times New Roman" w:hAnsi="Times New Roman" w:cs="Times New Roman"/>
          <w:sz w:val="24"/>
          <w:szCs w:val="24"/>
        </w:rPr>
        <w:t xml:space="preserve">a </w:t>
      </w:r>
      <w:r>
        <w:rPr>
          <w:rFonts w:ascii="Times New Roman" w:hAnsi="Times New Roman" w:cs="Times New Roman"/>
          <w:sz w:val="24"/>
          <w:szCs w:val="24"/>
        </w:rPr>
        <w:t>focus on two assurance quality tools</w:t>
      </w:r>
      <w:r w:rsidR="00917106">
        <w:rPr>
          <w:rFonts w:ascii="Times New Roman" w:hAnsi="Times New Roman" w:cs="Times New Roman"/>
          <w:sz w:val="24"/>
          <w:szCs w:val="24"/>
        </w:rPr>
        <w:t xml:space="preserve">, </w:t>
      </w:r>
      <w:r w:rsidR="0073575D">
        <w:rPr>
          <w:rFonts w:ascii="Times New Roman" w:hAnsi="Times New Roman" w:cs="Times New Roman"/>
          <w:sz w:val="24"/>
          <w:szCs w:val="24"/>
        </w:rPr>
        <w:t>the</w:t>
      </w:r>
      <w:r w:rsidR="00917106">
        <w:rPr>
          <w:rFonts w:ascii="Times New Roman" w:hAnsi="Times New Roman" w:cs="Times New Roman"/>
          <w:sz w:val="24"/>
          <w:szCs w:val="24"/>
        </w:rPr>
        <w:t xml:space="preserve"> STEWW and Eco Schools</w:t>
      </w:r>
      <w:r w:rsidR="00B153BF">
        <w:rPr>
          <w:rFonts w:ascii="Times New Roman" w:hAnsi="Times New Roman" w:cs="Times New Roman"/>
          <w:sz w:val="24"/>
          <w:szCs w:val="24"/>
        </w:rPr>
        <w:t>,</w:t>
      </w:r>
      <w:r w:rsidR="00917106">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BE5801">
        <w:rPr>
          <w:rFonts w:ascii="Times New Roman" w:hAnsi="Times New Roman" w:cs="Times New Roman"/>
          <w:sz w:val="24"/>
          <w:szCs w:val="24"/>
        </w:rPr>
        <w:t xml:space="preserve">the </w:t>
      </w:r>
      <w:r>
        <w:rPr>
          <w:rFonts w:ascii="Times New Roman" w:hAnsi="Times New Roman" w:cs="Times New Roman"/>
          <w:sz w:val="24"/>
          <w:szCs w:val="24"/>
        </w:rPr>
        <w:t xml:space="preserve">elements surrounding </w:t>
      </w:r>
      <w:r w:rsidR="0073575D">
        <w:rPr>
          <w:rFonts w:ascii="Times New Roman" w:hAnsi="Times New Roman" w:cs="Times New Roman"/>
          <w:sz w:val="24"/>
          <w:szCs w:val="24"/>
        </w:rPr>
        <w:t>them</w:t>
      </w:r>
      <w:r>
        <w:rPr>
          <w:rFonts w:ascii="Times New Roman" w:hAnsi="Times New Roman" w:cs="Times New Roman"/>
          <w:sz w:val="24"/>
          <w:szCs w:val="24"/>
        </w:rPr>
        <w:t xml:space="preserve">. </w:t>
      </w:r>
    </w:p>
    <w:p w14:paraId="7CE32576" w14:textId="68BDA0F5" w:rsidR="00055C82" w:rsidRDefault="00B153BF" w:rsidP="00CB2664">
      <w:pPr>
        <w:spacing w:line="360" w:lineRule="auto"/>
        <w:rPr>
          <w:rFonts w:ascii="Times New Roman" w:hAnsi="Times New Roman" w:cs="Times New Roman"/>
          <w:sz w:val="24"/>
          <w:szCs w:val="24"/>
        </w:rPr>
      </w:pPr>
      <w:r w:rsidRPr="007A0F9E">
        <w:rPr>
          <w:rFonts w:ascii="Times New Roman" w:hAnsi="Times New Roman" w:cs="Times New Roman"/>
          <w:sz w:val="24"/>
          <w:szCs w:val="24"/>
        </w:rPr>
        <w:t>T</w:t>
      </w:r>
      <w:r w:rsidR="00AE0C77" w:rsidRPr="007A0F9E">
        <w:rPr>
          <w:rFonts w:ascii="Times New Roman" w:hAnsi="Times New Roman" w:cs="Times New Roman"/>
          <w:sz w:val="24"/>
          <w:szCs w:val="24"/>
        </w:rPr>
        <w:t xml:space="preserve">he concept of ‘quality’ in early childhood services has been a subject of </w:t>
      </w:r>
      <w:r w:rsidR="00055C82">
        <w:rPr>
          <w:rFonts w:ascii="Times New Roman" w:hAnsi="Times New Roman" w:cs="Times New Roman"/>
          <w:sz w:val="24"/>
          <w:szCs w:val="24"/>
        </w:rPr>
        <w:t>discussion</w:t>
      </w:r>
      <w:r w:rsidR="00AE0C77" w:rsidRPr="007A0F9E">
        <w:rPr>
          <w:rFonts w:ascii="Times New Roman" w:hAnsi="Times New Roman" w:cs="Times New Roman"/>
          <w:sz w:val="24"/>
          <w:szCs w:val="24"/>
        </w:rPr>
        <w:t xml:space="preserve"> over the past decade (Cottle and Alexander, 2012). </w:t>
      </w:r>
      <w:r w:rsidR="0073575D" w:rsidRPr="007A0F9E">
        <w:rPr>
          <w:rFonts w:ascii="Times New Roman" w:hAnsi="Times New Roman" w:cs="Times New Roman"/>
          <w:sz w:val="24"/>
          <w:szCs w:val="24"/>
        </w:rPr>
        <w:t>Although not solely related</w:t>
      </w:r>
      <w:r w:rsidR="00AE0C77" w:rsidRPr="007A0F9E">
        <w:rPr>
          <w:rFonts w:ascii="Times New Roman" w:hAnsi="Times New Roman" w:cs="Times New Roman"/>
          <w:sz w:val="24"/>
          <w:szCs w:val="24"/>
        </w:rPr>
        <w:t xml:space="preserve"> </w:t>
      </w:r>
      <w:r w:rsidR="0073575D" w:rsidRPr="007A0F9E">
        <w:rPr>
          <w:rFonts w:ascii="Times New Roman" w:hAnsi="Times New Roman" w:cs="Times New Roman"/>
          <w:sz w:val="24"/>
          <w:szCs w:val="24"/>
        </w:rPr>
        <w:t>to</w:t>
      </w:r>
      <w:r w:rsidR="00AE0C77" w:rsidRPr="007A0F9E">
        <w:rPr>
          <w:rFonts w:ascii="Times New Roman" w:hAnsi="Times New Roman" w:cs="Times New Roman"/>
          <w:sz w:val="24"/>
          <w:szCs w:val="24"/>
        </w:rPr>
        <w:t xml:space="preserve"> stakeholders, which includes parents, practitioners, managers or</w:t>
      </w:r>
      <w:r w:rsidR="0073575D" w:rsidRPr="007A0F9E">
        <w:rPr>
          <w:rFonts w:ascii="Times New Roman" w:hAnsi="Times New Roman" w:cs="Times New Roman"/>
          <w:sz w:val="24"/>
          <w:szCs w:val="24"/>
        </w:rPr>
        <w:t>,</w:t>
      </w:r>
      <w:r w:rsidR="00AE0C77" w:rsidRPr="007A0F9E">
        <w:rPr>
          <w:rFonts w:ascii="Times New Roman" w:hAnsi="Times New Roman" w:cs="Times New Roman"/>
          <w:sz w:val="24"/>
          <w:szCs w:val="24"/>
        </w:rPr>
        <w:t xml:space="preserve"> indeed, children themselves</w:t>
      </w:r>
      <w:r w:rsidR="00F539A2" w:rsidRPr="007A0F9E">
        <w:rPr>
          <w:rFonts w:ascii="Times New Roman" w:hAnsi="Times New Roman" w:cs="Times New Roman"/>
          <w:sz w:val="24"/>
          <w:szCs w:val="24"/>
        </w:rPr>
        <w:t xml:space="preserve">, </w:t>
      </w:r>
      <w:r w:rsidR="00221F84" w:rsidRPr="007A0F9E">
        <w:rPr>
          <w:rFonts w:ascii="Times New Roman" w:hAnsi="Times New Roman" w:cs="Times New Roman"/>
          <w:sz w:val="24"/>
          <w:szCs w:val="24"/>
        </w:rPr>
        <w:t xml:space="preserve">the debate </w:t>
      </w:r>
      <w:r w:rsidR="0073575D" w:rsidRPr="007A0F9E">
        <w:rPr>
          <w:rFonts w:ascii="Times New Roman" w:hAnsi="Times New Roman" w:cs="Times New Roman"/>
          <w:sz w:val="24"/>
          <w:szCs w:val="24"/>
        </w:rPr>
        <w:t>instead</w:t>
      </w:r>
      <w:r w:rsidR="00F539A2" w:rsidRPr="007A0F9E">
        <w:rPr>
          <w:rFonts w:ascii="Times New Roman" w:hAnsi="Times New Roman" w:cs="Times New Roman"/>
          <w:sz w:val="24"/>
          <w:szCs w:val="24"/>
        </w:rPr>
        <w:t xml:space="preserve"> </w:t>
      </w:r>
      <w:r w:rsidR="0073575D" w:rsidRPr="007A0F9E">
        <w:rPr>
          <w:rFonts w:ascii="Times New Roman" w:hAnsi="Times New Roman" w:cs="Times New Roman"/>
          <w:sz w:val="24"/>
          <w:szCs w:val="24"/>
        </w:rPr>
        <w:t xml:space="preserve">refers to </w:t>
      </w:r>
      <w:r w:rsidR="00F539A2" w:rsidRPr="007A0F9E">
        <w:rPr>
          <w:rFonts w:ascii="Times New Roman" w:hAnsi="Times New Roman" w:cs="Times New Roman"/>
          <w:sz w:val="24"/>
          <w:szCs w:val="24"/>
        </w:rPr>
        <w:t>the broad range of perspectives on what constitutes</w:t>
      </w:r>
      <w:r w:rsidR="0084122F" w:rsidRPr="007A0F9E">
        <w:rPr>
          <w:rFonts w:ascii="Times New Roman" w:hAnsi="Times New Roman" w:cs="Times New Roman"/>
          <w:sz w:val="24"/>
          <w:szCs w:val="24"/>
        </w:rPr>
        <w:t xml:space="preserve"> </w:t>
      </w:r>
      <w:r w:rsidR="00DF2723" w:rsidRPr="007A0F9E">
        <w:rPr>
          <w:rFonts w:ascii="Times New Roman" w:hAnsi="Times New Roman" w:cs="Times New Roman"/>
          <w:sz w:val="24"/>
          <w:szCs w:val="24"/>
        </w:rPr>
        <w:t>as</w:t>
      </w:r>
      <w:r w:rsidR="00F539A2" w:rsidRPr="007A0F9E">
        <w:rPr>
          <w:rFonts w:ascii="Times New Roman" w:hAnsi="Times New Roman" w:cs="Times New Roman"/>
          <w:sz w:val="24"/>
          <w:szCs w:val="24"/>
        </w:rPr>
        <w:t xml:space="preserve"> ‘quality’ </w:t>
      </w:r>
      <w:r w:rsidR="007E79B2" w:rsidRPr="007A0F9E">
        <w:rPr>
          <w:rFonts w:ascii="Times New Roman" w:hAnsi="Times New Roman" w:cs="Times New Roman"/>
          <w:sz w:val="24"/>
          <w:szCs w:val="24"/>
        </w:rPr>
        <w:t>and</w:t>
      </w:r>
      <w:r w:rsidR="00F539A2" w:rsidRPr="007A0F9E">
        <w:rPr>
          <w:rFonts w:ascii="Times New Roman" w:hAnsi="Times New Roman" w:cs="Times New Roman"/>
          <w:sz w:val="24"/>
          <w:szCs w:val="24"/>
        </w:rPr>
        <w:t xml:space="preserve"> the primary purposes</w:t>
      </w:r>
      <w:r w:rsidR="0013631D" w:rsidRPr="007A0F9E">
        <w:rPr>
          <w:rFonts w:ascii="Times New Roman" w:hAnsi="Times New Roman" w:cs="Times New Roman"/>
          <w:sz w:val="24"/>
          <w:szCs w:val="24"/>
        </w:rPr>
        <w:t xml:space="preserve"> of it</w:t>
      </w:r>
      <w:r w:rsidR="007E79B2" w:rsidRPr="007A0F9E">
        <w:rPr>
          <w:rFonts w:ascii="Times New Roman" w:hAnsi="Times New Roman" w:cs="Times New Roman"/>
          <w:sz w:val="24"/>
          <w:szCs w:val="24"/>
        </w:rPr>
        <w:t xml:space="preserve">. </w:t>
      </w:r>
      <w:r w:rsidRPr="007A0F9E">
        <w:rPr>
          <w:rFonts w:ascii="Times New Roman" w:hAnsi="Times New Roman" w:cs="Times New Roman"/>
          <w:sz w:val="24"/>
          <w:szCs w:val="24"/>
        </w:rPr>
        <w:t>According</w:t>
      </w:r>
      <w:r>
        <w:rPr>
          <w:rFonts w:ascii="Times New Roman" w:hAnsi="Times New Roman" w:cs="Times New Roman"/>
          <w:sz w:val="24"/>
          <w:szCs w:val="24"/>
        </w:rPr>
        <w:t xml:space="preserve"> to</w:t>
      </w:r>
      <w:r w:rsidR="00241452">
        <w:rPr>
          <w:rFonts w:ascii="Times New Roman" w:hAnsi="Times New Roman" w:cs="Times New Roman"/>
          <w:sz w:val="24"/>
          <w:szCs w:val="24"/>
        </w:rPr>
        <w:t xml:space="preserve"> Abbot and Langston (2005) quality can be perceived as a constructed concept based on nature, beliefs and values</w:t>
      </w:r>
      <w:r w:rsidR="00F90BF6">
        <w:rPr>
          <w:rFonts w:ascii="Times New Roman" w:hAnsi="Times New Roman" w:cs="Times New Roman"/>
          <w:sz w:val="24"/>
          <w:szCs w:val="24"/>
        </w:rPr>
        <w:t xml:space="preserve">. </w:t>
      </w:r>
      <w:r w:rsidR="007E3C1B">
        <w:rPr>
          <w:rFonts w:ascii="Times New Roman" w:hAnsi="Times New Roman" w:cs="Times New Roman"/>
          <w:sz w:val="24"/>
          <w:szCs w:val="24"/>
        </w:rPr>
        <w:t xml:space="preserve">However, quality </w:t>
      </w:r>
      <w:r>
        <w:rPr>
          <w:rFonts w:ascii="Times New Roman" w:hAnsi="Times New Roman" w:cs="Times New Roman"/>
          <w:sz w:val="24"/>
          <w:szCs w:val="24"/>
        </w:rPr>
        <w:t>is also</w:t>
      </w:r>
      <w:r w:rsidR="007E3C1B">
        <w:rPr>
          <w:rFonts w:ascii="Times New Roman" w:hAnsi="Times New Roman" w:cs="Times New Roman"/>
          <w:sz w:val="24"/>
          <w:szCs w:val="24"/>
        </w:rPr>
        <w:t xml:space="preserve"> </w:t>
      </w:r>
      <w:r w:rsidR="00F90BF6">
        <w:rPr>
          <w:rFonts w:ascii="Times New Roman" w:hAnsi="Times New Roman" w:cs="Times New Roman"/>
          <w:sz w:val="24"/>
          <w:szCs w:val="24"/>
        </w:rPr>
        <w:t>recognised</w:t>
      </w:r>
      <w:r w:rsidR="007E3C1B">
        <w:rPr>
          <w:rFonts w:ascii="Times New Roman" w:hAnsi="Times New Roman" w:cs="Times New Roman"/>
          <w:sz w:val="24"/>
          <w:szCs w:val="24"/>
        </w:rPr>
        <w:t xml:space="preserve"> by Reed and Canning (2012) </w:t>
      </w:r>
      <w:r w:rsidR="00F90BF6">
        <w:rPr>
          <w:rFonts w:ascii="Times New Roman" w:hAnsi="Times New Roman" w:cs="Times New Roman"/>
          <w:sz w:val="24"/>
          <w:szCs w:val="24"/>
        </w:rPr>
        <w:t>as</w:t>
      </w:r>
      <w:r w:rsidR="007E3C1B">
        <w:rPr>
          <w:rFonts w:ascii="Times New Roman" w:hAnsi="Times New Roman" w:cs="Times New Roman"/>
          <w:sz w:val="24"/>
          <w:szCs w:val="24"/>
        </w:rPr>
        <w:t xml:space="preserve"> what </w:t>
      </w:r>
      <w:r w:rsidR="00F90BF6">
        <w:rPr>
          <w:rFonts w:ascii="Times New Roman" w:hAnsi="Times New Roman" w:cs="Times New Roman"/>
          <w:sz w:val="24"/>
          <w:szCs w:val="24"/>
        </w:rPr>
        <w:t>is</w:t>
      </w:r>
      <w:r w:rsidR="007E3C1B">
        <w:rPr>
          <w:rFonts w:ascii="Times New Roman" w:hAnsi="Times New Roman" w:cs="Times New Roman"/>
          <w:sz w:val="24"/>
          <w:szCs w:val="24"/>
        </w:rPr>
        <w:t xml:space="preserve"> read, observed and practiced. </w:t>
      </w:r>
      <w:r w:rsidR="00F90BF6">
        <w:rPr>
          <w:rFonts w:ascii="Times New Roman" w:hAnsi="Times New Roman" w:cs="Times New Roman"/>
          <w:sz w:val="24"/>
          <w:szCs w:val="24"/>
        </w:rPr>
        <w:t xml:space="preserve">Practitioners can be </w:t>
      </w:r>
      <w:r w:rsidR="005C6654">
        <w:rPr>
          <w:rFonts w:ascii="Times New Roman" w:hAnsi="Times New Roman" w:cs="Times New Roman"/>
          <w:sz w:val="24"/>
          <w:szCs w:val="24"/>
        </w:rPr>
        <w:t>considered</w:t>
      </w:r>
      <w:r w:rsidR="00F90BF6">
        <w:rPr>
          <w:rFonts w:ascii="Times New Roman" w:hAnsi="Times New Roman" w:cs="Times New Roman"/>
          <w:sz w:val="24"/>
          <w:szCs w:val="24"/>
        </w:rPr>
        <w:t xml:space="preserve"> ‘insiders’, a term used by Armistead (2008) </w:t>
      </w:r>
      <w:r w:rsidR="00D80630">
        <w:rPr>
          <w:rFonts w:ascii="Times New Roman" w:hAnsi="Times New Roman" w:cs="Times New Roman"/>
          <w:sz w:val="24"/>
          <w:szCs w:val="24"/>
        </w:rPr>
        <w:t>to describe how</w:t>
      </w:r>
      <w:r w:rsidR="00F90BF6">
        <w:rPr>
          <w:rFonts w:ascii="Times New Roman" w:hAnsi="Times New Roman" w:cs="Times New Roman"/>
          <w:sz w:val="24"/>
          <w:szCs w:val="24"/>
        </w:rPr>
        <w:t xml:space="preserve"> they operat</w:t>
      </w:r>
      <w:r w:rsidR="00F12D3D">
        <w:rPr>
          <w:rFonts w:ascii="Times New Roman" w:hAnsi="Times New Roman" w:cs="Times New Roman"/>
          <w:sz w:val="24"/>
          <w:szCs w:val="24"/>
        </w:rPr>
        <w:t>e</w:t>
      </w:r>
      <w:r w:rsidR="00F90BF6">
        <w:rPr>
          <w:rFonts w:ascii="Times New Roman" w:hAnsi="Times New Roman" w:cs="Times New Roman"/>
          <w:sz w:val="24"/>
          <w:szCs w:val="24"/>
        </w:rPr>
        <w:t xml:space="preserve"> and reflect on an Early Years setting, enhancing on their beliefs and values on what they regard of quality</w:t>
      </w:r>
      <w:r w:rsidR="00F12D3D">
        <w:rPr>
          <w:rFonts w:ascii="Times New Roman" w:hAnsi="Times New Roman" w:cs="Times New Roman"/>
          <w:sz w:val="24"/>
          <w:szCs w:val="24"/>
        </w:rPr>
        <w:t>.  Yet</w:t>
      </w:r>
      <w:r w:rsidR="00F90BF6">
        <w:rPr>
          <w:rFonts w:ascii="Times New Roman" w:hAnsi="Times New Roman" w:cs="Times New Roman"/>
          <w:sz w:val="24"/>
          <w:szCs w:val="24"/>
        </w:rPr>
        <w:t xml:space="preserve"> </w:t>
      </w:r>
      <w:r w:rsidR="00F12D3D">
        <w:rPr>
          <w:rFonts w:ascii="Times New Roman" w:hAnsi="Times New Roman" w:cs="Times New Roman"/>
          <w:sz w:val="24"/>
          <w:szCs w:val="24"/>
        </w:rPr>
        <w:t>practitioners</w:t>
      </w:r>
      <w:r w:rsidR="00F90BF6">
        <w:rPr>
          <w:rFonts w:ascii="Times New Roman" w:hAnsi="Times New Roman" w:cs="Times New Roman"/>
          <w:sz w:val="24"/>
          <w:szCs w:val="24"/>
        </w:rPr>
        <w:t xml:space="preserve"> </w:t>
      </w:r>
      <w:r w:rsidR="00C177E5">
        <w:rPr>
          <w:rFonts w:ascii="Times New Roman" w:hAnsi="Times New Roman" w:cs="Times New Roman"/>
          <w:sz w:val="24"/>
          <w:szCs w:val="24"/>
        </w:rPr>
        <w:t>are</w:t>
      </w:r>
      <w:r w:rsidR="00F90BF6">
        <w:rPr>
          <w:rFonts w:ascii="Times New Roman" w:hAnsi="Times New Roman" w:cs="Times New Roman"/>
          <w:sz w:val="24"/>
          <w:szCs w:val="24"/>
        </w:rPr>
        <w:t xml:space="preserve"> also perceived as ‘outsiders’, where they look </w:t>
      </w:r>
      <w:r w:rsidR="00C177E5">
        <w:rPr>
          <w:rFonts w:ascii="Times New Roman" w:hAnsi="Times New Roman" w:cs="Times New Roman"/>
          <w:sz w:val="24"/>
          <w:szCs w:val="24"/>
        </w:rPr>
        <w:t>at what regulations and any other determinant regard as good quality practice</w:t>
      </w:r>
      <w:r w:rsidR="00E319C9">
        <w:rPr>
          <w:rFonts w:ascii="Times New Roman" w:hAnsi="Times New Roman" w:cs="Times New Roman"/>
          <w:sz w:val="24"/>
          <w:szCs w:val="24"/>
        </w:rPr>
        <w:t xml:space="preserve"> and impact on what they say</w:t>
      </w:r>
      <w:r w:rsidR="00C177E5">
        <w:rPr>
          <w:rFonts w:ascii="Times New Roman" w:hAnsi="Times New Roman" w:cs="Times New Roman"/>
          <w:sz w:val="24"/>
          <w:szCs w:val="24"/>
        </w:rPr>
        <w:t>.</w:t>
      </w:r>
      <w:r w:rsidR="00E319C9">
        <w:rPr>
          <w:rFonts w:ascii="Times New Roman" w:hAnsi="Times New Roman" w:cs="Times New Roman"/>
          <w:sz w:val="24"/>
          <w:szCs w:val="24"/>
        </w:rPr>
        <w:br/>
      </w:r>
      <w:r w:rsidR="00C177E5">
        <w:rPr>
          <w:rFonts w:ascii="Times New Roman" w:hAnsi="Times New Roman" w:cs="Times New Roman"/>
          <w:sz w:val="24"/>
          <w:szCs w:val="24"/>
        </w:rPr>
        <w:t xml:space="preserve">So, what does quality look like in an Early Years setting? Parents, policymakers or providers want to be able to visualize a quality program, yet they are often hard-pressed on how to define what quality looks like (Webster, 2012). </w:t>
      </w:r>
      <w:r w:rsidR="007E79B2">
        <w:rPr>
          <w:rFonts w:ascii="Times New Roman" w:hAnsi="Times New Roman" w:cs="Times New Roman"/>
          <w:sz w:val="24"/>
          <w:szCs w:val="24"/>
        </w:rPr>
        <w:t xml:space="preserve">Bonetti (2018) agrees with this and states that </w:t>
      </w:r>
      <w:r w:rsidR="008869F5">
        <w:rPr>
          <w:rFonts w:ascii="Times New Roman" w:hAnsi="Times New Roman" w:cs="Times New Roman"/>
          <w:sz w:val="24"/>
          <w:szCs w:val="24"/>
        </w:rPr>
        <w:t xml:space="preserve">despite the fact high-quality childcare provision can develop significant progress to children’s outcomes, there remains a lack of clarity as to </w:t>
      </w:r>
      <w:r w:rsidR="007E79B2">
        <w:rPr>
          <w:rFonts w:ascii="Times New Roman" w:hAnsi="Times New Roman" w:cs="Times New Roman"/>
          <w:sz w:val="24"/>
          <w:szCs w:val="24"/>
        </w:rPr>
        <w:t xml:space="preserve">what high quality provision </w:t>
      </w:r>
      <w:r w:rsidR="00024B9D">
        <w:rPr>
          <w:rFonts w:ascii="Times New Roman" w:hAnsi="Times New Roman" w:cs="Times New Roman"/>
          <w:sz w:val="24"/>
          <w:szCs w:val="24"/>
        </w:rPr>
        <w:t xml:space="preserve">can be </w:t>
      </w:r>
      <w:r w:rsidR="008869F5">
        <w:rPr>
          <w:rFonts w:ascii="Times New Roman" w:hAnsi="Times New Roman" w:cs="Times New Roman"/>
          <w:sz w:val="24"/>
          <w:szCs w:val="24"/>
        </w:rPr>
        <w:t xml:space="preserve">perceived as in settings. </w:t>
      </w:r>
      <w:r w:rsidR="0081767F">
        <w:rPr>
          <w:rFonts w:ascii="Times New Roman" w:hAnsi="Times New Roman" w:cs="Times New Roman"/>
          <w:sz w:val="24"/>
          <w:szCs w:val="24"/>
        </w:rPr>
        <w:t xml:space="preserve">Pugh and Duffy (2014) believe that in Early </w:t>
      </w:r>
      <w:r w:rsidR="00BE5801">
        <w:rPr>
          <w:rFonts w:ascii="Times New Roman" w:hAnsi="Times New Roman" w:cs="Times New Roman"/>
          <w:sz w:val="24"/>
          <w:szCs w:val="24"/>
        </w:rPr>
        <w:t>Y</w:t>
      </w:r>
      <w:r w:rsidR="0081767F">
        <w:rPr>
          <w:rFonts w:ascii="Times New Roman" w:hAnsi="Times New Roman" w:cs="Times New Roman"/>
          <w:sz w:val="24"/>
          <w:szCs w:val="24"/>
        </w:rPr>
        <w:t>ears there are two ways to distinguish this.</w:t>
      </w:r>
      <w:r w:rsidR="008869F5">
        <w:rPr>
          <w:rFonts w:ascii="Times New Roman" w:hAnsi="Times New Roman" w:cs="Times New Roman"/>
          <w:sz w:val="24"/>
          <w:szCs w:val="24"/>
        </w:rPr>
        <w:t xml:space="preserve"> </w:t>
      </w:r>
      <w:r w:rsidR="0081767F">
        <w:rPr>
          <w:rFonts w:ascii="Times New Roman" w:hAnsi="Times New Roman" w:cs="Times New Roman"/>
          <w:sz w:val="24"/>
          <w:szCs w:val="24"/>
        </w:rPr>
        <w:t xml:space="preserve">One being </w:t>
      </w:r>
      <w:r w:rsidR="00E319C9">
        <w:rPr>
          <w:rFonts w:ascii="Times New Roman" w:hAnsi="Times New Roman" w:cs="Times New Roman"/>
          <w:sz w:val="24"/>
          <w:szCs w:val="24"/>
        </w:rPr>
        <w:t>‘</w:t>
      </w:r>
      <w:r w:rsidR="0081767F">
        <w:rPr>
          <w:rFonts w:ascii="Times New Roman" w:hAnsi="Times New Roman" w:cs="Times New Roman"/>
          <w:sz w:val="24"/>
          <w:szCs w:val="24"/>
        </w:rPr>
        <w:t>process quality</w:t>
      </w:r>
      <w:r w:rsidR="00F12D3D">
        <w:rPr>
          <w:rFonts w:ascii="Times New Roman" w:hAnsi="Times New Roman" w:cs="Times New Roman"/>
          <w:sz w:val="24"/>
          <w:szCs w:val="24"/>
        </w:rPr>
        <w:t>’,</w:t>
      </w:r>
      <w:r w:rsidR="0081767F">
        <w:rPr>
          <w:rFonts w:ascii="Times New Roman" w:hAnsi="Times New Roman" w:cs="Times New Roman"/>
          <w:sz w:val="24"/>
          <w:szCs w:val="24"/>
        </w:rPr>
        <w:t xml:space="preserve"> </w:t>
      </w:r>
      <w:r w:rsidR="00F12D3D">
        <w:rPr>
          <w:rFonts w:ascii="Times New Roman" w:hAnsi="Times New Roman" w:cs="Times New Roman"/>
          <w:sz w:val="24"/>
          <w:szCs w:val="24"/>
        </w:rPr>
        <w:t>which</w:t>
      </w:r>
      <w:r w:rsidR="0081767F">
        <w:rPr>
          <w:rFonts w:ascii="Times New Roman" w:hAnsi="Times New Roman" w:cs="Times New Roman"/>
          <w:sz w:val="24"/>
          <w:szCs w:val="24"/>
        </w:rPr>
        <w:t xml:space="preserve"> is a dynamic </w:t>
      </w:r>
      <w:r w:rsidR="00024B9D">
        <w:rPr>
          <w:rFonts w:ascii="Times New Roman" w:hAnsi="Times New Roman" w:cs="Times New Roman"/>
          <w:sz w:val="24"/>
          <w:szCs w:val="24"/>
        </w:rPr>
        <w:t>thought</w:t>
      </w:r>
      <w:r w:rsidR="0081767F">
        <w:rPr>
          <w:rFonts w:ascii="Times New Roman" w:hAnsi="Times New Roman" w:cs="Times New Roman"/>
          <w:sz w:val="24"/>
          <w:szCs w:val="24"/>
        </w:rPr>
        <w:t>, relating to children’s experiences, such as the warmth and interactions with staff, and their activities they experience</w:t>
      </w:r>
      <w:r w:rsidR="00F12D3D">
        <w:rPr>
          <w:rFonts w:ascii="Times New Roman" w:hAnsi="Times New Roman" w:cs="Times New Roman"/>
          <w:sz w:val="24"/>
          <w:szCs w:val="24"/>
        </w:rPr>
        <w:t>’; the other is</w:t>
      </w:r>
      <w:r w:rsidR="0081767F">
        <w:rPr>
          <w:rFonts w:ascii="Times New Roman" w:hAnsi="Times New Roman" w:cs="Times New Roman"/>
          <w:sz w:val="24"/>
          <w:szCs w:val="24"/>
        </w:rPr>
        <w:t xml:space="preserve"> the term ‘structured quality’ which includes the stable aspects of the environment, for example adult-led ratios or qualifications</w:t>
      </w:r>
      <w:r w:rsidR="00F3490D">
        <w:rPr>
          <w:rFonts w:ascii="Times New Roman" w:hAnsi="Times New Roman" w:cs="Times New Roman"/>
          <w:sz w:val="24"/>
          <w:szCs w:val="24"/>
        </w:rPr>
        <w:t>, teachers training or professional development</w:t>
      </w:r>
      <w:r w:rsidR="0081767F">
        <w:rPr>
          <w:rFonts w:ascii="Times New Roman" w:hAnsi="Times New Roman" w:cs="Times New Roman"/>
          <w:sz w:val="24"/>
          <w:szCs w:val="24"/>
        </w:rPr>
        <w:t xml:space="preserve">. </w:t>
      </w:r>
      <w:r w:rsidR="00CD1E20">
        <w:rPr>
          <w:rFonts w:ascii="Times New Roman" w:hAnsi="Times New Roman" w:cs="Times New Roman"/>
          <w:sz w:val="24"/>
          <w:szCs w:val="24"/>
        </w:rPr>
        <w:t xml:space="preserve">Yet, Cottle and Elise (2012) state that quality in childcare has a ‘common-sense’ status and believes it is </w:t>
      </w:r>
      <w:r w:rsidR="00024B9D">
        <w:rPr>
          <w:rFonts w:ascii="Times New Roman" w:hAnsi="Times New Roman" w:cs="Times New Roman"/>
          <w:sz w:val="24"/>
          <w:szCs w:val="24"/>
        </w:rPr>
        <w:t>fostered</w:t>
      </w:r>
      <w:r w:rsidR="00CD1E20">
        <w:rPr>
          <w:rFonts w:ascii="Times New Roman" w:hAnsi="Times New Roman" w:cs="Times New Roman"/>
          <w:sz w:val="24"/>
          <w:szCs w:val="24"/>
        </w:rPr>
        <w:t xml:space="preserve"> through</w:t>
      </w:r>
      <w:r w:rsidR="00055C82">
        <w:rPr>
          <w:rFonts w:ascii="Times New Roman" w:hAnsi="Times New Roman" w:cs="Times New Roman"/>
          <w:sz w:val="24"/>
          <w:szCs w:val="24"/>
        </w:rPr>
        <w:t xml:space="preserve"> national</w:t>
      </w:r>
      <w:r w:rsidR="00CD1E20">
        <w:rPr>
          <w:rFonts w:ascii="Times New Roman" w:hAnsi="Times New Roman" w:cs="Times New Roman"/>
          <w:sz w:val="24"/>
          <w:szCs w:val="24"/>
        </w:rPr>
        <w:t xml:space="preserve"> </w:t>
      </w:r>
      <w:r w:rsidR="00055C82">
        <w:rPr>
          <w:rFonts w:ascii="Times New Roman" w:hAnsi="Times New Roman" w:cs="Times New Roman"/>
          <w:sz w:val="24"/>
          <w:szCs w:val="24"/>
        </w:rPr>
        <w:t xml:space="preserve">targets, goals and various quality assurance procedures that can be acted upon. </w:t>
      </w:r>
    </w:p>
    <w:p w14:paraId="5522DF42" w14:textId="043EA04D" w:rsidR="005D10E3" w:rsidRPr="00C30F69" w:rsidRDefault="00CD1E20" w:rsidP="005D10E3">
      <w:pPr>
        <w:spacing w:line="360" w:lineRule="auto"/>
        <w:rPr>
          <w:rFonts w:ascii="Times New Roman" w:hAnsi="Times New Roman" w:cs="Times New Roman"/>
          <w:sz w:val="24"/>
          <w:szCs w:val="24"/>
        </w:rPr>
      </w:pPr>
      <w:r>
        <w:rPr>
          <w:rFonts w:ascii="Times New Roman" w:hAnsi="Times New Roman" w:cs="Times New Roman"/>
          <w:sz w:val="24"/>
          <w:szCs w:val="24"/>
        </w:rPr>
        <w:t xml:space="preserve">Indicators for evaluating the ‘quality’ in </w:t>
      </w:r>
      <w:r w:rsidR="0013631D">
        <w:rPr>
          <w:rFonts w:ascii="Times New Roman" w:hAnsi="Times New Roman" w:cs="Times New Roman"/>
          <w:sz w:val="24"/>
          <w:szCs w:val="24"/>
        </w:rPr>
        <w:t>E</w:t>
      </w:r>
      <w:r>
        <w:rPr>
          <w:rFonts w:ascii="Times New Roman" w:hAnsi="Times New Roman" w:cs="Times New Roman"/>
          <w:sz w:val="24"/>
          <w:szCs w:val="24"/>
        </w:rPr>
        <w:t xml:space="preserve">arly </w:t>
      </w:r>
      <w:r w:rsidR="0013631D">
        <w:rPr>
          <w:rFonts w:ascii="Times New Roman" w:hAnsi="Times New Roman" w:cs="Times New Roman"/>
          <w:sz w:val="24"/>
          <w:szCs w:val="24"/>
        </w:rPr>
        <w:t>Y</w:t>
      </w:r>
      <w:r>
        <w:rPr>
          <w:rFonts w:ascii="Times New Roman" w:hAnsi="Times New Roman" w:cs="Times New Roman"/>
          <w:sz w:val="24"/>
          <w:szCs w:val="24"/>
        </w:rPr>
        <w:t xml:space="preserve">ears </w:t>
      </w:r>
      <w:r w:rsidR="00C73520">
        <w:rPr>
          <w:rFonts w:ascii="Times New Roman" w:hAnsi="Times New Roman" w:cs="Times New Roman"/>
          <w:sz w:val="24"/>
          <w:szCs w:val="24"/>
        </w:rPr>
        <w:t xml:space="preserve">can include </w:t>
      </w:r>
      <w:r>
        <w:rPr>
          <w:rFonts w:ascii="Times New Roman" w:hAnsi="Times New Roman" w:cs="Times New Roman"/>
          <w:sz w:val="24"/>
          <w:szCs w:val="24"/>
        </w:rPr>
        <w:t>rating scales such as The Effective Provision of Pre-School Education (EPPE)</w:t>
      </w:r>
      <w:r w:rsidR="00737293">
        <w:rPr>
          <w:rFonts w:ascii="Times New Roman" w:hAnsi="Times New Roman" w:cs="Times New Roman"/>
          <w:sz w:val="24"/>
          <w:szCs w:val="24"/>
        </w:rPr>
        <w:t xml:space="preserve"> and the Research Effective Pedagogy in the Early Years (REPEY)</w:t>
      </w:r>
      <w:r>
        <w:rPr>
          <w:rFonts w:ascii="Times New Roman" w:hAnsi="Times New Roman" w:cs="Times New Roman"/>
          <w:sz w:val="24"/>
          <w:szCs w:val="24"/>
        </w:rPr>
        <w:t xml:space="preserve">. </w:t>
      </w:r>
      <w:r w:rsidR="00216524">
        <w:rPr>
          <w:rFonts w:ascii="Times New Roman" w:hAnsi="Times New Roman" w:cs="Times New Roman"/>
          <w:sz w:val="24"/>
          <w:szCs w:val="24"/>
        </w:rPr>
        <w:t xml:space="preserve">The </w:t>
      </w:r>
      <w:r w:rsidR="00024B9D">
        <w:rPr>
          <w:rFonts w:ascii="Times New Roman" w:hAnsi="Times New Roman" w:cs="Times New Roman"/>
          <w:sz w:val="24"/>
          <w:szCs w:val="24"/>
        </w:rPr>
        <w:t>writers</w:t>
      </w:r>
      <w:r w:rsidR="00216524">
        <w:rPr>
          <w:rFonts w:ascii="Times New Roman" w:hAnsi="Times New Roman" w:cs="Times New Roman"/>
          <w:sz w:val="24"/>
          <w:szCs w:val="24"/>
        </w:rPr>
        <w:t xml:space="preserve"> of the study acknowledge that their study considers a </w:t>
      </w:r>
      <w:r w:rsidR="00216524">
        <w:rPr>
          <w:rFonts w:ascii="Times New Roman" w:hAnsi="Times New Roman" w:cs="Times New Roman"/>
          <w:sz w:val="24"/>
          <w:szCs w:val="24"/>
        </w:rPr>
        <w:lastRenderedPageBreak/>
        <w:t xml:space="preserve">setting’s effectiveness in relation to children’s outcomes, </w:t>
      </w:r>
      <w:r w:rsidR="00024B9D">
        <w:rPr>
          <w:rFonts w:ascii="Times New Roman" w:hAnsi="Times New Roman" w:cs="Times New Roman"/>
          <w:sz w:val="24"/>
          <w:szCs w:val="24"/>
        </w:rPr>
        <w:t>def</w:t>
      </w:r>
      <w:r w:rsidR="00055C82">
        <w:rPr>
          <w:rFonts w:ascii="Times New Roman" w:hAnsi="Times New Roman" w:cs="Times New Roman"/>
          <w:sz w:val="24"/>
          <w:szCs w:val="24"/>
        </w:rPr>
        <w:t>i</w:t>
      </w:r>
      <w:r w:rsidR="00024B9D">
        <w:rPr>
          <w:rFonts w:ascii="Times New Roman" w:hAnsi="Times New Roman" w:cs="Times New Roman"/>
          <w:sz w:val="24"/>
          <w:szCs w:val="24"/>
        </w:rPr>
        <w:t>ning</w:t>
      </w:r>
      <w:r w:rsidR="00216524">
        <w:rPr>
          <w:rFonts w:ascii="Times New Roman" w:hAnsi="Times New Roman" w:cs="Times New Roman"/>
          <w:sz w:val="24"/>
          <w:szCs w:val="24"/>
        </w:rPr>
        <w:t xml:space="preserve"> effectiveness as a component of quality</w:t>
      </w:r>
      <w:r w:rsidR="00737293">
        <w:rPr>
          <w:rFonts w:ascii="Times New Roman" w:hAnsi="Times New Roman" w:cs="Times New Roman"/>
          <w:sz w:val="24"/>
          <w:szCs w:val="24"/>
        </w:rPr>
        <w:t xml:space="preserve"> (Cottle and Elise, 2012)</w:t>
      </w:r>
      <w:r>
        <w:rPr>
          <w:rFonts w:ascii="Times New Roman" w:hAnsi="Times New Roman" w:cs="Times New Roman"/>
          <w:sz w:val="24"/>
          <w:szCs w:val="24"/>
        </w:rPr>
        <w:t xml:space="preserve">. Their key findings </w:t>
      </w:r>
      <w:r w:rsidR="00F12D3D">
        <w:rPr>
          <w:rFonts w:ascii="Times New Roman" w:hAnsi="Times New Roman" w:cs="Times New Roman"/>
          <w:sz w:val="24"/>
          <w:szCs w:val="24"/>
        </w:rPr>
        <w:t>suggeste</w:t>
      </w:r>
      <w:r>
        <w:rPr>
          <w:rFonts w:ascii="Times New Roman" w:hAnsi="Times New Roman" w:cs="Times New Roman"/>
          <w:sz w:val="24"/>
          <w:szCs w:val="24"/>
        </w:rPr>
        <w:t>d that high quality practice</w:t>
      </w:r>
      <w:r w:rsidR="0013631D">
        <w:rPr>
          <w:rFonts w:ascii="Times New Roman" w:hAnsi="Times New Roman" w:cs="Times New Roman"/>
          <w:sz w:val="24"/>
          <w:szCs w:val="24"/>
        </w:rPr>
        <w:t>s</w:t>
      </w:r>
      <w:r>
        <w:rPr>
          <w:rFonts w:ascii="Times New Roman" w:hAnsi="Times New Roman" w:cs="Times New Roman"/>
          <w:sz w:val="24"/>
          <w:szCs w:val="24"/>
        </w:rPr>
        <w:t xml:space="preserve"> ha</w:t>
      </w:r>
      <w:r w:rsidR="0013631D">
        <w:rPr>
          <w:rFonts w:ascii="Times New Roman" w:hAnsi="Times New Roman" w:cs="Times New Roman"/>
          <w:sz w:val="24"/>
          <w:szCs w:val="24"/>
        </w:rPr>
        <w:t>ve</w:t>
      </w:r>
      <w:r>
        <w:rPr>
          <w:rFonts w:ascii="Times New Roman" w:hAnsi="Times New Roman" w:cs="Times New Roman"/>
          <w:sz w:val="24"/>
          <w:szCs w:val="24"/>
        </w:rPr>
        <w:t xml:space="preserve"> an enduring effect on pre-school</w:t>
      </w:r>
      <w:r w:rsidR="00737293">
        <w:rPr>
          <w:rFonts w:ascii="Times New Roman" w:hAnsi="Times New Roman" w:cs="Times New Roman"/>
          <w:sz w:val="24"/>
          <w:szCs w:val="24"/>
        </w:rPr>
        <w:t>, where they conducted their work on over 3000 children</w:t>
      </w:r>
      <w:r w:rsidR="007A0F9E">
        <w:rPr>
          <w:rFonts w:ascii="Times New Roman" w:hAnsi="Times New Roman" w:cs="Times New Roman"/>
          <w:sz w:val="24"/>
          <w:szCs w:val="24"/>
        </w:rPr>
        <w:t>, their parents</w:t>
      </w:r>
      <w:r w:rsidR="008A7E86">
        <w:rPr>
          <w:rFonts w:ascii="Times New Roman" w:hAnsi="Times New Roman" w:cs="Times New Roman"/>
          <w:sz w:val="24"/>
          <w:szCs w:val="24"/>
        </w:rPr>
        <w:t xml:space="preserve">, through to </w:t>
      </w:r>
      <w:r w:rsidR="007A0F9E">
        <w:rPr>
          <w:rFonts w:ascii="Times New Roman" w:hAnsi="Times New Roman" w:cs="Times New Roman"/>
          <w:sz w:val="24"/>
          <w:szCs w:val="24"/>
        </w:rPr>
        <w:t>the home environment and the pre-school that they attended</w:t>
      </w:r>
      <w:r>
        <w:rPr>
          <w:rFonts w:ascii="Times New Roman" w:hAnsi="Times New Roman" w:cs="Times New Roman"/>
          <w:sz w:val="24"/>
          <w:szCs w:val="24"/>
        </w:rPr>
        <w:t xml:space="preserve">. </w:t>
      </w:r>
      <w:r w:rsidR="007A0F9E">
        <w:rPr>
          <w:rFonts w:ascii="Times New Roman" w:hAnsi="Times New Roman" w:cs="Times New Roman"/>
          <w:sz w:val="24"/>
          <w:szCs w:val="24"/>
        </w:rPr>
        <w:t>A fair comparison was made where the study analysed different types of pre-school</w:t>
      </w:r>
      <w:r w:rsidR="008D373B">
        <w:rPr>
          <w:rFonts w:ascii="Times New Roman" w:hAnsi="Times New Roman" w:cs="Times New Roman"/>
          <w:sz w:val="24"/>
          <w:szCs w:val="24"/>
        </w:rPr>
        <w:t>s</w:t>
      </w:r>
      <w:r w:rsidR="007A0F9E">
        <w:rPr>
          <w:rFonts w:ascii="Times New Roman" w:hAnsi="Times New Roman" w:cs="Times New Roman"/>
          <w:sz w:val="24"/>
          <w:szCs w:val="24"/>
        </w:rPr>
        <w:t xml:space="preserve"> with differing social backgrounds (Sylva et al, 2003). </w:t>
      </w:r>
      <w:r>
        <w:rPr>
          <w:rFonts w:ascii="Times New Roman" w:hAnsi="Times New Roman" w:cs="Times New Roman"/>
          <w:sz w:val="24"/>
          <w:szCs w:val="24"/>
        </w:rPr>
        <w:t xml:space="preserve">Siraj (2003) conveys that </w:t>
      </w:r>
      <w:r w:rsidR="00F12D3D">
        <w:rPr>
          <w:rFonts w:ascii="Times New Roman" w:hAnsi="Times New Roman" w:cs="Times New Roman"/>
          <w:sz w:val="24"/>
          <w:szCs w:val="24"/>
        </w:rPr>
        <w:t xml:space="preserve">in </w:t>
      </w:r>
      <w:r>
        <w:rPr>
          <w:rFonts w:ascii="Times New Roman" w:hAnsi="Times New Roman" w:cs="Times New Roman"/>
          <w:sz w:val="24"/>
          <w:szCs w:val="24"/>
        </w:rPr>
        <w:t xml:space="preserve">providing quality to children, </w:t>
      </w:r>
      <w:r w:rsidR="00F12D3D">
        <w:rPr>
          <w:rFonts w:ascii="Times New Roman" w:hAnsi="Times New Roman" w:cs="Times New Roman"/>
          <w:sz w:val="24"/>
          <w:szCs w:val="24"/>
        </w:rPr>
        <w:t>the intended</w:t>
      </w:r>
      <w:r w:rsidR="00737293">
        <w:rPr>
          <w:rFonts w:ascii="Times New Roman" w:hAnsi="Times New Roman" w:cs="Times New Roman"/>
          <w:sz w:val="24"/>
          <w:szCs w:val="24"/>
        </w:rPr>
        <w:t xml:space="preserve"> result i</w:t>
      </w:r>
      <w:r w:rsidR="00F12D3D">
        <w:rPr>
          <w:rFonts w:ascii="Times New Roman" w:hAnsi="Times New Roman" w:cs="Times New Roman"/>
          <w:sz w:val="24"/>
          <w:szCs w:val="24"/>
        </w:rPr>
        <w:t>s</w:t>
      </w:r>
      <w:r>
        <w:rPr>
          <w:rFonts w:ascii="Times New Roman" w:hAnsi="Times New Roman" w:cs="Times New Roman"/>
          <w:sz w:val="24"/>
          <w:szCs w:val="24"/>
        </w:rPr>
        <w:t xml:space="preserve"> </w:t>
      </w:r>
      <w:r w:rsidR="00737293">
        <w:rPr>
          <w:rFonts w:ascii="Times New Roman" w:hAnsi="Times New Roman" w:cs="Times New Roman"/>
          <w:sz w:val="24"/>
          <w:szCs w:val="24"/>
        </w:rPr>
        <w:t>improved</w:t>
      </w:r>
      <w:r>
        <w:rPr>
          <w:rFonts w:ascii="Times New Roman" w:hAnsi="Times New Roman" w:cs="Times New Roman"/>
          <w:sz w:val="24"/>
          <w:szCs w:val="24"/>
        </w:rPr>
        <w:t xml:space="preserve"> self-regulation, pro-social behaviour, and lower levels of hyperactivity</w:t>
      </w:r>
      <w:r w:rsidR="008D373B">
        <w:rPr>
          <w:rFonts w:ascii="Times New Roman" w:hAnsi="Times New Roman" w:cs="Times New Roman"/>
          <w:sz w:val="24"/>
          <w:szCs w:val="24"/>
        </w:rPr>
        <w:t>, where the EPPE Project demonstrated this positive effect through their study</w:t>
      </w:r>
      <w:r>
        <w:rPr>
          <w:rFonts w:ascii="Times New Roman" w:hAnsi="Times New Roman" w:cs="Times New Roman"/>
          <w:sz w:val="24"/>
          <w:szCs w:val="24"/>
        </w:rPr>
        <w:t>.</w:t>
      </w:r>
      <w:r w:rsidR="00737293">
        <w:rPr>
          <w:rFonts w:ascii="Times New Roman" w:hAnsi="Times New Roman" w:cs="Times New Roman"/>
          <w:sz w:val="24"/>
          <w:szCs w:val="24"/>
        </w:rPr>
        <w:t xml:space="preserve"> </w:t>
      </w:r>
      <w:r>
        <w:rPr>
          <w:rFonts w:ascii="Times New Roman" w:hAnsi="Times New Roman" w:cs="Times New Roman"/>
          <w:sz w:val="24"/>
          <w:szCs w:val="24"/>
        </w:rPr>
        <w:t xml:space="preserve">The REPEY Project was also a </w:t>
      </w:r>
      <w:r w:rsidR="00737293">
        <w:rPr>
          <w:rFonts w:ascii="Times New Roman" w:hAnsi="Times New Roman" w:cs="Times New Roman"/>
          <w:sz w:val="24"/>
          <w:szCs w:val="24"/>
        </w:rPr>
        <w:t>study into quality</w:t>
      </w:r>
      <w:r>
        <w:rPr>
          <w:rFonts w:ascii="Times New Roman" w:hAnsi="Times New Roman" w:cs="Times New Roman"/>
          <w:sz w:val="24"/>
          <w:szCs w:val="24"/>
        </w:rPr>
        <w:t xml:space="preserve">, </w:t>
      </w:r>
      <w:r w:rsidR="00F12D3D">
        <w:rPr>
          <w:rFonts w:ascii="Times New Roman" w:hAnsi="Times New Roman" w:cs="Times New Roman"/>
          <w:sz w:val="24"/>
          <w:szCs w:val="24"/>
        </w:rPr>
        <w:t>where</w:t>
      </w:r>
      <w:r>
        <w:rPr>
          <w:rFonts w:ascii="Times New Roman" w:hAnsi="Times New Roman" w:cs="Times New Roman"/>
          <w:sz w:val="24"/>
          <w:szCs w:val="24"/>
        </w:rPr>
        <w:t xml:space="preserve"> they conducted their research on a key question, ‘What does quality look </w:t>
      </w:r>
      <w:r w:rsidR="0013631D">
        <w:rPr>
          <w:rFonts w:ascii="Times New Roman" w:hAnsi="Times New Roman" w:cs="Times New Roman"/>
          <w:sz w:val="24"/>
          <w:szCs w:val="24"/>
        </w:rPr>
        <w:t>like?</w:t>
      </w:r>
      <w:r>
        <w:rPr>
          <w:rFonts w:ascii="Times New Roman" w:hAnsi="Times New Roman" w:cs="Times New Roman"/>
          <w:sz w:val="24"/>
          <w:szCs w:val="24"/>
        </w:rPr>
        <w:t xml:space="preserve"> Their key findings con</w:t>
      </w:r>
      <w:r w:rsidR="00F12D3D">
        <w:rPr>
          <w:rFonts w:ascii="Times New Roman" w:hAnsi="Times New Roman" w:cs="Times New Roman"/>
          <w:sz w:val="24"/>
          <w:szCs w:val="24"/>
        </w:rPr>
        <w:t>cluded</w:t>
      </w:r>
      <w:r>
        <w:rPr>
          <w:rFonts w:ascii="Times New Roman" w:hAnsi="Times New Roman" w:cs="Times New Roman"/>
          <w:sz w:val="24"/>
          <w:szCs w:val="24"/>
        </w:rPr>
        <w:t xml:space="preserve"> that good quality services originate from sustained shared thinking</w:t>
      </w:r>
      <w:r w:rsidR="00F12D3D">
        <w:rPr>
          <w:rFonts w:ascii="Times New Roman" w:hAnsi="Times New Roman" w:cs="Times New Roman"/>
          <w:sz w:val="24"/>
          <w:szCs w:val="24"/>
        </w:rPr>
        <w:t xml:space="preserve">, </w:t>
      </w:r>
      <w:r w:rsidR="00737293">
        <w:rPr>
          <w:rFonts w:ascii="Times New Roman" w:hAnsi="Times New Roman" w:cs="Times New Roman"/>
          <w:sz w:val="24"/>
          <w:szCs w:val="24"/>
        </w:rPr>
        <w:t>which</w:t>
      </w:r>
      <w:r>
        <w:rPr>
          <w:rFonts w:ascii="Times New Roman" w:hAnsi="Times New Roman" w:cs="Times New Roman"/>
          <w:sz w:val="24"/>
          <w:szCs w:val="24"/>
        </w:rPr>
        <w:t xml:space="preserve"> is</w:t>
      </w:r>
      <w:r w:rsidR="00737293">
        <w:rPr>
          <w:rFonts w:ascii="Times New Roman" w:hAnsi="Times New Roman" w:cs="Times New Roman"/>
          <w:sz w:val="24"/>
          <w:szCs w:val="24"/>
        </w:rPr>
        <w:t xml:space="preserve"> perceived as </w:t>
      </w:r>
      <w:r>
        <w:rPr>
          <w:rFonts w:ascii="Times New Roman" w:hAnsi="Times New Roman" w:cs="Times New Roman"/>
          <w:sz w:val="24"/>
          <w:szCs w:val="24"/>
        </w:rPr>
        <w:t>two or more individuals work</w:t>
      </w:r>
      <w:r w:rsidR="00737293">
        <w:rPr>
          <w:rFonts w:ascii="Times New Roman" w:hAnsi="Times New Roman" w:cs="Times New Roman"/>
          <w:sz w:val="24"/>
          <w:szCs w:val="24"/>
        </w:rPr>
        <w:t>ing</w:t>
      </w:r>
      <w:r>
        <w:rPr>
          <w:rFonts w:ascii="Times New Roman" w:hAnsi="Times New Roman" w:cs="Times New Roman"/>
          <w:sz w:val="24"/>
          <w:szCs w:val="24"/>
        </w:rPr>
        <w:t xml:space="preserve"> together to solve a </w:t>
      </w:r>
      <w:r w:rsidR="008869F5">
        <w:rPr>
          <w:rFonts w:ascii="Times New Roman" w:hAnsi="Times New Roman" w:cs="Times New Roman"/>
          <w:sz w:val="24"/>
          <w:szCs w:val="24"/>
        </w:rPr>
        <w:t>task or problem</w:t>
      </w:r>
      <w:r>
        <w:rPr>
          <w:rFonts w:ascii="Times New Roman" w:hAnsi="Times New Roman" w:cs="Times New Roman"/>
          <w:sz w:val="24"/>
          <w:szCs w:val="24"/>
        </w:rPr>
        <w:t xml:space="preserve"> (Purdon, 2014). </w:t>
      </w:r>
      <w:r w:rsidR="00F12D3D">
        <w:rPr>
          <w:rFonts w:ascii="Times New Roman" w:hAnsi="Times New Roman" w:cs="Times New Roman"/>
          <w:sz w:val="24"/>
          <w:szCs w:val="24"/>
        </w:rPr>
        <w:t>Practitioners</w:t>
      </w:r>
      <w:r>
        <w:rPr>
          <w:rFonts w:ascii="Times New Roman" w:hAnsi="Times New Roman" w:cs="Times New Roman"/>
          <w:sz w:val="24"/>
          <w:szCs w:val="24"/>
        </w:rPr>
        <w:t xml:space="preserve"> need to </w:t>
      </w:r>
      <w:r w:rsidR="00F12D3D">
        <w:rPr>
          <w:rFonts w:ascii="Times New Roman" w:hAnsi="Times New Roman" w:cs="Times New Roman"/>
          <w:sz w:val="24"/>
          <w:szCs w:val="24"/>
        </w:rPr>
        <w:t xml:space="preserve">include </w:t>
      </w:r>
      <w:r>
        <w:rPr>
          <w:rFonts w:ascii="Times New Roman" w:hAnsi="Times New Roman" w:cs="Times New Roman"/>
          <w:sz w:val="24"/>
          <w:szCs w:val="24"/>
        </w:rPr>
        <w:t xml:space="preserve">the element of thinking together to extend the learning. </w:t>
      </w:r>
      <w:r w:rsidR="00737293">
        <w:rPr>
          <w:rFonts w:ascii="Times New Roman" w:hAnsi="Times New Roman" w:cs="Times New Roman"/>
          <w:sz w:val="24"/>
          <w:szCs w:val="24"/>
        </w:rPr>
        <w:t xml:space="preserve">However, it </w:t>
      </w:r>
      <w:r w:rsidR="00F12D3D">
        <w:rPr>
          <w:rFonts w:ascii="Times New Roman" w:hAnsi="Times New Roman" w:cs="Times New Roman"/>
          <w:sz w:val="24"/>
          <w:szCs w:val="24"/>
        </w:rPr>
        <w:t>should</w:t>
      </w:r>
      <w:r w:rsidR="00737293">
        <w:rPr>
          <w:rFonts w:ascii="Times New Roman" w:hAnsi="Times New Roman" w:cs="Times New Roman"/>
          <w:sz w:val="24"/>
          <w:szCs w:val="24"/>
        </w:rPr>
        <w:t xml:space="preserve"> be indicated that</w:t>
      </w:r>
      <w:r w:rsidR="00F12D3D">
        <w:rPr>
          <w:rFonts w:ascii="Times New Roman" w:hAnsi="Times New Roman" w:cs="Times New Roman"/>
          <w:sz w:val="24"/>
          <w:szCs w:val="24"/>
        </w:rPr>
        <w:t>,</w:t>
      </w:r>
      <w:r w:rsidR="00737293">
        <w:rPr>
          <w:rFonts w:ascii="Times New Roman" w:hAnsi="Times New Roman" w:cs="Times New Roman"/>
          <w:sz w:val="24"/>
          <w:szCs w:val="24"/>
        </w:rPr>
        <w:t xml:space="preserve"> while these rating scales are valuable tools, </w:t>
      </w:r>
      <w:r w:rsidR="00976DEA">
        <w:rPr>
          <w:rFonts w:ascii="Times New Roman" w:hAnsi="Times New Roman" w:cs="Times New Roman"/>
          <w:sz w:val="24"/>
          <w:szCs w:val="24"/>
        </w:rPr>
        <w:t>there can be disagreements</w:t>
      </w:r>
      <w:r w:rsidR="00737293">
        <w:rPr>
          <w:rFonts w:ascii="Times New Roman" w:hAnsi="Times New Roman" w:cs="Times New Roman"/>
          <w:sz w:val="24"/>
          <w:szCs w:val="24"/>
        </w:rPr>
        <w:t xml:space="preserve">. These scales are generally </w:t>
      </w:r>
      <w:r w:rsidR="00976DEA">
        <w:rPr>
          <w:rFonts w:ascii="Times New Roman" w:hAnsi="Times New Roman" w:cs="Times New Roman"/>
          <w:sz w:val="24"/>
          <w:szCs w:val="24"/>
        </w:rPr>
        <w:t>planned</w:t>
      </w:r>
      <w:r w:rsidR="00737293">
        <w:rPr>
          <w:rFonts w:ascii="Times New Roman" w:hAnsi="Times New Roman" w:cs="Times New Roman"/>
          <w:sz w:val="24"/>
          <w:szCs w:val="24"/>
        </w:rPr>
        <w:t xml:space="preserve"> by outside agencies, regulatory bodies or other ‘experts’ and therefore may not reflect on values, ideas and pedagogical beliefs of the practitioners working in the setting (Cottle and Elise, 2012). Tobin (2005) </w:t>
      </w:r>
      <w:r w:rsidR="008E3B6A">
        <w:rPr>
          <w:rFonts w:ascii="Times New Roman" w:hAnsi="Times New Roman" w:cs="Times New Roman"/>
          <w:sz w:val="24"/>
          <w:szCs w:val="24"/>
        </w:rPr>
        <w:t>argues and believes quality</w:t>
      </w:r>
      <w:r w:rsidR="008A7E86">
        <w:rPr>
          <w:rFonts w:ascii="Times New Roman" w:hAnsi="Times New Roman" w:cs="Times New Roman"/>
          <w:sz w:val="24"/>
          <w:szCs w:val="24"/>
        </w:rPr>
        <w:t xml:space="preserve"> </w:t>
      </w:r>
      <w:r w:rsidR="008E3B6A">
        <w:rPr>
          <w:rFonts w:ascii="Times New Roman" w:hAnsi="Times New Roman" w:cs="Times New Roman"/>
          <w:sz w:val="24"/>
          <w:szCs w:val="24"/>
        </w:rPr>
        <w:t xml:space="preserve">standards are constructed culturally and should be developed collaboratively, to ensure that local concerns are considered. </w:t>
      </w:r>
      <w:r w:rsidR="005D10E3">
        <w:rPr>
          <w:rFonts w:ascii="Times New Roman" w:hAnsi="Times New Roman" w:cs="Times New Roman"/>
          <w:sz w:val="24"/>
          <w:szCs w:val="24"/>
        </w:rPr>
        <w:t>On the other hand, these ratings scales do have a long-term impact</w:t>
      </w:r>
      <w:r w:rsidR="00C73520">
        <w:rPr>
          <w:rFonts w:ascii="Times New Roman" w:hAnsi="Times New Roman" w:cs="Times New Roman"/>
          <w:sz w:val="24"/>
          <w:szCs w:val="24"/>
        </w:rPr>
        <w:t xml:space="preserve"> on settings</w:t>
      </w:r>
      <w:r w:rsidR="005D10E3">
        <w:rPr>
          <w:rFonts w:ascii="Times New Roman" w:hAnsi="Times New Roman" w:cs="Times New Roman"/>
          <w:sz w:val="24"/>
          <w:szCs w:val="24"/>
        </w:rPr>
        <w:t xml:space="preserve">. There are significant implications of </w:t>
      </w:r>
      <w:r w:rsidR="00ED3527">
        <w:rPr>
          <w:rFonts w:ascii="Times New Roman" w:hAnsi="Times New Roman" w:cs="Times New Roman"/>
          <w:sz w:val="24"/>
          <w:szCs w:val="24"/>
        </w:rPr>
        <w:t xml:space="preserve">the </w:t>
      </w:r>
      <w:r w:rsidR="005D10E3">
        <w:rPr>
          <w:rFonts w:ascii="Times New Roman" w:hAnsi="Times New Roman" w:cs="Times New Roman"/>
          <w:sz w:val="24"/>
          <w:szCs w:val="24"/>
        </w:rPr>
        <w:t>long-term impact from</w:t>
      </w:r>
      <w:r w:rsidR="00ED3527">
        <w:rPr>
          <w:rFonts w:ascii="Times New Roman" w:hAnsi="Times New Roman" w:cs="Times New Roman"/>
          <w:sz w:val="24"/>
          <w:szCs w:val="24"/>
        </w:rPr>
        <w:t xml:space="preserve"> a</w:t>
      </w:r>
      <w:r w:rsidR="005D10E3">
        <w:rPr>
          <w:rFonts w:ascii="Times New Roman" w:hAnsi="Times New Roman" w:cs="Times New Roman"/>
          <w:sz w:val="24"/>
          <w:szCs w:val="24"/>
        </w:rPr>
        <w:t xml:space="preserve"> linked set of robust research on the quality impact of the Early Years provision. Data from the studies, EPPE/EPPSE, REPEY and the ongoing study of Effective Pedagogy in the Early Years (SEED), have afforded a body of evidence, outlining the </w:t>
      </w:r>
      <w:r w:rsidR="008E3B6A">
        <w:rPr>
          <w:rFonts w:ascii="Times New Roman" w:hAnsi="Times New Roman" w:cs="Times New Roman"/>
          <w:sz w:val="24"/>
          <w:szCs w:val="24"/>
        </w:rPr>
        <w:t xml:space="preserve">influence </w:t>
      </w:r>
      <w:r w:rsidR="00ED3527">
        <w:rPr>
          <w:rFonts w:ascii="Times New Roman" w:hAnsi="Times New Roman" w:cs="Times New Roman"/>
          <w:sz w:val="24"/>
          <w:szCs w:val="24"/>
        </w:rPr>
        <w:t>o</w:t>
      </w:r>
      <w:r w:rsidR="005D10E3">
        <w:rPr>
          <w:rFonts w:ascii="Times New Roman" w:hAnsi="Times New Roman" w:cs="Times New Roman"/>
          <w:sz w:val="24"/>
          <w:szCs w:val="24"/>
        </w:rPr>
        <w:t xml:space="preserve">f high quality within pre-school on children’s lifetime outcomes and attainment. </w:t>
      </w:r>
      <w:r w:rsidR="00B04660">
        <w:rPr>
          <w:rFonts w:ascii="Times New Roman" w:hAnsi="Times New Roman" w:cs="Times New Roman"/>
          <w:sz w:val="24"/>
          <w:szCs w:val="24"/>
        </w:rPr>
        <w:t>The s</w:t>
      </w:r>
      <w:r w:rsidR="005D10E3">
        <w:rPr>
          <w:rFonts w:ascii="Times New Roman" w:hAnsi="Times New Roman" w:cs="Times New Roman"/>
          <w:sz w:val="24"/>
          <w:szCs w:val="24"/>
        </w:rPr>
        <w:t xml:space="preserve">kills that are enhanced through </w:t>
      </w:r>
      <w:r w:rsidR="0013631D">
        <w:rPr>
          <w:rFonts w:ascii="Times New Roman" w:hAnsi="Times New Roman" w:cs="Times New Roman"/>
          <w:sz w:val="24"/>
          <w:szCs w:val="24"/>
        </w:rPr>
        <w:t>being in a</w:t>
      </w:r>
      <w:r w:rsidR="005D10E3">
        <w:rPr>
          <w:rFonts w:ascii="Times New Roman" w:hAnsi="Times New Roman" w:cs="Times New Roman"/>
          <w:sz w:val="24"/>
          <w:szCs w:val="24"/>
        </w:rPr>
        <w:t xml:space="preserve"> high</w:t>
      </w:r>
      <w:r w:rsidR="00C73520">
        <w:rPr>
          <w:rFonts w:ascii="Times New Roman" w:hAnsi="Times New Roman" w:cs="Times New Roman"/>
          <w:sz w:val="24"/>
          <w:szCs w:val="24"/>
        </w:rPr>
        <w:t xml:space="preserve">- </w:t>
      </w:r>
      <w:r w:rsidR="005D10E3">
        <w:rPr>
          <w:rFonts w:ascii="Times New Roman" w:hAnsi="Times New Roman" w:cs="Times New Roman"/>
          <w:sz w:val="24"/>
          <w:szCs w:val="24"/>
        </w:rPr>
        <w:t>quality settings are essential for future success and academic achievement, such as social development, language and cognitive, followed by continuing development which has resulted in a positive impact on</w:t>
      </w:r>
      <w:r w:rsidR="0013631D">
        <w:rPr>
          <w:rFonts w:ascii="Times New Roman" w:hAnsi="Times New Roman" w:cs="Times New Roman"/>
          <w:sz w:val="24"/>
          <w:szCs w:val="24"/>
        </w:rPr>
        <w:t xml:space="preserve"> children’s</w:t>
      </w:r>
      <w:r w:rsidR="005D10E3">
        <w:rPr>
          <w:rFonts w:ascii="Times New Roman" w:hAnsi="Times New Roman" w:cs="Times New Roman"/>
          <w:sz w:val="24"/>
          <w:szCs w:val="24"/>
        </w:rPr>
        <w:t xml:space="preserve"> GSCE’S attainment at later school life (Macdonald, 2018). </w:t>
      </w:r>
      <w:r w:rsidR="00ED3527">
        <w:rPr>
          <w:rFonts w:ascii="Times New Roman" w:hAnsi="Times New Roman" w:cs="Times New Roman"/>
          <w:sz w:val="24"/>
          <w:szCs w:val="24"/>
        </w:rPr>
        <w:t xml:space="preserve">In a press release, </w:t>
      </w:r>
      <w:r w:rsidR="00070D66">
        <w:rPr>
          <w:rFonts w:ascii="Times New Roman" w:hAnsi="Times New Roman" w:cs="Times New Roman"/>
          <w:sz w:val="24"/>
          <w:szCs w:val="24"/>
        </w:rPr>
        <w:t xml:space="preserve">childcare </w:t>
      </w:r>
      <w:r w:rsidR="00B04660">
        <w:rPr>
          <w:rFonts w:ascii="Times New Roman" w:hAnsi="Times New Roman" w:cs="Times New Roman"/>
          <w:sz w:val="24"/>
          <w:szCs w:val="24"/>
        </w:rPr>
        <w:t>Min</w:t>
      </w:r>
      <w:r w:rsidR="00ED3527">
        <w:rPr>
          <w:rFonts w:ascii="Times New Roman" w:hAnsi="Times New Roman" w:cs="Times New Roman"/>
          <w:sz w:val="24"/>
          <w:szCs w:val="24"/>
        </w:rPr>
        <w:t>i</w:t>
      </w:r>
      <w:r w:rsidR="00B04660">
        <w:rPr>
          <w:rFonts w:ascii="Times New Roman" w:hAnsi="Times New Roman" w:cs="Times New Roman"/>
          <w:sz w:val="24"/>
          <w:szCs w:val="24"/>
        </w:rPr>
        <w:t>ster Sam Gyimah</w:t>
      </w:r>
      <w:r w:rsidR="00402B77">
        <w:rPr>
          <w:rFonts w:ascii="Times New Roman" w:hAnsi="Times New Roman" w:cs="Times New Roman"/>
          <w:sz w:val="24"/>
          <w:szCs w:val="24"/>
        </w:rPr>
        <w:t xml:space="preserve"> </w:t>
      </w:r>
      <w:r w:rsidR="00070D66">
        <w:rPr>
          <w:rFonts w:ascii="Times New Roman" w:hAnsi="Times New Roman" w:cs="Times New Roman"/>
          <w:sz w:val="24"/>
          <w:szCs w:val="24"/>
        </w:rPr>
        <w:t>stated</w:t>
      </w:r>
      <w:r w:rsidR="00B04660">
        <w:rPr>
          <w:rFonts w:ascii="Times New Roman" w:hAnsi="Times New Roman" w:cs="Times New Roman"/>
          <w:sz w:val="24"/>
          <w:szCs w:val="24"/>
        </w:rPr>
        <w:t xml:space="preserve"> that children who </w:t>
      </w:r>
      <w:r w:rsidR="00F56769">
        <w:rPr>
          <w:rFonts w:ascii="Times New Roman" w:hAnsi="Times New Roman" w:cs="Times New Roman"/>
          <w:sz w:val="24"/>
          <w:szCs w:val="24"/>
        </w:rPr>
        <w:t>attend</w:t>
      </w:r>
      <w:r w:rsidR="00B04660">
        <w:rPr>
          <w:rFonts w:ascii="Times New Roman" w:hAnsi="Times New Roman" w:cs="Times New Roman"/>
          <w:sz w:val="24"/>
          <w:szCs w:val="24"/>
        </w:rPr>
        <w:t xml:space="preserve"> a high </w:t>
      </w:r>
      <w:r w:rsidR="00F56769">
        <w:rPr>
          <w:rFonts w:ascii="Times New Roman" w:hAnsi="Times New Roman" w:cs="Times New Roman"/>
          <w:sz w:val="24"/>
          <w:szCs w:val="24"/>
        </w:rPr>
        <w:t>succeeding</w:t>
      </w:r>
      <w:r w:rsidR="00B04660">
        <w:rPr>
          <w:rFonts w:ascii="Times New Roman" w:hAnsi="Times New Roman" w:cs="Times New Roman"/>
          <w:sz w:val="24"/>
          <w:szCs w:val="24"/>
        </w:rPr>
        <w:t xml:space="preserve"> pre-school are </w:t>
      </w:r>
      <w:r w:rsidR="008E3B6A">
        <w:rPr>
          <w:rFonts w:ascii="Times New Roman" w:hAnsi="Times New Roman" w:cs="Times New Roman"/>
          <w:sz w:val="24"/>
          <w:szCs w:val="24"/>
        </w:rPr>
        <w:t>predicted</w:t>
      </w:r>
      <w:r w:rsidR="00B04660">
        <w:rPr>
          <w:rFonts w:ascii="Times New Roman" w:hAnsi="Times New Roman" w:cs="Times New Roman"/>
          <w:sz w:val="24"/>
          <w:szCs w:val="24"/>
        </w:rPr>
        <w:t xml:space="preserve"> to earn £27,000 more </w:t>
      </w:r>
      <w:r w:rsidR="008E3B6A">
        <w:rPr>
          <w:rFonts w:ascii="Times New Roman" w:hAnsi="Times New Roman" w:cs="Times New Roman"/>
          <w:sz w:val="24"/>
          <w:szCs w:val="24"/>
        </w:rPr>
        <w:t xml:space="preserve">than those who do </w:t>
      </w:r>
      <w:r w:rsidR="00F56769">
        <w:rPr>
          <w:rFonts w:ascii="Times New Roman" w:hAnsi="Times New Roman" w:cs="Times New Roman"/>
          <w:sz w:val="24"/>
          <w:szCs w:val="24"/>
        </w:rPr>
        <w:t xml:space="preserve">not go to </w:t>
      </w:r>
      <w:r w:rsidR="008E3B6A">
        <w:rPr>
          <w:rFonts w:ascii="Times New Roman" w:hAnsi="Times New Roman" w:cs="Times New Roman"/>
          <w:sz w:val="24"/>
          <w:szCs w:val="24"/>
        </w:rPr>
        <w:t>a pre-school</w:t>
      </w:r>
      <w:r w:rsidR="00402B77">
        <w:rPr>
          <w:rFonts w:ascii="Times New Roman" w:hAnsi="Times New Roman" w:cs="Times New Roman"/>
          <w:sz w:val="24"/>
          <w:szCs w:val="24"/>
        </w:rPr>
        <w:t xml:space="preserve"> (GOV, 2014)</w:t>
      </w:r>
      <w:r w:rsidR="00070D66">
        <w:rPr>
          <w:rFonts w:ascii="Times New Roman" w:hAnsi="Times New Roman" w:cs="Times New Roman"/>
          <w:sz w:val="24"/>
          <w:szCs w:val="24"/>
        </w:rPr>
        <w:t xml:space="preserve">. </w:t>
      </w:r>
      <w:r w:rsidR="00B04660">
        <w:rPr>
          <w:rFonts w:ascii="Times New Roman" w:hAnsi="Times New Roman" w:cs="Times New Roman"/>
          <w:sz w:val="24"/>
          <w:szCs w:val="24"/>
        </w:rPr>
        <w:t>Chief Executive of the Professional Association for Childcare and Early Years (PACEY) Liz Bayram</w:t>
      </w:r>
      <w:r w:rsidR="00ED3527">
        <w:rPr>
          <w:rFonts w:ascii="Times New Roman" w:hAnsi="Times New Roman" w:cs="Times New Roman"/>
          <w:sz w:val="24"/>
          <w:szCs w:val="24"/>
        </w:rPr>
        <w:t xml:space="preserve"> states</w:t>
      </w:r>
      <w:r w:rsidR="00B04660">
        <w:rPr>
          <w:rFonts w:ascii="Times New Roman" w:hAnsi="Times New Roman" w:cs="Times New Roman"/>
          <w:sz w:val="24"/>
          <w:szCs w:val="24"/>
        </w:rPr>
        <w:t xml:space="preserve"> that ‘All children</w:t>
      </w:r>
      <w:r w:rsidR="00ED3527">
        <w:rPr>
          <w:rFonts w:ascii="Times New Roman" w:hAnsi="Times New Roman" w:cs="Times New Roman"/>
          <w:sz w:val="24"/>
          <w:szCs w:val="24"/>
        </w:rPr>
        <w:t xml:space="preserve"> </w:t>
      </w:r>
      <w:r w:rsidR="00B04660">
        <w:rPr>
          <w:rFonts w:ascii="Times New Roman" w:hAnsi="Times New Roman" w:cs="Times New Roman"/>
          <w:sz w:val="24"/>
          <w:szCs w:val="24"/>
        </w:rPr>
        <w:t>- especially those from disadvantaged</w:t>
      </w:r>
      <w:r w:rsidR="00ED3527">
        <w:rPr>
          <w:rFonts w:ascii="Times New Roman" w:hAnsi="Times New Roman" w:cs="Times New Roman"/>
          <w:sz w:val="24"/>
          <w:szCs w:val="24"/>
        </w:rPr>
        <w:t xml:space="preserve"> backgrounds </w:t>
      </w:r>
      <w:r w:rsidR="00B04660">
        <w:rPr>
          <w:rFonts w:ascii="Times New Roman" w:hAnsi="Times New Roman" w:cs="Times New Roman"/>
          <w:sz w:val="24"/>
          <w:szCs w:val="24"/>
        </w:rPr>
        <w:t>- deserve high quality, playful early learning</w:t>
      </w:r>
      <w:r w:rsidR="0043780F">
        <w:rPr>
          <w:rFonts w:ascii="Times New Roman" w:hAnsi="Times New Roman" w:cs="Times New Roman"/>
          <w:sz w:val="24"/>
          <w:szCs w:val="24"/>
        </w:rPr>
        <w:t>’</w:t>
      </w:r>
      <w:r w:rsidR="00070D66">
        <w:rPr>
          <w:rFonts w:ascii="Times New Roman" w:hAnsi="Times New Roman" w:cs="Times New Roman"/>
          <w:sz w:val="24"/>
          <w:szCs w:val="24"/>
        </w:rPr>
        <w:t xml:space="preserve"> (GOV, 2014). </w:t>
      </w:r>
    </w:p>
    <w:p w14:paraId="7EC93C0B" w14:textId="412C844E" w:rsidR="00DA4110" w:rsidRDefault="00DA4110" w:rsidP="00B90FAC">
      <w:pPr>
        <w:spacing w:line="360" w:lineRule="auto"/>
        <w:rPr>
          <w:rFonts w:ascii="Times New Roman" w:hAnsi="Times New Roman" w:cs="Times New Roman"/>
          <w:sz w:val="24"/>
          <w:szCs w:val="24"/>
        </w:rPr>
      </w:pPr>
      <w:r>
        <w:rPr>
          <w:rFonts w:ascii="Times New Roman" w:hAnsi="Times New Roman" w:cs="Times New Roman"/>
          <w:sz w:val="24"/>
          <w:szCs w:val="24"/>
        </w:rPr>
        <w:t xml:space="preserve">To ensure quality is within a setting, some stakeholders may </w:t>
      </w:r>
      <w:r w:rsidR="008E2A3F">
        <w:rPr>
          <w:rFonts w:ascii="Times New Roman" w:hAnsi="Times New Roman" w:cs="Times New Roman"/>
          <w:sz w:val="24"/>
          <w:szCs w:val="24"/>
        </w:rPr>
        <w:t>undertake</w:t>
      </w:r>
      <w:r>
        <w:rPr>
          <w:rFonts w:ascii="Times New Roman" w:hAnsi="Times New Roman" w:cs="Times New Roman"/>
          <w:sz w:val="24"/>
          <w:szCs w:val="24"/>
        </w:rPr>
        <w:t xml:space="preserve"> a quality assurance scheme. These are </w:t>
      </w:r>
      <w:r w:rsidR="008E2A3F">
        <w:rPr>
          <w:rFonts w:ascii="Times New Roman" w:hAnsi="Times New Roman" w:cs="Times New Roman"/>
          <w:sz w:val="24"/>
          <w:szCs w:val="24"/>
        </w:rPr>
        <w:t>described</w:t>
      </w:r>
      <w:r>
        <w:rPr>
          <w:rFonts w:ascii="Times New Roman" w:hAnsi="Times New Roman" w:cs="Times New Roman"/>
          <w:sz w:val="24"/>
          <w:szCs w:val="24"/>
        </w:rPr>
        <w:t xml:space="preserve"> by </w:t>
      </w:r>
      <w:r w:rsidR="007A1569">
        <w:rPr>
          <w:rFonts w:ascii="Times New Roman" w:hAnsi="Times New Roman" w:cs="Times New Roman"/>
          <w:sz w:val="24"/>
          <w:szCs w:val="24"/>
        </w:rPr>
        <w:t>Mercer (2000)</w:t>
      </w:r>
      <w:r w:rsidR="00F56769">
        <w:rPr>
          <w:rFonts w:ascii="Times New Roman" w:hAnsi="Times New Roman" w:cs="Times New Roman"/>
          <w:sz w:val="24"/>
          <w:szCs w:val="24"/>
        </w:rPr>
        <w:t xml:space="preserve"> as schemes that settings can take to help develop their providers working for the system to help themselves. </w:t>
      </w:r>
      <w:r w:rsidR="00333415">
        <w:rPr>
          <w:rFonts w:ascii="Times New Roman" w:hAnsi="Times New Roman" w:cs="Times New Roman"/>
          <w:sz w:val="24"/>
          <w:szCs w:val="24"/>
        </w:rPr>
        <w:t xml:space="preserve">It encourages staff to reflect on their own practice, compare it with the standards and then develop it accordingly. Schemes can help settings to see what quality looks like and then build on that to achieve it themselves. As a result of this, job satisfaction can be created by engaging in a reflective and supportive approach. </w:t>
      </w:r>
      <w:r w:rsidR="007A0D7E">
        <w:rPr>
          <w:rFonts w:ascii="Times New Roman" w:hAnsi="Times New Roman" w:cs="Times New Roman"/>
          <w:sz w:val="24"/>
          <w:szCs w:val="24"/>
        </w:rPr>
        <w:t>These quality assurances are a static approach but</w:t>
      </w:r>
      <w:r w:rsidR="00D2762E">
        <w:rPr>
          <w:rFonts w:ascii="Times New Roman" w:hAnsi="Times New Roman" w:cs="Times New Roman"/>
          <w:sz w:val="24"/>
          <w:szCs w:val="24"/>
        </w:rPr>
        <w:t xml:space="preserve"> </w:t>
      </w:r>
      <w:r w:rsidR="007A0D7E">
        <w:rPr>
          <w:rFonts w:ascii="Times New Roman" w:hAnsi="Times New Roman" w:cs="Times New Roman"/>
          <w:sz w:val="24"/>
          <w:szCs w:val="24"/>
        </w:rPr>
        <w:t>do</w:t>
      </w:r>
      <w:r w:rsidR="008E2A3F">
        <w:rPr>
          <w:rFonts w:ascii="Times New Roman" w:hAnsi="Times New Roman" w:cs="Times New Roman"/>
          <w:sz w:val="24"/>
          <w:szCs w:val="24"/>
        </w:rPr>
        <w:t>, however,</w:t>
      </w:r>
      <w:r w:rsidR="007A0D7E">
        <w:rPr>
          <w:rFonts w:ascii="Times New Roman" w:hAnsi="Times New Roman" w:cs="Times New Roman"/>
          <w:sz w:val="24"/>
          <w:szCs w:val="24"/>
        </w:rPr>
        <w:t xml:space="preserve"> have some dynamic aspects. They only concentrate on objective or measurable standards, which includes evidence monitoring and self-assessment (Fleer and Kennedy, 2000). </w:t>
      </w:r>
      <w:r w:rsidR="00D2762E">
        <w:rPr>
          <w:rFonts w:ascii="Times New Roman" w:hAnsi="Times New Roman" w:cs="Times New Roman"/>
          <w:sz w:val="24"/>
          <w:szCs w:val="24"/>
        </w:rPr>
        <w:t>T</w:t>
      </w:r>
      <w:r w:rsidR="00E81242">
        <w:rPr>
          <w:rFonts w:ascii="Times New Roman" w:hAnsi="Times New Roman" w:cs="Times New Roman"/>
          <w:sz w:val="24"/>
          <w:szCs w:val="24"/>
        </w:rPr>
        <w:t>hey</w:t>
      </w:r>
      <w:r w:rsidR="00D2762E">
        <w:rPr>
          <w:rFonts w:ascii="Times New Roman" w:hAnsi="Times New Roman" w:cs="Times New Roman"/>
          <w:sz w:val="24"/>
          <w:szCs w:val="24"/>
        </w:rPr>
        <w:t xml:space="preserve"> are not</w:t>
      </w:r>
      <w:r w:rsidR="00E81242">
        <w:rPr>
          <w:rFonts w:ascii="Times New Roman" w:hAnsi="Times New Roman" w:cs="Times New Roman"/>
          <w:sz w:val="24"/>
          <w:szCs w:val="24"/>
        </w:rPr>
        <w:t xml:space="preserve"> looking at the broader view of a setting</w:t>
      </w:r>
      <w:r w:rsidR="00D2762E">
        <w:rPr>
          <w:rFonts w:ascii="Times New Roman" w:hAnsi="Times New Roman" w:cs="Times New Roman"/>
          <w:sz w:val="24"/>
          <w:szCs w:val="24"/>
        </w:rPr>
        <w:t>, which</w:t>
      </w:r>
      <w:r w:rsidR="00DF2723">
        <w:rPr>
          <w:rFonts w:ascii="Times New Roman" w:hAnsi="Times New Roman" w:cs="Times New Roman"/>
          <w:sz w:val="24"/>
          <w:szCs w:val="24"/>
        </w:rPr>
        <w:t xml:space="preserve"> can</w:t>
      </w:r>
      <w:r w:rsidR="00D2762E">
        <w:rPr>
          <w:rFonts w:ascii="Times New Roman" w:hAnsi="Times New Roman" w:cs="Times New Roman"/>
          <w:sz w:val="24"/>
          <w:szCs w:val="24"/>
        </w:rPr>
        <w:t xml:space="preserve"> include the continuous provision and the aspects surrounding it. It has also been indicated by Reed and Canning (2012) that practitioners feel one-sided when it comes to government or curriculum ‘quality </w:t>
      </w:r>
      <w:r w:rsidR="00B6520B">
        <w:rPr>
          <w:rFonts w:ascii="Times New Roman" w:hAnsi="Times New Roman" w:cs="Times New Roman"/>
          <w:sz w:val="24"/>
          <w:szCs w:val="24"/>
        </w:rPr>
        <w:t>schemes</w:t>
      </w:r>
      <w:r w:rsidR="00D2762E">
        <w:rPr>
          <w:rFonts w:ascii="Times New Roman" w:hAnsi="Times New Roman" w:cs="Times New Roman"/>
          <w:sz w:val="24"/>
          <w:szCs w:val="24"/>
        </w:rPr>
        <w:t xml:space="preserve">’, as well as inspection demands, which results in a setting being viewed as good or having outstanding features. The deliberation consists of practitioners choosing between what they see as quality in their local context and then of external agencies, researchers and regulatory bodies. </w:t>
      </w:r>
    </w:p>
    <w:p w14:paraId="01A9A74F" w14:textId="25376D46" w:rsidR="00AB7C21" w:rsidRDefault="00E81242" w:rsidP="00B90FAC">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w:t>
      </w:r>
      <w:r w:rsidR="00DA4110">
        <w:rPr>
          <w:rFonts w:ascii="Times New Roman" w:hAnsi="Times New Roman" w:cs="Times New Roman"/>
          <w:sz w:val="24"/>
          <w:szCs w:val="24"/>
        </w:rPr>
        <w:t>schemes</w:t>
      </w:r>
      <w:r>
        <w:rPr>
          <w:rFonts w:ascii="Times New Roman" w:hAnsi="Times New Roman" w:cs="Times New Roman"/>
          <w:sz w:val="24"/>
          <w:szCs w:val="24"/>
        </w:rPr>
        <w:t xml:space="preserve"> </w:t>
      </w:r>
      <w:r w:rsidR="00AB3DF7">
        <w:rPr>
          <w:rFonts w:ascii="Times New Roman" w:hAnsi="Times New Roman" w:cs="Times New Roman"/>
          <w:sz w:val="24"/>
          <w:szCs w:val="24"/>
        </w:rPr>
        <w:t>discussed</w:t>
      </w:r>
      <w:r>
        <w:rPr>
          <w:rFonts w:ascii="Times New Roman" w:hAnsi="Times New Roman" w:cs="Times New Roman"/>
          <w:sz w:val="24"/>
          <w:szCs w:val="24"/>
        </w:rPr>
        <w:t xml:space="preserve"> in this essay is </w:t>
      </w:r>
      <w:r w:rsidR="005C6654">
        <w:rPr>
          <w:rFonts w:ascii="Times New Roman" w:hAnsi="Times New Roman" w:cs="Times New Roman"/>
          <w:sz w:val="24"/>
          <w:szCs w:val="24"/>
        </w:rPr>
        <w:t>t</w:t>
      </w:r>
      <w:r>
        <w:rPr>
          <w:rFonts w:ascii="Times New Roman" w:hAnsi="Times New Roman" w:cs="Times New Roman"/>
          <w:sz w:val="24"/>
          <w:szCs w:val="24"/>
        </w:rPr>
        <w:t xml:space="preserve">he Sustained Shared Thinking and Emotional </w:t>
      </w:r>
      <w:r w:rsidR="00D2762E">
        <w:rPr>
          <w:rFonts w:ascii="Times New Roman" w:hAnsi="Times New Roman" w:cs="Times New Roman"/>
          <w:sz w:val="24"/>
          <w:szCs w:val="24"/>
        </w:rPr>
        <w:t>W</w:t>
      </w:r>
      <w:r>
        <w:rPr>
          <w:rFonts w:ascii="Times New Roman" w:hAnsi="Times New Roman" w:cs="Times New Roman"/>
          <w:sz w:val="24"/>
          <w:szCs w:val="24"/>
        </w:rPr>
        <w:t>ell-</w:t>
      </w:r>
      <w:r w:rsidR="00D2762E">
        <w:rPr>
          <w:rFonts w:ascii="Times New Roman" w:hAnsi="Times New Roman" w:cs="Times New Roman"/>
          <w:sz w:val="24"/>
          <w:szCs w:val="24"/>
        </w:rPr>
        <w:t>B</w:t>
      </w:r>
      <w:r>
        <w:rPr>
          <w:rFonts w:ascii="Times New Roman" w:hAnsi="Times New Roman" w:cs="Times New Roman"/>
          <w:sz w:val="24"/>
          <w:szCs w:val="24"/>
        </w:rPr>
        <w:t xml:space="preserve">eing (SSTEW) Scale, which </w:t>
      </w:r>
      <w:r w:rsidR="00AB7C21">
        <w:rPr>
          <w:rFonts w:ascii="Times New Roman" w:hAnsi="Times New Roman" w:cs="Times New Roman"/>
          <w:sz w:val="24"/>
          <w:szCs w:val="24"/>
        </w:rPr>
        <w:t xml:space="preserve">has evolved out of </w:t>
      </w:r>
      <w:r w:rsidR="00DA4110">
        <w:rPr>
          <w:rFonts w:ascii="Times New Roman" w:hAnsi="Times New Roman" w:cs="Times New Roman"/>
          <w:sz w:val="24"/>
          <w:szCs w:val="24"/>
        </w:rPr>
        <w:t xml:space="preserve">the </w:t>
      </w:r>
      <w:r w:rsidR="00AB7C21">
        <w:rPr>
          <w:rFonts w:ascii="Times New Roman" w:hAnsi="Times New Roman" w:cs="Times New Roman"/>
          <w:sz w:val="24"/>
          <w:szCs w:val="24"/>
        </w:rPr>
        <w:t>earlier</w:t>
      </w:r>
      <w:r w:rsidR="00DA4110">
        <w:rPr>
          <w:rFonts w:ascii="Times New Roman" w:hAnsi="Times New Roman" w:cs="Times New Roman"/>
          <w:sz w:val="24"/>
          <w:szCs w:val="24"/>
        </w:rPr>
        <w:t xml:space="preserve"> research</w:t>
      </w:r>
      <w:r w:rsidR="00AB7C21">
        <w:rPr>
          <w:rFonts w:ascii="Times New Roman" w:hAnsi="Times New Roman" w:cs="Times New Roman"/>
          <w:sz w:val="24"/>
          <w:szCs w:val="24"/>
        </w:rPr>
        <w:t xml:space="preserve"> scale</w:t>
      </w:r>
      <w:r w:rsidR="00DA4110">
        <w:rPr>
          <w:rFonts w:ascii="Times New Roman" w:hAnsi="Times New Roman" w:cs="Times New Roman"/>
          <w:sz w:val="24"/>
          <w:szCs w:val="24"/>
        </w:rPr>
        <w:t xml:space="preserve">, </w:t>
      </w:r>
      <w:r>
        <w:rPr>
          <w:rFonts w:ascii="Times New Roman" w:hAnsi="Times New Roman" w:cs="Times New Roman"/>
          <w:sz w:val="24"/>
          <w:szCs w:val="24"/>
        </w:rPr>
        <w:t>EPPE/EPPSE</w:t>
      </w:r>
      <w:r w:rsidR="00CD1C3A">
        <w:rPr>
          <w:rFonts w:ascii="Times New Roman" w:hAnsi="Times New Roman" w:cs="Times New Roman"/>
          <w:sz w:val="24"/>
          <w:szCs w:val="24"/>
        </w:rPr>
        <w:t>, focusing on the pedagogy within the setting (Siraj and Kingston, 2015). The nature of the SSTEW scale considers high quality interactions with and between children, where items are assessed on a seven-point scale, divided into five sub-scales (</w:t>
      </w:r>
      <w:proofErr w:type="spellStart"/>
      <w:r w:rsidR="00CD1C3A">
        <w:rPr>
          <w:rFonts w:ascii="Times New Roman" w:hAnsi="Times New Roman" w:cs="Times New Roman"/>
          <w:sz w:val="24"/>
          <w:szCs w:val="24"/>
        </w:rPr>
        <w:t>Melhuish</w:t>
      </w:r>
      <w:proofErr w:type="spellEnd"/>
      <w:r w:rsidR="00CD1C3A">
        <w:rPr>
          <w:rFonts w:ascii="Times New Roman" w:hAnsi="Times New Roman" w:cs="Times New Roman"/>
          <w:sz w:val="24"/>
          <w:szCs w:val="24"/>
        </w:rPr>
        <w:t xml:space="preserve">, 2015). The SSTEW scale is more of a tool, rather than a </w:t>
      </w:r>
      <w:r w:rsidR="00C67A88">
        <w:rPr>
          <w:rFonts w:ascii="Times New Roman" w:hAnsi="Times New Roman" w:cs="Times New Roman"/>
          <w:sz w:val="24"/>
          <w:szCs w:val="24"/>
        </w:rPr>
        <w:t>stamp unlike Eco Schools</w:t>
      </w:r>
      <w:r w:rsidR="0013631D">
        <w:rPr>
          <w:rFonts w:ascii="Times New Roman" w:hAnsi="Times New Roman" w:cs="Times New Roman"/>
          <w:sz w:val="24"/>
          <w:szCs w:val="24"/>
        </w:rPr>
        <w:t xml:space="preserve"> which is also considered in this essay</w:t>
      </w:r>
      <w:r w:rsidR="00C67A88">
        <w:rPr>
          <w:rFonts w:ascii="Times New Roman" w:hAnsi="Times New Roman" w:cs="Times New Roman"/>
          <w:sz w:val="24"/>
          <w:szCs w:val="24"/>
        </w:rPr>
        <w:t xml:space="preserve">, where progress is made within settings to achieve something, for example settings will progress to ‘Green Flag’ upon success with Eco Schools. </w:t>
      </w:r>
      <w:r w:rsidR="00015BD6">
        <w:rPr>
          <w:rFonts w:ascii="Times New Roman" w:hAnsi="Times New Roman" w:cs="Times New Roman"/>
          <w:sz w:val="24"/>
          <w:szCs w:val="24"/>
        </w:rPr>
        <w:t>SSTEW however, has benefitted from over thirty years of experiences from EPPE, where it has been designed to be used for research, self-evaluation, improvement or regulation</w:t>
      </w:r>
      <w:r w:rsidR="00D2762E">
        <w:rPr>
          <w:rFonts w:ascii="Times New Roman" w:hAnsi="Times New Roman" w:cs="Times New Roman"/>
          <w:sz w:val="24"/>
          <w:szCs w:val="24"/>
        </w:rPr>
        <w:t xml:space="preserve">. Fundamental to the SSTEW Scale is the </w:t>
      </w:r>
      <w:r w:rsidR="00E567AD">
        <w:rPr>
          <w:rFonts w:ascii="Times New Roman" w:hAnsi="Times New Roman" w:cs="Times New Roman"/>
          <w:sz w:val="24"/>
          <w:szCs w:val="24"/>
        </w:rPr>
        <w:t>key outcomes of adult interaction, which can include how well the adults know the children or how to develop positive relationships, which entail needs to be successful to create the sustained shared thinking element</w:t>
      </w:r>
      <w:r w:rsidR="00BC3038">
        <w:rPr>
          <w:rFonts w:ascii="Times New Roman" w:hAnsi="Times New Roman" w:cs="Times New Roman"/>
          <w:sz w:val="24"/>
          <w:szCs w:val="24"/>
        </w:rPr>
        <w:t xml:space="preserve"> (Brodie, 2015)</w:t>
      </w:r>
      <w:r w:rsidR="00E567AD">
        <w:rPr>
          <w:rFonts w:ascii="Times New Roman" w:hAnsi="Times New Roman" w:cs="Times New Roman"/>
          <w:sz w:val="24"/>
          <w:szCs w:val="24"/>
        </w:rPr>
        <w:t xml:space="preserve">. </w:t>
      </w:r>
      <w:r w:rsidR="000C5135">
        <w:rPr>
          <w:rFonts w:ascii="Times New Roman" w:hAnsi="Times New Roman" w:cs="Times New Roman"/>
          <w:sz w:val="24"/>
          <w:szCs w:val="24"/>
        </w:rPr>
        <w:t>Using the tool, practitioners can benefit from developing a good understanding of the children’s current developments, their cultural heritage and achievements, their feelings and behaviours and responses to learning</w:t>
      </w:r>
      <w:r w:rsidR="00402B77">
        <w:rPr>
          <w:rFonts w:ascii="Times New Roman" w:hAnsi="Times New Roman" w:cs="Times New Roman"/>
          <w:sz w:val="24"/>
          <w:szCs w:val="24"/>
        </w:rPr>
        <w:t xml:space="preserve"> (</w:t>
      </w:r>
      <w:proofErr w:type="spellStart"/>
      <w:r w:rsidR="00402B77">
        <w:rPr>
          <w:rFonts w:ascii="Times New Roman" w:hAnsi="Times New Roman" w:cs="Times New Roman"/>
          <w:sz w:val="24"/>
          <w:szCs w:val="24"/>
        </w:rPr>
        <w:t>Melhuish</w:t>
      </w:r>
      <w:proofErr w:type="spellEnd"/>
      <w:r w:rsidR="00402B77">
        <w:rPr>
          <w:rFonts w:ascii="Times New Roman" w:hAnsi="Times New Roman" w:cs="Times New Roman"/>
          <w:sz w:val="24"/>
          <w:szCs w:val="24"/>
        </w:rPr>
        <w:t>, 2015)</w:t>
      </w:r>
      <w:r w:rsidR="000C5135">
        <w:rPr>
          <w:rFonts w:ascii="Times New Roman" w:hAnsi="Times New Roman" w:cs="Times New Roman"/>
          <w:sz w:val="24"/>
          <w:szCs w:val="24"/>
        </w:rPr>
        <w:t xml:space="preserve">. An effective practitioner will need to be able to recognise when children are thinking, and sensitively extend their learning, language and periods of concentration or support perseverance </w:t>
      </w:r>
      <w:r w:rsidR="0013631D">
        <w:rPr>
          <w:rFonts w:ascii="Times New Roman" w:hAnsi="Times New Roman" w:cs="Times New Roman"/>
          <w:sz w:val="24"/>
          <w:szCs w:val="24"/>
        </w:rPr>
        <w:t>through this</w:t>
      </w:r>
      <w:r w:rsidR="00402B77">
        <w:rPr>
          <w:rFonts w:ascii="Times New Roman" w:hAnsi="Times New Roman" w:cs="Times New Roman"/>
          <w:sz w:val="24"/>
          <w:szCs w:val="24"/>
        </w:rPr>
        <w:t xml:space="preserve">. </w:t>
      </w:r>
      <w:r w:rsidR="000C5135">
        <w:rPr>
          <w:rFonts w:ascii="Times New Roman" w:hAnsi="Times New Roman" w:cs="Times New Roman"/>
          <w:sz w:val="24"/>
          <w:szCs w:val="24"/>
        </w:rPr>
        <w:t xml:space="preserve">This can all be gained by </w:t>
      </w:r>
      <w:r w:rsidR="00AB3DF7">
        <w:rPr>
          <w:rFonts w:ascii="Times New Roman" w:hAnsi="Times New Roman" w:cs="Times New Roman"/>
          <w:sz w:val="24"/>
          <w:szCs w:val="24"/>
        </w:rPr>
        <w:t>adopting</w:t>
      </w:r>
      <w:r w:rsidR="000C5135">
        <w:rPr>
          <w:rFonts w:ascii="Times New Roman" w:hAnsi="Times New Roman" w:cs="Times New Roman"/>
          <w:sz w:val="24"/>
          <w:szCs w:val="24"/>
        </w:rPr>
        <w:t xml:space="preserve"> this quality tool. However, </w:t>
      </w:r>
      <w:r w:rsidR="00015BD6">
        <w:rPr>
          <w:rFonts w:ascii="Times New Roman" w:hAnsi="Times New Roman" w:cs="Times New Roman"/>
          <w:sz w:val="24"/>
          <w:szCs w:val="24"/>
        </w:rPr>
        <w:t>it</w:t>
      </w:r>
      <w:r w:rsidR="00AB7C21">
        <w:rPr>
          <w:rFonts w:ascii="Times New Roman" w:hAnsi="Times New Roman" w:cs="Times New Roman"/>
          <w:sz w:val="24"/>
          <w:szCs w:val="24"/>
        </w:rPr>
        <w:t xml:space="preserve"> only focuses on one element, the access of quality of adult support (Thomson, 2015). It </w:t>
      </w:r>
      <w:r w:rsidR="00015BD6">
        <w:rPr>
          <w:rFonts w:ascii="Times New Roman" w:hAnsi="Times New Roman" w:cs="Times New Roman"/>
          <w:sz w:val="24"/>
          <w:szCs w:val="24"/>
        </w:rPr>
        <w:t>does not look at the broader view, such as aspects</w:t>
      </w:r>
      <w:r w:rsidR="000C5135">
        <w:rPr>
          <w:rFonts w:ascii="Times New Roman" w:hAnsi="Times New Roman" w:cs="Times New Roman"/>
          <w:sz w:val="24"/>
          <w:szCs w:val="24"/>
        </w:rPr>
        <w:t xml:space="preserve"> including</w:t>
      </w:r>
      <w:r w:rsidR="00015BD6">
        <w:rPr>
          <w:rFonts w:ascii="Times New Roman" w:hAnsi="Times New Roman" w:cs="Times New Roman"/>
          <w:sz w:val="24"/>
          <w:szCs w:val="24"/>
        </w:rPr>
        <w:t xml:space="preserve"> the environment, provision or children’s rights.</w:t>
      </w:r>
      <w:r w:rsidR="00940D4B">
        <w:rPr>
          <w:rFonts w:ascii="Times New Roman" w:hAnsi="Times New Roman" w:cs="Times New Roman"/>
          <w:sz w:val="24"/>
          <w:szCs w:val="24"/>
        </w:rPr>
        <w:t xml:space="preserve"> </w:t>
      </w:r>
      <w:r w:rsidR="00F17F4F">
        <w:rPr>
          <w:rFonts w:ascii="Times New Roman" w:hAnsi="Times New Roman" w:cs="Times New Roman"/>
          <w:sz w:val="24"/>
          <w:szCs w:val="24"/>
        </w:rPr>
        <w:t xml:space="preserve">If this is needed, settings may have to combine SSTEW and The Early Childhood Environment Rating Scale (ECERS) or The Infant/Toddler Environment Rating Scale (ITERS) together to evaluate the quality in the setting, where both scales focus on more of the activities, learning environment and specific types play (ECERS, no date). </w:t>
      </w:r>
      <w:r w:rsidR="00940D4B">
        <w:rPr>
          <w:rFonts w:ascii="Times New Roman" w:hAnsi="Times New Roman" w:cs="Times New Roman"/>
          <w:sz w:val="24"/>
          <w:szCs w:val="24"/>
        </w:rPr>
        <w:t>The</w:t>
      </w:r>
      <w:r w:rsidR="00AB7C21">
        <w:rPr>
          <w:rFonts w:ascii="Times New Roman" w:hAnsi="Times New Roman" w:cs="Times New Roman"/>
          <w:sz w:val="24"/>
          <w:szCs w:val="24"/>
        </w:rPr>
        <w:t xml:space="preserve"> </w:t>
      </w:r>
      <w:r w:rsidR="00940D4B">
        <w:rPr>
          <w:rFonts w:ascii="Times New Roman" w:hAnsi="Times New Roman" w:cs="Times New Roman"/>
          <w:sz w:val="24"/>
          <w:szCs w:val="24"/>
        </w:rPr>
        <w:t xml:space="preserve">Eco </w:t>
      </w:r>
      <w:r w:rsidR="001D7425">
        <w:rPr>
          <w:rFonts w:ascii="Times New Roman" w:hAnsi="Times New Roman" w:cs="Times New Roman"/>
          <w:sz w:val="24"/>
          <w:szCs w:val="24"/>
        </w:rPr>
        <w:t>S</w:t>
      </w:r>
      <w:r w:rsidR="00940D4B">
        <w:rPr>
          <w:rFonts w:ascii="Times New Roman" w:hAnsi="Times New Roman" w:cs="Times New Roman"/>
          <w:sz w:val="24"/>
          <w:szCs w:val="24"/>
        </w:rPr>
        <w:t xml:space="preserve">chools programme on the other hand, is a pupil-led, hands on learning experience that </w:t>
      </w:r>
      <w:r w:rsidR="00DF2723">
        <w:rPr>
          <w:rFonts w:ascii="Times New Roman" w:hAnsi="Times New Roman" w:cs="Times New Roman"/>
          <w:sz w:val="24"/>
          <w:szCs w:val="24"/>
        </w:rPr>
        <w:t>acquires the</w:t>
      </w:r>
      <w:r w:rsidR="00940D4B">
        <w:rPr>
          <w:rFonts w:ascii="Times New Roman" w:hAnsi="Times New Roman" w:cs="Times New Roman"/>
          <w:sz w:val="24"/>
          <w:szCs w:val="24"/>
        </w:rPr>
        <w:t xml:space="preserve"> whole setting and wider community involved in environmental projects (Eco Schools, no date). The Eco Schools </w:t>
      </w:r>
      <w:r w:rsidR="00FD1DF0">
        <w:rPr>
          <w:rFonts w:ascii="Times New Roman" w:hAnsi="Times New Roman" w:cs="Times New Roman"/>
          <w:sz w:val="24"/>
          <w:szCs w:val="24"/>
        </w:rPr>
        <w:t>inspires</w:t>
      </w:r>
      <w:r w:rsidR="00940D4B">
        <w:rPr>
          <w:rFonts w:ascii="Times New Roman" w:hAnsi="Times New Roman" w:cs="Times New Roman"/>
          <w:sz w:val="24"/>
          <w:szCs w:val="24"/>
        </w:rPr>
        <w:t xml:space="preserve"> pupils, </w:t>
      </w:r>
      <w:r w:rsidR="00C2595C">
        <w:rPr>
          <w:rFonts w:ascii="Times New Roman" w:hAnsi="Times New Roman" w:cs="Times New Roman"/>
          <w:sz w:val="24"/>
          <w:szCs w:val="24"/>
        </w:rPr>
        <w:t>educates</w:t>
      </w:r>
      <w:r w:rsidR="00940D4B">
        <w:rPr>
          <w:rFonts w:ascii="Times New Roman" w:hAnsi="Times New Roman" w:cs="Times New Roman"/>
          <w:sz w:val="24"/>
          <w:szCs w:val="24"/>
        </w:rPr>
        <w:t xml:space="preserve"> environmental issues, improves the settings environment and creates financial savings for it. It offers links to </w:t>
      </w:r>
      <w:r w:rsidR="008E5AA7">
        <w:rPr>
          <w:rFonts w:ascii="Times New Roman" w:hAnsi="Times New Roman" w:cs="Times New Roman"/>
          <w:sz w:val="24"/>
          <w:szCs w:val="24"/>
        </w:rPr>
        <w:t xml:space="preserve">the </w:t>
      </w:r>
      <w:r w:rsidR="00940D4B">
        <w:rPr>
          <w:rFonts w:ascii="Times New Roman" w:hAnsi="Times New Roman" w:cs="Times New Roman"/>
          <w:sz w:val="24"/>
          <w:szCs w:val="24"/>
        </w:rPr>
        <w:t>curriculum and can benefit from Ofsted requirements</w:t>
      </w:r>
      <w:r w:rsidR="009338BB">
        <w:rPr>
          <w:rFonts w:ascii="Times New Roman" w:hAnsi="Times New Roman" w:cs="Times New Roman"/>
          <w:sz w:val="24"/>
          <w:szCs w:val="24"/>
        </w:rPr>
        <w:t xml:space="preserve"> (Eco Schools, no date)</w:t>
      </w:r>
      <w:r w:rsidR="00940D4B">
        <w:rPr>
          <w:rFonts w:ascii="Times New Roman" w:hAnsi="Times New Roman" w:cs="Times New Roman"/>
          <w:sz w:val="24"/>
          <w:szCs w:val="24"/>
        </w:rPr>
        <w:t xml:space="preserve">. However, unlike SSTEW scale where practitioners </w:t>
      </w:r>
      <w:r w:rsidR="00D87363">
        <w:rPr>
          <w:rFonts w:ascii="Times New Roman" w:hAnsi="Times New Roman" w:cs="Times New Roman"/>
          <w:sz w:val="24"/>
          <w:szCs w:val="24"/>
        </w:rPr>
        <w:t>can be</w:t>
      </w:r>
      <w:r w:rsidR="00940D4B">
        <w:rPr>
          <w:rFonts w:ascii="Times New Roman" w:hAnsi="Times New Roman" w:cs="Times New Roman"/>
          <w:sz w:val="24"/>
          <w:szCs w:val="24"/>
        </w:rPr>
        <w:t xml:space="preserve"> enhanced and developed, it is </w:t>
      </w:r>
      <w:r w:rsidR="008E5AA7">
        <w:rPr>
          <w:rFonts w:ascii="Times New Roman" w:hAnsi="Times New Roman" w:cs="Times New Roman"/>
          <w:sz w:val="24"/>
          <w:szCs w:val="24"/>
        </w:rPr>
        <w:t>suggested</w:t>
      </w:r>
      <w:r w:rsidR="00940D4B">
        <w:rPr>
          <w:rFonts w:ascii="Times New Roman" w:hAnsi="Times New Roman" w:cs="Times New Roman"/>
          <w:sz w:val="24"/>
          <w:szCs w:val="24"/>
        </w:rPr>
        <w:t xml:space="preserve"> by </w:t>
      </w:r>
      <w:proofErr w:type="spellStart"/>
      <w:r w:rsidR="00940D4B">
        <w:rPr>
          <w:rFonts w:ascii="Times New Roman" w:hAnsi="Times New Roman" w:cs="Times New Roman"/>
          <w:sz w:val="24"/>
          <w:szCs w:val="24"/>
        </w:rPr>
        <w:t>Pauw</w:t>
      </w:r>
      <w:proofErr w:type="spellEnd"/>
      <w:r w:rsidR="00940D4B">
        <w:rPr>
          <w:rFonts w:ascii="Times New Roman" w:hAnsi="Times New Roman" w:cs="Times New Roman"/>
          <w:sz w:val="24"/>
          <w:szCs w:val="24"/>
        </w:rPr>
        <w:t xml:space="preserve"> (2011) </w:t>
      </w:r>
      <w:r w:rsidR="00DF2723">
        <w:rPr>
          <w:rFonts w:ascii="Times New Roman" w:hAnsi="Times New Roman" w:cs="Times New Roman"/>
          <w:sz w:val="24"/>
          <w:szCs w:val="24"/>
        </w:rPr>
        <w:t xml:space="preserve">that </w:t>
      </w:r>
      <w:r w:rsidR="008E5AA7">
        <w:rPr>
          <w:rFonts w:ascii="Times New Roman" w:hAnsi="Times New Roman" w:cs="Times New Roman"/>
          <w:sz w:val="24"/>
          <w:szCs w:val="24"/>
        </w:rPr>
        <w:t>Eco Schools</w:t>
      </w:r>
      <w:r w:rsidR="00940D4B">
        <w:rPr>
          <w:rFonts w:ascii="Times New Roman" w:hAnsi="Times New Roman" w:cs="Times New Roman"/>
          <w:sz w:val="24"/>
          <w:szCs w:val="24"/>
        </w:rPr>
        <w:t xml:space="preserve"> mainly influenc</w:t>
      </w:r>
      <w:r w:rsidR="00DF2723">
        <w:rPr>
          <w:rFonts w:ascii="Times New Roman" w:hAnsi="Times New Roman" w:cs="Times New Roman"/>
          <w:sz w:val="24"/>
          <w:szCs w:val="24"/>
        </w:rPr>
        <w:t>es</w:t>
      </w:r>
      <w:r w:rsidR="00940D4B">
        <w:rPr>
          <w:rFonts w:ascii="Times New Roman" w:hAnsi="Times New Roman" w:cs="Times New Roman"/>
          <w:sz w:val="24"/>
          <w:szCs w:val="24"/>
        </w:rPr>
        <w:t xml:space="preserve"> </w:t>
      </w:r>
      <w:r w:rsidR="008C11B4">
        <w:rPr>
          <w:rFonts w:ascii="Times New Roman" w:hAnsi="Times New Roman" w:cs="Times New Roman"/>
          <w:sz w:val="24"/>
          <w:szCs w:val="24"/>
        </w:rPr>
        <w:t>pupils’</w:t>
      </w:r>
      <w:r w:rsidR="00940D4B">
        <w:rPr>
          <w:rFonts w:ascii="Times New Roman" w:hAnsi="Times New Roman" w:cs="Times New Roman"/>
          <w:sz w:val="24"/>
          <w:szCs w:val="24"/>
        </w:rPr>
        <w:t xml:space="preserve"> environmental knowledge, yet it does not influence </w:t>
      </w:r>
      <w:r w:rsidR="00653C60">
        <w:rPr>
          <w:rFonts w:ascii="Times New Roman" w:hAnsi="Times New Roman" w:cs="Times New Roman"/>
          <w:sz w:val="24"/>
          <w:szCs w:val="24"/>
        </w:rPr>
        <w:t xml:space="preserve">their </w:t>
      </w:r>
      <w:r w:rsidR="00940D4B">
        <w:rPr>
          <w:rFonts w:ascii="Times New Roman" w:hAnsi="Times New Roman" w:cs="Times New Roman"/>
          <w:sz w:val="24"/>
          <w:szCs w:val="24"/>
        </w:rPr>
        <w:t xml:space="preserve">environmental affect. </w:t>
      </w:r>
      <w:r w:rsidR="008C11B4">
        <w:rPr>
          <w:rFonts w:ascii="Times New Roman" w:hAnsi="Times New Roman" w:cs="Times New Roman"/>
          <w:sz w:val="24"/>
          <w:szCs w:val="24"/>
        </w:rPr>
        <w:t>Practitioners and children are engaging in this programme</w:t>
      </w:r>
      <w:r w:rsidR="008E5AA7">
        <w:rPr>
          <w:rFonts w:ascii="Times New Roman" w:hAnsi="Times New Roman" w:cs="Times New Roman"/>
          <w:sz w:val="24"/>
          <w:szCs w:val="24"/>
        </w:rPr>
        <w:t>;</w:t>
      </w:r>
      <w:r w:rsidR="008C11B4">
        <w:rPr>
          <w:rFonts w:ascii="Times New Roman" w:hAnsi="Times New Roman" w:cs="Times New Roman"/>
          <w:sz w:val="24"/>
          <w:szCs w:val="24"/>
        </w:rPr>
        <w:t xml:space="preserve"> </w:t>
      </w:r>
      <w:r w:rsidR="008E5AA7">
        <w:rPr>
          <w:rFonts w:ascii="Times New Roman" w:hAnsi="Times New Roman" w:cs="Times New Roman"/>
          <w:sz w:val="24"/>
          <w:szCs w:val="24"/>
        </w:rPr>
        <w:t>however</w:t>
      </w:r>
      <w:r w:rsidR="008C11B4">
        <w:rPr>
          <w:rFonts w:ascii="Times New Roman" w:hAnsi="Times New Roman" w:cs="Times New Roman"/>
          <w:sz w:val="24"/>
          <w:szCs w:val="24"/>
        </w:rPr>
        <w:t>,</w:t>
      </w:r>
      <w:r w:rsidR="008E5AA7">
        <w:rPr>
          <w:rFonts w:ascii="Times New Roman" w:hAnsi="Times New Roman" w:cs="Times New Roman"/>
          <w:sz w:val="24"/>
          <w:szCs w:val="24"/>
        </w:rPr>
        <w:t xml:space="preserve"> it could be suggested that</w:t>
      </w:r>
      <w:r w:rsidR="008C11B4">
        <w:rPr>
          <w:rFonts w:ascii="Times New Roman" w:hAnsi="Times New Roman" w:cs="Times New Roman"/>
          <w:sz w:val="24"/>
          <w:szCs w:val="24"/>
        </w:rPr>
        <w:t xml:space="preserve"> </w:t>
      </w:r>
      <w:r w:rsidR="008E5AA7">
        <w:rPr>
          <w:rFonts w:ascii="Times New Roman" w:hAnsi="Times New Roman" w:cs="Times New Roman"/>
          <w:sz w:val="24"/>
          <w:szCs w:val="24"/>
        </w:rPr>
        <w:t>they are doing little to</w:t>
      </w:r>
      <w:r w:rsidR="00653C60">
        <w:rPr>
          <w:rFonts w:ascii="Times New Roman" w:hAnsi="Times New Roman" w:cs="Times New Roman"/>
          <w:sz w:val="24"/>
          <w:szCs w:val="24"/>
        </w:rPr>
        <w:t xml:space="preserve"> change the environment or act upon </w:t>
      </w:r>
      <w:r w:rsidR="00D87363">
        <w:rPr>
          <w:rFonts w:ascii="Times New Roman" w:hAnsi="Times New Roman" w:cs="Times New Roman"/>
          <w:sz w:val="24"/>
          <w:szCs w:val="24"/>
        </w:rPr>
        <w:t xml:space="preserve">their </w:t>
      </w:r>
      <w:r w:rsidR="00653C60">
        <w:rPr>
          <w:rFonts w:ascii="Times New Roman" w:hAnsi="Times New Roman" w:cs="Times New Roman"/>
          <w:sz w:val="24"/>
          <w:szCs w:val="24"/>
        </w:rPr>
        <w:t>actions</w:t>
      </w:r>
      <w:r w:rsidR="008C11B4">
        <w:rPr>
          <w:rFonts w:ascii="Times New Roman" w:hAnsi="Times New Roman" w:cs="Times New Roman"/>
          <w:sz w:val="24"/>
          <w:szCs w:val="24"/>
        </w:rPr>
        <w:t xml:space="preserve">. </w:t>
      </w:r>
      <w:proofErr w:type="spellStart"/>
      <w:r w:rsidR="00755844">
        <w:rPr>
          <w:rFonts w:ascii="Times New Roman" w:hAnsi="Times New Roman" w:cs="Times New Roman"/>
          <w:sz w:val="24"/>
          <w:szCs w:val="24"/>
        </w:rPr>
        <w:t>Dusan</w:t>
      </w:r>
      <w:proofErr w:type="spellEnd"/>
      <w:r w:rsidR="00755844">
        <w:rPr>
          <w:rFonts w:ascii="Times New Roman" w:hAnsi="Times New Roman" w:cs="Times New Roman"/>
          <w:sz w:val="24"/>
          <w:szCs w:val="24"/>
        </w:rPr>
        <w:t xml:space="preserve"> and </w:t>
      </w:r>
      <w:proofErr w:type="spellStart"/>
      <w:r w:rsidR="00755844">
        <w:rPr>
          <w:rFonts w:ascii="Times New Roman" w:hAnsi="Times New Roman" w:cs="Times New Roman"/>
          <w:sz w:val="24"/>
          <w:szCs w:val="24"/>
        </w:rPr>
        <w:t>Stanka</w:t>
      </w:r>
      <w:proofErr w:type="spellEnd"/>
      <w:r w:rsidR="00755844">
        <w:rPr>
          <w:rFonts w:ascii="Times New Roman" w:hAnsi="Times New Roman" w:cs="Times New Roman"/>
          <w:sz w:val="24"/>
          <w:szCs w:val="24"/>
        </w:rPr>
        <w:t xml:space="preserve"> (2009) echo this and conducted a study between two groups, one being Eco Schools and the other, </w:t>
      </w:r>
      <w:r w:rsidR="00653C60">
        <w:rPr>
          <w:rFonts w:ascii="Times New Roman" w:hAnsi="Times New Roman" w:cs="Times New Roman"/>
          <w:sz w:val="24"/>
          <w:szCs w:val="24"/>
        </w:rPr>
        <w:t xml:space="preserve">a </w:t>
      </w:r>
      <w:r w:rsidR="00755844">
        <w:rPr>
          <w:rFonts w:ascii="Times New Roman" w:hAnsi="Times New Roman" w:cs="Times New Roman"/>
          <w:sz w:val="24"/>
          <w:szCs w:val="24"/>
        </w:rPr>
        <w:t>regular class</w:t>
      </w:r>
      <w:r w:rsidR="00F17F4F">
        <w:rPr>
          <w:rFonts w:ascii="Times New Roman" w:hAnsi="Times New Roman" w:cs="Times New Roman"/>
          <w:sz w:val="24"/>
          <w:szCs w:val="24"/>
        </w:rPr>
        <w:t xml:space="preserve"> in a</w:t>
      </w:r>
      <w:r w:rsidR="00755844">
        <w:rPr>
          <w:rFonts w:ascii="Times New Roman" w:hAnsi="Times New Roman" w:cs="Times New Roman"/>
          <w:sz w:val="24"/>
          <w:szCs w:val="24"/>
        </w:rPr>
        <w:t xml:space="preserve"> </w:t>
      </w:r>
      <w:r w:rsidR="00653C60">
        <w:rPr>
          <w:rFonts w:ascii="Times New Roman" w:hAnsi="Times New Roman" w:cs="Times New Roman"/>
          <w:sz w:val="24"/>
          <w:szCs w:val="24"/>
        </w:rPr>
        <w:t>school</w:t>
      </w:r>
      <w:r w:rsidR="00755844">
        <w:rPr>
          <w:rFonts w:ascii="Times New Roman" w:hAnsi="Times New Roman" w:cs="Times New Roman"/>
          <w:sz w:val="24"/>
          <w:szCs w:val="24"/>
        </w:rPr>
        <w:t xml:space="preserve">. Their studies show that in Eco Schools, knowledge </w:t>
      </w:r>
      <w:r w:rsidR="008E5AA7">
        <w:rPr>
          <w:rFonts w:ascii="Times New Roman" w:hAnsi="Times New Roman" w:cs="Times New Roman"/>
          <w:sz w:val="24"/>
          <w:szCs w:val="24"/>
        </w:rPr>
        <w:t xml:space="preserve">about </w:t>
      </w:r>
      <w:r w:rsidR="00755844">
        <w:rPr>
          <w:rFonts w:ascii="Times New Roman" w:hAnsi="Times New Roman" w:cs="Times New Roman"/>
          <w:sz w:val="24"/>
          <w:szCs w:val="24"/>
        </w:rPr>
        <w:t>the awareness and environmentally</w:t>
      </w:r>
      <w:r w:rsidR="008E5AA7">
        <w:rPr>
          <w:rFonts w:ascii="Times New Roman" w:hAnsi="Times New Roman" w:cs="Times New Roman"/>
          <w:sz w:val="24"/>
          <w:szCs w:val="24"/>
        </w:rPr>
        <w:t>-</w:t>
      </w:r>
      <w:r w:rsidR="00C30F69">
        <w:rPr>
          <w:rFonts w:ascii="Times New Roman" w:hAnsi="Times New Roman" w:cs="Times New Roman"/>
          <w:sz w:val="24"/>
          <w:szCs w:val="24"/>
        </w:rPr>
        <w:t>responsible</w:t>
      </w:r>
      <w:r w:rsidR="00755844">
        <w:rPr>
          <w:rFonts w:ascii="Times New Roman" w:hAnsi="Times New Roman" w:cs="Times New Roman"/>
          <w:sz w:val="24"/>
          <w:szCs w:val="24"/>
        </w:rPr>
        <w:t xml:space="preserve"> behaviour towards it</w:t>
      </w:r>
      <w:r w:rsidR="008E5AA7">
        <w:rPr>
          <w:rFonts w:ascii="Times New Roman" w:hAnsi="Times New Roman" w:cs="Times New Roman"/>
          <w:sz w:val="24"/>
          <w:szCs w:val="24"/>
        </w:rPr>
        <w:t xml:space="preserve"> was slightly higher</w:t>
      </w:r>
      <w:r w:rsidR="00755844">
        <w:rPr>
          <w:rFonts w:ascii="Times New Roman" w:hAnsi="Times New Roman" w:cs="Times New Roman"/>
          <w:sz w:val="24"/>
          <w:szCs w:val="24"/>
        </w:rPr>
        <w:t xml:space="preserve"> yet</w:t>
      </w:r>
      <w:r w:rsidR="008E5AA7">
        <w:rPr>
          <w:rFonts w:ascii="Times New Roman" w:hAnsi="Times New Roman" w:cs="Times New Roman"/>
          <w:sz w:val="24"/>
          <w:szCs w:val="24"/>
        </w:rPr>
        <w:t>,</w:t>
      </w:r>
      <w:r w:rsidR="00755844">
        <w:rPr>
          <w:rFonts w:ascii="Times New Roman" w:hAnsi="Times New Roman" w:cs="Times New Roman"/>
          <w:sz w:val="24"/>
          <w:szCs w:val="24"/>
        </w:rPr>
        <w:t xml:space="preserve"> on the other </w:t>
      </w:r>
      <w:r w:rsidR="00755844" w:rsidRPr="00C30F69">
        <w:rPr>
          <w:rFonts w:ascii="Times New Roman" w:hAnsi="Times New Roman" w:cs="Times New Roman"/>
          <w:sz w:val="24"/>
          <w:szCs w:val="24"/>
        </w:rPr>
        <w:t>hand</w:t>
      </w:r>
      <w:r w:rsidR="008E5AA7">
        <w:rPr>
          <w:rFonts w:ascii="Times New Roman" w:hAnsi="Times New Roman" w:cs="Times New Roman"/>
          <w:sz w:val="24"/>
          <w:szCs w:val="24"/>
        </w:rPr>
        <w:t>,</w:t>
      </w:r>
      <w:r w:rsidR="00755844" w:rsidRPr="00C30F69">
        <w:rPr>
          <w:rFonts w:ascii="Times New Roman" w:hAnsi="Times New Roman" w:cs="Times New Roman"/>
          <w:sz w:val="24"/>
          <w:szCs w:val="24"/>
        </w:rPr>
        <w:t xml:space="preserve"> the results </w:t>
      </w:r>
      <w:r w:rsidR="00D87363">
        <w:rPr>
          <w:rFonts w:ascii="Times New Roman" w:hAnsi="Times New Roman" w:cs="Times New Roman"/>
          <w:sz w:val="24"/>
          <w:szCs w:val="24"/>
        </w:rPr>
        <w:t>indicated</w:t>
      </w:r>
      <w:r w:rsidR="00755844" w:rsidRPr="00C30F69">
        <w:rPr>
          <w:rFonts w:ascii="Times New Roman" w:hAnsi="Times New Roman" w:cs="Times New Roman"/>
          <w:sz w:val="24"/>
          <w:szCs w:val="24"/>
        </w:rPr>
        <w:t xml:space="preserve"> that the differences between the two groups are not statistically significant. </w:t>
      </w:r>
      <w:r w:rsidR="00741FC0">
        <w:rPr>
          <w:rFonts w:ascii="Times New Roman" w:hAnsi="Times New Roman" w:cs="Times New Roman"/>
          <w:sz w:val="24"/>
          <w:szCs w:val="24"/>
        </w:rPr>
        <w:t>In compliance with Eco Schools as a Way of Life project, it can be told that indeed, it raises the knowledge level for the children, yet it fails to produce desired results in terms of the children having more of a responsible way of life</w:t>
      </w:r>
      <w:r w:rsidR="00C30F69" w:rsidRPr="00C30F69">
        <w:rPr>
          <w:rFonts w:ascii="Times New Roman" w:hAnsi="Times New Roman" w:cs="Times New Roman"/>
          <w:sz w:val="24"/>
          <w:szCs w:val="24"/>
        </w:rPr>
        <w:t xml:space="preserve"> (</w:t>
      </w:r>
      <w:proofErr w:type="spellStart"/>
      <w:r w:rsidR="00C30F69" w:rsidRPr="00C30F69">
        <w:rPr>
          <w:rFonts w:ascii="Times New Roman" w:hAnsi="Times New Roman" w:cs="Times New Roman"/>
          <w:sz w:val="24"/>
          <w:szCs w:val="24"/>
        </w:rPr>
        <w:t>Dusan</w:t>
      </w:r>
      <w:proofErr w:type="spellEnd"/>
      <w:r w:rsidR="00C30F69" w:rsidRPr="00C30F69">
        <w:rPr>
          <w:rFonts w:ascii="Times New Roman" w:hAnsi="Times New Roman" w:cs="Times New Roman"/>
          <w:sz w:val="24"/>
          <w:szCs w:val="24"/>
        </w:rPr>
        <w:t xml:space="preserve"> and </w:t>
      </w:r>
      <w:proofErr w:type="spellStart"/>
      <w:r w:rsidR="00C30F69" w:rsidRPr="00C30F69">
        <w:rPr>
          <w:rFonts w:ascii="Times New Roman" w:hAnsi="Times New Roman" w:cs="Times New Roman"/>
          <w:sz w:val="24"/>
          <w:szCs w:val="24"/>
        </w:rPr>
        <w:t>Stanka</w:t>
      </w:r>
      <w:proofErr w:type="spellEnd"/>
      <w:r w:rsidR="00C30F69" w:rsidRPr="00C30F69">
        <w:rPr>
          <w:rFonts w:ascii="Times New Roman" w:hAnsi="Times New Roman" w:cs="Times New Roman"/>
          <w:sz w:val="24"/>
          <w:szCs w:val="24"/>
        </w:rPr>
        <w:t xml:space="preserve">, 2009). </w:t>
      </w:r>
      <w:r w:rsidR="00E95531">
        <w:rPr>
          <w:rFonts w:ascii="Times New Roman" w:hAnsi="Times New Roman" w:cs="Times New Roman"/>
          <w:sz w:val="24"/>
          <w:szCs w:val="24"/>
        </w:rPr>
        <w:t xml:space="preserve">Thus, </w:t>
      </w:r>
      <w:r w:rsidR="00C30F69">
        <w:rPr>
          <w:rFonts w:ascii="Times New Roman" w:hAnsi="Times New Roman" w:cs="Times New Roman"/>
          <w:sz w:val="24"/>
          <w:szCs w:val="24"/>
        </w:rPr>
        <w:t xml:space="preserve">Eco Schools seem to be applying a </w:t>
      </w:r>
      <w:r w:rsidR="00C2595C">
        <w:rPr>
          <w:rFonts w:ascii="Times New Roman" w:hAnsi="Times New Roman" w:cs="Times New Roman"/>
          <w:sz w:val="24"/>
          <w:szCs w:val="24"/>
        </w:rPr>
        <w:t>educational</w:t>
      </w:r>
      <w:r w:rsidR="00C30F69">
        <w:rPr>
          <w:rFonts w:ascii="Times New Roman" w:hAnsi="Times New Roman" w:cs="Times New Roman"/>
          <w:sz w:val="24"/>
          <w:szCs w:val="24"/>
        </w:rPr>
        <w:t xml:space="preserve"> approach that impacts only on values</w:t>
      </w:r>
      <w:r w:rsidR="00E95531">
        <w:rPr>
          <w:rFonts w:ascii="Times New Roman" w:hAnsi="Times New Roman" w:cs="Times New Roman"/>
          <w:sz w:val="24"/>
          <w:szCs w:val="24"/>
        </w:rPr>
        <w:t>, yet</w:t>
      </w:r>
      <w:r w:rsidR="00C30F69">
        <w:rPr>
          <w:rFonts w:ascii="Times New Roman" w:hAnsi="Times New Roman" w:cs="Times New Roman"/>
          <w:sz w:val="24"/>
          <w:szCs w:val="24"/>
        </w:rPr>
        <w:t xml:space="preserve"> it is </w:t>
      </w:r>
      <w:r w:rsidR="00E95531">
        <w:rPr>
          <w:rFonts w:ascii="Times New Roman" w:hAnsi="Times New Roman" w:cs="Times New Roman"/>
          <w:sz w:val="24"/>
          <w:szCs w:val="24"/>
        </w:rPr>
        <w:t xml:space="preserve">also </w:t>
      </w:r>
      <w:r w:rsidR="00C30F69">
        <w:rPr>
          <w:rFonts w:ascii="Times New Roman" w:hAnsi="Times New Roman" w:cs="Times New Roman"/>
          <w:sz w:val="24"/>
          <w:szCs w:val="24"/>
        </w:rPr>
        <w:t>indicated that it fails to affect children’s preservation values, and with th</w:t>
      </w:r>
      <w:r w:rsidR="00E95531">
        <w:rPr>
          <w:rFonts w:ascii="Times New Roman" w:hAnsi="Times New Roman" w:cs="Times New Roman"/>
          <w:sz w:val="24"/>
          <w:szCs w:val="24"/>
        </w:rPr>
        <w:t>is</w:t>
      </w:r>
      <w:r w:rsidR="00C30F69">
        <w:rPr>
          <w:rFonts w:ascii="Times New Roman" w:hAnsi="Times New Roman" w:cs="Times New Roman"/>
          <w:sz w:val="24"/>
          <w:szCs w:val="24"/>
        </w:rPr>
        <w:t>, their environmental behaviour (</w:t>
      </w:r>
      <w:proofErr w:type="spellStart"/>
      <w:r w:rsidR="00C30F69">
        <w:rPr>
          <w:rFonts w:ascii="Times New Roman" w:hAnsi="Times New Roman" w:cs="Times New Roman"/>
          <w:sz w:val="24"/>
          <w:szCs w:val="24"/>
        </w:rPr>
        <w:t>Pauw</w:t>
      </w:r>
      <w:proofErr w:type="spellEnd"/>
      <w:r w:rsidR="00C30F69">
        <w:rPr>
          <w:rFonts w:ascii="Times New Roman" w:hAnsi="Times New Roman" w:cs="Times New Roman"/>
          <w:sz w:val="24"/>
          <w:szCs w:val="24"/>
        </w:rPr>
        <w:t xml:space="preserve"> and </w:t>
      </w:r>
      <w:proofErr w:type="spellStart"/>
      <w:r w:rsidR="00C30F69">
        <w:rPr>
          <w:rFonts w:ascii="Times New Roman" w:hAnsi="Times New Roman" w:cs="Times New Roman"/>
          <w:sz w:val="24"/>
          <w:szCs w:val="24"/>
        </w:rPr>
        <w:t>Petegram</w:t>
      </w:r>
      <w:proofErr w:type="spellEnd"/>
      <w:r w:rsidR="00C30F69">
        <w:rPr>
          <w:rFonts w:ascii="Times New Roman" w:hAnsi="Times New Roman" w:cs="Times New Roman"/>
          <w:sz w:val="24"/>
          <w:szCs w:val="24"/>
        </w:rPr>
        <w:t xml:space="preserve">, 2013). </w:t>
      </w:r>
      <w:r w:rsidR="00653C60">
        <w:rPr>
          <w:rFonts w:ascii="Times New Roman" w:hAnsi="Times New Roman" w:cs="Times New Roman"/>
          <w:sz w:val="24"/>
          <w:szCs w:val="24"/>
        </w:rPr>
        <w:t>The BBC (2014) differs and believes Eco -Schools has a positive impact on schools and neighbouring communities. They indicate that the tool creates young</w:t>
      </w:r>
      <w:r w:rsidR="00E95531">
        <w:rPr>
          <w:rFonts w:ascii="Times New Roman" w:hAnsi="Times New Roman" w:cs="Times New Roman"/>
          <w:sz w:val="24"/>
          <w:szCs w:val="24"/>
        </w:rPr>
        <w:t>,</w:t>
      </w:r>
      <w:r w:rsidR="00653C60">
        <w:rPr>
          <w:rFonts w:ascii="Times New Roman" w:hAnsi="Times New Roman" w:cs="Times New Roman"/>
          <w:sz w:val="24"/>
          <w:szCs w:val="24"/>
        </w:rPr>
        <w:t xml:space="preserve"> caring citizens who think about the impact on the world. It was also reported that due to the programme</w:t>
      </w:r>
      <w:r w:rsidR="00FE62E6">
        <w:rPr>
          <w:rFonts w:ascii="Times New Roman" w:hAnsi="Times New Roman" w:cs="Times New Roman"/>
          <w:sz w:val="24"/>
          <w:szCs w:val="24"/>
        </w:rPr>
        <w:t>,</w:t>
      </w:r>
      <w:r w:rsidR="00653C60">
        <w:rPr>
          <w:rFonts w:ascii="Times New Roman" w:hAnsi="Times New Roman" w:cs="Times New Roman"/>
          <w:sz w:val="24"/>
          <w:szCs w:val="24"/>
        </w:rPr>
        <w:t xml:space="preserve"> </w:t>
      </w:r>
      <w:r w:rsidR="00FD1567">
        <w:rPr>
          <w:rFonts w:ascii="Times New Roman" w:hAnsi="Times New Roman" w:cs="Times New Roman"/>
          <w:sz w:val="24"/>
          <w:szCs w:val="24"/>
        </w:rPr>
        <w:t>pupils</w:t>
      </w:r>
      <w:r w:rsidR="00E95531">
        <w:rPr>
          <w:rFonts w:ascii="Times New Roman" w:hAnsi="Times New Roman" w:cs="Times New Roman"/>
          <w:sz w:val="24"/>
          <w:szCs w:val="24"/>
        </w:rPr>
        <w:t>’</w:t>
      </w:r>
      <w:r w:rsidR="00653C60">
        <w:rPr>
          <w:rFonts w:ascii="Times New Roman" w:hAnsi="Times New Roman" w:cs="Times New Roman"/>
          <w:sz w:val="24"/>
          <w:szCs w:val="24"/>
        </w:rPr>
        <w:t xml:space="preserve"> behaviour was improved</w:t>
      </w:r>
      <w:r w:rsidR="00E95531">
        <w:rPr>
          <w:rFonts w:ascii="Times New Roman" w:hAnsi="Times New Roman" w:cs="Times New Roman"/>
          <w:sz w:val="24"/>
          <w:szCs w:val="24"/>
        </w:rPr>
        <w:t xml:space="preserve"> </w:t>
      </w:r>
      <w:r w:rsidR="00653C60">
        <w:rPr>
          <w:rFonts w:ascii="Times New Roman" w:hAnsi="Times New Roman" w:cs="Times New Roman"/>
          <w:sz w:val="24"/>
          <w:szCs w:val="24"/>
        </w:rPr>
        <w:t xml:space="preserve">as young children react positively to their new responsibilities. </w:t>
      </w:r>
      <w:r w:rsidR="00FD1567">
        <w:rPr>
          <w:rFonts w:ascii="Times New Roman" w:hAnsi="Times New Roman" w:cs="Times New Roman"/>
          <w:sz w:val="24"/>
          <w:szCs w:val="24"/>
        </w:rPr>
        <w:t>This can also come in compliance with the Foundation Phase, as one of their key outcomes</w:t>
      </w:r>
      <w:r w:rsidR="00AD1523">
        <w:rPr>
          <w:rFonts w:ascii="Times New Roman" w:hAnsi="Times New Roman" w:cs="Times New Roman"/>
          <w:sz w:val="24"/>
          <w:szCs w:val="24"/>
        </w:rPr>
        <w:t xml:space="preserve"> is the</w:t>
      </w:r>
      <w:r w:rsidR="00FD1567">
        <w:rPr>
          <w:rFonts w:ascii="Times New Roman" w:hAnsi="Times New Roman" w:cs="Times New Roman"/>
          <w:sz w:val="24"/>
          <w:szCs w:val="24"/>
        </w:rPr>
        <w:t xml:space="preserve"> ‘Knowledge and Understanding of the World’, </w:t>
      </w:r>
      <w:r w:rsidR="00AD1523">
        <w:rPr>
          <w:rFonts w:ascii="Times New Roman" w:hAnsi="Times New Roman" w:cs="Times New Roman"/>
          <w:sz w:val="24"/>
          <w:szCs w:val="24"/>
        </w:rPr>
        <w:t>where</w:t>
      </w:r>
      <w:r w:rsidR="00FD1567">
        <w:rPr>
          <w:rFonts w:ascii="Times New Roman" w:hAnsi="Times New Roman" w:cs="Times New Roman"/>
          <w:sz w:val="24"/>
          <w:szCs w:val="24"/>
        </w:rPr>
        <w:t xml:space="preserve"> children should start to learn to demonstrate care, understanding, responsibility and concern for the environment</w:t>
      </w:r>
      <w:r w:rsidR="002A1012">
        <w:rPr>
          <w:rFonts w:ascii="Times New Roman" w:hAnsi="Times New Roman" w:cs="Times New Roman"/>
          <w:sz w:val="24"/>
          <w:szCs w:val="24"/>
        </w:rPr>
        <w:t xml:space="preserve"> </w:t>
      </w:r>
      <w:proofErr w:type="gramStart"/>
      <w:r w:rsidR="00402B77">
        <w:rPr>
          <w:rFonts w:ascii="Times New Roman" w:hAnsi="Times New Roman" w:cs="Times New Roman"/>
          <w:sz w:val="24"/>
          <w:szCs w:val="24"/>
        </w:rPr>
        <w:t>in regard to</w:t>
      </w:r>
      <w:proofErr w:type="gramEnd"/>
      <w:r w:rsidR="00FD1567">
        <w:rPr>
          <w:rFonts w:ascii="Times New Roman" w:hAnsi="Times New Roman" w:cs="Times New Roman"/>
          <w:sz w:val="24"/>
          <w:szCs w:val="24"/>
        </w:rPr>
        <w:t xml:space="preserve"> recognising how people’s actions can affect or damage the environment. (Welsh Government, 2015). </w:t>
      </w:r>
    </w:p>
    <w:p w14:paraId="362E2903" w14:textId="6C3C9A49" w:rsidR="00402B77" w:rsidRDefault="00AD1523" w:rsidP="00B90FAC">
      <w:pPr>
        <w:spacing w:line="360" w:lineRule="auto"/>
        <w:rPr>
          <w:rFonts w:ascii="Times New Roman" w:hAnsi="Times New Roman" w:cs="Times New Roman"/>
          <w:sz w:val="24"/>
          <w:szCs w:val="24"/>
        </w:rPr>
      </w:pPr>
      <w:r>
        <w:rPr>
          <w:rFonts w:ascii="Times New Roman" w:hAnsi="Times New Roman" w:cs="Times New Roman"/>
          <w:sz w:val="24"/>
          <w:szCs w:val="24"/>
        </w:rPr>
        <w:t xml:space="preserve">Furthermore, </w:t>
      </w:r>
      <w:r w:rsidR="002E4A34">
        <w:rPr>
          <w:rFonts w:ascii="Times New Roman" w:hAnsi="Times New Roman" w:cs="Times New Roman"/>
          <w:sz w:val="24"/>
          <w:szCs w:val="24"/>
        </w:rPr>
        <w:t>both</w:t>
      </w:r>
      <w:r w:rsidR="00FD1567">
        <w:rPr>
          <w:rFonts w:ascii="Times New Roman" w:hAnsi="Times New Roman" w:cs="Times New Roman"/>
          <w:sz w:val="24"/>
          <w:szCs w:val="24"/>
        </w:rPr>
        <w:t xml:space="preserve"> tools </w:t>
      </w:r>
      <w:r w:rsidR="00D92CA7">
        <w:rPr>
          <w:rFonts w:ascii="Times New Roman" w:hAnsi="Times New Roman" w:cs="Times New Roman"/>
          <w:sz w:val="24"/>
          <w:szCs w:val="24"/>
        </w:rPr>
        <w:t>have a long</w:t>
      </w:r>
      <w:r w:rsidR="00EA2CD9">
        <w:rPr>
          <w:rFonts w:ascii="Times New Roman" w:hAnsi="Times New Roman" w:cs="Times New Roman"/>
          <w:sz w:val="24"/>
          <w:szCs w:val="24"/>
        </w:rPr>
        <w:t>-t</w:t>
      </w:r>
      <w:r w:rsidR="00D92CA7">
        <w:rPr>
          <w:rFonts w:ascii="Times New Roman" w:hAnsi="Times New Roman" w:cs="Times New Roman"/>
          <w:sz w:val="24"/>
          <w:szCs w:val="24"/>
        </w:rPr>
        <w:t xml:space="preserve">erm impact on settings. Eco Schools can </w:t>
      </w:r>
      <w:r w:rsidR="00FC3F42">
        <w:rPr>
          <w:rFonts w:ascii="Times New Roman" w:hAnsi="Times New Roman" w:cs="Times New Roman"/>
          <w:sz w:val="24"/>
          <w:szCs w:val="24"/>
        </w:rPr>
        <w:t>work</w:t>
      </w:r>
      <w:r w:rsidR="00D92CA7">
        <w:rPr>
          <w:rFonts w:ascii="Times New Roman" w:hAnsi="Times New Roman" w:cs="Times New Roman"/>
          <w:sz w:val="24"/>
          <w:szCs w:val="24"/>
        </w:rPr>
        <w:t xml:space="preserve"> in accordance </w:t>
      </w:r>
      <w:r w:rsidR="00FC3F42">
        <w:rPr>
          <w:rFonts w:ascii="Times New Roman" w:hAnsi="Times New Roman" w:cs="Times New Roman"/>
          <w:sz w:val="24"/>
          <w:szCs w:val="24"/>
        </w:rPr>
        <w:t>with</w:t>
      </w:r>
      <w:r w:rsidR="00D92CA7">
        <w:rPr>
          <w:rFonts w:ascii="Times New Roman" w:hAnsi="Times New Roman" w:cs="Times New Roman"/>
          <w:sz w:val="24"/>
          <w:szCs w:val="24"/>
        </w:rPr>
        <w:t xml:space="preserve"> the policy ‘Taking Wales Forward by 2016-2021’</w:t>
      </w:r>
      <w:r w:rsidR="00EA2CD9">
        <w:rPr>
          <w:rFonts w:ascii="Times New Roman" w:hAnsi="Times New Roman" w:cs="Times New Roman"/>
          <w:sz w:val="24"/>
          <w:szCs w:val="24"/>
        </w:rPr>
        <w:t>,</w:t>
      </w:r>
      <w:r w:rsidR="00FC3F42">
        <w:rPr>
          <w:rFonts w:ascii="Times New Roman" w:hAnsi="Times New Roman" w:cs="Times New Roman"/>
          <w:sz w:val="24"/>
          <w:szCs w:val="24"/>
        </w:rPr>
        <w:t xml:space="preserve"> aiming to</w:t>
      </w:r>
      <w:r w:rsidR="00EA2CD9">
        <w:rPr>
          <w:rFonts w:ascii="Times New Roman" w:hAnsi="Times New Roman" w:cs="Times New Roman"/>
          <w:sz w:val="24"/>
          <w:szCs w:val="24"/>
        </w:rPr>
        <w:t xml:space="preserve"> </w:t>
      </w:r>
      <w:r w:rsidR="00FC3F42">
        <w:rPr>
          <w:rFonts w:ascii="Times New Roman" w:hAnsi="Times New Roman" w:cs="Times New Roman"/>
          <w:sz w:val="24"/>
          <w:szCs w:val="24"/>
        </w:rPr>
        <w:t>help the overall</w:t>
      </w:r>
      <w:r w:rsidR="00EA2CD9">
        <w:rPr>
          <w:rFonts w:ascii="Times New Roman" w:hAnsi="Times New Roman" w:cs="Times New Roman"/>
          <w:sz w:val="24"/>
          <w:szCs w:val="24"/>
        </w:rPr>
        <w:t xml:space="preserve"> environment, for example inves</w:t>
      </w:r>
      <w:r w:rsidR="00FC3F42">
        <w:rPr>
          <w:rFonts w:ascii="Times New Roman" w:hAnsi="Times New Roman" w:cs="Times New Roman"/>
          <w:sz w:val="24"/>
          <w:szCs w:val="24"/>
        </w:rPr>
        <w:t>ting</w:t>
      </w:r>
      <w:r w:rsidR="00EA2CD9">
        <w:rPr>
          <w:rFonts w:ascii="Times New Roman" w:hAnsi="Times New Roman" w:cs="Times New Roman"/>
          <w:sz w:val="24"/>
          <w:szCs w:val="24"/>
        </w:rPr>
        <w:t xml:space="preserve"> in the green economy or support</w:t>
      </w:r>
      <w:r w:rsidR="00FC3F42">
        <w:rPr>
          <w:rFonts w:ascii="Times New Roman" w:hAnsi="Times New Roman" w:cs="Times New Roman"/>
          <w:sz w:val="24"/>
          <w:szCs w:val="24"/>
        </w:rPr>
        <w:t>ing</w:t>
      </w:r>
      <w:r w:rsidR="00EA2CD9">
        <w:rPr>
          <w:rFonts w:ascii="Times New Roman" w:hAnsi="Times New Roman" w:cs="Times New Roman"/>
          <w:sz w:val="24"/>
          <w:szCs w:val="24"/>
        </w:rPr>
        <w:t xml:space="preserve"> environmental projects, which</w:t>
      </w:r>
      <w:r w:rsidR="00FD1567">
        <w:rPr>
          <w:rFonts w:ascii="Times New Roman" w:hAnsi="Times New Roman" w:cs="Times New Roman"/>
          <w:sz w:val="24"/>
          <w:szCs w:val="24"/>
        </w:rPr>
        <w:t xml:space="preserve"> is </w:t>
      </w:r>
      <w:r w:rsidR="00EA2CD9">
        <w:rPr>
          <w:rFonts w:ascii="Times New Roman" w:hAnsi="Times New Roman" w:cs="Times New Roman"/>
          <w:sz w:val="24"/>
          <w:szCs w:val="24"/>
        </w:rPr>
        <w:t xml:space="preserve">also the nature of Eco- Schools (Welsh Government, no date). </w:t>
      </w:r>
      <w:r w:rsidR="00FD1567">
        <w:rPr>
          <w:rFonts w:ascii="Times New Roman" w:hAnsi="Times New Roman" w:cs="Times New Roman"/>
          <w:sz w:val="24"/>
          <w:szCs w:val="24"/>
        </w:rPr>
        <w:t>SSTEW scale</w:t>
      </w:r>
      <w:r w:rsidR="00C7139E">
        <w:rPr>
          <w:rFonts w:ascii="Times New Roman" w:hAnsi="Times New Roman" w:cs="Times New Roman"/>
          <w:sz w:val="24"/>
          <w:szCs w:val="24"/>
        </w:rPr>
        <w:t xml:space="preserve"> also</w:t>
      </w:r>
      <w:r w:rsidR="00FD1567">
        <w:rPr>
          <w:rFonts w:ascii="Times New Roman" w:hAnsi="Times New Roman" w:cs="Times New Roman"/>
          <w:sz w:val="24"/>
          <w:szCs w:val="24"/>
        </w:rPr>
        <w:t xml:space="preserve"> has a long</w:t>
      </w:r>
      <w:r w:rsidR="00C7139E">
        <w:rPr>
          <w:rFonts w:ascii="Times New Roman" w:hAnsi="Times New Roman" w:cs="Times New Roman"/>
          <w:sz w:val="24"/>
          <w:szCs w:val="24"/>
        </w:rPr>
        <w:t>-</w:t>
      </w:r>
      <w:r w:rsidR="00FD1567">
        <w:rPr>
          <w:rFonts w:ascii="Times New Roman" w:hAnsi="Times New Roman" w:cs="Times New Roman"/>
          <w:sz w:val="24"/>
          <w:szCs w:val="24"/>
        </w:rPr>
        <w:t xml:space="preserve">term impact </w:t>
      </w:r>
      <w:r w:rsidR="00C7139E">
        <w:rPr>
          <w:rFonts w:ascii="Times New Roman" w:hAnsi="Times New Roman" w:cs="Times New Roman"/>
          <w:sz w:val="24"/>
          <w:szCs w:val="24"/>
        </w:rPr>
        <w:t>where it enhanc</w:t>
      </w:r>
      <w:r w:rsidR="002207AF">
        <w:rPr>
          <w:rFonts w:ascii="Times New Roman" w:hAnsi="Times New Roman" w:cs="Times New Roman"/>
          <w:sz w:val="24"/>
          <w:szCs w:val="24"/>
        </w:rPr>
        <w:t>es</w:t>
      </w:r>
      <w:r w:rsidR="00C7139E">
        <w:rPr>
          <w:rFonts w:ascii="Times New Roman" w:hAnsi="Times New Roman" w:cs="Times New Roman"/>
          <w:sz w:val="24"/>
          <w:szCs w:val="24"/>
        </w:rPr>
        <w:t xml:space="preserve"> quality and allow</w:t>
      </w:r>
      <w:r w:rsidR="002207AF">
        <w:rPr>
          <w:rFonts w:ascii="Times New Roman" w:hAnsi="Times New Roman" w:cs="Times New Roman"/>
          <w:sz w:val="24"/>
          <w:szCs w:val="24"/>
        </w:rPr>
        <w:t>s</w:t>
      </w:r>
      <w:r w:rsidR="00C7139E">
        <w:rPr>
          <w:rFonts w:ascii="Times New Roman" w:hAnsi="Times New Roman" w:cs="Times New Roman"/>
          <w:sz w:val="24"/>
          <w:szCs w:val="24"/>
        </w:rPr>
        <w:t xml:space="preserve"> training opportunities for staff</w:t>
      </w:r>
      <w:r w:rsidR="002207AF">
        <w:rPr>
          <w:rFonts w:ascii="Times New Roman" w:hAnsi="Times New Roman" w:cs="Times New Roman"/>
          <w:sz w:val="24"/>
          <w:szCs w:val="24"/>
        </w:rPr>
        <w:t>. It can be used by researchers, head</w:t>
      </w:r>
      <w:r w:rsidR="00FC3F42">
        <w:rPr>
          <w:rFonts w:ascii="Times New Roman" w:hAnsi="Times New Roman" w:cs="Times New Roman"/>
          <w:sz w:val="24"/>
          <w:szCs w:val="24"/>
        </w:rPr>
        <w:t>s</w:t>
      </w:r>
      <w:r w:rsidR="002207AF">
        <w:rPr>
          <w:rFonts w:ascii="Times New Roman" w:hAnsi="Times New Roman" w:cs="Times New Roman"/>
          <w:sz w:val="24"/>
          <w:szCs w:val="24"/>
        </w:rPr>
        <w:t xml:space="preserve"> of centres, teaching staff and practitioners (Siraj-Blatchford et al, 2016). </w:t>
      </w:r>
      <w:r w:rsidR="00FF341D">
        <w:rPr>
          <w:rFonts w:ascii="Times New Roman" w:hAnsi="Times New Roman" w:cs="Times New Roman"/>
          <w:sz w:val="24"/>
          <w:szCs w:val="24"/>
        </w:rPr>
        <w:t xml:space="preserve">It is intended that settings with staff with higher qualifications have better quality scores and that the children make progress </w:t>
      </w:r>
      <w:r w:rsidR="00FC3F42">
        <w:rPr>
          <w:rFonts w:ascii="Times New Roman" w:hAnsi="Times New Roman" w:cs="Times New Roman"/>
          <w:sz w:val="24"/>
          <w:szCs w:val="24"/>
        </w:rPr>
        <w:t xml:space="preserve">as a result </w:t>
      </w:r>
      <w:r w:rsidR="00FF341D">
        <w:rPr>
          <w:rFonts w:ascii="Times New Roman" w:hAnsi="Times New Roman" w:cs="Times New Roman"/>
          <w:sz w:val="24"/>
          <w:szCs w:val="24"/>
        </w:rPr>
        <w:t>(</w:t>
      </w:r>
      <w:r w:rsidR="005D10E3">
        <w:rPr>
          <w:rFonts w:ascii="Times New Roman" w:hAnsi="Times New Roman" w:cs="Times New Roman"/>
          <w:sz w:val="24"/>
          <w:szCs w:val="24"/>
        </w:rPr>
        <w:t>Cottle and Elise, 2012</w:t>
      </w:r>
      <w:r w:rsidR="00FF341D">
        <w:rPr>
          <w:rFonts w:ascii="Times New Roman" w:hAnsi="Times New Roman" w:cs="Times New Roman"/>
          <w:sz w:val="24"/>
          <w:szCs w:val="24"/>
        </w:rPr>
        <w:t xml:space="preserve">). </w:t>
      </w:r>
      <w:r w:rsidR="005D10E3">
        <w:rPr>
          <w:rFonts w:ascii="Times New Roman" w:hAnsi="Times New Roman" w:cs="Times New Roman"/>
          <w:sz w:val="24"/>
          <w:szCs w:val="24"/>
        </w:rPr>
        <w:t xml:space="preserve">One of the main findings from the EPPE project and REPEY was that settings with higher quality scores </w:t>
      </w:r>
      <w:r w:rsidR="00FC3F42">
        <w:rPr>
          <w:rFonts w:ascii="Times New Roman" w:hAnsi="Times New Roman" w:cs="Times New Roman"/>
          <w:sz w:val="24"/>
          <w:szCs w:val="24"/>
        </w:rPr>
        <w:t xml:space="preserve">included </w:t>
      </w:r>
      <w:r w:rsidR="005D10E3">
        <w:rPr>
          <w:rFonts w:ascii="Times New Roman" w:hAnsi="Times New Roman" w:cs="Times New Roman"/>
          <w:sz w:val="24"/>
          <w:szCs w:val="24"/>
        </w:rPr>
        <w:t xml:space="preserve">those with staff who have high qualifications. </w:t>
      </w:r>
      <w:r w:rsidR="003D74D2">
        <w:rPr>
          <w:rFonts w:ascii="Times New Roman" w:hAnsi="Times New Roman" w:cs="Times New Roman"/>
          <w:sz w:val="24"/>
          <w:szCs w:val="24"/>
        </w:rPr>
        <w:t xml:space="preserve">It can be agreed by Early Years Careers (2016) and state that although experience </w:t>
      </w:r>
      <w:r>
        <w:rPr>
          <w:rFonts w:ascii="Times New Roman" w:hAnsi="Times New Roman" w:cs="Times New Roman"/>
          <w:sz w:val="24"/>
          <w:szCs w:val="24"/>
        </w:rPr>
        <w:t xml:space="preserve">can </w:t>
      </w:r>
      <w:r w:rsidR="003D74D2">
        <w:rPr>
          <w:rFonts w:ascii="Times New Roman" w:hAnsi="Times New Roman" w:cs="Times New Roman"/>
          <w:sz w:val="24"/>
          <w:szCs w:val="24"/>
        </w:rPr>
        <w:t xml:space="preserve">play a vital role in the understanding of children and the provision, it is important that practitioners also have theoretical knowledge to create the best outcomes for children, where this also adapts the best quality in practice. </w:t>
      </w:r>
      <w:r w:rsidR="00C7139E">
        <w:rPr>
          <w:rFonts w:ascii="Times New Roman" w:hAnsi="Times New Roman" w:cs="Times New Roman"/>
          <w:sz w:val="24"/>
          <w:szCs w:val="24"/>
        </w:rPr>
        <w:t xml:space="preserve">However, by practitioners using this tool </w:t>
      </w:r>
      <w:r w:rsidR="005D10E3">
        <w:rPr>
          <w:rFonts w:ascii="Times New Roman" w:hAnsi="Times New Roman" w:cs="Times New Roman"/>
          <w:sz w:val="24"/>
          <w:szCs w:val="24"/>
        </w:rPr>
        <w:t>in</w:t>
      </w:r>
      <w:r w:rsidR="00C7139E">
        <w:rPr>
          <w:rFonts w:ascii="Times New Roman" w:hAnsi="Times New Roman" w:cs="Times New Roman"/>
          <w:sz w:val="24"/>
          <w:szCs w:val="24"/>
        </w:rPr>
        <w:t xml:space="preserve"> their own setting and making judgements, it may cause disruption as one individual may consider </w:t>
      </w:r>
      <w:r w:rsidR="002207AF">
        <w:rPr>
          <w:rFonts w:ascii="Times New Roman" w:hAnsi="Times New Roman" w:cs="Times New Roman"/>
          <w:sz w:val="24"/>
          <w:szCs w:val="24"/>
        </w:rPr>
        <w:t>that something needs improving</w:t>
      </w:r>
      <w:r w:rsidR="00C7139E">
        <w:rPr>
          <w:rFonts w:ascii="Times New Roman" w:hAnsi="Times New Roman" w:cs="Times New Roman"/>
          <w:sz w:val="24"/>
          <w:szCs w:val="24"/>
        </w:rPr>
        <w:t>, yet</w:t>
      </w:r>
      <w:r w:rsidR="002207AF">
        <w:rPr>
          <w:rFonts w:ascii="Times New Roman" w:hAnsi="Times New Roman" w:cs="Times New Roman"/>
          <w:sz w:val="24"/>
          <w:szCs w:val="24"/>
        </w:rPr>
        <w:t xml:space="preserve"> another key worker may think differently</w:t>
      </w:r>
      <w:r w:rsidR="00C7139E">
        <w:rPr>
          <w:rFonts w:ascii="Times New Roman" w:hAnsi="Times New Roman" w:cs="Times New Roman"/>
          <w:sz w:val="24"/>
          <w:szCs w:val="24"/>
        </w:rPr>
        <w:t xml:space="preserve">. </w:t>
      </w:r>
      <w:r w:rsidR="002211F6">
        <w:rPr>
          <w:rFonts w:ascii="Times New Roman" w:hAnsi="Times New Roman" w:cs="Times New Roman"/>
          <w:sz w:val="24"/>
          <w:szCs w:val="24"/>
        </w:rPr>
        <w:t>Siraj-Blatchford</w:t>
      </w:r>
      <w:r w:rsidR="00A15995">
        <w:rPr>
          <w:rFonts w:ascii="Times New Roman" w:hAnsi="Times New Roman" w:cs="Times New Roman"/>
          <w:sz w:val="24"/>
          <w:szCs w:val="24"/>
        </w:rPr>
        <w:t xml:space="preserve"> </w:t>
      </w:r>
      <w:r w:rsidR="002211F6">
        <w:rPr>
          <w:rFonts w:ascii="Times New Roman" w:hAnsi="Times New Roman" w:cs="Times New Roman"/>
          <w:sz w:val="24"/>
          <w:szCs w:val="24"/>
        </w:rPr>
        <w:t>(20</w:t>
      </w:r>
      <w:r w:rsidR="00A15995">
        <w:rPr>
          <w:rFonts w:ascii="Times New Roman" w:hAnsi="Times New Roman" w:cs="Times New Roman"/>
          <w:sz w:val="24"/>
          <w:szCs w:val="24"/>
        </w:rPr>
        <w:t>17</w:t>
      </w:r>
      <w:r w:rsidR="002211F6">
        <w:rPr>
          <w:rFonts w:ascii="Times New Roman" w:hAnsi="Times New Roman" w:cs="Times New Roman"/>
          <w:sz w:val="24"/>
          <w:szCs w:val="24"/>
        </w:rPr>
        <w:t>) states that it needs to be used by someone with knowledge of child development and appropriate practice. Training must take place</w:t>
      </w:r>
      <w:r w:rsidR="00A11D1A">
        <w:rPr>
          <w:rFonts w:ascii="Times New Roman" w:hAnsi="Times New Roman" w:cs="Times New Roman"/>
          <w:sz w:val="24"/>
          <w:szCs w:val="24"/>
        </w:rPr>
        <w:t xml:space="preserve"> to use the scale</w:t>
      </w:r>
      <w:r w:rsidR="00454AA0">
        <w:rPr>
          <w:rFonts w:ascii="Times New Roman" w:hAnsi="Times New Roman" w:cs="Times New Roman"/>
          <w:sz w:val="24"/>
          <w:szCs w:val="24"/>
        </w:rPr>
        <w:t>.</w:t>
      </w:r>
      <w:r w:rsidR="002211F6">
        <w:rPr>
          <w:rFonts w:ascii="Times New Roman" w:hAnsi="Times New Roman" w:cs="Times New Roman"/>
          <w:sz w:val="24"/>
          <w:szCs w:val="24"/>
        </w:rPr>
        <w:t xml:space="preserve"> </w:t>
      </w:r>
      <w:r w:rsidR="00454AA0">
        <w:rPr>
          <w:rFonts w:ascii="Times New Roman" w:hAnsi="Times New Roman" w:cs="Times New Roman"/>
          <w:sz w:val="24"/>
          <w:szCs w:val="24"/>
        </w:rPr>
        <w:t xml:space="preserve"> U</w:t>
      </w:r>
      <w:r w:rsidR="002211F6">
        <w:rPr>
          <w:rFonts w:ascii="Times New Roman" w:hAnsi="Times New Roman" w:cs="Times New Roman"/>
          <w:sz w:val="24"/>
          <w:szCs w:val="24"/>
        </w:rPr>
        <w:t xml:space="preserve">nlike Eco Schools, where the programme is free and downloadable from their website, SSTEW training </w:t>
      </w:r>
      <w:r w:rsidR="00454AA0">
        <w:rPr>
          <w:rFonts w:ascii="Times New Roman" w:hAnsi="Times New Roman" w:cs="Times New Roman"/>
          <w:sz w:val="24"/>
          <w:szCs w:val="24"/>
        </w:rPr>
        <w:t>takes place largely</w:t>
      </w:r>
      <w:r>
        <w:rPr>
          <w:rFonts w:ascii="Times New Roman" w:hAnsi="Times New Roman" w:cs="Times New Roman"/>
          <w:sz w:val="24"/>
          <w:szCs w:val="24"/>
        </w:rPr>
        <w:t xml:space="preserve"> over a </w:t>
      </w:r>
      <w:r w:rsidR="00AA3D12">
        <w:rPr>
          <w:rFonts w:ascii="Times New Roman" w:hAnsi="Times New Roman" w:cs="Times New Roman"/>
          <w:sz w:val="24"/>
          <w:szCs w:val="24"/>
        </w:rPr>
        <w:t>five-day</w:t>
      </w:r>
      <w:r>
        <w:rPr>
          <w:rFonts w:ascii="Times New Roman" w:hAnsi="Times New Roman" w:cs="Times New Roman"/>
          <w:sz w:val="24"/>
          <w:szCs w:val="24"/>
        </w:rPr>
        <w:t xml:space="preserve"> period, depending on what type of course the practitioners would like to go on </w:t>
      </w:r>
      <w:r w:rsidR="00635315">
        <w:rPr>
          <w:rFonts w:ascii="Times New Roman" w:hAnsi="Times New Roman" w:cs="Times New Roman"/>
          <w:sz w:val="24"/>
          <w:szCs w:val="24"/>
        </w:rPr>
        <w:t>(</w:t>
      </w:r>
      <w:r>
        <w:rPr>
          <w:rFonts w:ascii="Times New Roman" w:hAnsi="Times New Roman" w:cs="Times New Roman"/>
          <w:sz w:val="24"/>
          <w:szCs w:val="24"/>
        </w:rPr>
        <w:t>B</w:t>
      </w:r>
      <w:r w:rsidR="00635315">
        <w:rPr>
          <w:rFonts w:ascii="Times New Roman" w:hAnsi="Times New Roman" w:cs="Times New Roman"/>
          <w:sz w:val="24"/>
          <w:szCs w:val="24"/>
        </w:rPr>
        <w:t xml:space="preserve">irth to </w:t>
      </w:r>
      <w:r w:rsidR="00A11D1A">
        <w:rPr>
          <w:rFonts w:ascii="Times New Roman" w:hAnsi="Times New Roman" w:cs="Times New Roman"/>
          <w:sz w:val="24"/>
          <w:szCs w:val="24"/>
        </w:rPr>
        <w:t>S</w:t>
      </w:r>
      <w:r w:rsidR="00635315">
        <w:rPr>
          <w:rFonts w:ascii="Times New Roman" w:hAnsi="Times New Roman" w:cs="Times New Roman"/>
          <w:sz w:val="24"/>
          <w:szCs w:val="24"/>
        </w:rPr>
        <w:t xml:space="preserve">even </w:t>
      </w:r>
      <w:r w:rsidR="00A11D1A">
        <w:rPr>
          <w:rFonts w:ascii="Times New Roman" w:hAnsi="Times New Roman" w:cs="Times New Roman"/>
          <w:sz w:val="24"/>
          <w:szCs w:val="24"/>
        </w:rPr>
        <w:t>M</w:t>
      </w:r>
      <w:r w:rsidR="00635315">
        <w:rPr>
          <w:rFonts w:ascii="Times New Roman" w:hAnsi="Times New Roman" w:cs="Times New Roman"/>
          <w:sz w:val="24"/>
          <w:szCs w:val="24"/>
        </w:rPr>
        <w:t xml:space="preserve">atters, no date). When </w:t>
      </w:r>
      <w:r w:rsidR="00454AA0">
        <w:rPr>
          <w:rFonts w:ascii="Times New Roman" w:hAnsi="Times New Roman" w:cs="Times New Roman"/>
          <w:sz w:val="24"/>
          <w:szCs w:val="24"/>
        </w:rPr>
        <w:t xml:space="preserve">the </w:t>
      </w:r>
      <w:r w:rsidR="00635315">
        <w:rPr>
          <w:rFonts w:ascii="Times New Roman" w:hAnsi="Times New Roman" w:cs="Times New Roman"/>
          <w:sz w:val="24"/>
          <w:szCs w:val="24"/>
        </w:rPr>
        <w:t xml:space="preserve">SSTEW scale </w:t>
      </w:r>
      <w:r>
        <w:rPr>
          <w:rFonts w:ascii="Times New Roman" w:hAnsi="Times New Roman" w:cs="Times New Roman"/>
          <w:sz w:val="24"/>
          <w:szCs w:val="24"/>
        </w:rPr>
        <w:t>is enabled,</w:t>
      </w:r>
      <w:r w:rsidR="00635315">
        <w:rPr>
          <w:rFonts w:ascii="Times New Roman" w:hAnsi="Times New Roman" w:cs="Times New Roman"/>
          <w:sz w:val="24"/>
          <w:szCs w:val="24"/>
        </w:rPr>
        <w:t xml:space="preserve"> it benefits from feeding in with quality reports</w:t>
      </w:r>
      <w:r>
        <w:rPr>
          <w:rFonts w:ascii="Times New Roman" w:hAnsi="Times New Roman" w:cs="Times New Roman"/>
          <w:sz w:val="24"/>
          <w:szCs w:val="24"/>
        </w:rPr>
        <w:t>. A</w:t>
      </w:r>
      <w:r w:rsidR="00635315">
        <w:rPr>
          <w:rFonts w:ascii="Times New Roman" w:hAnsi="Times New Roman" w:cs="Times New Roman"/>
          <w:sz w:val="24"/>
          <w:szCs w:val="24"/>
        </w:rPr>
        <w:t xml:space="preserve">s it is evidence based, practitioners can look back on the evidence, reflect and improve on their practice, whereas years ago this was not there. </w:t>
      </w:r>
      <w:r w:rsidR="00DE30AF">
        <w:rPr>
          <w:rFonts w:ascii="Times New Roman" w:hAnsi="Times New Roman" w:cs="Times New Roman"/>
          <w:sz w:val="24"/>
          <w:szCs w:val="24"/>
        </w:rPr>
        <w:t xml:space="preserve">Paige-Smith and Craft (2011) indicates that reflecting on how adults interact with each other and children is a vital part of an effective practice. Thinking together </w:t>
      </w:r>
      <w:r w:rsidR="00454AA0">
        <w:rPr>
          <w:rFonts w:ascii="Times New Roman" w:hAnsi="Times New Roman" w:cs="Times New Roman"/>
          <w:sz w:val="24"/>
          <w:szCs w:val="24"/>
        </w:rPr>
        <w:t xml:space="preserve">is considered </w:t>
      </w:r>
      <w:r w:rsidR="00DE30AF">
        <w:rPr>
          <w:rFonts w:ascii="Times New Roman" w:hAnsi="Times New Roman" w:cs="Times New Roman"/>
          <w:sz w:val="24"/>
          <w:szCs w:val="24"/>
        </w:rPr>
        <w:t>as another way of sustained shared thinking, itself integrally bound into a reflective practice, as an important element to quality provision. This is also fostered by the REPEY project</w:t>
      </w:r>
      <w:r w:rsidR="00454AA0">
        <w:rPr>
          <w:rFonts w:ascii="Times New Roman" w:hAnsi="Times New Roman" w:cs="Times New Roman"/>
          <w:sz w:val="24"/>
          <w:szCs w:val="24"/>
        </w:rPr>
        <w:t xml:space="preserve"> and it has previously mentioned</w:t>
      </w:r>
      <w:r w:rsidR="00DE30AF">
        <w:rPr>
          <w:rFonts w:ascii="Times New Roman" w:hAnsi="Times New Roman" w:cs="Times New Roman"/>
          <w:sz w:val="24"/>
          <w:szCs w:val="24"/>
        </w:rPr>
        <w:t xml:space="preserve"> that their work demonstrated that that these kind of engagements between adults or children nurture developments and learning (Paige-Smith and Craft, 2011). Conversely, </w:t>
      </w:r>
      <w:r w:rsidR="00454AA0">
        <w:rPr>
          <w:rFonts w:ascii="Times New Roman" w:hAnsi="Times New Roman" w:cs="Times New Roman"/>
          <w:sz w:val="24"/>
          <w:szCs w:val="24"/>
        </w:rPr>
        <w:t xml:space="preserve">the </w:t>
      </w:r>
      <w:r w:rsidR="00DE30AF">
        <w:rPr>
          <w:rFonts w:ascii="Times New Roman" w:hAnsi="Times New Roman" w:cs="Times New Roman"/>
          <w:sz w:val="24"/>
          <w:szCs w:val="24"/>
        </w:rPr>
        <w:t xml:space="preserve">SSTEW Scale </w:t>
      </w:r>
      <w:r w:rsidR="00635315">
        <w:rPr>
          <w:rFonts w:ascii="Times New Roman" w:hAnsi="Times New Roman" w:cs="Times New Roman"/>
          <w:sz w:val="24"/>
          <w:szCs w:val="24"/>
        </w:rPr>
        <w:t xml:space="preserve">is only aimed at children aged two to five years old. </w:t>
      </w:r>
      <w:r w:rsidR="00DE30AF">
        <w:rPr>
          <w:rFonts w:ascii="Times New Roman" w:hAnsi="Times New Roman" w:cs="Times New Roman"/>
          <w:sz w:val="24"/>
          <w:szCs w:val="24"/>
        </w:rPr>
        <w:t>However, i</w:t>
      </w:r>
      <w:r w:rsidR="00183C69">
        <w:rPr>
          <w:rFonts w:ascii="Times New Roman" w:hAnsi="Times New Roman" w:cs="Times New Roman"/>
          <w:sz w:val="24"/>
          <w:szCs w:val="24"/>
        </w:rPr>
        <w:t>t can fit</w:t>
      </w:r>
      <w:r w:rsidR="00DE30AF">
        <w:rPr>
          <w:rFonts w:ascii="Times New Roman" w:hAnsi="Times New Roman" w:cs="Times New Roman"/>
          <w:sz w:val="24"/>
          <w:szCs w:val="24"/>
        </w:rPr>
        <w:t xml:space="preserve"> in</w:t>
      </w:r>
      <w:r w:rsidR="00183C69">
        <w:rPr>
          <w:rFonts w:ascii="Times New Roman" w:hAnsi="Times New Roman" w:cs="Times New Roman"/>
          <w:sz w:val="24"/>
          <w:szCs w:val="24"/>
        </w:rPr>
        <w:t xml:space="preserve"> with older children to enhance their quality provision and what they can improve. Just like the Foundation Phase, </w:t>
      </w:r>
      <w:r w:rsidR="00402B77">
        <w:rPr>
          <w:rFonts w:ascii="Times New Roman" w:hAnsi="Times New Roman" w:cs="Times New Roman"/>
          <w:sz w:val="24"/>
          <w:szCs w:val="24"/>
        </w:rPr>
        <w:t xml:space="preserve">which can be a guidance for children up to seven years old, this SSTEW Scale can benefit from it. The SSTEW scale could also measure the quality of scaffolding young children to older ones, which can also comply with the UN </w:t>
      </w:r>
      <w:r w:rsidR="00AA2DEB">
        <w:rPr>
          <w:rFonts w:ascii="Times New Roman" w:hAnsi="Times New Roman" w:cs="Times New Roman"/>
          <w:sz w:val="24"/>
          <w:szCs w:val="24"/>
        </w:rPr>
        <w:t>Convention on the Rights of the Child</w:t>
      </w:r>
      <w:r w:rsidR="00454AA0">
        <w:rPr>
          <w:rFonts w:ascii="Times New Roman" w:hAnsi="Times New Roman" w:cs="Times New Roman"/>
          <w:sz w:val="24"/>
          <w:szCs w:val="24"/>
        </w:rPr>
        <w:t xml:space="preserve"> as</w:t>
      </w:r>
      <w:r w:rsidR="00215C09">
        <w:rPr>
          <w:rFonts w:ascii="Times New Roman" w:hAnsi="Times New Roman" w:cs="Times New Roman"/>
          <w:sz w:val="24"/>
          <w:szCs w:val="24"/>
        </w:rPr>
        <w:t xml:space="preserve"> in A</w:t>
      </w:r>
      <w:r w:rsidR="00AA2DEB">
        <w:rPr>
          <w:rFonts w:ascii="Times New Roman" w:hAnsi="Times New Roman" w:cs="Times New Roman"/>
          <w:sz w:val="24"/>
          <w:szCs w:val="24"/>
        </w:rPr>
        <w:t>rticle 15</w:t>
      </w:r>
      <w:r w:rsidR="00454AA0">
        <w:rPr>
          <w:rFonts w:ascii="Times New Roman" w:hAnsi="Times New Roman" w:cs="Times New Roman"/>
          <w:sz w:val="24"/>
          <w:szCs w:val="24"/>
        </w:rPr>
        <w:t xml:space="preserve"> </w:t>
      </w:r>
      <w:r w:rsidR="00215C09">
        <w:rPr>
          <w:rFonts w:ascii="Times New Roman" w:hAnsi="Times New Roman" w:cs="Times New Roman"/>
          <w:sz w:val="24"/>
          <w:szCs w:val="24"/>
        </w:rPr>
        <w:t>it states</w:t>
      </w:r>
      <w:r w:rsidR="00AA2DEB">
        <w:rPr>
          <w:rFonts w:ascii="Times New Roman" w:hAnsi="Times New Roman" w:cs="Times New Roman"/>
          <w:sz w:val="24"/>
          <w:szCs w:val="24"/>
        </w:rPr>
        <w:t xml:space="preserve"> that </w:t>
      </w:r>
      <w:r w:rsidR="00741FC0">
        <w:rPr>
          <w:rFonts w:ascii="Times New Roman" w:hAnsi="Times New Roman" w:cs="Times New Roman"/>
          <w:sz w:val="24"/>
          <w:szCs w:val="24"/>
        </w:rPr>
        <w:t>‘</w:t>
      </w:r>
      <w:r w:rsidR="00AA2DEB">
        <w:rPr>
          <w:rFonts w:ascii="Times New Roman" w:hAnsi="Times New Roman" w:cs="Times New Roman"/>
          <w:sz w:val="24"/>
          <w:szCs w:val="24"/>
        </w:rPr>
        <w:t xml:space="preserve">children have </w:t>
      </w:r>
      <w:r w:rsidR="00AA2DEB" w:rsidRPr="00402B77">
        <w:rPr>
          <w:rFonts w:ascii="Times New Roman" w:hAnsi="Times New Roman" w:cs="Times New Roman"/>
          <w:sz w:val="24"/>
          <w:szCs w:val="24"/>
        </w:rPr>
        <w:t xml:space="preserve">the right to meet other children and to join in with other </w:t>
      </w:r>
      <w:r w:rsidR="006426D6" w:rsidRPr="00402B77">
        <w:rPr>
          <w:rFonts w:ascii="Times New Roman" w:hAnsi="Times New Roman" w:cs="Times New Roman"/>
          <w:sz w:val="24"/>
          <w:szCs w:val="24"/>
        </w:rPr>
        <w:t>groups</w:t>
      </w:r>
      <w:r w:rsidR="006426D6">
        <w:rPr>
          <w:rFonts w:ascii="Times New Roman" w:hAnsi="Times New Roman" w:cs="Times New Roman"/>
          <w:sz w:val="24"/>
          <w:szCs w:val="24"/>
        </w:rPr>
        <w:t>’</w:t>
      </w:r>
      <w:r w:rsidR="00AA2DEB" w:rsidRPr="00402B77">
        <w:rPr>
          <w:rFonts w:ascii="Times New Roman" w:hAnsi="Times New Roman" w:cs="Times New Roman"/>
          <w:sz w:val="24"/>
          <w:szCs w:val="24"/>
        </w:rPr>
        <w:t xml:space="preserve"> </w:t>
      </w:r>
      <w:r w:rsidR="001F651D">
        <w:rPr>
          <w:rFonts w:ascii="Times New Roman" w:hAnsi="Times New Roman" w:cs="Times New Roman"/>
          <w:sz w:val="24"/>
          <w:szCs w:val="24"/>
        </w:rPr>
        <w:t>Just like adults in the context of the classroom and scaffolding, older children can assist them to complete a task or a new understanding, so then they will be able to complete a task on their own too (</w:t>
      </w:r>
      <w:proofErr w:type="spellStart"/>
      <w:r w:rsidR="001F651D">
        <w:rPr>
          <w:rFonts w:ascii="Times New Roman" w:hAnsi="Times New Roman" w:cs="Times New Roman"/>
          <w:sz w:val="24"/>
          <w:szCs w:val="24"/>
        </w:rPr>
        <w:t>Gredler</w:t>
      </w:r>
      <w:proofErr w:type="spellEnd"/>
      <w:r w:rsidR="001F651D">
        <w:rPr>
          <w:rFonts w:ascii="Times New Roman" w:hAnsi="Times New Roman" w:cs="Times New Roman"/>
          <w:sz w:val="24"/>
          <w:szCs w:val="24"/>
        </w:rPr>
        <w:t xml:space="preserve">, 2012). </w:t>
      </w:r>
    </w:p>
    <w:p w14:paraId="329C3ACF" w14:textId="77777777" w:rsidR="00DE30AF" w:rsidRDefault="00DE30AF" w:rsidP="00B90FAC">
      <w:pPr>
        <w:spacing w:line="360" w:lineRule="auto"/>
        <w:rPr>
          <w:rFonts w:ascii="Times New Roman" w:hAnsi="Times New Roman" w:cs="Times New Roman"/>
          <w:sz w:val="24"/>
          <w:szCs w:val="24"/>
        </w:rPr>
      </w:pPr>
    </w:p>
    <w:p w14:paraId="115CD93E" w14:textId="12CC0F42" w:rsidR="00DE30AF" w:rsidRDefault="00DE30AF" w:rsidP="00B90FAC">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quality in Early Years </w:t>
      </w:r>
      <w:r w:rsidR="00B253F1">
        <w:rPr>
          <w:rFonts w:ascii="Times New Roman" w:hAnsi="Times New Roman" w:cs="Times New Roman"/>
          <w:sz w:val="24"/>
          <w:szCs w:val="24"/>
        </w:rPr>
        <w:t xml:space="preserve">can be </w:t>
      </w:r>
      <w:r w:rsidR="00454AA0">
        <w:rPr>
          <w:rFonts w:ascii="Times New Roman" w:hAnsi="Times New Roman" w:cs="Times New Roman"/>
          <w:sz w:val="24"/>
          <w:szCs w:val="24"/>
        </w:rPr>
        <w:t>considered</w:t>
      </w:r>
      <w:r w:rsidR="00B253F1">
        <w:rPr>
          <w:rFonts w:ascii="Times New Roman" w:hAnsi="Times New Roman" w:cs="Times New Roman"/>
          <w:sz w:val="24"/>
          <w:szCs w:val="24"/>
        </w:rPr>
        <w:t xml:space="preserve"> as an impact of change or improvement. However, through this essay</w:t>
      </w:r>
      <w:r w:rsidR="00454AA0">
        <w:rPr>
          <w:rFonts w:ascii="Times New Roman" w:hAnsi="Times New Roman" w:cs="Times New Roman"/>
          <w:sz w:val="24"/>
          <w:szCs w:val="24"/>
        </w:rPr>
        <w:t>,</w:t>
      </w:r>
      <w:r w:rsidR="00B253F1">
        <w:rPr>
          <w:rFonts w:ascii="Times New Roman" w:hAnsi="Times New Roman" w:cs="Times New Roman"/>
          <w:sz w:val="24"/>
          <w:szCs w:val="24"/>
        </w:rPr>
        <w:t xml:space="preserve"> perceptions of </w:t>
      </w:r>
      <w:r w:rsidR="00454AA0">
        <w:rPr>
          <w:rFonts w:ascii="Times New Roman" w:hAnsi="Times New Roman" w:cs="Times New Roman"/>
          <w:sz w:val="24"/>
          <w:szCs w:val="24"/>
        </w:rPr>
        <w:t xml:space="preserve">what </w:t>
      </w:r>
      <w:r w:rsidR="00B253F1">
        <w:rPr>
          <w:rFonts w:ascii="Times New Roman" w:hAnsi="Times New Roman" w:cs="Times New Roman"/>
          <w:sz w:val="24"/>
          <w:szCs w:val="24"/>
        </w:rPr>
        <w:t>quality look</w:t>
      </w:r>
      <w:r w:rsidR="00454AA0">
        <w:rPr>
          <w:rFonts w:ascii="Times New Roman" w:hAnsi="Times New Roman" w:cs="Times New Roman"/>
          <w:sz w:val="24"/>
          <w:szCs w:val="24"/>
        </w:rPr>
        <w:t>s</w:t>
      </w:r>
      <w:r w:rsidR="00B253F1">
        <w:rPr>
          <w:rFonts w:ascii="Times New Roman" w:hAnsi="Times New Roman" w:cs="Times New Roman"/>
          <w:sz w:val="24"/>
          <w:szCs w:val="24"/>
        </w:rPr>
        <w:t xml:space="preserve"> like</w:t>
      </w:r>
      <w:r w:rsidR="00454AA0">
        <w:rPr>
          <w:rFonts w:ascii="Times New Roman" w:hAnsi="Times New Roman" w:cs="Times New Roman"/>
          <w:sz w:val="24"/>
          <w:szCs w:val="24"/>
        </w:rPr>
        <w:t xml:space="preserve"> has been argued</w:t>
      </w:r>
      <w:r w:rsidR="00B253F1">
        <w:rPr>
          <w:rFonts w:ascii="Times New Roman" w:hAnsi="Times New Roman" w:cs="Times New Roman"/>
          <w:sz w:val="24"/>
          <w:szCs w:val="24"/>
        </w:rPr>
        <w:t>. It</w:t>
      </w:r>
      <w:r w:rsidR="00454AA0">
        <w:rPr>
          <w:rFonts w:ascii="Times New Roman" w:hAnsi="Times New Roman" w:cs="Times New Roman"/>
          <w:sz w:val="24"/>
          <w:szCs w:val="24"/>
        </w:rPr>
        <w:t xml:space="preserve"> is therefore suggested</w:t>
      </w:r>
      <w:r w:rsidR="00B253F1">
        <w:rPr>
          <w:rFonts w:ascii="Times New Roman" w:hAnsi="Times New Roman" w:cs="Times New Roman"/>
          <w:sz w:val="24"/>
          <w:szCs w:val="24"/>
        </w:rPr>
        <w:t xml:space="preserve"> that this </w:t>
      </w:r>
      <w:r w:rsidR="00454AA0">
        <w:rPr>
          <w:rFonts w:ascii="Times New Roman" w:hAnsi="Times New Roman" w:cs="Times New Roman"/>
          <w:sz w:val="24"/>
          <w:szCs w:val="24"/>
        </w:rPr>
        <w:t xml:space="preserve">question </w:t>
      </w:r>
      <w:r w:rsidR="00B253F1">
        <w:rPr>
          <w:rFonts w:ascii="Times New Roman" w:hAnsi="Times New Roman" w:cs="Times New Roman"/>
          <w:sz w:val="24"/>
          <w:szCs w:val="24"/>
        </w:rPr>
        <w:t>remains unanswered (Reed and Canning, 2012). However, through analysi</w:t>
      </w:r>
      <w:r w:rsidR="00454AA0">
        <w:rPr>
          <w:rFonts w:ascii="Times New Roman" w:hAnsi="Times New Roman" w:cs="Times New Roman"/>
          <w:sz w:val="24"/>
          <w:szCs w:val="24"/>
        </w:rPr>
        <w:t>s</w:t>
      </w:r>
      <w:r w:rsidR="00B253F1">
        <w:rPr>
          <w:rFonts w:ascii="Times New Roman" w:hAnsi="Times New Roman" w:cs="Times New Roman"/>
          <w:sz w:val="24"/>
          <w:szCs w:val="24"/>
        </w:rPr>
        <w:t xml:space="preserve"> and research, a coherent understanding can be formed. This certainly involves self-reflection, personal development and the importance of challenging the view of quality. It </w:t>
      </w:r>
      <w:r w:rsidR="00454AA0">
        <w:rPr>
          <w:rFonts w:ascii="Times New Roman" w:hAnsi="Times New Roman" w:cs="Times New Roman"/>
          <w:sz w:val="24"/>
          <w:szCs w:val="24"/>
        </w:rPr>
        <w:t xml:space="preserve">is </w:t>
      </w:r>
      <w:r w:rsidR="00B253F1">
        <w:rPr>
          <w:rFonts w:ascii="Times New Roman" w:hAnsi="Times New Roman" w:cs="Times New Roman"/>
          <w:sz w:val="24"/>
          <w:szCs w:val="24"/>
        </w:rPr>
        <w:t xml:space="preserve">important to recognise the motivation of practitioners, the aspects needed to enhance quality </w:t>
      </w:r>
      <w:r w:rsidR="005E2F75">
        <w:rPr>
          <w:rFonts w:ascii="Times New Roman" w:hAnsi="Times New Roman" w:cs="Times New Roman"/>
          <w:sz w:val="24"/>
          <w:szCs w:val="24"/>
        </w:rPr>
        <w:t xml:space="preserve">and what settings can </w:t>
      </w:r>
      <w:r w:rsidR="00454AA0">
        <w:rPr>
          <w:rFonts w:ascii="Times New Roman" w:hAnsi="Times New Roman" w:cs="Times New Roman"/>
          <w:sz w:val="24"/>
          <w:szCs w:val="24"/>
        </w:rPr>
        <w:t>adopt</w:t>
      </w:r>
      <w:r w:rsidR="005E2F75">
        <w:rPr>
          <w:rFonts w:ascii="Times New Roman" w:hAnsi="Times New Roman" w:cs="Times New Roman"/>
          <w:sz w:val="24"/>
          <w:szCs w:val="24"/>
        </w:rPr>
        <w:t xml:space="preserve"> to improve this. It is important to highlight that all children, complia</w:t>
      </w:r>
      <w:r w:rsidR="00454AA0">
        <w:rPr>
          <w:rFonts w:ascii="Times New Roman" w:hAnsi="Times New Roman" w:cs="Times New Roman"/>
          <w:sz w:val="24"/>
          <w:szCs w:val="24"/>
        </w:rPr>
        <w:t>nt</w:t>
      </w:r>
      <w:r w:rsidR="005E2F75">
        <w:rPr>
          <w:rFonts w:ascii="Times New Roman" w:hAnsi="Times New Roman" w:cs="Times New Roman"/>
          <w:sz w:val="24"/>
          <w:szCs w:val="24"/>
        </w:rPr>
        <w:t xml:space="preserve"> with their rights</w:t>
      </w:r>
      <w:r w:rsidR="00454AA0">
        <w:rPr>
          <w:rFonts w:ascii="Times New Roman" w:hAnsi="Times New Roman" w:cs="Times New Roman"/>
          <w:sz w:val="24"/>
          <w:szCs w:val="24"/>
        </w:rPr>
        <w:t>,</w:t>
      </w:r>
      <w:r w:rsidR="005E2F75">
        <w:rPr>
          <w:rFonts w:ascii="Times New Roman" w:hAnsi="Times New Roman" w:cs="Times New Roman"/>
          <w:sz w:val="24"/>
          <w:szCs w:val="24"/>
        </w:rPr>
        <w:t xml:space="preserve"> have access to a high-quality setting and that they remain at the heart of practice. Their experiences and learning are reflected not only in quality of practice, but in the knowledge and understanding that underpins practice and the development of </w:t>
      </w:r>
      <w:r w:rsidR="003236A7">
        <w:rPr>
          <w:rFonts w:ascii="Times New Roman" w:hAnsi="Times New Roman" w:cs="Times New Roman"/>
          <w:sz w:val="24"/>
          <w:szCs w:val="24"/>
        </w:rPr>
        <w:t xml:space="preserve">their </w:t>
      </w:r>
      <w:r w:rsidR="005E2F75">
        <w:rPr>
          <w:rFonts w:ascii="Times New Roman" w:hAnsi="Times New Roman" w:cs="Times New Roman"/>
          <w:sz w:val="24"/>
          <w:szCs w:val="24"/>
        </w:rPr>
        <w:t xml:space="preserve">lives. </w:t>
      </w:r>
    </w:p>
    <w:p w14:paraId="3D666320" w14:textId="77777777" w:rsidR="00AB7C21" w:rsidRDefault="00AB7C21" w:rsidP="00B90FAC">
      <w:pPr>
        <w:spacing w:line="360" w:lineRule="auto"/>
        <w:rPr>
          <w:rFonts w:ascii="Times New Roman" w:hAnsi="Times New Roman" w:cs="Times New Roman"/>
          <w:sz w:val="24"/>
          <w:szCs w:val="24"/>
        </w:rPr>
      </w:pPr>
    </w:p>
    <w:p w14:paraId="69B2FC2F" w14:textId="77777777" w:rsidR="003221A7" w:rsidRDefault="003221A7" w:rsidP="00B90FAC">
      <w:pPr>
        <w:spacing w:line="360" w:lineRule="auto"/>
        <w:rPr>
          <w:rFonts w:ascii="Times New Roman" w:hAnsi="Times New Roman" w:cs="Times New Roman"/>
          <w:sz w:val="24"/>
          <w:szCs w:val="24"/>
        </w:rPr>
      </w:pPr>
    </w:p>
    <w:p w14:paraId="12A6C70E" w14:textId="77777777" w:rsidR="00702E96" w:rsidRDefault="00702E96" w:rsidP="00B90FAC">
      <w:pPr>
        <w:spacing w:line="360" w:lineRule="auto"/>
        <w:rPr>
          <w:rFonts w:ascii="Times New Roman" w:hAnsi="Times New Roman" w:cs="Times New Roman"/>
          <w:sz w:val="24"/>
          <w:szCs w:val="24"/>
        </w:rPr>
      </w:pPr>
    </w:p>
    <w:p w14:paraId="279E85EB" w14:textId="078449C0" w:rsidR="00A830FD" w:rsidRDefault="00A830FD" w:rsidP="00B90FAC">
      <w:pPr>
        <w:spacing w:line="360" w:lineRule="auto"/>
        <w:rPr>
          <w:rFonts w:ascii="Times New Roman" w:hAnsi="Times New Roman" w:cs="Times New Roman"/>
          <w:sz w:val="24"/>
          <w:szCs w:val="24"/>
        </w:rPr>
      </w:pPr>
    </w:p>
    <w:p w14:paraId="41420A16" w14:textId="77777777" w:rsidR="00A830FD" w:rsidRDefault="00A830FD" w:rsidP="00B90FAC">
      <w:pPr>
        <w:spacing w:line="360" w:lineRule="auto"/>
        <w:rPr>
          <w:rFonts w:ascii="Times New Roman" w:hAnsi="Times New Roman" w:cs="Times New Roman"/>
          <w:sz w:val="24"/>
          <w:szCs w:val="24"/>
          <w:u w:val="single"/>
        </w:rPr>
      </w:pPr>
    </w:p>
    <w:p w14:paraId="4856F87A" w14:textId="77777777" w:rsidR="00A830FD" w:rsidRDefault="00A830FD" w:rsidP="00B90FAC">
      <w:pPr>
        <w:spacing w:line="360" w:lineRule="auto"/>
        <w:rPr>
          <w:rFonts w:ascii="Times New Roman" w:hAnsi="Times New Roman" w:cs="Times New Roman"/>
          <w:sz w:val="24"/>
          <w:szCs w:val="24"/>
          <w:u w:val="single"/>
        </w:rPr>
      </w:pPr>
    </w:p>
    <w:p w14:paraId="5975EC9F" w14:textId="77777777" w:rsidR="00E97B98" w:rsidRDefault="00E97B98" w:rsidP="00A840F8">
      <w:pPr>
        <w:spacing w:line="360" w:lineRule="auto"/>
        <w:rPr>
          <w:rFonts w:ascii="Times New Roman" w:hAnsi="Times New Roman" w:cs="Times New Roman"/>
          <w:color w:val="000000" w:themeColor="text1"/>
          <w:sz w:val="24"/>
          <w:szCs w:val="24"/>
          <w:u w:val="single"/>
        </w:rPr>
      </w:pPr>
    </w:p>
    <w:p w14:paraId="4E9FF4F2" w14:textId="77777777" w:rsidR="00E97B98" w:rsidRDefault="00E97B98" w:rsidP="00A840F8">
      <w:pPr>
        <w:spacing w:line="360" w:lineRule="auto"/>
        <w:rPr>
          <w:rFonts w:ascii="Times New Roman" w:hAnsi="Times New Roman" w:cs="Times New Roman"/>
          <w:color w:val="000000" w:themeColor="text1"/>
          <w:sz w:val="24"/>
          <w:szCs w:val="24"/>
          <w:u w:val="single"/>
        </w:rPr>
      </w:pPr>
    </w:p>
    <w:p w14:paraId="1AE64186" w14:textId="1C0388B3" w:rsidR="00A840F8" w:rsidRPr="00FA1050" w:rsidRDefault="00A840F8" w:rsidP="00A840F8">
      <w:pPr>
        <w:spacing w:line="360" w:lineRule="auto"/>
        <w:rPr>
          <w:rFonts w:ascii="Times New Roman" w:hAnsi="Times New Roman" w:cs="Times New Roman"/>
          <w:color w:val="000000" w:themeColor="text1"/>
          <w:sz w:val="24"/>
          <w:szCs w:val="24"/>
          <w:u w:val="single"/>
        </w:rPr>
      </w:pPr>
      <w:r w:rsidRPr="00FA1050">
        <w:rPr>
          <w:rFonts w:ascii="Times New Roman" w:hAnsi="Times New Roman" w:cs="Times New Roman"/>
          <w:color w:val="000000" w:themeColor="text1"/>
          <w:sz w:val="24"/>
          <w:szCs w:val="24"/>
          <w:u w:val="single"/>
        </w:rPr>
        <w:t>References</w:t>
      </w:r>
    </w:p>
    <w:p w14:paraId="0E6C641C"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6F494303"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Abbott, L. and Langston, A. (2007) </w:t>
      </w:r>
      <w:r w:rsidRPr="00FA1050">
        <w:rPr>
          <w:rFonts w:ascii="Times New Roman" w:hAnsi="Times New Roman" w:cs="Times New Roman"/>
          <w:i/>
          <w:iCs/>
          <w:color w:val="000000" w:themeColor="text1"/>
          <w:sz w:val="24"/>
          <w:szCs w:val="24"/>
        </w:rPr>
        <w:t>Birth to three matters Supporting the Framework of Effective Practice</w:t>
      </w:r>
      <w:r w:rsidRPr="00FA1050">
        <w:rPr>
          <w:rFonts w:ascii="Times New Roman" w:hAnsi="Times New Roman" w:cs="Times New Roman"/>
          <w:color w:val="000000" w:themeColor="text1"/>
          <w:sz w:val="24"/>
          <w:szCs w:val="24"/>
        </w:rPr>
        <w:t>. Maidenhead: McGraw-Hill Education.</w:t>
      </w:r>
    </w:p>
    <w:p w14:paraId="689CB6CF"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5F1E129E"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Armistead, J. (2008) </w:t>
      </w:r>
      <w:r w:rsidRPr="00FA1050">
        <w:rPr>
          <w:rFonts w:ascii="Times New Roman" w:hAnsi="Times New Roman" w:cs="Times New Roman"/>
          <w:i/>
          <w:color w:val="000000" w:themeColor="text1"/>
          <w:sz w:val="24"/>
          <w:szCs w:val="24"/>
        </w:rPr>
        <w:t xml:space="preserve">A study of Children’s Perspectives on the Quality of their experiences in Early Years Provision, </w:t>
      </w:r>
      <w:r w:rsidRPr="00FA1050">
        <w:rPr>
          <w:rFonts w:ascii="Times New Roman" w:hAnsi="Times New Roman" w:cs="Times New Roman"/>
          <w:color w:val="000000" w:themeColor="text1"/>
          <w:sz w:val="24"/>
          <w:szCs w:val="24"/>
        </w:rPr>
        <w:t xml:space="preserve">PhD Thesis, University of Northumbria at Newcastle: School of health Community and Education Studies. </w:t>
      </w:r>
    </w:p>
    <w:p w14:paraId="1FBD1510"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33DDBC3D"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Bonetti, S. (2018) ‘Early Years Education: What does high-quality provision look like?’ </w:t>
      </w:r>
      <w:hyperlink r:id="rId6" w:history="1">
        <w:r w:rsidRPr="00FA1050">
          <w:rPr>
            <w:rStyle w:val="Hyperlink"/>
            <w:rFonts w:ascii="Times New Roman" w:hAnsi="Times New Roman" w:cs="Times New Roman"/>
            <w:color w:val="000000" w:themeColor="text1"/>
            <w:sz w:val="24"/>
            <w:szCs w:val="24"/>
          </w:rPr>
          <w:t>https://epi.org.uk/publications-and-research/early-years-high-quality-provision/</w:t>
        </w:r>
      </w:hyperlink>
      <w:r w:rsidRPr="00FA1050">
        <w:rPr>
          <w:rFonts w:ascii="Times New Roman" w:hAnsi="Times New Roman" w:cs="Times New Roman"/>
          <w:color w:val="000000" w:themeColor="text1"/>
          <w:sz w:val="24"/>
          <w:szCs w:val="24"/>
        </w:rPr>
        <w:t xml:space="preserve"> [Accessed: 19</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w:t>
      </w:r>
    </w:p>
    <w:p w14:paraId="5C8B3731"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63D13421" w14:textId="187982A0" w:rsidR="00A840F8"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BBC. (2014) ‘Eco-Schools – Going for green’ </w:t>
      </w:r>
      <w:hyperlink r:id="rId7" w:history="1">
        <w:r w:rsidRPr="00FA1050">
          <w:rPr>
            <w:rStyle w:val="Hyperlink"/>
            <w:rFonts w:ascii="Times New Roman" w:hAnsi="Times New Roman" w:cs="Times New Roman"/>
            <w:color w:val="000000" w:themeColor="text1"/>
            <w:sz w:val="24"/>
            <w:szCs w:val="24"/>
          </w:rPr>
          <w:t>http://www.bbc.co.uk/schools/teachers/environment/eco_article.shtml</w:t>
        </w:r>
      </w:hyperlink>
      <w:r w:rsidRPr="00FA1050">
        <w:rPr>
          <w:rFonts w:ascii="Times New Roman" w:hAnsi="Times New Roman" w:cs="Times New Roman"/>
          <w:color w:val="000000" w:themeColor="text1"/>
          <w:sz w:val="24"/>
          <w:szCs w:val="24"/>
        </w:rPr>
        <w:t xml:space="preserve"> [Accessed: 23</w:t>
      </w:r>
      <w:r w:rsidRPr="00FA1050">
        <w:rPr>
          <w:rFonts w:ascii="Times New Roman" w:hAnsi="Times New Roman" w:cs="Times New Roman"/>
          <w:color w:val="000000" w:themeColor="text1"/>
          <w:sz w:val="24"/>
          <w:szCs w:val="24"/>
          <w:vertAlign w:val="superscript"/>
        </w:rPr>
        <w:t>rd</w:t>
      </w:r>
      <w:r w:rsidRPr="00FA1050">
        <w:rPr>
          <w:rFonts w:ascii="Times New Roman" w:hAnsi="Times New Roman" w:cs="Times New Roman"/>
          <w:color w:val="000000" w:themeColor="text1"/>
          <w:sz w:val="24"/>
          <w:szCs w:val="24"/>
        </w:rPr>
        <w:t xml:space="preserve"> March 2019].</w:t>
      </w:r>
    </w:p>
    <w:p w14:paraId="0C2B2F29" w14:textId="21540072" w:rsidR="009338BB" w:rsidRPr="00FA1050" w:rsidRDefault="009338BB" w:rsidP="00A840F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 xml:space="preserve">Brodie, K. (2015) ‘The new SSTEW Scale’ </w:t>
      </w:r>
      <w:hyperlink r:id="rId8" w:history="1">
        <w:r w:rsidRPr="001904B3">
          <w:rPr>
            <w:rStyle w:val="Hyperlink"/>
            <w:rFonts w:ascii="Times New Roman" w:hAnsi="Times New Roman" w:cs="Times New Roman"/>
            <w:sz w:val="24"/>
            <w:szCs w:val="24"/>
          </w:rPr>
          <w:t>http://www.kathybrodie.com/resources/the-new-sstew-scale/</w:t>
        </w:r>
      </w:hyperlink>
      <w:r>
        <w:rPr>
          <w:rFonts w:ascii="Times New Roman" w:hAnsi="Times New Roman" w:cs="Times New Roman"/>
          <w:color w:val="000000" w:themeColor="text1"/>
          <w:sz w:val="24"/>
          <w:szCs w:val="24"/>
        </w:rPr>
        <w:t xml:space="preserve"> [Accessed: 29</w:t>
      </w:r>
      <w:r w:rsidRPr="009338BB">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March 2019].</w:t>
      </w:r>
    </w:p>
    <w:p w14:paraId="6BC9D451"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38E30AB5"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Cottle, M and Alexander, E. (2012) ‘Quality in early years setting: government, research and practitioners’ perspectives’, </w:t>
      </w:r>
      <w:r w:rsidRPr="00FA1050">
        <w:rPr>
          <w:rFonts w:ascii="Times New Roman" w:hAnsi="Times New Roman" w:cs="Times New Roman"/>
          <w:i/>
          <w:color w:val="000000" w:themeColor="text1"/>
          <w:sz w:val="24"/>
          <w:szCs w:val="24"/>
        </w:rPr>
        <w:t xml:space="preserve">British Educational Research Journal, </w:t>
      </w:r>
      <w:r w:rsidRPr="00FA1050">
        <w:rPr>
          <w:rFonts w:ascii="Times New Roman" w:hAnsi="Times New Roman" w:cs="Times New Roman"/>
          <w:color w:val="000000" w:themeColor="text1"/>
          <w:sz w:val="24"/>
          <w:szCs w:val="24"/>
        </w:rPr>
        <w:t>Vol 38, No 4, pp. 635-654.</w:t>
      </w:r>
    </w:p>
    <w:p w14:paraId="791E8F27"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2466BD5C"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Cottle, Michelle &amp; Alexander, Elise, 2012. Quality in Early Years Settings: Government, Research and Practitioners' Perspectives. </w:t>
      </w:r>
      <w:r w:rsidRPr="00FA1050">
        <w:rPr>
          <w:rFonts w:ascii="Times New Roman" w:hAnsi="Times New Roman" w:cs="Times New Roman"/>
          <w:i/>
          <w:iCs/>
          <w:color w:val="000000" w:themeColor="text1"/>
          <w:sz w:val="24"/>
          <w:szCs w:val="24"/>
        </w:rPr>
        <w:t>British Educational Research Journal</w:t>
      </w:r>
      <w:r w:rsidRPr="00FA1050">
        <w:rPr>
          <w:rFonts w:ascii="Times New Roman" w:hAnsi="Times New Roman" w:cs="Times New Roman"/>
          <w:color w:val="000000" w:themeColor="text1"/>
          <w:sz w:val="24"/>
          <w:szCs w:val="24"/>
        </w:rPr>
        <w:t>, 38(4), pp.635–654.</w:t>
      </w:r>
      <w:r w:rsidRPr="00FA1050">
        <w:rPr>
          <w:rFonts w:ascii="Times New Roman" w:hAnsi="Times New Roman" w:cs="Times New Roman"/>
          <w:color w:val="000000" w:themeColor="text1"/>
          <w:sz w:val="24"/>
          <w:szCs w:val="24"/>
        </w:rPr>
        <w:br/>
      </w:r>
      <w:r w:rsidRPr="00FA1050">
        <w:rPr>
          <w:rFonts w:ascii="Times New Roman" w:hAnsi="Times New Roman" w:cs="Times New Roman"/>
          <w:color w:val="000000" w:themeColor="text1"/>
          <w:sz w:val="24"/>
          <w:szCs w:val="24"/>
        </w:rPr>
        <w:br/>
      </w:r>
      <w:proofErr w:type="spellStart"/>
      <w:r w:rsidRPr="00FA1050">
        <w:rPr>
          <w:rFonts w:ascii="Times New Roman" w:hAnsi="Times New Roman" w:cs="Times New Roman"/>
          <w:color w:val="000000" w:themeColor="text1"/>
          <w:sz w:val="24"/>
          <w:szCs w:val="24"/>
        </w:rPr>
        <w:t>Dusan</w:t>
      </w:r>
      <w:proofErr w:type="spellEnd"/>
      <w:r w:rsidRPr="00FA1050">
        <w:rPr>
          <w:rFonts w:ascii="Times New Roman" w:hAnsi="Times New Roman" w:cs="Times New Roman"/>
          <w:color w:val="000000" w:themeColor="text1"/>
          <w:sz w:val="24"/>
          <w:szCs w:val="24"/>
        </w:rPr>
        <w:t xml:space="preserve">, K. and </w:t>
      </w:r>
      <w:proofErr w:type="spellStart"/>
      <w:r w:rsidRPr="00FA1050">
        <w:rPr>
          <w:rFonts w:ascii="Times New Roman" w:hAnsi="Times New Roman" w:cs="Times New Roman"/>
          <w:color w:val="000000" w:themeColor="text1"/>
          <w:sz w:val="24"/>
          <w:szCs w:val="24"/>
        </w:rPr>
        <w:t>Stanka</w:t>
      </w:r>
      <w:proofErr w:type="spellEnd"/>
      <w:r w:rsidRPr="00FA1050">
        <w:rPr>
          <w:rFonts w:ascii="Times New Roman" w:hAnsi="Times New Roman" w:cs="Times New Roman"/>
          <w:color w:val="000000" w:themeColor="text1"/>
          <w:sz w:val="24"/>
          <w:szCs w:val="24"/>
        </w:rPr>
        <w:t xml:space="preserve">, N. (2009) ‘Environmental literacy comparison between Eco-Schools and ordinary schools in Slovenia’, </w:t>
      </w:r>
      <w:r w:rsidRPr="00FA1050">
        <w:rPr>
          <w:rFonts w:ascii="Times New Roman" w:hAnsi="Times New Roman" w:cs="Times New Roman"/>
          <w:i/>
          <w:color w:val="000000" w:themeColor="text1"/>
          <w:sz w:val="24"/>
          <w:szCs w:val="24"/>
        </w:rPr>
        <w:t xml:space="preserve">Science Education International, </w:t>
      </w:r>
      <w:r w:rsidRPr="00FA1050">
        <w:rPr>
          <w:rFonts w:ascii="Times New Roman" w:hAnsi="Times New Roman" w:cs="Times New Roman"/>
          <w:color w:val="000000" w:themeColor="text1"/>
          <w:sz w:val="24"/>
          <w:szCs w:val="24"/>
        </w:rPr>
        <w:t xml:space="preserve">Volume 20, Issue 1, pp. 5-24. </w:t>
      </w:r>
    </w:p>
    <w:p w14:paraId="147B455F" w14:textId="5A67D1B2" w:rsidR="00A840F8" w:rsidRPr="00FA1050" w:rsidRDefault="009338BB" w:rsidP="00A840F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r>
      <w:r w:rsidR="00A840F8" w:rsidRPr="00FA1050">
        <w:rPr>
          <w:rFonts w:ascii="Times New Roman" w:hAnsi="Times New Roman" w:cs="Times New Roman"/>
          <w:color w:val="000000" w:themeColor="text1"/>
          <w:sz w:val="24"/>
          <w:szCs w:val="24"/>
        </w:rPr>
        <w:t xml:space="preserve">Early Years Careers. (2016) ‘Do higher childcare qualifications enhance early years practice?’ </w:t>
      </w:r>
      <w:hyperlink r:id="rId9" w:history="1">
        <w:r w:rsidR="00A840F8" w:rsidRPr="00FA1050">
          <w:rPr>
            <w:rStyle w:val="Hyperlink"/>
            <w:rFonts w:ascii="Times New Roman" w:hAnsi="Times New Roman" w:cs="Times New Roman"/>
            <w:color w:val="000000" w:themeColor="text1"/>
            <w:sz w:val="24"/>
            <w:szCs w:val="24"/>
          </w:rPr>
          <w:t>http://www.earlyyearscareers.com/eyc/latest-news/do-childcare-qualifications-enhance-early-years-practice/</w:t>
        </w:r>
      </w:hyperlink>
      <w:r w:rsidR="00A840F8" w:rsidRPr="00FA1050">
        <w:rPr>
          <w:rFonts w:ascii="Times New Roman" w:hAnsi="Times New Roman" w:cs="Times New Roman"/>
          <w:color w:val="000000" w:themeColor="text1"/>
          <w:sz w:val="24"/>
          <w:szCs w:val="24"/>
        </w:rPr>
        <w:t xml:space="preserve"> [Accessed: 24</w:t>
      </w:r>
      <w:r w:rsidR="00A840F8" w:rsidRPr="00FA1050">
        <w:rPr>
          <w:rFonts w:ascii="Times New Roman" w:hAnsi="Times New Roman" w:cs="Times New Roman"/>
          <w:color w:val="000000" w:themeColor="text1"/>
          <w:sz w:val="24"/>
          <w:szCs w:val="24"/>
          <w:vertAlign w:val="superscript"/>
        </w:rPr>
        <w:t>th</w:t>
      </w:r>
      <w:r w:rsidR="00A840F8" w:rsidRPr="00FA1050">
        <w:rPr>
          <w:rFonts w:ascii="Times New Roman" w:hAnsi="Times New Roman" w:cs="Times New Roman"/>
          <w:color w:val="000000" w:themeColor="text1"/>
          <w:sz w:val="24"/>
          <w:szCs w:val="24"/>
        </w:rPr>
        <w:t xml:space="preserve"> March 2019].</w:t>
      </w:r>
    </w:p>
    <w:p w14:paraId="582103E9"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059FD68B"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ECERS. (no date) ‘The environment rating’ </w:t>
      </w:r>
      <w:hyperlink r:id="rId10" w:history="1">
        <w:r w:rsidRPr="00FA1050">
          <w:rPr>
            <w:rStyle w:val="Hyperlink"/>
            <w:rFonts w:ascii="Times New Roman" w:hAnsi="Times New Roman" w:cs="Times New Roman"/>
            <w:color w:val="000000" w:themeColor="text1"/>
            <w:sz w:val="24"/>
            <w:szCs w:val="24"/>
          </w:rPr>
          <w:t>http://www.ecersuk.org/4.html</w:t>
        </w:r>
      </w:hyperlink>
      <w:r w:rsidRPr="00FA1050">
        <w:rPr>
          <w:rFonts w:ascii="Times New Roman" w:hAnsi="Times New Roman" w:cs="Times New Roman"/>
          <w:color w:val="000000" w:themeColor="text1"/>
          <w:sz w:val="24"/>
          <w:szCs w:val="24"/>
        </w:rPr>
        <w:t xml:space="preserve"> [Accessed: 25</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w:t>
      </w:r>
    </w:p>
    <w:p w14:paraId="5FF63E41" w14:textId="053D802C" w:rsidR="00A840F8" w:rsidRDefault="009338BB" w:rsidP="00A840F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 xml:space="preserve">Eco Schools. (no date) ‘Why become an Eco School?’ </w:t>
      </w:r>
      <w:r w:rsidRPr="009338BB">
        <w:rPr>
          <w:rFonts w:ascii="Times New Roman" w:hAnsi="Times New Roman" w:cs="Times New Roman"/>
          <w:color w:val="000000" w:themeColor="text1"/>
          <w:sz w:val="24"/>
          <w:szCs w:val="24"/>
        </w:rPr>
        <w:t>https://www.eco-schools.org.uk/about/benefits-of-joining/</w:t>
      </w:r>
      <w:r>
        <w:rPr>
          <w:rFonts w:ascii="Times New Roman" w:hAnsi="Times New Roman" w:cs="Times New Roman"/>
          <w:color w:val="000000" w:themeColor="text1"/>
          <w:sz w:val="24"/>
          <w:szCs w:val="24"/>
        </w:rPr>
        <w:t xml:space="preserve"> [Accessed: 29</w:t>
      </w:r>
      <w:r w:rsidRPr="009338BB">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March 2019]. </w:t>
      </w:r>
    </w:p>
    <w:p w14:paraId="236AD548" w14:textId="77777777" w:rsidR="009338BB" w:rsidRPr="00FA1050" w:rsidRDefault="009338BB" w:rsidP="00A840F8">
      <w:pPr>
        <w:spacing w:line="360" w:lineRule="auto"/>
        <w:rPr>
          <w:rFonts w:ascii="Times New Roman" w:hAnsi="Times New Roman" w:cs="Times New Roman"/>
          <w:color w:val="000000" w:themeColor="text1"/>
          <w:sz w:val="24"/>
          <w:szCs w:val="24"/>
        </w:rPr>
      </w:pPr>
    </w:p>
    <w:p w14:paraId="04BF2074"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Foundation Phase. (2015) ‘Curriculum for Wales’ </w:t>
      </w:r>
      <w:hyperlink r:id="rId11" w:history="1">
        <w:r w:rsidRPr="00FA1050">
          <w:rPr>
            <w:rStyle w:val="Hyperlink"/>
            <w:rFonts w:ascii="Times New Roman" w:hAnsi="Times New Roman" w:cs="Times New Roman"/>
            <w:color w:val="000000" w:themeColor="text1"/>
            <w:sz w:val="24"/>
            <w:szCs w:val="24"/>
          </w:rPr>
          <w:t>https://gov.wales/sites/default/files/publications/2018-02/foundation-phase-framework-revised-2015.pdf</w:t>
        </w:r>
      </w:hyperlink>
      <w:r w:rsidRPr="00FA1050">
        <w:rPr>
          <w:rFonts w:ascii="Times New Roman" w:hAnsi="Times New Roman" w:cs="Times New Roman"/>
          <w:color w:val="000000" w:themeColor="text1"/>
          <w:sz w:val="24"/>
          <w:szCs w:val="24"/>
        </w:rPr>
        <w:t xml:space="preserve"> [Accessed: 25</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w:t>
      </w:r>
    </w:p>
    <w:p w14:paraId="334CB7A4" w14:textId="77777777" w:rsidR="00A840F8"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rPr>
        <w:t>GOV.</w:t>
      </w:r>
      <w:r w:rsidRPr="00FA1050">
        <w:rPr>
          <w:rFonts w:ascii="Times New Roman" w:hAnsi="Times New Roman" w:cs="Times New Roman"/>
          <w:color w:val="000000" w:themeColor="text1"/>
          <w:sz w:val="24"/>
          <w:szCs w:val="24"/>
        </w:rPr>
        <w:t xml:space="preserve"> (2014) ‘Nurseries must do more to give children the best start in life’ </w:t>
      </w:r>
      <w:hyperlink r:id="rId12" w:history="1">
        <w:r w:rsidRPr="00FA1050">
          <w:rPr>
            <w:rStyle w:val="Hyperlink"/>
            <w:rFonts w:ascii="Times New Roman" w:hAnsi="Times New Roman" w:cs="Times New Roman"/>
            <w:color w:val="000000" w:themeColor="text1"/>
            <w:sz w:val="24"/>
            <w:szCs w:val="24"/>
          </w:rPr>
          <w:t>https://www.gov.uk/government/news/nurseries-must-do-more-to-give-children-the-best-start-in-life</w:t>
        </w:r>
      </w:hyperlink>
      <w:r w:rsidRPr="00FA1050">
        <w:rPr>
          <w:rFonts w:ascii="Times New Roman" w:hAnsi="Times New Roman" w:cs="Times New Roman"/>
          <w:color w:val="000000" w:themeColor="text1"/>
          <w:sz w:val="24"/>
          <w:szCs w:val="24"/>
        </w:rPr>
        <w:t xml:space="preserve"> [Accessed: 24</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w:t>
      </w:r>
    </w:p>
    <w:p w14:paraId="212DDC95" w14:textId="77777777" w:rsidR="00A840F8" w:rsidRPr="006426D6" w:rsidRDefault="00A840F8" w:rsidP="00A840F8">
      <w:pPr>
        <w:spacing w:line="360" w:lineRule="auto"/>
        <w:rPr>
          <w:rFonts w:ascii="Times New Roman" w:hAnsi="Times New Roman" w:cs="Times New Roman"/>
          <w:color w:val="000000" w:themeColor="text1"/>
          <w:sz w:val="24"/>
          <w:szCs w:val="24"/>
        </w:rPr>
      </w:pPr>
    </w:p>
    <w:p w14:paraId="7773F6F9" w14:textId="53D336F5" w:rsidR="00A840F8" w:rsidRPr="006426D6" w:rsidRDefault="00A840F8" w:rsidP="00A840F8">
      <w:pPr>
        <w:spacing w:line="360" w:lineRule="auto"/>
        <w:rPr>
          <w:rFonts w:ascii="Times New Roman" w:hAnsi="Times New Roman" w:cs="Times New Roman"/>
          <w:color w:val="000000" w:themeColor="text1"/>
          <w:sz w:val="24"/>
          <w:szCs w:val="24"/>
        </w:rPr>
      </w:pPr>
      <w:proofErr w:type="spellStart"/>
      <w:r w:rsidRPr="006426D6">
        <w:rPr>
          <w:rFonts w:ascii="Times New Roman" w:hAnsi="Times New Roman" w:cs="Times New Roman"/>
          <w:color w:val="000000" w:themeColor="text1"/>
          <w:sz w:val="24"/>
          <w:szCs w:val="24"/>
        </w:rPr>
        <w:t>Gredler</w:t>
      </w:r>
      <w:proofErr w:type="spellEnd"/>
      <w:r w:rsidRPr="006426D6">
        <w:rPr>
          <w:rFonts w:ascii="Times New Roman" w:hAnsi="Times New Roman" w:cs="Times New Roman"/>
          <w:color w:val="000000" w:themeColor="text1"/>
          <w:sz w:val="24"/>
          <w:szCs w:val="24"/>
        </w:rPr>
        <w:t>, M</w:t>
      </w:r>
      <w:r w:rsidR="006426D6" w:rsidRPr="006426D6">
        <w:rPr>
          <w:rFonts w:ascii="Times New Roman" w:hAnsi="Times New Roman" w:cs="Times New Roman"/>
          <w:color w:val="000000" w:themeColor="text1"/>
          <w:sz w:val="24"/>
          <w:szCs w:val="24"/>
        </w:rPr>
        <w:t>. (</w:t>
      </w:r>
      <w:r w:rsidRPr="006426D6">
        <w:rPr>
          <w:rFonts w:ascii="Times New Roman" w:hAnsi="Times New Roman" w:cs="Times New Roman"/>
          <w:color w:val="000000" w:themeColor="text1"/>
          <w:sz w:val="24"/>
          <w:szCs w:val="24"/>
        </w:rPr>
        <w:t>2012</w:t>
      </w:r>
      <w:r w:rsidR="006426D6" w:rsidRPr="006426D6">
        <w:rPr>
          <w:rFonts w:ascii="Times New Roman" w:hAnsi="Times New Roman" w:cs="Times New Roman"/>
          <w:color w:val="000000" w:themeColor="text1"/>
          <w:sz w:val="24"/>
          <w:szCs w:val="24"/>
        </w:rPr>
        <w:t>)</w:t>
      </w:r>
      <w:r w:rsidRPr="006426D6">
        <w:rPr>
          <w:rFonts w:ascii="Times New Roman" w:hAnsi="Times New Roman" w:cs="Times New Roman"/>
          <w:color w:val="000000" w:themeColor="text1"/>
          <w:sz w:val="24"/>
          <w:szCs w:val="24"/>
        </w:rPr>
        <w:t xml:space="preserve"> </w:t>
      </w:r>
      <w:r w:rsidR="006426D6" w:rsidRPr="006426D6">
        <w:rPr>
          <w:rFonts w:ascii="Times New Roman" w:hAnsi="Times New Roman" w:cs="Times New Roman"/>
          <w:color w:val="000000" w:themeColor="text1"/>
          <w:sz w:val="24"/>
          <w:szCs w:val="24"/>
        </w:rPr>
        <w:t>‘</w:t>
      </w:r>
      <w:r w:rsidRPr="006426D6">
        <w:rPr>
          <w:rFonts w:ascii="Times New Roman" w:hAnsi="Times New Roman" w:cs="Times New Roman"/>
          <w:color w:val="000000" w:themeColor="text1"/>
          <w:sz w:val="24"/>
          <w:szCs w:val="24"/>
        </w:rPr>
        <w:t>Understanding Vygotsky for the Classroom: Is It Too Late?</w:t>
      </w:r>
      <w:r w:rsidR="006426D6" w:rsidRPr="006426D6">
        <w:rPr>
          <w:rFonts w:ascii="Times New Roman" w:hAnsi="Times New Roman" w:cs="Times New Roman"/>
          <w:color w:val="000000" w:themeColor="text1"/>
          <w:sz w:val="24"/>
          <w:szCs w:val="24"/>
        </w:rPr>
        <w:t>’,</w:t>
      </w:r>
      <w:r w:rsidRPr="006426D6">
        <w:rPr>
          <w:rFonts w:ascii="Times New Roman" w:hAnsi="Times New Roman" w:cs="Times New Roman"/>
          <w:color w:val="000000" w:themeColor="text1"/>
          <w:sz w:val="24"/>
          <w:szCs w:val="24"/>
        </w:rPr>
        <w:t xml:space="preserve"> </w:t>
      </w:r>
      <w:r w:rsidRPr="006426D6">
        <w:rPr>
          <w:rFonts w:ascii="Times New Roman" w:hAnsi="Times New Roman" w:cs="Times New Roman"/>
          <w:i/>
          <w:iCs/>
          <w:color w:val="000000" w:themeColor="text1"/>
          <w:sz w:val="24"/>
          <w:szCs w:val="24"/>
        </w:rPr>
        <w:t>Educational Psychology Review</w:t>
      </w:r>
      <w:r w:rsidRPr="006426D6">
        <w:rPr>
          <w:rFonts w:ascii="Times New Roman" w:hAnsi="Times New Roman" w:cs="Times New Roman"/>
          <w:color w:val="000000" w:themeColor="text1"/>
          <w:sz w:val="24"/>
          <w:szCs w:val="24"/>
        </w:rPr>
        <w:t>, 24(1), pp.113–131.</w:t>
      </w:r>
    </w:p>
    <w:p w14:paraId="36D6AD29"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64BDDDBA"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Purdon, A. (2014) ‘Sustained shared thinking in an early childhood setting: An exploration of practitioners’ perspectives’, </w:t>
      </w:r>
      <w:r w:rsidRPr="00FA1050">
        <w:rPr>
          <w:rFonts w:ascii="Times New Roman" w:hAnsi="Times New Roman" w:cs="Times New Roman"/>
          <w:i/>
          <w:color w:val="000000" w:themeColor="text1"/>
          <w:sz w:val="24"/>
          <w:szCs w:val="24"/>
        </w:rPr>
        <w:t xml:space="preserve">International Journal of Primary, Elementary and Early Years Education, </w:t>
      </w:r>
      <w:r w:rsidRPr="00FA1050">
        <w:rPr>
          <w:rFonts w:ascii="Times New Roman" w:hAnsi="Times New Roman" w:cs="Times New Roman"/>
          <w:color w:val="000000" w:themeColor="text1"/>
          <w:sz w:val="24"/>
          <w:szCs w:val="24"/>
        </w:rPr>
        <w:t xml:space="preserve">Vol 44, Issue 3, pp. 269-282. </w:t>
      </w:r>
    </w:p>
    <w:p w14:paraId="62F00E9F"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2E6DD2BD"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Paige-Smith, A. and Craft, A. (2011) </w:t>
      </w:r>
      <w:r w:rsidRPr="00FA1050">
        <w:rPr>
          <w:rFonts w:ascii="Times New Roman" w:hAnsi="Times New Roman" w:cs="Times New Roman"/>
          <w:i/>
          <w:iCs/>
          <w:color w:val="000000" w:themeColor="text1"/>
          <w:sz w:val="24"/>
          <w:szCs w:val="24"/>
        </w:rPr>
        <w:t>Developing reflective practice in the early years</w:t>
      </w:r>
      <w:r w:rsidRPr="00FA1050">
        <w:rPr>
          <w:rFonts w:ascii="Times New Roman" w:hAnsi="Times New Roman" w:cs="Times New Roman"/>
          <w:color w:val="000000" w:themeColor="text1"/>
          <w:sz w:val="24"/>
          <w:szCs w:val="24"/>
        </w:rPr>
        <w:t>. Berkshire, England: McGraw Hill.</w:t>
      </w:r>
    </w:p>
    <w:p w14:paraId="15A9D590" w14:textId="77777777" w:rsidR="006426D6" w:rsidRDefault="006426D6" w:rsidP="00A840F8">
      <w:pPr>
        <w:spacing w:line="360" w:lineRule="auto"/>
        <w:rPr>
          <w:rFonts w:ascii="Times New Roman" w:hAnsi="Times New Roman" w:cs="Times New Roman"/>
          <w:color w:val="000000" w:themeColor="text1"/>
          <w:sz w:val="24"/>
          <w:szCs w:val="24"/>
        </w:rPr>
      </w:pPr>
    </w:p>
    <w:p w14:paraId="463A627E" w14:textId="1EEA1810"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Pugh, G. and Duffy, G. (2014) </w:t>
      </w:r>
      <w:r w:rsidRPr="00FA1050">
        <w:rPr>
          <w:rFonts w:ascii="Times New Roman" w:hAnsi="Times New Roman" w:cs="Times New Roman"/>
          <w:i/>
          <w:color w:val="000000" w:themeColor="text1"/>
          <w:sz w:val="24"/>
          <w:szCs w:val="24"/>
        </w:rPr>
        <w:t xml:space="preserve">Contemporary Issues in the Early Years. </w:t>
      </w:r>
      <w:r w:rsidRPr="00FA1050">
        <w:rPr>
          <w:rFonts w:ascii="Times New Roman" w:hAnsi="Times New Roman" w:cs="Times New Roman"/>
          <w:color w:val="000000" w:themeColor="text1"/>
          <w:sz w:val="24"/>
          <w:szCs w:val="24"/>
        </w:rPr>
        <w:t xml:space="preserve">London: SAGE. </w:t>
      </w:r>
    </w:p>
    <w:p w14:paraId="48E160B4"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0947A692" w14:textId="77777777" w:rsidR="00A840F8" w:rsidRPr="00FA1050" w:rsidRDefault="00A840F8" w:rsidP="00A840F8">
      <w:pPr>
        <w:spacing w:line="360" w:lineRule="auto"/>
        <w:rPr>
          <w:rFonts w:ascii="Times New Roman" w:hAnsi="Times New Roman" w:cs="Times New Roman"/>
          <w:color w:val="000000" w:themeColor="text1"/>
          <w:sz w:val="24"/>
          <w:szCs w:val="24"/>
        </w:rPr>
      </w:pPr>
      <w:proofErr w:type="spellStart"/>
      <w:r w:rsidRPr="00FA1050">
        <w:rPr>
          <w:rFonts w:ascii="Times New Roman" w:hAnsi="Times New Roman" w:cs="Times New Roman"/>
          <w:color w:val="000000" w:themeColor="text1"/>
          <w:sz w:val="24"/>
          <w:szCs w:val="24"/>
        </w:rPr>
        <w:t>Pauw</w:t>
      </w:r>
      <w:proofErr w:type="spellEnd"/>
      <w:r w:rsidRPr="00FA1050">
        <w:rPr>
          <w:rFonts w:ascii="Times New Roman" w:hAnsi="Times New Roman" w:cs="Times New Roman"/>
          <w:color w:val="000000" w:themeColor="text1"/>
          <w:sz w:val="24"/>
          <w:szCs w:val="24"/>
        </w:rPr>
        <w:t xml:space="preserve">, J. (2011) ‘The effect of Flemish Eco-Schools on student environmental knowledge, attitude and affect’, </w:t>
      </w:r>
      <w:r w:rsidRPr="00FA1050">
        <w:rPr>
          <w:rFonts w:ascii="Times New Roman" w:hAnsi="Times New Roman" w:cs="Times New Roman"/>
          <w:i/>
          <w:color w:val="000000" w:themeColor="text1"/>
          <w:sz w:val="24"/>
          <w:szCs w:val="24"/>
        </w:rPr>
        <w:t xml:space="preserve">International Journal of Science Education, </w:t>
      </w:r>
      <w:r w:rsidRPr="00FA1050">
        <w:rPr>
          <w:rFonts w:ascii="Times New Roman" w:hAnsi="Times New Roman" w:cs="Times New Roman"/>
          <w:color w:val="000000" w:themeColor="text1"/>
          <w:sz w:val="24"/>
          <w:szCs w:val="24"/>
        </w:rPr>
        <w:t xml:space="preserve">Volume 33, Issue, 11, pp. 1513-1538. </w:t>
      </w:r>
    </w:p>
    <w:p w14:paraId="1CCDE5F7"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21FBEDAE" w14:textId="77777777" w:rsidR="00A840F8" w:rsidRPr="006426D6" w:rsidRDefault="00A840F8" w:rsidP="00A840F8">
      <w:pPr>
        <w:spacing w:line="360" w:lineRule="auto"/>
        <w:rPr>
          <w:rFonts w:ascii="Times New Roman" w:hAnsi="Times New Roman" w:cs="Times New Roman"/>
          <w:color w:val="000000" w:themeColor="text1"/>
          <w:sz w:val="24"/>
          <w:szCs w:val="24"/>
        </w:rPr>
      </w:pPr>
      <w:proofErr w:type="spellStart"/>
      <w:r w:rsidRPr="00FA1050">
        <w:rPr>
          <w:rFonts w:ascii="Times New Roman" w:hAnsi="Times New Roman" w:cs="Times New Roman"/>
          <w:color w:val="000000" w:themeColor="text1"/>
          <w:sz w:val="24"/>
          <w:szCs w:val="24"/>
        </w:rPr>
        <w:t>Pauw</w:t>
      </w:r>
      <w:proofErr w:type="spellEnd"/>
      <w:r w:rsidRPr="00FA1050">
        <w:rPr>
          <w:rFonts w:ascii="Times New Roman" w:hAnsi="Times New Roman" w:cs="Times New Roman"/>
          <w:color w:val="000000" w:themeColor="text1"/>
          <w:sz w:val="24"/>
          <w:szCs w:val="24"/>
        </w:rPr>
        <w:t xml:space="preserve">, J. and </w:t>
      </w:r>
      <w:proofErr w:type="spellStart"/>
      <w:r w:rsidRPr="00FA1050">
        <w:rPr>
          <w:rFonts w:ascii="Times New Roman" w:hAnsi="Times New Roman" w:cs="Times New Roman"/>
          <w:color w:val="000000" w:themeColor="text1"/>
          <w:sz w:val="24"/>
          <w:szCs w:val="24"/>
        </w:rPr>
        <w:t>Petegram</w:t>
      </w:r>
      <w:proofErr w:type="spellEnd"/>
      <w:r w:rsidRPr="00FA1050">
        <w:rPr>
          <w:rFonts w:ascii="Times New Roman" w:hAnsi="Times New Roman" w:cs="Times New Roman"/>
          <w:color w:val="000000" w:themeColor="text1"/>
          <w:sz w:val="24"/>
          <w:szCs w:val="24"/>
        </w:rPr>
        <w:t xml:space="preserve">. (2013) ‘The effect of Eco-Schools on children’s environmental values and behaviour’, </w:t>
      </w:r>
      <w:r w:rsidRPr="00FA1050">
        <w:rPr>
          <w:rFonts w:ascii="Times New Roman" w:hAnsi="Times New Roman" w:cs="Times New Roman"/>
          <w:i/>
          <w:color w:val="000000" w:themeColor="text1"/>
          <w:sz w:val="24"/>
          <w:szCs w:val="24"/>
        </w:rPr>
        <w:t>Journal of Biological Education</w:t>
      </w:r>
      <w:r w:rsidRPr="006426D6">
        <w:rPr>
          <w:rFonts w:ascii="Times New Roman" w:hAnsi="Times New Roman" w:cs="Times New Roman"/>
          <w:color w:val="000000" w:themeColor="text1"/>
          <w:sz w:val="24"/>
          <w:szCs w:val="24"/>
        </w:rPr>
        <w:t xml:space="preserve">, Volume 47, Issue 2, pp. 96-103. </w:t>
      </w:r>
    </w:p>
    <w:p w14:paraId="58D9E17C"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br/>
        <w:t xml:space="preserve">Macdonald, N. (2008) ‘The great divide: separation of care and education in Wales an examination of policy, reform and research evidence’ </w:t>
      </w:r>
      <w:hyperlink r:id="rId13" w:history="1">
        <w:r w:rsidRPr="00FA1050">
          <w:rPr>
            <w:rStyle w:val="Hyperlink"/>
            <w:rFonts w:ascii="Times New Roman" w:hAnsi="Times New Roman" w:cs="Times New Roman"/>
            <w:color w:val="000000" w:themeColor="text1"/>
            <w:sz w:val="24"/>
            <w:szCs w:val="24"/>
          </w:rPr>
          <w:t>https://www.researchgate.net/publication/328838084_The_Great_Divide_separation_of_care_and_education_in_Wales_an_examination_of_policy_reform_and_research_evidence</w:t>
        </w:r>
      </w:hyperlink>
      <w:r w:rsidRPr="00FA1050">
        <w:rPr>
          <w:rFonts w:ascii="Times New Roman" w:hAnsi="Times New Roman" w:cs="Times New Roman"/>
          <w:color w:val="000000" w:themeColor="text1"/>
          <w:sz w:val="24"/>
          <w:szCs w:val="24"/>
        </w:rPr>
        <w:t xml:space="preserve"> [Accessed: 23</w:t>
      </w:r>
      <w:r w:rsidRPr="00FA1050">
        <w:rPr>
          <w:rFonts w:ascii="Times New Roman" w:hAnsi="Times New Roman" w:cs="Times New Roman"/>
          <w:color w:val="000000" w:themeColor="text1"/>
          <w:sz w:val="24"/>
          <w:szCs w:val="24"/>
          <w:vertAlign w:val="superscript"/>
        </w:rPr>
        <w:t>rd</w:t>
      </w:r>
      <w:r w:rsidRPr="00FA1050">
        <w:rPr>
          <w:rFonts w:ascii="Times New Roman" w:hAnsi="Times New Roman" w:cs="Times New Roman"/>
          <w:color w:val="000000" w:themeColor="text1"/>
          <w:sz w:val="24"/>
          <w:szCs w:val="24"/>
        </w:rPr>
        <w:t xml:space="preserve"> March 2019].</w:t>
      </w:r>
    </w:p>
    <w:p w14:paraId="39AC3182"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1DF40B71" w14:textId="77777777" w:rsidR="00A840F8" w:rsidRPr="00FA1050" w:rsidRDefault="00A840F8" w:rsidP="00A840F8">
      <w:pPr>
        <w:spacing w:line="360" w:lineRule="auto"/>
        <w:rPr>
          <w:rFonts w:ascii="Times New Roman" w:hAnsi="Times New Roman" w:cs="Times New Roman"/>
          <w:color w:val="000000" w:themeColor="text1"/>
          <w:sz w:val="24"/>
          <w:szCs w:val="24"/>
        </w:rPr>
      </w:pPr>
      <w:proofErr w:type="spellStart"/>
      <w:r w:rsidRPr="00FA1050">
        <w:rPr>
          <w:rFonts w:ascii="Times New Roman" w:hAnsi="Times New Roman" w:cs="Times New Roman"/>
          <w:color w:val="000000" w:themeColor="text1"/>
          <w:sz w:val="24"/>
          <w:szCs w:val="24"/>
        </w:rPr>
        <w:t>Melhuish</w:t>
      </w:r>
      <w:proofErr w:type="spellEnd"/>
      <w:r w:rsidRPr="00FA1050">
        <w:rPr>
          <w:rFonts w:ascii="Times New Roman" w:hAnsi="Times New Roman" w:cs="Times New Roman"/>
          <w:color w:val="000000" w:themeColor="text1"/>
          <w:sz w:val="24"/>
          <w:szCs w:val="24"/>
        </w:rPr>
        <w:t xml:space="preserve">, T. (2015) ‘How SSTEW Scale supports quality improvements’ </w:t>
      </w:r>
      <w:hyperlink r:id="rId14" w:history="1">
        <w:r w:rsidRPr="00FA1050">
          <w:rPr>
            <w:rStyle w:val="Hyperlink"/>
            <w:rFonts w:ascii="Times New Roman" w:hAnsi="Times New Roman" w:cs="Times New Roman"/>
            <w:color w:val="000000" w:themeColor="text1"/>
            <w:sz w:val="24"/>
            <w:szCs w:val="24"/>
          </w:rPr>
          <w:t>https://www.foundationyears.org.uk/files/2015/03/Eary-Childhood-Matters-a-presentation-by-Iram-and-Denise.pdf</w:t>
        </w:r>
      </w:hyperlink>
      <w:r w:rsidRPr="00FA1050">
        <w:rPr>
          <w:rFonts w:ascii="Times New Roman" w:hAnsi="Times New Roman" w:cs="Times New Roman"/>
          <w:color w:val="000000" w:themeColor="text1"/>
          <w:sz w:val="24"/>
          <w:szCs w:val="24"/>
        </w:rPr>
        <w:t xml:space="preserve"> [Accessed: 20</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w:t>
      </w:r>
    </w:p>
    <w:p w14:paraId="36679EE8"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4047EE3E"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Mercer, A. (2000) ‘Help yourself- Quality assurance’ </w:t>
      </w:r>
      <w:hyperlink r:id="rId15" w:history="1">
        <w:r w:rsidRPr="00FA1050">
          <w:rPr>
            <w:rStyle w:val="Hyperlink"/>
            <w:rFonts w:ascii="Times New Roman" w:hAnsi="Times New Roman" w:cs="Times New Roman"/>
            <w:color w:val="000000" w:themeColor="text1"/>
            <w:sz w:val="24"/>
            <w:szCs w:val="24"/>
          </w:rPr>
          <w:t>https://www.nurseryworld.co.uk/nursery-world/news/1081449/help-quality-assurance</w:t>
        </w:r>
      </w:hyperlink>
      <w:r w:rsidRPr="00FA1050">
        <w:rPr>
          <w:rFonts w:ascii="Times New Roman" w:hAnsi="Times New Roman" w:cs="Times New Roman"/>
          <w:color w:val="000000" w:themeColor="text1"/>
          <w:sz w:val="24"/>
          <w:szCs w:val="24"/>
        </w:rPr>
        <w:t xml:space="preserve"> [Accessed: 19</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w:t>
      </w:r>
    </w:p>
    <w:p w14:paraId="228B90B3"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5F3AE423"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Tobin, J. (2005) Quality in early childhood education: an anthropologist’s perspective, Early Education &amp; Development, 16(4), 421–434.</w:t>
      </w:r>
    </w:p>
    <w:p w14:paraId="714F0CFF"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00B27D44"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Reed, M. and Canning, N. (2012) </w:t>
      </w:r>
      <w:r w:rsidRPr="00FA1050">
        <w:rPr>
          <w:rFonts w:ascii="Times New Roman" w:hAnsi="Times New Roman" w:cs="Times New Roman"/>
          <w:i/>
          <w:iCs/>
          <w:color w:val="000000" w:themeColor="text1"/>
          <w:sz w:val="24"/>
          <w:szCs w:val="24"/>
        </w:rPr>
        <w:t>Implementing quality improvement and change in the early years</w:t>
      </w:r>
      <w:r w:rsidRPr="00FA1050">
        <w:rPr>
          <w:rFonts w:ascii="Times New Roman" w:hAnsi="Times New Roman" w:cs="Times New Roman"/>
          <w:color w:val="000000" w:themeColor="text1"/>
          <w:sz w:val="24"/>
          <w:szCs w:val="24"/>
        </w:rPr>
        <w:t>. London: SAGE.</w:t>
      </w:r>
    </w:p>
    <w:p w14:paraId="5A7C3919"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6AA7520A"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Siraj-Blatchford, I. (2017) ‘Quality pedagogy and play matters’ </w:t>
      </w:r>
      <w:hyperlink r:id="rId16" w:history="1">
        <w:r w:rsidRPr="00FA1050">
          <w:rPr>
            <w:rStyle w:val="Hyperlink"/>
            <w:rFonts w:ascii="Times New Roman" w:hAnsi="Times New Roman" w:cs="Times New Roman"/>
            <w:color w:val="000000" w:themeColor="text1"/>
            <w:sz w:val="24"/>
            <w:szCs w:val="24"/>
          </w:rPr>
          <w:t>https://early-education.org.uk/sites/default/files/Iram%20Siraj%20EEannual%20conf06.05.17.pdf</w:t>
        </w:r>
      </w:hyperlink>
      <w:r w:rsidRPr="00FA1050">
        <w:rPr>
          <w:rFonts w:ascii="Times New Roman" w:hAnsi="Times New Roman" w:cs="Times New Roman"/>
          <w:color w:val="000000" w:themeColor="text1"/>
          <w:sz w:val="24"/>
          <w:szCs w:val="24"/>
        </w:rPr>
        <w:t xml:space="preserve"> [Accessed: 24</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 </w:t>
      </w:r>
    </w:p>
    <w:p w14:paraId="30034CC2"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09A48360"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Siraj, I. (2014) ‘Impact of nursery school quality and pedagogy on children’s learning: Findings from project EPPE’ </w:t>
      </w:r>
      <w:hyperlink r:id="rId17" w:history="1">
        <w:r w:rsidRPr="00FA1050">
          <w:rPr>
            <w:rStyle w:val="Hyperlink"/>
            <w:rFonts w:ascii="Times New Roman" w:hAnsi="Times New Roman" w:cs="Times New Roman"/>
            <w:color w:val="000000" w:themeColor="text1"/>
            <w:sz w:val="24"/>
            <w:szCs w:val="24"/>
          </w:rPr>
          <w:t>https://www.early-education.org.uk/sites/default/files/Key%20Iram%20Siraj.pdf</w:t>
        </w:r>
      </w:hyperlink>
      <w:r w:rsidRPr="00FA1050">
        <w:rPr>
          <w:rFonts w:ascii="Times New Roman" w:hAnsi="Times New Roman" w:cs="Times New Roman"/>
          <w:color w:val="000000" w:themeColor="text1"/>
          <w:sz w:val="24"/>
          <w:szCs w:val="24"/>
        </w:rPr>
        <w:t xml:space="preserve"> [Accessed: 19</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 </w:t>
      </w:r>
    </w:p>
    <w:p w14:paraId="0750A5A3"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3BEF14B0" w14:textId="77777777" w:rsidR="00A840F8" w:rsidRDefault="00A840F8" w:rsidP="00A840F8">
      <w:pPr>
        <w:spacing w:line="360" w:lineRule="auto"/>
        <w:rPr>
          <w:rFonts w:ascii="Times New Roman" w:hAnsi="Times New Roman" w:cs="Times New Roman"/>
          <w:color w:val="000000" w:themeColor="text1"/>
          <w:sz w:val="24"/>
          <w:szCs w:val="24"/>
        </w:rPr>
      </w:pPr>
      <w:r w:rsidRPr="00FA1050">
        <w:rPr>
          <w:rStyle w:val="personname"/>
          <w:rFonts w:ascii="Times New Roman" w:hAnsi="Times New Roman" w:cs="Times New Roman"/>
          <w:color w:val="000000" w:themeColor="text1"/>
          <w:sz w:val="24"/>
          <w:szCs w:val="24"/>
        </w:rPr>
        <w:t>Siraj- Blatchford, I.</w:t>
      </w:r>
      <w:r w:rsidRPr="00FA1050">
        <w:rPr>
          <w:rFonts w:ascii="Times New Roman" w:hAnsi="Times New Roman" w:cs="Times New Roman"/>
          <w:color w:val="000000" w:themeColor="text1"/>
          <w:sz w:val="24"/>
          <w:szCs w:val="24"/>
        </w:rPr>
        <w:t xml:space="preserve"> and </w:t>
      </w:r>
      <w:r w:rsidRPr="00FA1050">
        <w:rPr>
          <w:rStyle w:val="personname"/>
          <w:rFonts w:ascii="Times New Roman" w:hAnsi="Times New Roman" w:cs="Times New Roman"/>
          <w:color w:val="000000" w:themeColor="text1"/>
          <w:sz w:val="24"/>
          <w:szCs w:val="24"/>
        </w:rPr>
        <w:t>Kingston, D.</w:t>
      </w:r>
      <w:r w:rsidRPr="00FA1050">
        <w:rPr>
          <w:rFonts w:ascii="Times New Roman" w:hAnsi="Times New Roman" w:cs="Times New Roman"/>
          <w:color w:val="000000" w:themeColor="text1"/>
          <w:sz w:val="24"/>
          <w:szCs w:val="24"/>
        </w:rPr>
        <w:t xml:space="preserve"> and </w:t>
      </w:r>
      <w:proofErr w:type="spellStart"/>
      <w:r w:rsidRPr="00FA1050">
        <w:rPr>
          <w:rStyle w:val="personname"/>
          <w:rFonts w:ascii="Times New Roman" w:hAnsi="Times New Roman" w:cs="Times New Roman"/>
          <w:color w:val="000000" w:themeColor="text1"/>
          <w:sz w:val="24"/>
          <w:szCs w:val="24"/>
        </w:rPr>
        <w:t>Melhuish</w:t>
      </w:r>
      <w:proofErr w:type="spellEnd"/>
      <w:r w:rsidRPr="00FA1050">
        <w:rPr>
          <w:rStyle w:val="personname"/>
          <w:rFonts w:ascii="Times New Roman" w:hAnsi="Times New Roman" w:cs="Times New Roman"/>
          <w:color w:val="000000" w:themeColor="text1"/>
          <w:sz w:val="24"/>
          <w:szCs w:val="24"/>
        </w:rPr>
        <w:t>, Edward C.</w:t>
      </w:r>
      <w:r w:rsidRPr="00FA1050">
        <w:rPr>
          <w:rFonts w:ascii="Times New Roman" w:hAnsi="Times New Roman" w:cs="Times New Roman"/>
          <w:color w:val="000000" w:themeColor="text1"/>
          <w:sz w:val="24"/>
          <w:szCs w:val="24"/>
        </w:rPr>
        <w:t xml:space="preserve">, eds. (2016) </w:t>
      </w:r>
      <w:r w:rsidRPr="00FA1050">
        <w:rPr>
          <w:rStyle w:val="Emphasis"/>
          <w:rFonts w:ascii="Times New Roman" w:hAnsi="Times New Roman" w:cs="Times New Roman"/>
          <w:color w:val="000000" w:themeColor="text1"/>
          <w:sz w:val="24"/>
          <w:szCs w:val="24"/>
        </w:rPr>
        <w:t>Assessing quality in early childhood education and care: sustained shared thinking and emotional well-being (SSTEW) scale for 2–5-year-olds provision.</w:t>
      </w:r>
      <w:r w:rsidRPr="00FA1050">
        <w:rPr>
          <w:rFonts w:ascii="Times New Roman" w:hAnsi="Times New Roman" w:cs="Times New Roman"/>
          <w:color w:val="000000" w:themeColor="text1"/>
          <w:sz w:val="24"/>
          <w:szCs w:val="24"/>
        </w:rPr>
        <w:t xml:space="preserve"> London, UK: Trentham Books.</w:t>
      </w:r>
    </w:p>
    <w:p w14:paraId="5DF97FCC" w14:textId="77777777" w:rsidR="00A840F8" w:rsidRDefault="00A840F8" w:rsidP="00A840F8">
      <w:pPr>
        <w:spacing w:line="360" w:lineRule="auto"/>
        <w:rPr>
          <w:rFonts w:ascii="Times New Roman" w:hAnsi="Times New Roman" w:cs="Times New Roman"/>
          <w:color w:val="000000" w:themeColor="text1"/>
          <w:sz w:val="24"/>
          <w:szCs w:val="24"/>
        </w:rPr>
      </w:pPr>
    </w:p>
    <w:p w14:paraId="47A8A979" w14:textId="77777777" w:rsidR="00A840F8" w:rsidRPr="00FA1050" w:rsidRDefault="00A840F8" w:rsidP="00A840F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Sylva, K., </w:t>
      </w:r>
      <w:proofErr w:type="spellStart"/>
      <w:r>
        <w:rPr>
          <w:rFonts w:ascii="Times New Roman" w:hAnsi="Times New Roman" w:cs="Times New Roman"/>
          <w:color w:val="000000" w:themeColor="text1"/>
          <w:sz w:val="24"/>
          <w:szCs w:val="24"/>
        </w:rPr>
        <w:t>Melhuish</w:t>
      </w:r>
      <w:proofErr w:type="spellEnd"/>
      <w:r>
        <w:rPr>
          <w:rFonts w:ascii="Times New Roman" w:hAnsi="Times New Roman" w:cs="Times New Roman"/>
          <w:color w:val="000000" w:themeColor="text1"/>
          <w:sz w:val="24"/>
          <w:szCs w:val="24"/>
        </w:rPr>
        <w:t xml:space="preserve">, E., Sammons, P., Siraj-Blatchford, I., Taggart, B. and Elliot, K. (2003) ‘The Effective Provision of pre-school education (EPPE) Project: Findings from the pre-school period’ </w:t>
      </w:r>
      <w:hyperlink r:id="rId18" w:history="1">
        <w:r w:rsidRPr="007B0D4F">
          <w:rPr>
            <w:rStyle w:val="Hyperlink"/>
            <w:rFonts w:ascii="Times New Roman" w:hAnsi="Times New Roman" w:cs="Times New Roman"/>
            <w:sz w:val="24"/>
            <w:szCs w:val="24"/>
          </w:rPr>
          <w:t>http://generic.surestart.org/pdfdir/news6.pdf</w:t>
        </w:r>
      </w:hyperlink>
      <w:r>
        <w:rPr>
          <w:rFonts w:ascii="Times New Roman" w:hAnsi="Times New Roman" w:cs="Times New Roman"/>
          <w:color w:val="000000" w:themeColor="text1"/>
          <w:sz w:val="24"/>
          <w:szCs w:val="24"/>
        </w:rPr>
        <w:t xml:space="preserve"> [Accessed: 28</w:t>
      </w:r>
      <w:r w:rsidRPr="000830DA">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March 2019]. </w:t>
      </w:r>
    </w:p>
    <w:p w14:paraId="2C7A642B"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6E619DF6"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Thomson, R. (2015) ‘New rating scale focuses on adult: child interactions’ </w:t>
      </w:r>
      <w:hyperlink r:id="rId19" w:history="1">
        <w:r w:rsidRPr="00FA1050">
          <w:rPr>
            <w:rStyle w:val="Hyperlink"/>
            <w:rFonts w:ascii="Times New Roman" w:hAnsi="Times New Roman" w:cs="Times New Roman"/>
            <w:color w:val="000000" w:themeColor="text1"/>
            <w:sz w:val="24"/>
            <w:szCs w:val="24"/>
          </w:rPr>
          <w:t>https://www.nurseryworld.co.uk/nursery-world/news/1150247/rating-scale-focuses-adult-child-interactions</w:t>
        </w:r>
      </w:hyperlink>
      <w:r w:rsidRPr="00FA1050">
        <w:rPr>
          <w:rFonts w:ascii="Times New Roman" w:hAnsi="Times New Roman" w:cs="Times New Roman"/>
          <w:color w:val="000000" w:themeColor="text1"/>
          <w:sz w:val="24"/>
          <w:szCs w:val="24"/>
        </w:rPr>
        <w:t xml:space="preserve"> [Accessed: 20</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w:t>
      </w:r>
    </w:p>
    <w:p w14:paraId="31F5C620"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3CBE98DC"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UN Convention on the Rights of the Child. (no date) ‘A Summary of the Un Convention on the Rights of the Child’ </w:t>
      </w:r>
      <w:hyperlink r:id="rId20" w:history="1">
        <w:r w:rsidRPr="00FA1050">
          <w:rPr>
            <w:rStyle w:val="Hyperlink"/>
            <w:rFonts w:ascii="Times New Roman" w:hAnsi="Times New Roman" w:cs="Times New Roman"/>
            <w:color w:val="000000" w:themeColor="text1"/>
            <w:sz w:val="24"/>
            <w:szCs w:val="24"/>
          </w:rPr>
          <w:t>https://downloads.unicef.org.uk/wp-content/uploads/2010/05/UNCRC_summary-1.pdf?_ga=2.192541932.733324400.1553631230-188537072.1507664670</w:t>
        </w:r>
      </w:hyperlink>
      <w:r w:rsidRPr="00FA1050">
        <w:rPr>
          <w:rFonts w:ascii="Times New Roman" w:hAnsi="Times New Roman" w:cs="Times New Roman"/>
          <w:color w:val="000000" w:themeColor="text1"/>
          <w:sz w:val="24"/>
          <w:szCs w:val="24"/>
        </w:rPr>
        <w:t xml:space="preserve"> [Accessed: 26</w:t>
      </w:r>
      <w:r w:rsidRPr="00FA1050">
        <w:rPr>
          <w:rFonts w:ascii="Times New Roman" w:hAnsi="Times New Roman" w:cs="Times New Roman"/>
          <w:color w:val="000000" w:themeColor="text1"/>
          <w:sz w:val="24"/>
          <w:szCs w:val="24"/>
          <w:vertAlign w:val="superscript"/>
        </w:rPr>
        <w:t>th</w:t>
      </w:r>
      <w:r w:rsidRPr="00FA1050">
        <w:rPr>
          <w:rFonts w:ascii="Times New Roman" w:hAnsi="Times New Roman" w:cs="Times New Roman"/>
          <w:color w:val="000000" w:themeColor="text1"/>
          <w:sz w:val="24"/>
          <w:szCs w:val="24"/>
        </w:rPr>
        <w:t xml:space="preserve"> March 2019]. </w:t>
      </w:r>
    </w:p>
    <w:p w14:paraId="76FB0496"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16EBF870"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Waite, S. (2017) </w:t>
      </w:r>
      <w:r w:rsidRPr="00FA1050">
        <w:rPr>
          <w:rFonts w:ascii="Times New Roman" w:hAnsi="Times New Roman" w:cs="Times New Roman"/>
          <w:i/>
          <w:color w:val="000000" w:themeColor="text1"/>
          <w:sz w:val="24"/>
          <w:szCs w:val="24"/>
        </w:rPr>
        <w:t xml:space="preserve">Children learning outside the classroom: From birth to eleven. </w:t>
      </w:r>
      <w:r w:rsidRPr="00FA1050">
        <w:rPr>
          <w:rFonts w:ascii="Times New Roman" w:hAnsi="Times New Roman" w:cs="Times New Roman"/>
          <w:color w:val="000000" w:themeColor="text1"/>
          <w:sz w:val="24"/>
          <w:szCs w:val="24"/>
        </w:rPr>
        <w:t xml:space="preserve">London: SAGE. </w:t>
      </w:r>
    </w:p>
    <w:p w14:paraId="75A6A398"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14DF064B"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Webster, M. (2012) ‘Quality: What is it and why it matters in Early Childhood Education’, </w:t>
      </w:r>
      <w:r w:rsidRPr="00FA1050">
        <w:rPr>
          <w:rFonts w:ascii="Times New Roman" w:hAnsi="Times New Roman" w:cs="Times New Roman"/>
          <w:i/>
          <w:color w:val="000000" w:themeColor="text1"/>
          <w:sz w:val="24"/>
          <w:szCs w:val="24"/>
        </w:rPr>
        <w:t xml:space="preserve">Schuyler Centre, </w:t>
      </w:r>
      <w:r w:rsidRPr="00FA1050">
        <w:rPr>
          <w:rFonts w:ascii="Times New Roman" w:hAnsi="Times New Roman" w:cs="Times New Roman"/>
          <w:color w:val="000000" w:themeColor="text1"/>
          <w:sz w:val="24"/>
          <w:szCs w:val="24"/>
        </w:rPr>
        <w:t xml:space="preserve">pp. 1. </w:t>
      </w:r>
      <w:r w:rsidRPr="00FA1050">
        <w:rPr>
          <w:rFonts w:ascii="Times New Roman" w:hAnsi="Times New Roman" w:cs="Times New Roman"/>
          <w:color w:val="000000" w:themeColor="text1"/>
          <w:sz w:val="24"/>
          <w:szCs w:val="24"/>
        </w:rPr>
        <w:br/>
      </w:r>
      <w:r w:rsidRPr="00FA1050">
        <w:rPr>
          <w:rFonts w:ascii="Times New Roman" w:hAnsi="Times New Roman" w:cs="Times New Roman"/>
          <w:color w:val="000000" w:themeColor="text1"/>
          <w:sz w:val="24"/>
          <w:szCs w:val="24"/>
        </w:rPr>
        <w:br/>
        <w:t>Welsh Government. (no date) ‘Taking Wales Forward’ file:///C:/Users/Becky/AppData/Local/Packages/Microsoft.MicrosoftEdge_8wekyb3d8bbwe/TempState/Downloads/160920-taking-wales-forward-en%20(1).pdf</w:t>
      </w:r>
      <w:r w:rsidRPr="00FA1050">
        <w:rPr>
          <w:rFonts w:ascii="Times New Roman" w:hAnsi="Times New Roman" w:cs="Times New Roman"/>
          <w:color w:val="000000" w:themeColor="text1"/>
          <w:sz w:val="24"/>
          <w:szCs w:val="24"/>
        </w:rPr>
        <w:cr/>
        <w:t xml:space="preserve"> [Accessed: 21</w:t>
      </w:r>
      <w:r w:rsidRPr="00FA1050">
        <w:rPr>
          <w:rFonts w:ascii="Times New Roman" w:hAnsi="Times New Roman" w:cs="Times New Roman"/>
          <w:color w:val="000000" w:themeColor="text1"/>
          <w:sz w:val="24"/>
          <w:szCs w:val="24"/>
          <w:vertAlign w:val="superscript"/>
        </w:rPr>
        <w:t>st</w:t>
      </w:r>
      <w:r w:rsidRPr="00FA1050">
        <w:rPr>
          <w:rFonts w:ascii="Times New Roman" w:hAnsi="Times New Roman" w:cs="Times New Roman"/>
          <w:color w:val="000000" w:themeColor="text1"/>
          <w:sz w:val="24"/>
          <w:szCs w:val="24"/>
        </w:rPr>
        <w:t xml:space="preserve"> March 2019]. </w:t>
      </w:r>
    </w:p>
    <w:p w14:paraId="4B011954" w14:textId="77777777" w:rsidR="00A840F8" w:rsidRPr="00FA1050" w:rsidRDefault="00A840F8" w:rsidP="00A840F8">
      <w:pPr>
        <w:spacing w:line="360" w:lineRule="auto"/>
        <w:rPr>
          <w:rFonts w:ascii="Times New Roman" w:hAnsi="Times New Roman" w:cs="Times New Roman"/>
          <w:color w:val="000000" w:themeColor="text1"/>
          <w:sz w:val="24"/>
          <w:szCs w:val="24"/>
        </w:rPr>
      </w:pPr>
    </w:p>
    <w:p w14:paraId="04357A32" w14:textId="77777777" w:rsidR="00A840F8" w:rsidRPr="00FA1050" w:rsidRDefault="00A840F8" w:rsidP="00A840F8">
      <w:pPr>
        <w:spacing w:line="360" w:lineRule="auto"/>
        <w:rPr>
          <w:rFonts w:ascii="Times New Roman" w:hAnsi="Times New Roman" w:cs="Times New Roman"/>
          <w:color w:val="000000" w:themeColor="text1"/>
          <w:sz w:val="24"/>
          <w:szCs w:val="24"/>
        </w:rPr>
      </w:pPr>
      <w:r w:rsidRPr="00FA1050">
        <w:rPr>
          <w:rFonts w:ascii="Times New Roman" w:hAnsi="Times New Roman" w:cs="Times New Roman"/>
          <w:color w:val="000000" w:themeColor="text1"/>
          <w:sz w:val="24"/>
          <w:szCs w:val="24"/>
        </w:rPr>
        <w:t xml:space="preserve">Welsh Government. (2015) ‘Foundation Phase Framework’ </w:t>
      </w:r>
      <w:hyperlink r:id="rId21" w:history="1">
        <w:r w:rsidRPr="00FA1050">
          <w:rPr>
            <w:rStyle w:val="Hyperlink"/>
            <w:rFonts w:ascii="Times New Roman" w:hAnsi="Times New Roman" w:cs="Times New Roman"/>
            <w:color w:val="000000" w:themeColor="text1"/>
            <w:sz w:val="24"/>
            <w:szCs w:val="24"/>
          </w:rPr>
          <w:t>https://learning.gov.wales/docs/learningwales/publications/150803-fp-framework-en.pdf</w:t>
        </w:r>
      </w:hyperlink>
      <w:r w:rsidRPr="00FA1050">
        <w:rPr>
          <w:rFonts w:ascii="Times New Roman" w:hAnsi="Times New Roman" w:cs="Times New Roman"/>
          <w:color w:val="000000" w:themeColor="text1"/>
          <w:sz w:val="24"/>
          <w:szCs w:val="24"/>
        </w:rPr>
        <w:t xml:space="preserve"> [Accessed: 23</w:t>
      </w:r>
      <w:r w:rsidRPr="00FA1050">
        <w:rPr>
          <w:rFonts w:ascii="Times New Roman" w:hAnsi="Times New Roman" w:cs="Times New Roman"/>
          <w:color w:val="000000" w:themeColor="text1"/>
          <w:sz w:val="24"/>
          <w:szCs w:val="24"/>
          <w:vertAlign w:val="superscript"/>
        </w:rPr>
        <w:t>rd</w:t>
      </w:r>
      <w:r w:rsidRPr="00FA1050">
        <w:rPr>
          <w:rFonts w:ascii="Times New Roman" w:hAnsi="Times New Roman" w:cs="Times New Roman"/>
          <w:color w:val="000000" w:themeColor="text1"/>
          <w:sz w:val="24"/>
          <w:szCs w:val="24"/>
        </w:rPr>
        <w:t xml:space="preserve"> March 2019]. </w:t>
      </w:r>
    </w:p>
    <w:p w14:paraId="6E5A6BCC" w14:textId="77777777" w:rsidR="00A840F8" w:rsidRPr="00A840F8" w:rsidRDefault="00A840F8" w:rsidP="00B90FAC">
      <w:pPr>
        <w:spacing w:line="360" w:lineRule="auto"/>
        <w:rPr>
          <w:rFonts w:ascii="Times New Roman" w:hAnsi="Times New Roman" w:cs="Times New Roman"/>
          <w:sz w:val="24"/>
          <w:szCs w:val="24"/>
        </w:rPr>
      </w:pPr>
    </w:p>
    <w:p w14:paraId="61B53014" w14:textId="77777777" w:rsidR="00A830FD" w:rsidRDefault="00A830FD" w:rsidP="00B90FAC">
      <w:pPr>
        <w:spacing w:line="360" w:lineRule="auto"/>
        <w:rPr>
          <w:rFonts w:ascii="Times New Roman" w:hAnsi="Times New Roman" w:cs="Times New Roman"/>
          <w:sz w:val="24"/>
          <w:szCs w:val="24"/>
          <w:u w:val="single"/>
        </w:rPr>
      </w:pPr>
    </w:p>
    <w:p w14:paraId="15A183A6" w14:textId="77777777" w:rsidR="00A830FD" w:rsidRDefault="00A830FD" w:rsidP="00B90FAC">
      <w:pPr>
        <w:spacing w:line="360" w:lineRule="auto"/>
        <w:rPr>
          <w:rFonts w:ascii="Times New Roman" w:hAnsi="Times New Roman" w:cs="Times New Roman"/>
          <w:sz w:val="24"/>
          <w:szCs w:val="24"/>
          <w:u w:val="single"/>
        </w:rPr>
      </w:pPr>
    </w:p>
    <w:p w14:paraId="027B2885" w14:textId="77777777" w:rsidR="00A830FD" w:rsidRDefault="00A830FD" w:rsidP="00B90FAC">
      <w:pPr>
        <w:spacing w:line="360" w:lineRule="auto"/>
        <w:rPr>
          <w:rFonts w:ascii="Times New Roman" w:hAnsi="Times New Roman" w:cs="Times New Roman"/>
          <w:sz w:val="24"/>
          <w:szCs w:val="24"/>
          <w:u w:val="single"/>
        </w:rPr>
      </w:pPr>
    </w:p>
    <w:p w14:paraId="5B4C077E" w14:textId="77777777" w:rsidR="00BE5801" w:rsidRDefault="00BE5801" w:rsidP="00B90FAC">
      <w:pPr>
        <w:spacing w:line="360" w:lineRule="auto"/>
        <w:rPr>
          <w:rFonts w:ascii="Times New Roman" w:hAnsi="Times New Roman" w:cs="Times New Roman"/>
          <w:sz w:val="24"/>
          <w:szCs w:val="24"/>
          <w:u w:val="single"/>
        </w:rPr>
      </w:pPr>
    </w:p>
    <w:p w14:paraId="35D394FE" w14:textId="77777777" w:rsidR="00BE5801" w:rsidRDefault="00BE5801" w:rsidP="00B90FAC">
      <w:pPr>
        <w:spacing w:line="360" w:lineRule="auto"/>
        <w:rPr>
          <w:rFonts w:ascii="Times New Roman" w:hAnsi="Times New Roman" w:cs="Times New Roman"/>
          <w:sz w:val="24"/>
          <w:szCs w:val="24"/>
          <w:u w:val="single"/>
        </w:rPr>
      </w:pPr>
    </w:p>
    <w:p w14:paraId="6A7F3071" w14:textId="77777777" w:rsidR="00BE5801" w:rsidRDefault="00BE5801" w:rsidP="00B90FAC">
      <w:pPr>
        <w:spacing w:line="360" w:lineRule="auto"/>
        <w:rPr>
          <w:rFonts w:ascii="Times New Roman" w:hAnsi="Times New Roman" w:cs="Times New Roman"/>
          <w:sz w:val="24"/>
          <w:szCs w:val="24"/>
          <w:u w:val="single"/>
        </w:rPr>
      </w:pPr>
    </w:p>
    <w:p w14:paraId="3B106E89" w14:textId="77777777" w:rsidR="00BE5801" w:rsidRDefault="00BE5801" w:rsidP="00B90FAC">
      <w:pPr>
        <w:spacing w:line="360" w:lineRule="auto"/>
        <w:rPr>
          <w:rFonts w:ascii="Times New Roman" w:hAnsi="Times New Roman" w:cs="Times New Roman"/>
          <w:sz w:val="24"/>
          <w:szCs w:val="24"/>
          <w:u w:val="single"/>
        </w:rPr>
      </w:pPr>
    </w:p>
    <w:p w14:paraId="7D0BF5BF" w14:textId="77777777" w:rsidR="00BE5801" w:rsidRDefault="00BE5801" w:rsidP="00B90FAC">
      <w:pPr>
        <w:spacing w:line="360" w:lineRule="auto"/>
        <w:rPr>
          <w:rFonts w:ascii="Times New Roman" w:hAnsi="Times New Roman" w:cs="Times New Roman"/>
          <w:sz w:val="24"/>
          <w:szCs w:val="24"/>
          <w:u w:val="single"/>
        </w:rPr>
      </w:pPr>
    </w:p>
    <w:p w14:paraId="73F58001" w14:textId="77777777" w:rsidR="00BE5801" w:rsidRDefault="00BE5801" w:rsidP="00B90FAC">
      <w:pPr>
        <w:spacing w:line="360" w:lineRule="auto"/>
        <w:rPr>
          <w:rFonts w:ascii="Times New Roman" w:hAnsi="Times New Roman" w:cs="Times New Roman"/>
          <w:sz w:val="24"/>
          <w:szCs w:val="24"/>
          <w:u w:val="single"/>
        </w:rPr>
      </w:pPr>
    </w:p>
    <w:p w14:paraId="2B5956AC" w14:textId="77777777" w:rsidR="00BE5801" w:rsidRDefault="00BE5801" w:rsidP="00B90FAC">
      <w:pPr>
        <w:spacing w:line="360" w:lineRule="auto"/>
        <w:rPr>
          <w:rFonts w:ascii="Times New Roman" w:hAnsi="Times New Roman" w:cs="Times New Roman"/>
          <w:sz w:val="24"/>
          <w:szCs w:val="24"/>
          <w:u w:val="single"/>
        </w:rPr>
      </w:pPr>
    </w:p>
    <w:p w14:paraId="58B82806" w14:textId="77777777" w:rsidR="00BE5801" w:rsidRDefault="00BE5801" w:rsidP="00B90FAC">
      <w:pPr>
        <w:spacing w:line="360" w:lineRule="auto"/>
        <w:rPr>
          <w:rFonts w:ascii="Times New Roman" w:hAnsi="Times New Roman" w:cs="Times New Roman"/>
          <w:sz w:val="24"/>
          <w:szCs w:val="24"/>
          <w:u w:val="single"/>
        </w:rPr>
      </w:pPr>
    </w:p>
    <w:p w14:paraId="73E768BB" w14:textId="77777777" w:rsidR="00BE5801" w:rsidRDefault="00BE5801" w:rsidP="00B90FAC">
      <w:pPr>
        <w:spacing w:line="360" w:lineRule="auto"/>
        <w:rPr>
          <w:rFonts w:ascii="Times New Roman" w:hAnsi="Times New Roman" w:cs="Times New Roman"/>
          <w:sz w:val="24"/>
          <w:szCs w:val="24"/>
          <w:u w:val="single"/>
        </w:rPr>
      </w:pPr>
    </w:p>
    <w:p w14:paraId="7D67A84A" w14:textId="77777777" w:rsidR="00BE5801" w:rsidRDefault="00BE5801" w:rsidP="00B90FAC">
      <w:pPr>
        <w:spacing w:line="360" w:lineRule="auto"/>
        <w:rPr>
          <w:rFonts w:ascii="Times New Roman" w:hAnsi="Times New Roman" w:cs="Times New Roman"/>
          <w:sz w:val="24"/>
          <w:szCs w:val="24"/>
          <w:u w:val="single"/>
        </w:rPr>
      </w:pPr>
    </w:p>
    <w:p w14:paraId="5821A94B" w14:textId="77777777" w:rsidR="00BE5801" w:rsidRDefault="00BE5801" w:rsidP="00B90FAC">
      <w:pPr>
        <w:spacing w:line="360" w:lineRule="auto"/>
        <w:rPr>
          <w:rFonts w:ascii="Times New Roman" w:hAnsi="Times New Roman" w:cs="Times New Roman"/>
          <w:sz w:val="24"/>
          <w:szCs w:val="24"/>
          <w:u w:val="single"/>
        </w:rPr>
      </w:pPr>
    </w:p>
    <w:p w14:paraId="2947CB59" w14:textId="77777777" w:rsidR="00BE5801" w:rsidRDefault="00BE5801" w:rsidP="00B90FAC">
      <w:pPr>
        <w:spacing w:line="360" w:lineRule="auto"/>
        <w:rPr>
          <w:rFonts w:ascii="Times New Roman" w:hAnsi="Times New Roman" w:cs="Times New Roman"/>
          <w:sz w:val="24"/>
          <w:szCs w:val="24"/>
          <w:u w:val="single"/>
        </w:rPr>
      </w:pPr>
    </w:p>
    <w:p w14:paraId="326AC565" w14:textId="77777777" w:rsidR="00BE5801" w:rsidRDefault="00BE5801" w:rsidP="00B90FAC">
      <w:pPr>
        <w:spacing w:line="360" w:lineRule="auto"/>
        <w:rPr>
          <w:rFonts w:ascii="Times New Roman" w:hAnsi="Times New Roman" w:cs="Times New Roman"/>
          <w:sz w:val="24"/>
          <w:szCs w:val="24"/>
          <w:u w:val="single"/>
        </w:rPr>
      </w:pPr>
    </w:p>
    <w:p w14:paraId="0A18993E" w14:textId="77777777" w:rsidR="00BE5801" w:rsidRDefault="00BE5801" w:rsidP="00B90FAC">
      <w:pPr>
        <w:spacing w:line="360" w:lineRule="auto"/>
        <w:rPr>
          <w:rFonts w:ascii="Times New Roman" w:hAnsi="Times New Roman" w:cs="Times New Roman"/>
          <w:sz w:val="24"/>
          <w:szCs w:val="24"/>
          <w:u w:val="single"/>
        </w:rPr>
      </w:pPr>
    </w:p>
    <w:p w14:paraId="57FEBF52" w14:textId="77777777" w:rsidR="007A0D7E" w:rsidRDefault="007A0D7E" w:rsidP="00B90FAC">
      <w:pPr>
        <w:spacing w:line="360" w:lineRule="auto"/>
        <w:rPr>
          <w:rFonts w:ascii="Times New Roman" w:hAnsi="Times New Roman" w:cs="Times New Roman"/>
          <w:sz w:val="24"/>
          <w:szCs w:val="24"/>
        </w:rPr>
      </w:pPr>
    </w:p>
    <w:p w14:paraId="73826ABD" w14:textId="77777777" w:rsidR="00A830FD" w:rsidRPr="00A830FD" w:rsidRDefault="00A830FD" w:rsidP="00B90FAC">
      <w:pPr>
        <w:spacing w:line="360" w:lineRule="auto"/>
        <w:rPr>
          <w:rFonts w:ascii="Times New Roman" w:hAnsi="Times New Roman" w:cs="Times New Roman"/>
          <w:sz w:val="24"/>
          <w:szCs w:val="24"/>
        </w:rPr>
      </w:pPr>
    </w:p>
    <w:sectPr w:rsidR="00A830FD" w:rsidRPr="00A830F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17052" w14:textId="77777777" w:rsidR="00AA57B3" w:rsidRDefault="00AA57B3" w:rsidP="00AA57B3">
      <w:pPr>
        <w:spacing w:after="0" w:line="240" w:lineRule="auto"/>
      </w:pPr>
      <w:r>
        <w:separator/>
      </w:r>
    </w:p>
  </w:endnote>
  <w:endnote w:type="continuationSeparator" w:id="0">
    <w:p w14:paraId="3312CCA4" w14:textId="77777777" w:rsidR="00AA57B3" w:rsidRDefault="00AA57B3" w:rsidP="00AA5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7331297"/>
      <w:docPartObj>
        <w:docPartGallery w:val="Page Numbers (Bottom of Page)"/>
        <w:docPartUnique/>
      </w:docPartObj>
    </w:sdtPr>
    <w:sdtEndPr>
      <w:rPr>
        <w:noProof/>
      </w:rPr>
    </w:sdtEndPr>
    <w:sdtContent>
      <w:p w14:paraId="18AA83E8" w14:textId="06C941B6" w:rsidR="00AA57B3" w:rsidRDefault="00AA5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E99969" w14:textId="77777777" w:rsidR="00AA57B3" w:rsidRDefault="00AA5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6C2E8" w14:textId="77777777" w:rsidR="00AA57B3" w:rsidRDefault="00AA57B3" w:rsidP="00AA57B3">
      <w:pPr>
        <w:spacing w:after="0" w:line="240" w:lineRule="auto"/>
      </w:pPr>
      <w:r>
        <w:separator/>
      </w:r>
    </w:p>
  </w:footnote>
  <w:footnote w:type="continuationSeparator" w:id="0">
    <w:p w14:paraId="2012A9AA" w14:textId="77777777" w:rsidR="00AA57B3" w:rsidRDefault="00AA57B3" w:rsidP="00AA5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DA5D7" w14:textId="7EA74869" w:rsidR="00AA57B3" w:rsidRPr="00AA57B3" w:rsidRDefault="00AA57B3">
    <w:pPr>
      <w:pStyle w:val="Header"/>
      <w:rPr>
        <w:rFonts w:ascii="Times New Roman" w:hAnsi="Times New Roman" w:cs="Times New Roman"/>
        <w:sz w:val="24"/>
        <w:szCs w:val="24"/>
      </w:rPr>
    </w:pPr>
    <w:r w:rsidRPr="00AA57B3">
      <w:rPr>
        <w:rFonts w:ascii="Times New Roman" w:hAnsi="Times New Roman" w:cs="Times New Roman"/>
        <w:sz w:val="24"/>
        <w:szCs w:val="24"/>
      </w:rPr>
      <w:t>1703243</w:t>
    </w:r>
    <w:r w:rsidRPr="00AA57B3">
      <w:rPr>
        <w:rFonts w:ascii="Times New Roman" w:hAnsi="Times New Roman" w:cs="Times New Roman"/>
        <w:sz w:val="24"/>
        <w:szCs w:val="24"/>
      </w:rPr>
      <w:br/>
      <w:t>Leadership for systems of quality (EAEEE6003/C)</w:t>
    </w:r>
    <w:r w:rsidRPr="00AA57B3">
      <w:rPr>
        <w:rFonts w:ascii="Times New Roman" w:hAnsi="Times New Roman" w:cs="Times New Roman"/>
        <w:sz w:val="24"/>
        <w:szCs w:val="24"/>
      </w:rPr>
      <w:br/>
      <w:t xml:space="preserve">Word Count- </w:t>
    </w:r>
    <w:r w:rsidR="002E5250">
      <w:rPr>
        <w:rFonts w:ascii="Times New Roman" w:hAnsi="Times New Roman" w:cs="Times New Roman"/>
        <w:sz w:val="24"/>
        <w:szCs w:val="24"/>
      </w:rPr>
      <w:t>2509</w:t>
    </w:r>
  </w:p>
  <w:p w14:paraId="3C91C345" w14:textId="77777777" w:rsidR="00AA57B3" w:rsidRDefault="00AA57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AC"/>
    <w:rsid w:val="00015BD6"/>
    <w:rsid w:val="00024B9D"/>
    <w:rsid w:val="00055C82"/>
    <w:rsid w:val="00070D66"/>
    <w:rsid w:val="00084B6E"/>
    <w:rsid w:val="000C5135"/>
    <w:rsid w:val="0013631D"/>
    <w:rsid w:val="00183C69"/>
    <w:rsid w:val="001A1B8A"/>
    <w:rsid w:val="001D7425"/>
    <w:rsid w:val="001F651D"/>
    <w:rsid w:val="00215C09"/>
    <w:rsid w:val="00216524"/>
    <w:rsid w:val="002207AF"/>
    <w:rsid w:val="002211F6"/>
    <w:rsid w:val="00221F84"/>
    <w:rsid w:val="00241452"/>
    <w:rsid w:val="002A1012"/>
    <w:rsid w:val="002E4A34"/>
    <w:rsid w:val="002E5250"/>
    <w:rsid w:val="00300B6A"/>
    <w:rsid w:val="003221A7"/>
    <w:rsid w:val="003236A7"/>
    <w:rsid w:val="00333415"/>
    <w:rsid w:val="003D74D2"/>
    <w:rsid w:val="003F0740"/>
    <w:rsid w:val="00402B77"/>
    <w:rsid w:val="0043780F"/>
    <w:rsid w:val="00454AA0"/>
    <w:rsid w:val="004A528D"/>
    <w:rsid w:val="0051336C"/>
    <w:rsid w:val="005C6654"/>
    <w:rsid w:val="005D10E3"/>
    <w:rsid w:val="005E2F75"/>
    <w:rsid w:val="00624E09"/>
    <w:rsid w:val="00635315"/>
    <w:rsid w:val="006426D6"/>
    <w:rsid w:val="00653C60"/>
    <w:rsid w:val="006A1D8C"/>
    <w:rsid w:val="006B32E5"/>
    <w:rsid w:val="006B3A49"/>
    <w:rsid w:val="006B7CD7"/>
    <w:rsid w:val="006F3082"/>
    <w:rsid w:val="00702E96"/>
    <w:rsid w:val="0073575D"/>
    <w:rsid w:val="00737293"/>
    <w:rsid w:val="00741FC0"/>
    <w:rsid w:val="00755844"/>
    <w:rsid w:val="00755A31"/>
    <w:rsid w:val="007624D9"/>
    <w:rsid w:val="00765C53"/>
    <w:rsid w:val="007A0D7E"/>
    <w:rsid w:val="007A0F9E"/>
    <w:rsid w:val="007A1569"/>
    <w:rsid w:val="007C2E49"/>
    <w:rsid w:val="007E3C1B"/>
    <w:rsid w:val="007E79B2"/>
    <w:rsid w:val="0081767F"/>
    <w:rsid w:val="0084122F"/>
    <w:rsid w:val="008869F5"/>
    <w:rsid w:val="008A7E86"/>
    <w:rsid w:val="008C11B4"/>
    <w:rsid w:val="008D373B"/>
    <w:rsid w:val="008E0BF0"/>
    <w:rsid w:val="008E2A3F"/>
    <w:rsid w:val="008E3B6A"/>
    <w:rsid w:val="008E5AA7"/>
    <w:rsid w:val="00917106"/>
    <w:rsid w:val="00930E77"/>
    <w:rsid w:val="009338BB"/>
    <w:rsid w:val="00940D4B"/>
    <w:rsid w:val="00976DEA"/>
    <w:rsid w:val="00A11D1A"/>
    <w:rsid w:val="00A15995"/>
    <w:rsid w:val="00A830FD"/>
    <w:rsid w:val="00A840F8"/>
    <w:rsid w:val="00AA2DEB"/>
    <w:rsid w:val="00AA3D12"/>
    <w:rsid w:val="00AA57B3"/>
    <w:rsid w:val="00AB3DF7"/>
    <w:rsid w:val="00AB514B"/>
    <w:rsid w:val="00AB7C21"/>
    <w:rsid w:val="00AD1523"/>
    <w:rsid w:val="00AE0C77"/>
    <w:rsid w:val="00B04660"/>
    <w:rsid w:val="00B153BF"/>
    <w:rsid w:val="00B253F1"/>
    <w:rsid w:val="00B6520B"/>
    <w:rsid w:val="00B8222A"/>
    <w:rsid w:val="00B90FAC"/>
    <w:rsid w:val="00BC3038"/>
    <w:rsid w:val="00BE5801"/>
    <w:rsid w:val="00C177E5"/>
    <w:rsid w:val="00C2595C"/>
    <w:rsid w:val="00C30F69"/>
    <w:rsid w:val="00C41280"/>
    <w:rsid w:val="00C50133"/>
    <w:rsid w:val="00C67A88"/>
    <w:rsid w:val="00C7139E"/>
    <w:rsid w:val="00C73520"/>
    <w:rsid w:val="00CB2664"/>
    <w:rsid w:val="00CD1C3A"/>
    <w:rsid w:val="00CD1E20"/>
    <w:rsid w:val="00D16612"/>
    <w:rsid w:val="00D2762E"/>
    <w:rsid w:val="00D32F88"/>
    <w:rsid w:val="00D47401"/>
    <w:rsid w:val="00D80630"/>
    <w:rsid w:val="00D87363"/>
    <w:rsid w:val="00D92CA7"/>
    <w:rsid w:val="00DA4110"/>
    <w:rsid w:val="00DB44E3"/>
    <w:rsid w:val="00DE30AF"/>
    <w:rsid w:val="00DF2723"/>
    <w:rsid w:val="00E22AAA"/>
    <w:rsid w:val="00E319C9"/>
    <w:rsid w:val="00E567AD"/>
    <w:rsid w:val="00E81242"/>
    <w:rsid w:val="00E95531"/>
    <w:rsid w:val="00E97B98"/>
    <w:rsid w:val="00EA2CD9"/>
    <w:rsid w:val="00ED3527"/>
    <w:rsid w:val="00F12D3D"/>
    <w:rsid w:val="00F17F4F"/>
    <w:rsid w:val="00F3490D"/>
    <w:rsid w:val="00F539A2"/>
    <w:rsid w:val="00F53EF1"/>
    <w:rsid w:val="00F56769"/>
    <w:rsid w:val="00F90BF6"/>
    <w:rsid w:val="00FB5B3C"/>
    <w:rsid w:val="00FC3F42"/>
    <w:rsid w:val="00FD1567"/>
    <w:rsid w:val="00FD1DF0"/>
    <w:rsid w:val="00FE62E6"/>
    <w:rsid w:val="00FF3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6962"/>
  <w15:chartTrackingRefBased/>
  <w15:docId w15:val="{9F65A7B7-CEB7-4A26-A198-8CAC18E7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0D7E"/>
    <w:rPr>
      <w:color w:val="0563C1" w:themeColor="hyperlink"/>
      <w:u w:val="single"/>
    </w:rPr>
  </w:style>
  <w:style w:type="character" w:styleId="UnresolvedMention">
    <w:name w:val="Unresolved Mention"/>
    <w:basedOn w:val="DefaultParagraphFont"/>
    <w:uiPriority w:val="99"/>
    <w:semiHidden/>
    <w:unhideWhenUsed/>
    <w:rsid w:val="007A0D7E"/>
    <w:rPr>
      <w:color w:val="605E5C"/>
      <w:shd w:val="clear" w:color="auto" w:fill="E1DFDD"/>
    </w:rPr>
  </w:style>
  <w:style w:type="paragraph" w:styleId="Header">
    <w:name w:val="header"/>
    <w:basedOn w:val="Normal"/>
    <w:link w:val="HeaderChar"/>
    <w:uiPriority w:val="99"/>
    <w:unhideWhenUsed/>
    <w:rsid w:val="00AA57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7B3"/>
  </w:style>
  <w:style w:type="paragraph" w:styleId="Footer">
    <w:name w:val="footer"/>
    <w:basedOn w:val="Normal"/>
    <w:link w:val="FooterChar"/>
    <w:uiPriority w:val="99"/>
    <w:unhideWhenUsed/>
    <w:rsid w:val="00AA57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7B3"/>
  </w:style>
  <w:style w:type="character" w:customStyle="1" w:styleId="personname">
    <w:name w:val="person_name"/>
    <w:basedOn w:val="DefaultParagraphFont"/>
    <w:rsid w:val="00A840F8"/>
  </w:style>
  <w:style w:type="character" w:styleId="Emphasis">
    <w:name w:val="Emphasis"/>
    <w:basedOn w:val="DefaultParagraphFont"/>
    <w:uiPriority w:val="20"/>
    <w:qFormat/>
    <w:rsid w:val="00A84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08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thybrodie.com/resources/the-new-sstew-scale/" TargetMode="External"/><Relationship Id="rId13" Type="http://schemas.openxmlformats.org/officeDocument/2006/relationships/hyperlink" Target="https://www.researchgate.net/publication/328838084_The_Great_Divide_separation_of_care_and_education_in_Wales_an_examination_of_policy_reform_and_research_evidence" TargetMode="External"/><Relationship Id="rId18" Type="http://schemas.openxmlformats.org/officeDocument/2006/relationships/hyperlink" Target="http://generic.surestart.org/pdfdir/news6.pdf" TargetMode="External"/><Relationship Id="rId3" Type="http://schemas.openxmlformats.org/officeDocument/2006/relationships/webSettings" Target="webSettings.xml"/><Relationship Id="rId21" Type="http://schemas.openxmlformats.org/officeDocument/2006/relationships/hyperlink" Target="https://learning.gov.wales/docs/learningwales/publications/150803-fp-framework-en.pdf" TargetMode="External"/><Relationship Id="rId7" Type="http://schemas.openxmlformats.org/officeDocument/2006/relationships/hyperlink" Target="http://www.bbc.co.uk/schools/teachers/environment/eco_article.shtml" TargetMode="External"/><Relationship Id="rId12" Type="http://schemas.openxmlformats.org/officeDocument/2006/relationships/hyperlink" Target="https://www.gov.uk/government/news/nurseries-must-do-more-to-give-children-the-best-start-in-life" TargetMode="External"/><Relationship Id="rId17" Type="http://schemas.openxmlformats.org/officeDocument/2006/relationships/hyperlink" Target="https://www.early-education.org.uk/sites/default/files/Key%20Iram%20Siraj.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arly-education.org.uk/sites/default/files/Iram%20Siraj%20EEannual%20conf06.05.17.pdf" TargetMode="External"/><Relationship Id="rId20" Type="http://schemas.openxmlformats.org/officeDocument/2006/relationships/hyperlink" Target="https://downloads.unicef.org.uk/wp-content/uploads/2010/05/UNCRC_summary-1.pdf?_ga=2.192541932.733324400.1553631230-188537072.1507664670" TargetMode="External"/><Relationship Id="rId1" Type="http://schemas.openxmlformats.org/officeDocument/2006/relationships/styles" Target="styles.xml"/><Relationship Id="rId6" Type="http://schemas.openxmlformats.org/officeDocument/2006/relationships/hyperlink" Target="https://epi.org.uk/publications-and-research/early-years-high-quality-provision/" TargetMode="External"/><Relationship Id="rId11" Type="http://schemas.openxmlformats.org/officeDocument/2006/relationships/hyperlink" Target="https://gov.wales/sites/default/files/publications/2018-02/foundation-phase-framework-revised-2015.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nurseryworld.co.uk/nursery-world/news/1081449/help-quality-assurance" TargetMode="External"/><Relationship Id="rId23" Type="http://schemas.openxmlformats.org/officeDocument/2006/relationships/footer" Target="footer1.xml"/><Relationship Id="rId10" Type="http://schemas.openxmlformats.org/officeDocument/2006/relationships/hyperlink" Target="http://www.ecersuk.org/4.html" TargetMode="External"/><Relationship Id="rId19" Type="http://schemas.openxmlformats.org/officeDocument/2006/relationships/hyperlink" Target="https://www.nurseryworld.co.uk/nursery-world/news/1150247/rating-scale-focuses-adult-child-interactions" TargetMode="External"/><Relationship Id="rId4" Type="http://schemas.openxmlformats.org/officeDocument/2006/relationships/footnotes" Target="footnotes.xml"/><Relationship Id="rId9" Type="http://schemas.openxmlformats.org/officeDocument/2006/relationships/hyperlink" Target="http://www.earlyyearscareers.com/eyc/latest-news/do-childcare-qualifications-enhance-early-years-practice/" TargetMode="External"/><Relationship Id="rId14" Type="http://schemas.openxmlformats.org/officeDocument/2006/relationships/hyperlink" Target="https://www.foundationyears.org.uk/files/2015/03/Eary-Childhood-Matters-a-presentation-by-Iram-and-Denise.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TotalTime>
  <Pages>12</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Lloyd</dc:creator>
  <cp:keywords/>
  <dc:description/>
  <cp:lastModifiedBy>Becky Lloyd</cp:lastModifiedBy>
  <cp:revision>68</cp:revision>
  <dcterms:created xsi:type="dcterms:W3CDTF">2019-03-13T19:37:00Z</dcterms:created>
  <dcterms:modified xsi:type="dcterms:W3CDTF">2019-03-29T18:54:00Z</dcterms:modified>
</cp:coreProperties>
</file>